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9F9E8" w14:textId="669B1D6E" w:rsidR="003C7814" w:rsidRPr="000404FD" w:rsidRDefault="003A6339" w:rsidP="000404FD">
      <w:pPr>
        <w:spacing w:after="0" w:line="240" w:lineRule="auto"/>
        <w:jc w:val="center"/>
        <w:rPr>
          <w:b/>
          <w:sz w:val="32"/>
        </w:rPr>
      </w:pPr>
      <w:r>
        <w:rPr>
          <w:b/>
          <w:sz w:val="32"/>
          <w:szCs w:val="32"/>
        </w:rPr>
        <w:t xml:space="preserve"> </w:t>
      </w:r>
      <w:r w:rsidR="00EA65E5">
        <w:rPr>
          <w:b/>
          <w:sz w:val="32"/>
          <w:szCs w:val="32"/>
        </w:rPr>
        <w:t xml:space="preserve"> </w:t>
      </w:r>
      <w:r w:rsidR="00DB5C9E" w:rsidRPr="000404FD">
        <w:rPr>
          <w:b/>
          <w:sz w:val="32"/>
          <w:szCs w:val="32"/>
        </w:rPr>
        <w:t xml:space="preserve">Informe de </w:t>
      </w:r>
      <w:r w:rsidR="003C7814" w:rsidRPr="000404FD">
        <w:rPr>
          <w:b/>
          <w:sz w:val="32"/>
        </w:rPr>
        <w:t>Evaluación Final Proyecto GEF 88249</w:t>
      </w:r>
    </w:p>
    <w:p w14:paraId="27453178"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rPr>
      </w:pPr>
    </w:p>
    <w:p w14:paraId="2487898F"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rPr>
      </w:pPr>
    </w:p>
    <w:p w14:paraId="523F1C86" w14:textId="2108C090"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rPr>
      </w:pPr>
      <w:r w:rsidRPr="000404FD">
        <w:rPr>
          <w:rFonts w:cs="Calibri"/>
          <w:sz w:val="32"/>
          <w:szCs w:val="24"/>
        </w:rPr>
        <w:t>“Apoyando a la Sociedad Civil e Iniciativas Comunitarias para generar beneficios ambientales mundiales utiliza</w:t>
      </w:r>
      <w:r w:rsidR="00D93AB6" w:rsidRPr="000404FD">
        <w:rPr>
          <w:rFonts w:cs="Calibri"/>
          <w:sz w:val="32"/>
          <w:szCs w:val="24"/>
        </w:rPr>
        <w:t>n</w:t>
      </w:r>
      <w:r w:rsidRPr="000404FD">
        <w:rPr>
          <w:rFonts w:cs="Calibri"/>
          <w:sz w:val="32"/>
          <w:szCs w:val="24"/>
        </w:rPr>
        <w:t>do subsidios y micro préstamos en la Ecorregión Mediterránea de Chile”</w:t>
      </w:r>
    </w:p>
    <w:p w14:paraId="5A3625C2"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rPr>
      </w:pPr>
    </w:p>
    <w:p w14:paraId="6A535E96"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rPr>
      </w:pPr>
    </w:p>
    <w:p w14:paraId="1B609BE7"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32"/>
          <w:szCs w:val="24"/>
        </w:rPr>
      </w:pPr>
    </w:p>
    <w:p w14:paraId="6449A69C" w14:textId="77777777" w:rsidR="003C7814" w:rsidRPr="000404FD" w:rsidRDefault="003C7814" w:rsidP="003C7814">
      <w:pPr>
        <w:spacing w:after="80" w:line="240" w:lineRule="auto"/>
      </w:pPr>
    </w:p>
    <w:p w14:paraId="7889A9A0" w14:textId="77777777" w:rsidR="003C7814" w:rsidRPr="000404FD" w:rsidRDefault="003C7814" w:rsidP="003C7814">
      <w:pPr>
        <w:widowControl w:val="0"/>
        <w:tabs>
          <w:tab w:val="left" w:pos="240"/>
          <w:tab w:val="left" w:pos="720"/>
        </w:tabs>
        <w:autoSpaceDE w:val="0"/>
        <w:autoSpaceDN w:val="0"/>
        <w:adjustRightInd w:val="0"/>
        <w:spacing w:after="80" w:line="240" w:lineRule="auto"/>
        <w:rPr>
          <w:rFonts w:cs="Calibri"/>
          <w:sz w:val="28"/>
          <w:szCs w:val="28"/>
        </w:rPr>
      </w:pPr>
    </w:p>
    <w:p w14:paraId="543D6219" w14:textId="77777777" w:rsidR="003C7814" w:rsidRPr="000404FD" w:rsidRDefault="003C7814" w:rsidP="003C7814">
      <w:pPr>
        <w:widowControl w:val="0"/>
        <w:tabs>
          <w:tab w:val="left" w:pos="240"/>
          <w:tab w:val="left" w:pos="720"/>
        </w:tabs>
        <w:autoSpaceDE w:val="0"/>
        <w:autoSpaceDN w:val="0"/>
        <w:adjustRightInd w:val="0"/>
        <w:spacing w:after="80" w:line="240" w:lineRule="auto"/>
        <w:jc w:val="right"/>
        <w:rPr>
          <w:rFonts w:cs="Calibri"/>
          <w:sz w:val="28"/>
          <w:szCs w:val="28"/>
        </w:rPr>
      </w:pPr>
    </w:p>
    <w:p w14:paraId="51E94667"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pPr>
      <w:r w:rsidRPr="000404FD">
        <w:rPr>
          <w:rFonts w:cs="Calibri"/>
          <w:sz w:val="28"/>
          <w:szCs w:val="28"/>
        </w:rPr>
        <w:t>Elaborado por:</w:t>
      </w:r>
    </w:p>
    <w:p w14:paraId="7D3EB7C7"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16"/>
          <w:szCs w:val="16"/>
        </w:rPr>
      </w:pPr>
    </w:p>
    <w:p w14:paraId="6A1D4FBE"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i/>
          <w:sz w:val="28"/>
          <w:szCs w:val="28"/>
        </w:rPr>
      </w:pPr>
      <w:r w:rsidRPr="000404FD">
        <w:rPr>
          <w:rFonts w:cs="Calibri"/>
          <w:i/>
          <w:sz w:val="28"/>
          <w:szCs w:val="28"/>
        </w:rPr>
        <w:t>Aarón Cavieres C.</w:t>
      </w:r>
    </w:p>
    <w:p w14:paraId="01890F02"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pPr>
      <w:r w:rsidRPr="000404FD">
        <w:rPr>
          <w:rFonts w:cs="Calibri"/>
          <w:sz w:val="28"/>
          <w:szCs w:val="28"/>
        </w:rPr>
        <w:t>Consultor Nacional, líder de la evaluación</w:t>
      </w:r>
    </w:p>
    <w:p w14:paraId="0211712F"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pPr>
    </w:p>
    <w:p w14:paraId="722FC70D"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i/>
          <w:sz w:val="28"/>
        </w:rPr>
      </w:pPr>
      <w:r w:rsidRPr="000404FD">
        <w:rPr>
          <w:i/>
          <w:sz w:val="28"/>
        </w:rPr>
        <w:t>Jorge Leiva Valenzuela</w:t>
      </w:r>
    </w:p>
    <w:p w14:paraId="2DF44528"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r w:rsidRPr="000404FD">
        <w:rPr>
          <w:sz w:val="28"/>
        </w:rPr>
        <w:t>Consultor Internacional</w:t>
      </w:r>
    </w:p>
    <w:p w14:paraId="0F0DCB67"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1F40E6EB"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17E77734"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25D4B15A" w14:textId="6944E051"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4"/>
        </w:rPr>
      </w:pPr>
      <w:r w:rsidRPr="001D2EDE">
        <w:rPr>
          <w:sz w:val="24"/>
          <w:lang w:val="pt-BR"/>
        </w:rPr>
        <w:t xml:space="preserve">Santiago, </w:t>
      </w:r>
      <w:r w:rsidR="00865CCF" w:rsidRPr="001D2EDE">
        <w:rPr>
          <w:sz w:val="24"/>
          <w:lang w:val="pt-BR"/>
        </w:rPr>
        <w:t>28</w:t>
      </w:r>
      <w:r w:rsidR="00FB7EE1" w:rsidRPr="001D2EDE">
        <w:rPr>
          <w:sz w:val="24"/>
          <w:lang w:val="pt-BR"/>
        </w:rPr>
        <w:t xml:space="preserve"> </w:t>
      </w:r>
      <w:r w:rsidR="00171BCD" w:rsidRPr="001D2EDE">
        <w:rPr>
          <w:sz w:val="24"/>
          <w:lang w:val="pt-BR"/>
        </w:rPr>
        <w:t xml:space="preserve">de Diciembre </w:t>
      </w:r>
      <w:r w:rsidR="00E20048" w:rsidRPr="001D2EDE">
        <w:rPr>
          <w:sz w:val="24"/>
          <w:lang w:val="pt-BR"/>
        </w:rPr>
        <w:t>de</w:t>
      </w:r>
      <w:r w:rsidR="00865CCF" w:rsidRPr="001D2EDE">
        <w:rPr>
          <w:sz w:val="24"/>
          <w:lang w:val="pt-BR"/>
        </w:rPr>
        <w:t>l</w:t>
      </w:r>
      <w:r w:rsidR="00E20048" w:rsidRPr="001D2EDE">
        <w:rPr>
          <w:sz w:val="24"/>
          <w:lang w:val="pt-BR"/>
        </w:rPr>
        <w:t xml:space="preserve"> </w:t>
      </w:r>
      <w:r w:rsidRPr="001D2EDE">
        <w:rPr>
          <w:sz w:val="24"/>
          <w:lang w:val="pt-BR"/>
        </w:rPr>
        <w:t>2020</w:t>
      </w:r>
    </w:p>
    <w:p w14:paraId="6BA48AA8"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sectPr w:rsidR="003C7814" w:rsidRPr="000404FD">
          <w:footerReference w:type="default" r:id="rId11"/>
          <w:pgSz w:w="12240" w:h="15840"/>
          <w:pgMar w:top="1417" w:right="1701" w:bottom="1417" w:left="1701" w:header="708" w:footer="708" w:gutter="0"/>
          <w:cols w:space="708"/>
          <w:docGrid w:linePitch="360"/>
        </w:sectPr>
      </w:pPr>
    </w:p>
    <w:p w14:paraId="22683B61"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13BAC4E5"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7F2031B2"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111F75D3"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7EF7D260"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044EABF5"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sz w:val="28"/>
          <w:lang w:val="pt-BR"/>
        </w:rPr>
      </w:pPr>
    </w:p>
    <w:p w14:paraId="59278BE0" w14:textId="77777777" w:rsidR="003C7814" w:rsidRPr="000404FD" w:rsidRDefault="003C7814" w:rsidP="003C7814">
      <w:pPr>
        <w:pStyle w:val="Ttulo1"/>
        <w:spacing w:before="0" w:after="80" w:line="240" w:lineRule="auto"/>
      </w:pPr>
      <w:bookmarkStart w:id="0" w:name="_Toc61261723"/>
      <w:r w:rsidRPr="000404FD">
        <w:t>Agradecimientos</w:t>
      </w:r>
      <w:bookmarkEnd w:id="0"/>
    </w:p>
    <w:p w14:paraId="5D2E0137" w14:textId="77777777" w:rsidR="003C7814" w:rsidRPr="000404FD" w:rsidRDefault="003C7814" w:rsidP="003C7814">
      <w:pPr>
        <w:spacing w:after="80" w:line="240" w:lineRule="auto"/>
        <w:jc w:val="both"/>
      </w:pPr>
      <w:r w:rsidRPr="000404FD">
        <w:t>El equipo de evaluación quisiera agradecer a todas las personas que nos entregaron su tiempo y esfuerzo para que este trabajo pudiese realizarse. Quisiéramos mencionar primeramente al equipo ejecutor del proyecto CMS y al personal de PNUD de Santiago, quienes facilitaron en todo momento el desarrollo de las actividades de la presente evaluación y proveyeron toda la información solicitada por nosotros.</w:t>
      </w:r>
    </w:p>
    <w:p w14:paraId="48F189F3" w14:textId="35CCA3E9" w:rsidR="003C7814" w:rsidRPr="000404FD" w:rsidRDefault="003C7814" w:rsidP="003C7814">
      <w:pPr>
        <w:spacing w:after="80" w:line="240" w:lineRule="auto"/>
        <w:jc w:val="both"/>
      </w:pPr>
      <w:r w:rsidRPr="000404FD">
        <w:t>También quisiéramos agradecer a los funcionarios</w:t>
      </w:r>
      <w:r w:rsidR="00E20048" w:rsidRPr="000404FD">
        <w:t xml:space="preserve"> y las funcionarias </w:t>
      </w:r>
      <w:r w:rsidRPr="000404FD">
        <w:t xml:space="preserve">del Ministerio del Medio Ambiente y </w:t>
      </w:r>
      <w:r w:rsidR="00E20048" w:rsidRPr="000404FD">
        <w:t xml:space="preserve">de </w:t>
      </w:r>
      <w:r w:rsidRPr="000404FD">
        <w:t>las otras instituciones públicas, por su colaboración en las entrevistas.</w:t>
      </w:r>
    </w:p>
    <w:p w14:paraId="7546097D" w14:textId="77777777" w:rsidR="003C7814" w:rsidRPr="000404FD" w:rsidRDefault="003C7814" w:rsidP="003C7814">
      <w:pPr>
        <w:spacing w:after="80" w:line="240" w:lineRule="auto"/>
        <w:jc w:val="both"/>
      </w:pPr>
      <w:r w:rsidRPr="000404FD">
        <w:t>Finalmente, no podemos dejar de mencionar a los representantes de las organizaciones comunitarias y beneficiarios del proyecto, así como también a las entidades que los asesoran, por su excelente predisposición a participar en este proceso</w:t>
      </w:r>
    </w:p>
    <w:p w14:paraId="1AE6F4ED"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pPr>
    </w:p>
    <w:p w14:paraId="294EECF5"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sectPr w:rsidR="003C7814" w:rsidRPr="000404FD">
          <w:pgSz w:w="12240" w:h="15840"/>
          <w:pgMar w:top="1417" w:right="1701" w:bottom="1417" w:left="1701" w:header="708" w:footer="708" w:gutter="0"/>
          <w:cols w:space="708"/>
          <w:docGrid w:linePitch="360"/>
        </w:sectPr>
      </w:pPr>
    </w:p>
    <w:sdt>
      <w:sdtPr>
        <w:rPr>
          <w:rFonts w:ascii="Calibri" w:eastAsia="Times New Roman" w:hAnsi="Calibri" w:cs="Times New Roman"/>
          <w:color w:val="auto"/>
          <w:sz w:val="22"/>
          <w:szCs w:val="22"/>
          <w:lang w:val="es-ES"/>
        </w:rPr>
        <w:id w:val="739214667"/>
        <w:docPartObj>
          <w:docPartGallery w:val="Table of Contents"/>
          <w:docPartUnique/>
        </w:docPartObj>
      </w:sdtPr>
      <w:sdtEndPr>
        <w:rPr>
          <w:b/>
          <w:bCs/>
        </w:rPr>
      </w:sdtEndPr>
      <w:sdtContent>
        <w:p w14:paraId="53E54A12" w14:textId="77777777" w:rsidR="003C7814" w:rsidRPr="000404FD" w:rsidRDefault="003C7814" w:rsidP="003C7814">
          <w:pPr>
            <w:pStyle w:val="TtulodeTDC"/>
            <w:spacing w:before="0" w:after="80" w:line="240" w:lineRule="auto"/>
          </w:pPr>
          <w:r w:rsidRPr="000404FD">
            <w:rPr>
              <w:lang w:val="es-ES"/>
            </w:rPr>
            <w:t>Contenido</w:t>
          </w:r>
        </w:p>
        <w:p w14:paraId="11EBFA2D" w14:textId="6056ED42" w:rsidR="00A86C27" w:rsidRDefault="003C7814">
          <w:pPr>
            <w:pStyle w:val="TDC1"/>
            <w:rPr>
              <w:rFonts w:cstheme="minorBidi"/>
              <w:noProof/>
              <w:lang w:val="en-US" w:eastAsia="en-US"/>
            </w:rPr>
          </w:pPr>
          <w:r w:rsidRPr="000404FD">
            <w:fldChar w:fldCharType="begin"/>
          </w:r>
          <w:r w:rsidRPr="000404FD">
            <w:instrText xml:space="preserve"> TOC \o "1-3" \h \z \u </w:instrText>
          </w:r>
          <w:r w:rsidRPr="000404FD">
            <w:fldChar w:fldCharType="separate"/>
          </w:r>
          <w:hyperlink w:anchor="_Toc61261723" w:history="1">
            <w:r w:rsidR="00A86C27" w:rsidRPr="000C5780">
              <w:rPr>
                <w:rStyle w:val="Hipervnculo"/>
                <w:noProof/>
              </w:rPr>
              <w:t>Agradecimientos</w:t>
            </w:r>
            <w:r w:rsidR="00A86C27">
              <w:rPr>
                <w:noProof/>
                <w:webHidden/>
              </w:rPr>
              <w:tab/>
            </w:r>
            <w:r w:rsidR="00A86C27">
              <w:rPr>
                <w:noProof/>
                <w:webHidden/>
              </w:rPr>
              <w:fldChar w:fldCharType="begin"/>
            </w:r>
            <w:r w:rsidR="00A86C27">
              <w:rPr>
                <w:noProof/>
                <w:webHidden/>
              </w:rPr>
              <w:instrText xml:space="preserve"> PAGEREF _Toc61261723 \h </w:instrText>
            </w:r>
            <w:r w:rsidR="00A86C27">
              <w:rPr>
                <w:noProof/>
                <w:webHidden/>
              </w:rPr>
            </w:r>
            <w:r w:rsidR="00A86C27">
              <w:rPr>
                <w:noProof/>
                <w:webHidden/>
              </w:rPr>
              <w:fldChar w:fldCharType="separate"/>
            </w:r>
            <w:r w:rsidR="00A86C27">
              <w:rPr>
                <w:noProof/>
                <w:webHidden/>
              </w:rPr>
              <w:t>2</w:t>
            </w:r>
            <w:r w:rsidR="00A86C27">
              <w:rPr>
                <w:noProof/>
                <w:webHidden/>
              </w:rPr>
              <w:fldChar w:fldCharType="end"/>
            </w:r>
          </w:hyperlink>
        </w:p>
        <w:p w14:paraId="24E94C98" w14:textId="30DFCDFA" w:rsidR="00A86C27" w:rsidRDefault="006D1C8B">
          <w:pPr>
            <w:pStyle w:val="TDC1"/>
            <w:rPr>
              <w:rFonts w:cstheme="minorBidi"/>
              <w:noProof/>
              <w:lang w:val="en-US" w:eastAsia="en-US"/>
            </w:rPr>
          </w:pPr>
          <w:hyperlink w:anchor="_Toc61261724" w:history="1">
            <w:r w:rsidR="00A86C27" w:rsidRPr="000C5780">
              <w:rPr>
                <w:rStyle w:val="Hipervnculo"/>
                <w:noProof/>
              </w:rPr>
              <w:t>Hoja de Resumen del Proyecto</w:t>
            </w:r>
            <w:r w:rsidR="00A86C27">
              <w:rPr>
                <w:noProof/>
                <w:webHidden/>
              </w:rPr>
              <w:tab/>
            </w:r>
            <w:r w:rsidR="00A86C27">
              <w:rPr>
                <w:noProof/>
                <w:webHidden/>
              </w:rPr>
              <w:fldChar w:fldCharType="begin"/>
            </w:r>
            <w:r w:rsidR="00A86C27">
              <w:rPr>
                <w:noProof/>
                <w:webHidden/>
              </w:rPr>
              <w:instrText xml:space="preserve"> PAGEREF _Toc61261724 \h </w:instrText>
            </w:r>
            <w:r w:rsidR="00A86C27">
              <w:rPr>
                <w:noProof/>
                <w:webHidden/>
              </w:rPr>
            </w:r>
            <w:r w:rsidR="00A86C27">
              <w:rPr>
                <w:noProof/>
                <w:webHidden/>
              </w:rPr>
              <w:fldChar w:fldCharType="separate"/>
            </w:r>
            <w:r w:rsidR="00A86C27">
              <w:rPr>
                <w:noProof/>
                <w:webHidden/>
              </w:rPr>
              <w:t>6</w:t>
            </w:r>
            <w:r w:rsidR="00A86C27">
              <w:rPr>
                <w:noProof/>
                <w:webHidden/>
              </w:rPr>
              <w:fldChar w:fldCharType="end"/>
            </w:r>
          </w:hyperlink>
        </w:p>
        <w:p w14:paraId="252C1832" w14:textId="04B0820E" w:rsidR="00A86C27" w:rsidRDefault="006D1C8B">
          <w:pPr>
            <w:pStyle w:val="TDC1"/>
            <w:rPr>
              <w:rFonts w:cstheme="minorBidi"/>
              <w:noProof/>
              <w:lang w:val="en-US" w:eastAsia="en-US"/>
            </w:rPr>
          </w:pPr>
          <w:hyperlink w:anchor="_Toc61261725" w:history="1">
            <w:r w:rsidR="00A86C27" w:rsidRPr="000C5780">
              <w:rPr>
                <w:rStyle w:val="Hipervnculo"/>
                <w:noProof/>
              </w:rPr>
              <w:t>Resumen Ejecutivo.</w:t>
            </w:r>
            <w:r w:rsidR="00A86C27">
              <w:rPr>
                <w:noProof/>
                <w:webHidden/>
              </w:rPr>
              <w:tab/>
            </w:r>
            <w:r w:rsidR="00A86C27">
              <w:rPr>
                <w:noProof/>
                <w:webHidden/>
              </w:rPr>
              <w:fldChar w:fldCharType="begin"/>
            </w:r>
            <w:r w:rsidR="00A86C27">
              <w:rPr>
                <w:noProof/>
                <w:webHidden/>
              </w:rPr>
              <w:instrText xml:space="preserve"> PAGEREF _Toc61261725 \h </w:instrText>
            </w:r>
            <w:r w:rsidR="00A86C27">
              <w:rPr>
                <w:noProof/>
                <w:webHidden/>
              </w:rPr>
            </w:r>
            <w:r w:rsidR="00A86C27">
              <w:rPr>
                <w:noProof/>
                <w:webHidden/>
              </w:rPr>
              <w:fldChar w:fldCharType="separate"/>
            </w:r>
            <w:r w:rsidR="00A86C27">
              <w:rPr>
                <w:noProof/>
                <w:webHidden/>
              </w:rPr>
              <w:t>i</w:t>
            </w:r>
            <w:r w:rsidR="00A86C27">
              <w:rPr>
                <w:noProof/>
                <w:webHidden/>
              </w:rPr>
              <w:fldChar w:fldCharType="end"/>
            </w:r>
          </w:hyperlink>
        </w:p>
        <w:p w14:paraId="27A8F9C0" w14:textId="5F4883BB" w:rsidR="00A86C27" w:rsidRDefault="006D1C8B">
          <w:pPr>
            <w:pStyle w:val="TDC2"/>
            <w:rPr>
              <w:rFonts w:cstheme="minorBidi"/>
              <w:noProof/>
              <w:lang w:val="en-US" w:eastAsia="en-US"/>
            </w:rPr>
          </w:pPr>
          <w:hyperlink w:anchor="_Toc61261726" w:history="1">
            <w:r w:rsidR="00A86C27" w:rsidRPr="000C5780">
              <w:rPr>
                <w:rStyle w:val="Hipervnculo"/>
                <w:b/>
                <w:bCs/>
                <w:noProof/>
              </w:rPr>
              <w:t>Tabla de calificación de la evaluación</w:t>
            </w:r>
            <w:r w:rsidR="00A86C27">
              <w:rPr>
                <w:noProof/>
                <w:webHidden/>
              </w:rPr>
              <w:tab/>
            </w:r>
            <w:r w:rsidR="00A86C27">
              <w:rPr>
                <w:noProof/>
                <w:webHidden/>
              </w:rPr>
              <w:fldChar w:fldCharType="begin"/>
            </w:r>
            <w:r w:rsidR="00A86C27">
              <w:rPr>
                <w:noProof/>
                <w:webHidden/>
              </w:rPr>
              <w:instrText xml:space="preserve"> PAGEREF _Toc61261726 \h </w:instrText>
            </w:r>
            <w:r w:rsidR="00A86C27">
              <w:rPr>
                <w:noProof/>
                <w:webHidden/>
              </w:rPr>
            </w:r>
            <w:r w:rsidR="00A86C27">
              <w:rPr>
                <w:noProof/>
                <w:webHidden/>
              </w:rPr>
              <w:fldChar w:fldCharType="separate"/>
            </w:r>
            <w:r w:rsidR="00A86C27">
              <w:rPr>
                <w:noProof/>
                <w:webHidden/>
              </w:rPr>
              <w:t>iii</w:t>
            </w:r>
            <w:r w:rsidR="00A86C27">
              <w:rPr>
                <w:noProof/>
                <w:webHidden/>
              </w:rPr>
              <w:fldChar w:fldCharType="end"/>
            </w:r>
          </w:hyperlink>
        </w:p>
        <w:p w14:paraId="18820E73" w14:textId="7FFF4AF9" w:rsidR="00A86C27" w:rsidRDefault="006D1C8B">
          <w:pPr>
            <w:pStyle w:val="TDC2"/>
            <w:rPr>
              <w:rFonts w:cstheme="minorBidi"/>
              <w:noProof/>
              <w:lang w:val="en-US" w:eastAsia="en-US"/>
            </w:rPr>
          </w:pPr>
          <w:hyperlink w:anchor="_Toc61261727" w:history="1">
            <w:r w:rsidR="00A86C27" w:rsidRPr="000C5780">
              <w:rPr>
                <w:rStyle w:val="Hipervnculo"/>
                <w:noProof/>
              </w:rPr>
              <w:t>Resumen de conclusiones, recomendaciones y lecciones</w:t>
            </w:r>
            <w:r w:rsidR="00A86C27">
              <w:rPr>
                <w:noProof/>
                <w:webHidden/>
              </w:rPr>
              <w:tab/>
            </w:r>
            <w:r w:rsidR="00A86C27">
              <w:rPr>
                <w:noProof/>
                <w:webHidden/>
              </w:rPr>
              <w:fldChar w:fldCharType="begin"/>
            </w:r>
            <w:r w:rsidR="00A86C27">
              <w:rPr>
                <w:noProof/>
                <w:webHidden/>
              </w:rPr>
              <w:instrText xml:space="preserve"> PAGEREF _Toc61261727 \h </w:instrText>
            </w:r>
            <w:r w:rsidR="00A86C27">
              <w:rPr>
                <w:noProof/>
                <w:webHidden/>
              </w:rPr>
            </w:r>
            <w:r w:rsidR="00A86C27">
              <w:rPr>
                <w:noProof/>
                <w:webHidden/>
              </w:rPr>
              <w:fldChar w:fldCharType="separate"/>
            </w:r>
            <w:r w:rsidR="00A86C27">
              <w:rPr>
                <w:noProof/>
                <w:webHidden/>
              </w:rPr>
              <w:t>v</w:t>
            </w:r>
            <w:r w:rsidR="00A86C27">
              <w:rPr>
                <w:noProof/>
                <w:webHidden/>
              </w:rPr>
              <w:fldChar w:fldCharType="end"/>
            </w:r>
          </w:hyperlink>
        </w:p>
        <w:p w14:paraId="50710122" w14:textId="5849025F" w:rsidR="00A86C27" w:rsidRDefault="006D1C8B">
          <w:pPr>
            <w:pStyle w:val="TDC1"/>
            <w:rPr>
              <w:rFonts w:cstheme="minorBidi"/>
              <w:noProof/>
              <w:lang w:val="en-US" w:eastAsia="en-US"/>
            </w:rPr>
          </w:pPr>
          <w:hyperlink w:anchor="_Toc61261728" w:history="1">
            <w:r w:rsidR="00A86C27" w:rsidRPr="000C5780">
              <w:rPr>
                <w:rStyle w:val="Hipervnculo"/>
                <w:noProof/>
              </w:rPr>
              <w:t>Lista de Acrónimos</w:t>
            </w:r>
            <w:r w:rsidR="00A86C27">
              <w:rPr>
                <w:noProof/>
                <w:webHidden/>
              </w:rPr>
              <w:tab/>
            </w:r>
            <w:r w:rsidR="00A86C27">
              <w:rPr>
                <w:noProof/>
                <w:webHidden/>
              </w:rPr>
              <w:fldChar w:fldCharType="begin"/>
            </w:r>
            <w:r w:rsidR="00A86C27">
              <w:rPr>
                <w:noProof/>
                <w:webHidden/>
              </w:rPr>
              <w:instrText xml:space="preserve"> PAGEREF _Toc61261728 \h </w:instrText>
            </w:r>
            <w:r w:rsidR="00A86C27">
              <w:rPr>
                <w:noProof/>
                <w:webHidden/>
              </w:rPr>
            </w:r>
            <w:r w:rsidR="00A86C27">
              <w:rPr>
                <w:noProof/>
                <w:webHidden/>
              </w:rPr>
              <w:fldChar w:fldCharType="separate"/>
            </w:r>
            <w:r w:rsidR="00A86C27">
              <w:rPr>
                <w:noProof/>
                <w:webHidden/>
              </w:rPr>
              <w:t>10</w:t>
            </w:r>
            <w:r w:rsidR="00A86C27">
              <w:rPr>
                <w:noProof/>
                <w:webHidden/>
              </w:rPr>
              <w:fldChar w:fldCharType="end"/>
            </w:r>
          </w:hyperlink>
        </w:p>
        <w:p w14:paraId="1A454767" w14:textId="48D14700" w:rsidR="00A86C27" w:rsidRDefault="006D1C8B" w:rsidP="00056B8B">
          <w:pPr>
            <w:pStyle w:val="TDC1"/>
            <w:rPr>
              <w:rFonts w:cstheme="minorBidi"/>
              <w:noProof/>
              <w:lang w:val="en-US" w:eastAsia="en-US"/>
            </w:rPr>
          </w:pPr>
          <w:hyperlink w:anchor="_Toc61261729" w:history="1">
            <w:r w:rsidR="00A86C27" w:rsidRPr="000C5780">
              <w:rPr>
                <w:rStyle w:val="Hipervnculo"/>
                <w:noProof/>
              </w:rPr>
              <w:t>1.Introducción</w:t>
            </w:r>
            <w:r w:rsidR="00A86C27">
              <w:rPr>
                <w:noProof/>
                <w:webHidden/>
              </w:rPr>
              <w:tab/>
            </w:r>
            <w:r w:rsidR="00A86C27">
              <w:rPr>
                <w:noProof/>
                <w:webHidden/>
              </w:rPr>
              <w:fldChar w:fldCharType="begin"/>
            </w:r>
            <w:r w:rsidR="00A86C27">
              <w:rPr>
                <w:noProof/>
                <w:webHidden/>
              </w:rPr>
              <w:instrText xml:space="preserve"> PAGEREF _Toc61261729 \h </w:instrText>
            </w:r>
            <w:r w:rsidR="00A86C27">
              <w:rPr>
                <w:noProof/>
                <w:webHidden/>
              </w:rPr>
            </w:r>
            <w:r w:rsidR="00A86C27">
              <w:rPr>
                <w:noProof/>
                <w:webHidden/>
              </w:rPr>
              <w:fldChar w:fldCharType="separate"/>
            </w:r>
            <w:r w:rsidR="00A86C27">
              <w:rPr>
                <w:noProof/>
                <w:webHidden/>
              </w:rPr>
              <w:t>1</w:t>
            </w:r>
            <w:r w:rsidR="00A86C27">
              <w:rPr>
                <w:noProof/>
                <w:webHidden/>
              </w:rPr>
              <w:fldChar w:fldCharType="end"/>
            </w:r>
          </w:hyperlink>
        </w:p>
        <w:p w14:paraId="6ED0E9EC" w14:textId="630A54BE" w:rsidR="00A86C27" w:rsidRDefault="006D1C8B">
          <w:pPr>
            <w:pStyle w:val="TDC2"/>
            <w:rPr>
              <w:rFonts w:cstheme="minorBidi"/>
              <w:noProof/>
              <w:lang w:val="en-US" w:eastAsia="en-US"/>
            </w:rPr>
          </w:pPr>
          <w:hyperlink w:anchor="_Toc61261730" w:history="1">
            <w:r w:rsidR="00A86C27" w:rsidRPr="000C5780">
              <w:rPr>
                <w:rStyle w:val="Hipervnculo"/>
                <w:i/>
                <w:iCs/>
                <w:noProof/>
              </w:rPr>
              <w:t>1.1.</w:t>
            </w:r>
            <w:r w:rsidR="00A86C27">
              <w:rPr>
                <w:rFonts w:cstheme="minorBidi"/>
                <w:noProof/>
                <w:lang w:val="en-US" w:eastAsia="en-US"/>
              </w:rPr>
              <w:tab/>
            </w:r>
            <w:r w:rsidR="00A86C27" w:rsidRPr="000C5780">
              <w:rPr>
                <w:rStyle w:val="Hipervnculo"/>
                <w:i/>
                <w:iCs/>
                <w:noProof/>
              </w:rPr>
              <w:t>Propósito y alcance de la evaluación</w:t>
            </w:r>
            <w:r w:rsidR="00A86C27">
              <w:rPr>
                <w:noProof/>
                <w:webHidden/>
              </w:rPr>
              <w:tab/>
            </w:r>
            <w:r w:rsidR="00A86C27">
              <w:rPr>
                <w:noProof/>
                <w:webHidden/>
              </w:rPr>
              <w:fldChar w:fldCharType="begin"/>
            </w:r>
            <w:r w:rsidR="00A86C27">
              <w:rPr>
                <w:noProof/>
                <w:webHidden/>
              </w:rPr>
              <w:instrText xml:space="preserve"> PAGEREF _Toc61261730 \h </w:instrText>
            </w:r>
            <w:r w:rsidR="00A86C27">
              <w:rPr>
                <w:noProof/>
                <w:webHidden/>
              </w:rPr>
            </w:r>
            <w:r w:rsidR="00A86C27">
              <w:rPr>
                <w:noProof/>
                <w:webHidden/>
              </w:rPr>
              <w:fldChar w:fldCharType="separate"/>
            </w:r>
            <w:r w:rsidR="00A86C27">
              <w:rPr>
                <w:noProof/>
                <w:webHidden/>
              </w:rPr>
              <w:t>1</w:t>
            </w:r>
            <w:r w:rsidR="00A86C27">
              <w:rPr>
                <w:noProof/>
                <w:webHidden/>
              </w:rPr>
              <w:fldChar w:fldCharType="end"/>
            </w:r>
          </w:hyperlink>
        </w:p>
        <w:p w14:paraId="5FAAE2B7" w14:textId="1ECAC329" w:rsidR="00A86C27" w:rsidRDefault="006D1C8B">
          <w:pPr>
            <w:pStyle w:val="TDC2"/>
            <w:rPr>
              <w:rFonts w:cstheme="minorBidi"/>
              <w:noProof/>
              <w:lang w:val="en-US" w:eastAsia="en-US"/>
            </w:rPr>
          </w:pPr>
          <w:hyperlink w:anchor="_Toc61261731" w:history="1">
            <w:r w:rsidR="00A86C27" w:rsidRPr="000C5780">
              <w:rPr>
                <w:rStyle w:val="Hipervnculo"/>
                <w:i/>
                <w:iCs/>
                <w:noProof/>
              </w:rPr>
              <w:t>1.2</w:t>
            </w:r>
            <w:r w:rsidR="00A86C27">
              <w:rPr>
                <w:rFonts w:cstheme="minorBidi"/>
                <w:noProof/>
                <w:lang w:val="en-US" w:eastAsia="en-US"/>
              </w:rPr>
              <w:tab/>
            </w:r>
            <w:r w:rsidR="00A86C27" w:rsidRPr="000C5780">
              <w:rPr>
                <w:rStyle w:val="Hipervnculo"/>
                <w:i/>
                <w:iCs/>
                <w:noProof/>
              </w:rPr>
              <w:t>Metodología utilizada</w:t>
            </w:r>
            <w:r w:rsidR="00A86C27">
              <w:rPr>
                <w:noProof/>
                <w:webHidden/>
              </w:rPr>
              <w:tab/>
            </w:r>
            <w:r w:rsidR="00A86C27">
              <w:rPr>
                <w:noProof/>
                <w:webHidden/>
              </w:rPr>
              <w:fldChar w:fldCharType="begin"/>
            </w:r>
            <w:r w:rsidR="00A86C27">
              <w:rPr>
                <w:noProof/>
                <w:webHidden/>
              </w:rPr>
              <w:instrText xml:space="preserve"> PAGEREF _Toc61261731 \h </w:instrText>
            </w:r>
            <w:r w:rsidR="00A86C27">
              <w:rPr>
                <w:noProof/>
                <w:webHidden/>
              </w:rPr>
            </w:r>
            <w:r w:rsidR="00A86C27">
              <w:rPr>
                <w:noProof/>
                <w:webHidden/>
              </w:rPr>
              <w:fldChar w:fldCharType="separate"/>
            </w:r>
            <w:r w:rsidR="00A86C27">
              <w:rPr>
                <w:noProof/>
                <w:webHidden/>
              </w:rPr>
              <w:t>2</w:t>
            </w:r>
            <w:r w:rsidR="00A86C27">
              <w:rPr>
                <w:noProof/>
                <w:webHidden/>
              </w:rPr>
              <w:fldChar w:fldCharType="end"/>
            </w:r>
          </w:hyperlink>
        </w:p>
        <w:p w14:paraId="39C87A8C" w14:textId="0E458BE0" w:rsidR="00A86C27" w:rsidRDefault="006D1C8B">
          <w:pPr>
            <w:pStyle w:val="TDC3"/>
            <w:tabs>
              <w:tab w:val="right" w:leader="dot" w:pos="8828"/>
            </w:tabs>
            <w:rPr>
              <w:rFonts w:cstheme="minorBidi"/>
              <w:noProof/>
              <w:lang w:val="en-US" w:eastAsia="en-US"/>
            </w:rPr>
          </w:pPr>
          <w:hyperlink w:anchor="_Toc61261732" w:history="1">
            <w:r w:rsidR="00A86C27" w:rsidRPr="000C5780">
              <w:rPr>
                <w:rStyle w:val="Hipervnculo"/>
                <w:noProof/>
              </w:rPr>
              <w:t>Métodos y procedimientos de recolección y análisis de información</w:t>
            </w:r>
            <w:r w:rsidR="00A86C27">
              <w:rPr>
                <w:noProof/>
                <w:webHidden/>
              </w:rPr>
              <w:tab/>
            </w:r>
            <w:r w:rsidR="00A86C27">
              <w:rPr>
                <w:noProof/>
                <w:webHidden/>
              </w:rPr>
              <w:fldChar w:fldCharType="begin"/>
            </w:r>
            <w:r w:rsidR="00A86C27">
              <w:rPr>
                <w:noProof/>
                <w:webHidden/>
              </w:rPr>
              <w:instrText xml:space="preserve"> PAGEREF _Toc61261732 \h </w:instrText>
            </w:r>
            <w:r w:rsidR="00A86C27">
              <w:rPr>
                <w:noProof/>
                <w:webHidden/>
              </w:rPr>
            </w:r>
            <w:r w:rsidR="00A86C27">
              <w:rPr>
                <w:noProof/>
                <w:webHidden/>
              </w:rPr>
              <w:fldChar w:fldCharType="separate"/>
            </w:r>
            <w:r w:rsidR="00A86C27">
              <w:rPr>
                <w:noProof/>
                <w:webHidden/>
              </w:rPr>
              <w:t>5</w:t>
            </w:r>
            <w:r w:rsidR="00A86C27">
              <w:rPr>
                <w:noProof/>
                <w:webHidden/>
              </w:rPr>
              <w:fldChar w:fldCharType="end"/>
            </w:r>
          </w:hyperlink>
        </w:p>
        <w:p w14:paraId="5B120E32" w14:textId="28557C7E" w:rsidR="00A86C27" w:rsidRDefault="006D1C8B">
          <w:pPr>
            <w:pStyle w:val="TDC3"/>
            <w:tabs>
              <w:tab w:val="right" w:leader="dot" w:pos="8828"/>
            </w:tabs>
            <w:rPr>
              <w:rFonts w:cstheme="minorBidi"/>
              <w:noProof/>
              <w:lang w:val="en-US" w:eastAsia="en-US"/>
            </w:rPr>
          </w:pPr>
          <w:hyperlink w:anchor="_Toc61261733" w:history="1">
            <w:r w:rsidR="00A86C27" w:rsidRPr="000C5780">
              <w:rPr>
                <w:rStyle w:val="Hipervnculo"/>
                <w:rFonts w:asciiTheme="majorHAnsi" w:eastAsiaTheme="majorEastAsia" w:hAnsiTheme="majorHAnsi" w:cstheme="majorBidi"/>
                <w:noProof/>
                <w:lang w:val="es-ES"/>
              </w:rPr>
              <w:t>Inclusión de Género, Derechos Humanos, Pueblos Indígenas y grupos marginalizados</w:t>
            </w:r>
            <w:r w:rsidR="00A86C27">
              <w:rPr>
                <w:noProof/>
                <w:webHidden/>
              </w:rPr>
              <w:tab/>
            </w:r>
            <w:r w:rsidR="00A86C27">
              <w:rPr>
                <w:noProof/>
                <w:webHidden/>
              </w:rPr>
              <w:fldChar w:fldCharType="begin"/>
            </w:r>
            <w:r w:rsidR="00A86C27">
              <w:rPr>
                <w:noProof/>
                <w:webHidden/>
              </w:rPr>
              <w:instrText xml:space="preserve"> PAGEREF _Toc61261733 \h </w:instrText>
            </w:r>
            <w:r w:rsidR="00A86C27">
              <w:rPr>
                <w:noProof/>
                <w:webHidden/>
              </w:rPr>
            </w:r>
            <w:r w:rsidR="00A86C27">
              <w:rPr>
                <w:noProof/>
                <w:webHidden/>
              </w:rPr>
              <w:fldChar w:fldCharType="separate"/>
            </w:r>
            <w:r w:rsidR="00A86C27">
              <w:rPr>
                <w:noProof/>
                <w:webHidden/>
              </w:rPr>
              <w:t>6</w:t>
            </w:r>
            <w:r w:rsidR="00A86C27">
              <w:rPr>
                <w:noProof/>
                <w:webHidden/>
              </w:rPr>
              <w:fldChar w:fldCharType="end"/>
            </w:r>
          </w:hyperlink>
        </w:p>
        <w:p w14:paraId="5EB77CFD" w14:textId="5DD81A2C" w:rsidR="00A86C27" w:rsidRDefault="006D1C8B">
          <w:pPr>
            <w:pStyle w:val="TDC3"/>
            <w:tabs>
              <w:tab w:val="right" w:leader="dot" w:pos="8828"/>
            </w:tabs>
            <w:rPr>
              <w:rFonts w:cstheme="minorBidi"/>
              <w:noProof/>
              <w:lang w:val="en-US" w:eastAsia="en-US"/>
            </w:rPr>
          </w:pPr>
          <w:hyperlink w:anchor="_Toc61261734" w:history="1">
            <w:r w:rsidR="00A86C27" w:rsidRPr="000C5780">
              <w:rPr>
                <w:rStyle w:val="Hipervnculo"/>
                <w:rFonts w:asciiTheme="majorHAnsi" w:eastAsiaTheme="majorEastAsia" w:hAnsiTheme="majorHAnsi" w:cstheme="majorBidi"/>
                <w:noProof/>
                <w:lang w:val="es-ES"/>
              </w:rPr>
              <w:t>Análisis comparativo entre la metodología del proyecto CMS, el FPA y el PPS-CHILE de PNUD</w:t>
            </w:r>
            <w:r w:rsidR="00A86C27">
              <w:rPr>
                <w:noProof/>
                <w:webHidden/>
              </w:rPr>
              <w:tab/>
            </w:r>
            <w:r w:rsidR="00A86C27">
              <w:rPr>
                <w:noProof/>
                <w:webHidden/>
              </w:rPr>
              <w:fldChar w:fldCharType="begin"/>
            </w:r>
            <w:r w:rsidR="00A86C27">
              <w:rPr>
                <w:noProof/>
                <w:webHidden/>
              </w:rPr>
              <w:instrText xml:space="preserve"> PAGEREF _Toc61261734 \h </w:instrText>
            </w:r>
            <w:r w:rsidR="00A86C27">
              <w:rPr>
                <w:noProof/>
                <w:webHidden/>
              </w:rPr>
            </w:r>
            <w:r w:rsidR="00A86C27">
              <w:rPr>
                <w:noProof/>
                <w:webHidden/>
              </w:rPr>
              <w:fldChar w:fldCharType="separate"/>
            </w:r>
            <w:r w:rsidR="00A86C27">
              <w:rPr>
                <w:noProof/>
                <w:webHidden/>
              </w:rPr>
              <w:t>6</w:t>
            </w:r>
            <w:r w:rsidR="00A86C27">
              <w:rPr>
                <w:noProof/>
                <w:webHidden/>
              </w:rPr>
              <w:fldChar w:fldCharType="end"/>
            </w:r>
          </w:hyperlink>
        </w:p>
        <w:p w14:paraId="4042D42C" w14:textId="506E6854" w:rsidR="00A86C27" w:rsidRDefault="006D1C8B">
          <w:pPr>
            <w:pStyle w:val="TDC3"/>
            <w:tabs>
              <w:tab w:val="right" w:leader="dot" w:pos="8828"/>
            </w:tabs>
            <w:rPr>
              <w:rFonts w:cstheme="minorBidi"/>
              <w:noProof/>
              <w:lang w:val="en-US" w:eastAsia="en-US"/>
            </w:rPr>
          </w:pPr>
          <w:hyperlink w:anchor="_Toc61261735" w:history="1">
            <w:r w:rsidR="00A86C27" w:rsidRPr="000C5780">
              <w:rPr>
                <w:rStyle w:val="Hipervnculo"/>
                <w:rFonts w:asciiTheme="majorHAnsi" w:eastAsiaTheme="majorEastAsia" w:hAnsiTheme="majorHAnsi" w:cstheme="majorBidi"/>
                <w:noProof/>
                <w:lang w:val="es-ES"/>
              </w:rPr>
              <w:t>Análisis Financiero</w:t>
            </w:r>
            <w:r w:rsidR="00A86C27">
              <w:rPr>
                <w:noProof/>
                <w:webHidden/>
              </w:rPr>
              <w:tab/>
            </w:r>
            <w:r w:rsidR="00A86C27">
              <w:rPr>
                <w:noProof/>
                <w:webHidden/>
              </w:rPr>
              <w:fldChar w:fldCharType="begin"/>
            </w:r>
            <w:r w:rsidR="00A86C27">
              <w:rPr>
                <w:noProof/>
                <w:webHidden/>
              </w:rPr>
              <w:instrText xml:space="preserve"> PAGEREF _Toc61261735 \h </w:instrText>
            </w:r>
            <w:r w:rsidR="00A86C27">
              <w:rPr>
                <w:noProof/>
                <w:webHidden/>
              </w:rPr>
            </w:r>
            <w:r w:rsidR="00A86C27">
              <w:rPr>
                <w:noProof/>
                <w:webHidden/>
              </w:rPr>
              <w:fldChar w:fldCharType="separate"/>
            </w:r>
            <w:r w:rsidR="00A86C27">
              <w:rPr>
                <w:noProof/>
                <w:webHidden/>
              </w:rPr>
              <w:t>6</w:t>
            </w:r>
            <w:r w:rsidR="00A86C27">
              <w:rPr>
                <w:noProof/>
                <w:webHidden/>
              </w:rPr>
              <w:fldChar w:fldCharType="end"/>
            </w:r>
          </w:hyperlink>
        </w:p>
        <w:p w14:paraId="5ED262CA" w14:textId="1AFB06B3" w:rsidR="00A86C27" w:rsidRDefault="006D1C8B">
          <w:pPr>
            <w:pStyle w:val="TDC3"/>
            <w:tabs>
              <w:tab w:val="right" w:leader="dot" w:pos="8828"/>
            </w:tabs>
            <w:rPr>
              <w:rFonts w:cstheme="minorBidi"/>
              <w:noProof/>
              <w:lang w:val="en-US" w:eastAsia="en-US"/>
            </w:rPr>
          </w:pPr>
          <w:hyperlink w:anchor="_Toc61261736" w:history="1">
            <w:r w:rsidR="00A86C27" w:rsidRPr="000C5780">
              <w:rPr>
                <w:rStyle w:val="Hipervnculo"/>
                <w:rFonts w:asciiTheme="majorHAnsi" w:eastAsiaTheme="majorEastAsia" w:hAnsiTheme="majorHAnsi" w:cstheme="majorBidi"/>
                <w:noProof/>
                <w:lang w:val="es-ES"/>
              </w:rPr>
              <w:t>Criterios para la toma de muestra de sitios y actores del proyecto</w:t>
            </w:r>
            <w:r w:rsidR="00A86C27">
              <w:rPr>
                <w:noProof/>
                <w:webHidden/>
              </w:rPr>
              <w:tab/>
            </w:r>
            <w:r w:rsidR="00A86C27">
              <w:rPr>
                <w:noProof/>
                <w:webHidden/>
              </w:rPr>
              <w:fldChar w:fldCharType="begin"/>
            </w:r>
            <w:r w:rsidR="00A86C27">
              <w:rPr>
                <w:noProof/>
                <w:webHidden/>
              </w:rPr>
              <w:instrText xml:space="preserve"> PAGEREF _Toc61261736 \h </w:instrText>
            </w:r>
            <w:r w:rsidR="00A86C27">
              <w:rPr>
                <w:noProof/>
                <w:webHidden/>
              </w:rPr>
            </w:r>
            <w:r w:rsidR="00A86C27">
              <w:rPr>
                <w:noProof/>
                <w:webHidden/>
              </w:rPr>
              <w:fldChar w:fldCharType="separate"/>
            </w:r>
            <w:r w:rsidR="00A86C27">
              <w:rPr>
                <w:noProof/>
                <w:webHidden/>
              </w:rPr>
              <w:t>6</w:t>
            </w:r>
            <w:r w:rsidR="00A86C27">
              <w:rPr>
                <w:noProof/>
                <w:webHidden/>
              </w:rPr>
              <w:fldChar w:fldCharType="end"/>
            </w:r>
          </w:hyperlink>
        </w:p>
        <w:p w14:paraId="4824D22C" w14:textId="50F297EE" w:rsidR="00A86C27" w:rsidRDefault="006D1C8B">
          <w:pPr>
            <w:pStyle w:val="TDC3"/>
            <w:tabs>
              <w:tab w:val="right" w:leader="dot" w:pos="8828"/>
            </w:tabs>
            <w:rPr>
              <w:rFonts w:cstheme="minorBidi"/>
              <w:noProof/>
              <w:lang w:val="en-US" w:eastAsia="en-US"/>
            </w:rPr>
          </w:pPr>
          <w:hyperlink w:anchor="_Toc61261737" w:history="1">
            <w:r w:rsidR="00A86C27" w:rsidRPr="000C5780">
              <w:rPr>
                <w:rStyle w:val="Hipervnculo"/>
                <w:noProof/>
                <w:lang w:val="es-ES"/>
              </w:rPr>
              <w:t>Fortalezas y limitaciones de la metodología</w:t>
            </w:r>
            <w:r w:rsidR="00A86C27">
              <w:rPr>
                <w:noProof/>
                <w:webHidden/>
              </w:rPr>
              <w:tab/>
            </w:r>
            <w:r w:rsidR="00A86C27">
              <w:rPr>
                <w:noProof/>
                <w:webHidden/>
              </w:rPr>
              <w:fldChar w:fldCharType="begin"/>
            </w:r>
            <w:r w:rsidR="00A86C27">
              <w:rPr>
                <w:noProof/>
                <w:webHidden/>
              </w:rPr>
              <w:instrText xml:space="preserve"> PAGEREF _Toc61261737 \h </w:instrText>
            </w:r>
            <w:r w:rsidR="00A86C27">
              <w:rPr>
                <w:noProof/>
                <w:webHidden/>
              </w:rPr>
            </w:r>
            <w:r w:rsidR="00A86C27">
              <w:rPr>
                <w:noProof/>
                <w:webHidden/>
              </w:rPr>
              <w:fldChar w:fldCharType="separate"/>
            </w:r>
            <w:r w:rsidR="00A86C27">
              <w:rPr>
                <w:noProof/>
                <w:webHidden/>
              </w:rPr>
              <w:t>9</w:t>
            </w:r>
            <w:r w:rsidR="00A86C27">
              <w:rPr>
                <w:noProof/>
                <w:webHidden/>
              </w:rPr>
              <w:fldChar w:fldCharType="end"/>
            </w:r>
          </w:hyperlink>
        </w:p>
        <w:p w14:paraId="479FC650" w14:textId="48E14488" w:rsidR="00A86C27" w:rsidRDefault="006D1C8B">
          <w:pPr>
            <w:pStyle w:val="TDC3"/>
            <w:tabs>
              <w:tab w:val="right" w:leader="dot" w:pos="8828"/>
            </w:tabs>
            <w:rPr>
              <w:rFonts w:cstheme="minorBidi"/>
              <w:noProof/>
              <w:lang w:val="en-US" w:eastAsia="en-US"/>
            </w:rPr>
          </w:pPr>
          <w:hyperlink w:anchor="_Toc61261738" w:history="1">
            <w:r w:rsidR="00A86C27" w:rsidRPr="000C5780">
              <w:rPr>
                <w:rStyle w:val="Hipervnculo"/>
                <w:noProof/>
                <w:lang w:val="es-ES"/>
              </w:rPr>
              <w:t>Plan de Trabajo</w:t>
            </w:r>
            <w:r w:rsidR="00A86C27">
              <w:rPr>
                <w:noProof/>
                <w:webHidden/>
              </w:rPr>
              <w:tab/>
            </w:r>
            <w:r w:rsidR="00A86C27">
              <w:rPr>
                <w:noProof/>
                <w:webHidden/>
              </w:rPr>
              <w:fldChar w:fldCharType="begin"/>
            </w:r>
            <w:r w:rsidR="00A86C27">
              <w:rPr>
                <w:noProof/>
                <w:webHidden/>
              </w:rPr>
              <w:instrText xml:space="preserve"> PAGEREF _Toc61261738 \h </w:instrText>
            </w:r>
            <w:r w:rsidR="00A86C27">
              <w:rPr>
                <w:noProof/>
                <w:webHidden/>
              </w:rPr>
            </w:r>
            <w:r w:rsidR="00A86C27">
              <w:rPr>
                <w:noProof/>
                <w:webHidden/>
              </w:rPr>
              <w:fldChar w:fldCharType="separate"/>
            </w:r>
            <w:r w:rsidR="00A86C27">
              <w:rPr>
                <w:noProof/>
                <w:webHidden/>
              </w:rPr>
              <w:t>10</w:t>
            </w:r>
            <w:r w:rsidR="00A86C27">
              <w:rPr>
                <w:noProof/>
                <w:webHidden/>
              </w:rPr>
              <w:fldChar w:fldCharType="end"/>
            </w:r>
          </w:hyperlink>
        </w:p>
        <w:p w14:paraId="5787CD38" w14:textId="443CDA77" w:rsidR="00A86C27" w:rsidRDefault="006D1C8B">
          <w:pPr>
            <w:pStyle w:val="TDC2"/>
            <w:rPr>
              <w:rFonts w:cstheme="minorBidi"/>
              <w:noProof/>
              <w:lang w:val="en-US" w:eastAsia="en-US"/>
            </w:rPr>
          </w:pPr>
          <w:hyperlink w:anchor="_Toc61261739" w:history="1">
            <w:r w:rsidR="00A86C27" w:rsidRPr="000C5780">
              <w:rPr>
                <w:rStyle w:val="Hipervnculo"/>
                <w:noProof/>
                <w:lang w:val="es-ES"/>
              </w:rPr>
              <w:t>1.3</w:t>
            </w:r>
            <w:r w:rsidR="00A86C27">
              <w:rPr>
                <w:rFonts w:cstheme="minorBidi"/>
                <w:noProof/>
                <w:lang w:val="en-US" w:eastAsia="en-US"/>
              </w:rPr>
              <w:tab/>
            </w:r>
            <w:r w:rsidR="00A86C27" w:rsidRPr="000C5780">
              <w:rPr>
                <w:rStyle w:val="Hipervnculo"/>
                <w:noProof/>
                <w:lang w:val="es-ES"/>
              </w:rPr>
              <w:t>Estructura del informe de evaluación</w:t>
            </w:r>
            <w:r w:rsidR="00A86C27">
              <w:rPr>
                <w:noProof/>
                <w:webHidden/>
              </w:rPr>
              <w:tab/>
            </w:r>
            <w:r w:rsidR="00A86C27">
              <w:rPr>
                <w:noProof/>
                <w:webHidden/>
              </w:rPr>
              <w:fldChar w:fldCharType="begin"/>
            </w:r>
            <w:r w:rsidR="00A86C27">
              <w:rPr>
                <w:noProof/>
                <w:webHidden/>
              </w:rPr>
              <w:instrText xml:space="preserve"> PAGEREF _Toc61261739 \h </w:instrText>
            </w:r>
            <w:r w:rsidR="00A86C27">
              <w:rPr>
                <w:noProof/>
                <w:webHidden/>
              </w:rPr>
            </w:r>
            <w:r w:rsidR="00A86C27">
              <w:rPr>
                <w:noProof/>
                <w:webHidden/>
              </w:rPr>
              <w:fldChar w:fldCharType="separate"/>
            </w:r>
            <w:r w:rsidR="00A86C27">
              <w:rPr>
                <w:noProof/>
                <w:webHidden/>
              </w:rPr>
              <w:t>10</w:t>
            </w:r>
            <w:r w:rsidR="00A86C27">
              <w:rPr>
                <w:noProof/>
                <w:webHidden/>
              </w:rPr>
              <w:fldChar w:fldCharType="end"/>
            </w:r>
          </w:hyperlink>
        </w:p>
        <w:p w14:paraId="0FD8B53D" w14:textId="658531CD" w:rsidR="00A86C27" w:rsidRDefault="006D1C8B" w:rsidP="00056B8B">
          <w:pPr>
            <w:pStyle w:val="TDC1"/>
            <w:rPr>
              <w:rFonts w:cstheme="minorBidi"/>
              <w:noProof/>
              <w:lang w:val="en-US" w:eastAsia="en-US"/>
            </w:rPr>
          </w:pPr>
          <w:hyperlink w:anchor="_Toc61261740" w:history="1">
            <w:r w:rsidR="00A86C27" w:rsidRPr="000C5780">
              <w:rPr>
                <w:rStyle w:val="Hipervnculo"/>
                <w:noProof/>
              </w:rPr>
              <w:t>2.Descripción del proyecto y contexto de desarrollo</w:t>
            </w:r>
            <w:r w:rsidR="00D00005">
              <w:rPr>
                <w:rStyle w:val="Hipervnculo"/>
                <w:noProof/>
              </w:rPr>
              <w:t>……………………………………………………………</w:t>
            </w:r>
            <w:r w:rsidR="00A86C27">
              <w:rPr>
                <w:noProof/>
                <w:webHidden/>
              </w:rPr>
              <w:fldChar w:fldCharType="begin"/>
            </w:r>
            <w:r w:rsidR="00A86C27">
              <w:rPr>
                <w:noProof/>
                <w:webHidden/>
              </w:rPr>
              <w:instrText xml:space="preserve"> PAGEREF _Toc61261740 \h </w:instrText>
            </w:r>
            <w:r w:rsidR="00A86C27">
              <w:rPr>
                <w:noProof/>
                <w:webHidden/>
              </w:rPr>
            </w:r>
            <w:r w:rsidR="00A86C27">
              <w:rPr>
                <w:noProof/>
                <w:webHidden/>
              </w:rPr>
              <w:fldChar w:fldCharType="separate"/>
            </w:r>
            <w:r w:rsidR="00A86C27">
              <w:rPr>
                <w:noProof/>
                <w:webHidden/>
              </w:rPr>
              <w:t>12</w:t>
            </w:r>
            <w:r w:rsidR="00A86C27">
              <w:rPr>
                <w:noProof/>
                <w:webHidden/>
              </w:rPr>
              <w:fldChar w:fldCharType="end"/>
            </w:r>
          </w:hyperlink>
        </w:p>
        <w:p w14:paraId="07AD9B1D" w14:textId="2C3E40F8" w:rsidR="00A86C27" w:rsidRDefault="006D1C8B">
          <w:pPr>
            <w:pStyle w:val="TDC2"/>
            <w:rPr>
              <w:rFonts w:cstheme="minorBidi"/>
              <w:noProof/>
              <w:lang w:val="en-US" w:eastAsia="en-US"/>
            </w:rPr>
          </w:pPr>
          <w:hyperlink w:anchor="_Toc61261741" w:history="1">
            <w:r w:rsidR="00A86C27" w:rsidRPr="000C5780">
              <w:rPr>
                <w:rStyle w:val="Hipervnculo"/>
                <w:noProof/>
              </w:rPr>
              <w:t>2.1.</w:t>
            </w:r>
            <w:r w:rsidR="00A86C27">
              <w:rPr>
                <w:rFonts w:cstheme="minorBidi"/>
                <w:noProof/>
                <w:lang w:val="en-US" w:eastAsia="en-US"/>
              </w:rPr>
              <w:tab/>
            </w:r>
            <w:r w:rsidR="00A86C27" w:rsidRPr="000C5780">
              <w:rPr>
                <w:rStyle w:val="Hipervnculo"/>
                <w:noProof/>
              </w:rPr>
              <w:t>Comienzo y duración del proyecto</w:t>
            </w:r>
            <w:r w:rsidR="00A86C27">
              <w:rPr>
                <w:noProof/>
                <w:webHidden/>
              </w:rPr>
              <w:tab/>
            </w:r>
            <w:r w:rsidR="00A86C27">
              <w:rPr>
                <w:noProof/>
                <w:webHidden/>
              </w:rPr>
              <w:fldChar w:fldCharType="begin"/>
            </w:r>
            <w:r w:rsidR="00A86C27">
              <w:rPr>
                <w:noProof/>
                <w:webHidden/>
              </w:rPr>
              <w:instrText xml:space="preserve"> PAGEREF _Toc61261741 \h </w:instrText>
            </w:r>
            <w:r w:rsidR="00A86C27">
              <w:rPr>
                <w:noProof/>
                <w:webHidden/>
              </w:rPr>
            </w:r>
            <w:r w:rsidR="00A86C27">
              <w:rPr>
                <w:noProof/>
                <w:webHidden/>
              </w:rPr>
              <w:fldChar w:fldCharType="separate"/>
            </w:r>
            <w:r w:rsidR="00A86C27">
              <w:rPr>
                <w:noProof/>
                <w:webHidden/>
              </w:rPr>
              <w:t>12</w:t>
            </w:r>
            <w:r w:rsidR="00A86C27">
              <w:rPr>
                <w:noProof/>
                <w:webHidden/>
              </w:rPr>
              <w:fldChar w:fldCharType="end"/>
            </w:r>
          </w:hyperlink>
        </w:p>
        <w:p w14:paraId="2A24529F" w14:textId="3C4E11EC" w:rsidR="00A86C27" w:rsidRDefault="006D1C8B">
          <w:pPr>
            <w:pStyle w:val="TDC2"/>
            <w:rPr>
              <w:rFonts w:cstheme="minorBidi"/>
              <w:noProof/>
              <w:lang w:val="en-US" w:eastAsia="en-US"/>
            </w:rPr>
          </w:pPr>
          <w:hyperlink w:anchor="_Toc61261742" w:history="1">
            <w:r w:rsidR="00A86C27" w:rsidRPr="000C5780">
              <w:rPr>
                <w:rStyle w:val="Hipervnculo"/>
                <w:noProof/>
              </w:rPr>
              <w:t>2.2.</w:t>
            </w:r>
            <w:r w:rsidR="00A86C27">
              <w:rPr>
                <w:rFonts w:cstheme="minorBidi"/>
                <w:noProof/>
                <w:lang w:val="en-US" w:eastAsia="en-US"/>
              </w:rPr>
              <w:tab/>
            </w:r>
            <w:r w:rsidR="00A86C27" w:rsidRPr="000C5780">
              <w:rPr>
                <w:rStyle w:val="Hipervnculo"/>
                <w:noProof/>
              </w:rPr>
              <w:t>Problemas que el proyecto buscó abordar</w:t>
            </w:r>
            <w:r w:rsidR="00A86C27">
              <w:rPr>
                <w:noProof/>
                <w:webHidden/>
              </w:rPr>
              <w:tab/>
            </w:r>
            <w:r w:rsidR="00A86C27">
              <w:rPr>
                <w:noProof/>
                <w:webHidden/>
              </w:rPr>
              <w:fldChar w:fldCharType="begin"/>
            </w:r>
            <w:r w:rsidR="00A86C27">
              <w:rPr>
                <w:noProof/>
                <w:webHidden/>
              </w:rPr>
              <w:instrText xml:space="preserve"> PAGEREF _Toc61261742 \h </w:instrText>
            </w:r>
            <w:r w:rsidR="00A86C27">
              <w:rPr>
                <w:noProof/>
                <w:webHidden/>
              </w:rPr>
            </w:r>
            <w:r w:rsidR="00A86C27">
              <w:rPr>
                <w:noProof/>
                <w:webHidden/>
              </w:rPr>
              <w:fldChar w:fldCharType="separate"/>
            </w:r>
            <w:r w:rsidR="00A86C27">
              <w:rPr>
                <w:noProof/>
                <w:webHidden/>
              </w:rPr>
              <w:t>12</w:t>
            </w:r>
            <w:r w:rsidR="00A86C27">
              <w:rPr>
                <w:noProof/>
                <w:webHidden/>
              </w:rPr>
              <w:fldChar w:fldCharType="end"/>
            </w:r>
          </w:hyperlink>
        </w:p>
        <w:p w14:paraId="4E82623F" w14:textId="2A558340" w:rsidR="00A86C27" w:rsidRDefault="006D1C8B">
          <w:pPr>
            <w:pStyle w:val="TDC2"/>
            <w:rPr>
              <w:rFonts w:cstheme="minorBidi"/>
              <w:noProof/>
              <w:lang w:val="en-US" w:eastAsia="en-US"/>
            </w:rPr>
          </w:pPr>
          <w:hyperlink w:anchor="_Toc61261743" w:history="1">
            <w:r w:rsidR="00A86C27" w:rsidRPr="000C5780">
              <w:rPr>
                <w:rStyle w:val="Hipervnculo"/>
                <w:noProof/>
              </w:rPr>
              <w:t>2.3.</w:t>
            </w:r>
            <w:r w:rsidR="00A86C27">
              <w:rPr>
                <w:rFonts w:cstheme="minorBidi"/>
                <w:noProof/>
                <w:lang w:val="en-US" w:eastAsia="en-US"/>
              </w:rPr>
              <w:tab/>
            </w:r>
            <w:r w:rsidR="00A86C27" w:rsidRPr="000C5780">
              <w:rPr>
                <w:rStyle w:val="Hipervnculo"/>
                <w:noProof/>
              </w:rPr>
              <w:t>Objetivos inmediatos y de desarrollo del proyecto</w:t>
            </w:r>
            <w:r w:rsidR="00A86C27">
              <w:rPr>
                <w:noProof/>
                <w:webHidden/>
              </w:rPr>
              <w:tab/>
            </w:r>
            <w:r w:rsidR="00A86C27">
              <w:rPr>
                <w:noProof/>
                <w:webHidden/>
              </w:rPr>
              <w:fldChar w:fldCharType="begin"/>
            </w:r>
            <w:r w:rsidR="00A86C27">
              <w:rPr>
                <w:noProof/>
                <w:webHidden/>
              </w:rPr>
              <w:instrText xml:space="preserve"> PAGEREF _Toc61261743 \h </w:instrText>
            </w:r>
            <w:r w:rsidR="00A86C27">
              <w:rPr>
                <w:noProof/>
                <w:webHidden/>
              </w:rPr>
            </w:r>
            <w:r w:rsidR="00A86C27">
              <w:rPr>
                <w:noProof/>
                <w:webHidden/>
              </w:rPr>
              <w:fldChar w:fldCharType="separate"/>
            </w:r>
            <w:r w:rsidR="00A86C27">
              <w:rPr>
                <w:noProof/>
                <w:webHidden/>
              </w:rPr>
              <w:t>12</w:t>
            </w:r>
            <w:r w:rsidR="00A86C27">
              <w:rPr>
                <w:noProof/>
                <w:webHidden/>
              </w:rPr>
              <w:fldChar w:fldCharType="end"/>
            </w:r>
          </w:hyperlink>
        </w:p>
        <w:p w14:paraId="7AFFE579" w14:textId="26239BA7" w:rsidR="00A86C27" w:rsidRDefault="006D1C8B">
          <w:pPr>
            <w:pStyle w:val="TDC2"/>
            <w:rPr>
              <w:rFonts w:cstheme="minorBidi"/>
              <w:noProof/>
              <w:lang w:val="en-US" w:eastAsia="en-US"/>
            </w:rPr>
          </w:pPr>
          <w:hyperlink w:anchor="_Toc61261744" w:history="1">
            <w:r w:rsidR="00A86C27" w:rsidRPr="000C5780">
              <w:rPr>
                <w:rStyle w:val="Hipervnculo"/>
                <w:noProof/>
              </w:rPr>
              <w:t>2.4.</w:t>
            </w:r>
            <w:r w:rsidR="00A86C27">
              <w:rPr>
                <w:rFonts w:cstheme="minorBidi"/>
                <w:noProof/>
                <w:lang w:val="en-US" w:eastAsia="en-US"/>
              </w:rPr>
              <w:tab/>
            </w:r>
            <w:r w:rsidR="00A86C27" w:rsidRPr="000C5780">
              <w:rPr>
                <w:rStyle w:val="Hipervnculo"/>
                <w:noProof/>
              </w:rPr>
              <w:t>Indicadores de referencia establecidos</w:t>
            </w:r>
            <w:r w:rsidR="00A86C27">
              <w:rPr>
                <w:noProof/>
                <w:webHidden/>
              </w:rPr>
              <w:tab/>
            </w:r>
            <w:r w:rsidR="00A86C27">
              <w:rPr>
                <w:noProof/>
                <w:webHidden/>
              </w:rPr>
              <w:fldChar w:fldCharType="begin"/>
            </w:r>
            <w:r w:rsidR="00A86C27">
              <w:rPr>
                <w:noProof/>
                <w:webHidden/>
              </w:rPr>
              <w:instrText xml:space="preserve"> PAGEREF _Toc61261744 \h </w:instrText>
            </w:r>
            <w:r w:rsidR="00A86C27">
              <w:rPr>
                <w:noProof/>
                <w:webHidden/>
              </w:rPr>
            </w:r>
            <w:r w:rsidR="00A86C27">
              <w:rPr>
                <w:noProof/>
                <w:webHidden/>
              </w:rPr>
              <w:fldChar w:fldCharType="separate"/>
            </w:r>
            <w:r w:rsidR="00A86C27">
              <w:rPr>
                <w:noProof/>
                <w:webHidden/>
              </w:rPr>
              <w:t>13</w:t>
            </w:r>
            <w:r w:rsidR="00A86C27">
              <w:rPr>
                <w:noProof/>
                <w:webHidden/>
              </w:rPr>
              <w:fldChar w:fldCharType="end"/>
            </w:r>
          </w:hyperlink>
        </w:p>
        <w:p w14:paraId="461343F3" w14:textId="45AEAE6F" w:rsidR="00A86C27" w:rsidRDefault="006D1C8B">
          <w:pPr>
            <w:pStyle w:val="TDC2"/>
            <w:rPr>
              <w:rFonts w:cstheme="minorBidi"/>
              <w:noProof/>
              <w:lang w:val="en-US" w:eastAsia="en-US"/>
            </w:rPr>
          </w:pPr>
          <w:hyperlink w:anchor="_Toc61261745" w:history="1">
            <w:r w:rsidR="00A86C27" w:rsidRPr="000C5780">
              <w:rPr>
                <w:rStyle w:val="Hipervnculo"/>
                <w:noProof/>
              </w:rPr>
              <w:t>2.5.</w:t>
            </w:r>
            <w:r w:rsidR="00A86C27">
              <w:rPr>
                <w:rFonts w:cstheme="minorBidi"/>
                <w:noProof/>
                <w:lang w:val="en-US" w:eastAsia="en-US"/>
              </w:rPr>
              <w:tab/>
            </w:r>
            <w:r w:rsidR="00A86C27" w:rsidRPr="000C5780">
              <w:rPr>
                <w:rStyle w:val="Hipervnculo"/>
                <w:noProof/>
              </w:rPr>
              <w:t>Principales interesados</w:t>
            </w:r>
            <w:r w:rsidR="00A86C27">
              <w:rPr>
                <w:noProof/>
                <w:webHidden/>
              </w:rPr>
              <w:tab/>
            </w:r>
            <w:r w:rsidR="00A86C27">
              <w:rPr>
                <w:noProof/>
                <w:webHidden/>
              </w:rPr>
              <w:fldChar w:fldCharType="begin"/>
            </w:r>
            <w:r w:rsidR="00A86C27">
              <w:rPr>
                <w:noProof/>
                <w:webHidden/>
              </w:rPr>
              <w:instrText xml:space="preserve"> PAGEREF _Toc61261745 \h </w:instrText>
            </w:r>
            <w:r w:rsidR="00A86C27">
              <w:rPr>
                <w:noProof/>
                <w:webHidden/>
              </w:rPr>
            </w:r>
            <w:r w:rsidR="00A86C27">
              <w:rPr>
                <w:noProof/>
                <w:webHidden/>
              </w:rPr>
              <w:fldChar w:fldCharType="separate"/>
            </w:r>
            <w:r w:rsidR="00A86C27">
              <w:rPr>
                <w:noProof/>
                <w:webHidden/>
              </w:rPr>
              <w:t>14</w:t>
            </w:r>
            <w:r w:rsidR="00A86C27">
              <w:rPr>
                <w:noProof/>
                <w:webHidden/>
              </w:rPr>
              <w:fldChar w:fldCharType="end"/>
            </w:r>
          </w:hyperlink>
        </w:p>
        <w:p w14:paraId="6C2297D1" w14:textId="77B3D619" w:rsidR="00A86C27" w:rsidRDefault="006D1C8B">
          <w:pPr>
            <w:pStyle w:val="TDC2"/>
            <w:rPr>
              <w:rFonts w:cstheme="minorBidi"/>
              <w:noProof/>
              <w:lang w:val="en-US" w:eastAsia="en-US"/>
            </w:rPr>
          </w:pPr>
          <w:hyperlink w:anchor="_Toc61261746" w:history="1">
            <w:r w:rsidR="00A86C27" w:rsidRPr="000C5780">
              <w:rPr>
                <w:rStyle w:val="Hipervnculo"/>
                <w:noProof/>
              </w:rPr>
              <w:t>2.6.</w:t>
            </w:r>
            <w:r w:rsidR="00A86C27">
              <w:rPr>
                <w:rFonts w:cstheme="minorBidi"/>
                <w:noProof/>
                <w:lang w:val="en-US" w:eastAsia="en-US"/>
              </w:rPr>
              <w:tab/>
            </w:r>
            <w:r w:rsidR="00A86C27" w:rsidRPr="000C5780">
              <w:rPr>
                <w:rStyle w:val="Hipervnculo"/>
                <w:noProof/>
              </w:rPr>
              <w:t>Resultados previstos</w:t>
            </w:r>
            <w:r w:rsidR="00A86C27">
              <w:rPr>
                <w:noProof/>
                <w:webHidden/>
              </w:rPr>
              <w:tab/>
            </w:r>
            <w:r w:rsidR="00A86C27">
              <w:rPr>
                <w:noProof/>
                <w:webHidden/>
              </w:rPr>
              <w:fldChar w:fldCharType="begin"/>
            </w:r>
            <w:r w:rsidR="00A86C27">
              <w:rPr>
                <w:noProof/>
                <w:webHidden/>
              </w:rPr>
              <w:instrText xml:space="preserve"> PAGEREF _Toc61261746 \h </w:instrText>
            </w:r>
            <w:r w:rsidR="00A86C27">
              <w:rPr>
                <w:noProof/>
                <w:webHidden/>
              </w:rPr>
            </w:r>
            <w:r w:rsidR="00A86C27">
              <w:rPr>
                <w:noProof/>
                <w:webHidden/>
              </w:rPr>
              <w:fldChar w:fldCharType="separate"/>
            </w:r>
            <w:r w:rsidR="00A86C27">
              <w:rPr>
                <w:noProof/>
                <w:webHidden/>
              </w:rPr>
              <w:t>14</w:t>
            </w:r>
            <w:r w:rsidR="00A86C27">
              <w:rPr>
                <w:noProof/>
                <w:webHidden/>
              </w:rPr>
              <w:fldChar w:fldCharType="end"/>
            </w:r>
          </w:hyperlink>
        </w:p>
        <w:p w14:paraId="06272544" w14:textId="064398CF" w:rsidR="00A86C27" w:rsidRDefault="006D1C8B" w:rsidP="00056B8B">
          <w:pPr>
            <w:pStyle w:val="TDC1"/>
            <w:rPr>
              <w:rFonts w:cstheme="minorBidi"/>
              <w:noProof/>
              <w:lang w:val="en-US" w:eastAsia="en-US"/>
            </w:rPr>
          </w:pPr>
          <w:hyperlink w:anchor="_Toc61261747" w:history="1">
            <w:r w:rsidR="00A86C27" w:rsidRPr="000C5780">
              <w:rPr>
                <w:rStyle w:val="Hipervnculo"/>
                <w:noProof/>
              </w:rPr>
              <w:t>3.</w:t>
            </w:r>
            <w:r w:rsidR="00D00005">
              <w:rPr>
                <w:rStyle w:val="Hipervnculo"/>
                <w:noProof/>
              </w:rPr>
              <w:t xml:space="preserve"> </w:t>
            </w:r>
            <w:r w:rsidR="00A86C27" w:rsidRPr="000C5780">
              <w:rPr>
                <w:rStyle w:val="Hipervnculo"/>
                <w:noProof/>
              </w:rPr>
              <w:t>Hallazgos</w:t>
            </w:r>
            <w:r w:rsidR="00A86C27">
              <w:rPr>
                <w:noProof/>
                <w:webHidden/>
              </w:rPr>
              <w:tab/>
            </w:r>
            <w:r w:rsidR="00A86C27">
              <w:rPr>
                <w:noProof/>
                <w:webHidden/>
              </w:rPr>
              <w:fldChar w:fldCharType="begin"/>
            </w:r>
            <w:r w:rsidR="00A86C27">
              <w:rPr>
                <w:noProof/>
                <w:webHidden/>
              </w:rPr>
              <w:instrText xml:space="preserve"> PAGEREF _Toc61261747 \h </w:instrText>
            </w:r>
            <w:r w:rsidR="00A86C27">
              <w:rPr>
                <w:noProof/>
                <w:webHidden/>
              </w:rPr>
            </w:r>
            <w:r w:rsidR="00A86C27">
              <w:rPr>
                <w:noProof/>
                <w:webHidden/>
              </w:rPr>
              <w:fldChar w:fldCharType="separate"/>
            </w:r>
            <w:r w:rsidR="00A86C27">
              <w:rPr>
                <w:noProof/>
                <w:webHidden/>
              </w:rPr>
              <w:t>17</w:t>
            </w:r>
            <w:r w:rsidR="00A86C27">
              <w:rPr>
                <w:noProof/>
                <w:webHidden/>
              </w:rPr>
              <w:fldChar w:fldCharType="end"/>
            </w:r>
          </w:hyperlink>
        </w:p>
        <w:p w14:paraId="26CD4A64" w14:textId="393CCFC1" w:rsidR="00A86C27" w:rsidRDefault="006D1C8B">
          <w:pPr>
            <w:pStyle w:val="TDC2"/>
            <w:rPr>
              <w:rFonts w:cstheme="minorBidi"/>
              <w:noProof/>
              <w:lang w:val="en-US" w:eastAsia="en-US"/>
            </w:rPr>
          </w:pPr>
          <w:hyperlink w:anchor="_Toc61261748" w:history="1">
            <w:r w:rsidR="00A86C27" w:rsidRPr="000C5780">
              <w:rPr>
                <w:rStyle w:val="Hipervnculo"/>
                <w:noProof/>
              </w:rPr>
              <w:t>3.1.</w:t>
            </w:r>
            <w:r w:rsidR="00A86C27">
              <w:rPr>
                <w:rFonts w:cstheme="minorBidi"/>
                <w:noProof/>
                <w:lang w:val="en-US" w:eastAsia="en-US"/>
              </w:rPr>
              <w:tab/>
            </w:r>
            <w:r w:rsidR="00A86C27" w:rsidRPr="000C5780">
              <w:rPr>
                <w:rStyle w:val="Hipervnculo"/>
                <w:noProof/>
              </w:rPr>
              <w:t>Diseño y formulación del proyecto</w:t>
            </w:r>
            <w:r w:rsidR="00A86C27">
              <w:rPr>
                <w:noProof/>
                <w:webHidden/>
              </w:rPr>
              <w:tab/>
            </w:r>
            <w:r w:rsidR="00A86C27">
              <w:rPr>
                <w:noProof/>
                <w:webHidden/>
              </w:rPr>
              <w:fldChar w:fldCharType="begin"/>
            </w:r>
            <w:r w:rsidR="00A86C27">
              <w:rPr>
                <w:noProof/>
                <w:webHidden/>
              </w:rPr>
              <w:instrText xml:space="preserve"> PAGEREF _Toc61261748 \h </w:instrText>
            </w:r>
            <w:r w:rsidR="00A86C27">
              <w:rPr>
                <w:noProof/>
                <w:webHidden/>
              </w:rPr>
            </w:r>
            <w:r w:rsidR="00A86C27">
              <w:rPr>
                <w:noProof/>
                <w:webHidden/>
              </w:rPr>
              <w:fldChar w:fldCharType="separate"/>
            </w:r>
            <w:r w:rsidR="00A86C27">
              <w:rPr>
                <w:noProof/>
                <w:webHidden/>
              </w:rPr>
              <w:t>17</w:t>
            </w:r>
            <w:r w:rsidR="00A86C27">
              <w:rPr>
                <w:noProof/>
                <w:webHidden/>
              </w:rPr>
              <w:fldChar w:fldCharType="end"/>
            </w:r>
          </w:hyperlink>
        </w:p>
        <w:p w14:paraId="2CABAA02" w14:textId="26CFB9A4" w:rsidR="00A86C27" w:rsidRDefault="006D1C8B">
          <w:pPr>
            <w:pStyle w:val="TDC3"/>
            <w:tabs>
              <w:tab w:val="left" w:pos="1320"/>
              <w:tab w:val="right" w:leader="dot" w:pos="8828"/>
            </w:tabs>
            <w:rPr>
              <w:rFonts w:cstheme="minorBidi"/>
              <w:noProof/>
              <w:lang w:val="en-US" w:eastAsia="en-US"/>
            </w:rPr>
          </w:pPr>
          <w:hyperlink w:anchor="_Toc61261749" w:history="1">
            <w:r w:rsidR="00A86C27" w:rsidRPr="000C5780">
              <w:rPr>
                <w:rStyle w:val="Hipervnculo"/>
                <w:noProof/>
              </w:rPr>
              <w:t>3.1.1.</w:t>
            </w:r>
            <w:r w:rsidR="00A86C27">
              <w:rPr>
                <w:rFonts w:cstheme="minorBidi"/>
                <w:noProof/>
                <w:lang w:val="en-US" w:eastAsia="en-US"/>
              </w:rPr>
              <w:tab/>
            </w:r>
            <w:r w:rsidR="00A86C27" w:rsidRPr="000C5780">
              <w:rPr>
                <w:rStyle w:val="Hipervnculo"/>
                <w:noProof/>
              </w:rPr>
              <w:t>Análisis del marco lógico (AML) y del Marco de resultados (lógica y estrategia del proyecto; indicadores)</w:t>
            </w:r>
            <w:r w:rsidR="00A86C27">
              <w:rPr>
                <w:noProof/>
                <w:webHidden/>
              </w:rPr>
              <w:tab/>
            </w:r>
            <w:r w:rsidR="00A86C27">
              <w:rPr>
                <w:noProof/>
                <w:webHidden/>
              </w:rPr>
              <w:fldChar w:fldCharType="begin"/>
            </w:r>
            <w:r w:rsidR="00A86C27">
              <w:rPr>
                <w:noProof/>
                <w:webHidden/>
              </w:rPr>
              <w:instrText xml:space="preserve"> PAGEREF _Toc61261749 \h </w:instrText>
            </w:r>
            <w:r w:rsidR="00A86C27">
              <w:rPr>
                <w:noProof/>
                <w:webHidden/>
              </w:rPr>
            </w:r>
            <w:r w:rsidR="00A86C27">
              <w:rPr>
                <w:noProof/>
                <w:webHidden/>
              </w:rPr>
              <w:fldChar w:fldCharType="separate"/>
            </w:r>
            <w:r w:rsidR="00A86C27">
              <w:rPr>
                <w:noProof/>
                <w:webHidden/>
              </w:rPr>
              <w:t>18</w:t>
            </w:r>
            <w:r w:rsidR="00A86C27">
              <w:rPr>
                <w:noProof/>
                <w:webHidden/>
              </w:rPr>
              <w:fldChar w:fldCharType="end"/>
            </w:r>
          </w:hyperlink>
        </w:p>
        <w:p w14:paraId="50A5D3BC" w14:textId="67EC79ED" w:rsidR="00A86C27" w:rsidRDefault="006D1C8B">
          <w:pPr>
            <w:pStyle w:val="TDC3"/>
            <w:tabs>
              <w:tab w:val="left" w:pos="1320"/>
              <w:tab w:val="right" w:leader="dot" w:pos="8828"/>
            </w:tabs>
            <w:rPr>
              <w:rFonts w:cstheme="minorBidi"/>
              <w:noProof/>
              <w:lang w:val="en-US" w:eastAsia="en-US"/>
            </w:rPr>
          </w:pPr>
          <w:hyperlink w:anchor="_Toc61261750" w:history="1">
            <w:r w:rsidR="00A86C27" w:rsidRPr="000C5780">
              <w:rPr>
                <w:rStyle w:val="Hipervnculo"/>
                <w:noProof/>
              </w:rPr>
              <w:t>3.1.2.</w:t>
            </w:r>
            <w:r w:rsidR="00A86C27">
              <w:rPr>
                <w:rFonts w:cstheme="minorBidi"/>
                <w:noProof/>
                <w:lang w:val="en-US" w:eastAsia="en-US"/>
              </w:rPr>
              <w:tab/>
            </w:r>
            <w:r w:rsidR="00A86C27" w:rsidRPr="000C5780">
              <w:rPr>
                <w:rStyle w:val="Hipervnculo"/>
                <w:noProof/>
              </w:rPr>
              <w:t>Suposiciones y riesgos</w:t>
            </w:r>
            <w:r w:rsidR="00A86C27">
              <w:rPr>
                <w:noProof/>
                <w:webHidden/>
              </w:rPr>
              <w:tab/>
            </w:r>
            <w:r w:rsidR="00A86C27">
              <w:rPr>
                <w:noProof/>
                <w:webHidden/>
              </w:rPr>
              <w:fldChar w:fldCharType="begin"/>
            </w:r>
            <w:r w:rsidR="00A86C27">
              <w:rPr>
                <w:noProof/>
                <w:webHidden/>
              </w:rPr>
              <w:instrText xml:space="preserve"> PAGEREF _Toc61261750 \h </w:instrText>
            </w:r>
            <w:r w:rsidR="00A86C27">
              <w:rPr>
                <w:noProof/>
                <w:webHidden/>
              </w:rPr>
            </w:r>
            <w:r w:rsidR="00A86C27">
              <w:rPr>
                <w:noProof/>
                <w:webHidden/>
              </w:rPr>
              <w:fldChar w:fldCharType="separate"/>
            </w:r>
            <w:r w:rsidR="00A86C27">
              <w:rPr>
                <w:noProof/>
                <w:webHidden/>
              </w:rPr>
              <w:t>22</w:t>
            </w:r>
            <w:r w:rsidR="00A86C27">
              <w:rPr>
                <w:noProof/>
                <w:webHidden/>
              </w:rPr>
              <w:fldChar w:fldCharType="end"/>
            </w:r>
          </w:hyperlink>
        </w:p>
        <w:p w14:paraId="04B8B84E" w14:textId="6968607B" w:rsidR="00A86C27" w:rsidRDefault="006D1C8B">
          <w:pPr>
            <w:pStyle w:val="TDC3"/>
            <w:tabs>
              <w:tab w:val="left" w:pos="1320"/>
              <w:tab w:val="right" w:leader="dot" w:pos="8828"/>
            </w:tabs>
            <w:rPr>
              <w:rFonts w:cstheme="minorBidi"/>
              <w:noProof/>
              <w:lang w:val="en-US" w:eastAsia="en-US"/>
            </w:rPr>
          </w:pPr>
          <w:hyperlink w:anchor="_Toc61261751" w:history="1">
            <w:r w:rsidR="00A86C27" w:rsidRPr="000C5780">
              <w:rPr>
                <w:rStyle w:val="Hipervnculo"/>
                <w:noProof/>
              </w:rPr>
              <w:t>3.1.3.</w:t>
            </w:r>
            <w:r w:rsidR="00A86C27">
              <w:rPr>
                <w:rFonts w:cstheme="minorBidi"/>
                <w:noProof/>
                <w:lang w:val="en-US" w:eastAsia="en-US"/>
              </w:rPr>
              <w:tab/>
            </w:r>
            <w:r w:rsidR="00A86C27" w:rsidRPr="000C5780">
              <w:rPr>
                <w:rStyle w:val="Hipervnculo"/>
                <w:noProof/>
              </w:rPr>
              <w:t>Indicadores</w:t>
            </w:r>
            <w:r w:rsidR="00A86C27">
              <w:rPr>
                <w:noProof/>
                <w:webHidden/>
              </w:rPr>
              <w:tab/>
            </w:r>
            <w:r w:rsidR="00A86C27">
              <w:rPr>
                <w:noProof/>
                <w:webHidden/>
              </w:rPr>
              <w:fldChar w:fldCharType="begin"/>
            </w:r>
            <w:r w:rsidR="00A86C27">
              <w:rPr>
                <w:noProof/>
                <w:webHidden/>
              </w:rPr>
              <w:instrText xml:space="preserve"> PAGEREF _Toc61261751 \h </w:instrText>
            </w:r>
            <w:r w:rsidR="00A86C27">
              <w:rPr>
                <w:noProof/>
                <w:webHidden/>
              </w:rPr>
            </w:r>
            <w:r w:rsidR="00A86C27">
              <w:rPr>
                <w:noProof/>
                <w:webHidden/>
              </w:rPr>
              <w:fldChar w:fldCharType="separate"/>
            </w:r>
            <w:r w:rsidR="00A86C27">
              <w:rPr>
                <w:noProof/>
                <w:webHidden/>
              </w:rPr>
              <w:t>23</w:t>
            </w:r>
            <w:r w:rsidR="00A86C27">
              <w:rPr>
                <w:noProof/>
                <w:webHidden/>
              </w:rPr>
              <w:fldChar w:fldCharType="end"/>
            </w:r>
          </w:hyperlink>
        </w:p>
        <w:p w14:paraId="3D83361E" w14:textId="6008A98E" w:rsidR="00A86C27" w:rsidRDefault="006D1C8B">
          <w:pPr>
            <w:pStyle w:val="TDC3"/>
            <w:tabs>
              <w:tab w:val="left" w:pos="1320"/>
              <w:tab w:val="right" w:leader="dot" w:pos="8828"/>
            </w:tabs>
            <w:rPr>
              <w:rFonts w:cstheme="minorBidi"/>
              <w:noProof/>
              <w:lang w:val="en-US" w:eastAsia="en-US"/>
            </w:rPr>
          </w:pPr>
          <w:hyperlink w:anchor="_Toc61261752" w:history="1">
            <w:r w:rsidR="00A86C27" w:rsidRPr="000C5780">
              <w:rPr>
                <w:rStyle w:val="Hipervnculo"/>
                <w:noProof/>
              </w:rPr>
              <w:t>3.1.4.</w:t>
            </w:r>
            <w:r w:rsidR="00A86C27">
              <w:rPr>
                <w:rFonts w:cstheme="minorBidi"/>
                <w:noProof/>
                <w:lang w:val="en-US" w:eastAsia="en-US"/>
              </w:rPr>
              <w:tab/>
            </w:r>
            <w:r w:rsidR="00A86C27" w:rsidRPr="000C5780">
              <w:rPr>
                <w:rStyle w:val="Hipervnculo"/>
                <w:noProof/>
              </w:rPr>
              <w:t>Lecciones de otros proyectos relevantes (p.ej., misma área de interés) incorporados en el diseño del proyecto</w:t>
            </w:r>
            <w:r w:rsidR="00A86C27">
              <w:rPr>
                <w:noProof/>
                <w:webHidden/>
              </w:rPr>
              <w:tab/>
            </w:r>
            <w:r w:rsidR="00A86C27">
              <w:rPr>
                <w:noProof/>
                <w:webHidden/>
              </w:rPr>
              <w:fldChar w:fldCharType="begin"/>
            </w:r>
            <w:r w:rsidR="00A86C27">
              <w:rPr>
                <w:noProof/>
                <w:webHidden/>
              </w:rPr>
              <w:instrText xml:space="preserve"> PAGEREF _Toc61261752 \h </w:instrText>
            </w:r>
            <w:r w:rsidR="00A86C27">
              <w:rPr>
                <w:noProof/>
                <w:webHidden/>
              </w:rPr>
            </w:r>
            <w:r w:rsidR="00A86C27">
              <w:rPr>
                <w:noProof/>
                <w:webHidden/>
              </w:rPr>
              <w:fldChar w:fldCharType="separate"/>
            </w:r>
            <w:r w:rsidR="00A86C27">
              <w:rPr>
                <w:noProof/>
                <w:webHidden/>
              </w:rPr>
              <w:t>24</w:t>
            </w:r>
            <w:r w:rsidR="00A86C27">
              <w:rPr>
                <w:noProof/>
                <w:webHidden/>
              </w:rPr>
              <w:fldChar w:fldCharType="end"/>
            </w:r>
          </w:hyperlink>
        </w:p>
        <w:p w14:paraId="6DBFF610" w14:textId="78227C84" w:rsidR="00A86C27" w:rsidRDefault="006D1C8B">
          <w:pPr>
            <w:pStyle w:val="TDC3"/>
            <w:tabs>
              <w:tab w:val="left" w:pos="1320"/>
              <w:tab w:val="right" w:leader="dot" w:pos="8828"/>
            </w:tabs>
            <w:rPr>
              <w:rFonts w:cstheme="minorBidi"/>
              <w:noProof/>
              <w:lang w:val="en-US" w:eastAsia="en-US"/>
            </w:rPr>
          </w:pPr>
          <w:hyperlink w:anchor="_Toc61261753" w:history="1">
            <w:r w:rsidR="00A86C27" w:rsidRPr="000C5780">
              <w:rPr>
                <w:rStyle w:val="Hipervnculo"/>
                <w:noProof/>
              </w:rPr>
              <w:t>3.1.5.</w:t>
            </w:r>
            <w:r w:rsidR="00A86C27">
              <w:rPr>
                <w:rFonts w:cstheme="minorBidi"/>
                <w:noProof/>
                <w:lang w:val="en-US" w:eastAsia="en-US"/>
              </w:rPr>
              <w:tab/>
            </w:r>
            <w:r w:rsidR="00A86C27" w:rsidRPr="000C5780">
              <w:rPr>
                <w:rStyle w:val="Hipervnculo"/>
                <w:noProof/>
              </w:rPr>
              <w:t>Participación planificada de los interesados</w:t>
            </w:r>
            <w:r w:rsidR="00A86C27">
              <w:rPr>
                <w:noProof/>
                <w:webHidden/>
              </w:rPr>
              <w:tab/>
            </w:r>
            <w:r w:rsidR="00A86C27">
              <w:rPr>
                <w:noProof/>
                <w:webHidden/>
              </w:rPr>
              <w:fldChar w:fldCharType="begin"/>
            </w:r>
            <w:r w:rsidR="00A86C27">
              <w:rPr>
                <w:noProof/>
                <w:webHidden/>
              </w:rPr>
              <w:instrText xml:space="preserve"> PAGEREF _Toc61261753 \h </w:instrText>
            </w:r>
            <w:r w:rsidR="00A86C27">
              <w:rPr>
                <w:noProof/>
                <w:webHidden/>
              </w:rPr>
            </w:r>
            <w:r w:rsidR="00A86C27">
              <w:rPr>
                <w:noProof/>
                <w:webHidden/>
              </w:rPr>
              <w:fldChar w:fldCharType="separate"/>
            </w:r>
            <w:r w:rsidR="00A86C27">
              <w:rPr>
                <w:noProof/>
                <w:webHidden/>
              </w:rPr>
              <w:t>24</w:t>
            </w:r>
            <w:r w:rsidR="00A86C27">
              <w:rPr>
                <w:noProof/>
                <w:webHidden/>
              </w:rPr>
              <w:fldChar w:fldCharType="end"/>
            </w:r>
          </w:hyperlink>
        </w:p>
        <w:p w14:paraId="784FA37E" w14:textId="2845C5EE" w:rsidR="00A86C27" w:rsidRDefault="006D1C8B">
          <w:pPr>
            <w:pStyle w:val="TDC3"/>
            <w:tabs>
              <w:tab w:val="left" w:pos="1320"/>
              <w:tab w:val="right" w:leader="dot" w:pos="8828"/>
            </w:tabs>
            <w:rPr>
              <w:rFonts w:cstheme="minorBidi"/>
              <w:noProof/>
              <w:lang w:val="en-US" w:eastAsia="en-US"/>
            </w:rPr>
          </w:pPr>
          <w:hyperlink w:anchor="_Toc61261754" w:history="1">
            <w:r w:rsidR="00A86C27" w:rsidRPr="000C5780">
              <w:rPr>
                <w:rStyle w:val="Hipervnculo"/>
                <w:noProof/>
              </w:rPr>
              <w:t>3.1.6.</w:t>
            </w:r>
            <w:r w:rsidR="00A86C27">
              <w:rPr>
                <w:rFonts w:cstheme="minorBidi"/>
                <w:noProof/>
                <w:lang w:val="en-US" w:eastAsia="en-US"/>
              </w:rPr>
              <w:tab/>
            </w:r>
            <w:r w:rsidR="00A86C27" w:rsidRPr="000C5780">
              <w:rPr>
                <w:rStyle w:val="Hipervnculo"/>
                <w:noProof/>
              </w:rPr>
              <w:t>Enfoque de repetición</w:t>
            </w:r>
            <w:r w:rsidR="00A86C27">
              <w:rPr>
                <w:noProof/>
                <w:webHidden/>
              </w:rPr>
              <w:tab/>
            </w:r>
            <w:r w:rsidR="00A86C27">
              <w:rPr>
                <w:noProof/>
                <w:webHidden/>
              </w:rPr>
              <w:fldChar w:fldCharType="begin"/>
            </w:r>
            <w:r w:rsidR="00A86C27">
              <w:rPr>
                <w:noProof/>
                <w:webHidden/>
              </w:rPr>
              <w:instrText xml:space="preserve"> PAGEREF _Toc61261754 \h </w:instrText>
            </w:r>
            <w:r w:rsidR="00A86C27">
              <w:rPr>
                <w:noProof/>
                <w:webHidden/>
              </w:rPr>
            </w:r>
            <w:r w:rsidR="00A86C27">
              <w:rPr>
                <w:noProof/>
                <w:webHidden/>
              </w:rPr>
              <w:fldChar w:fldCharType="separate"/>
            </w:r>
            <w:r w:rsidR="00A86C27">
              <w:rPr>
                <w:noProof/>
                <w:webHidden/>
              </w:rPr>
              <w:t>25</w:t>
            </w:r>
            <w:r w:rsidR="00A86C27">
              <w:rPr>
                <w:noProof/>
                <w:webHidden/>
              </w:rPr>
              <w:fldChar w:fldCharType="end"/>
            </w:r>
          </w:hyperlink>
        </w:p>
        <w:p w14:paraId="22401754" w14:textId="6C13E9A4" w:rsidR="00A86C27" w:rsidRDefault="006D1C8B">
          <w:pPr>
            <w:pStyle w:val="TDC3"/>
            <w:tabs>
              <w:tab w:val="left" w:pos="1320"/>
              <w:tab w:val="right" w:leader="dot" w:pos="8828"/>
            </w:tabs>
            <w:rPr>
              <w:rFonts w:cstheme="minorBidi"/>
              <w:noProof/>
              <w:lang w:val="en-US" w:eastAsia="en-US"/>
            </w:rPr>
          </w:pPr>
          <w:hyperlink w:anchor="_Toc61261755" w:history="1">
            <w:r w:rsidR="00A86C27" w:rsidRPr="000C5780">
              <w:rPr>
                <w:rStyle w:val="Hipervnculo"/>
                <w:noProof/>
              </w:rPr>
              <w:t>3.1.7.</w:t>
            </w:r>
            <w:r w:rsidR="00A86C27">
              <w:rPr>
                <w:rFonts w:cstheme="minorBidi"/>
                <w:noProof/>
                <w:lang w:val="en-US" w:eastAsia="en-US"/>
              </w:rPr>
              <w:tab/>
            </w:r>
            <w:r w:rsidR="00A86C27" w:rsidRPr="000C5780">
              <w:rPr>
                <w:rStyle w:val="Hipervnculo"/>
                <w:noProof/>
              </w:rPr>
              <w:t>Ventaja comparativa del PNUD</w:t>
            </w:r>
            <w:r w:rsidR="00A86C27">
              <w:rPr>
                <w:noProof/>
                <w:webHidden/>
              </w:rPr>
              <w:tab/>
            </w:r>
            <w:r w:rsidR="00A86C27">
              <w:rPr>
                <w:noProof/>
                <w:webHidden/>
              </w:rPr>
              <w:fldChar w:fldCharType="begin"/>
            </w:r>
            <w:r w:rsidR="00A86C27">
              <w:rPr>
                <w:noProof/>
                <w:webHidden/>
              </w:rPr>
              <w:instrText xml:space="preserve"> PAGEREF _Toc61261755 \h </w:instrText>
            </w:r>
            <w:r w:rsidR="00A86C27">
              <w:rPr>
                <w:noProof/>
                <w:webHidden/>
              </w:rPr>
            </w:r>
            <w:r w:rsidR="00A86C27">
              <w:rPr>
                <w:noProof/>
                <w:webHidden/>
              </w:rPr>
              <w:fldChar w:fldCharType="separate"/>
            </w:r>
            <w:r w:rsidR="00A86C27">
              <w:rPr>
                <w:noProof/>
                <w:webHidden/>
              </w:rPr>
              <w:t>25</w:t>
            </w:r>
            <w:r w:rsidR="00A86C27">
              <w:rPr>
                <w:noProof/>
                <w:webHidden/>
              </w:rPr>
              <w:fldChar w:fldCharType="end"/>
            </w:r>
          </w:hyperlink>
        </w:p>
        <w:p w14:paraId="0FCBC36A" w14:textId="6F72E179" w:rsidR="00A86C27" w:rsidRDefault="006D1C8B">
          <w:pPr>
            <w:pStyle w:val="TDC3"/>
            <w:tabs>
              <w:tab w:val="left" w:pos="1320"/>
              <w:tab w:val="right" w:leader="dot" w:pos="8828"/>
            </w:tabs>
            <w:rPr>
              <w:rFonts w:cstheme="minorBidi"/>
              <w:noProof/>
              <w:lang w:val="en-US" w:eastAsia="en-US"/>
            </w:rPr>
          </w:pPr>
          <w:hyperlink w:anchor="_Toc61261756" w:history="1">
            <w:r w:rsidR="00A86C27" w:rsidRPr="000C5780">
              <w:rPr>
                <w:rStyle w:val="Hipervnculo"/>
                <w:noProof/>
              </w:rPr>
              <w:t>3.1.8.</w:t>
            </w:r>
            <w:r w:rsidR="00A86C27">
              <w:rPr>
                <w:rFonts w:cstheme="minorBidi"/>
                <w:noProof/>
                <w:lang w:val="en-US" w:eastAsia="en-US"/>
              </w:rPr>
              <w:tab/>
            </w:r>
            <w:r w:rsidR="00A86C27" w:rsidRPr="000C5780">
              <w:rPr>
                <w:rStyle w:val="Hipervnculo"/>
                <w:noProof/>
              </w:rPr>
              <w:t>Vínculos entre el proyecto y otras intervenciones dentro del sector</w:t>
            </w:r>
            <w:r w:rsidR="00A86C27">
              <w:rPr>
                <w:noProof/>
                <w:webHidden/>
              </w:rPr>
              <w:tab/>
            </w:r>
            <w:r w:rsidR="00A86C27">
              <w:rPr>
                <w:noProof/>
                <w:webHidden/>
              </w:rPr>
              <w:fldChar w:fldCharType="begin"/>
            </w:r>
            <w:r w:rsidR="00A86C27">
              <w:rPr>
                <w:noProof/>
                <w:webHidden/>
              </w:rPr>
              <w:instrText xml:space="preserve"> PAGEREF _Toc61261756 \h </w:instrText>
            </w:r>
            <w:r w:rsidR="00A86C27">
              <w:rPr>
                <w:noProof/>
                <w:webHidden/>
              </w:rPr>
            </w:r>
            <w:r w:rsidR="00A86C27">
              <w:rPr>
                <w:noProof/>
                <w:webHidden/>
              </w:rPr>
              <w:fldChar w:fldCharType="separate"/>
            </w:r>
            <w:r w:rsidR="00A86C27">
              <w:rPr>
                <w:noProof/>
                <w:webHidden/>
              </w:rPr>
              <w:t>26</w:t>
            </w:r>
            <w:r w:rsidR="00A86C27">
              <w:rPr>
                <w:noProof/>
                <w:webHidden/>
              </w:rPr>
              <w:fldChar w:fldCharType="end"/>
            </w:r>
          </w:hyperlink>
        </w:p>
        <w:p w14:paraId="17148171" w14:textId="3CC3FBA2" w:rsidR="00A86C27" w:rsidRDefault="006D1C8B">
          <w:pPr>
            <w:pStyle w:val="TDC3"/>
            <w:tabs>
              <w:tab w:val="left" w:pos="1320"/>
              <w:tab w:val="right" w:leader="dot" w:pos="8828"/>
            </w:tabs>
            <w:rPr>
              <w:rFonts w:cstheme="minorBidi"/>
              <w:noProof/>
              <w:lang w:val="en-US" w:eastAsia="en-US"/>
            </w:rPr>
          </w:pPr>
          <w:hyperlink w:anchor="_Toc61261757" w:history="1">
            <w:r w:rsidR="00A86C27" w:rsidRPr="000C5780">
              <w:rPr>
                <w:rStyle w:val="Hipervnculo"/>
                <w:noProof/>
              </w:rPr>
              <w:t>3.1.9.</w:t>
            </w:r>
            <w:r w:rsidR="00A86C27">
              <w:rPr>
                <w:rFonts w:cstheme="minorBidi"/>
                <w:noProof/>
                <w:lang w:val="en-US" w:eastAsia="en-US"/>
              </w:rPr>
              <w:tab/>
            </w:r>
            <w:r w:rsidR="00A86C27" w:rsidRPr="000C5780">
              <w:rPr>
                <w:rStyle w:val="Hipervnculo"/>
                <w:noProof/>
              </w:rPr>
              <w:t>Disposiciones de Administración</w:t>
            </w:r>
            <w:r w:rsidR="00A86C27">
              <w:rPr>
                <w:noProof/>
                <w:webHidden/>
              </w:rPr>
              <w:tab/>
            </w:r>
            <w:r w:rsidR="00A86C27">
              <w:rPr>
                <w:noProof/>
                <w:webHidden/>
              </w:rPr>
              <w:fldChar w:fldCharType="begin"/>
            </w:r>
            <w:r w:rsidR="00A86C27">
              <w:rPr>
                <w:noProof/>
                <w:webHidden/>
              </w:rPr>
              <w:instrText xml:space="preserve"> PAGEREF _Toc61261757 \h </w:instrText>
            </w:r>
            <w:r w:rsidR="00A86C27">
              <w:rPr>
                <w:noProof/>
                <w:webHidden/>
              </w:rPr>
            </w:r>
            <w:r w:rsidR="00A86C27">
              <w:rPr>
                <w:noProof/>
                <w:webHidden/>
              </w:rPr>
              <w:fldChar w:fldCharType="separate"/>
            </w:r>
            <w:r w:rsidR="00A86C27">
              <w:rPr>
                <w:noProof/>
                <w:webHidden/>
              </w:rPr>
              <w:t>26</w:t>
            </w:r>
            <w:r w:rsidR="00A86C27">
              <w:rPr>
                <w:noProof/>
                <w:webHidden/>
              </w:rPr>
              <w:fldChar w:fldCharType="end"/>
            </w:r>
          </w:hyperlink>
        </w:p>
        <w:p w14:paraId="08B68DEB" w14:textId="675736BD" w:rsidR="00A86C27" w:rsidRPr="001D2EDE" w:rsidRDefault="006D1C8B">
          <w:pPr>
            <w:pStyle w:val="TDC3"/>
            <w:tabs>
              <w:tab w:val="left" w:pos="1320"/>
              <w:tab w:val="right" w:leader="dot" w:pos="8828"/>
            </w:tabs>
            <w:rPr>
              <w:rFonts w:cstheme="minorBidi"/>
              <w:noProof/>
              <w:lang w:val="en-US" w:eastAsia="en-US"/>
            </w:rPr>
          </w:pPr>
          <w:hyperlink w:anchor="_Toc61261758" w:history="1">
            <w:r w:rsidR="00A86C27" w:rsidRPr="001D2EDE">
              <w:rPr>
                <w:rStyle w:val="Hipervnculo"/>
                <w:noProof/>
              </w:rPr>
              <w:t>3.1.10.</w:t>
            </w:r>
            <w:r w:rsidR="00A86C27" w:rsidRPr="001D2EDE">
              <w:rPr>
                <w:rFonts w:cstheme="minorBidi"/>
                <w:noProof/>
                <w:lang w:val="en-US" w:eastAsia="en-US"/>
              </w:rPr>
              <w:tab/>
            </w:r>
            <w:r w:rsidR="00A86C27" w:rsidRPr="001D2EDE">
              <w:rPr>
                <w:rStyle w:val="Hipervnculo"/>
                <w:noProof/>
              </w:rPr>
              <w:t>Teoría de cambio del proyecto (ToC)</w:t>
            </w:r>
            <w:r w:rsidR="00A86C27" w:rsidRPr="001D2EDE">
              <w:rPr>
                <w:noProof/>
                <w:webHidden/>
              </w:rPr>
              <w:tab/>
            </w:r>
            <w:r w:rsidR="00A86C27" w:rsidRPr="001D2EDE">
              <w:rPr>
                <w:noProof/>
                <w:webHidden/>
              </w:rPr>
              <w:fldChar w:fldCharType="begin"/>
            </w:r>
            <w:r w:rsidR="00A86C27" w:rsidRPr="001D2EDE">
              <w:rPr>
                <w:noProof/>
                <w:webHidden/>
              </w:rPr>
              <w:instrText xml:space="preserve"> PAGEREF _Toc61261758 \h </w:instrText>
            </w:r>
            <w:r w:rsidR="00A86C27" w:rsidRPr="001D2EDE">
              <w:rPr>
                <w:noProof/>
                <w:webHidden/>
              </w:rPr>
            </w:r>
            <w:r w:rsidR="00A86C27" w:rsidRPr="001D2EDE">
              <w:rPr>
                <w:noProof/>
                <w:webHidden/>
              </w:rPr>
              <w:fldChar w:fldCharType="separate"/>
            </w:r>
            <w:r w:rsidR="00A86C27" w:rsidRPr="001D2EDE">
              <w:rPr>
                <w:noProof/>
                <w:webHidden/>
              </w:rPr>
              <w:t>26</w:t>
            </w:r>
            <w:r w:rsidR="00A86C27" w:rsidRPr="001D2EDE">
              <w:rPr>
                <w:noProof/>
                <w:webHidden/>
              </w:rPr>
              <w:fldChar w:fldCharType="end"/>
            </w:r>
          </w:hyperlink>
        </w:p>
        <w:p w14:paraId="5E6F16E2" w14:textId="6FD9DC65" w:rsidR="00A86C27" w:rsidRPr="001D2EDE" w:rsidRDefault="006D1C8B">
          <w:pPr>
            <w:pStyle w:val="TDC3"/>
            <w:tabs>
              <w:tab w:val="left" w:pos="1320"/>
              <w:tab w:val="right" w:leader="dot" w:pos="8828"/>
            </w:tabs>
            <w:rPr>
              <w:rFonts w:cstheme="minorBidi"/>
              <w:noProof/>
              <w:lang w:val="en-US" w:eastAsia="en-US"/>
            </w:rPr>
          </w:pPr>
          <w:hyperlink w:anchor="_Toc61261759" w:history="1">
            <w:r w:rsidR="00A86C27" w:rsidRPr="001D2EDE">
              <w:rPr>
                <w:rStyle w:val="Hipervnculo"/>
                <w:noProof/>
              </w:rPr>
              <w:t>3.1.11.</w:t>
            </w:r>
            <w:r w:rsidR="00A86C27" w:rsidRPr="001D2EDE">
              <w:rPr>
                <w:rFonts w:cstheme="minorBidi"/>
                <w:noProof/>
                <w:lang w:val="en-US" w:eastAsia="en-US"/>
              </w:rPr>
              <w:tab/>
            </w:r>
            <w:r w:rsidR="00A86C27" w:rsidRPr="001D2EDE">
              <w:rPr>
                <w:rStyle w:val="Hipervnculo"/>
                <w:noProof/>
              </w:rPr>
              <w:t>Adicionalidad del proyecto FMAM</w:t>
            </w:r>
            <w:r w:rsidR="00A86C27" w:rsidRPr="001D2EDE">
              <w:rPr>
                <w:noProof/>
                <w:webHidden/>
              </w:rPr>
              <w:tab/>
            </w:r>
            <w:r w:rsidR="00A86C27" w:rsidRPr="001D2EDE">
              <w:rPr>
                <w:noProof/>
                <w:webHidden/>
              </w:rPr>
              <w:fldChar w:fldCharType="begin"/>
            </w:r>
            <w:r w:rsidR="00A86C27" w:rsidRPr="001D2EDE">
              <w:rPr>
                <w:noProof/>
                <w:webHidden/>
              </w:rPr>
              <w:instrText xml:space="preserve"> PAGEREF _Toc61261759 \h </w:instrText>
            </w:r>
            <w:r w:rsidR="00A86C27" w:rsidRPr="001D2EDE">
              <w:rPr>
                <w:noProof/>
                <w:webHidden/>
              </w:rPr>
            </w:r>
            <w:r w:rsidR="00A86C27" w:rsidRPr="001D2EDE">
              <w:rPr>
                <w:noProof/>
                <w:webHidden/>
              </w:rPr>
              <w:fldChar w:fldCharType="separate"/>
            </w:r>
            <w:r w:rsidR="00A86C27" w:rsidRPr="001D2EDE">
              <w:rPr>
                <w:noProof/>
                <w:webHidden/>
              </w:rPr>
              <w:t>30</w:t>
            </w:r>
            <w:r w:rsidR="00A86C27" w:rsidRPr="001D2EDE">
              <w:rPr>
                <w:noProof/>
                <w:webHidden/>
              </w:rPr>
              <w:fldChar w:fldCharType="end"/>
            </w:r>
          </w:hyperlink>
        </w:p>
        <w:p w14:paraId="66CDC3E0" w14:textId="56E10288" w:rsidR="00A86C27" w:rsidRDefault="006D1C8B">
          <w:pPr>
            <w:pStyle w:val="TDC3"/>
            <w:tabs>
              <w:tab w:val="left" w:pos="1320"/>
              <w:tab w:val="right" w:leader="dot" w:pos="8828"/>
            </w:tabs>
            <w:rPr>
              <w:rFonts w:cstheme="minorBidi"/>
              <w:noProof/>
              <w:lang w:val="en-US" w:eastAsia="en-US"/>
            </w:rPr>
          </w:pPr>
          <w:hyperlink w:anchor="_Toc61261760" w:history="1">
            <w:r w:rsidR="00A86C27" w:rsidRPr="001D2EDE">
              <w:rPr>
                <w:rStyle w:val="Hipervnculo"/>
                <w:noProof/>
              </w:rPr>
              <w:t>3.1.12.</w:t>
            </w:r>
            <w:r w:rsidR="00A86C27" w:rsidRPr="001D2EDE">
              <w:rPr>
                <w:rFonts w:cstheme="minorBidi"/>
                <w:noProof/>
                <w:lang w:val="en-US" w:eastAsia="en-US"/>
              </w:rPr>
              <w:tab/>
            </w:r>
            <w:r w:rsidR="00A86C27" w:rsidRPr="001D2EDE">
              <w:rPr>
                <w:rStyle w:val="Hipervnculo"/>
                <w:noProof/>
              </w:rPr>
              <w:t>Salvaguardias Ambientales y Sociales</w:t>
            </w:r>
            <w:r w:rsidR="00A86C27" w:rsidRPr="001D2EDE">
              <w:rPr>
                <w:noProof/>
                <w:webHidden/>
              </w:rPr>
              <w:tab/>
            </w:r>
            <w:r w:rsidR="00A86C27" w:rsidRPr="001D2EDE">
              <w:rPr>
                <w:noProof/>
                <w:webHidden/>
              </w:rPr>
              <w:fldChar w:fldCharType="begin"/>
            </w:r>
            <w:r w:rsidR="00A86C27" w:rsidRPr="001D2EDE">
              <w:rPr>
                <w:noProof/>
                <w:webHidden/>
              </w:rPr>
              <w:instrText xml:space="preserve"> PAGEREF _Toc61261760 \h </w:instrText>
            </w:r>
            <w:r w:rsidR="00A86C27" w:rsidRPr="001D2EDE">
              <w:rPr>
                <w:noProof/>
                <w:webHidden/>
              </w:rPr>
            </w:r>
            <w:r w:rsidR="00A86C27" w:rsidRPr="001D2EDE">
              <w:rPr>
                <w:noProof/>
                <w:webHidden/>
              </w:rPr>
              <w:fldChar w:fldCharType="separate"/>
            </w:r>
            <w:r w:rsidR="00A86C27" w:rsidRPr="001D2EDE">
              <w:rPr>
                <w:noProof/>
                <w:webHidden/>
              </w:rPr>
              <w:t>31</w:t>
            </w:r>
            <w:r w:rsidR="00A86C27" w:rsidRPr="001D2EDE">
              <w:rPr>
                <w:noProof/>
                <w:webHidden/>
              </w:rPr>
              <w:fldChar w:fldCharType="end"/>
            </w:r>
          </w:hyperlink>
        </w:p>
        <w:p w14:paraId="7EE0582A" w14:textId="15853288" w:rsidR="00A86C27" w:rsidRDefault="006D1C8B">
          <w:pPr>
            <w:pStyle w:val="TDC2"/>
            <w:rPr>
              <w:rFonts w:cstheme="minorBidi"/>
              <w:noProof/>
              <w:lang w:val="en-US" w:eastAsia="en-US"/>
            </w:rPr>
          </w:pPr>
          <w:hyperlink w:anchor="_Toc61261761" w:history="1">
            <w:r w:rsidR="00A86C27" w:rsidRPr="000C5780">
              <w:rPr>
                <w:rStyle w:val="Hipervnculo"/>
                <w:noProof/>
              </w:rPr>
              <w:t>3.2.</w:t>
            </w:r>
            <w:r w:rsidR="00A86C27">
              <w:rPr>
                <w:rFonts w:cstheme="minorBidi"/>
                <w:noProof/>
                <w:lang w:val="en-US" w:eastAsia="en-US"/>
              </w:rPr>
              <w:tab/>
            </w:r>
            <w:r w:rsidR="00A86C27" w:rsidRPr="000C5780">
              <w:rPr>
                <w:rStyle w:val="Hipervnculo"/>
                <w:noProof/>
              </w:rPr>
              <w:t>Ejecución del proyecto</w:t>
            </w:r>
            <w:r w:rsidR="00A86C27">
              <w:rPr>
                <w:noProof/>
                <w:webHidden/>
              </w:rPr>
              <w:tab/>
            </w:r>
            <w:r w:rsidR="00A86C27">
              <w:rPr>
                <w:noProof/>
                <w:webHidden/>
              </w:rPr>
              <w:fldChar w:fldCharType="begin"/>
            </w:r>
            <w:r w:rsidR="00A86C27">
              <w:rPr>
                <w:noProof/>
                <w:webHidden/>
              </w:rPr>
              <w:instrText xml:space="preserve"> PAGEREF _Toc61261761 \h </w:instrText>
            </w:r>
            <w:r w:rsidR="00A86C27">
              <w:rPr>
                <w:noProof/>
                <w:webHidden/>
              </w:rPr>
            </w:r>
            <w:r w:rsidR="00A86C27">
              <w:rPr>
                <w:noProof/>
                <w:webHidden/>
              </w:rPr>
              <w:fldChar w:fldCharType="separate"/>
            </w:r>
            <w:r w:rsidR="00A86C27">
              <w:rPr>
                <w:noProof/>
                <w:webHidden/>
              </w:rPr>
              <w:t>31</w:t>
            </w:r>
            <w:r w:rsidR="00A86C27">
              <w:rPr>
                <w:noProof/>
                <w:webHidden/>
              </w:rPr>
              <w:fldChar w:fldCharType="end"/>
            </w:r>
          </w:hyperlink>
        </w:p>
        <w:p w14:paraId="7FA343C2" w14:textId="271CB11B" w:rsidR="00A86C27" w:rsidRDefault="006D1C8B">
          <w:pPr>
            <w:pStyle w:val="TDC3"/>
            <w:tabs>
              <w:tab w:val="left" w:pos="1320"/>
              <w:tab w:val="right" w:leader="dot" w:pos="8828"/>
            </w:tabs>
            <w:rPr>
              <w:rFonts w:cstheme="minorBidi"/>
              <w:noProof/>
              <w:lang w:val="en-US" w:eastAsia="en-US"/>
            </w:rPr>
          </w:pPr>
          <w:hyperlink w:anchor="_Toc61261762" w:history="1">
            <w:r w:rsidR="00A86C27" w:rsidRPr="000C5780">
              <w:rPr>
                <w:rStyle w:val="Hipervnculo"/>
                <w:noProof/>
              </w:rPr>
              <w:t>3.2.1.</w:t>
            </w:r>
            <w:r w:rsidR="00A86C27">
              <w:rPr>
                <w:rFonts w:cstheme="minorBidi"/>
                <w:noProof/>
                <w:lang w:val="en-US" w:eastAsia="en-US"/>
              </w:rPr>
              <w:tab/>
            </w:r>
            <w:r w:rsidR="00A86C27" w:rsidRPr="000C5780">
              <w:rPr>
                <w:rStyle w:val="Hipervnculo"/>
                <w:noProof/>
              </w:rPr>
              <w:t>Gestión de adaptación (cambios en el diseño del proyecto y resultados del proyecto durante la ejecución)</w:t>
            </w:r>
            <w:r w:rsidR="00A86C27">
              <w:rPr>
                <w:noProof/>
                <w:webHidden/>
              </w:rPr>
              <w:tab/>
            </w:r>
            <w:r w:rsidR="00A86C27">
              <w:rPr>
                <w:noProof/>
                <w:webHidden/>
              </w:rPr>
              <w:fldChar w:fldCharType="begin"/>
            </w:r>
            <w:r w:rsidR="00A86C27">
              <w:rPr>
                <w:noProof/>
                <w:webHidden/>
              </w:rPr>
              <w:instrText xml:space="preserve"> PAGEREF _Toc61261762 \h </w:instrText>
            </w:r>
            <w:r w:rsidR="00A86C27">
              <w:rPr>
                <w:noProof/>
                <w:webHidden/>
              </w:rPr>
            </w:r>
            <w:r w:rsidR="00A86C27">
              <w:rPr>
                <w:noProof/>
                <w:webHidden/>
              </w:rPr>
              <w:fldChar w:fldCharType="separate"/>
            </w:r>
            <w:r w:rsidR="00A86C27">
              <w:rPr>
                <w:noProof/>
                <w:webHidden/>
              </w:rPr>
              <w:t>31</w:t>
            </w:r>
            <w:r w:rsidR="00A86C27">
              <w:rPr>
                <w:noProof/>
                <w:webHidden/>
              </w:rPr>
              <w:fldChar w:fldCharType="end"/>
            </w:r>
          </w:hyperlink>
        </w:p>
        <w:p w14:paraId="356B5719" w14:textId="5C828D68" w:rsidR="00A86C27" w:rsidRDefault="006D1C8B">
          <w:pPr>
            <w:pStyle w:val="TDC3"/>
            <w:tabs>
              <w:tab w:val="left" w:pos="1320"/>
              <w:tab w:val="right" w:leader="dot" w:pos="8828"/>
            </w:tabs>
            <w:rPr>
              <w:rFonts w:cstheme="minorBidi"/>
              <w:noProof/>
              <w:lang w:val="en-US" w:eastAsia="en-US"/>
            </w:rPr>
          </w:pPr>
          <w:hyperlink w:anchor="_Toc61261763" w:history="1">
            <w:r w:rsidR="00A86C27" w:rsidRPr="000C5780">
              <w:rPr>
                <w:rStyle w:val="Hipervnculo"/>
                <w:noProof/>
              </w:rPr>
              <w:t>3.2.2.</w:t>
            </w:r>
            <w:r w:rsidR="00A86C27">
              <w:rPr>
                <w:rFonts w:cstheme="minorBidi"/>
                <w:noProof/>
                <w:lang w:val="en-US" w:eastAsia="en-US"/>
              </w:rPr>
              <w:tab/>
            </w:r>
            <w:r w:rsidR="00A86C27" w:rsidRPr="000C5780">
              <w:rPr>
                <w:rStyle w:val="Hipervnculo"/>
                <w:noProof/>
              </w:rPr>
              <w:t>Acuerdos de asociaciones (con los interesados relevantes involucrados en el país o la región)</w:t>
            </w:r>
            <w:r w:rsidR="00A86C27">
              <w:rPr>
                <w:noProof/>
                <w:webHidden/>
              </w:rPr>
              <w:tab/>
            </w:r>
            <w:r w:rsidR="00A86C27">
              <w:rPr>
                <w:noProof/>
                <w:webHidden/>
              </w:rPr>
              <w:fldChar w:fldCharType="begin"/>
            </w:r>
            <w:r w:rsidR="00A86C27">
              <w:rPr>
                <w:noProof/>
                <w:webHidden/>
              </w:rPr>
              <w:instrText xml:space="preserve"> PAGEREF _Toc61261763 \h </w:instrText>
            </w:r>
            <w:r w:rsidR="00A86C27">
              <w:rPr>
                <w:noProof/>
                <w:webHidden/>
              </w:rPr>
            </w:r>
            <w:r w:rsidR="00A86C27">
              <w:rPr>
                <w:noProof/>
                <w:webHidden/>
              </w:rPr>
              <w:fldChar w:fldCharType="separate"/>
            </w:r>
            <w:r w:rsidR="00A86C27">
              <w:rPr>
                <w:noProof/>
                <w:webHidden/>
              </w:rPr>
              <w:t>38</w:t>
            </w:r>
            <w:r w:rsidR="00A86C27">
              <w:rPr>
                <w:noProof/>
                <w:webHidden/>
              </w:rPr>
              <w:fldChar w:fldCharType="end"/>
            </w:r>
          </w:hyperlink>
        </w:p>
        <w:p w14:paraId="71F92A07" w14:textId="7A7669AF" w:rsidR="00A86C27" w:rsidRDefault="006D1C8B">
          <w:pPr>
            <w:pStyle w:val="TDC2"/>
            <w:tabs>
              <w:tab w:val="left" w:pos="1320"/>
            </w:tabs>
            <w:rPr>
              <w:rFonts w:cstheme="minorBidi"/>
              <w:noProof/>
              <w:lang w:val="en-US" w:eastAsia="en-US"/>
            </w:rPr>
          </w:pPr>
          <w:hyperlink w:anchor="_Toc61261764" w:history="1">
            <w:r w:rsidR="00A86C27" w:rsidRPr="000C5780">
              <w:rPr>
                <w:rStyle w:val="Hipervnculo"/>
                <w:b/>
                <w:iCs/>
                <w:noProof/>
              </w:rPr>
              <w:t>3.2.3.</w:t>
            </w:r>
            <w:r w:rsidR="00A86C27">
              <w:rPr>
                <w:rFonts w:cstheme="minorBidi"/>
                <w:noProof/>
                <w:lang w:val="en-US" w:eastAsia="en-US"/>
              </w:rPr>
              <w:tab/>
            </w:r>
            <w:r w:rsidR="00A86C27" w:rsidRPr="000C5780">
              <w:rPr>
                <w:rStyle w:val="Hipervnculo"/>
                <w:b/>
                <w:iCs/>
                <w:noProof/>
              </w:rPr>
              <w:t>Retroalimentación de actividades de M&amp;E utilizadas para gestión de adaptación</w:t>
            </w:r>
            <w:r w:rsidR="00A86C27">
              <w:rPr>
                <w:noProof/>
                <w:webHidden/>
              </w:rPr>
              <w:tab/>
            </w:r>
            <w:r w:rsidR="00A86C27">
              <w:rPr>
                <w:noProof/>
                <w:webHidden/>
              </w:rPr>
              <w:fldChar w:fldCharType="begin"/>
            </w:r>
            <w:r w:rsidR="00A86C27">
              <w:rPr>
                <w:noProof/>
                <w:webHidden/>
              </w:rPr>
              <w:instrText xml:space="preserve"> PAGEREF _Toc61261764 \h </w:instrText>
            </w:r>
            <w:r w:rsidR="00A86C27">
              <w:rPr>
                <w:noProof/>
                <w:webHidden/>
              </w:rPr>
            </w:r>
            <w:r w:rsidR="00A86C27">
              <w:rPr>
                <w:noProof/>
                <w:webHidden/>
              </w:rPr>
              <w:fldChar w:fldCharType="separate"/>
            </w:r>
            <w:r w:rsidR="00A86C27">
              <w:rPr>
                <w:noProof/>
                <w:webHidden/>
              </w:rPr>
              <w:t>40</w:t>
            </w:r>
            <w:r w:rsidR="00A86C27">
              <w:rPr>
                <w:noProof/>
                <w:webHidden/>
              </w:rPr>
              <w:fldChar w:fldCharType="end"/>
            </w:r>
          </w:hyperlink>
        </w:p>
        <w:p w14:paraId="7ECE4779" w14:textId="6E9A714D" w:rsidR="00A86C27" w:rsidRPr="001D2EDE" w:rsidRDefault="006D1C8B">
          <w:pPr>
            <w:pStyle w:val="TDC2"/>
            <w:rPr>
              <w:rFonts w:cstheme="minorBidi"/>
              <w:noProof/>
              <w:lang w:val="en-US" w:eastAsia="en-US"/>
            </w:rPr>
          </w:pPr>
          <w:hyperlink w:anchor="_Toc61261765" w:history="1">
            <w:r w:rsidR="00A86C27" w:rsidRPr="001D2EDE">
              <w:rPr>
                <w:rStyle w:val="Hipervnculo"/>
                <w:b/>
                <w:noProof/>
              </w:rPr>
              <w:t>Período 2015-2017</w:t>
            </w:r>
            <w:r w:rsidR="00A86C27" w:rsidRPr="001D2EDE">
              <w:rPr>
                <w:noProof/>
                <w:webHidden/>
              </w:rPr>
              <w:tab/>
            </w:r>
            <w:r w:rsidR="00A86C27" w:rsidRPr="001D2EDE">
              <w:rPr>
                <w:noProof/>
                <w:webHidden/>
              </w:rPr>
              <w:fldChar w:fldCharType="begin"/>
            </w:r>
            <w:r w:rsidR="00A86C27" w:rsidRPr="001D2EDE">
              <w:rPr>
                <w:noProof/>
                <w:webHidden/>
              </w:rPr>
              <w:instrText xml:space="preserve"> PAGEREF _Toc61261765 \h </w:instrText>
            </w:r>
            <w:r w:rsidR="00A86C27" w:rsidRPr="001D2EDE">
              <w:rPr>
                <w:noProof/>
                <w:webHidden/>
              </w:rPr>
            </w:r>
            <w:r w:rsidR="00A86C27" w:rsidRPr="001D2EDE">
              <w:rPr>
                <w:noProof/>
                <w:webHidden/>
              </w:rPr>
              <w:fldChar w:fldCharType="separate"/>
            </w:r>
            <w:r w:rsidR="00A86C27" w:rsidRPr="001D2EDE">
              <w:rPr>
                <w:noProof/>
                <w:webHidden/>
              </w:rPr>
              <w:t>40</w:t>
            </w:r>
            <w:r w:rsidR="00A86C27" w:rsidRPr="001D2EDE">
              <w:rPr>
                <w:noProof/>
                <w:webHidden/>
              </w:rPr>
              <w:fldChar w:fldCharType="end"/>
            </w:r>
          </w:hyperlink>
        </w:p>
        <w:p w14:paraId="4A98F3C1" w14:textId="64D8458D" w:rsidR="00A86C27" w:rsidRDefault="006D1C8B">
          <w:pPr>
            <w:pStyle w:val="TDC2"/>
            <w:rPr>
              <w:rFonts w:cstheme="minorBidi"/>
              <w:noProof/>
              <w:lang w:val="en-US" w:eastAsia="en-US"/>
            </w:rPr>
          </w:pPr>
          <w:hyperlink w:anchor="_Toc61261766" w:history="1">
            <w:r w:rsidR="00A86C27" w:rsidRPr="001D2EDE">
              <w:rPr>
                <w:rStyle w:val="Hipervnculo"/>
                <w:rFonts w:eastAsia="Calibri"/>
                <w:b/>
                <w:bCs/>
                <w:noProof/>
              </w:rPr>
              <w:t>Período 2017-2020</w:t>
            </w:r>
            <w:r w:rsidR="00A86C27" w:rsidRPr="001D2EDE">
              <w:rPr>
                <w:noProof/>
                <w:webHidden/>
              </w:rPr>
              <w:tab/>
            </w:r>
            <w:r w:rsidR="00A86C27" w:rsidRPr="001D2EDE">
              <w:rPr>
                <w:noProof/>
                <w:webHidden/>
              </w:rPr>
              <w:fldChar w:fldCharType="begin"/>
            </w:r>
            <w:r w:rsidR="00A86C27" w:rsidRPr="001D2EDE">
              <w:rPr>
                <w:noProof/>
                <w:webHidden/>
              </w:rPr>
              <w:instrText xml:space="preserve"> PAGEREF _Toc61261766 \h </w:instrText>
            </w:r>
            <w:r w:rsidR="00A86C27" w:rsidRPr="001D2EDE">
              <w:rPr>
                <w:noProof/>
                <w:webHidden/>
              </w:rPr>
            </w:r>
            <w:r w:rsidR="00A86C27" w:rsidRPr="001D2EDE">
              <w:rPr>
                <w:noProof/>
                <w:webHidden/>
              </w:rPr>
              <w:fldChar w:fldCharType="separate"/>
            </w:r>
            <w:r w:rsidR="00A86C27" w:rsidRPr="001D2EDE">
              <w:rPr>
                <w:noProof/>
                <w:webHidden/>
              </w:rPr>
              <w:t>41</w:t>
            </w:r>
            <w:r w:rsidR="00A86C27" w:rsidRPr="001D2EDE">
              <w:rPr>
                <w:noProof/>
                <w:webHidden/>
              </w:rPr>
              <w:fldChar w:fldCharType="end"/>
            </w:r>
          </w:hyperlink>
        </w:p>
        <w:p w14:paraId="68CC0442" w14:textId="6E4A5B2F" w:rsidR="00A86C27" w:rsidRDefault="006D1C8B">
          <w:pPr>
            <w:pStyle w:val="TDC3"/>
            <w:tabs>
              <w:tab w:val="left" w:pos="1320"/>
              <w:tab w:val="right" w:leader="dot" w:pos="8828"/>
            </w:tabs>
            <w:rPr>
              <w:rFonts w:cstheme="minorBidi"/>
              <w:noProof/>
              <w:lang w:val="en-US" w:eastAsia="en-US"/>
            </w:rPr>
          </w:pPr>
          <w:hyperlink w:anchor="_Toc61261767" w:history="1">
            <w:r w:rsidR="00A86C27" w:rsidRPr="000C5780">
              <w:rPr>
                <w:rStyle w:val="Hipervnculo"/>
                <w:noProof/>
              </w:rPr>
              <w:t>3.2.4.</w:t>
            </w:r>
            <w:r w:rsidR="00A86C27">
              <w:rPr>
                <w:rFonts w:cstheme="minorBidi"/>
                <w:noProof/>
                <w:lang w:val="en-US" w:eastAsia="en-US"/>
              </w:rPr>
              <w:tab/>
            </w:r>
            <w:r w:rsidR="00A86C27" w:rsidRPr="000C5780">
              <w:rPr>
                <w:rStyle w:val="Hipervnculo"/>
                <w:noProof/>
              </w:rPr>
              <w:t>Financiación del proye</w:t>
            </w:r>
            <w:r w:rsidR="00A86C27" w:rsidRPr="000C5780">
              <w:rPr>
                <w:rStyle w:val="Hipervnculo"/>
                <w:noProof/>
              </w:rPr>
              <w:t>cto</w:t>
            </w:r>
            <w:r w:rsidR="00A86C27">
              <w:rPr>
                <w:noProof/>
                <w:webHidden/>
              </w:rPr>
              <w:tab/>
            </w:r>
            <w:r w:rsidR="00A86C27">
              <w:rPr>
                <w:noProof/>
                <w:webHidden/>
              </w:rPr>
              <w:fldChar w:fldCharType="begin"/>
            </w:r>
            <w:r w:rsidR="00A86C27">
              <w:rPr>
                <w:noProof/>
                <w:webHidden/>
              </w:rPr>
              <w:instrText xml:space="preserve"> PAGEREF _Toc61261767 \h </w:instrText>
            </w:r>
            <w:r w:rsidR="00A86C27">
              <w:rPr>
                <w:noProof/>
                <w:webHidden/>
              </w:rPr>
            </w:r>
            <w:r w:rsidR="00A86C27">
              <w:rPr>
                <w:noProof/>
                <w:webHidden/>
              </w:rPr>
              <w:fldChar w:fldCharType="separate"/>
            </w:r>
            <w:r w:rsidR="00A86C27">
              <w:rPr>
                <w:noProof/>
                <w:webHidden/>
              </w:rPr>
              <w:t>43</w:t>
            </w:r>
            <w:r w:rsidR="00A86C27">
              <w:rPr>
                <w:noProof/>
                <w:webHidden/>
              </w:rPr>
              <w:fldChar w:fldCharType="end"/>
            </w:r>
          </w:hyperlink>
        </w:p>
        <w:p w14:paraId="75CC4D50" w14:textId="4745FCB0" w:rsidR="00A86C27" w:rsidRDefault="006D1C8B">
          <w:pPr>
            <w:pStyle w:val="TDC3"/>
            <w:tabs>
              <w:tab w:val="left" w:pos="1320"/>
              <w:tab w:val="right" w:leader="dot" w:pos="8828"/>
            </w:tabs>
            <w:rPr>
              <w:rFonts w:cstheme="minorBidi"/>
              <w:noProof/>
              <w:lang w:val="en-US" w:eastAsia="en-US"/>
            </w:rPr>
          </w:pPr>
          <w:hyperlink w:anchor="_Toc61261768" w:history="1">
            <w:r w:rsidR="00A86C27" w:rsidRPr="000C5780">
              <w:rPr>
                <w:rStyle w:val="Hipervnculo"/>
                <w:noProof/>
              </w:rPr>
              <w:t>3.2.5.</w:t>
            </w:r>
            <w:r w:rsidR="00A86C27">
              <w:rPr>
                <w:rFonts w:cstheme="minorBidi"/>
                <w:noProof/>
                <w:lang w:val="en-US" w:eastAsia="en-US"/>
              </w:rPr>
              <w:tab/>
            </w:r>
            <w:r w:rsidR="00A86C27" w:rsidRPr="000C5780">
              <w:rPr>
                <w:rStyle w:val="Hipervnculo"/>
                <w:noProof/>
              </w:rPr>
              <w:t>Seguimiento y Evaluación: diseño de entrada y ejecución (*)</w:t>
            </w:r>
            <w:r w:rsidR="00A86C27">
              <w:rPr>
                <w:noProof/>
                <w:webHidden/>
              </w:rPr>
              <w:tab/>
            </w:r>
            <w:r w:rsidR="00A86C27">
              <w:rPr>
                <w:noProof/>
                <w:webHidden/>
              </w:rPr>
              <w:fldChar w:fldCharType="begin"/>
            </w:r>
            <w:r w:rsidR="00A86C27">
              <w:rPr>
                <w:noProof/>
                <w:webHidden/>
              </w:rPr>
              <w:instrText xml:space="preserve"> PAGEREF _Toc61261768 \h </w:instrText>
            </w:r>
            <w:r w:rsidR="00A86C27">
              <w:rPr>
                <w:noProof/>
                <w:webHidden/>
              </w:rPr>
            </w:r>
            <w:r w:rsidR="00A86C27">
              <w:rPr>
                <w:noProof/>
                <w:webHidden/>
              </w:rPr>
              <w:fldChar w:fldCharType="separate"/>
            </w:r>
            <w:r w:rsidR="00A86C27">
              <w:rPr>
                <w:noProof/>
                <w:webHidden/>
              </w:rPr>
              <w:t>48</w:t>
            </w:r>
            <w:r w:rsidR="00A86C27">
              <w:rPr>
                <w:noProof/>
                <w:webHidden/>
              </w:rPr>
              <w:fldChar w:fldCharType="end"/>
            </w:r>
          </w:hyperlink>
        </w:p>
        <w:p w14:paraId="39BEE123" w14:textId="0703E322" w:rsidR="00A86C27" w:rsidRDefault="006D1C8B">
          <w:pPr>
            <w:pStyle w:val="TDC3"/>
            <w:tabs>
              <w:tab w:val="left" w:pos="1320"/>
              <w:tab w:val="right" w:leader="dot" w:pos="8828"/>
            </w:tabs>
            <w:rPr>
              <w:rFonts w:cstheme="minorBidi"/>
              <w:noProof/>
              <w:lang w:val="en-US" w:eastAsia="en-US"/>
            </w:rPr>
          </w:pPr>
          <w:hyperlink w:anchor="_Toc61261769" w:history="1">
            <w:r w:rsidR="00A86C27" w:rsidRPr="000C5780">
              <w:rPr>
                <w:rStyle w:val="Hipervnculo"/>
                <w:noProof/>
              </w:rPr>
              <w:t>3.2.6.</w:t>
            </w:r>
            <w:r w:rsidR="00A86C27">
              <w:rPr>
                <w:rFonts w:cstheme="minorBidi"/>
                <w:noProof/>
                <w:lang w:val="en-US" w:eastAsia="en-US"/>
              </w:rPr>
              <w:tab/>
            </w:r>
            <w:r w:rsidR="00A86C27" w:rsidRPr="000C5780">
              <w:rPr>
                <w:rStyle w:val="Hipervnculo"/>
                <w:noProof/>
              </w:rPr>
              <w:t>Coordinación de la aplicación y ejecución (*) del PNUD y del socio para la ejecución y cuestiones operativas</w:t>
            </w:r>
            <w:r w:rsidR="00A86C27">
              <w:rPr>
                <w:noProof/>
                <w:webHidden/>
              </w:rPr>
              <w:tab/>
            </w:r>
            <w:r w:rsidR="00A86C27">
              <w:rPr>
                <w:noProof/>
                <w:webHidden/>
              </w:rPr>
              <w:fldChar w:fldCharType="begin"/>
            </w:r>
            <w:r w:rsidR="00A86C27">
              <w:rPr>
                <w:noProof/>
                <w:webHidden/>
              </w:rPr>
              <w:instrText xml:space="preserve"> PAGEREF _Toc61261769 \h </w:instrText>
            </w:r>
            <w:r w:rsidR="00A86C27">
              <w:rPr>
                <w:noProof/>
                <w:webHidden/>
              </w:rPr>
            </w:r>
            <w:r w:rsidR="00A86C27">
              <w:rPr>
                <w:noProof/>
                <w:webHidden/>
              </w:rPr>
              <w:fldChar w:fldCharType="separate"/>
            </w:r>
            <w:r w:rsidR="00A86C27">
              <w:rPr>
                <w:noProof/>
                <w:webHidden/>
              </w:rPr>
              <w:t>50</w:t>
            </w:r>
            <w:r w:rsidR="00A86C27">
              <w:rPr>
                <w:noProof/>
                <w:webHidden/>
              </w:rPr>
              <w:fldChar w:fldCharType="end"/>
            </w:r>
          </w:hyperlink>
        </w:p>
        <w:p w14:paraId="6ACFC4EB" w14:textId="285887BF" w:rsidR="00A86C27" w:rsidRDefault="006D1C8B">
          <w:pPr>
            <w:pStyle w:val="TDC2"/>
            <w:rPr>
              <w:rFonts w:cstheme="minorBidi"/>
              <w:noProof/>
              <w:lang w:val="en-US" w:eastAsia="en-US"/>
            </w:rPr>
          </w:pPr>
          <w:hyperlink w:anchor="_Toc61261770" w:history="1">
            <w:r w:rsidR="00A86C27" w:rsidRPr="000C5780">
              <w:rPr>
                <w:rStyle w:val="Hipervnculo"/>
                <w:noProof/>
              </w:rPr>
              <w:t>3.3.</w:t>
            </w:r>
            <w:r w:rsidR="00A86C27">
              <w:rPr>
                <w:rFonts w:cstheme="minorBidi"/>
                <w:noProof/>
                <w:lang w:val="en-US" w:eastAsia="en-US"/>
              </w:rPr>
              <w:tab/>
            </w:r>
            <w:r w:rsidR="00A86C27" w:rsidRPr="000C5780">
              <w:rPr>
                <w:rStyle w:val="Hipervnculo"/>
                <w:noProof/>
              </w:rPr>
              <w:t>Resultados del proyecto</w:t>
            </w:r>
            <w:r w:rsidR="00A86C27">
              <w:rPr>
                <w:noProof/>
                <w:webHidden/>
              </w:rPr>
              <w:tab/>
            </w:r>
            <w:r w:rsidR="00A86C27">
              <w:rPr>
                <w:noProof/>
                <w:webHidden/>
              </w:rPr>
              <w:fldChar w:fldCharType="begin"/>
            </w:r>
            <w:r w:rsidR="00A86C27">
              <w:rPr>
                <w:noProof/>
                <w:webHidden/>
              </w:rPr>
              <w:instrText xml:space="preserve"> PAGEREF _Toc61261770 \h </w:instrText>
            </w:r>
            <w:r w:rsidR="00A86C27">
              <w:rPr>
                <w:noProof/>
                <w:webHidden/>
              </w:rPr>
            </w:r>
            <w:r w:rsidR="00A86C27">
              <w:rPr>
                <w:noProof/>
                <w:webHidden/>
              </w:rPr>
              <w:fldChar w:fldCharType="separate"/>
            </w:r>
            <w:r w:rsidR="00A86C27">
              <w:rPr>
                <w:noProof/>
                <w:webHidden/>
              </w:rPr>
              <w:t>50</w:t>
            </w:r>
            <w:r w:rsidR="00A86C27">
              <w:rPr>
                <w:noProof/>
                <w:webHidden/>
              </w:rPr>
              <w:fldChar w:fldCharType="end"/>
            </w:r>
          </w:hyperlink>
        </w:p>
        <w:p w14:paraId="3FC256F8" w14:textId="5A9FABFE" w:rsidR="00A86C27" w:rsidRDefault="006D1C8B">
          <w:pPr>
            <w:pStyle w:val="TDC3"/>
            <w:tabs>
              <w:tab w:val="left" w:pos="1320"/>
              <w:tab w:val="right" w:leader="dot" w:pos="8828"/>
            </w:tabs>
            <w:rPr>
              <w:rFonts w:cstheme="minorBidi"/>
              <w:noProof/>
              <w:lang w:val="en-US" w:eastAsia="en-US"/>
            </w:rPr>
          </w:pPr>
          <w:hyperlink w:anchor="_Toc61261771" w:history="1">
            <w:r w:rsidR="00A86C27" w:rsidRPr="000C5780">
              <w:rPr>
                <w:rStyle w:val="Hipervnculo"/>
                <w:noProof/>
              </w:rPr>
              <w:t>3.3.1.</w:t>
            </w:r>
            <w:r w:rsidR="00A86C27">
              <w:rPr>
                <w:rFonts w:cstheme="minorBidi"/>
                <w:noProof/>
                <w:lang w:val="en-US" w:eastAsia="en-US"/>
              </w:rPr>
              <w:tab/>
            </w:r>
            <w:r w:rsidR="00A86C27" w:rsidRPr="000C5780">
              <w:rPr>
                <w:rStyle w:val="Hipervnculo"/>
                <w:noProof/>
              </w:rPr>
              <w:t>Resultados generales (logro de los objetivos) (*)</w:t>
            </w:r>
            <w:r w:rsidR="00A86C27">
              <w:rPr>
                <w:noProof/>
                <w:webHidden/>
              </w:rPr>
              <w:tab/>
            </w:r>
            <w:r w:rsidR="00A86C27">
              <w:rPr>
                <w:noProof/>
                <w:webHidden/>
              </w:rPr>
              <w:fldChar w:fldCharType="begin"/>
            </w:r>
            <w:r w:rsidR="00A86C27">
              <w:rPr>
                <w:noProof/>
                <w:webHidden/>
              </w:rPr>
              <w:instrText xml:space="preserve"> PAGEREF _Toc61261771 \h </w:instrText>
            </w:r>
            <w:r w:rsidR="00A86C27">
              <w:rPr>
                <w:noProof/>
                <w:webHidden/>
              </w:rPr>
            </w:r>
            <w:r w:rsidR="00A86C27">
              <w:rPr>
                <w:noProof/>
                <w:webHidden/>
              </w:rPr>
              <w:fldChar w:fldCharType="separate"/>
            </w:r>
            <w:r w:rsidR="00A86C27">
              <w:rPr>
                <w:noProof/>
                <w:webHidden/>
              </w:rPr>
              <w:t>50</w:t>
            </w:r>
            <w:r w:rsidR="00A86C27">
              <w:rPr>
                <w:noProof/>
                <w:webHidden/>
              </w:rPr>
              <w:fldChar w:fldCharType="end"/>
            </w:r>
          </w:hyperlink>
        </w:p>
        <w:p w14:paraId="1D8F3BA4" w14:textId="0A3A73D6" w:rsidR="00A86C27" w:rsidRDefault="006D1C8B">
          <w:pPr>
            <w:pStyle w:val="TDC3"/>
            <w:tabs>
              <w:tab w:val="left" w:pos="1320"/>
              <w:tab w:val="right" w:leader="dot" w:pos="8828"/>
            </w:tabs>
            <w:rPr>
              <w:rFonts w:cstheme="minorBidi"/>
              <w:noProof/>
              <w:lang w:val="en-US" w:eastAsia="en-US"/>
            </w:rPr>
          </w:pPr>
          <w:hyperlink w:anchor="_Toc61261772" w:history="1">
            <w:r w:rsidR="00A86C27" w:rsidRPr="000C5780">
              <w:rPr>
                <w:rStyle w:val="Hipervnculo"/>
                <w:noProof/>
              </w:rPr>
              <w:t>3.3.2.</w:t>
            </w:r>
            <w:r w:rsidR="00A86C27">
              <w:rPr>
                <w:rFonts w:cstheme="minorBidi"/>
                <w:noProof/>
                <w:lang w:val="en-US" w:eastAsia="en-US"/>
              </w:rPr>
              <w:tab/>
            </w:r>
            <w:r w:rsidR="00A86C27" w:rsidRPr="000C5780">
              <w:rPr>
                <w:rStyle w:val="Hipervnculo"/>
                <w:noProof/>
              </w:rPr>
              <w:t>Relevancia (*)</w:t>
            </w:r>
            <w:r w:rsidR="00A86C27">
              <w:rPr>
                <w:noProof/>
                <w:webHidden/>
              </w:rPr>
              <w:tab/>
            </w:r>
            <w:r w:rsidR="00A86C27">
              <w:rPr>
                <w:noProof/>
                <w:webHidden/>
              </w:rPr>
              <w:fldChar w:fldCharType="begin"/>
            </w:r>
            <w:r w:rsidR="00A86C27">
              <w:rPr>
                <w:noProof/>
                <w:webHidden/>
              </w:rPr>
              <w:instrText xml:space="preserve"> PAGEREF _Toc61261772 \h </w:instrText>
            </w:r>
            <w:r w:rsidR="00A86C27">
              <w:rPr>
                <w:noProof/>
                <w:webHidden/>
              </w:rPr>
            </w:r>
            <w:r w:rsidR="00A86C27">
              <w:rPr>
                <w:noProof/>
                <w:webHidden/>
              </w:rPr>
              <w:fldChar w:fldCharType="separate"/>
            </w:r>
            <w:r w:rsidR="00A86C27">
              <w:rPr>
                <w:noProof/>
                <w:webHidden/>
              </w:rPr>
              <w:t>54</w:t>
            </w:r>
            <w:r w:rsidR="00A86C27">
              <w:rPr>
                <w:noProof/>
                <w:webHidden/>
              </w:rPr>
              <w:fldChar w:fldCharType="end"/>
            </w:r>
          </w:hyperlink>
        </w:p>
        <w:p w14:paraId="1AEFCA5D" w14:textId="10E23CA1" w:rsidR="00A86C27" w:rsidRDefault="006D1C8B">
          <w:pPr>
            <w:pStyle w:val="TDC3"/>
            <w:tabs>
              <w:tab w:val="left" w:pos="1320"/>
              <w:tab w:val="right" w:leader="dot" w:pos="8828"/>
            </w:tabs>
            <w:rPr>
              <w:rFonts w:cstheme="minorBidi"/>
              <w:noProof/>
              <w:lang w:val="en-US" w:eastAsia="en-US"/>
            </w:rPr>
          </w:pPr>
          <w:hyperlink w:anchor="_Toc61261773" w:history="1">
            <w:r w:rsidR="00A86C27" w:rsidRPr="000C5780">
              <w:rPr>
                <w:rStyle w:val="Hipervnculo"/>
                <w:noProof/>
              </w:rPr>
              <w:t>3.3.3.</w:t>
            </w:r>
            <w:r w:rsidR="00A86C27">
              <w:rPr>
                <w:rFonts w:cstheme="minorBidi"/>
                <w:noProof/>
                <w:lang w:val="en-US" w:eastAsia="en-US"/>
              </w:rPr>
              <w:tab/>
            </w:r>
            <w:r w:rsidR="00A86C27" w:rsidRPr="000C5780">
              <w:rPr>
                <w:rStyle w:val="Hipervnculo"/>
                <w:noProof/>
              </w:rPr>
              <w:t>Efectividad y eficiencia (*)</w:t>
            </w:r>
            <w:r w:rsidR="00A86C27">
              <w:rPr>
                <w:noProof/>
                <w:webHidden/>
              </w:rPr>
              <w:tab/>
            </w:r>
            <w:r w:rsidR="00A86C27">
              <w:rPr>
                <w:noProof/>
                <w:webHidden/>
              </w:rPr>
              <w:fldChar w:fldCharType="begin"/>
            </w:r>
            <w:r w:rsidR="00A86C27">
              <w:rPr>
                <w:noProof/>
                <w:webHidden/>
              </w:rPr>
              <w:instrText xml:space="preserve"> PAGEREF _Toc61261773 \h </w:instrText>
            </w:r>
            <w:r w:rsidR="00A86C27">
              <w:rPr>
                <w:noProof/>
                <w:webHidden/>
              </w:rPr>
            </w:r>
            <w:r w:rsidR="00A86C27">
              <w:rPr>
                <w:noProof/>
                <w:webHidden/>
              </w:rPr>
              <w:fldChar w:fldCharType="separate"/>
            </w:r>
            <w:r w:rsidR="00A86C27">
              <w:rPr>
                <w:noProof/>
                <w:webHidden/>
              </w:rPr>
              <w:t>56</w:t>
            </w:r>
            <w:r w:rsidR="00A86C27">
              <w:rPr>
                <w:noProof/>
                <w:webHidden/>
              </w:rPr>
              <w:fldChar w:fldCharType="end"/>
            </w:r>
          </w:hyperlink>
        </w:p>
        <w:p w14:paraId="7C3305B5" w14:textId="23AEB2D0" w:rsidR="00A86C27" w:rsidRDefault="006D1C8B">
          <w:pPr>
            <w:pStyle w:val="TDC3"/>
            <w:tabs>
              <w:tab w:val="right" w:leader="dot" w:pos="8828"/>
            </w:tabs>
            <w:rPr>
              <w:rFonts w:cstheme="minorBidi"/>
              <w:noProof/>
              <w:lang w:val="en-US" w:eastAsia="en-US"/>
            </w:rPr>
          </w:pPr>
          <w:hyperlink w:anchor="_Toc61261774" w:history="1">
            <w:r w:rsidR="00A86C27" w:rsidRPr="000C5780">
              <w:rPr>
                <w:rStyle w:val="Hipervnculo"/>
                <w:noProof/>
              </w:rPr>
              <w:t>Efectividad</w:t>
            </w:r>
            <w:r w:rsidR="00A86C27">
              <w:rPr>
                <w:noProof/>
                <w:webHidden/>
              </w:rPr>
              <w:tab/>
            </w:r>
            <w:r w:rsidR="00A86C27">
              <w:rPr>
                <w:noProof/>
                <w:webHidden/>
              </w:rPr>
              <w:fldChar w:fldCharType="begin"/>
            </w:r>
            <w:r w:rsidR="00A86C27">
              <w:rPr>
                <w:noProof/>
                <w:webHidden/>
              </w:rPr>
              <w:instrText xml:space="preserve"> PAGEREF _Toc61261774 \h </w:instrText>
            </w:r>
            <w:r w:rsidR="00A86C27">
              <w:rPr>
                <w:noProof/>
                <w:webHidden/>
              </w:rPr>
            </w:r>
            <w:r w:rsidR="00A86C27">
              <w:rPr>
                <w:noProof/>
                <w:webHidden/>
              </w:rPr>
              <w:fldChar w:fldCharType="separate"/>
            </w:r>
            <w:r w:rsidR="00A86C27">
              <w:rPr>
                <w:noProof/>
                <w:webHidden/>
              </w:rPr>
              <w:t>56</w:t>
            </w:r>
            <w:r w:rsidR="00A86C27">
              <w:rPr>
                <w:noProof/>
                <w:webHidden/>
              </w:rPr>
              <w:fldChar w:fldCharType="end"/>
            </w:r>
          </w:hyperlink>
        </w:p>
        <w:p w14:paraId="4C6EEC3C" w14:textId="1221DD32" w:rsidR="00A86C27" w:rsidRDefault="006D1C8B">
          <w:pPr>
            <w:pStyle w:val="TDC3"/>
            <w:tabs>
              <w:tab w:val="right" w:leader="dot" w:pos="8828"/>
            </w:tabs>
            <w:rPr>
              <w:rFonts w:cstheme="minorBidi"/>
              <w:noProof/>
              <w:lang w:val="en-US" w:eastAsia="en-US"/>
            </w:rPr>
          </w:pPr>
          <w:hyperlink w:anchor="_Toc61261775" w:history="1">
            <w:r w:rsidR="00A86C27" w:rsidRPr="000C5780">
              <w:rPr>
                <w:rStyle w:val="Hipervnculo"/>
                <w:noProof/>
              </w:rPr>
              <w:t>Eficiencia</w:t>
            </w:r>
            <w:r w:rsidR="00A86C27">
              <w:rPr>
                <w:noProof/>
                <w:webHidden/>
              </w:rPr>
              <w:tab/>
            </w:r>
            <w:r w:rsidR="00A86C27">
              <w:rPr>
                <w:noProof/>
                <w:webHidden/>
              </w:rPr>
              <w:fldChar w:fldCharType="begin"/>
            </w:r>
            <w:r w:rsidR="00A86C27">
              <w:rPr>
                <w:noProof/>
                <w:webHidden/>
              </w:rPr>
              <w:instrText xml:space="preserve"> PAGEREF _Toc61261775 \h </w:instrText>
            </w:r>
            <w:r w:rsidR="00A86C27">
              <w:rPr>
                <w:noProof/>
                <w:webHidden/>
              </w:rPr>
            </w:r>
            <w:r w:rsidR="00A86C27">
              <w:rPr>
                <w:noProof/>
                <w:webHidden/>
              </w:rPr>
              <w:fldChar w:fldCharType="separate"/>
            </w:r>
            <w:r w:rsidR="00A86C27">
              <w:rPr>
                <w:noProof/>
                <w:webHidden/>
              </w:rPr>
              <w:t>58</w:t>
            </w:r>
            <w:r w:rsidR="00A86C27">
              <w:rPr>
                <w:noProof/>
                <w:webHidden/>
              </w:rPr>
              <w:fldChar w:fldCharType="end"/>
            </w:r>
          </w:hyperlink>
        </w:p>
        <w:p w14:paraId="5669A0D2" w14:textId="73BD8003" w:rsidR="00A86C27" w:rsidRDefault="006D1C8B">
          <w:pPr>
            <w:pStyle w:val="TDC3"/>
            <w:tabs>
              <w:tab w:val="left" w:pos="1320"/>
              <w:tab w:val="right" w:leader="dot" w:pos="8828"/>
            </w:tabs>
            <w:rPr>
              <w:rFonts w:cstheme="minorBidi"/>
              <w:noProof/>
              <w:lang w:val="en-US" w:eastAsia="en-US"/>
            </w:rPr>
          </w:pPr>
          <w:hyperlink w:anchor="_Toc61261776" w:history="1">
            <w:r w:rsidR="00A86C27" w:rsidRPr="000C5780">
              <w:rPr>
                <w:rStyle w:val="Hipervnculo"/>
                <w:noProof/>
              </w:rPr>
              <w:t>3.3.4.</w:t>
            </w:r>
            <w:r w:rsidR="00A86C27">
              <w:rPr>
                <w:rFonts w:cstheme="minorBidi"/>
                <w:noProof/>
                <w:lang w:val="en-US" w:eastAsia="en-US"/>
              </w:rPr>
              <w:tab/>
            </w:r>
            <w:r w:rsidR="00A86C27" w:rsidRPr="000C5780">
              <w:rPr>
                <w:rStyle w:val="Hipervnculo"/>
                <w:noProof/>
              </w:rPr>
              <w:t>Implicación nacional</w:t>
            </w:r>
            <w:r w:rsidR="00A86C27">
              <w:rPr>
                <w:noProof/>
                <w:webHidden/>
              </w:rPr>
              <w:tab/>
            </w:r>
            <w:r w:rsidR="00A86C27">
              <w:rPr>
                <w:noProof/>
                <w:webHidden/>
              </w:rPr>
              <w:fldChar w:fldCharType="begin"/>
            </w:r>
            <w:r w:rsidR="00A86C27">
              <w:rPr>
                <w:noProof/>
                <w:webHidden/>
              </w:rPr>
              <w:instrText xml:space="preserve"> PAGEREF _Toc61261776 \h </w:instrText>
            </w:r>
            <w:r w:rsidR="00A86C27">
              <w:rPr>
                <w:noProof/>
                <w:webHidden/>
              </w:rPr>
            </w:r>
            <w:r w:rsidR="00A86C27">
              <w:rPr>
                <w:noProof/>
                <w:webHidden/>
              </w:rPr>
              <w:fldChar w:fldCharType="separate"/>
            </w:r>
            <w:r w:rsidR="00A86C27">
              <w:rPr>
                <w:noProof/>
                <w:webHidden/>
              </w:rPr>
              <w:t>59</w:t>
            </w:r>
            <w:r w:rsidR="00A86C27">
              <w:rPr>
                <w:noProof/>
                <w:webHidden/>
              </w:rPr>
              <w:fldChar w:fldCharType="end"/>
            </w:r>
          </w:hyperlink>
        </w:p>
        <w:p w14:paraId="2D4B8F20" w14:textId="46B3A03C" w:rsidR="00A86C27" w:rsidRDefault="006D1C8B">
          <w:pPr>
            <w:pStyle w:val="TDC3"/>
            <w:tabs>
              <w:tab w:val="left" w:pos="1320"/>
              <w:tab w:val="right" w:leader="dot" w:pos="8828"/>
            </w:tabs>
            <w:rPr>
              <w:rFonts w:cstheme="minorBidi"/>
              <w:noProof/>
              <w:lang w:val="en-US" w:eastAsia="en-US"/>
            </w:rPr>
          </w:pPr>
          <w:hyperlink w:anchor="_Toc61261777" w:history="1">
            <w:r w:rsidR="00A86C27" w:rsidRPr="000C5780">
              <w:rPr>
                <w:rStyle w:val="Hipervnculo"/>
                <w:noProof/>
              </w:rPr>
              <w:t>3.3.5.</w:t>
            </w:r>
            <w:r w:rsidR="00A86C27">
              <w:rPr>
                <w:rFonts w:cstheme="minorBidi"/>
                <w:noProof/>
                <w:lang w:val="en-US" w:eastAsia="en-US"/>
              </w:rPr>
              <w:tab/>
            </w:r>
            <w:r w:rsidR="00A86C27" w:rsidRPr="000C5780">
              <w:rPr>
                <w:rStyle w:val="Hipervnculo"/>
                <w:noProof/>
              </w:rPr>
              <w:t>Integración</w:t>
            </w:r>
            <w:r w:rsidR="00A86C27">
              <w:rPr>
                <w:noProof/>
                <w:webHidden/>
              </w:rPr>
              <w:tab/>
            </w:r>
            <w:r w:rsidR="00A86C27">
              <w:rPr>
                <w:noProof/>
                <w:webHidden/>
              </w:rPr>
              <w:fldChar w:fldCharType="begin"/>
            </w:r>
            <w:r w:rsidR="00A86C27">
              <w:rPr>
                <w:noProof/>
                <w:webHidden/>
              </w:rPr>
              <w:instrText xml:space="preserve"> PAGEREF _Toc61261777 \h </w:instrText>
            </w:r>
            <w:r w:rsidR="00A86C27">
              <w:rPr>
                <w:noProof/>
                <w:webHidden/>
              </w:rPr>
            </w:r>
            <w:r w:rsidR="00A86C27">
              <w:rPr>
                <w:noProof/>
                <w:webHidden/>
              </w:rPr>
              <w:fldChar w:fldCharType="separate"/>
            </w:r>
            <w:r w:rsidR="00A86C27">
              <w:rPr>
                <w:noProof/>
                <w:webHidden/>
              </w:rPr>
              <w:t>60</w:t>
            </w:r>
            <w:r w:rsidR="00A86C27">
              <w:rPr>
                <w:noProof/>
                <w:webHidden/>
              </w:rPr>
              <w:fldChar w:fldCharType="end"/>
            </w:r>
          </w:hyperlink>
        </w:p>
        <w:p w14:paraId="46BE9B9C" w14:textId="07C56A67" w:rsidR="00A86C27" w:rsidRDefault="006D1C8B">
          <w:pPr>
            <w:pStyle w:val="TDC3"/>
            <w:tabs>
              <w:tab w:val="left" w:pos="1320"/>
              <w:tab w:val="right" w:leader="dot" w:pos="8828"/>
            </w:tabs>
            <w:rPr>
              <w:rFonts w:cstheme="minorBidi"/>
              <w:noProof/>
              <w:lang w:val="en-US" w:eastAsia="en-US"/>
            </w:rPr>
          </w:pPr>
          <w:hyperlink w:anchor="_Toc61261778" w:history="1">
            <w:r w:rsidR="00A86C27" w:rsidRPr="000C5780">
              <w:rPr>
                <w:rStyle w:val="Hipervnculo"/>
                <w:noProof/>
              </w:rPr>
              <w:t>3.3.6.</w:t>
            </w:r>
            <w:r w:rsidR="00A86C27">
              <w:rPr>
                <w:rFonts w:cstheme="minorBidi"/>
                <w:noProof/>
                <w:lang w:val="en-US" w:eastAsia="en-US"/>
              </w:rPr>
              <w:tab/>
            </w:r>
            <w:r w:rsidR="00A86C27" w:rsidRPr="000C5780">
              <w:rPr>
                <w:rStyle w:val="Hipervnculo"/>
                <w:noProof/>
              </w:rPr>
              <w:t>Sostenibilidad (*)</w:t>
            </w:r>
            <w:r w:rsidR="00A86C27">
              <w:rPr>
                <w:noProof/>
                <w:webHidden/>
              </w:rPr>
              <w:tab/>
            </w:r>
            <w:r w:rsidR="00A86C27">
              <w:rPr>
                <w:noProof/>
                <w:webHidden/>
              </w:rPr>
              <w:fldChar w:fldCharType="begin"/>
            </w:r>
            <w:r w:rsidR="00A86C27">
              <w:rPr>
                <w:noProof/>
                <w:webHidden/>
              </w:rPr>
              <w:instrText xml:space="preserve"> PAGEREF _Toc61261778 \h </w:instrText>
            </w:r>
            <w:r w:rsidR="00A86C27">
              <w:rPr>
                <w:noProof/>
                <w:webHidden/>
              </w:rPr>
            </w:r>
            <w:r w:rsidR="00A86C27">
              <w:rPr>
                <w:noProof/>
                <w:webHidden/>
              </w:rPr>
              <w:fldChar w:fldCharType="separate"/>
            </w:r>
            <w:r w:rsidR="00A86C27">
              <w:rPr>
                <w:noProof/>
                <w:webHidden/>
              </w:rPr>
              <w:t>60</w:t>
            </w:r>
            <w:r w:rsidR="00A86C27">
              <w:rPr>
                <w:noProof/>
                <w:webHidden/>
              </w:rPr>
              <w:fldChar w:fldCharType="end"/>
            </w:r>
          </w:hyperlink>
        </w:p>
        <w:p w14:paraId="19649979" w14:textId="2497BC65" w:rsidR="00A86C27" w:rsidRDefault="006D1C8B">
          <w:pPr>
            <w:pStyle w:val="TDC3"/>
            <w:tabs>
              <w:tab w:val="left" w:pos="1320"/>
              <w:tab w:val="right" w:leader="dot" w:pos="8828"/>
            </w:tabs>
            <w:rPr>
              <w:rFonts w:cstheme="minorBidi"/>
              <w:noProof/>
              <w:lang w:val="en-US" w:eastAsia="en-US"/>
            </w:rPr>
          </w:pPr>
          <w:hyperlink w:anchor="_Toc61261779" w:history="1">
            <w:r w:rsidR="00A86C27" w:rsidRPr="000C5780">
              <w:rPr>
                <w:rStyle w:val="Hipervnculo"/>
                <w:noProof/>
              </w:rPr>
              <w:t>3.3.7.</w:t>
            </w:r>
            <w:r w:rsidR="00A86C27">
              <w:rPr>
                <w:rFonts w:cstheme="minorBidi"/>
                <w:noProof/>
                <w:lang w:val="en-US" w:eastAsia="en-US"/>
              </w:rPr>
              <w:tab/>
            </w:r>
            <w:r w:rsidR="00A86C27" w:rsidRPr="000C5780">
              <w:rPr>
                <w:rStyle w:val="Hipervnculo"/>
                <w:noProof/>
              </w:rPr>
              <w:t>Probabilidad de Impacto</w:t>
            </w:r>
            <w:r w:rsidR="00A86C27">
              <w:rPr>
                <w:noProof/>
                <w:webHidden/>
              </w:rPr>
              <w:tab/>
            </w:r>
            <w:r w:rsidR="00A86C27">
              <w:rPr>
                <w:noProof/>
                <w:webHidden/>
              </w:rPr>
              <w:fldChar w:fldCharType="begin"/>
            </w:r>
            <w:r w:rsidR="00A86C27">
              <w:rPr>
                <w:noProof/>
                <w:webHidden/>
              </w:rPr>
              <w:instrText xml:space="preserve"> PAGEREF _Toc61261779 \h </w:instrText>
            </w:r>
            <w:r w:rsidR="00A86C27">
              <w:rPr>
                <w:noProof/>
                <w:webHidden/>
              </w:rPr>
            </w:r>
            <w:r w:rsidR="00A86C27">
              <w:rPr>
                <w:noProof/>
                <w:webHidden/>
              </w:rPr>
              <w:fldChar w:fldCharType="separate"/>
            </w:r>
            <w:r w:rsidR="00A86C27">
              <w:rPr>
                <w:noProof/>
                <w:webHidden/>
              </w:rPr>
              <w:t>62</w:t>
            </w:r>
            <w:r w:rsidR="00A86C27">
              <w:rPr>
                <w:noProof/>
                <w:webHidden/>
              </w:rPr>
              <w:fldChar w:fldCharType="end"/>
            </w:r>
          </w:hyperlink>
        </w:p>
        <w:p w14:paraId="43607CB7" w14:textId="1F9DA272" w:rsidR="00A86C27" w:rsidRDefault="006D1C8B" w:rsidP="00056B8B">
          <w:pPr>
            <w:pStyle w:val="TDC1"/>
            <w:rPr>
              <w:rFonts w:cstheme="minorBidi"/>
              <w:noProof/>
              <w:lang w:val="en-US" w:eastAsia="en-US"/>
            </w:rPr>
          </w:pPr>
          <w:hyperlink w:anchor="_Toc61261780" w:history="1">
            <w:r w:rsidR="00A86C27" w:rsidRPr="000C5780">
              <w:rPr>
                <w:rStyle w:val="Hipervnculo"/>
                <w:noProof/>
              </w:rPr>
              <w:t>4.Aspectos Transversales</w:t>
            </w:r>
            <w:r w:rsidR="00A86C27">
              <w:rPr>
                <w:noProof/>
                <w:webHidden/>
              </w:rPr>
              <w:tab/>
            </w:r>
            <w:r w:rsidR="00A86C27">
              <w:rPr>
                <w:noProof/>
                <w:webHidden/>
              </w:rPr>
              <w:fldChar w:fldCharType="begin"/>
            </w:r>
            <w:r w:rsidR="00A86C27">
              <w:rPr>
                <w:noProof/>
                <w:webHidden/>
              </w:rPr>
              <w:instrText xml:space="preserve"> PAGEREF _Toc61261780 \h </w:instrText>
            </w:r>
            <w:r w:rsidR="00A86C27">
              <w:rPr>
                <w:noProof/>
                <w:webHidden/>
              </w:rPr>
            </w:r>
            <w:r w:rsidR="00A86C27">
              <w:rPr>
                <w:noProof/>
                <w:webHidden/>
              </w:rPr>
              <w:fldChar w:fldCharType="separate"/>
            </w:r>
            <w:r w:rsidR="00A86C27">
              <w:rPr>
                <w:noProof/>
                <w:webHidden/>
              </w:rPr>
              <w:t>63</w:t>
            </w:r>
            <w:r w:rsidR="00A86C27">
              <w:rPr>
                <w:noProof/>
                <w:webHidden/>
              </w:rPr>
              <w:fldChar w:fldCharType="end"/>
            </w:r>
          </w:hyperlink>
        </w:p>
        <w:p w14:paraId="679D5670" w14:textId="2837176C" w:rsidR="00A86C27" w:rsidRDefault="006D1C8B">
          <w:pPr>
            <w:pStyle w:val="TDC2"/>
            <w:rPr>
              <w:rFonts w:cstheme="minorBidi"/>
              <w:noProof/>
              <w:lang w:val="en-US" w:eastAsia="en-US"/>
            </w:rPr>
          </w:pPr>
          <w:hyperlink w:anchor="_Toc61261781" w:history="1">
            <w:r w:rsidR="00A86C27" w:rsidRPr="000C5780">
              <w:rPr>
                <w:rStyle w:val="Hipervnculo"/>
                <w:noProof/>
              </w:rPr>
              <w:t>4.1.</w:t>
            </w:r>
            <w:r w:rsidR="00A86C27">
              <w:rPr>
                <w:rFonts w:cstheme="minorBidi"/>
                <w:noProof/>
                <w:lang w:val="en-US" w:eastAsia="en-US"/>
              </w:rPr>
              <w:tab/>
            </w:r>
            <w:r w:rsidR="00A86C27" w:rsidRPr="000C5780">
              <w:rPr>
                <w:rStyle w:val="Hipervnculo"/>
                <w:noProof/>
              </w:rPr>
              <w:t>Relación con el FPA y PPS-CHILE</w:t>
            </w:r>
            <w:r w:rsidR="00A86C27">
              <w:rPr>
                <w:noProof/>
                <w:webHidden/>
              </w:rPr>
              <w:tab/>
            </w:r>
            <w:r w:rsidR="00A86C27">
              <w:rPr>
                <w:noProof/>
                <w:webHidden/>
              </w:rPr>
              <w:fldChar w:fldCharType="begin"/>
            </w:r>
            <w:r w:rsidR="00A86C27">
              <w:rPr>
                <w:noProof/>
                <w:webHidden/>
              </w:rPr>
              <w:instrText xml:space="preserve"> PAGEREF _Toc61261781 \h </w:instrText>
            </w:r>
            <w:r w:rsidR="00A86C27">
              <w:rPr>
                <w:noProof/>
                <w:webHidden/>
              </w:rPr>
            </w:r>
            <w:r w:rsidR="00A86C27">
              <w:rPr>
                <w:noProof/>
                <w:webHidden/>
              </w:rPr>
              <w:fldChar w:fldCharType="separate"/>
            </w:r>
            <w:r w:rsidR="00A86C27">
              <w:rPr>
                <w:noProof/>
                <w:webHidden/>
              </w:rPr>
              <w:t>63</w:t>
            </w:r>
            <w:r w:rsidR="00A86C27">
              <w:rPr>
                <w:noProof/>
                <w:webHidden/>
              </w:rPr>
              <w:fldChar w:fldCharType="end"/>
            </w:r>
          </w:hyperlink>
        </w:p>
        <w:p w14:paraId="1A09FE5A" w14:textId="6C0C4623" w:rsidR="00A86C27" w:rsidRDefault="006D1C8B">
          <w:pPr>
            <w:pStyle w:val="TDC3"/>
            <w:tabs>
              <w:tab w:val="left" w:pos="1320"/>
              <w:tab w:val="right" w:leader="dot" w:pos="8828"/>
            </w:tabs>
            <w:rPr>
              <w:rFonts w:cstheme="minorBidi"/>
              <w:noProof/>
              <w:lang w:val="en-US" w:eastAsia="en-US"/>
            </w:rPr>
          </w:pPr>
          <w:hyperlink w:anchor="_Toc61261782" w:history="1">
            <w:r w:rsidR="00A86C27" w:rsidRPr="000C5780">
              <w:rPr>
                <w:rStyle w:val="Hipervnculo"/>
                <w:rFonts w:eastAsia="Calibri" w:cs="Calibri"/>
                <w:noProof/>
              </w:rPr>
              <w:t>4.1.1</w:t>
            </w:r>
            <w:r w:rsidR="00A86C27">
              <w:rPr>
                <w:rFonts w:cstheme="minorBidi"/>
                <w:noProof/>
                <w:lang w:val="en-US" w:eastAsia="en-US"/>
              </w:rPr>
              <w:tab/>
            </w:r>
            <w:r w:rsidR="00A86C27" w:rsidRPr="000C5780">
              <w:rPr>
                <w:rStyle w:val="Hipervnculo"/>
                <w:rFonts w:eastAsia="Calibri" w:cs="Calibri"/>
                <w:noProof/>
              </w:rPr>
              <w:t>Zonificación y focalización de recursos.</w:t>
            </w:r>
            <w:r w:rsidR="00A86C27">
              <w:rPr>
                <w:noProof/>
                <w:webHidden/>
              </w:rPr>
              <w:tab/>
            </w:r>
            <w:r w:rsidR="00A86C27">
              <w:rPr>
                <w:noProof/>
                <w:webHidden/>
              </w:rPr>
              <w:fldChar w:fldCharType="begin"/>
            </w:r>
            <w:r w:rsidR="00A86C27">
              <w:rPr>
                <w:noProof/>
                <w:webHidden/>
              </w:rPr>
              <w:instrText xml:space="preserve"> PAGEREF _Toc61261782 \h </w:instrText>
            </w:r>
            <w:r w:rsidR="00A86C27">
              <w:rPr>
                <w:noProof/>
                <w:webHidden/>
              </w:rPr>
            </w:r>
            <w:r w:rsidR="00A86C27">
              <w:rPr>
                <w:noProof/>
                <w:webHidden/>
              </w:rPr>
              <w:fldChar w:fldCharType="separate"/>
            </w:r>
            <w:r w:rsidR="00A86C27">
              <w:rPr>
                <w:noProof/>
                <w:webHidden/>
              </w:rPr>
              <w:t>63</w:t>
            </w:r>
            <w:r w:rsidR="00A86C27">
              <w:rPr>
                <w:noProof/>
                <w:webHidden/>
              </w:rPr>
              <w:fldChar w:fldCharType="end"/>
            </w:r>
          </w:hyperlink>
        </w:p>
        <w:p w14:paraId="0C6F793F" w14:textId="16BB67B7" w:rsidR="00A86C27" w:rsidRDefault="006D1C8B">
          <w:pPr>
            <w:pStyle w:val="TDC3"/>
            <w:tabs>
              <w:tab w:val="left" w:pos="1320"/>
              <w:tab w:val="right" w:leader="dot" w:pos="8828"/>
            </w:tabs>
            <w:rPr>
              <w:rFonts w:cstheme="minorBidi"/>
              <w:noProof/>
              <w:lang w:val="en-US" w:eastAsia="en-US"/>
            </w:rPr>
          </w:pPr>
          <w:hyperlink w:anchor="_Toc61261783" w:history="1">
            <w:r w:rsidR="00A86C27" w:rsidRPr="000C5780">
              <w:rPr>
                <w:rStyle w:val="Hipervnculo"/>
                <w:rFonts w:eastAsia="Calibri" w:cs="Calibri"/>
                <w:noProof/>
              </w:rPr>
              <w:t>4.1.2</w:t>
            </w:r>
            <w:r w:rsidR="00A86C27">
              <w:rPr>
                <w:rFonts w:cstheme="minorBidi"/>
                <w:noProof/>
                <w:lang w:val="en-US" w:eastAsia="en-US"/>
              </w:rPr>
              <w:tab/>
            </w:r>
            <w:r w:rsidR="00A86C27" w:rsidRPr="000C5780">
              <w:rPr>
                <w:rStyle w:val="Hipervnculo"/>
                <w:rFonts w:eastAsia="Calibri" w:cs="Calibri"/>
                <w:noProof/>
              </w:rPr>
              <w:t>Gobernanza de la iniciativa a nivel nacional y mecanismos y criterios de selección de proyectos e iniciativas comunitarias, considerando perspectiva de género.</w:t>
            </w:r>
            <w:r w:rsidR="00A86C27">
              <w:rPr>
                <w:noProof/>
                <w:webHidden/>
              </w:rPr>
              <w:tab/>
            </w:r>
            <w:r w:rsidR="00A86C27">
              <w:rPr>
                <w:noProof/>
                <w:webHidden/>
              </w:rPr>
              <w:fldChar w:fldCharType="begin"/>
            </w:r>
            <w:r w:rsidR="00A86C27">
              <w:rPr>
                <w:noProof/>
                <w:webHidden/>
              </w:rPr>
              <w:instrText xml:space="preserve"> PAGEREF _Toc61261783 \h </w:instrText>
            </w:r>
            <w:r w:rsidR="00A86C27">
              <w:rPr>
                <w:noProof/>
                <w:webHidden/>
              </w:rPr>
            </w:r>
            <w:r w:rsidR="00A86C27">
              <w:rPr>
                <w:noProof/>
                <w:webHidden/>
              </w:rPr>
              <w:fldChar w:fldCharType="separate"/>
            </w:r>
            <w:r w:rsidR="00A86C27">
              <w:rPr>
                <w:noProof/>
                <w:webHidden/>
              </w:rPr>
              <w:t>64</w:t>
            </w:r>
            <w:r w:rsidR="00A86C27">
              <w:rPr>
                <w:noProof/>
                <w:webHidden/>
              </w:rPr>
              <w:fldChar w:fldCharType="end"/>
            </w:r>
          </w:hyperlink>
        </w:p>
        <w:p w14:paraId="2B8B225B" w14:textId="6D555CF5" w:rsidR="00A86C27" w:rsidRDefault="006D1C8B">
          <w:pPr>
            <w:pStyle w:val="TDC3"/>
            <w:tabs>
              <w:tab w:val="left" w:pos="1320"/>
              <w:tab w:val="right" w:leader="dot" w:pos="8828"/>
            </w:tabs>
            <w:rPr>
              <w:rFonts w:cstheme="minorBidi"/>
              <w:noProof/>
              <w:lang w:val="en-US" w:eastAsia="en-US"/>
            </w:rPr>
          </w:pPr>
          <w:hyperlink w:anchor="_Toc61261784" w:history="1">
            <w:r w:rsidR="00A86C27" w:rsidRPr="000C5780">
              <w:rPr>
                <w:rStyle w:val="Hipervnculo"/>
                <w:rFonts w:eastAsia="Calibri" w:cs="Calibri"/>
                <w:noProof/>
              </w:rPr>
              <w:t>4.1.3</w:t>
            </w:r>
            <w:r w:rsidR="00A86C27">
              <w:rPr>
                <w:rFonts w:cstheme="minorBidi"/>
                <w:noProof/>
                <w:lang w:val="en-US" w:eastAsia="en-US"/>
              </w:rPr>
              <w:tab/>
            </w:r>
            <w:r w:rsidR="00A86C27" w:rsidRPr="000C5780">
              <w:rPr>
                <w:rStyle w:val="Hipervnculo"/>
                <w:rFonts w:eastAsia="Calibri" w:cs="Calibri"/>
                <w:noProof/>
              </w:rPr>
              <w:t>Gobernanza y modelo de gestión y organización territorial y rol de las comunidades, considerando perspectiva de género.</w:t>
            </w:r>
            <w:r w:rsidR="00A86C27">
              <w:rPr>
                <w:noProof/>
                <w:webHidden/>
              </w:rPr>
              <w:tab/>
            </w:r>
            <w:r w:rsidR="00A86C27">
              <w:rPr>
                <w:noProof/>
                <w:webHidden/>
              </w:rPr>
              <w:fldChar w:fldCharType="begin"/>
            </w:r>
            <w:r w:rsidR="00A86C27">
              <w:rPr>
                <w:noProof/>
                <w:webHidden/>
              </w:rPr>
              <w:instrText xml:space="preserve"> PAGEREF _Toc61261784 \h </w:instrText>
            </w:r>
            <w:r w:rsidR="00A86C27">
              <w:rPr>
                <w:noProof/>
                <w:webHidden/>
              </w:rPr>
            </w:r>
            <w:r w:rsidR="00A86C27">
              <w:rPr>
                <w:noProof/>
                <w:webHidden/>
              </w:rPr>
              <w:fldChar w:fldCharType="separate"/>
            </w:r>
            <w:r w:rsidR="00A86C27">
              <w:rPr>
                <w:noProof/>
                <w:webHidden/>
              </w:rPr>
              <w:t>65</w:t>
            </w:r>
            <w:r w:rsidR="00A86C27">
              <w:rPr>
                <w:noProof/>
                <w:webHidden/>
              </w:rPr>
              <w:fldChar w:fldCharType="end"/>
            </w:r>
          </w:hyperlink>
        </w:p>
        <w:p w14:paraId="13B1C6F1" w14:textId="47AA49EE" w:rsidR="00A86C27" w:rsidRDefault="006D1C8B">
          <w:pPr>
            <w:pStyle w:val="TDC3"/>
            <w:tabs>
              <w:tab w:val="left" w:pos="1320"/>
              <w:tab w:val="right" w:leader="dot" w:pos="8828"/>
            </w:tabs>
            <w:rPr>
              <w:rFonts w:cstheme="minorBidi"/>
              <w:noProof/>
              <w:lang w:val="en-US" w:eastAsia="en-US"/>
            </w:rPr>
          </w:pPr>
          <w:hyperlink w:anchor="_Toc61261785" w:history="1">
            <w:r w:rsidR="00A86C27" w:rsidRPr="000C5780">
              <w:rPr>
                <w:rStyle w:val="Hipervnculo"/>
                <w:rFonts w:eastAsia="Calibri" w:cs="Calibri"/>
                <w:noProof/>
              </w:rPr>
              <w:t>4.1.4</w:t>
            </w:r>
            <w:r w:rsidR="00A86C27">
              <w:rPr>
                <w:rFonts w:cstheme="minorBidi"/>
                <w:noProof/>
                <w:lang w:val="en-US" w:eastAsia="en-US"/>
              </w:rPr>
              <w:tab/>
            </w:r>
            <w:r w:rsidR="00A86C27" w:rsidRPr="000C5780">
              <w:rPr>
                <w:rStyle w:val="Hipervnculo"/>
                <w:rFonts w:eastAsia="Calibri" w:cs="Calibri"/>
                <w:noProof/>
              </w:rPr>
              <w:t>Bases para escalabilidad (de impacto a escala territorial y de modelo) e influencia en otras iniciativas y políticas.</w:t>
            </w:r>
            <w:r w:rsidR="00A86C27">
              <w:rPr>
                <w:noProof/>
                <w:webHidden/>
              </w:rPr>
              <w:tab/>
            </w:r>
            <w:r w:rsidR="00A86C27">
              <w:rPr>
                <w:noProof/>
                <w:webHidden/>
              </w:rPr>
              <w:fldChar w:fldCharType="begin"/>
            </w:r>
            <w:r w:rsidR="00A86C27">
              <w:rPr>
                <w:noProof/>
                <w:webHidden/>
              </w:rPr>
              <w:instrText xml:space="preserve"> PAGEREF _Toc61261785 \h </w:instrText>
            </w:r>
            <w:r w:rsidR="00A86C27">
              <w:rPr>
                <w:noProof/>
                <w:webHidden/>
              </w:rPr>
            </w:r>
            <w:r w:rsidR="00A86C27">
              <w:rPr>
                <w:noProof/>
                <w:webHidden/>
              </w:rPr>
              <w:fldChar w:fldCharType="separate"/>
            </w:r>
            <w:r w:rsidR="00A86C27">
              <w:rPr>
                <w:noProof/>
                <w:webHidden/>
              </w:rPr>
              <w:t>66</w:t>
            </w:r>
            <w:r w:rsidR="00A86C27">
              <w:rPr>
                <w:noProof/>
                <w:webHidden/>
              </w:rPr>
              <w:fldChar w:fldCharType="end"/>
            </w:r>
          </w:hyperlink>
        </w:p>
        <w:p w14:paraId="2629C2C6" w14:textId="6E7ADDC5" w:rsidR="00A86C27" w:rsidRDefault="006D1C8B">
          <w:pPr>
            <w:pStyle w:val="TDC3"/>
            <w:tabs>
              <w:tab w:val="left" w:pos="1320"/>
              <w:tab w:val="right" w:leader="dot" w:pos="8828"/>
            </w:tabs>
            <w:rPr>
              <w:rFonts w:cstheme="minorBidi"/>
              <w:noProof/>
              <w:lang w:val="en-US" w:eastAsia="en-US"/>
            </w:rPr>
          </w:pPr>
          <w:hyperlink w:anchor="_Toc61261786" w:history="1">
            <w:r w:rsidR="00A86C27" w:rsidRPr="000C5780">
              <w:rPr>
                <w:rStyle w:val="Hipervnculo"/>
                <w:rFonts w:eastAsia="Calibri" w:cs="Calibri"/>
                <w:noProof/>
              </w:rPr>
              <w:t>4.1.5</w:t>
            </w:r>
            <w:r w:rsidR="00A86C27">
              <w:rPr>
                <w:rFonts w:cstheme="minorBidi"/>
                <w:noProof/>
                <w:lang w:val="en-US" w:eastAsia="en-US"/>
              </w:rPr>
              <w:tab/>
            </w:r>
            <w:r w:rsidR="00A86C27" w:rsidRPr="000C5780">
              <w:rPr>
                <w:rStyle w:val="Hipervnculo"/>
                <w:rFonts w:eastAsia="Calibri" w:cs="Calibri"/>
                <w:noProof/>
              </w:rPr>
              <w:t>Impactos sobre la resiliencia.</w:t>
            </w:r>
            <w:r w:rsidR="00A86C27">
              <w:rPr>
                <w:noProof/>
                <w:webHidden/>
              </w:rPr>
              <w:tab/>
            </w:r>
            <w:r w:rsidR="00A86C27">
              <w:rPr>
                <w:noProof/>
                <w:webHidden/>
              </w:rPr>
              <w:fldChar w:fldCharType="begin"/>
            </w:r>
            <w:r w:rsidR="00A86C27">
              <w:rPr>
                <w:noProof/>
                <w:webHidden/>
              </w:rPr>
              <w:instrText xml:space="preserve"> PAGEREF _Toc61261786 \h </w:instrText>
            </w:r>
            <w:r w:rsidR="00A86C27">
              <w:rPr>
                <w:noProof/>
                <w:webHidden/>
              </w:rPr>
            </w:r>
            <w:r w:rsidR="00A86C27">
              <w:rPr>
                <w:noProof/>
                <w:webHidden/>
              </w:rPr>
              <w:fldChar w:fldCharType="separate"/>
            </w:r>
            <w:r w:rsidR="00A86C27">
              <w:rPr>
                <w:noProof/>
                <w:webHidden/>
              </w:rPr>
              <w:t>67</w:t>
            </w:r>
            <w:r w:rsidR="00A86C27">
              <w:rPr>
                <w:noProof/>
                <w:webHidden/>
              </w:rPr>
              <w:fldChar w:fldCharType="end"/>
            </w:r>
          </w:hyperlink>
        </w:p>
        <w:p w14:paraId="2B21FAC0" w14:textId="2D9EDE5E" w:rsidR="00A86C27" w:rsidRDefault="006D1C8B">
          <w:pPr>
            <w:pStyle w:val="TDC3"/>
            <w:tabs>
              <w:tab w:val="left" w:pos="1320"/>
              <w:tab w:val="right" w:leader="dot" w:pos="8828"/>
            </w:tabs>
            <w:rPr>
              <w:rFonts w:cstheme="minorBidi"/>
              <w:noProof/>
              <w:lang w:val="en-US" w:eastAsia="en-US"/>
            </w:rPr>
          </w:pPr>
          <w:hyperlink w:anchor="_Toc61261787" w:history="1">
            <w:r w:rsidR="00A86C27" w:rsidRPr="000C5780">
              <w:rPr>
                <w:rStyle w:val="Hipervnculo"/>
                <w:rFonts w:eastAsia="Calibri" w:cs="Calibri"/>
                <w:noProof/>
              </w:rPr>
              <w:t>4.1.6</w:t>
            </w:r>
            <w:r w:rsidR="00A86C27">
              <w:rPr>
                <w:rFonts w:cstheme="minorBidi"/>
                <w:noProof/>
                <w:lang w:val="en-US" w:eastAsia="en-US"/>
              </w:rPr>
              <w:tab/>
            </w:r>
            <w:r w:rsidR="00A86C27" w:rsidRPr="000C5780">
              <w:rPr>
                <w:rStyle w:val="Hipervnculo"/>
                <w:rFonts w:eastAsia="Calibri" w:cs="Calibri"/>
                <w:noProof/>
              </w:rPr>
              <w:t>Conclusiones y alcances adicionales</w:t>
            </w:r>
            <w:r w:rsidR="00A86C27">
              <w:rPr>
                <w:noProof/>
                <w:webHidden/>
              </w:rPr>
              <w:tab/>
            </w:r>
            <w:r w:rsidR="00A86C27">
              <w:rPr>
                <w:noProof/>
                <w:webHidden/>
              </w:rPr>
              <w:fldChar w:fldCharType="begin"/>
            </w:r>
            <w:r w:rsidR="00A86C27">
              <w:rPr>
                <w:noProof/>
                <w:webHidden/>
              </w:rPr>
              <w:instrText xml:space="preserve"> PAGEREF _Toc61261787 \h </w:instrText>
            </w:r>
            <w:r w:rsidR="00A86C27">
              <w:rPr>
                <w:noProof/>
                <w:webHidden/>
              </w:rPr>
            </w:r>
            <w:r w:rsidR="00A86C27">
              <w:rPr>
                <w:noProof/>
                <w:webHidden/>
              </w:rPr>
              <w:fldChar w:fldCharType="separate"/>
            </w:r>
            <w:r w:rsidR="00A86C27">
              <w:rPr>
                <w:noProof/>
                <w:webHidden/>
              </w:rPr>
              <w:t>68</w:t>
            </w:r>
            <w:r w:rsidR="00A86C27">
              <w:rPr>
                <w:noProof/>
                <w:webHidden/>
              </w:rPr>
              <w:fldChar w:fldCharType="end"/>
            </w:r>
          </w:hyperlink>
        </w:p>
        <w:p w14:paraId="519D62E7" w14:textId="46300EA0" w:rsidR="00A86C27" w:rsidRDefault="006D1C8B">
          <w:pPr>
            <w:pStyle w:val="TDC2"/>
            <w:rPr>
              <w:rFonts w:cstheme="minorBidi"/>
              <w:noProof/>
              <w:lang w:val="en-US" w:eastAsia="en-US"/>
            </w:rPr>
          </w:pPr>
          <w:hyperlink w:anchor="_Toc61261788" w:history="1">
            <w:r w:rsidR="00A86C27" w:rsidRPr="000C5780">
              <w:rPr>
                <w:rStyle w:val="Hipervnculo"/>
                <w:noProof/>
              </w:rPr>
              <w:t>4.2.</w:t>
            </w:r>
            <w:r w:rsidR="00A86C27">
              <w:rPr>
                <w:rFonts w:cstheme="minorBidi"/>
                <w:noProof/>
                <w:lang w:val="en-US" w:eastAsia="en-US"/>
              </w:rPr>
              <w:tab/>
            </w:r>
            <w:r w:rsidR="00A86C27" w:rsidRPr="000C5780">
              <w:rPr>
                <w:rStyle w:val="Hipervnculo"/>
                <w:noProof/>
              </w:rPr>
              <w:t>Temas de Género</w:t>
            </w:r>
            <w:r w:rsidR="00A86C27">
              <w:rPr>
                <w:noProof/>
                <w:webHidden/>
              </w:rPr>
              <w:tab/>
            </w:r>
            <w:r w:rsidR="00A86C27">
              <w:rPr>
                <w:noProof/>
                <w:webHidden/>
              </w:rPr>
              <w:fldChar w:fldCharType="begin"/>
            </w:r>
            <w:r w:rsidR="00A86C27">
              <w:rPr>
                <w:noProof/>
                <w:webHidden/>
              </w:rPr>
              <w:instrText xml:space="preserve"> PAGEREF _Toc61261788 \h </w:instrText>
            </w:r>
            <w:r w:rsidR="00A86C27">
              <w:rPr>
                <w:noProof/>
                <w:webHidden/>
              </w:rPr>
            </w:r>
            <w:r w:rsidR="00A86C27">
              <w:rPr>
                <w:noProof/>
                <w:webHidden/>
              </w:rPr>
              <w:fldChar w:fldCharType="separate"/>
            </w:r>
            <w:r w:rsidR="00A86C27">
              <w:rPr>
                <w:noProof/>
                <w:webHidden/>
              </w:rPr>
              <w:t>69</w:t>
            </w:r>
            <w:r w:rsidR="00A86C27">
              <w:rPr>
                <w:noProof/>
                <w:webHidden/>
              </w:rPr>
              <w:fldChar w:fldCharType="end"/>
            </w:r>
          </w:hyperlink>
        </w:p>
        <w:p w14:paraId="1DE818E1" w14:textId="79E645AF" w:rsidR="00A86C27" w:rsidRDefault="006D1C8B">
          <w:pPr>
            <w:pStyle w:val="TDC2"/>
            <w:rPr>
              <w:rFonts w:cstheme="minorBidi"/>
              <w:noProof/>
              <w:lang w:val="en-US" w:eastAsia="en-US"/>
            </w:rPr>
          </w:pPr>
          <w:hyperlink w:anchor="_Toc61261789" w:history="1">
            <w:r w:rsidR="00A86C27" w:rsidRPr="000C5780">
              <w:rPr>
                <w:rStyle w:val="Hipervnculo"/>
                <w:noProof/>
              </w:rPr>
              <w:t>4.3.</w:t>
            </w:r>
            <w:r w:rsidR="00A86C27">
              <w:rPr>
                <w:rFonts w:cstheme="minorBidi"/>
                <w:noProof/>
                <w:lang w:val="en-US" w:eastAsia="en-US"/>
              </w:rPr>
              <w:tab/>
            </w:r>
            <w:r w:rsidR="00A86C27" w:rsidRPr="000C5780">
              <w:rPr>
                <w:rStyle w:val="Hipervnculo"/>
                <w:noProof/>
              </w:rPr>
              <w:t>Abordaje de Pueblos Originarios</w:t>
            </w:r>
            <w:r w:rsidR="00A86C27">
              <w:rPr>
                <w:noProof/>
                <w:webHidden/>
              </w:rPr>
              <w:tab/>
            </w:r>
            <w:r w:rsidR="00A86C27">
              <w:rPr>
                <w:noProof/>
                <w:webHidden/>
              </w:rPr>
              <w:fldChar w:fldCharType="begin"/>
            </w:r>
            <w:r w:rsidR="00A86C27">
              <w:rPr>
                <w:noProof/>
                <w:webHidden/>
              </w:rPr>
              <w:instrText xml:space="preserve"> PAGEREF _Toc61261789 \h </w:instrText>
            </w:r>
            <w:r w:rsidR="00A86C27">
              <w:rPr>
                <w:noProof/>
                <w:webHidden/>
              </w:rPr>
            </w:r>
            <w:r w:rsidR="00A86C27">
              <w:rPr>
                <w:noProof/>
                <w:webHidden/>
              </w:rPr>
              <w:fldChar w:fldCharType="separate"/>
            </w:r>
            <w:r w:rsidR="00A86C27">
              <w:rPr>
                <w:noProof/>
                <w:webHidden/>
              </w:rPr>
              <w:t>69</w:t>
            </w:r>
            <w:r w:rsidR="00A86C27">
              <w:rPr>
                <w:noProof/>
                <w:webHidden/>
              </w:rPr>
              <w:fldChar w:fldCharType="end"/>
            </w:r>
          </w:hyperlink>
        </w:p>
        <w:p w14:paraId="6C0F24DC" w14:textId="65992D3A" w:rsidR="00A86C27" w:rsidRDefault="006D1C8B" w:rsidP="003C3BD8">
          <w:pPr>
            <w:pStyle w:val="TDC1"/>
            <w:rPr>
              <w:rFonts w:cstheme="minorBidi"/>
              <w:noProof/>
              <w:lang w:val="en-US" w:eastAsia="en-US"/>
            </w:rPr>
          </w:pPr>
          <w:hyperlink w:anchor="_Toc61261790" w:history="1">
            <w:r w:rsidR="00A86C27" w:rsidRPr="000C5780">
              <w:rPr>
                <w:rStyle w:val="Hipervnculo"/>
                <w:noProof/>
              </w:rPr>
              <w:t>5.</w:t>
            </w:r>
            <w:r w:rsidR="00907E4A">
              <w:rPr>
                <w:rStyle w:val="Hipervnculo"/>
                <w:noProof/>
              </w:rPr>
              <w:t xml:space="preserve">      </w:t>
            </w:r>
            <w:r w:rsidR="00A86C27" w:rsidRPr="000C5780">
              <w:rPr>
                <w:rStyle w:val="Hipervnculo"/>
                <w:noProof/>
              </w:rPr>
              <w:t>Conclusiones, recomendaciones y lecciones</w:t>
            </w:r>
            <w:r w:rsidR="00A86C27">
              <w:rPr>
                <w:noProof/>
                <w:webHidden/>
              </w:rPr>
              <w:tab/>
            </w:r>
            <w:r w:rsidR="00A86C27">
              <w:rPr>
                <w:noProof/>
                <w:webHidden/>
              </w:rPr>
              <w:fldChar w:fldCharType="begin"/>
            </w:r>
            <w:r w:rsidR="00A86C27">
              <w:rPr>
                <w:noProof/>
                <w:webHidden/>
              </w:rPr>
              <w:instrText xml:space="preserve"> PAGEREF _Toc61261790 \h </w:instrText>
            </w:r>
            <w:r w:rsidR="00A86C27">
              <w:rPr>
                <w:noProof/>
                <w:webHidden/>
              </w:rPr>
            </w:r>
            <w:r w:rsidR="00A86C27">
              <w:rPr>
                <w:noProof/>
                <w:webHidden/>
              </w:rPr>
              <w:fldChar w:fldCharType="separate"/>
            </w:r>
            <w:r w:rsidR="00A86C27">
              <w:rPr>
                <w:noProof/>
                <w:webHidden/>
              </w:rPr>
              <w:t>70</w:t>
            </w:r>
            <w:r w:rsidR="00A86C27">
              <w:rPr>
                <w:noProof/>
                <w:webHidden/>
              </w:rPr>
              <w:fldChar w:fldCharType="end"/>
            </w:r>
          </w:hyperlink>
        </w:p>
        <w:p w14:paraId="1C0603CF" w14:textId="617F5CFD" w:rsidR="00A86C27" w:rsidRDefault="006D1C8B">
          <w:pPr>
            <w:pStyle w:val="TDC2"/>
            <w:rPr>
              <w:rFonts w:cstheme="minorBidi"/>
              <w:noProof/>
              <w:lang w:val="en-US" w:eastAsia="en-US"/>
            </w:rPr>
          </w:pPr>
          <w:hyperlink w:anchor="_Toc61261791" w:history="1">
            <w:r w:rsidR="00A86C27" w:rsidRPr="000C5780">
              <w:rPr>
                <w:rStyle w:val="Hipervnculo"/>
                <w:noProof/>
              </w:rPr>
              <w:t>5.1.</w:t>
            </w:r>
            <w:r w:rsidR="00A86C27">
              <w:rPr>
                <w:rFonts w:cstheme="minorBidi"/>
                <w:noProof/>
                <w:lang w:val="en-US" w:eastAsia="en-US"/>
              </w:rPr>
              <w:tab/>
            </w:r>
            <w:r w:rsidR="00A86C27" w:rsidRPr="000C5780">
              <w:rPr>
                <w:rStyle w:val="Hipervnculo"/>
                <w:noProof/>
              </w:rPr>
              <w:t>Conclusiones</w:t>
            </w:r>
            <w:r w:rsidR="00A86C27">
              <w:rPr>
                <w:noProof/>
                <w:webHidden/>
              </w:rPr>
              <w:tab/>
            </w:r>
            <w:r w:rsidR="00A86C27">
              <w:rPr>
                <w:noProof/>
                <w:webHidden/>
              </w:rPr>
              <w:fldChar w:fldCharType="begin"/>
            </w:r>
            <w:r w:rsidR="00A86C27">
              <w:rPr>
                <w:noProof/>
                <w:webHidden/>
              </w:rPr>
              <w:instrText xml:space="preserve"> PAGEREF _Toc61261791 \h </w:instrText>
            </w:r>
            <w:r w:rsidR="00A86C27">
              <w:rPr>
                <w:noProof/>
                <w:webHidden/>
              </w:rPr>
            </w:r>
            <w:r w:rsidR="00A86C27">
              <w:rPr>
                <w:noProof/>
                <w:webHidden/>
              </w:rPr>
              <w:fldChar w:fldCharType="separate"/>
            </w:r>
            <w:r w:rsidR="00A86C27">
              <w:rPr>
                <w:noProof/>
                <w:webHidden/>
              </w:rPr>
              <w:t>70</w:t>
            </w:r>
            <w:r w:rsidR="00A86C27">
              <w:rPr>
                <w:noProof/>
                <w:webHidden/>
              </w:rPr>
              <w:fldChar w:fldCharType="end"/>
            </w:r>
          </w:hyperlink>
        </w:p>
        <w:p w14:paraId="2DCCE7A7" w14:textId="74B165F4" w:rsidR="00A86C27" w:rsidRDefault="006D1C8B">
          <w:pPr>
            <w:pStyle w:val="TDC2"/>
            <w:rPr>
              <w:rFonts w:cstheme="minorBidi"/>
              <w:noProof/>
              <w:lang w:val="en-US" w:eastAsia="en-US"/>
            </w:rPr>
          </w:pPr>
          <w:hyperlink w:anchor="_Toc61261792" w:history="1">
            <w:r w:rsidR="00A86C27" w:rsidRPr="000C5780">
              <w:rPr>
                <w:rStyle w:val="Hipervnculo"/>
                <w:noProof/>
              </w:rPr>
              <w:t>5.2.</w:t>
            </w:r>
            <w:r w:rsidR="00A86C27">
              <w:rPr>
                <w:rFonts w:cstheme="minorBidi"/>
                <w:noProof/>
                <w:lang w:val="en-US" w:eastAsia="en-US"/>
              </w:rPr>
              <w:tab/>
            </w:r>
            <w:r w:rsidR="00A86C27" w:rsidRPr="000C5780">
              <w:rPr>
                <w:rStyle w:val="Hipervnculo"/>
                <w:noProof/>
              </w:rPr>
              <w:t>Recomendaciones</w:t>
            </w:r>
            <w:r w:rsidR="00A86C27">
              <w:rPr>
                <w:noProof/>
                <w:webHidden/>
              </w:rPr>
              <w:tab/>
            </w:r>
            <w:r w:rsidR="00A86C27">
              <w:rPr>
                <w:noProof/>
                <w:webHidden/>
              </w:rPr>
              <w:fldChar w:fldCharType="begin"/>
            </w:r>
            <w:r w:rsidR="00A86C27">
              <w:rPr>
                <w:noProof/>
                <w:webHidden/>
              </w:rPr>
              <w:instrText xml:space="preserve"> PAGEREF _Toc61261792 \h </w:instrText>
            </w:r>
            <w:r w:rsidR="00A86C27">
              <w:rPr>
                <w:noProof/>
                <w:webHidden/>
              </w:rPr>
            </w:r>
            <w:r w:rsidR="00A86C27">
              <w:rPr>
                <w:noProof/>
                <w:webHidden/>
              </w:rPr>
              <w:fldChar w:fldCharType="separate"/>
            </w:r>
            <w:r w:rsidR="00A86C27">
              <w:rPr>
                <w:noProof/>
                <w:webHidden/>
              </w:rPr>
              <w:t>73</w:t>
            </w:r>
            <w:r w:rsidR="00A86C27">
              <w:rPr>
                <w:noProof/>
                <w:webHidden/>
              </w:rPr>
              <w:fldChar w:fldCharType="end"/>
            </w:r>
          </w:hyperlink>
        </w:p>
        <w:p w14:paraId="28DFC823" w14:textId="2A37F241" w:rsidR="00A86C27" w:rsidRDefault="006D1C8B">
          <w:pPr>
            <w:pStyle w:val="TDC3"/>
            <w:tabs>
              <w:tab w:val="right" w:leader="dot" w:pos="8828"/>
            </w:tabs>
            <w:rPr>
              <w:rFonts w:cstheme="minorBidi"/>
              <w:noProof/>
              <w:lang w:val="en-US" w:eastAsia="en-US"/>
            </w:rPr>
          </w:pPr>
          <w:hyperlink w:anchor="_Toc61261793" w:history="1">
            <w:r w:rsidR="00A86C27" w:rsidRPr="000C5780">
              <w:rPr>
                <w:rStyle w:val="Hipervnculo"/>
                <w:noProof/>
              </w:rPr>
              <w:t>Generales</w:t>
            </w:r>
            <w:r w:rsidR="00A86C27">
              <w:rPr>
                <w:noProof/>
                <w:webHidden/>
              </w:rPr>
              <w:tab/>
            </w:r>
            <w:r w:rsidR="00A86C27">
              <w:rPr>
                <w:noProof/>
                <w:webHidden/>
              </w:rPr>
              <w:fldChar w:fldCharType="begin"/>
            </w:r>
            <w:r w:rsidR="00A86C27">
              <w:rPr>
                <w:noProof/>
                <w:webHidden/>
              </w:rPr>
              <w:instrText xml:space="preserve"> PAGEREF _Toc61261793 \h </w:instrText>
            </w:r>
            <w:r w:rsidR="00A86C27">
              <w:rPr>
                <w:noProof/>
                <w:webHidden/>
              </w:rPr>
            </w:r>
            <w:r w:rsidR="00A86C27">
              <w:rPr>
                <w:noProof/>
                <w:webHidden/>
              </w:rPr>
              <w:fldChar w:fldCharType="separate"/>
            </w:r>
            <w:r w:rsidR="00A86C27">
              <w:rPr>
                <w:noProof/>
                <w:webHidden/>
              </w:rPr>
              <w:t>73</w:t>
            </w:r>
            <w:r w:rsidR="00A86C27">
              <w:rPr>
                <w:noProof/>
                <w:webHidden/>
              </w:rPr>
              <w:fldChar w:fldCharType="end"/>
            </w:r>
          </w:hyperlink>
        </w:p>
        <w:p w14:paraId="2C0DB1B8" w14:textId="1E5A7113" w:rsidR="00A86C27" w:rsidRDefault="006D1C8B">
          <w:pPr>
            <w:pStyle w:val="TDC3"/>
            <w:tabs>
              <w:tab w:val="right" w:leader="dot" w:pos="8828"/>
            </w:tabs>
            <w:rPr>
              <w:rFonts w:cstheme="minorBidi"/>
              <w:noProof/>
              <w:lang w:val="en-US" w:eastAsia="en-US"/>
            </w:rPr>
          </w:pPr>
          <w:hyperlink w:anchor="_Toc61261794" w:history="1">
            <w:r w:rsidR="00A86C27" w:rsidRPr="000C5780">
              <w:rPr>
                <w:rStyle w:val="Hipervnculo"/>
                <w:noProof/>
              </w:rPr>
              <w:t>Específicas</w:t>
            </w:r>
            <w:r w:rsidR="00A86C27">
              <w:rPr>
                <w:noProof/>
                <w:webHidden/>
              </w:rPr>
              <w:tab/>
            </w:r>
            <w:r w:rsidR="00A86C27">
              <w:rPr>
                <w:noProof/>
                <w:webHidden/>
              </w:rPr>
              <w:fldChar w:fldCharType="begin"/>
            </w:r>
            <w:r w:rsidR="00A86C27">
              <w:rPr>
                <w:noProof/>
                <w:webHidden/>
              </w:rPr>
              <w:instrText xml:space="preserve"> PAGEREF _Toc61261794 \h </w:instrText>
            </w:r>
            <w:r w:rsidR="00A86C27">
              <w:rPr>
                <w:noProof/>
                <w:webHidden/>
              </w:rPr>
            </w:r>
            <w:r w:rsidR="00A86C27">
              <w:rPr>
                <w:noProof/>
                <w:webHidden/>
              </w:rPr>
              <w:fldChar w:fldCharType="separate"/>
            </w:r>
            <w:r w:rsidR="00A86C27">
              <w:rPr>
                <w:noProof/>
                <w:webHidden/>
              </w:rPr>
              <w:t>74</w:t>
            </w:r>
            <w:r w:rsidR="00A86C27">
              <w:rPr>
                <w:noProof/>
                <w:webHidden/>
              </w:rPr>
              <w:fldChar w:fldCharType="end"/>
            </w:r>
          </w:hyperlink>
        </w:p>
        <w:p w14:paraId="2467B2DE" w14:textId="2A8DF512" w:rsidR="00A86C27" w:rsidRDefault="006D1C8B">
          <w:pPr>
            <w:pStyle w:val="TDC3"/>
            <w:tabs>
              <w:tab w:val="right" w:leader="dot" w:pos="8828"/>
            </w:tabs>
            <w:rPr>
              <w:rFonts w:cstheme="minorBidi"/>
              <w:noProof/>
              <w:lang w:val="en-US" w:eastAsia="en-US"/>
            </w:rPr>
          </w:pPr>
          <w:hyperlink w:anchor="_Toc61261795" w:history="1">
            <w:r w:rsidR="00A86C27" w:rsidRPr="000C5780">
              <w:rPr>
                <w:rStyle w:val="Hipervnculo"/>
                <w:noProof/>
              </w:rPr>
              <w:t>Lecciones Aprendidas</w:t>
            </w:r>
            <w:r w:rsidR="00A86C27">
              <w:rPr>
                <w:noProof/>
                <w:webHidden/>
              </w:rPr>
              <w:tab/>
            </w:r>
            <w:r w:rsidR="00A86C27">
              <w:rPr>
                <w:noProof/>
                <w:webHidden/>
              </w:rPr>
              <w:fldChar w:fldCharType="begin"/>
            </w:r>
            <w:r w:rsidR="00A86C27">
              <w:rPr>
                <w:noProof/>
                <w:webHidden/>
              </w:rPr>
              <w:instrText xml:space="preserve"> PAGEREF _Toc61261795 \h </w:instrText>
            </w:r>
            <w:r w:rsidR="00A86C27">
              <w:rPr>
                <w:noProof/>
                <w:webHidden/>
              </w:rPr>
            </w:r>
            <w:r w:rsidR="00A86C27">
              <w:rPr>
                <w:noProof/>
                <w:webHidden/>
              </w:rPr>
              <w:fldChar w:fldCharType="separate"/>
            </w:r>
            <w:r w:rsidR="00A86C27">
              <w:rPr>
                <w:noProof/>
                <w:webHidden/>
              </w:rPr>
              <w:t>75</w:t>
            </w:r>
            <w:r w:rsidR="00A86C27">
              <w:rPr>
                <w:noProof/>
                <w:webHidden/>
              </w:rPr>
              <w:fldChar w:fldCharType="end"/>
            </w:r>
          </w:hyperlink>
        </w:p>
        <w:p w14:paraId="3945AC04" w14:textId="7D6DA1EA" w:rsidR="00A86C27" w:rsidRDefault="006D1C8B" w:rsidP="003C3BD8">
          <w:pPr>
            <w:pStyle w:val="TDC1"/>
            <w:rPr>
              <w:rFonts w:cstheme="minorBidi"/>
              <w:noProof/>
              <w:lang w:val="en-US" w:eastAsia="en-US"/>
            </w:rPr>
          </w:pPr>
          <w:hyperlink w:anchor="_Toc61261796" w:history="1">
            <w:r w:rsidR="00A86C27" w:rsidRPr="000C5780">
              <w:rPr>
                <w:rStyle w:val="Hipervnculo"/>
                <w:noProof/>
              </w:rPr>
              <w:t>6.Anexos</w:t>
            </w:r>
            <w:r w:rsidR="00A86C27">
              <w:rPr>
                <w:noProof/>
                <w:webHidden/>
              </w:rPr>
              <w:tab/>
            </w:r>
            <w:r w:rsidR="00A86C27">
              <w:rPr>
                <w:noProof/>
                <w:webHidden/>
              </w:rPr>
              <w:fldChar w:fldCharType="begin"/>
            </w:r>
            <w:r w:rsidR="00A86C27">
              <w:rPr>
                <w:noProof/>
                <w:webHidden/>
              </w:rPr>
              <w:instrText xml:space="preserve"> PAGEREF _Toc61261796 \h </w:instrText>
            </w:r>
            <w:r w:rsidR="00A86C27">
              <w:rPr>
                <w:noProof/>
                <w:webHidden/>
              </w:rPr>
            </w:r>
            <w:r w:rsidR="00A86C27">
              <w:rPr>
                <w:noProof/>
                <w:webHidden/>
              </w:rPr>
              <w:fldChar w:fldCharType="separate"/>
            </w:r>
            <w:r w:rsidR="00A86C27">
              <w:rPr>
                <w:noProof/>
                <w:webHidden/>
              </w:rPr>
              <w:t>77</w:t>
            </w:r>
            <w:r w:rsidR="00A86C27">
              <w:rPr>
                <w:noProof/>
                <w:webHidden/>
              </w:rPr>
              <w:fldChar w:fldCharType="end"/>
            </w:r>
          </w:hyperlink>
        </w:p>
        <w:p w14:paraId="40E4E63A" w14:textId="45247D2B" w:rsidR="00A86C27" w:rsidRDefault="006D1C8B">
          <w:pPr>
            <w:pStyle w:val="TDC2"/>
            <w:rPr>
              <w:rFonts w:cstheme="minorBidi"/>
              <w:noProof/>
              <w:lang w:val="en-US" w:eastAsia="en-US"/>
            </w:rPr>
          </w:pPr>
          <w:hyperlink w:anchor="_Toc61261797" w:history="1">
            <w:r w:rsidR="00A86C27" w:rsidRPr="000C5780">
              <w:rPr>
                <w:rStyle w:val="Hipervnculo"/>
                <w:b/>
                <w:bCs/>
                <w:i/>
                <w:iCs/>
                <w:noProof/>
              </w:rPr>
              <w:t>Anexo 1: TDR</w:t>
            </w:r>
            <w:r w:rsidR="00A86C27">
              <w:rPr>
                <w:noProof/>
                <w:webHidden/>
              </w:rPr>
              <w:tab/>
            </w:r>
            <w:r w:rsidR="00A86C27">
              <w:rPr>
                <w:noProof/>
                <w:webHidden/>
              </w:rPr>
              <w:fldChar w:fldCharType="begin"/>
            </w:r>
            <w:r w:rsidR="00A86C27">
              <w:rPr>
                <w:noProof/>
                <w:webHidden/>
              </w:rPr>
              <w:instrText xml:space="preserve"> PAGEREF _Toc61261797 \h </w:instrText>
            </w:r>
            <w:r w:rsidR="00A86C27">
              <w:rPr>
                <w:noProof/>
                <w:webHidden/>
              </w:rPr>
            </w:r>
            <w:r w:rsidR="00A86C27">
              <w:rPr>
                <w:noProof/>
                <w:webHidden/>
              </w:rPr>
              <w:fldChar w:fldCharType="separate"/>
            </w:r>
            <w:r w:rsidR="00A86C27">
              <w:rPr>
                <w:noProof/>
                <w:webHidden/>
              </w:rPr>
              <w:t>78</w:t>
            </w:r>
            <w:r w:rsidR="00A86C27">
              <w:rPr>
                <w:noProof/>
                <w:webHidden/>
              </w:rPr>
              <w:fldChar w:fldCharType="end"/>
            </w:r>
          </w:hyperlink>
        </w:p>
        <w:p w14:paraId="28611191" w14:textId="5E21B7BA" w:rsidR="00A86C27" w:rsidRDefault="006D1C8B">
          <w:pPr>
            <w:pStyle w:val="TDC2"/>
            <w:rPr>
              <w:rFonts w:cstheme="minorBidi"/>
              <w:noProof/>
              <w:lang w:val="en-US" w:eastAsia="en-US"/>
            </w:rPr>
          </w:pPr>
          <w:hyperlink w:anchor="_Toc61261798" w:history="1">
            <w:r w:rsidR="00A86C27" w:rsidRPr="000C5780">
              <w:rPr>
                <w:rStyle w:val="Hipervnculo"/>
                <w:b/>
                <w:bCs/>
                <w:i/>
                <w:iCs/>
                <w:noProof/>
              </w:rPr>
              <w:t>Anexo 2: Matriz de Resultados</w:t>
            </w:r>
            <w:r w:rsidR="00A86C27">
              <w:rPr>
                <w:noProof/>
                <w:webHidden/>
              </w:rPr>
              <w:tab/>
            </w:r>
            <w:r w:rsidR="00A86C27">
              <w:rPr>
                <w:noProof/>
                <w:webHidden/>
              </w:rPr>
              <w:fldChar w:fldCharType="begin"/>
            </w:r>
            <w:r w:rsidR="00A86C27">
              <w:rPr>
                <w:noProof/>
                <w:webHidden/>
              </w:rPr>
              <w:instrText xml:space="preserve"> PAGEREF _Toc61261798 \h </w:instrText>
            </w:r>
            <w:r w:rsidR="00A86C27">
              <w:rPr>
                <w:noProof/>
                <w:webHidden/>
              </w:rPr>
            </w:r>
            <w:r w:rsidR="00A86C27">
              <w:rPr>
                <w:noProof/>
                <w:webHidden/>
              </w:rPr>
              <w:fldChar w:fldCharType="separate"/>
            </w:r>
            <w:r w:rsidR="00A86C27">
              <w:rPr>
                <w:noProof/>
                <w:webHidden/>
              </w:rPr>
              <w:t>79</w:t>
            </w:r>
            <w:r w:rsidR="00A86C27">
              <w:rPr>
                <w:noProof/>
                <w:webHidden/>
              </w:rPr>
              <w:fldChar w:fldCharType="end"/>
            </w:r>
          </w:hyperlink>
        </w:p>
        <w:p w14:paraId="2EEBC0FE" w14:textId="02863046" w:rsidR="00A86C27" w:rsidRDefault="006D1C8B">
          <w:pPr>
            <w:pStyle w:val="TDC2"/>
            <w:rPr>
              <w:rFonts w:cstheme="minorBidi"/>
              <w:noProof/>
              <w:lang w:val="en-US" w:eastAsia="en-US"/>
            </w:rPr>
          </w:pPr>
          <w:hyperlink w:anchor="_Toc61261799" w:history="1">
            <w:r w:rsidR="00A86C27" w:rsidRPr="000C5780">
              <w:rPr>
                <w:rStyle w:val="Hipervnculo"/>
                <w:b/>
                <w:bCs/>
                <w:i/>
                <w:iCs/>
                <w:noProof/>
              </w:rPr>
              <w:t>Anexo 3: Preguntas de Evaluación</w:t>
            </w:r>
            <w:r w:rsidR="00A86C27">
              <w:rPr>
                <w:noProof/>
                <w:webHidden/>
              </w:rPr>
              <w:tab/>
            </w:r>
            <w:r w:rsidR="00A86C27">
              <w:rPr>
                <w:noProof/>
                <w:webHidden/>
              </w:rPr>
              <w:fldChar w:fldCharType="begin"/>
            </w:r>
            <w:r w:rsidR="00A86C27">
              <w:rPr>
                <w:noProof/>
                <w:webHidden/>
              </w:rPr>
              <w:instrText xml:space="preserve"> PAGEREF _Toc61261799 \h </w:instrText>
            </w:r>
            <w:r w:rsidR="00A86C27">
              <w:rPr>
                <w:noProof/>
                <w:webHidden/>
              </w:rPr>
            </w:r>
            <w:r w:rsidR="00A86C27">
              <w:rPr>
                <w:noProof/>
                <w:webHidden/>
              </w:rPr>
              <w:fldChar w:fldCharType="separate"/>
            </w:r>
            <w:r w:rsidR="00A86C27">
              <w:rPr>
                <w:noProof/>
                <w:webHidden/>
              </w:rPr>
              <w:t>80</w:t>
            </w:r>
            <w:r w:rsidR="00A86C27">
              <w:rPr>
                <w:noProof/>
                <w:webHidden/>
              </w:rPr>
              <w:fldChar w:fldCharType="end"/>
            </w:r>
          </w:hyperlink>
        </w:p>
        <w:p w14:paraId="25579788" w14:textId="0E026274" w:rsidR="00A86C27" w:rsidRDefault="006D1C8B">
          <w:pPr>
            <w:pStyle w:val="TDC2"/>
            <w:rPr>
              <w:rFonts w:cstheme="minorBidi"/>
              <w:noProof/>
              <w:lang w:val="en-US" w:eastAsia="en-US"/>
            </w:rPr>
          </w:pPr>
          <w:hyperlink w:anchor="_Toc61261800" w:history="1">
            <w:r w:rsidR="00A86C27" w:rsidRPr="000C5780">
              <w:rPr>
                <w:rStyle w:val="Hipervnculo"/>
                <w:b/>
                <w:bCs/>
                <w:i/>
                <w:iCs/>
                <w:noProof/>
              </w:rPr>
              <w:t>Anexo 4: Lista de Documentos Revisados</w:t>
            </w:r>
            <w:r w:rsidR="00A86C27">
              <w:rPr>
                <w:noProof/>
                <w:webHidden/>
              </w:rPr>
              <w:tab/>
            </w:r>
            <w:r w:rsidR="00A86C27">
              <w:rPr>
                <w:noProof/>
                <w:webHidden/>
              </w:rPr>
              <w:fldChar w:fldCharType="begin"/>
            </w:r>
            <w:r w:rsidR="00A86C27">
              <w:rPr>
                <w:noProof/>
                <w:webHidden/>
              </w:rPr>
              <w:instrText xml:space="preserve"> PAGEREF _Toc61261800 \h </w:instrText>
            </w:r>
            <w:r w:rsidR="00A86C27">
              <w:rPr>
                <w:noProof/>
                <w:webHidden/>
              </w:rPr>
            </w:r>
            <w:r w:rsidR="00A86C27">
              <w:rPr>
                <w:noProof/>
                <w:webHidden/>
              </w:rPr>
              <w:fldChar w:fldCharType="separate"/>
            </w:r>
            <w:r w:rsidR="00A86C27">
              <w:rPr>
                <w:noProof/>
                <w:webHidden/>
              </w:rPr>
              <w:t>81</w:t>
            </w:r>
            <w:r w:rsidR="00A86C27">
              <w:rPr>
                <w:noProof/>
                <w:webHidden/>
              </w:rPr>
              <w:fldChar w:fldCharType="end"/>
            </w:r>
          </w:hyperlink>
        </w:p>
        <w:p w14:paraId="2C5D0C48" w14:textId="27890C57" w:rsidR="00A86C27" w:rsidRDefault="006D1C8B">
          <w:pPr>
            <w:pStyle w:val="TDC2"/>
            <w:rPr>
              <w:rFonts w:cstheme="minorBidi"/>
              <w:noProof/>
              <w:lang w:val="en-US" w:eastAsia="en-US"/>
            </w:rPr>
          </w:pPr>
          <w:hyperlink w:anchor="_Toc61261801" w:history="1">
            <w:r w:rsidR="00A86C27" w:rsidRPr="000C5780">
              <w:rPr>
                <w:rStyle w:val="Hipervnculo"/>
                <w:b/>
                <w:bCs/>
                <w:i/>
                <w:iCs/>
                <w:noProof/>
              </w:rPr>
              <w:t>Anexo 5: Lista de entrevistados</w:t>
            </w:r>
            <w:r w:rsidR="00A86C27">
              <w:rPr>
                <w:noProof/>
                <w:webHidden/>
              </w:rPr>
              <w:tab/>
            </w:r>
            <w:r w:rsidR="00A86C27">
              <w:rPr>
                <w:noProof/>
                <w:webHidden/>
              </w:rPr>
              <w:fldChar w:fldCharType="begin"/>
            </w:r>
            <w:r w:rsidR="00A86C27">
              <w:rPr>
                <w:noProof/>
                <w:webHidden/>
              </w:rPr>
              <w:instrText xml:space="preserve"> PAGEREF _Toc61261801 \h </w:instrText>
            </w:r>
            <w:r w:rsidR="00A86C27">
              <w:rPr>
                <w:noProof/>
                <w:webHidden/>
              </w:rPr>
            </w:r>
            <w:r w:rsidR="00A86C27">
              <w:rPr>
                <w:noProof/>
                <w:webHidden/>
              </w:rPr>
              <w:fldChar w:fldCharType="separate"/>
            </w:r>
            <w:r w:rsidR="00A86C27">
              <w:rPr>
                <w:noProof/>
                <w:webHidden/>
              </w:rPr>
              <w:t>82</w:t>
            </w:r>
            <w:r w:rsidR="00A86C27">
              <w:rPr>
                <w:noProof/>
                <w:webHidden/>
              </w:rPr>
              <w:fldChar w:fldCharType="end"/>
            </w:r>
          </w:hyperlink>
        </w:p>
        <w:p w14:paraId="08ACF1C3" w14:textId="3FD56A38" w:rsidR="00A86C27" w:rsidRDefault="006D1C8B">
          <w:pPr>
            <w:pStyle w:val="TDC2"/>
            <w:rPr>
              <w:rFonts w:cstheme="minorBidi"/>
              <w:noProof/>
              <w:lang w:val="en-US" w:eastAsia="en-US"/>
            </w:rPr>
          </w:pPr>
          <w:hyperlink w:anchor="_Toc61261802" w:history="1">
            <w:r w:rsidR="00A86C27" w:rsidRPr="000C5780">
              <w:rPr>
                <w:rStyle w:val="Hipervnculo"/>
                <w:b/>
                <w:bCs/>
                <w:i/>
                <w:iCs/>
                <w:noProof/>
              </w:rPr>
              <w:t>Anexo 6: Agenda de entrevistas</w:t>
            </w:r>
            <w:r w:rsidR="00A86C27">
              <w:rPr>
                <w:noProof/>
                <w:webHidden/>
              </w:rPr>
              <w:tab/>
            </w:r>
            <w:r w:rsidR="00A86C27">
              <w:rPr>
                <w:noProof/>
                <w:webHidden/>
              </w:rPr>
              <w:fldChar w:fldCharType="begin"/>
            </w:r>
            <w:r w:rsidR="00A86C27">
              <w:rPr>
                <w:noProof/>
                <w:webHidden/>
              </w:rPr>
              <w:instrText xml:space="preserve"> PAGEREF _Toc61261802 \h </w:instrText>
            </w:r>
            <w:r w:rsidR="00A86C27">
              <w:rPr>
                <w:noProof/>
                <w:webHidden/>
              </w:rPr>
            </w:r>
            <w:r w:rsidR="00A86C27">
              <w:rPr>
                <w:noProof/>
                <w:webHidden/>
              </w:rPr>
              <w:fldChar w:fldCharType="separate"/>
            </w:r>
            <w:r w:rsidR="00A86C27">
              <w:rPr>
                <w:noProof/>
                <w:webHidden/>
              </w:rPr>
              <w:t>83</w:t>
            </w:r>
            <w:r w:rsidR="00A86C27">
              <w:rPr>
                <w:noProof/>
                <w:webHidden/>
              </w:rPr>
              <w:fldChar w:fldCharType="end"/>
            </w:r>
          </w:hyperlink>
        </w:p>
        <w:p w14:paraId="6DC383E1" w14:textId="14E3CDDB" w:rsidR="00A86C27" w:rsidRDefault="006D1C8B">
          <w:pPr>
            <w:pStyle w:val="TDC2"/>
            <w:rPr>
              <w:rFonts w:cstheme="minorBidi"/>
              <w:noProof/>
              <w:lang w:val="en-US" w:eastAsia="en-US"/>
            </w:rPr>
          </w:pPr>
          <w:hyperlink w:anchor="_Toc61261803" w:history="1">
            <w:r w:rsidR="00A86C27" w:rsidRPr="000C5780">
              <w:rPr>
                <w:rStyle w:val="Hipervnculo"/>
                <w:b/>
                <w:bCs/>
                <w:noProof/>
              </w:rPr>
              <w:t>Anexo 7: Criterios de selección de actores entrevistados.</w:t>
            </w:r>
            <w:r w:rsidR="00A86C27">
              <w:rPr>
                <w:noProof/>
                <w:webHidden/>
              </w:rPr>
              <w:tab/>
            </w:r>
            <w:r w:rsidR="00A86C27">
              <w:rPr>
                <w:noProof/>
                <w:webHidden/>
              </w:rPr>
              <w:fldChar w:fldCharType="begin"/>
            </w:r>
            <w:r w:rsidR="00A86C27">
              <w:rPr>
                <w:noProof/>
                <w:webHidden/>
              </w:rPr>
              <w:instrText xml:space="preserve"> PAGEREF _Toc61261803 \h </w:instrText>
            </w:r>
            <w:r w:rsidR="00A86C27">
              <w:rPr>
                <w:noProof/>
                <w:webHidden/>
              </w:rPr>
            </w:r>
            <w:r w:rsidR="00A86C27">
              <w:rPr>
                <w:noProof/>
                <w:webHidden/>
              </w:rPr>
              <w:fldChar w:fldCharType="separate"/>
            </w:r>
            <w:r w:rsidR="00A86C27">
              <w:rPr>
                <w:noProof/>
                <w:webHidden/>
              </w:rPr>
              <w:t>89</w:t>
            </w:r>
            <w:r w:rsidR="00A86C27">
              <w:rPr>
                <w:noProof/>
                <w:webHidden/>
              </w:rPr>
              <w:fldChar w:fldCharType="end"/>
            </w:r>
          </w:hyperlink>
        </w:p>
        <w:p w14:paraId="00A737DE" w14:textId="47EDAEED" w:rsidR="00A86C27" w:rsidRDefault="006D1C8B">
          <w:pPr>
            <w:pStyle w:val="TDC1"/>
            <w:rPr>
              <w:rFonts w:cstheme="minorBidi"/>
              <w:noProof/>
              <w:lang w:val="en-US" w:eastAsia="en-US"/>
            </w:rPr>
          </w:pPr>
          <w:hyperlink w:anchor="_Toc61261804" w:history="1">
            <w:r w:rsidR="00A86C27" w:rsidRPr="000C5780">
              <w:rPr>
                <w:rStyle w:val="Hipervnculo"/>
                <w:noProof/>
              </w:rPr>
              <w:t>Anexo 8: Análisis de Teoría de Cambio por Resultado del Proyecto</w:t>
            </w:r>
            <w:r w:rsidR="00A86C27">
              <w:rPr>
                <w:noProof/>
                <w:webHidden/>
              </w:rPr>
              <w:tab/>
            </w:r>
            <w:r w:rsidR="00A86C27">
              <w:rPr>
                <w:noProof/>
                <w:webHidden/>
              </w:rPr>
              <w:fldChar w:fldCharType="begin"/>
            </w:r>
            <w:r w:rsidR="00A86C27">
              <w:rPr>
                <w:noProof/>
                <w:webHidden/>
              </w:rPr>
              <w:instrText xml:space="preserve"> PAGEREF _Toc61261804 \h </w:instrText>
            </w:r>
            <w:r w:rsidR="00A86C27">
              <w:rPr>
                <w:noProof/>
                <w:webHidden/>
              </w:rPr>
            </w:r>
            <w:r w:rsidR="00A86C27">
              <w:rPr>
                <w:noProof/>
                <w:webHidden/>
              </w:rPr>
              <w:fldChar w:fldCharType="separate"/>
            </w:r>
            <w:r w:rsidR="00A86C27">
              <w:rPr>
                <w:noProof/>
                <w:webHidden/>
              </w:rPr>
              <w:t>91</w:t>
            </w:r>
            <w:r w:rsidR="00A86C27">
              <w:rPr>
                <w:noProof/>
                <w:webHidden/>
              </w:rPr>
              <w:fldChar w:fldCharType="end"/>
            </w:r>
          </w:hyperlink>
        </w:p>
        <w:p w14:paraId="6E92B4E3" w14:textId="2341E130" w:rsidR="003C7814" w:rsidRPr="000404FD" w:rsidRDefault="003C7814" w:rsidP="003C7814">
          <w:pPr>
            <w:spacing w:after="80" w:line="240" w:lineRule="auto"/>
          </w:pPr>
          <w:r w:rsidRPr="000404FD">
            <w:rPr>
              <w:b/>
              <w:bCs/>
              <w:lang w:val="es-ES"/>
            </w:rPr>
            <w:fldChar w:fldCharType="end"/>
          </w:r>
        </w:p>
      </w:sdtContent>
    </w:sdt>
    <w:p w14:paraId="0D3257E3"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pPr>
    </w:p>
    <w:p w14:paraId="5F6256D6"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sectPr w:rsidR="003C7814" w:rsidRPr="000404FD">
          <w:pgSz w:w="12240" w:h="15840"/>
          <w:pgMar w:top="1417" w:right="1701" w:bottom="1417" w:left="1701" w:header="708" w:footer="708" w:gutter="0"/>
          <w:cols w:space="708"/>
          <w:docGrid w:linePitch="360"/>
        </w:sectPr>
      </w:pPr>
    </w:p>
    <w:tbl>
      <w:tblPr>
        <w:tblW w:w="5295" w:type="pct"/>
        <w:tblCellMar>
          <w:left w:w="70" w:type="dxa"/>
          <w:right w:w="70" w:type="dxa"/>
        </w:tblCellMar>
        <w:tblLook w:val="04A0" w:firstRow="1" w:lastRow="0" w:firstColumn="1" w:lastColumn="0" w:noHBand="0" w:noVBand="1"/>
      </w:tblPr>
      <w:tblGrid>
        <w:gridCol w:w="1804"/>
        <w:gridCol w:w="2502"/>
        <w:gridCol w:w="1408"/>
        <w:gridCol w:w="1088"/>
        <w:gridCol w:w="1333"/>
        <w:gridCol w:w="1078"/>
        <w:gridCol w:w="146"/>
      </w:tblGrid>
      <w:tr w:rsidR="00231DF4" w:rsidRPr="000404FD" w14:paraId="033CF9D1" w14:textId="77777777" w:rsidTr="00771FA8">
        <w:trPr>
          <w:gridAfter w:val="1"/>
          <w:wAfter w:w="78" w:type="pct"/>
          <w:trHeight w:val="320"/>
        </w:trPr>
        <w:tc>
          <w:tcPr>
            <w:tcW w:w="2301" w:type="pct"/>
            <w:gridSpan w:val="2"/>
            <w:tcBorders>
              <w:top w:val="nil"/>
              <w:left w:val="nil"/>
              <w:bottom w:val="nil"/>
              <w:right w:val="nil"/>
            </w:tcBorders>
            <w:shd w:val="clear" w:color="auto" w:fill="auto"/>
            <w:noWrap/>
            <w:vAlign w:val="center"/>
            <w:hideMark/>
          </w:tcPr>
          <w:p w14:paraId="5AAA327F" w14:textId="3C5AD4FB" w:rsidR="003C7814" w:rsidRPr="000404FD" w:rsidRDefault="003C7814" w:rsidP="000404FD">
            <w:pPr>
              <w:pStyle w:val="Ttulo1"/>
              <w:spacing w:before="0" w:line="240" w:lineRule="auto"/>
            </w:pPr>
            <w:bookmarkStart w:id="1" w:name="_Toc61261724"/>
            <w:r w:rsidRPr="000404FD">
              <w:lastRenderedPageBreak/>
              <w:t>Hoja de Resumen del Proyecto</w:t>
            </w:r>
            <w:bookmarkEnd w:id="1"/>
          </w:p>
        </w:tc>
        <w:tc>
          <w:tcPr>
            <w:tcW w:w="752" w:type="pct"/>
            <w:tcBorders>
              <w:top w:val="nil"/>
              <w:left w:val="nil"/>
              <w:bottom w:val="nil"/>
              <w:right w:val="nil"/>
            </w:tcBorders>
            <w:shd w:val="clear" w:color="auto" w:fill="auto"/>
            <w:noWrap/>
            <w:vAlign w:val="bottom"/>
            <w:hideMark/>
          </w:tcPr>
          <w:p w14:paraId="4E601B69" w14:textId="77777777" w:rsidR="003C7814" w:rsidRPr="000404FD" w:rsidRDefault="003C7814" w:rsidP="006B7563">
            <w:pPr>
              <w:spacing w:after="0" w:line="240" w:lineRule="auto"/>
              <w:rPr>
                <w:rFonts w:asciiTheme="minorHAnsi" w:hAnsiTheme="minorHAnsi" w:cstheme="minorHAnsi"/>
                <w:b/>
                <w:bCs/>
                <w:i/>
                <w:iCs/>
                <w:color w:val="5B9BD5"/>
                <w:sz w:val="18"/>
                <w:szCs w:val="18"/>
              </w:rPr>
            </w:pPr>
          </w:p>
        </w:tc>
        <w:tc>
          <w:tcPr>
            <w:tcW w:w="581" w:type="pct"/>
            <w:tcBorders>
              <w:top w:val="nil"/>
              <w:left w:val="nil"/>
              <w:bottom w:val="nil"/>
              <w:right w:val="nil"/>
            </w:tcBorders>
            <w:shd w:val="clear" w:color="auto" w:fill="auto"/>
            <w:noWrap/>
            <w:vAlign w:val="bottom"/>
            <w:hideMark/>
          </w:tcPr>
          <w:p w14:paraId="58086CDA" w14:textId="77777777" w:rsidR="003C7814" w:rsidRPr="000404FD" w:rsidRDefault="003C7814" w:rsidP="00F5399E">
            <w:pPr>
              <w:spacing w:after="0" w:line="240" w:lineRule="auto"/>
              <w:rPr>
                <w:rFonts w:asciiTheme="minorHAnsi" w:hAnsiTheme="minorHAnsi" w:cstheme="minorHAnsi"/>
                <w:sz w:val="18"/>
                <w:szCs w:val="18"/>
              </w:rPr>
            </w:pPr>
          </w:p>
        </w:tc>
        <w:tc>
          <w:tcPr>
            <w:tcW w:w="712" w:type="pct"/>
            <w:tcBorders>
              <w:top w:val="nil"/>
              <w:left w:val="nil"/>
              <w:bottom w:val="nil"/>
              <w:right w:val="nil"/>
            </w:tcBorders>
            <w:shd w:val="clear" w:color="auto" w:fill="auto"/>
            <w:noWrap/>
            <w:vAlign w:val="bottom"/>
            <w:hideMark/>
          </w:tcPr>
          <w:p w14:paraId="5644BBA3" w14:textId="77777777" w:rsidR="003C7814" w:rsidRPr="000404FD" w:rsidRDefault="003C7814">
            <w:pPr>
              <w:spacing w:after="0" w:line="240" w:lineRule="auto"/>
              <w:rPr>
                <w:rFonts w:asciiTheme="minorHAnsi" w:hAnsiTheme="minorHAnsi" w:cstheme="minorHAnsi"/>
                <w:sz w:val="18"/>
                <w:szCs w:val="18"/>
              </w:rPr>
            </w:pPr>
          </w:p>
        </w:tc>
        <w:tc>
          <w:tcPr>
            <w:tcW w:w="576" w:type="pct"/>
            <w:tcBorders>
              <w:top w:val="nil"/>
              <w:left w:val="nil"/>
              <w:bottom w:val="nil"/>
              <w:right w:val="nil"/>
            </w:tcBorders>
            <w:shd w:val="clear" w:color="auto" w:fill="auto"/>
            <w:noWrap/>
            <w:vAlign w:val="bottom"/>
            <w:hideMark/>
          </w:tcPr>
          <w:p w14:paraId="25DF5141" w14:textId="77777777" w:rsidR="003C7814" w:rsidRPr="000404FD" w:rsidRDefault="003C7814">
            <w:pPr>
              <w:spacing w:after="0" w:line="240" w:lineRule="auto"/>
              <w:rPr>
                <w:rFonts w:asciiTheme="minorHAnsi" w:hAnsiTheme="minorHAnsi" w:cstheme="minorHAnsi"/>
                <w:sz w:val="18"/>
                <w:szCs w:val="18"/>
              </w:rPr>
            </w:pPr>
          </w:p>
        </w:tc>
      </w:tr>
      <w:tr w:rsidR="00231DF4" w:rsidRPr="000404FD" w14:paraId="59208C13" w14:textId="77777777" w:rsidTr="00771FA8">
        <w:trPr>
          <w:gridAfter w:val="1"/>
          <w:wAfter w:w="78" w:type="pct"/>
          <w:trHeight w:val="610"/>
        </w:trPr>
        <w:tc>
          <w:tcPr>
            <w:tcW w:w="964"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55487A2D" w14:textId="77777777" w:rsidR="003C7814" w:rsidRPr="000404FD" w:rsidRDefault="003C7814" w:rsidP="00771FA8">
            <w:pPr>
              <w:spacing w:after="0" w:line="240" w:lineRule="auto"/>
              <w:jc w:val="center"/>
              <w:rPr>
                <w:rFonts w:asciiTheme="minorHAnsi" w:hAnsiTheme="minorHAnsi" w:cstheme="minorHAnsi"/>
                <w:b/>
                <w:bCs/>
                <w:sz w:val="18"/>
                <w:szCs w:val="18"/>
              </w:rPr>
            </w:pPr>
            <w:r w:rsidRPr="000404FD">
              <w:rPr>
                <w:rFonts w:asciiTheme="minorHAnsi" w:hAnsiTheme="minorHAnsi" w:cstheme="minorHAnsi"/>
                <w:b/>
                <w:bCs/>
                <w:sz w:val="18"/>
                <w:szCs w:val="18"/>
              </w:rPr>
              <w:t>Nombre del Proyecto</w:t>
            </w:r>
          </w:p>
        </w:tc>
        <w:tc>
          <w:tcPr>
            <w:tcW w:w="3958" w:type="pct"/>
            <w:gridSpan w:val="5"/>
            <w:tcBorders>
              <w:top w:val="single" w:sz="12" w:space="0" w:color="auto"/>
              <w:left w:val="nil"/>
              <w:bottom w:val="single" w:sz="12" w:space="0" w:color="auto"/>
              <w:right w:val="single" w:sz="12" w:space="0" w:color="000000"/>
            </w:tcBorders>
            <w:shd w:val="clear" w:color="auto" w:fill="auto"/>
            <w:vAlign w:val="center"/>
            <w:hideMark/>
          </w:tcPr>
          <w:p w14:paraId="5883F37B" w14:textId="77777777" w:rsidR="003C7814" w:rsidRPr="000404FD" w:rsidRDefault="003C7814" w:rsidP="00771FA8">
            <w:pPr>
              <w:spacing w:after="0" w:line="240" w:lineRule="auto"/>
              <w:jc w:val="both"/>
              <w:rPr>
                <w:rFonts w:asciiTheme="minorHAnsi" w:hAnsiTheme="minorHAnsi" w:cstheme="minorHAnsi"/>
                <w:b/>
                <w:bCs/>
                <w:i/>
                <w:iCs/>
                <w:sz w:val="18"/>
                <w:szCs w:val="18"/>
              </w:rPr>
            </w:pPr>
            <w:r w:rsidRPr="000404FD">
              <w:rPr>
                <w:rFonts w:asciiTheme="minorHAnsi" w:hAnsiTheme="minorHAnsi" w:cstheme="minorHAnsi"/>
                <w:b/>
                <w:bCs/>
                <w:i/>
                <w:iCs/>
                <w:sz w:val="18"/>
                <w:szCs w:val="18"/>
              </w:rPr>
              <w:t>Apoyando a la sociedad civil e iniciativas comunitarias para generar beneficios ambientales mundiales utilizando subsidios y micro préstamos en la Ecorregión Mediterránea de Chile</w:t>
            </w:r>
          </w:p>
        </w:tc>
      </w:tr>
      <w:tr w:rsidR="006A078E" w:rsidRPr="000404FD" w14:paraId="605BA4D3" w14:textId="77777777" w:rsidTr="00771FA8">
        <w:trPr>
          <w:gridAfter w:val="1"/>
          <w:wAfter w:w="78" w:type="pct"/>
          <w:trHeight w:val="500"/>
        </w:trPr>
        <w:tc>
          <w:tcPr>
            <w:tcW w:w="964" w:type="pct"/>
            <w:tcBorders>
              <w:top w:val="nil"/>
              <w:left w:val="single" w:sz="12" w:space="0" w:color="auto"/>
              <w:bottom w:val="single" w:sz="8" w:space="0" w:color="auto"/>
              <w:right w:val="single" w:sz="8" w:space="0" w:color="auto"/>
            </w:tcBorders>
            <w:shd w:val="clear" w:color="auto" w:fill="auto"/>
            <w:vAlign w:val="center"/>
            <w:hideMark/>
          </w:tcPr>
          <w:p w14:paraId="50AA9F4D" w14:textId="77777777" w:rsidR="003C7814" w:rsidRPr="000404FD" w:rsidRDefault="003C7814" w:rsidP="00771FA8">
            <w:pPr>
              <w:spacing w:after="0" w:line="240" w:lineRule="auto"/>
              <w:jc w:val="both"/>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ID GEF del proyecto</w:t>
            </w:r>
          </w:p>
        </w:tc>
        <w:tc>
          <w:tcPr>
            <w:tcW w:w="1337" w:type="pct"/>
            <w:tcBorders>
              <w:top w:val="nil"/>
              <w:left w:val="nil"/>
              <w:bottom w:val="single" w:sz="8" w:space="0" w:color="auto"/>
              <w:right w:val="single" w:sz="12" w:space="0" w:color="auto"/>
            </w:tcBorders>
            <w:shd w:val="clear" w:color="auto" w:fill="auto"/>
            <w:vAlign w:val="center"/>
            <w:hideMark/>
          </w:tcPr>
          <w:p w14:paraId="3CAE241D"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88249</w:t>
            </w:r>
          </w:p>
        </w:tc>
        <w:tc>
          <w:tcPr>
            <w:tcW w:w="752" w:type="pct"/>
            <w:tcBorders>
              <w:top w:val="nil"/>
              <w:left w:val="nil"/>
              <w:bottom w:val="single" w:sz="12" w:space="0" w:color="auto"/>
              <w:right w:val="single" w:sz="12" w:space="0" w:color="auto"/>
            </w:tcBorders>
            <w:shd w:val="clear" w:color="auto" w:fill="auto"/>
            <w:vAlign w:val="center"/>
            <w:hideMark/>
          </w:tcPr>
          <w:p w14:paraId="7FAC4FE3"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 xml:space="preserve">Resumen Financiero </w:t>
            </w:r>
          </w:p>
        </w:tc>
        <w:tc>
          <w:tcPr>
            <w:tcW w:w="581" w:type="pct"/>
            <w:tcBorders>
              <w:top w:val="nil"/>
              <w:left w:val="nil"/>
              <w:bottom w:val="single" w:sz="12" w:space="0" w:color="auto"/>
              <w:right w:val="single" w:sz="12" w:space="0" w:color="auto"/>
            </w:tcBorders>
            <w:shd w:val="clear" w:color="auto" w:fill="auto"/>
            <w:vAlign w:val="center"/>
            <w:hideMark/>
          </w:tcPr>
          <w:p w14:paraId="1081B220"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Aprobado por FMAM</w:t>
            </w:r>
          </w:p>
        </w:tc>
        <w:tc>
          <w:tcPr>
            <w:tcW w:w="712" w:type="pct"/>
            <w:tcBorders>
              <w:top w:val="nil"/>
              <w:left w:val="nil"/>
              <w:bottom w:val="single" w:sz="12" w:space="0" w:color="auto"/>
              <w:right w:val="single" w:sz="12" w:space="0" w:color="auto"/>
            </w:tcBorders>
            <w:shd w:val="clear" w:color="auto" w:fill="auto"/>
            <w:vAlign w:val="center"/>
            <w:hideMark/>
          </w:tcPr>
          <w:p w14:paraId="5A9B3670"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Ejecutado a la evaluación Final (*)</w:t>
            </w:r>
          </w:p>
        </w:tc>
        <w:tc>
          <w:tcPr>
            <w:tcW w:w="576" w:type="pct"/>
            <w:tcBorders>
              <w:top w:val="nil"/>
              <w:left w:val="nil"/>
              <w:bottom w:val="single" w:sz="12" w:space="0" w:color="auto"/>
              <w:right w:val="single" w:sz="12" w:space="0" w:color="auto"/>
            </w:tcBorders>
            <w:shd w:val="clear" w:color="auto" w:fill="auto"/>
            <w:vAlign w:val="center"/>
            <w:hideMark/>
          </w:tcPr>
          <w:p w14:paraId="0F84451A"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w:t>
            </w:r>
          </w:p>
        </w:tc>
      </w:tr>
      <w:tr w:rsidR="006A078E" w:rsidRPr="000404FD" w14:paraId="3D4EC747" w14:textId="77777777" w:rsidTr="00771FA8">
        <w:trPr>
          <w:gridAfter w:val="1"/>
          <w:wAfter w:w="78" w:type="pct"/>
          <w:trHeight w:val="310"/>
        </w:trPr>
        <w:tc>
          <w:tcPr>
            <w:tcW w:w="964" w:type="pct"/>
            <w:tcBorders>
              <w:top w:val="nil"/>
              <w:left w:val="single" w:sz="12" w:space="0" w:color="auto"/>
              <w:bottom w:val="single" w:sz="8" w:space="0" w:color="auto"/>
              <w:right w:val="single" w:sz="8" w:space="0" w:color="auto"/>
            </w:tcBorders>
            <w:shd w:val="clear" w:color="auto" w:fill="auto"/>
            <w:vAlign w:val="center"/>
            <w:hideMark/>
          </w:tcPr>
          <w:p w14:paraId="36CF1D34" w14:textId="77777777" w:rsidR="003C7814" w:rsidRPr="000404FD" w:rsidRDefault="003C7814" w:rsidP="00771FA8">
            <w:pPr>
              <w:spacing w:after="0" w:line="240" w:lineRule="auto"/>
              <w:jc w:val="both"/>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Número ID PNUD</w:t>
            </w:r>
          </w:p>
        </w:tc>
        <w:tc>
          <w:tcPr>
            <w:tcW w:w="1337" w:type="pct"/>
            <w:tcBorders>
              <w:top w:val="nil"/>
              <w:left w:val="nil"/>
              <w:bottom w:val="single" w:sz="8" w:space="0" w:color="auto"/>
              <w:right w:val="single" w:sz="12" w:space="0" w:color="auto"/>
            </w:tcBorders>
            <w:shd w:val="clear" w:color="auto" w:fill="auto"/>
            <w:vAlign w:val="center"/>
            <w:hideMark/>
          </w:tcPr>
          <w:p w14:paraId="42A0129B"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77514</w:t>
            </w:r>
          </w:p>
        </w:tc>
        <w:tc>
          <w:tcPr>
            <w:tcW w:w="2621" w:type="pct"/>
            <w:gridSpan w:val="4"/>
            <w:tcBorders>
              <w:top w:val="single" w:sz="12" w:space="0" w:color="auto"/>
              <w:left w:val="nil"/>
              <w:bottom w:val="single" w:sz="12" w:space="0" w:color="auto"/>
              <w:right w:val="single" w:sz="12" w:space="0" w:color="000000"/>
            </w:tcBorders>
            <w:shd w:val="clear" w:color="auto" w:fill="auto"/>
            <w:vAlign w:val="center"/>
            <w:hideMark/>
          </w:tcPr>
          <w:p w14:paraId="11F69F6D"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En efectivo</w:t>
            </w:r>
          </w:p>
        </w:tc>
      </w:tr>
      <w:tr w:rsidR="006A078E" w:rsidRPr="000404FD" w14:paraId="02F58CF7" w14:textId="77777777" w:rsidTr="00771FA8">
        <w:trPr>
          <w:gridAfter w:val="1"/>
          <w:wAfter w:w="78" w:type="pct"/>
          <w:trHeight w:val="310"/>
        </w:trPr>
        <w:tc>
          <w:tcPr>
            <w:tcW w:w="964" w:type="pct"/>
            <w:vMerge w:val="restart"/>
            <w:tcBorders>
              <w:top w:val="nil"/>
              <w:left w:val="single" w:sz="12" w:space="0" w:color="auto"/>
              <w:bottom w:val="single" w:sz="4" w:space="0" w:color="auto"/>
              <w:right w:val="single" w:sz="8" w:space="0" w:color="auto"/>
            </w:tcBorders>
            <w:shd w:val="clear" w:color="auto" w:fill="auto"/>
            <w:vAlign w:val="center"/>
            <w:hideMark/>
          </w:tcPr>
          <w:p w14:paraId="123FCEDB"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País</w:t>
            </w:r>
          </w:p>
        </w:tc>
        <w:tc>
          <w:tcPr>
            <w:tcW w:w="1337" w:type="pct"/>
            <w:vMerge w:val="restart"/>
            <w:tcBorders>
              <w:top w:val="nil"/>
              <w:left w:val="single" w:sz="8" w:space="0" w:color="auto"/>
              <w:bottom w:val="single" w:sz="4" w:space="0" w:color="auto"/>
              <w:right w:val="single" w:sz="12" w:space="0" w:color="auto"/>
            </w:tcBorders>
            <w:shd w:val="clear" w:color="auto" w:fill="auto"/>
            <w:vAlign w:val="center"/>
            <w:hideMark/>
          </w:tcPr>
          <w:p w14:paraId="34EF55CA"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Chile</w:t>
            </w:r>
          </w:p>
        </w:tc>
        <w:tc>
          <w:tcPr>
            <w:tcW w:w="752" w:type="pct"/>
            <w:tcBorders>
              <w:top w:val="nil"/>
              <w:left w:val="nil"/>
              <w:bottom w:val="single" w:sz="12" w:space="0" w:color="auto"/>
              <w:right w:val="single" w:sz="8" w:space="0" w:color="auto"/>
            </w:tcBorders>
            <w:shd w:val="clear" w:color="auto" w:fill="auto"/>
            <w:vAlign w:val="center"/>
            <w:hideMark/>
          </w:tcPr>
          <w:p w14:paraId="5CBB02FE"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Donación FMAM</w:t>
            </w:r>
          </w:p>
        </w:tc>
        <w:tc>
          <w:tcPr>
            <w:tcW w:w="581" w:type="pct"/>
            <w:tcBorders>
              <w:top w:val="nil"/>
              <w:left w:val="nil"/>
              <w:bottom w:val="nil"/>
              <w:right w:val="single" w:sz="8" w:space="0" w:color="auto"/>
            </w:tcBorders>
            <w:shd w:val="clear" w:color="auto" w:fill="auto"/>
            <w:vAlign w:val="center"/>
            <w:hideMark/>
          </w:tcPr>
          <w:p w14:paraId="0D6EB79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3.311.614</w:t>
            </w:r>
          </w:p>
        </w:tc>
        <w:tc>
          <w:tcPr>
            <w:tcW w:w="712" w:type="pct"/>
            <w:tcBorders>
              <w:top w:val="nil"/>
              <w:left w:val="nil"/>
              <w:bottom w:val="nil"/>
              <w:right w:val="single" w:sz="8" w:space="0" w:color="auto"/>
            </w:tcBorders>
            <w:shd w:val="clear" w:color="auto" w:fill="auto"/>
            <w:vAlign w:val="center"/>
            <w:hideMark/>
          </w:tcPr>
          <w:p w14:paraId="6B861C94"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2.924.931</w:t>
            </w:r>
          </w:p>
        </w:tc>
        <w:tc>
          <w:tcPr>
            <w:tcW w:w="576" w:type="pct"/>
            <w:tcBorders>
              <w:top w:val="nil"/>
              <w:left w:val="nil"/>
              <w:bottom w:val="nil"/>
              <w:right w:val="single" w:sz="12" w:space="0" w:color="auto"/>
            </w:tcBorders>
            <w:shd w:val="clear" w:color="auto" w:fill="auto"/>
            <w:vAlign w:val="center"/>
            <w:hideMark/>
          </w:tcPr>
          <w:p w14:paraId="13035C38"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88%</w:t>
            </w:r>
          </w:p>
        </w:tc>
      </w:tr>
      <w:tr w:rsidR="006A078E" w:rsidRPr="000404FD" w14:paraId="12278689" w14:textId="77777777" w:rsidTr="00771FA8">
        <w:trPr>
          <w:gridAfter w:val="1"/>
          <w:wAfter w:w="78" w:type="pct"/>
          <w:trHeight w:val="310"/>
        </w:trPr>
        <w:tc>
          <w:tcPr>
            <w:tcW w:w="964" w:type="pct"/>
            <w:vMerge/>
            <w:tcBorders>
              <w:top w:val="nil"/>
              <w:left w:val="single" w:sz="12" w:space="0" w:color="auto"/>
              <w:bottom w:val="single" w:sz="4" w:space="0" w:color="auto"/>
              <w:right w:val="single" w:sz="8" w:space="0" w:color="auto"/>
            </w:tcBorders>
            <w:vAlign w:val="center"/>
            <w:hideMark/>
          </w:tcPr>
          <w:p w14:paraId="212D912F"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37" w:type="pct"/>
            <w:vMerge/>
            <w:tcBorders>
              <w:top w:val="nil"/>
              <w:left w:val="single" w:sz="8" w:space="0" w:color="auto"/>
              <w:bottom w:val="single" w:sz="4" w:space="0" w:color="auto"/>
              <w:right w:val="single" w:sz="12" w:space="0" w:color="auto"/>
            </w:tcBorders>
            <w:vAlign w:val="center"/>
            <w:hideMark/>
          </w:tcPr>
          <w:p w14:paraId="6C278D6B"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2621" w:type="pct"/>
            <w:gridSpan w:val="4"/>
            <w:tcBorders>
              <w:top w:val="single" w:sz="12" w:space="0" w:color="auto"/>
              <w:left w:val="nil"/>
              <w:bottom w:val="single" w:sz="12" w:space="0" w:color="auto"/>
              <w:right w:val="single" w:sz="12" w:space="0" w:color="000000"/>
            </w:tcBorders>
            <w:shd w:val="clear" w:color="auto" w:fill="auto"/>
            <w:vAlign w:val="center"/>
            <w:hideMark/>
          </w:tcPr>
          <w:p w14:paraId="44692E71"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Co-financiamiento (USD)</w:t>
            </w:r>
          </w:p>
        </w:tc>
      </w:tr>
      <w:tr w:rsidR="006A078E" w:rsidRPr="000404FD" w14:paraId="6594D843" w14:textId="77777777" w:rsidTr="00771FA8">
        <w:trPr>
          <w:gridAfter w:val="1"/>
          <w:wAfter w:w="78" w:type="pct"/>
          <w:trHeight w:val="300"/>
        </w:trPr>
        <w:tc>
          <w:tcPr>
            <w:tcW w:w="964" w:type="pct"/>
            <w:vMerge/>
            <w:tcBorders>
              <w:top w:val="nil"/>
              <w:left w:val="single" w:sz="12" w:space="0" w:color="auto"/>
              <w:bottom w:val="single" w:sz="4" w:space="0" w:color="auto"/>
              <w:right w:val="single" w:sz="8" w:space="0" w:color="auto"/>
            </w:tcBorders>
            <w:vAlign w:val="center"/>
            <w:hideMark/>
          </w:tcPr>
          <w:p w14:paraId="1160F550"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37" w:type="pct"/>
            <w:vMerge/>
            <w:tcBorders>
              <w:top w:val="nil"/>
              <w:left w:val="single" w:sz="8" w:space="0" w:color="auto"/>
              <w:bottom w:val="single" w:sz="4" w:space="0" w:color="auto"/>
              <w:right w:val="single" w:sz="12" w:space="0" w:color="auto"/>
            </w:tcBorders>
            <w:vAlign w:val="center"/>
            <w:hideMark/>
          </w:tcPr>
          <w:p w14:paraId="4FAFB2BD"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752" w:type="pct"/>
            <w:tcBorders>
              <w:top w:val="nil"/>
              <w:left w:val="nil"/>
              <w:bottom w:val="single" w:sz="4" w:space="0" w:color="auto"/>
              <w:right w:val="single" w:sz="8" w:space="0" w:color="auto"/>
            </w:tcBorders>
            <w:shd w:val="clear" w:color="auto" w:fill="auto"/>
            <w:vAlign w:val="center"/>
            <w:hideMark/>
          </w:tcPr>
          <w:p w14:paraId="2268CABD"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PNUD/EU</w:t>
            </w:r>
          </w:p>
        </w:tc>
        <w:tc>
          <w:tcPr>
            <w:tcW w:w="581" w:type="pct"/>
            <w:tcBorders>
              <w:top w:val="nil"/>
              <w:left w:val="nil"/>
              <w:bottom w:val="single" w:sz="4" w:space="0" w:color="auto"/>
              <w:right w:val="single" w:sz="8" w:space="0" w:color="auto"/>
            </w:tcBorders>
            <w:shd w:val="clear" w:color="auto" w:fill="auto"/>
            <w:vAlign w:val="center"/>
            <w:hideMark/>
          </w:tcPr>
          <w:p w14:paraId="2936727A"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1.000.000</w:t>
            </w:r>
          </w:p>
        </w:tc>
        <w:tc>
          <w:tcPr>
            <w:tcW w:w="712" w:type="pct"/>
            <w:tcBorders>
              <w:top w:val="nil"/>
              <w:left w:val="nil"/>
              <w:bottom w:val="single" w:sz="4" w:space="0" w:color="auto"/>
              <w:right w:val="single" w:sz="8" w:space="0" w:color="auto"/>
            </w:tcBorders>
            <w:shd w:val="clear" w:color="auto" w:fill="auto"/>
            <w:vAlign w:val="center"/>
            <w:hideMark/>
          </w:tcPr>
          <w:p w14:paraId="28D2868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S/I</w:t>
            </w:r>
          </w:p>
        </w:tc>
        <w:tc>
          <w:tcPr>
            <w:tcW w:w="576" w:type="pct"/>
            <w:tcBorders>
              <w:top w:val="nil"/>
              <w:left w:val="nil"/>
              <w:bottom w:val="single" w:sz="4" w:space="0" w:color="auto"/>
              <w:right w:val="single" w:sz="12" w:space="0" w:color="auto"/>
            </w:tcBorders>
            <w:shd w:val="clear" w:color="auto" w:fill="auto"/>
            <w:vAlign w:val="center"/>
            <w:hideMark/>
          </w:tcPr>
          <w:p w14:paraId="2F803C44"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S/I</w:t>
            </w:r>
          </w:p>
        </w:tc>
      </w:tr>
      <w:tr w:rsidR="006A078E" w:rsidRPr="000404FD" w14:paraId="6443350A" w14:textId="77777777" w:rsidTr="00771FA8">
        <w:trPr>
          <w:gridAfter w:val="1"/>
          <w:wAfter w:w="78" w:type="pct"/>
          <w:trHeight w:val="290"/>
        </w:trPr>
        <w:tc>
          <w:tcPr>
            <w:tcW w:w="964" w:type="pct"/>
            <w:vMerge/>
            <w:tcBorders>
              <w:top w:val="nil"/>
              <w:left w:val="single" w:sz="12" w:space="0" w:color="auto"/>
              <w:bottom w:val="single" w:sz="4" w:space="0" w:color="auto"/>
              <w:right w:val="single" w:sz="8" w:space="0" w:color="auto"/>
            </w:tcBorders>
            <w:vAlign w:val="center"/>
            <w:hideMark/>
          </w:tcPr>
          <w:p w14:paraId="1A398132"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37" w:type="pct"/>
            <w:vMerge/>
            <w:tcBorders>
              <w:top w:val="nil"/>
              <w:left w:val="single" w:sz="8" w:space="0" w:color="auto"/>
              <w:bottom w:val="single" w:sz="4" w:space="0" w:color="auto"/>
              <w:right w:val="single" w:sz="12" w:space="0" w:color="auto"/>
            </w:tcBorders>
            <w:vAlign w:val="center"/>
            <w:hideMark/>
          </w:tcPr>
          <w:p w14:paraId="2B1E227F"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752" w:type="pct"/>
            <w:tcBorders>
              <w:top w:val="nil"/>
              <w:left w:val="nil"/>
              <w:bottom w:val="single" w:sz="4" w:space="0" w:color="auto"/>
              <w:right w:val="single" w:sz="8" w:space="0" w:color="auto"/>
            </w:tcBorders>
            <w:shd w:val="clear" w:color="auto" w:fill="auto"/>
            <w:vAlign w:val="center"/>
            <w:hideMark/>
          </w:tcPr>
          <w:p w14:paraId="3E1E38FB"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MMA</w:t>
            </w:r>
          </w:p>
        </w:tc>
        <w:tc>
          <w:tcPr>
            <w:tcW w:w="581" w:type="pct"/>
            <w:tcBorders>
              <w:top w:val="nil"/>
              <w:left w:val="nil"/>
              <w:bottom w:val="single" w:sz="4" w:space="0" w:color="auto"/>
              <w:right w:val="single" w:sz="8" w:space="0" w:color="auto"/>
            </w:tcBorders>
            <w:shd w:val="clear" w:color="auto" w:fill="auto"/>
            <w:vAlign w:val="center"/>
            <w:hideMark/>
          </w:tcPr>
          <w:p w14:paraId="287CBCA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10.000.000</w:t>
            </w:r>
          </w:p>
        </w:tc>
        <w:tc>
          <w:tcPr>
            <w:tcW w:w="712" w:type="pct"/>
            <w:tcBorders>
              <w:top w:val="nil"/>
              <w:left w:val="nil"/>
              <w:bottom w:val="single" w:sz="4" w:space="0" w:color="auto"/>
              <w:right w:val="single" w:sz="8" w:space="0" w:color="auto"/>
            </w:tcBorders>
            <w:shd w:val="clear" w:color="auto" w:fill="auto"/>
            <w:vAlign w:val="center"/>
            <w:hideMark/>
          </w:tcPr>
          <w:p w14:paraId="545EAA8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1.114.333</w:t>
            </w:r>
          </w:p>
        </w:tc>
        <w:tc>
          <w:tcPr>
            <w:tcW w:w="576" w:type="pct"/>
            <w:tcBorders>
              <w:top w:val="nil"/>
              <w:left w:val="nil"/>
              <w:bottom w:val="single" w:sz="4" w:space="0" w:color="auto"/>
              <w:right w:val="single" w:sz="12" w:space="0" w:color="auto"/>
            </w:tcBorders>
            <w:shd w:val="clear" w:color="auto" w:fill="auto"/>
            <w:vAlign w:val="center"/>
            <w:hideMark/>
          </w:tcPr>
          <w:p w14:paraId="4EC12F5F"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11%</w:t>
            </w:r>
          </w:p>
        </w:tc>
      </w:tr>
      <w:tr w:rsidR="006A078E" w:rsidRPr="000404FD" w14:paraId="1DAAF705" w14:textId="77777777" w:rsidTr="00771FA8">
        <w:trPr>
          <w:gridAfter w:val="1"/>
          <w:wAfter w:w="78" w:type="pct"/>
          <w:trHeight w:val="290"/>
        </w:trPr>
        <w:tc>
          <w:tcPr>
            <w:tcW w:w="964" w:type="pct"/>
            <w:vMerge w:val="restart"/>
            <w:tcBorders>
              <w:top w:val="nil"/>
              <w:left w:val="single" w:sz="12" w:space="0" w:color="auto"/>
              <w:bottom w:val="single" w:sz="4" w:space="0" w:color="auto"/>
              <w:right w:val="single" w:sz="8" w:space="0" w:color="auto"/>
            </w:tcBorders>
            <w:shd w:val="clear" w:color="auto" w:fill="auto"/>
            <w:vAlign w:val="center"/>
            <w:hideMark/>
          </w:tcPr>
          <w:p w14:paraId="01569F32"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Región</w:t>
            </w:r>
          </w:p>
        </w:tc>
        <w:tc>
          <w:tcPr>
            <w:tcW w:w="1337" w:type="pct"/>
            <w:vMerge w:val="restart"/>
            <w:tcBorders>
              <w:top w:val="nil"/>
              <w:left w:val="single" w:sz="8" w:space="0" w:color="auto"/>
              <w:bottom w:val="single" w:sz="4" w:space="0" w:color="auto"/>
              <w:right w:val="single" w:sz="12" w:space="0" w:color="auto"/>
            </w:tcBorders>
            <w:shd w:val="clear" w:color="auto" w:fill="auto"/>
            <w:vAlign w:val="center"/>
            <w:hideMark/>
          </w:tcPr>
          <w:p w14:paraId="7325FD7B"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Latinoamérica y el Caribe</w:t>
            </w:r>
          </w:p>
        </w:tc>
        <w:tc>
          <w:tcPr>
            <w:tcW w:w="752" w:type="pct"/>
            <w:tcBorders>
              <w:top w:val="nil"/>
              <w:left w:val="nil"/>
              <w:bottom w:val="single" w:sz="4" w:space="0" w:color="auto"/>
              <w:right w:val="single" w:sz="8" w:space="0" w:color="auto"/>
            </w:tcBorders>
            <w:shd w:val="clear" w:color="auto" w:fill="auto"/>
            <w:vAlign w:val="center"/>
            <w:hideMark/>
          </w:tcPr>
          <w:p w14:paraId="137A39FE"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 xml:space="preserve">Beneficiarios </w:t>
            </w:r>
          </w:p>
        </w:tc>
        <w:tc>
          <w:tcPr>
            <w:tcW w:w="581" w:type="pct"/>
            <w:tcBorders>
              <w:top w:val="nil"/>
              <w:left w:val="nil"/>
              <w:bottom w:val="single" w:sz="4" w:space="0" w:color="auto"/>
              <w:right w:val="single" w:sz="8" w:space="0" w:color="auto"/>
            </w:tcBorders>
            <w:shd w:val="clear" w:color="auto" w:fill="auto"/>
            <w:vAlign w:val="center"/>
            <w:hideMark/>
          </w:tcPr>
          <w:p w14:paraId="530F9047"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1.000.000</w:t>
            </w:r>
          </w:p>
        </w:tc>
        <w:tc>
          <w:tcPr>
            <w:tcW w:w="712" w:type="pct"/>
            <w:tcBorders>
              <w:top w:val="nil"/>
              <w:left w:val="nil"/>
              <w:bottom w:val="single" w:sz="4" w:space="0" w:color="auto"/>
              <w:right w:val="single" w:sz="8" w:space="0" w:color="auto"/>
            </w:tcBorders>
            <w:shd w:val="clear" w:color="auto" w:fill="auto"/>
            <w:vAlign w:val="center"/>
            <w:hideMark/>
          </w:tcPr>
          <w:p w14:paraId="171EC6D1"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0</w:t>
            </w:r>
          </w:p>
        </w:tc>
        <w:tc>
          <w:tcPr>
            <w:tcW w:w="576" w:type="pct"/>
            <w:tcBorders>
              <w:top w:val="nil"/>
              <w:left w:val="nil"/>
              <w:bottom w:val="single" w:sz="4" w:space="0" w:color="auto"/>
              <w:right w:val="single" w:sz="12" w:space="0" w:color="auto"/>
            </w:tcBorders>
            <w:shd w:val="clear" w:color="auto" w:fill="auto"/>
            <w:vAlign w:val="center"/>
            <w:hideMark/>
          </w:tcPr>
          <w:p w14:paraId="12BDFD4C"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0%</w:t>
            </w:r>
          </w:p>
        </w:tc>
      </w:tr>
      <w:tr w:rsidR="006A078E" w:rsidRPr="000404FD" w14:paraId="24953D84" w14:textId="77777777" w:rsidTr="00771FA8">
        <w:trPr>
          <w:gridAfter w:val="1"/>
          <w:wAfter w:w="78" w:type="pct"/>
          <w:trHeight w:val="550"/>
        </w:trPr>
        <w:tc>
          <w:tcPr>
            <w:tcW w:w="964" w:type="pct"/>
            <w:vMerge/>
            <w:tcBorders>
              <w:top w:val="nil"/>
              <w:left w:val="single" w:sz="12" w:space="0" w:color="auto"/>
              <w:bottom w:val="single" w:sz="4" w:space="0" w:color="auto"/>
              <w:right w:val="single" w:sz="8" w:space="0" w:color="auto"/>
            </w:tcBorders>
            <w:vAlign w:val="center"/>
            <w:hideMark/>
          </w:tcPr>
          <w:p w14:paraId="42D34D50"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37" w:type="pct"/>
            <w:vMerge/>
            <w:tcBorders>
              <w:top w:val="nil"/>
              <w:left w:val="single" w:sz="8" w:space="0" w:color="auto"/>
              <w:bottom w:val="single" w:sz="4" w:space="0" w:color="auto"/>
              <w:right w:val="single" w:sz="12" w:space="0" w:color="auto"/>
            </w:tcBorders>
            <w:vAlign w:val="center"/>
            <w:hideMark/>
          </w:tcPr>
          <w:p w14:paraId="3F49CF61"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752" w:type="pct"/>
            <w:tcBorders>
              <w:top w:val="nil"/>
              <w:left w:val="nil"/>
              <w:bottom w:val="single" w:sz="12" w:space="0" w:color="auto"/>
              <w:right w:val="single" w:sz="8" w:space="0" w:color="auto"/>
            </w:tcBorders>
            <w:shd w:val="clear" w:color="auto" w:fill="auto"/>
            <w:vAlign w:val="center"/>
            <w:hideMark/>
          </w:tcPr>
          <w:p w14:paraId="0DA58380"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 xml:space="preserve">Subtotal co-financiamiento en  Efectivo </w:t>
            </w:r>
          </w:p>
        </w:tc>
        <w:tc>
          <w:tcPr>
            <w:tcW w:w="581" w:type="pct"/>
            <w:tcBorders>
              <w:top w:val="nil"/>
              <w:left w:val="nil"/>
              <w:bottom w:val="single" w:sz="12" w:space="0" w:color="auto"/>
              <w:right w:val="single" w:sz="8" w:space="0" w:color="auto"/>
            </w:tcBorders>
            <w:shd w:val="clear" w:color="auto" w:fill="auto"/>
            <w:vAlign w:val="center"/>
            <w:hideMark/>
          </w:tcPr>
          <w:p w14:paraId="21B26F03"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12.000.000</w:t>
            </w:r>
          </w:p>
        </w:tc>
        <w:tc>
          <w:tcPr>
            <w:tcW w:w="712" w:type="pct"/>
            <w:tcBorders>
              <w:top w:val="nil"/>
              <w:left w:val="nil"/>
              <w:bottom w:val="single" w:sz="12" w:space="0" w:color="auto"/>
              <w:right w:val="single" w:sz="8" w:space="0" w:color="auto"/>
            </w:tcBorders>
            <w:shd w:val="clear" w:color="auto" w:fill="auto"/>
            <w:vAlign w:val="center"/>
            <w:hideMark/>
          </w:tcPr>
          <w:p w14:paraId="555991B1"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1.114.333</w:t>
            </w:r>
          </w:p>
        </w:tc>
        <w:tc>
          <w:tcPr>
            <w:tcW w:w="576" w:type="pct"/>
            <w:tcBorders>
              <w:top w:val="nil"/>
              <w:left w:val="nil"/>
              <w:bottom w:val="single" w:sz="12" w:space="0" w:color="auto"/>
              <w:right w:val="single" w:sz="12" w:space="0" w:color="auto"/>
            </w:tcBorders>
            <w:shd w:val="clear" w:color="auto" w:fill="auto"/>
            <w:vAlign w:val="center"/>
            <w:hideMark/>
          </w:tcPr>
          <w:p w14:paraId="683717B4"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9%</w:t>
            </w:r>
          </w:p>
        </w:tc>
      </w:tr>
      <w:tr w:rsidR="006A078E" w:rsidRPr="000404FD" w14:paraId="38C46924" w14:textId="77777777" w:rsidTr="00771FA8">
        <w:trPr>
          <w:gridAfter w:val="1"/>
          <w:wAfter w:w="78" w:type="pct"/>
          <w:trHeight w:val="350"/>
        </w:trPr>
        <w:tc>
          <w:tcPr>
            <w:tcW w:w="964" w:type="pct"/>
            <w:vMerge/>
            <w:tcBorders>
              <w:top w:val="nil"/>
              <w:left w:val="single" w:sz="12" w:space="0" w:color="auto"/>
              <w:bottom w:val="single" w:sz="4" w:space="0" w:color="auto"/>
              <w:right w:val="single" w:sz="8" w:space="0" w:color="auto"/>
            </w:tcBorders>
            <w:vAlign w:val="center"/>
            <w:hideMark/>
          </w:tcPr>
          <w:p w14:paraId="0C65C4BA"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37" w:type="pct"/>
            <w:vMerge/>
            <w:tcBorders>
              <w:top w:val="nil"/>
              <w:left w:val="single" w:sz="8" w:space="0" w:color="auto"/>
              <w:bottom w:val="single" w:sz="4" w:space="0" w:color="auto"/>
              <w:right w:val="single" w:sz="12" w:space="0" w:color="auto"/>
            </w:tcBorders>
            <w:vAlign w:val="center"/>
            <w:hideMark/>
          </w:tcPr>
          <w:p w14:paraId="3738C9E5"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2621" w:type="pct"/>
            <w:gridSpan w:val="4"/>
            <w:tcBorders>
              <w:top w:val="single" w:sz="12" w:space="0" w:color="auto"/>
              <w:left w:val="nil"/>
              <w:bottom w:val="single" w:sz="12" w:space="0" w:color="auto"/>
              <w:right w:val="single" w:sz="12" w:space="0" w:color="000000"/>
            </w:tcBorders>
            <w:shd w:val="clear" w:color="auto" w:fill="auto"/>
            <w:vAlign w:val="center"/>
            <w:hideMark/>
          </w:tcPr>
          <w:p w14:paraId="18A6241F"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Co-financiamiento en especie (USD)</w:t>
            </w:r>
          </w:p>
        </w:tc>
      </w:tr>
      <w:tr w:rsidR="006A078E" w:rsidRPr="000404FD" w14:paraId="3030BF6B" w14:textId="77777777" w:rsidTr="00771FA8">
        <w:trPr>
          <w:gridAfter w:val="1"/>
          <w:wAfter w:w="78" w:type="pct"/>
          <w:trHeight w:val="300"/>
        </w:trPr>
        <w:tc>
          <w:tcPr>
            <w:tcW w:w="964" w:type="pct"/>
            <w:vMerge/>
            <w:tcBorders>
              <w:top w:val="nil"/>
              <w:left w:val="single" w:sz="12" w:space="0" w:color="auto"/>
              <w:bottom w:val="single" w:sz="4" w:space="0" w:color="auto"/>
              <w:right w:val="single" w:sz="8" w:space="0" w:color="auto"/>
            </w:tcBorders>
            <w:vAlign w:val="center"/>
            <w:hideMark/>
          </w:tcPr>
          <w:p w14:paraId="6202668A"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37" w:type="pct"/>
            <w:vMerge/>
            <w:tcBorders>
              <w:top w:val="nil"/>
              <w:left w:val="single" w:sz="8" w:space="0" w:color="auto"/>
              <w:bottom w:val="single" w:sz="4" w:space="0" w:color="auto"/>
              <w:right w:val="single" w:sz="12" w:space="0" w:color="auto"/>
            </w:tcBorders>
            <w:vAlign w:val="center"/>
            <w:hideMark/>
          </w:tcPr>
          <w:p w14:paraId="11249B85"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752" w:type="pct"/>
            <w:tcBorders>
              <w:top w:val="nil"/>
              <w:left w:val="nil"/>
              <w:bottom w:val="single" w:sz="4" w:space="0" w:color="auto"/>
              <w:right w:val="single" w:sz="8" w:space="0" w:color="auto"/>
            </w:tcBorders>
            <w:shd w:val="clear" w:color="auto" w:fill="auto"/>
            <w:vAlign w:val="center"/>
            <w:hideMark/>
          </w:tcPr>
          <w:p w14:paraId="446EF98F"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MMA</w:t>
            </w:r>
          </w:p>
        </w:tc>
        <w:tc>
          <w:tcPr>
            <w:tcW w:w="581" w:type="pct"/>
            <w:tcBorders>
              <w:top w:val="nil"/>
              <w:left w:val="nil"/>
              <w:bottom w:val="single" w:sz="4" w:space="0" w:color="auto"/>
              <w:right w:val="single" w:sz="8" w:space="0" w:color="auto"/>
            </w:tcBorders>
            <w:shd w:val="clear" w:color="auto" w:fill="auto"/>
            <w:vAlign w:val="center"/>
            <w:hideMark/>
          </w:tcPr>
          <w:p w14:paraId="7068BE4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2.219.772</w:t>
            </w:r>
          </w:p>
        </w:tc>
        <w:tc>
          <w:tcPr>
            <w:tcW w:w="712" w:type="pct"/>
            <w:tcBorders>
              <w:top w:val="nil"/>
              <w:left w:val="nil"/>
              <w:bottom w:val="single" w:sz="4" w:space="0" w:color="auto"/>
              <w:right w:val="single" w:sz="8" w:space="0" w:color="auto"/>
            </w:tcBorders>
            <w:shd w:val="clear" w:color="auto" w:fill="auto"/>
            <w:vAlign w:val="center"/>
            <w:hideMark/>
          </w:tcPr>
          <w:p w14:paraId="7D58E077"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862.398</w:t>
            </w:r>
          </w:p>
        </w:tc>
        <w:tc>
          <w:tcPr>
            <w:tcW w:w="576" w:type="pct"/>
            <w:tcBorders>
              <w:top w:val="nil"/>
              <w:left w:val="nil"/>
              <w:bottom w:val="single" w:sz="4" w:space="0" w:color="auto"/>
              <w:right w:val="single" w:sz="12" w:space="0" w:color="auto"/>
            </w:tcBorders>
            <w:shd w:val="clear" w:color="auto" w:fill="auto"/>
            <w:vAlign w:val="center"/>
            <w:hideMark/>
          </w:tcPr>
          <w:p w14:paraId="55A82F70"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39%</w:t>
            </w:r>
          </w:p>
        </w:tc>
      </w:tr>
      <w:tr w:rsidR="006A078E" w:rsidRPr="000404FD" w14:paraId="5ACF4E38" w14:textId="77777777" w:rsidTr="00771FA8">
        <w:trPr>
          <w:gridAfter w:val="1"/>
          <w:wAfter w:w="78" w:type="pct"/>
          <w:trHeight w:val="72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592C3CA5"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Área de Interés</w:t>
            </w:r>
          </w:p>
        </w:tc>
        <w:tc>
          <w:tcPr>
            <w:tcW w:w="1337" w:type="pct"/>
            <w:tcBorders>
              <w:top w:val="nil"/>
              <w:left w:val="nil"/>
              <w:bottom w:val="single" w:sz="4" w:space="0" w:color="auto"/>
              <w:right w:val="single" w:sz="12" w:space="0" w:color="auto"/>
            </w:tcBorders>
            <w:shd w:val="clear" w:color="auto" w:fill="auto"/>
            <w:vAlign w:val="center"/>
            <w:hideMark/>
          </w:tcPr>
          <w:p w14:paraId="111F5871" w14:textId="77777777" w:rsidR="003C7814" w:rsidRPr="000404FD" w:rsidRDefault="003C7814" w:rsidP="00771FA8">
            <w:pPr>
              <w:spacing w:after="0" w:line="240" w:lineRule="auto"/>
              <w:jc w:val="both"/>
              <w:rPr>
                <w:rFonts w:asciiTheme="minorHAnsi" w:hAnsiTheme="minorHAnsi" w:cstheme="minorHAnsi"/>
                <w:color w:val="000000"/>
                <w:sz w:val="18"/>
                <w:szCs w:val="18"/>
              </w:rPr>
            </w:pPr>
            <w:r w:rsidRPr="000404FD">
              <w:rPr>
                <w:rFonts w:asciiTheme="minorHAnsi" w:hAnsiTheme="minorHAnsi" w:cstheme="minorHAnsi"/>
                <w:color w:val="000000"/>
                <w:sz w:val="18"/>
                <w:szCs w:val="18"/>
              </w:rPr>
              <w:t>Multifocal: Biodiversidad, Mitigación Cambio Climático, Degradación de suelos</w:t>
            </w:r>
          </w:p>
        </w:tc>
        <w:tc>
          <w:tcPr>
            <w:tcW w:w="752" w:type="pct"/>
            <w:tcBorders>
              <w:top w:val="nil"/>
              <w:left w:val="nil"/>
              <w:bottom w:val="single" w:sz="4" w:space="0" w:color="auto"/>
              <w:right w:val="single" w:sz="8" w:space="0" w:color="auto"/>
            </w:tcBorders>
            <w:shd w:val="clear" w:color="auto" w:fill="auto"/>
            <w:vAlign w:val="center"/>
            <w:hideMark/>
          </w:tcPr>
          <w:p w14:paraId="7A909A00"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Beneficiarios</w:t>
            </w:r>
          </w:p>
        </w:tc>
        <w:tc>
          <w:tcPr>
            <w:tcW w:w="581" w:type="pct"/>
            <w:tcBorders>
              <w:top w:val="nil"/>
              <w:left w:val="nil"/>
              <w:bottom w:val="single" w:sz="4" w:space="0" w:color="auto"/>
              <w:right w:val="single" w:sz="8" w:space="0" w:color="auto"/>
            </w:tcBorders>
            <w:shd w:val="clear" w:color="auto" w:fill="auto"/>
            <w:vAlign w:val="center"/>
            <w:hideMark/>
          </w:tcPr>
          <w:p w14:paraId="1870DF9F"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3.000.000</w:t>
            </w:r>
          </w:p>
        </w:tc>
        <w:tc>
          <w:tcPr>
            <w:tcW w:w="712" w:type="pct"/>
            <w:tcBorders>
              <w:top w:val="nil"/>
              <w:left w:val="nil"/>
              <w:bottom w:val="single" w:sz="4" w:space="0" w:color="auto"/>
              <w:right w:val="single" w:sz="8" w:space="0" w:color="auto"/>
            </w:tcBorders>
            <w:shd w:val="clear" w:color="auto" w:fill="auto"/>
            <w:vAlign w:val="center"/>
            <w:hideMark/>
          </w:tcPr>
          <w:p w14:paraId="3D3FA6B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131.126</w:t>
            </w:r>
          </w:p>
        </w:tc>
        <w:tc>
          <w:tcPr>
            <w:tcW w:w="576" w:type="pct"/>
            <w:tcBorders>
              <w:top w:val="nil"/>
              <w:left w:val="nil"/>
              <w:bottom w:val="single" w:sz="4" w:space="0" w:color="auto"/>
              <w:right w:val="single" w:sz="12" w:space="0" w:color="auto"/>
            </w:tcBorders>
            <w:shd w:val="clear" w:color="auto" w:fill="auto"/>
            <w:vAlign w:val="center"/>
            <w:hideMark/>
          </w:tcPr>
          <w:p w14:paraId="4DEB66B0"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4%</w:t>
            </w:r>
          </w:p>
        </w:tc>
      </w:tr>
      <w:tr w:rsidR="006A078E" w:rsidRPr="000404FD" w14:paraId="3DDB911E" w14:textId="77777777" w:rsidTr="00771FA8">
        <w:trPr>
          <w:gridAfter w:val="1"/>
          <w:wAfter w:w="78" w:type="pct"/>
          <w:trHeight w:val="49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5DF8A3D7" w14:textId="605CEAE5" w:rsidR="003C7814" w:rsidRPr="000404FD" w:rsidRDefault="003C7814" w:rsidP="00771FA8">
            <w:pPr>
              <w:spacing w:after="0" w:line="240" w:lineRule="auto"/>
              <w:jc w:val="both"/>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 xml:space="preserve">Objetivos del área </w:t>
            </w:r>
            <w:r w:rsidR="00BD015D" w:rsidRPr="000404FD">
              <w:rPr>
                <w:rFonts w:asciiTheme="minorHAnsi" w:hAnsiTheme="minorHAnsi" w:cstheme="minorHAnsi"/>
                <w:b/>
                <w:bCs/>
                <w:i/>
                <w:iCs/>
                <w:color w:val="000000"/>
                <w:sz w:val="18"/>
                <w:szCs w:val="18"/>
              </w:rPr>
              <w:t>focal (</w:t>
            </w:r>
            <w:r w:rsidRPr="000404FD">
              <w:rPr>
                <w:rFonts w:asciiTheme="minorHAnsi" w:hAnsiTheme="minorHAnsi" w:cstheme="minorHAnsi"/>
                <w:b/>
                <w:bCs/>
                <w:i/>
                <w:iCs/>
                <w:color w:val="000000"/>
                <w:sz w:val="18"/>
                <w:szCs w:val="18"/>
              </w:rPr>
              <w:t>OP/SP)</w:t>
            </w:r>
          </w:p>
        </w:tc>
        <w:tc>
          <w:tcPr>
            <w:tcW w:w="1337" w:type="pct"/>
            <w:tcBorders>
              <w:top w:val="nil"/>
              <w:left w:val="nil"/>
              <w:bottom w:val="single" w:sz="4" w:space="0" w:color="auto"/>
              <w:right w:val="single" w:sz="12" w:space="0" w:color="auto"/>
            </w:tcBorders>
            <w:shd w:val="clear" w:color="auto" w:fill="auto"/>
            <w:vAlign w:val="center"/>
            <w:hideMark/>
          </w:tcPr>
          <w:p w14:paraId="26B265B8" w14:textId="77777777" w:rsidR="003C7814" w:rsidRPr="000404FD" w:rsidRDefault="003C7814" w:rsidP="00771FA8">
            <w:pPr>
              <w:spacing w:after="0" w:line="240" w:lineRule="auto"/>
              <w:jc w:val="both"/>
              <w:rPr>
                <w:rFonts w:asciiTheme="minorHAnsi" w:hAnsiTheme="minorHAnsi" w:cstheme="minorHAnsi"/>
                <w:color w:val="000000"/>
                <w:sz w:val="18"/>
                <w:szCs w:val="18"/>
                <w:lang w:val="en-US"/>
              </w:rPr>
            </w:pPr>
            <w:r w:rsidRPr="000404FD">
              <w:rPr>
                <w:rFonts w:asciiTheme="minorHAnsi" w:hAnsiTheme="minorHAnsi" w:cstheme="minorHAnsi"/>
                <w:color w:val="000000"/>
                <w:sz w:val="18"/>
                <w:szCs w:val="18"/>
                <w:lang w:val="en-US"/>
              </w:rPr>
              <w:t>GEF-5/BD-2, CCM-5, LD-1, LD-3</w:t>
            </w:r>
          </w:p>
        </w:tc>
        <w:tc>
          <w:tcPr>
            <w:tcW w:w="752" w:type="pct"/>
            <w:tcBorders>
              <w:top w:val="nil"/>
              <w:left w:val="nil"/>
              <w:bottom w:val="single" w:sz="12" w:space="0" w:color="auto"/>
              <w:right w:val="single" w:sz="8" w:space="0" w:color="auto"/>
            </w:tcBorders>
            <w:shd w:val="clear" w:color="auto" w:fill="auto"/>
            <w:vAlign w:val="center"/>
            <w:hideMark/>
          </w:tcPr>
          <w:p w14:paraId="24F50BED" w14:textId="77777777" w:rsidR="003C7814" w:rsidRPr="000404FD" w:rsidRDefault="003C7814" w:rsidP="00771FA8">
            <w:pPr>
              <w:spacing w:after="0" w:line="240" w:lineRule="auto"/>
              <w:jc w:val="right"/>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Subtotal en especie</w:t>
            </w:r>
          </w:p>
        </w:tc>
        <w:tc>
          <w:tcPr>
            <w:tcW w:w="581" w:type="pct"/>
            <w:tcBorders>
              <w:top w:val="nil"/>
              <w:left w:val="nil"/>
              <w:bottom w:val="single" w:sz="12" w:space="0" w:color="auto"/>
              <w:right w:val="single" w:sz="8" w:space="0" w:color="auto"/>
            </w:tcBorders>
            <w:shd w:val="clear" w:color="auto" w:fill="auto"/>
            <w:vAlign w:val="center"/>
            <w:hideMark/>
          </w:tcPr>
          <w:p w14:paraId="67D752E5"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5.219.772</w:t>
            </w:r>
          </w:p>
        </w:tc>
        <w:tc>
          <w:tcPr>
            <w:tcW w:w="712" w:type="pct"/>
            <w:tcBorders>
              <w:top w:val="nil"/>
              <w:left w:val="nil"/>
              <w:bottom w:val="single" w:sz="12" w:space="0" w:color="auto"/>
              <w:right w:val="single" w:sz="8" w:space="0" w:color="auto"/>
            </w:tcBorders>
            <w:shd w:val="clear" w:color="auto" w:fill="auto"/>
            <w:vAlign w:val="center"/>
            <w:hideMark/>
          </w:tcPr>
          <w:p w14:paraId="4A940630"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993.524</w:t>
            </w:r>
          </w:p>
        </w:tc>
        <w:tc>
          <w:tcPr>
            <w:tcW w:w="576" w:type="pct"/>
            <w:tcBorders>
              <w:top w:val="nil"/>
              <w:left w:val="nil"/>
              <w:bottom w:val="single" w:sz="12" w:space="0" w:color="auto"/>
              <w:right w:val="single" w:sz="12" w:space="0" w:color="auto"/>
            </w:tcBorders>
            <w:shd w:val="clear" w:color="auto" w:fill="auto"/>
            <w:vAlign w:val="center"/>
            <w:hideMark/>
          </w:tcPr>
          <w:p w14:paraId="2BBE47F7"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19%</w:t>
            </w:r>
          </w:p>
        </w:tc>
      </w:tr>
      <w:tr w:rsidR="006A078E" w:rsidRPr="000404FD" w14:paraId="1AD28253" w14:textId="77777777" w:rsidTr="00771FA8">
        <w:trPr>
          <w:gridAfter w:val="1"/>
          <w:wAfter w:w="78" w:type="pct"/>
          <w:trHeight w:val="440"/>
        </w:trPr>
        <w:tc>
          <w:tcPr>
            <w:tcW w:w="964" w:type="pct"/>
            <w:vMerge w:val="restart"/>
            <w:tcBorders>
              <w:top w:val="nil"/>
              <w:left w:val="single" w:sz="12" w:space="0" w:color="auto"/>
              <w:bottom w:val="single" w:sz="4" w:space="0" w:color="000000"/>
              <w:right w:val="single" w:sz="8" w:space="0" w:color="auto"/>
            </w:tcBorders>
            <w:shd w:val="clear" w:color="auto" w:fill="auto"/>
            <w:vAlign w:val="center"/>
            <w:hideMark/>
          </w:tcPr>
          <w:p w14:paraId="2B5B0331"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Marcador de Género del proyecto</w:t>
            </w:r>
          </w:p>
        </w:tc>
        <w:tc>
          <w:tcPr>
            <w:tcW w:w="1337" w:type="pct"/>
            <w:vMerge w:val="restart"/>
            <w:tcBorders>
              <w:top w:val="nil"/>
              <w:left w:val="single" w:sz="8" w:space="0" w:color="auto"/>
              <w:bottom w:val="single" w:sz="4" w:space="0" w:color="000000"/>
              <w:right w:val="single" w:sz="12" w:space="0" w:color="auto"/>
            </w:tcBorders>
            <w:shd w:val="clear" w:color="auto" w:fill="auto"/>
            <w:vAlign w:val="center"/>
            <w:hideMark/>
          </w:tcPr>
          <w:p w14:paraId="5D9639BA" w14:textId="77777777" w:rsidR="003C7814" w:rsidRPr="000404FD" w:rsidRDefault="003C7814" w:rsidP="00771FA8">
            <w:pPr>
              <w:spacing w:after="0" w:line="240" w:lineRule="auto"/>
              <w:jc w:val="center"/>
              <w:rPr>
                <w:rFonts w:asciiTheme="minorHAnsi" w:hAnsiTheme="minorHAnsi" w:cstheme="minorHAnsi"/>
                <w:i/>
                <w:iCs/>
                <w:color w:val="000000"/>
                <w:sz w:val="18"/>
                <w:szCs w:val="18"/>
              </w:rPr>
            </w:pPr>
            <w:r w:rsidRPr="000404FD">
              <w:rPr>
                <w:rFonts w:asciiTheme="minorHAnsi" w:hAnsiTheme="minorHAnsi" w:cstheme="minorHAnsi"/>
                <w:i/>
                <w:iCs/>
                <w:color w:val="000000"/>
                <w:sz w:val="18"/>
                <w:szCs w:val="18"/>
              </w:rPr>
              <w:t>GM-2</w:t>
            </w:r>
          </w:p>
        </w:tc>
        <w:tc>
          <w:tcPr>
            <w:tcW w:w="752" w:type="pct"/>
            <w:tcBorders>
              <w:top w:val="nil"/>
              <w:left w:val="nil"/>
              <w:bottom w:val="single" w:sz="8" w:space="0" w:color="auto"/>
              <w:right w:val="single" w:sz="8" w:space="0" w:color="auto"/>
            </w:tcBorders>
            <w:shd w:val="clear" w:color="auto" w:fill="auto"/>
            <w:vAlign w:val="center"/>
            <w:hideMark/>
          </w:tcPr>
          <w:p w14:paraId="673186FC"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Total Co-financiamiento</w:t>
            </w:r>
          </w:p>
        </w:tc>
        <w:tc>
          <w:tcPr>
            <w:tcW w:w="581" w:type="pct"/>
            <w:tcBorders>
              <w:top w:val="nil"/>
              <w:left w:val="nil"/>
              <w:bottom w:val="single" w:sz="8" w:space="0" w:color="auto"/>
              <w:right w:val="single" w:sz="8" w:space="0" w:color="auto"/>
            </w:tcBorders>
            <w:shd w:val="clear" w:color="auto" w:fill="auto"/>
            <w:vAlign w:val="center"/>
            <w:hideMark/>
          </w:tcPr>
          <w:p w14:paraId="72145965"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17.219.772</w:t>
            </w:r>
          </w:p>
        </w:tc>
        <w:tc>
          <w:tcPr>
            <w:tcW w:w="712" w:type="pct"/>
            <w:tcBorders>
              <w:top w:val="nil"/>
              <w:left w:val="nil"/>
              <w:bottom w:val="single" w:sz="8" w:space="0" w:color="auto"/>
              <w:right w:val="single" w:sz="8" w:space="0" w:color="auto"/>
            </w:tcBorders>
            <w:shd w:val="clear" w:color="auto" w:fill="auto"/>
            <w:vAlign w:val="center"/>
            <w:hideMark/>
          </w:tcPr>
          <w:p w14:paraId="11B66E7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2.107.857</w:t>
            </w:r>
          </w:p>
        </w:tc>
        <w:tc>
          <w:tcPr>
            <w:tcW w:w="576" w:type="pct"/>
            <w:tcBorders>
              <w:top w:val="nil"/>
              <w:left w:val="nil"/>
              <w:bottom w:val="single" w:sz="8" w:space="0" w:color="auto"/>
              <w:right w:val="single" w:sz="12" w:space="0" w:color="auto"/>
            </w:tcBorders>
            <w:shd w:val="clear" w:color="auto" w:fill="auto"/>
            <w:vAlign w:val="center"/>
            <w:hideMark/>
          </w:tcPr>
          <w:p w14:paraId="1EB82E3C"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12%</w:t>
            </w:r>
          </w:p>
        </w:tc>
      </w:tr>
      <w:tr w:rsidR="006A078E" w:rsidRPr="000404FD" w14:paraId="2D2C1964" w14:textId="77777777" w:rsidTr="00771FA8">
        <w:trPr>
          <w:gridAfter w:val="1"/>
          <w:wAfter w:w="78" w:type="pct"/>
          <w:trHeight w:val="530"/>
        </w:trPr>
        <w:tc>
          <w:tcPr>
            <w:tcW w:w="964" w:type="pct"/>
            <w:vMerge/>
            <w:tcBorders>
              <w:top w:val="nil"/>
              <w:left w:val="single" w:sz="12" w:space="0" w:color="auto"/>
              <w:bottom w:val="single" w:sz="4" w:space="0" w:color="000000"/>
              <w:right w:val="single" w:sz="8" w:space="0" w:color="auto"/>
            </w:tcBorders>
            <w:vAlign w:val="center"/>
            <w:hideMark/>
          </w:tcPr>
          <w:p w14:paraId="18DE6B6B"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37" w:type="pct"/>
            <w:vMerge/>
            <w:tcBorders>
              <w:top w:val="nil"/>
              <w:left w:val="single" w:sz="8" w:space="0" w:color="auto"/>
              <w:bottom w:val="single" w:sz="4" w:space="0" w:color="000000"/>
              <w:right w:val="single" w:sz="12" w:space="0" w:color="auto"/>
            </w:tcBorders>
            <w:vAlign w:val="center"/>
            <w:hideMark/>
          </w:tcPr>
          <w:p w14:paraId="27CBA35E" w14:textId="77777777" w:rsidR="003C7814" w:rsidRPr="000404FD" w:rsidRDefault="003C7814" w:rsidP="00771FA8">
            <w:pPr>
              <w:spacing w:after="0" w:line="240" w:lineRule="auto"/>
              <w:rPr>
                <w:rFonts w:asciiTheme="minorHAnsi" w:hAnsiTheme="minorHAnsi" w:cstheme="minorHAnsi"/>
                <w:i/>
                <w:iCs/>
                <w:color w:val="000000"/>
                <w:sz w:val="18"/>
                <w:szCs w:val="18"/>
              </w:rPr>
            </w:pPr>
          </w:p>
        </w:tc>
        <w:tc>
          <w:tcPr>
            <w:tcW w:w="752" w:type="pct"/>
            <w:tcBorders>
              <w:top w:val="nil"/>
              <w:left w:val="nil"/>
              <w:bottom w:val="single" w:sz="8" w:space="0" w:color="auto"/>
              <w:right w:val="single" w:sz="8" w:space="0" w:color="auto"/>
            </w:tcBorders>
            <w:shd w:val="clear" w:color="auto" w:fill="auto"/>
            <w:vAlign w:val="center"/>
            <w:hideMark/>
          </w:tcPr>
          <w:p w14:paraId="4A47092A"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Total Recursos Proyecto</w:t>
            </w:r>
          </w:p>
        </w:tc>
        <w:tc>
          <w:tcPr>
            <w:tcW w:w="581" w:type="pct"/>
            <w:tcBorders>
              <w:top w:val="nil"/>
              <w:left w:val="nil"/>
              <w:bottom w:val="single" w:sz="8" w:space="0" w:color="auto"/>
              <w:right w:val="single" w:sz="8" w:space="0" w:color="auto"/>
            </w:tcBorders>
            <w:shd w:val="clear" w:color="auto" w:fill="auto"/>
            <w:vAlign w:val="center"/>
            <w:hideMark/>
          </w:tcPr>
          <w:p w14:paraId="22377D0E"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20.531.386</w:t>
            </w:r>
          </w:p>
        </w:tc>
        <w:tc>
          <w:tcPr>
            <w:tcW w:w="712" w:type="pct"/>
            <w:tcBorders>
              <w:top w:val="nil"/>
              <w:left w:val="nil"/>
              <w:bottom w:val="single" w:sz="8" w:space="0" w:color="auto"/>
              <w:right w:val="single" w:sz="8" w:space="0" w:color="auto"/>
            </w:tcBorders>
            <w:shd w:val="clear" w:color="auto" w:fill="auto"/>
            <w:vAlign w:val="center"/>
            <w:hideMark/>
          </w:tcPr>
          <w:p w14:paraId="45C5520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5.032.788</w:t>
            </w:r>
          </w:p>
        </w:tc>
        <w:tc>
          <w:tcPr>
            <w:tcW w:w="576" w:type="pct"/>
            <w:tcBorders>
              <w:top w:val="nil"/>
              <w:left w:val="nil"/>
              <w:bottom w:val="single" w:sz="8" w:space="0" w:color="auto"/>
              <w:right w:val="single" w:sz="12" w:space="0" w:color="auto"/>
            </w:tcBorders>
            <w:shd w:val="clear" w:color="auto" w:fill="auto"/>
            <w:vAlign w:val="center"/>
            <w:hideMark/>
          </w:tcPr>
          <w:p w14:paraId="3DE8F5D7"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25%</w:t>
            </w:r>
          </w:p>
        </w:tc>
      </w:tr>
      <w:tr w:rsidR="006A078E" w:rsidRPr="000404FD" w14:paraId="31E9B100" w14:textId="77777777" w:rsidTr="00771FA8">
        <w:trPr>
          <w:gridAfter w:val="1"/>
          <w:wAfter w:w="78" w:type="pct"/>
          <w:trHeight w:val="60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0FD6D478"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Socios Implementadores</w:t>
            </w:r>
          </w:p>
        </w:tc>
        <w:tc>
          <w:tcPr>
            <w:tcW w:w="1337" w:type="pct"/>
            <w:tcBorders>
              <w:top w:val="nil"/>
              <w:left w:val="nil"/>
              <w:bottom w:val="single" w:sz="4" w:space="0" w:color="auto"/>
              <w:right w:val="single" w:sz="12" w:space="0" w:color="auto"/>
            </w:tcBorders>
            <w:shd w:val="clear" w:color="auto" w:fill="auto"/>
            <w:vAlign w:val="center"/>
            <w:hideMark/>
          </w:tcPr>
          <w:p w14:paraId="3FA1A97B" w14:textId="77777777" w:rsidR="003C7814" w:rsidRPr="000404FD" w:rsidRDefault="003C7814" w:rsidP="00771FA8">
            <w:pPr>
              <w:spacing w:after="0" w:line="240" w:lineRule="auto"/>
              <w:jc w:val="both"/>
              <w:rPr>
                <w:rFonts w:asciiTheme="minorHAnsi" w:hAnsiTheme="minorHAnsi" w:cstheme="minorHAnsi"/>
                <w:color w:val="000000"/>
                <w:sz w:val="18"/>
                <w:szCs w:val="18"/>
              </w:rPr>
            </w:pPr>
            <w:r w:rsidRPr="000404FD">
              <w:rPr>
                <w:rFonts w:asciiTheme="minorHAnsi" w:hAnsiTheme="minorHAnsi" w:cstheme="minorHAnsi"/>
                <w:color w:val="000000"/>
                <w:sz w:val="18"/>
                <w:szCs w:val="18"/>
              </w:rPr>
              <w:t>Ministerio del Medio Ambiente (MMA)</w:t>
            </w:r>
          </w:p>
        </w:tc>
        <w:tc>
          <w:tcPr>
            <w:tcW w:w="752" w:type="pct"/>
            <w:tcBorders>
              <w:top w:val="nil"/>
              <w:left w:val="nil"/>
              <w:bottom w:val="single" w:sz="8" w:space="0" w:color="auto"/>
              <w:right w:val="single" w:sz="8" w:space="0" w:color="auto"/>
            </w:tcBorders>
            <w:shd w:val="clear" w:color="auto" w:fill="auto"/>
            <w:vAlign w:val="center"/>
            <w:hideMark/>
          </w:tcPr>
          <w:p w14:paraId="37EF9BC4" w14:textId="77777777" w:rsidR="003C7814" w:rsidRPr="000404FD" w:rsidRDefault="003C7814" w:rsidP="00771FA8">
            <w:pPr>
              <w:spacing w:after="0" w:line="240" w:lineRule="auto"/>
              <w:jc w:val="both"/>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Otros socios involucrados</w:t>
            </w:r>
          </w:p>
        </w:tc>
        <w:tc>
          <w:tcPr>
            <w:tcW w:w="1869" w:type="pct"/>
            <w:gridSpan w:val="3"/>
            <w:tcBorders>
              <w:top w:val="single" w:sz="8" w:space="0" w:color="auto"/>
              <w:left w:val="nil"/>
              <w:bottom w:val="single" w:sz="8" w:space="0" w:color="auto"/>
              <w:right w:val="single" w:sz="12" w:space="0" w:color="000000"/>
            </w:tcBorders>
            <w:shd w:val="clear" w:color="auto" w:fill="auto"/>
            <w:vAlign w:val="center"/>
            <w:hideMark/>
          </w:tcPr>
          <w:p w14:paraId="7E377E00" w14:textId="77777777" w:rsidR="003C7814" w:rsidRPr="000404FD" w:rsidRDefault="003C7814" w:rsidP="00771FA8">
            <w:pPr>
              <w:spacing w:after="0" w:line="240" w:lineRule="auto"/>
              <w:jc w:val="both"/>
              <w:rPr>
                <w:rFonts w:asciiTheme="minorHAnsi" w:hAnsiTheme="minorHAnsi" w:cstheme="minorHAnsi"/>
                <w:color w:val="000000"/>
                <w:sz w:val="18"/>
                <w:szCs w:val="18"/>
              </w:rPr>
            </w:pPr>
            <w:r w:rsidRPr="000404FD">
              <w:rPr>
                <w:rFonts w:asciiTheme="minorHAnsi" w:hAnsiTheme="minorHAnsi" w:cstheme="minorHAnsi"/>
                <w:color w:val="000000"/>
                <w:sz w:val="18"/>
                <w:szCs w:val="18"/>
              </w:rPr>
              <w:t>CONAF, FIA, INDAP, FOSIS, CORFO, CPL, organizaciones comunitarias y ONGs</w:t>
            </w:r>
          </w:p>
        </w:tc>
      </w:tr>
      <w:tr w:rsidR="006A078E" w:rsidRPr="000404FD" w14:paraId="7F2F8066" w14:textId="77777777" w:rsidTr="00771FA8">
        <w:trPr>
          <w:gridAfter w:val="1"/>
          <w:wAfter w:w="78" w:type="pct"/>
          <w:trHeight w:val="46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6D380F29" w14:textId="77777777" w:rsidR="003C7814" w:rsidRPr="000404FD" w:rsidRDefault="003C7814" w:rsidP="00771FA8">
            <w:pPr>
              <w:spacing w:after="0" w:line="240" w:lineRule="auto"/>
              <w:jc w:val="right"/>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Fecha Firma PRODOC</w:t>
            </w:r>
          </w:p>
        </w:tc>
        <w:tc>
          <w:tcPr>
            <w:tcW w:w="1337" w:type="pct"/>
            <w:tcBorders>
              <w:top w:val="nil"/>
              <w:left w:val="nil"/>
              <w:bottom w:val="single" w:sz="4" w:space="0" w:color="auto"/>
              <w:right w:val="single" w:sz="12" w:space="0" w:color="auto"/>
            </w:tcBorders>
            <w:shd w:val="clear" w:color="auto" w:fill="auto"/>
            <w:vAlign w:val="center"/>
            <w:hideMark/>
          </w:tcPr>
          <w:p w14:paraId="1AAA80A6"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06-11-2014</w:t>
            </w:r>
          </w:p>
        </w:tc>
        <w:tc>
          <w:tcPr>
            <w:tcW w:w="1333" w:type="pct"/>
            <w:gridSpan w:val="2"/>
            <w:tcBorders>
              <w:top w:val="single" w:sz="8" w:space="0" w:color="auto"/>
              <w:left w:val="nil"/>
              <w:bottom w:val="single" w:sz="8" w:space="0" w:color="auto"/>
              <w:right w:val="single" w:sz="8" w:space="0" w:color="auto"/>
            </w:tcBorders>
            <w:shd w:val="clear" w:color="auto" w:fill="auto"/>
            <w:vAlign w:val="center"/>
            <w:hideMark/>
          </w:tcPr>
          <w:p w14:paraId="1A161163"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 xml:space="preserve">Fecha de Inicio </w:t>
            </w:r>
          </w:p>
        </w:tc>
        <w:tc>
          <w:tcPr>
            <w:tcW w:w="1288" w:type="pct"/>
            <w:gridSpan w:val="2"/>
            <w:tcBorders>
              <w:top w:val="single" w:sz="8" w:space="0" w:color="auto"/>
              <w:left w:val="nil"/>
              <w:bottom w:val="single" w:sz="8" w:space="0" w:color="auto"/>
              <w:right w:val="single" w:sz="12" w:space="0" w:color="000000"/>
            </w:tcBorders>
            <w:shd w:val="clear" w:color="auto" w:fill="auto"/>
            <w:vAlign w:val="center"/>
            <w:hideMark/>
          </w:tcPr>
          <w:p w14:paraId="5BA5B577"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Fecha Cierre Operativo del Proyecto</w:t>
            </w:r>
          </w:p>
        </w:tc>
      </w:tr>
      <w:tr w:rsidR="006A078E" w:rsidRPr="000404FD" w14:paraId="03893BAE" w14:textId="77777777" w:rsidTr="00771FA8">
        <w:trPr>
          <w:gridAfter w:val="1"/>
          <w:wAfter w:w="78" w:type="pct"/>
          <w:trHeight w:val="310"/>
        </w:trPr>
        <w:tc>
          <w:tcPr>
            <w:tcW w:w="2301" w:type="pct"/>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14:paraId="5C5DD804"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Evaluación de Medio Término</w:t>
            </w:r>
          </w:p>
        </w:tc>
        <w:tc>
          <w:tcPr>
            <w:tcW w:w="752" w:type="pct"/>
            <w:tcBorders>
              <w:top w:val="nil"/>
              <w:left w:val="nil"/>
              <w:bottom w:val="single" w:sz="4" w:space="0" w:color="auto"/>
              <w:right w:val="single" w:sz="8" w:space="0" w:color="auto"/>
            </w:tcBorders>
            <w:shd w:val="clear" w:color="auto" w:fill="auto"/>
            <w:vAlign w:val="center"/>
            <w:hideMark/>
          </w:tcPr>
          <w:p w14:paraId="1735012D"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Prodoc</w:t>
            </w:r>
          </w:p>
        </w:tc>
        <w:tc>
          <w:tcPr>
            <w:tcW w:w="581" w:type="pct"/>
            <w:tcBorders>
              <w:top w:val="nil"/>
              <w:left w:val="nil"/>
              <w:bottom w:val="single" w:sz="4" w:space="0" w:color="auto"/>
              <w:right w:val="single" w:sz="8" w:space="0" w:color="auto"/>
            </w:tcBorders>
            <w:shd w:val="clear" w:color="auto" w:fill="auto"/>
            <w:vAlign w:val="center"/>
            <w:hideMark/>
          </w:tcPr>
          <w:p w14:paraId="677AC827"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06-11-2014</w:t>
            </w:r>
          </w:p>
        </w:tc>
        <w:tc>
          <w:tcPr>
            <w:tcW w:w="712" w:type="pct"/>
            <w:tcBorders>
              <w:top w:val="nil"/>
              <w:left w:val="nil"/>
              <w:bottom w:val="single" w:sz="4" w:space="0" w:color="auto"/>
              <w:right w:val="single" w:sz="8" w:space="0" w:color="auto"/>
            </w:tcBorders>
            <w:shd w:val="clear" w:color="auto" w:fill="auto"/>
            <w:vAlign w:val="center"/>
            <w:hideMark/>
          </w:tcPr>
          <w:p w14:paraId="6C5D71D5"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Según PRODOC</w:t>
            </w:r>
          </w:p>
        </w:tc>
        <w:tc>
          <w:tcPr>
            <w:tcW w:w="576" w:type="pct"/>
            <w:tcBorders>
              <w:top w:val="nil"/>
              <w:left w:val="nil"/>
              <w:bottom w:val="single" w:sz="4" w:space="0" w:color="auto"/>
              <w:right w:val="single" w:sz="12" w:space="0" w:color="auto"/>
            </w:tcBorders>
            <w:shd w:val="clear" w:color="auto" w:fill="auto"/>
            <w:vAlign w:val="center"/>
            <w:hideMark/>
          </w:tcPr>
          <w:p w14:paraId="57E4E746"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30-11-2019</w:t>
            </w:r>
          </w:p>
        </w:tc>
      </w:tr>
      <w:tr w:rsidR="006A078E" w:rsidRPr="000404FD" w14:paraId="61C276D5" w14:textId="77777777" w:rsidTr="00771FA8">
        <w:trPr>
          <w:gridAfter w:val="1"/>
          <w:wAfter w:w="78" w:type="pct"/>
          <w:trHeight w:val="29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42C32E1E"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PRODOC</w:t>
            </w:r>
          </w:p>
        </w:tc>
        <w:tc>
          <w:tcPr>
            <w:tcW w:w="1337" w:type="pct"/>
            <w:tcBorders>
              <w:top w:val="nil"/>
              <w:left w:val="nil"/>
              <w:bottom w:val="single" w:sz="4" w:space="0" w:color="auto"/>
              <w:right w:val="single" w:sz="12" w:space="0" w:color="auto"/>
            </w:tcBorders>
            <w:shd w:val="clear" w:color="auto" w:fill="auto"/>
            <w:vAlign w:val="center"/>
            <w:hideMark/>
          </w:tcPr>
          <w:p w14:paraId="54CD1FAC"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05-05-2017</w:t>
            </w:r>
          </w:p>
        </w:tc>
        <w:tc>
          <w:tcPr>
            <w:tcW w:w="752" w:type="pct"/>
            <w:tcBorders>
              <w:top w:val="nil"/>
              <w:left w:val="nil"/>
              <w:bottom w:val="single" w:sz="4" w:space="0" w:color="auto"/>
              <w:right w:val="single" w:sz="8" w:space="0" w:color="auto"/>
            </w:tcBorders>
            <w:shd w:val="clear" w:color="auto" w:fill="auto"/>
            <w:vAlign w:val="center"/>
            <w:hideMark/>
          </w:tcPr>
          <w:p w14:paraId="5C44DD1A"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Real</w:t>
            </w:r>
          </w:p>
        </w:tc>
        <w:tc>
          <w:tcPr>
            <w:tcW w:w="581" w:type="pct"/>
            <w:tcBorders>
              <w:top w:val="nil"/>
              <w:left w:val="nil"/>
              <w:bottom w:val="single" w:sz="4" w:space="0" w:color="auto"/>
              <w:right w:val="single" w:sz="8" w:space="0" w:color="auto"/>
            </w:tcBorders>
            <w:shd w:val="clear" w:color="auto" w:fill="auto"/>
            <w:vAlign w:val="center"/>
            <w:hideMark/>
          </w:tcPr>
          <w:p w14:paraId="58E3238F"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06-11-2019</w:t>
            </w:r>
          </w:p>
        </w:tc>
        <w:tc>
          <w:tcPr>
            <w:tcW w:w="712" w:type="pct"/>
            <w:tcBorders>
              <w:top w:val="nil"/>
              <w:left w:val="nil"/>
              <w:bottom w:val="single" w:sz="4" w:space="0" w:color="auto"/>
              <w:right w:val="single" w:sz="8" w:space="0" w:color="auto"/>
            </w:tcBorders>
            <w:shd w:val="clear" w:color="auto" w:fill="auto"/>
            <w:vAlign w:val="center"/>
            <w:hideMark/>
          </w:tcPr>
          <w:p w14:paraId="1CD7FB1F"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Real</w:t>
            </w:r>
          </w:p>
        </w:tc>
        <w:tc>
          <w:tcPr>
            <w:tcW w:w="576" w:type="pct"/>
            <w:tcBorders>
              <w:top w:val="nil"/>
              <w:left w:val="nil"/>
              <w:bottom w:val="single" w:sz="4" w:space="0" w:color="auto"/>
              <w:right w:val="single" w:sz="12" w:space="0" w:color="auto"/>
            </w:tcBorders>
            <w:shd w:val="clear" w:color="auto" w:fill="auto"/>
            <w:vAlign w:val="center"/>
            <w:hideMark/>
          </w:tcPr>
          <w:p w14:paraId="24C98365"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28-02-2021</w:t>
            </w:r>
          </w:p>
        </w:tc>
      </w:tr>
      <w:tr w:rsidR="006A078E" w:rsidRPr="000404FD" w14:paraId="3A8788F4" w14:textId="77777777" w:rsidTr="00771FA8">
        <w:trPr>
          <w:gridAfter w:val="1"/>
          <w:wAfter w:w="78" w:type="pct"/>
          <w:trHeight w:val="510"/>
        </w:trPr>
        <w:tc>
          <w:tcPr>
            <w:tcW w:w="964" w:type="pct"/>
            <w:vMerge w:val="restart"/>
            <w:tcBorders>
              <w:top w:val="nil"/>
              <w:left w:val="single" w:sz="12" w:space="0" w:color="auto"/>
              <w:bottom w:val="single" w:sz="4" w:space="0" w:color="auto"/>
              <w:right w:val="single" w:sz="8" w:space="0" w:color="auto"/>
            </w:tcBorders>
            <w:shd w:val="clear" w:color="auto" w:fill="auto"/>
            <w:vAlign w:val="center"/>
            <w:hideMark/>
          </w:tcPr>
          <w:p w14:paraId="7C55AB9B"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Real</w:t>
            </w:r>
          </w:p>
        </w:tc>
        <w:tc>
          <w:tcPr>
            <w:tcW w:w="1337" w:type="pct"/>
            <w:vMerge w:val="restart"/>
            <w:tcBorders>
              <w:top w:val="nil"/>
              <w:left w:val="single" w:sz="8" w:space="0" w:color="auto"/>
              <w:bottom w:val="single" w:sz="4" w:space="0" w:color="auto"/>
              <w:right w:val="single" w:sz="12" w:space="0" w:color="auto"/>
            </w:tcBorders>
            <w:shd w:val="clear" w:color="auto" w:fill="auto"/>
            <w:vAlign w:val="center"/>
            <w:hideMark/>
          </w:tcPr>
          <w:p w14:paraId="7DA55E87"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01-04-2017</w:t>
            </w:r>
          </w:p>
        </w:tc>
        <w:tc>
          <w:tcPr>
            <w:tcW w:w="752" w:type="pct"/>
            <w:vMerge w:val="restart"/>
            <w:tcBorders>
              <w:top w:val="nil"/>
              <w:left w:val="single" w:sz="12" w:space="0" w:color="auto"/>
              <w:bottom w:val="single" w:sz="8" w:space="0" w:color="000000"/>
              <w:right w:val="single" w:sz="8" w:space="0" w:color="auto"/>
            </w:tcBorders>
            <w:shd w:val="clear" w:color="auto" w:fill="auto"/>
            <w:vAlign w:val="center"/>
            <w:hideMark/>
          </w:tcPr>
          <w:p w14:paraId="4C285FBF" w14:textId="77777777" w:rsidR="003C7814" w:rsidRPr="000404FD" w:rsidRDefault="003C7814" w:rsidP="00771FA8">
            <w:pPr>
              <w:spacing w:after="0" w:line="240" w:lineRule="auto"/>
              <w:jc w:val="right"/>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Revisión Substantiva</w:t>
            </w:r>
          </w:p>
        </w:tc>
        <w:tc>
          <w:tcPr>
            <w:tcW w:w="581" w:type="pct"/>
            <w:vMerge w:val="restart"/>
            <w:tcBorders>
              <w:top w:val="nil"/>
              <w:left w:val="single" w:sz="8" w:space="0" w:color="auto"/>
              <w:bottom w:val="single" w:sz="8" w:space="0" w:color="000000"/>
              <w:right w:val="single" w:sz="8" w:space="0" w:color="auto"/>
            </w:tcBorders>
            <w:shd w:val="clear" w:color="auto" w:fill="auto"/>
            <w:vAlign w:val="center"/>
            <w:hideMark/>
          </w:tcPr>
          <w:p w14:paraId="43EE0238"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27-02-2019</w:t>
            </w:r>
          </w:p>
        </w:tc>
        <w:tc>
          <w:tcPr>
            <w:tcW w:w="712" w:type="pct"/>
            <w:vMerge w:val="restart"/>
            <w:tcBorders>
              <w:top w:val="nil"/>
              <w:left w:val="single" w:sz="8" w:space="0" w:color="auto"/>
              <w:bottom w:val="single" w:sz="8" w:space="0" w:color="000000"/>
              <w:right w:val="single" w:sz="8" w:space="0" w:color="auto"/>
            </w:tcBorders>
            <w:shd w:val="clear" w:color="auto" w:fill="auto"/>
            <w:vAlign w:val="center"/>
            <w:hideMark/>
          </w:tcPr>
          <w:p w14:paraId="1CD80466" w14:textId="77777777" w:rsidR="003C7814" w:rsidRPr="000404FD" w:rsidRDefault="003C7814" w:rsidP="00771FA8">
            <w:pPr>
              <w:spacing w:after="0" w:line="240" w:lineRule="auto"/>
              <w:jc w:val="right"/>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Informe visita de seguimiento</w:t>
            </w:r>
          </w:p>
        </w:tc>
        <w:tc>
          <w:tcPr>
            <w:tcW w:w="576" w:type="pct"/>
            <w:vMerge w:val="restart"/>
            <w:tcBorders>
              <w:top w:val="nil"/>
              <w:left w:val="single" w:sz="8" w:space="0" w:color="auto"/>
              <w:bottom w:val="single" w:sz="8" w:space="0" w:color="000000"/>
              <w:right w:val="single" w:sz="12" w:space="0" w:color="auto"/>
            </w:tcBorders>
            <w:shd w:val="clear" w:color="auto" w:fill="auto"/>
            <w:vAlign w:val="center"/>
            <w:hideMark/>
          </w:tcPr>
          <w:p w14:paraId="262D7FAB" w14:textId="77777777" w:rsidR="003C7814" w:rsidRPr="000404FD" w:rsidRDefault="003C7814" w:rsidP="00771FA8">
            <w:pPr>
              <w:rPr>
                <w:rFonts w:asciiTheme="minorHAnsi" w:hAnsiTheme="minorHAnsi" w:cstheme="minorHAnsi"/>
                <w:color w:val="000000"/>
                <w:sz w:val="18"/>
                <w:szCs w:val="18"/>
              </w:rPr>
            </w:pPr>
            <w:r w:rsidRPr="000404FD">
              <w:rPr>
                <w:rFonts w:asciiTheme="minorHAnsi" w:hAnsiTheme="minorHAnsi" w:cstheme="minorHAnsi"/>
                <w:color w:val="000000"/>
                <w:sz w:val="18"/>
                <w:szCs w:val="18"/>
              </w:rPr>
              <w:t>01-04-2016</w:t>
            </w:r>
          </w:p>
        </w:tc>
      </w:tr>
      <w:tr w:rsidR="006A078E" w:rsidRPr="000404FD" w14:paraId="2D32E4EE" w14:textId="77777777" w:rsidTr="00771FA8">
        <w:trPr>
          <w:trHeight w:val="50"/>
        </w:trPr>
        <w:tc>
          <w:tcPr>
            <w:tcW w:w="964" w:type="pct"/>
            <w:vMerge/>
            <w:tcBorders>
              <w:top w:val="nil"/>
              <w:left w:val="single" w:sz="12" w:space="0" w:color="auto"/>
              <w:bottom w:val="single" w:sz="4" w:space="0" w:color="auto"/>
              <w:right w:val="single" w:sz="8" w:space="0" w:color="auto"/>
            </w:tcBorders>
            <w:vAlign w:val="center"/>
            <w:hideMark/>
          </w:tcPr>
          <w:p w14:paraId="7C9DDD91"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1337" w:type="pct"/>
            <w:vMerge/>
            <w:tcBorders>
              <w:top w:val="nil"/>
              <w:left w:val="single" w:sz="8" w:space="0" w:color="auto"/>
              <w:bottom w:val="single" w:sz="4" w:space="0" w:color="auto"/>
              <w:right w:val="single" w:sz="12" w:space="0" w:color="auto"/>
            </w:tcBorders>
            <w:vAlign w:val="center"/>
            <w:hideMark/>
          </w:tcPr>
          <w:p w14:paraId="4F49F737"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752" w:type="pct"/>
            <w:vMerge/>
            <w:tcBorders>
              <w:top w:val="nil"/>
              <w:left w:val="single" w:sz="12" w:space="0" w:color="auto"/>
              <w:bottom w:val="single" w:sz="8" w:space="0" w:color="000000"/>
              <w:right w:val="single" w:sz="8" w:space="0" w:color="auto"/>
            </w:tcBorders>
            <w:vAlign w:val="center"/>
            <w:hideMark/>
          </w:tcPr>
          <w:p w14:paraId="639DD66A"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581" w:type="pct"/>
            <w:vMerge/>
            <w:tcBorders>
              <w:top w:val="nil"/>
              <w:left w:val="single" w:sz="8" w:space="0" w:color="auto"/>
              <w:bottom w:val="single" w:sz="8" w:space="0" w:color="000000"/>
              <w:right w:val="single" w:sz="8" w:space="0" w:color="auto"/>
            </w:tcBorders>
            <w:vAlign w:val="center"/>
            <w:hideMark/>
          </w:tcPr>
          <w:p w14:paraId="39378DC1"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712" w:type="pct"/>
            <w:vMerge/>
            <w:tcBorders>
              <w:top w:val="nil"/>
              <w:left w:val="single" w:sz="8" w:space="0" w:color="auto"/>
              <w:bottom w:val="single" w:sz="8" w:space="0" w:color="000000"/>
              <w:right w:val="single" w:sz="8" w:space="0" w:color="auto"/>
            </w:tcBorders>
            <w:vAlign w:val="center"/>
            <w:hideMark/>
          </w:tcPr>
          <w:p w14:paraId="2345F883"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576" w:type="pct"/>
            <w:vMerge/>
            <w:tcBorders>
              <w:top w:val="nil"/>
              <w:left w:val="single" w:sz="8" w:space="0" w:color="auto"/>
              <w:bottom w:val="single" w:sz="8" w:space="0" w:color="000000"/>
              <w:right w:val="single" w:sz="12" w:space="0" w:color="auto"/>
            </w:tcBorders>
            <w:vAlign w:val="center"/>
            <w:hideMark/>
          </w:tcPr>
          <w:p w14:paraId="4E5B736F" w14:textId="77777777" w:rsidR="003C7814" w:rsidRPr="000404FD" w:rsidRDefault="003C7814" w:rsidP="00771FA8">
            <w:pPr>
              <w:spacing w:after="0" w:line="240" w:lineRule="auto"/>
              <w:rPr>
                <w:rFonts w:asciiTheme="minorHAnsi" w:hAnsiTheme="minorHAnsi" w:cstheme="minorHAnsi"/>
                <w:color w:val="000000"/>
                <w:sz w:val="18"/>
                <w:szCs w:val="18"/>
              </w:rPr>
            </w:pPr>
          </w:p>
        </w:tc>
        <w:tc>
          <w:tcPr>
            <w:tcW w:w="78" w:type="pct"/>
            <w:tcBorders>
              <w:top w:val="nil"/>
              <w:left w:val="nil"/>
              <w:bottom w:val="nil"/>
              <w:right w:val="nil"/>
            </w:tcBorders>
            <w:shd w:val="clear" w:color="auto" w:fill="auto"/>
            <w:noWrap/>
            <w:vAlign w:val="bottom"/>
            <w:hideMark/>
          </w:tcPr>
          <w:p w14:paraId="25684BDB" w14:textId="77777777" w:rsidR="003C7814" w:rsidRPr="000404FD" w:rsidRDefault="003C7814" w:rsidP="00771FA8">
            <w:pPr>
              <w:spacing w:after="0" w:line="240" w:lineRule="auto"/>
              <w:rPr>
                <w:rFonts w:asciiTheme="minorHAnsi" w:hAnsiTheme="minorHAnsi" w:cstheme="minorHAnsi"/>
                <w:color w:val="000000"/>
                <w:sz w:val="18"/>
                <w:szCs w:val="18"/>
              </w:rPr>
            </w:pPr>
          </w:p>
        </w:tc>
      </w:tr>
      <w:tr w:rsidR="00231DF4" w:rsidRPr="000404FD" w14:paraId="2F174C09" w14:textId="77777777" w:rsidTr="00771FA8">
        <w:trPr>
          <w:trHeight w:val="300"/>
        </w:trPr>
        <w:tc>
          <w:tcPr>
            <w:tcW w:w="2301" w:type="pct"/>
            <w:gridSpan w:val="2"/>
            <w:tcBorders>
              <w:top w:val="single" w:sz="4" w:space="0" w:color="auto"/>
              <w:left w:val="single" w:sz="12" w:space="0" w:color="auto"/>
              <w:bottom w:val="single" w:sz="4" w:space="0" w:color="auto"/>
              <w:right w:val="single" w:sz="12" w:space="0" w:color="000000"/>
            </w:tcBorders>
            <w:shd w:val="clear" w:color="auto" w:fill="auto"/>
            <w:vAlign w:val="center"/>
            <w:hideMark/>
          </w:tcPr>
          <w:p w14:paraId="1485462C"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Fecha Evaluación Final</w:t>
            </w:r>
          </w:p>
        </w:tc>
        <w:tc>
          <w:tcPr>
            <w:tcW w:w="2621" w:type="pct"/>
            <w:gridSpan w:val="4"/>
            <w:tcBorders>
              <w:top w:val="single" w:sz="8" w:space="0" w:color="auto"/>
              <w:left w:val="nil"/>
              <w:bottom w:val="single" w:sz="8" w:space="0" w:color="auto"/>
              <w:right w:val="single" w:sz="12" w:space="0" w:color="000000"/>
            </w:tcBorders>
            <w:shd w:val="clear" w:color="auto" w:fill="auto"/>
            <w:noWrap/>
            <w:vAlign w:val="center"/>
            <w:hideMark/>
          </w:tcPr>
          <w:p w14:paraId="57E1B2F1"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Equipo de Evaluación Final</w:t>
            </w:r>
          </w:p>
        </w:tc>
        <w:tc>
          <w:tcPr>
            <w:tcW w:w="78" w:type="pct"/>
            <w:vAlign w:val="center"/>
            <w:hideMark/>
          </w:tcPr>
          <w:p w14:paraId="089AA0CB" w14:textId="77777777" w:rsidR="003C7814" w:rsidRPr="000404FD" w:rsidRDefault="003C7814" w:rsidP="00771FA8">
            <w:pPr>
              <w:spacing w:after="0" w:line="240" w:lineRule="auto"/>
              <w:rPr>
                <w:rFonts w:asciiTheme="minorHAnsi" w:hAnsiTheme="minorHAnsi" w:cstheme="minorHAnsi"/>
                <w:sz w:val="18"/>
                <w:szCs w:val="18"/>
              </w:rPr>
            </w:pPr>
          </w:p>
        </w:tc>
      </w:tr>
      <w:tr w:rsidR="006A078E" w:rsidRPr="000404FD" w14:paraId="23EFDF3A" w14:textId="77777777" w:rsidTr="00771FA8">
        <w:trPr>
          <w:trHeight w:val="250"/>
        </w:trPr>
        <w:tc>
          <w:tcPr>
            <w:tcW w:w="964" w:type="pct"/>
            <w:tcBorders>
              <w:top w:val="nil"/>
              <w:left w:val="single" w:sz="12" w:space="0" w:color="auto"/>
              <w:bottom w:val="single" w:sz="4" w:space="0" w:color="auto"/>
              <w:right w:val="single" w:sz="8" w:space="0" w:color="auto"/>
            </w:tcBorders>
            <w:shd w:val="clear" w:color="auto" w:fill="auto"/>
            <w:vAlign w:val="center"/>
            <w:hideMark/>
          </w:tcPr>
          <w:p w14:paraId="2BCCC944"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PRODOC</w:t>
            </w:r>
          </w:p>
        </w:tc>
        <w:tc>
          <w:tcPr>
            <w:tcW w:w="1337" w:type="pct"/>
            <w:tcBorders>
              <w:top w:val="nil"/>
              <w:left w:val="nil"/>
              <w:bottom w:val="single" w:sz="4" w:space="0" w:color="auto"/>
              <w:right w:val="single" w:sz="12" w:space="0" w:color="auto"/>
            </w:tcBorders>
            <w:shd w:val="clear" w:color="auto" w:fill="auto"/>
            <w:noWrap/>
            <w:vAlign w:val="center"/>
            <w:hideMark/>
          </w:tcPr>
          <w:p w14:paraId="6A5200EE"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06-08-2019</w:t>
            </w:r>
          </w:p>
        </w:tc>
        <w:tc>
          <w:tcPr>
            <w:tcW w:w="1333" w:type="pct"/>
            <w:gridSpan w:val="2"/>
            <w:tcBorders>
              <w:top w:val="single" w:sz="8" w:space="0" w:color="auto"/>
              <w:left w:val="nil"/>
              <w:bottom w:val="single" w:sz="4" w:space="0" w:color="auto"/>
              <w:right w:val="single" w:sz="8" w:space="0" w:color="auto"/>
            </w:tcBorders>
            <w:shd w:val="clear" w:color="auto" w:fill="auto"/>
            <w:noWrap/>
            <w:vAlign w:val="center"/>
            <w:hideMark/>
          </w:tcPr>
          <w:p w14:paraId="66FA9262"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 xml:space="preserve">Jorge Leiva V. </w:t>
            </w:r>
          </w:p>
        </w:tc>
        <w:tc>
          <w:tcPr>
            <w:tcW w:w="1288" w:type="pct"/>
            <w:gridSpan w:val="2"/>
            <w:tcBorders>
              <w:top w:val="single" w:sz="8" w:space="0" w:color="auto"/>
              <w:left w:val="nil"/>
              <w:bottom w:val="single" w:sz="4" w:space="0" w:color="auto"/>
              <w:right w:val="single" w:sz="12" w:space="0" w:color="000000"/>
            </w:tcBorders>
            <w:shd w:val="clear" w:color="auto" w:fill="auto"/>
            <w:vAlign w:val="center"/>
            <w:hideMark/>
          </w:tcPr>
          <w:p w14:paraId="35CEB75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 xml:space="preserve">Aarón Cavieres </w:t>
            </w:r>
          </w:p>
        </w:tc>
        <w:tc>
          <w:tcPr>
            <w:tcW w:w="78" w:type="pct"/>
            <w:vAlign w:val="center"/>
            <w:hideMark/>
          </w:tcPr>
          <w:p w14:paraId="565C09C6" w14:textId="77777777" w:rsidR="003C7814" w:rsidRPr="000404FD" w:rsidRDefault="003C7814" w:rsidP="00771FA8">
            <w:pPr>
              <w:spacing w:after="0" w:line="240" w:lineRule="auto"/>
              <w:rPr>
                <w:rFonts w:asciiTheme="minorHAnsi" w:hAnsiTheme="minorHAnsi" w:cstheme="minorHAnsi"/>
                <w:sz w:val="18"/>
                <w:szCs w:val="18"/>
              </w:rPr>
            </w:pPr>
          </w:p>
        </w:tc>
      </w:tr>
      <w:tr w:rsidR="006A078E" w:rsidRPr="000404FD" w14:paraId="1877CFA7" w14:textId="77777777" w:rsidTr="00771FA8">
        <w:trPr>
          <w:trHeight w:val="500"/>
        </w:trPr>
        <w:tc>
          <w:tcPr>
            <w:tcW w:w="964" w:type="pct"/>
            <w:tcBorders>
              <w:top w:val="nil"/>
              <w:left w:val="single" w:sz="12" w:space="0" w:color="auto"/>
              <w:bottom w:val="single" w:sz="12" w:space="0" w:color="auto"/>
              <w:right w:val="single" w:sz="8" w:space="0" w:color="auto"/>
            </w:tcBorders>
            <w:shd w:val="clear" w:color="auto" w:fill="auto"/>
            <w:vAlign w:val="center"/>
            <w:hideMark/>
          </w:tcPr>
          <w:p w14:paraId="445375EF" w14:textId="77777777" w:rsidR="003C7814" w:rsidRPr="000404FD" w:rsidRDefault="003C7814" w:rsidP="00771FA8">
            <w:pPr>
              <w:spacing w:after="0" w:line="240" w:lineRule="auto"/>
              <w:jc w:val="right"/>
              <w:rPr>
                <w:rFonts w:asciiTheme="minorHAnsi" w:hAnsiTheme="minorHAnsi" w:cstheme="minorHAnsi"/>
                <w:color w:val="000000"/>
                <w:sz w:val="18"/>
                <w:szCs w:val="18"/>
              </w:rPr>
            </w:pPr>
            <w:r w:rsidRPr="000404FD">
              <w:rPr>
                <w:rFonts w:asciiTheme="minorHAnsi" w:hAnsiTheme="minorHAnsi" w:cstheme="minorHAnsi"/>
                <w:color w:val="000000"/>
                <w:sz w:val="18"/>
                <w:szCs w:val="18"/>
              </w:rPr>
              <w:t>Real</w:t>
            </w:r>
          </w:p>
        </w:tc>
        <w:tc>
          <w:tcPr>
            <w:tcW w:w="1337" w:type="pct"/>
            <w:tcBorders>
              <w:top w:val="nil"/>
              <w:left w:val="nil"/>
              <w:bottom w:val="single" w:sz="12" w:space="0" w:color="auto"/>
              <w:right w:val="single" w:sz="12" w:space="0" w:color="auto"/>
            </w:tcBorders>
            <w:shd w:val="clear" w:color="auto" w:fill="auto"/>
            <w:noWrap/>
            <w:vAlign w:val="center"/>
            <w:hideMark/>
          </w:tcPr>
          <w:p w14:paraId="50E01EB3"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01-10-2020</w:t>
            </w:r>
          </w:p>
        </w:tc>
        <w:tc>
          <w:tcPr>
            <w:tcW w:w="1333" w:type="pct"/>
            <w:gridSpan w:val="2"/>
            <w:tcBorders>
              <w:top w:val="single" w:sz="4" w:space="0" w:color="auto"/>
              <w:left w:val="nil"/>
              <w:bottom w:val="single" w:sz="12" w:space="0" w:color="auto"/>
              <w:right w:val="single" w:sz="8" w:space="0" w:color="auto"/>
            </w:tcBorders>
            <w:shd w:val="clear" w:color="auto" w:fill="auto"/>
            <w:noWrap/>
            <w:vAlign w:val="center"/>
            <w:hideMark/>
          </w:tcPr>
          <w:p w14:paraId="4106A0CE"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Consultor Internacional</w:t>
            </w:r>
          </w:p>
        </w:tc>
        <w:tc>
          <w:tcPr>
            <w:tcW w:w="1288" w:type="pct"/>
            <w:gridSpan w:val="2"/>
            <w:tcBorders>
              <w:top w:val="single" w:sz="4" w:space="0" w:color="auto"/>
              <w:left w:val="nil"/>
              <w:bottom w:val="single" w:sz="12" w:space="0" w:color="auto"/>
              <w:right w:val="single" w:sz="12" w:space="0" w:color="000000"/>
            </w:tcBorders>
            <w:shd w:val="clear" w:color="auto" w:fill="auto"/>
            <w:vAlign w:val="center"/>
            <w:hideMark/>
          </w:tcPr>
          <w:p w14:paraId="3653C844"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Consultor Nacional, Líder de la evaluación</w:t>
            </w:r>
          </w:p>
        </w:tc>
        <w:tc>
          <w:tcPr>
            <w:tcW w:w="78" w:type="pct"/>
            <w:vAlign w:val="center"/>
            <w:hideMark/>
          </w:tcPr>
          <w:p w14:paraId="4736B2D7" w14:textId="77777777" w:rsidR="003C7814" w:rsidRPr="000404FD" w:rsidRDefault="003C7814" w:rsidP="00771FA8">
            <w:pPr>
              <w:spacing w:after="0" w:line="240" w:lineRule="auto"/>
              <w:rPr>
                <w:rFonts w:asciiTheme="minorHAnsi" w:hAnsiTheme="minorHAnsi" w:cstheme="minorHAnsi"/>
                <w:sz w:val="18"/>
                <w:szCs w:val="18"/>
              </w:rPr>
            </w:pPr>
          </w:p>
        </w:tc>
      </w:tr>
      <w:tr w:rsidR="00231DF4" w:rsidRPr="000404FD" w14:paraId="0B16DCDC" w14:textId="77777777" w:rsidTr="00771FA8">
        <w:trPr>
          <w:trHeight w:val="300"/>
        </w:trPr>
        <w:tc>
          <w:tcPr>
            <w:tcW w:w="964" w:type="pct"/>
            <w:tcBorders>
              <w:top w:val="nil"/>
              <w:left w:val="nil"/>
              <w:bottom w:val="nil"/>
              <w:right w:val="nil"/>
            </w:tcBorders>
            <w:shd w:val="clear" w:color="auto" w:fill="auto"/>
            <w:noWrap/>
            <w:vAlign w:val="bottom"/>
            <w:hideMark/>
          </w:tcPr>
          <w:p w14:paraId="47660293"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 al 31 de Julio 2020</w:t>
            </w:r>
          </w:p>
        </w:tc>
        <w:tc>
          <w:tcPr>
            <w:tcW w:w="1337" w:type="pct"/>
            <w:tcBorders>
              <w:top w:val="nil"/>
              <w:left w:val="nil"/>
              <w:bottom w:val="nil"/>
              <w:right w:val="nil"/>
            </w:tcBorders>
            <w:shd w:val="clear" w:color="auto" w:fill="auto"/>
            <w:noWrap/>
            <w:vAlign w:val="bottom"/>
            <w:hideMark/>
          </w:tcPr>
          <w:p w14:paraId="2F7D9121"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752" w:type="pct"/>
            <w:tcBorders>
              <w:top w:val="nil"/>
              <w:left w:val="nil"/>
              <w:bottom w:val="nil"/>
              <w:right w:val="nil"/>
            </w:tcBorders>
            <w:shd w:val="clear" w:color="auto" w:fill="auto"/>
            <w:noWrap/>
            <w:vAlign w:val="bottom"/>
            <w:hideMark/>
          </w:tcPr>
          <w:p w14:paraId="7F355CA7" w14:textId="77777777" w:rsidR="003C7814" w:rsidRPr="000404FD" w:rsidRDefault="003C7814" w:rsidP="00771FA8">
            <w:pPr>
              <w:spacing w:after="0" w:line="240" w:lineRule="auto"/>
              <w:rPr>
                <w:rFonts w:asciiTheme="minorHAnsi" w:hAnsiTheme="minorHAnsi" w:cstheme="minorHAnsi"/>
                <w:sz w:val="18"/>
                <w:szCs w:val="18"/>
              </w:rPr>
            </w:pPr>
          </w:p>
        </w:tc>
        <w:tc>
          <w:tcPr>
            <w:tcW w:w="581" w:type="pct"/>
            <w:tcBorders>
              <w:top w:val="nil"/>
              <w:left w:val="nil"/>
              <w:bottom w:val="nil"/>
              <w:right w:val="nil"/>
            </w:tcBorders>
            <w:shd w:val="clear" w:color="auto" w:fill="auto"/>
            <w:noWrap/>
            <w:vAlign w:val="bottom"/>
            <w:hideMark/>
          </w:tcPr>
          <w:p w14:paraId="3D305F51" w14:textId="77777777" w:rsidR="003C7814" w:rsidRPr="000404FD" w:rsidRDefault="003C7814" w:rsidP="00771FA8">
            <w:pPr>
              <w:spacing w:after="0" w:line="240" w:lineRule="auto"/>
              <w:rPr>
                <w:rFonts w:asciiTheme="minorHAnsi" w:hAnsiTheme="minorHAnsi" w:cstheme="minorHAnsi"/>
                <w:sz w:val="18"/>
                <w:szCs w:val="18"/>
              </w:rPr>
            </w:pPr>
          </w:p>
        </w:tc>
        <w:tc>
          <w:tcPr>
            <w:tcW w:w="712" w:type="pct"/>
            <w:tcBorders>
              <w:top w:val="nil"/>
              <w:left w:val="nil"/>
              <w:bottom w:val="nil"/>
              <w:right w:val="nil"/>
            </w:tcBorders>
            <w:shd w:val="clear" w:color="auto" w:fill="auto"/>
            <w:noWrap/>
            <w:vAlign w:val="bottom"/>
            <w:hideMark/>
          </w:tcPr>
          <w:p w14:paraId="03C56897" w14:textId="77777777" w:rsidR="003C7814" w:rsidRPr="000404FD" w:rsidRDefault="003C7814" w:rsidP="00771FA8">
            <w:pPr>
              <w:spacing w:after="0" w:line="240" w:lineRule="auto"/>
              <w:rPr>
                <w:rFonts w:asciiTheme="minorHAnsi" w:hAnsiTheme="minorHAnsi" w:cstheme="minorHAnsi"/>
                <w:sz w:val="18"/>
                <w:szCs w:val="18"/>
              </w:rPr>
            </w:pPr>
          </w:p>
        </w:tc>
        <w:tc>
          <w:tcPr>
            <w:tcW w:w="576" w:type="pct"/>
            <w:tcBorders>
              <w:top w:val="nil"/>
              <w:left w:val="nil"/>
              <w:bottom w:val="nil"/>
              <w:right w:val="nil"/>
            </w:tcBorders>
            <w:shd w:val="clear" w:color="auto" w:fill="auto"/>
            <w:noWrap/>
            <w:vAlign w:val="bottom"/>
            <w:hideMark/>
          </w:tcPr>
          <w:p w14:paraId="474A2B3E" w14:textId="77777777" w:rsidR="003C7814" w:rsidRPr="000404FD" w:rsidRDefault="003C7814" w:rsidP="00771FA8">
            <w:pPr>
              <w:spacing w:after="0" w:line="240" w:lineRule="auto"/>
              <w:rPr>
                <w:rFonts w:asciiTheme="minorHAnsi" w:hAnsiTheme="minorHAnsi" w:cstheme="minorHAnsi"/>
                <w:sz w:val="18"/>
                <w:szCs w:val="18"/>
              </w:rPr>
            </w:pPr>
          </w:p>
        </w:tc>
        <w:tc>
          <w:tcPr>
            <w:tcW w:w="78" w:type="pct"/>
            <w:vAlign w:val="center"/>
            <w:hideMark/>
          </w:tcPr>
          <w:p w14:paraId="0369C0D2" w14:textId="77777777" w:rsidR="003C7814" w:rsidRPr="000404FD" w:rsidRDefault="003C7814" w:rsidP="00771FA8">
            <w:pPr>
              <w:spacing w:after="0" w:line="240" w:lineRule="auto"/>
              <w:rPr>
                <w:rFonts w:asciiTheme="minorHAnsi" w:hAnsiTheme="minorHAnsi" w:cstheme="minorHAnsi"/>
                <w:sz w:val="18"/>
                <w:szCs w:val="18"/>
              </w:rPr>
            </w:pPr>
          </w:p>
        </w:tc>
      </w:tr>
    </w:tbl>
    <w:p w14:paraId="0723899D" w14:textId="77777777" w:rsidR="003C7814" w:rsidRPr="000404FD" w:rsidRDefault="003C7814" w:rsidP="003C7814">
      <w:pPr>
        <w:widowControl w:val="0"/>
        <w:tabs>
          <w:tab w:val="left" w:pos="240"/>
          <w:tab w:val="left" w:pos="720"/>
        </w:tabs>
        <w:autoSpaceDE w:val="0"/>
        <w:autoSpaceDN w:val="0"/>
        <w:adjustRightInd w:val="0"/>
        <w:spacing w:after="80" w:line="240" w:lineRule="auto"/>
        <w:jc w:val="center"/>
        <w:rPr>
          <w:rFonts w:cs="Calibri"/>
          <w:sz w:val="28"/>
          <w:szCs w:val="28"/>
        </w:rPr>
        <w:sectPr w:rsidR="003C7814" w:rsidRPr="000404FD">
          <w:pgSz w:w="12240" w:h="15840"/>
          <w:pgMar w:top="1417" w:right="1701" w:bottom="1417" w:left="1701" w:header="708" w:footer="708" w:gutter="0"/>
          <w:cols w:space="708"/>
          <w:docGrid w:linePitch="360"/>
        </w:sectPr>
      </w:pPr>
    </w:p>
    <w:p w14:paraId="79630D85" w14:textId="77777777" w:rsidR="003C7814" w:rsidRPr="000404FD" w:rsidRDefault="003C7814" w:rsidP="00F645BA">
      <w:pPr>
        <w:pStyle w:val="Ttulo1"/>
        <w:shd w:val="clear" w:color="auto" w:fill="DBE5F1" w:themeFill="accent1" w:themeFillTint="33"/>
        <w:spacing w:before="0" w:after="80" w:line="240" w:lineRule="auto"/>
      </w:pPr>
      <w:bookmarkStart w:id="2" w:name="_Toc61261725"/>
      <w:r w:rsidRPr="000404FD">
        <w:lastRenderedPageBreak/>
        <w:t>Resumen Ejecutivo.</w:t>
      </w:r>
      <w:bookmarkEnd w:id="2"/>
    </w:p>
    <w:p w14:paraId="680A9E13" w14:textId="583364EF" w:rsidR="003C7814" w:rsidRPr="002C16CB" w:rsidRDefault="003C7814" w:rsidP="003C7814">
      <w:pPr>
        <w:spacing w:after="80" w:line="240" w:lineRule="auto"/>
        <w:jc w:val="both"/>
      </w:pPr>
      <w:r w:rsidRPr="000404FD">
        <w:t xml:space="preserve">La presente consultoría corresponde a la Evaluación Final del proyecto </w:t>
      </w:r>
      <w:r w:rsidR="009A744E" w:rsidRPr="000404FD">
        <w:t>FMAM</w:t>
      </w:r>
      <w:r w:rsidRPr="000404FD">
        <w:t xml:space="preserve"> de tamaño completo denominado “Apoyando a la Sociedad Civil e Iniciativas Comunitarias para generar beneficios ambientales mundiales utilizado subsidios y micro préstamos en la Ecorregión Mediterránea de Chile” (en adelante CMS), la cual fuera solicitada por la oficina país del Programa de las Naciones Unidas para el Desarrollo (PNUD), quien actúa como agencia implementadora del Fondo del Medio Ambiente Mundial (FMAM), mientras que el Ministerio del Medio </w:t>
      </w:r>
      <w:r w:rsidR="00D93AB6" w:rsidRPr="000404FD">
        <w:t>A</w:t>
      </w:r>
      <w:r w:rsidRPr="000404FD">
        <w:t>mbiente</w:t>
      </w:r>
      <w:r w:rsidR="00A97A6D" w:rsidRPr="000404FD">
        <w:t xml:space="preserve"> (MMA)</w:t>
      </w:r>
      <w:r w:rsidRPr="000404FD">
        <w:t xml:space="preserve"> es la entidad implementadora nacional y responsable del proyecto. Los objetivos de la evaluación fueron los de verificar el logro de objetivos y productos del proyecto, al tiempo de tener una compresión de los factores determinantes que afectaron su consecución y extraer las lecciones aprendidas de la experiencia para mejorar las prácticas de diseño de futuros proyectos. </w:t>
      </w:r>
      <w:r w:rsidR="00307965" w:rsidRPr="000404FD">
        <w:t>T</w:t>
      </w:r>
      <w:r w:rsidRPr="000404FD">
        <w:t xml:space="preserve">ambién </w:t>
      </w:r>
      <w:bookmarkStart w:id="3" w:name="OLE_LINK1"/>
      <w:r w:rsidRPr="000404FD">
        <w:t xml:space="preserve">se </w:t>
      </w:r>
      <w:r w:rsidR="00187669" w:rsidRPr="000404FD">
        <w:t xml:space="preserve">realizó </w:t>
      </w:r>
      <w:r w:rsidR="00736314" w:rsidRPr="000404FD">
        <w:t xml:space="preserve">un análisis </w:t>
      </w:r>
      <w:r w:rsidR="00BA6C0A" w:rsidRPr="000404FD">
        <w:t xml:space="preserve">complementario – a solicitud de la oficina </w:t>
      </w:r>
      <w:r w:rsidR="004F1EAA" w:rsidRPr="000404FD">
        <w:t xml:space="preserve">país de PNUD- </w:t>
      </w:r>
      <w:r w:rsidR="00C1256D" w:rsidRPr="000404FD">
        <w:t>para</w:t>
      </w:r>
      <w:r w:rsidR="004F1EAA" w:rsidRPr="000404FD">
        <w:t xml:space="preserve"> </w:t>
      </w:r>
      <w:r w:rsidR="00540FCE" w:rsidRPr="000404FD">
        <w:t xml:space="preserve">comparar </w:t>
      </w:r>
      <w:r w:rsidRPr="000404FD">
        <w:t xml:space="preserve">el modelo </w:t>
      </w:r>
      <w:r w:rsidR="00D93AB6" w:rsidRPr="000404FD">
        <w:t xml:space="preserve">de </w:t>
      </w:r>
      <w:r w:rsidRPr="002C16CB">
        <w:t xml:space="preserve">funcionamiento, similitudes y diferencias </w:t>
      </w:r>
      <w:r w:rsidR="000404FD" w:rsidRPr="002C16CB">
        <w:t>entre el</w:t>
      </w:r>
      <w:r w:rsidRPr="002C16CB">
        <w:t xml:space="preserve"> </w:t>
      </w:r>
      <w:r w:rsidR="009B725B" w:rsidRPr="002C16CB">
        <w:t>Programa de Pequeñ</w:t>
      </w:r>
      <w:r w:rsidR="00832EF4" w:rsidRPr="002C16CB">
        <w:t>o</w:t>
      </w:r>
      <w:r w:rsidR="009B725B" w:rsidRPr="002C16CB">
        <w:t xml:space="preserve">s </w:t>
      </w:r>
      <w:r w:rsidR="00832EF4" w:rsidRPr="002C16CB">
        <w:t>Subsidios</w:t>
      </w:r>
      <w:r w:rsidR="009B725B" w:rsidRPr="002C16CB">
        <w:t xml:space="preserve"> de PNUD</w:t>
      </w:r>
      <w:r w:rsidR="00A554E8" w:rsidRPr="002C16CB">
        <w:t xml:space="preserve"> </w:t>
      </w:r>
      <w:r w:rsidR="009B725B" w:rsidRPr="002C16CB">
        <w:t>(PP</w:t>
      </w:r>
      <w:r w:rsidR="00A554E8" w:rsidRPr="002C16CB">
        <w:t>S</w:t>
      </w:r>
      <w:r w:rsidR="000404FD" w:rsidRPr="002C16CB">
        <w:t>-Chile</w:t>
      </w:r>
      <w:r w:rsidR="009B725B" w:rsidRPr="002C16CB">
        <w:t>)</w:t>
      </w:r>
      <w:r w:rsidR="00736314" w:rsidRPr="002C16CB">
        <w:t xml:space="preserve">, </w:t>
      </w:r>
      <w:r w:rsidRPr="002C16CB">
        <w:t xml:space="preserve">el </w:t>
      </w:r>
      <w:r w:rsidR="009B725B" w:rsidRPr="002C16CB">
        <w:t>Fondo de Protección Ambiental (</w:t>
      </w:r>
      <w:r w:rsidRPr="002C16CB">
        <w:t>FPA</w:t>
      </w:r>
      <w:r w:rsidR="009B725B" w:rsidRPr="002C16CB">
        <w:t>)</w:t>
      </w:r>
      <w:bookmarkEnd w:id="3"/>
      <w:r w:rsidR="00736314" w:rsidRPr="002C16CB">
        <w:t xml:space="preserve"> y el CMS</w:t>
      </w:r>
      <w:r w:rsidRPr="002C16CB">
        <w:t xml:space="preserve">, en orden a determinar fortalezas, logros y debilidades </w:t>
      </w:r>
      <w:r w:rsidR="0039754B" w:rsidRPr="002C16CB">
        <w:t xml:space="preserve">de tales instrumentos </w:t>
      </w:r>
      <w:r w:rsidRPr="002C16CB">
        <w:t>que podrían considerarse en futuros mecanismos de financiamiento de proyectos ambientales donde las comunidades t</w:t>
      </w:r>
      <w:r w:rsidR="0039754B" w:rsidRPr="002C16CB">
        <w:t>engan</w:t>
      </w:r>
      <w:r w:rsidRPr="002C16CB">
        <w:t xml:space="preserve"> un rol protagónico.</w:t>
      </w:r>
    </w:p>
    <w:p w14:paraId="7A5F3B5B" w14:textId="06BA267A" w:rsidR="003C7814" w:rsidRPr="000404FD" w:rsidRDefault="003C7814" w:rsidP="003C7814">
      <w:pPr>
        <w:spacing w:after="80" w:line="240" w:lineRule="auto"/>
        <w:jc w:val="both"/>
      </w:pPr>
      <w:r w:rsidRPr="002C16CB">
        <w:t xml:space="preserve">El objetivo declarado del CMS es </w:t>
      </w:r>
      <w:r w:rsidR="00BF0BC9" w:rsidRPr="002C16CB">
        <w:t>“</w:t>
      </w:r>
      <w:r w:rsidR="00B81B03" w:rsidRPr="002C16CB">
        <w:rPr>
          <w:i/>
          <w:iCs/>
        </w:rPr>
        <w:t xml:space="preserve">desarrollar, demostrar e integrar el logro de beneficios ambientales globales por parte de las organizaciones comunitarias en la gestión de territorios seriamente amenazados en la </w:t>
      </w:r>
      <w:r w:rsidR="0039754B" w:rsidRPr="002C16CB">
        <w:rPr>
          <w:i/>
          <w:iCs/>
        </w:rPr>
        <w:t>E</w:t>
      </w:r>
      <w:r w:rsidR="00B81B03" w:rsidRPr="002C16CB">
        <w:rPr>
          <w:i/>
          <w:iCs/>
        </w:rPr>
        <w:t xml:space="preserve">corregión </w:t>
      </w:r>
      <w:r w:rsidR="0039754B" w:rsidRPr="002C16CB">
        <w:rPr>
          <w:i/>
          <w:iCs/>
        </w:rPr>
        <w:t>M</w:t>
      </w:r>
      <w:r w:rsidR="00B81B03" w:rsidRPr="002C16CB">
        <w:rPr>
          <w:i/>
          <w:iCs/>
        </w:rPr>
        <w:t xml:space="preserve">editerránea </w:t>
      </w:r>
      <w:r w:rsidR="0039754B" w:rsidRPr="002C16CB">
        <w:rPr>
          <w:i/>
          <w:iCs/>
        </w:rPr>
        <w:t>Chilena</w:t>
      </w:r>
      <w:r w:rsidR="00BF0BC9" w:rsidRPr="002C16CB">
        <w:rPr>
          <w:i/>
          <w:iCs/>
        </w:rPr>
        <w:t>”</w:t>
      </w:r>
      <w:r w:rsidRPr="002C16CB">
        <w:t>. Para lograr este objetivo, el proyecto pretendía instalar una estructura de gestión integrada por múltiples actores a nivel territorial, de ecorregión y nacional. Mediante esta estructura, el proyecto implementaría proyectos comunitarios de planificación territorial a escala de paisaje -</w:t>
      </w:r>
      <w:r w:rsidR="00D93AB6" w:rsidRPr="002C16CB">
        <w:t xml:space="preserve"> </w:t>
      </w:r>
      <w:r w:rsidRPr="002C16CB">
        <w:t xml:space="preserve">coordinadamente con otras agencias de gobierno y autoridades locales - para </w:t>
      </w:r>
      <w:r w:rsidR="0039754B" w:rsidRPr="002C16CB">
        <w:t xml:space="preserve">conservar </w:t>
      </w:r>
      <w:r w:rsidRPr="002C16CB">
        <w:t xml:space="preserve">la biodiversidad, </w:t>
      </w:r>
      <w:r w:rsidR="0039754B" w:rsidRPr="002C16CB">
        <w:t xml:space="preserve">mejorar </w:t>
      </w:r>
      <w:r w:rsidRPr="002C16CB">
        <w:t>los servicios ecosistémicos y la captura de carbono, mediante actividades como reforestación con bo</w:t>
      </w:r>
      <w:r w:rsidR="00D93AB6" w:rsidRPr="002C16CB">
        <w:t>s</w:t>
      </w:r>
      <w:r w:rsidRPr="002C16CB">
        <w:t>que nativo, la protección de fuentes de agua, restauración de suelos degradados y la implementación de actividades agropecuarias “agroecológicas</w:t>
      </w:r>
      <w:r w:rsidRPr="000404FD">
        <w:t>”. Al mismo tiempo, se lograría el empoderamiento y fortalecimiento de estas comunidades en la toma de decisiones sobre las distintas actividades que se desarrollaran en los territorios e introducir capacidades de planificación y ejecución de pequeños proyectos. La planificación a escala de paisaje se podría diseminar a través de la instauración de comunidades de práctica y de un nuevo Fondo de Protección Ambiental (FPA 2.0) que incluiría un mecanismo de transferencia de fondos desde diferentes servicios públicos al FPA 2.0, al tiempo de alinearlos en esta visión de paisaje.</w:t>
      </w:r>
    </w:p>
    <w:p w14:paraId="327506F3" w14:textId="35302A9F" w:rsidR="003C7814" w:rsidRPr="000404FD" w:rsidRDefault="003C7814" w:rsidP="003C7814">
      <w:pPr>
        <w:spacing w:after="80" w:line="240" w:lineRule="auto"/>
        <w:jc w:val="both"/>
      </w:pPr>
      <w:r w:rsidRPr="002C16CB">
        <w:t xml:space="preserve">La duración del proyecto sería de </w:t>
      </w:r>
      <w:r w:rsidR="00C1256D" w:rsidRPr="002C16CB">
        <w:t xml:space="preserve">cinco </w:t>
      </w:r>
      <w:r w:rsidRPr="002C16CB">
        <w:t xml:space="preserve">años y tendría como resultado una cobertura cercana a los 2 millones de hectáreas, focalizadas en las regiones </w:t>
      </w:r>
      <w:r w:rsidR="00B81B03" w:rsidRPr="002C16CB">
        <w:t xml:space="preserve">de </w:t>
      </w:r>
      <w:r w:rsidR="000404FD" w:rsidRPr="002C16CB">
        <w:t>Valparaíso</w:t>
      </w:r>
      <w:r w:rsidR="00B81B03" w:rsidRPr="002C16CB">
        <w:t xml:space="preserve">, </w:t>
      </w:r>
      <w:r w:rsidRPr="002C16CB">
        <w:t xml:space="preserve">Metropolitana, </w:t>
      </w:r>
      <w:r w:rsidR="00B81B03" w:rsidRPr="002C16CB">
        <w:t xml:space="preserve">de O´Higgins, </w:t>
      </w:r>
      <w:r w:rsidRPr="002C16CB">
        <w:t xml:space="preserve">del Maule, Bío Bío y la Araucanía. Problemas de ejecución y las consecuencias derivadas de las manifestaciones sociales ocurridas a partir de </w:t>
      </w:r>
      <w:r w:rsidR="00D93AB6" w:rsidRPr="002C16CB">
        <w:t>o</w:t>
      </w:r>
      <w:r w:rsidRPr="002C16CB">
        <w:t xml:space="preserve">ctubre del 2019 y luego </w:t>
      </w:r>
      <w:r w:rsidR="0039754B" w:rsidRPr="002C16CB">
        <w:t xml:space="preserve">de </w:t>
      </w:r>
      <w:r w:rsidRPr="002C16CB">
        <w:t xml:space="preserve">la pandemia de COVID-19, obligaron a extender este proyecto hasta </w:t>
      </w:r>
      <w:r w:rsidR="009E667E" w:rsidRPr="002C16CB">
        <w:t xml:space="preserve">el 28 de febrero de </w:t>
      </w:r>
      <w:r w:rsidRPr="002C16CB">
        <w:t xml:space="preserve">2021, esto es, la ejecución duraría 76 meses en lugar de los 60 planeados originalmente. </w:t>
      </w:r>
      <w:bookmarkStart w:id="4" w:name="OLE_LINK2"/>
      <w:r w:rsidRPr="002C16CB">
        <w:t>El presupuesto total del proyecto era de USD 20</w:t>
      </w:r>
      <w:r w:rsidR="00376012" w:rsidRPr="002C16CB">
        <w:t>,</w:t>
      </w:r>
      <w:r w:rsidRPr="002C16CB">
        <w:t>5 millones, de los cuales USD 3</w:t>
      </w:r>
      <w:r w:rsidR="00376012" w:rsidRPr="002C16CB">
        <w:t>,</w:t>
      </w:r>
      <w:r w:rsidRPr="002C16CB">
        <w:t>31</w:t>
      </w:r>
      <w:r w:rsidR="00646E11" w:rsidRPr="002C16CB">
        <w:t xml:space="preserve"> millones</w:t>
      </w:r>
      <w:r w:rsidRPr="002C16CB">
        <w:t xml:space="preserve"> fueron colocados por el </w:t>
      </w:r>
      <w:r w:rsidR="00B81B03" w:rsidRPr="002C16CB">
        <w:t xml:space="preserve">FMAM </w:t>
      </w:r>
      <w:r w:rsidRPr="002C16CB">
        <w:t>y el cofinanciamiento comprometido ascendía a USD 17</w:t>
      </w:r>
      <w:r w:rsidR="00376012" w:rsidRPr="002C16CB">
        <w:t>,</w:t>
      </w:r>
      <w:r w:rsidRPr="002C16CB">
        <w:t>22 millones (efectivo y en especie) por parte del Gobierno de</w:t>
      </w:r>
      <w:r w:rsidRPr="000404FD">
        <w:t xml:space="preserve"> Chile, PNUD y los beneficiarios del CMS. </w:t>
      </w:r>
    </w:p>
    <w:bookmarkEnd w:id="4"/>
    <w:p w14:paraId="4E98598A" w14:textId="07278EF9" w:rsidR="003C7814" w:rsidRPr="000404FD" w:rsidRDefault="003C7814" w:rsidP="003C7814">
      <w:pPr>
        <w:spacing w:after="80" w:line="240" w:lineRule="auto"/>
        <w:jc w:val="both"/>
      </w:pPr>
      <w:r w:rsidRPr="000404FD">
        <w:t xml:space="preserve">La evaluación final se realizó entre </w:t>
      </w:r>
      <w:r w:rsidR="00D93AB6" w:rsidRPr="000404FD">
        <w:t>j</w:t>
      </w:r>
      <w:r w:rsidRPr="000404FD">
        <w:t xml:space="preserve">ulio y </w:t>
      </w:r>
      <w:r w:rsidR="00D93AB6" w:rsidRPr="000404FD">
        <w:t>o</w:t>
      </w:r>
      <w:r w:rsidRPr="000404FD">
        <w:t>ctubre del 2020 y fue ejecutada por un consultor nacional (líder de la evaluación) y un consultor internacional. La metodología utilizada es la definida por PNUD</w:t>
      </w:r>
      <w:r w:rsidR="009A61F6" w:rsidRPr="000404FD">
        <w:t>/</w:t>
      </w:r>
      <w:r w:rsidR="00B81B03" w:rsidRPr="000404FD">
        <w:t xml:space="preserve">FMAM </w:t>
      </w:r>
      <w:r w:rsidRPr="000404FD">
        <w:t xml:space="preserve">para sus evaluaciones finales e incorporó también los temas de género y pueblos originarios. </w:t>
      </w:r>
    </w:p>
    <w:p w14:paraId="45AFE4FD" w14:textId="08BD34A3" w:rsidR="003C7814" w:rsidRPr="002C16CB" w:rsidRDefault="003C7814" w:rsidP="00456B4F">
      <w:pPr>
        <w:spacing w:after="80" w:line="240" w:lineRule="auto"/>
        <w:jc w:val="both"/>
      </w:pPr>
      <w:r w:rsidRPr="002C16CB">
        <w:lastRenderedPageBreak/>
        <w:t xml:space="preserve">Como resultado, se entrevistaron 70 actores relevantes que incluyeron al equipo ejecutor del proyecto, funcionarios del </w:t>
      </w:r>
      <w:r w:rsidR="00A97A6D" w:rsidRPr="002C16CB">
        <w:t>MMA</w:t>
      </w:r>
      <w:r w:rsidRPr="002C16CB">
        <w:t xml:space="preserve"> y de otros servicios públicos a nivel nacional y regional, representantes de las organizaciones comunitarias, asesores técnicos, municipios y beneficiarios finales del CMS. </w:t>
      </w:r>
      <w:r w:rsidR="00B03325" w:rsidRPr="002C16CB">
        <w:t>D</w:t>
      </w:r>
      <w:r w:rsidR="008D4045" w:rsidRPr="002C16CB">
        <w:t xml:space="preserve">el total de </w:t>
      </w:r>
      <w:r w:rsidR="00D67CD7" w:rsidRPr="002C16CB">
        <w:t>nueve</w:t>
      </w:r>
      <w:r w:rsidR="008D4045" w:rsidRPr="002C16CB">
        <w:t xml:space="preserve"> Iniciativas de Escala Territorial </w:t>
      </w:r>
      <w:r w:rsidR="003D61BC" w:rsidRPr="002C16CB">
        <w:t>(IET) implementadas por el proyecto, se tomó una</w:t>
      </w:r>
      <w:r w:rsidR="00496C97" w:rsidRPr="002C16CB">
        <w:t xml:space="preserve"> muestra </w:t>
      </w:r>
      <w:r w:rsidRPr="002C16CB">
        <w:t xml:space="preserve">de siete </w:t>
      </w:r>
      <w:r w:rsidR="00496C97" w:rsidRPr="002C16CB">
        <w:t xml:space="preserve">IETs </w:t>
      </w:r>
      <w:r w:rsidRPr="002C16CB">
        <w:t xml:space="preserve">conteniendo 16 </w:t>
      </w:r>
      <w:r w:rsidR="00496C97" w:rsidRPr="002C16CB">
        <w:t xml:space="preserve">de los 34 </w:t>
      </w:r>
      <w:r w:rsidRPr="002C16CB">
        <w:t>proyectos comunitarios ejecutados en las regiones</w:t>
      </w:r>
      <w:r w:rsidR="002C0384" w:rsidRPr="002C16CB">
        <w:t xml:space="preserve"> de</w:t>
      </w:r>
      <w:r w:rsidRPr="002C16CB">
        <w:t xml:space="preserve"> </w:t>
      </w:r>
      <w:r w:rsidR="000404FD" w:rsidRPr="002C16CB">
        <w:t>Valparaíso</w:t>
      </w:r>
      <w:r w:rsidR="00B81B03" w:rsidRPr="002C16CB">
        <w:t xml:space="preserve">, </w:t>
      </w:r>
      <w:r w:rsidRPr="002C16CB">
        <w:t xml:space="preserve">Metropolitana, O’Higgins, </w:t>
      </w:r>
      <w:r w:rsidR="00B81B03" w:rsidRPr="002C16CB">
        <w:t xml:space="preserve">Maule, </w:t>
      </w:r>
      <w:r w:rsidRPr="002C16CB">
        <w:t>Ñuble, Bio-Bio y Araucanía, fueron analizados en esta evaluación. La pandemia de COVID-19 impuso restricciones para poder desplazarse por el territorio nacional, por lo que no fue posible realizar visitas a terreno y entrevistas “cara a cara”, limitándose a entrevistas semiestructuradas vía “online” y telefónica, siendo este último medio el mayoritariamente utilizado por las organizaciones comunitarias y beneficiarios.  Estas restricciones fueron enfrentadas por los evaluadores mediante una selección</w:t>
      </w:r>
      <w:r w:rsidR="003B192F" w:rsidRPr="002C16CB">
        <w:t>,</w:t>
      </w:r>
      <w:r w:rsidRPr="002C16CB">
        <w:t xml:space="preserve"> para la muestra</w:t>
      </w:r>
      <w:r w:rsidR="003B192F" w:rsidRPr="002C16CB">
        <w:t>,</w:t>
      </w:r>
      <w:r w:rsidRPr="002C16CB">
        <w:t xml:space="preserve"> de proyectos y entrevistados que fuera diversa en sus roles, género, etnicidad y escala territorial, cuyo número fue superior a lo usual, pero que los evaluadores estiman que minimizó el sesgo del informante y la imposibilidad de </w:t>
      </w:r>
      <w:r w:rsidR="00B81B03" w:rsidRPr="002C16CB">
        <w:t xml:space="preserve">contar con </w:t>
      </w:r>
      <w:r w:rsidRPr="002C16CB">
        <w:t>una visión presencial de las obras realizadas.</w:t>
      </w:r>
      <w:r w:rsidR="00456B4F" w:rsidRPr="002C16CB">
        <w:t xml:space="preserve"> </w:t>
      </w:r>
    </w:p>
    <w:p w14:paraId="4DBDED77" w14:textId="7626E981" w:rsidR="000629D9" w:rsidRDefault="003C7814" w:rsidP="003C7814">
      <w:pPr>
        <w:spacing w:after="80" w:line="240" w:lineRule="auto"/>
        <w:jc w:val="both"/>
      </w:pPr>
      <w:bookmarkStart w:id="5" w:name="OLE_LINK3"/>
      <w:r w:rsidRPr="002C16CB">
        <w:t xml:space="preserve">La evaluación final encontró que </w:t>
      </w:r>
      <w:r w:rsidR="003B192F" w:rsidRPr="002C16CB">
        <w:t xml:space="preserve">el </w:t>
      </w:r>
      <w:r w:rsidRPr="002C16CB">
        <w:t xml:space="preserve">mayor logro del proyecto fue el fortalecimiento y empoderamiento de las organizaciones comunitarias participantes, quienes valoraron positivamente la experiencia en términos de mejoramiento de </w:t>
      </w:r>
      <w:r w:rsidR="007255E4" w:rsidRPr="002C16CB">
        <w:t xml:space="preserve">sus capacidades y </w:t>
      </w:r>
      <w:r w:rsidR="00352F5C" w:rsidRPr="002C16CB">
        <w:t>empoderamiento de las organizaciones comunitarias</w:t>
      </w:r>
      <w:r w:rsidR="00710873" w:rsidRPr="002C16CB">
        <w:t xml:space="preserve">, </w:t>
      </w:r>
      <w:r w:rsidR="007255E4" w:rsidRPr="002C16CB">
        <w:t xml:space="preserve">así como </w:t>
      </w:r>
      <w:r w:rsidR="00427934" w:rsidRPr="002C16CB">
        <w:t xml:space="preserve">el </w:t>
      </w:r>
      <w:r w:rsidR="00544511" w:rsidRPr="002C16CB">
        <w:t>alivio de</w:t>
      </w:r>
      <w:r w:rsidR="002121A0" w:rsidRPr="002C16CB">
        <w:t xml:space="preserve"> </w:t>
      </w:r>
      <w:r w:rsidRPr="002C16CB">
        <w:t xml:space="preserve">sus necesidades inmediatas </w:t>
      </w:r>
      <w:r w:rsidR="00631EF8" w:rsidRPr="002C16CB">
        <w:t>r</w:t>
      </w:r>
      <w:r w:rsidRPr="002C16CB">
        <w:t>espe</w:t>
      </w:r>
      <w:r w:rsidR="00631EF8" w:rsidRPr="002C16CB">
        <w:t>c</w:t>
      </w:r>
      <w:r w:rsidRPr="002C16CB">
        <w:t xml:space="preserve">to </w:t>
      </w:r>
      <w:r w:rsidR="00EC537D" w:rsidRPr="002C16CB">
        <w:t>a escasez de agua y producción de alimentos</w:t>
      </w:r>
      <w:r w:rsidR="003B192F" w:rsidRPr="002C16CB">
        <w:t>,</w:t>
      </w:r>
      <w:r w:rsidR="00EC537D" w:rsidRPr="002C16CB">
        <w:t xml:space="preserve"> con respeto </w:t>
      </w:r>
      <w:r w:rsidRPr="002C16CB">
        <w:t xml:space="preserve">al medio ambiente. </w:t>
      </w:r>
      <w:bookmarkStart w:id="6" w:name="OLE_LINK4"/>
      <w:bookmarkEnd w:id="5"/>
      <w:r w:rsidR="0029620C" w:rsidRPr="002C16CB">
        <w:t>La ejecución de este componente presenta grandes aciertos y bastante continuidad a lo largo del desarrollo del proyecto, situación que da como resultado un avance muy significativo en el desarrollo de metodologías de fortalecimiento y empoderamiento de la población rural en la gestión de proyectos autogestionados de desarrollo, que sin duda será de gran utilidad para otros proyectos y para iniciativas nacionales de apoyo a la población rural. Por otra parte, l</w:t>
      </w:r>
      <w:r w:rsidRPr="002C16CB">
        <w:t xml:space="preserve">os </w:t>
      </w:r>
      <w:r w:rsidR="00D8363A" w:rsidRPr="002C16CB">
        <w:t xml:space="preserve">avances </w:t>
      </w:r>
      <w:r w:rsidRPr="002C16CB">
        <w:t>respecto al mejoramiento de la biodiversidad</w:t>
      </w:r>
      <w:r w:rsidR="003B192F" w:rsidRPr="002C16CB">
        <w:t xml:space="preserve">, </w:t>
      </w:r>
      <w:r w:rsidRPr="002C16CB">
        <w:t xml:space="preserve">captura de carbono </w:t>
      </w:r>
      <w:r w:rsidR="003B192F" w:rsidRPr="002C16CB">
        <w:t xml:space="preserve">y servicios ecosistémicos </w:t>
      </w:r>
      <w:r w:rsidRPr="002C16CB">
        <w:t xml:space="preserve">son </w:t>
      </w:r>
      <w:r w:rsidR="00EC537D" w:rsidRPr="002C16CB">
        <w:t xml:space="preserve">de carácter muy </w:t>
      </w:r>
      <w:r w:rsidR="001A59D4" w:rsidRPr="002C16CB">
        <w:t>limitado</w:t>
      </w:r>
      <w:r w:rsidR="00883931" w:rsidRPr="002C16CB">
        <w:t>. Las actividades desarrolladas por el proyecto son mayoritariamente agropecuarias, por ende, no relevantes, ni proyectables para la conservación de las diversas especies y hábitats de la Eco</w:t>
      </w:r>
      <w:r w:rsidR="00C710F5" w:rsidRPr="002C16CB">
        <w:t>r</w:t>
      </w:r>
      <w:r w:rsidR="00883931" w:rsidRPr="002C16CB">
        <w:t>región</w:t>
      </w:r>
      <w:r w:rsidR="00883931" w:rsidRPr="000404FD">
        <w:t xml:space="preserve"> Mediterránea. Por otra parte, los tipos de terrenos y tipo de propiedad en que se desarrolla</w:t>
      </w:r>
      <w:r w:rsidR="00EB054F" w:rsidRPr="000404FD">
        <w:t>ro</w:t>
      </w:r>
      <w:r w:rsidR="00883931" w:rsidRPr="000404FD">
        <w:t xml:space="preserve">n tales actividades no corresponden con los tipos de terrenos y tipo de propiedad predominantes en las 352 mil </w:t>
      </w:r>
      <w:r w:rsidR="003B192F">
        <w:t>h</w:t>
      </w:r>
      <w:r w:rsidR="00BD575C">
        <w:t>á.</w:t>
      </w:r>
      <w:r w:rsidR="00B81B03" w:rsidRPr="000404FD">
        <w:t xml:space="preserve"> que cubren las IET</w:t>
      </w:r>
      <w:r w:rsidR="00883931" w:rsidRPr="000404FD">
        <w:t xml:space="preserve">. </w:t>
      </w:r>
    </w:p>
    <w:p w14:paraId="07F0A04B" w14:textId="65F2A5A6" w:rsidR="003C7814" w:rsidRPr="002C16CB" w:rsidRDefault="00D8363A" w:rsidP="003C7814">
      <w:pPr>
        <w:spacing w:after="80" w:line="240" w:lineRule="auto"/>
        <w:jc w:val="both"/>
      </w:pPr>
      <w:r w:rsidRPr="002C16CB">
        <w:t xml:space="preserve">El diseño del proyecto explica parte importante de estas limitaciones en el avance hacia resultados. El proyecto se focaliza en pequeños agricultores que cuentan con tierras que, en su gran mayoría, están desprovistas de los activos ecosistémicos de la ecorregión, lo que generó dificultades para diseñar actividades pertinentes al objetivo del proyecto y, por ende, hubo dificultades para desarrollar experiencias escalables a la ecorregión. </w:t>
      </w:r>
      <w:r w:rsidR="00883931" w:rsidRPr="002C16CB">
        <w:t>En el caso de carbono, los avances corresponden a una parcela piloto y a un 1,6 % de la meta de captura establecida</w:t>
      </w:r>
      <w:r w:rsidR="00D51ED9" w:rsidRPr="002C16CB">
        <w:t xml:space="preserve">. </w:t>
      </w:r>
      <w:r w:rsidR="00B155E4" w:rsidRPr="002C16CB">
        <w:t xml:space="preserve">Además, el documento de proyecto contenía indicadores </w:t>
      </w:r>
      <w:r w:rsidR="004D0922" w:rsidRPr="002C16CB">
        <w:t xml:space="preserve">inadecuados </w:t>
      </w:r>
      <w:r w:rsidR="00B155E4" w:rsidRPr="002C16CB">
        <w:t xml:space="preserve">y metas </w:t>
      </w:r>
      <w:r w:rsidR="004D0922" w:rsidRPr="002C16CB">
        <w:t>prácticamente imposibles de cumplir</w:t>
      </w:r>
      <w:r w:rsidR="00270C29" w:rsidRPr="002C16CB">
        <w:t xml:space="preserve">, considerando </w:t>
      </w:r>
      <w:r w:rsidR="00653623" w:rsidRPr="002C16CB">
        <w:t xml:space="preserve">el </w:t>
      </w:r>
      <w:r w:rsidR="00270C29" w:rsidRPr="002C16CB">
        <w:t>nivel de recursos financieros y humanos que se deberían desplegar en terreno para lograr satisfactoriamente estas metas.</w:t>
      </w:r>
    </w:p>
    <w:bookmarkEnd w:id="6"/>
    <w:p w14:paraId="354223AE" w14:textId="4D3B00B0" w:rsidR="003C7814" w:rsidRPr="002C16CB" w:rsidRDefault="003C7814" w:rsidP="003C7814">
      <w:pPr>
        <w:spacing w:after="80" w:line="240" w:lineRule="auto"/>
        <w:jc w:val="both"/>
      </w:pPr>
      <w:r w:rsidRPr="002C16CB">
        <w:t xml:space="preserve">Por otro lado, la ejecución de las actividades careció de una planificación adecuada - especialmente durante la primera etapa del proyecto (2015-2017) – </w:t>
      </w:r>
      <w:bookmarkStart w:id="7" w:name="OLE_LINK5"/>
      <w:r w:rsidRPr="002C16CB">
        <w:t xml:space="preserve">y de la implementación de un sistema </w:t>
      </w:r>
      <w:r w:rsidR="000404FD" w:rsidRPr="002C16CB">
        <w:t>efectivo de</w:t>
      </w:r>
      <w:r w:rsidRPr="002C16CB">
        <w:t xml:space="preserve"> monitoreo y evaluación</w:t>
      </w:r>
      <w:r w:rsidR="0075772F" w:rsidRPr="002C16CB">
        <w:t xml:space="preserve"> (M&amp;E)</w:t>
      </w:r>
      <w:r w:rsidRPr="002C16CB">
        <w:t xml:space="preserve"> del proyecto</w:t>
      </w:r>
      <w:r w:rsidR="009C2BC7" w:rsidRPr="002C16CB">
        <w:t xml:space="preserve"> </w:t>
      </w:r>
      <w:r w:rsidR="00156406" w:rsidRPr="002C16CB">
        <w:t xml:space="preserve">para realizar el seguimiento en el cambio de las variables ambientales y sociales que se pretendían </w:t>
      </w:r>
      <w:r w:rsidR="00E63CCA" w:rsidRPr="002C16CB">
        <w:t>introducir</w:t>
      </w:r>
      <w:r w:rsidR="000560C1" w:rsidRPr="002C16CB">
        <w:t>.</w:t>
      </w:r>
      <w:r w:rsidR="00431988" w:rsidRPr="002C16CB">
        <w:t xml:space="preserve"> </w:t>
      </w:r>
      <w:bookmarkEnd w:id="7"/>
      <w:r w:rsidR="00D84C3D" w:rsidRPr="002C16CB">
        <w:t xml:space="preserve">Después de la </w:t>
      </w:r>
      <w:r w:rsidR="000D4F45" w:rsidRPr="002C16CB">
        <w:t>Evaluación de Medio Término (</w:t>
      </w:r>
      <w:r w:rsidR="00B81B03" w:rsidRPr="002C16CB">
        <w:t>EMT</w:t>
      </w:r>
      <w:r w:rsidR="000D4F45" w:rsidRPr="002C16CB">
        <w:t>)</w:t>
      </w:r>
      <w:r w:rsidR="00D84C3D" w:rsidRPr="002C16CB">
        <w:t xml:space="preserve">, el proyecto mejoró </w:t>
      </w:r>
      <w:r w:rsidR="003410C9" w:rsidRPr="002C16CB">
        <w:t xml:space="preserve">considerablemente </w:t>
      </w:r>
      <w:r w:rsidR="00D84C3D" w:rsidRPr="002C16CB">
        <w:t>su</w:t>
      </w:r>
      <w:r w:rsidR="00156225" w:rsidRPr="002C16CB">
        <w:t xml:space="preserve"> metodología </w:t>
      </w:r>
      <w:r w:rsidR="00DA7715" w:rsidRPr="002C16CB">
        <w:t xml:space="preserve">de selección de territorios </w:t>
      </w:r>
      <w:r w:rsidR="00B43BCC" w:rsidRPr="002C16CB">
        <w:t>a intervenir en términos de sus características ambientales, sociales y productivas</w:t>
      </w:r>
      <w:r w:rsidR="005A2419" w:rsidRPr="002C16CB">
        <w:t xml:space="preserve">. </w:t>
      </w:r>
      <w:r w:rsidR="00CB6DB1" w:rsidRPr="002C16CB">
        <w:t xml:space="preserve">También mejoró la planificación en términos de </w:t>
      </w:r>
      <w:r w:rsidR="00E93347" w:rsidRPr="002C16CB">
        <w:t xml:space="preserve">adicionar profesionales para ejecutar </w:t>
      </w:r>
      <w:r w:rsidR="00CC6372" w:rsidRPr="002C16CB">
        <w:t xml:space="preserve">más </w:t>
      </w:r>
      <w:r w:rsidR="004E1A4D" w:rsidRPr="002C16CB">
        <w:t xml:space="preserve">eficazmente </w:t>
      </w:r>
      <w:r w:rsidR="00CC6372" w:rsidRPr="002C16CB">
        <w:t>l</w:t>
      </w:r>
      <w:r w:rsidR="00F029B2" w:rsidRPr="002C16CB">
        <w:t>os proyectos</w:t>
      </w:r>
      <w:r w:rsidR="00F029B2" w:rsidRPr="000404FD">
        <w:t xml:space="preserve"> </w:t>
      </w:r>
      <w:r w:rsidR="00F029B2" w:rsidRPr="002C16CB">
        <w:lastRenderedPageBreak/>
        <w:t>comunitarios y actividades del proyecto</w:t>
      </w:r>
      <w:r w:rsidR="002B044E" w:rsidRPr="002C16CB">
        <w:t xml:space="preserve">, </w:t>
      </w:r>
      <w:r w:rsidR="0092125B" w:rsidRPr="002C16CB">
        <w:t>lo</w:t>
      </w:r>
      <w:r w:rsidR="002B044E" w:rsidRPr="002C16CB">
        <w:t xml:space="preserve"> que </w:t>
      </w:r>
      <w:r w:rsidR="003B192F" w:rsidRPr="002C16CB">
        <w:t xml:space="preserve">incrementó </w:t>
      </w:r>
      <w:r w:rsidR="002B044E" w:rsidRPr="002C16CB">
        <w:t xml:space="preserve">notoriamente la capacidad de ejecución </w:t>
      </w:r>
      <w:r w:rsidR="0092125B" w:rsidRPr="002C16CB">
        <w:t>del proyecto</w:t>
      </w:r>
      <w:r w:rsidR="00F029B2" w:rsidRPr="002C16CB">
        <w:t xml:space="preserve">. </w:t>
      </w:r>
      <w:r w:rsidR="00F029B2" w:rsidRPr="002C16CB">
        <w:rPr>
          <w:b/>
          <w:bCs/>
          <w:i/>
          <w:iCs/>
          <w:u w:val="single"/>
        </w:rPr>
        <w:t xml:space="preserve">Los aspectos de </w:t>
      </w:r>
      <w:r w:rsidR="0075772F" w:rsidRPr="002C16CB">
        <w:rPr>
          <w:b/>
          <w:bCs/>
          <w:i/>
          <w:iCs/>
          <w:u w:val="single"/>
        </w:rPr>
        <w:t xml:space="preserve">M&amp;E </w:t>
      </w:r>
      <w:r w:rsidR="0092125B" w:rsidRPr="002C16CB">
        <w:rPr>
          <w:b/>
          <w:bCs/>
          <w:i/>
          <w:iCs/>
          <w:u w:val="single"/>
        </w:rPr>
        <w:t xml:space="preserve">también </w:t>
      </w:r>
      <w:r w:rsidR="0075772F" w:rsidRPr="002C16CB">
        <w:rPr>
          <w:b/>
          <w:bCs/>
          <w:i/>
          <w:iCs/>
          <w:u w:val="single"/>
        </w:rPr>
        <w:t>mejoraron</w:t>
      </w:r>
      <w:r w:rsidR="00F850D2" w:rsidRPr="002C16CB">
        <w:rPr>
          <w:b/>
          <w:bCs/>
          <w:i/>
          <w:iCs/>
          <w:u w:val="single"/>
        </w:rPr>
        <w:t>,</w:t>
      </w:r>
      <w:r w:rsidR="0092125B" w:rsidRPr="002C16CB">
        <w:rPr>
          <w:b/>
          <w:bCs/>
          <w:i/>
          <w:iCs/>
          <w:u w:val="single"/>
        </w:rPr>
        <w:t xml:space="preserve"> </w:t>
      </w:r>
      <w:r w:rsidR="00C12860" w:rsidRPr="002C16CB">
        <w:rPr>
          <w:b/>
          <w:bCs/>
          <w:i/>
          <w:iCs/>
          <w:u w:val="single"/>
        </w:rPr>
        <w:t xml:space="preserve">pero se centraron </w:t>
      </w:r>
      <w:r w:rsidR="00594E9B" w:rsidRPr="002C16CB">
        <w:rPr>
          <w:b/>
          <w:bCs/>
          <w:i/>
          <w:iCs/>
          <w:u w:val="single"/>
        </w:rPr>
        <w:t>en</w:t>
      </w:r>
      <w:r w:rsidR="00E654D1" w:rsidRPr="002C16CB">
        <w:rPr>
          <w:b/>
          <w:bCs/>
          <w:i/>
          <w:iCs/>
          <w:u w:val="single"/>
        </w:rPr>
        <w:t xml:space="preserve"> tareas de asistencia técnica</w:t>
      </w:r>
      <w:r w:rsidR="00C12860" w:rsidRPr="002C16CB">
        <w:rPr>
          <w:b/>
          <w:bCs/>
          <w:i/>
          <w:iCs/>
          <w:u w:val="single"/>
        </w:rPr>
        <w:t>, c</w:t>
      </w:r>
      <w:r w:rsidR="00E654D1" w:rsidRPr="002C16CB">
        <w:rPr>
          <w:b/>
          <w:bCs/>
          <w:i/>
          <w:iCs/>
          <w:u w:val="single"/>
        </w:rPr>
        <w:t>umplimiento de metas</w:t>
      </w:r>
      <w:r w:rsidR="00F850D2" w:rsidRPr="002C16CB">
        <w:rPr>
          <w:b/>
          <w:bCs/>
          <w:i/>
          <w:iCs/>
          <w:u w:val="single"/>
        </w:rPr>
        <w:t xml:space="preserve"> y</w:t>
      </w:r>
      <w:r w:rsidR="00E654D1" w:rsidRPr="002C16CB">
        <w:rPr>
          <w:b/>
          <w:bCs/>
          <w:i/>
          <w:iCs/>
          <w:u w:val="single"/>
        </w:rPr>
        <w:t xml:space="preserve"> plazos y otras condiciones </w:t>
      </w:r>
      <w:r w:rsidR="00FE732B" w:rsidRPr="002C16CB">
        <w:rPr>
          <w:b/>
          <w:bCs/>
          <w:i/>
          <w:iCs/>
          <w:u w:val="single"/>
        </w:rPr>
        <w:t>de ejecución de los proyectos comunitarios</w:t>
      </w:r>
      <w:r w:rsidR="00594E9B" w:rsidRPr="002C16CB">
        <w:rPr>
          <w:b/>
          <w:bCs/>
          <w:i/>
          <w:iCs/>
          <w:u w:val="single"/>
        </w:rPr>
        <w:t xml:space="preserve"> y otros productos</w:t>
      </w:r>
      <w:r w:rsidR="00B81B03" w:rsidRPr="002C16CB">
        <w:rPr>
          <w:b/>
          <w:bCs/>
          <w:i/>
          <w:iCs/>
          <w:u w:val="single"/>
        </w:rPr>
        <w:t>.</w:t>
      </w:r>
      <w:r w:rsidR="00B81B03" w:rsidRPr="002C16CB">
        <w:t xml:space="preserve"> Ello significó que no se contó con </w:t>
      </w:r>
      <w:r w:rsidR="00A4756B" w:rsidRPr="002C16CB">
        <w:t>criterios e indicadores</w:t>
      </w:r>
      <w:r w:rsidR="00A61111" w:rsidRPr="002C16CB">
        <w:t xml:space="preserve">, ni con instrumentos de seguimiento y recolección </w:t>
      </w:r>
      <w:r w:rsidR="00F850D2" w:rsidRPr="002C16CB">
        <w:t xml:space="preserve">sistemática </w:t>
      </w:r>
      <w:r w:rsidR="00A61111" w:rsidRPr="002C16CB">
        <w:t xml:space="preserve">de información </w:t>
      </w:r>
      <w:r w:rsidR="00A4756B" w:rsidRPr="002C16CB">
        <w:t xml:space="preserve">que conectaran los mejoramientos ambientales </w:t>
      </w:r>
      <w:r w:rsidR="0004618C" w:rsidRPr="002C16CB">
        <w:t xml:space="preserve">y socioeconómicos </w:t>
      </w:r>
      <w:r w:rsidR="00B81B03" w:rsidRPr="002C16CB">
        <w:t xml:space="preserve">que debía generar </w:t>
      </w:r>
      <w:r w:rsidR="00FA2A02" w:rsidRPr="002C16CB">
        <w:t xml:space="preserve">el proyecto </w:t>
      </w:r>
      <w:r w:rsidR="00A61111" w:rsidRPr="002C16CB">
        <w:t>en sus diversos niveles territoriales de acción</w:t>
      </w:r>
      <w:r w:rsidR="00FA2A02" w:rsidRPr="002C16CB">
        <w:t xml:space="preserve">, </w:t>
      </w:r>
      <w:r w:rsidR="00A61111" w:rsidRPr="002C16CB">
        <w:t xml:space="preserve">con indicadores de </w:t>
      </w:r>
      <w:r w:rsidR="00951F49" w:rsidRPr="002C16CB">
        <w:t>progreso</w:t>
      </w:r>
      <w:r w:rsidR="00A61111" w:rsidRPr="002C16CB">
        <w:t xml:space="preserve"> </w:t>
      </w:r>
      <w:r w:rsidR="00522F71" w:rsidRPr="002C16CB">
        <w:t>que</w:t>
      </w:r>
      <w:r w:rsidR="00035A62" w:rsidRPr="002C16CB">
        <w:t xml:space="preserve"> midieran la contribución de </w:t>
      </w:r>
      <w:r w:rsidR="00EB0A16" w:rsidRPr="002C16CB">
        <w:t xml:space="preserve">estos </w:t>
      </w:r>
      <w:r w:rsidR="00035A62" w:rsidRPr="002C16CB">
        <w:t>niveles</w:t>
      </w:r>
      <w:r w:rsidR="00460C77" w:rsidRPr="002C16CB">
        <w:t xml:space="preserve"> </w:t>
      </w:r>
      <w:r w:rsidR="003B192F" w:rsidRPr="002C16CB">
        <w:t xml:space="preserve">territoriales </w:t>
      </w:r>
      <w:r w:rsidR="00460C77" w:rsidRPr="002C16CB">
        <w:t xml:space="preserve">a los </w:t>
      </w:r>
      <w:r w:rsidR="00951F49" w:rsidRPr="002C16CB">
        <w:t xml:space="preserve">objetivos </w:t>
      </w:r>
      <w:r w:rsidR="00EE5E92" w:rsidRPr="002C16CB">
        <w:t xml:space="preserve">globales </w:t>
      </w:r>
      <w:r w:rsidR="00951F49" w:rsidRPr="002C16CB">
        <w:t>del proyecto</w:t>
      </w:r>
      <w:r w:rsidR="00682C30" w:rsidRPr="002C16CB">
        <w:t>.</w:t>
      </w:r>
    </w:p>
    <w:p w14:paraId="455F9A29" w14:textId="18F669D7" w:rsidR="003C7814" w:rsidRPr="002C16CB" w:rsidRDefault="003C7814" w:rsidP="00D01AD5">
      <w:pPr>
        <w:spacing w:after="80" w:line="240" w:lineRule="auto"/>
        <w:jc w:val="both"/>
      </w:pPr>
      <w:r w:rsidRPr="002C16CB">
        <w:t xml:space="preserve">Como balance final, el proyecto implementó </w:t>
      </w:r>
      <w:r w:rsidR="00A61111" w:rsidRPr="002C16CB">
        <w:t>nueve</w:t>
      </w:r>
      <w:r w:rsidRPr="002C16CB">
        <w:t xml:space="preserve"> iniciativas de desarrollo territorial</w:t>
      </w:r>
      <w:r w:rsidR="00041604" w:rsidRPr="002C16CB">
        <w:t xml:space="preserve"> (</w:t>
      </w:r>
      <w:r w:rsidR="00A61111" w:rsidRPr="002C16CB">
        <w:t>cinco</w:t>
      </w:r>
      <w:r w:rsidR="00554479" w:rsidRPr="002C16CB">
        <w:t xml:space="preserve"> </w:t>
      </w:r>
      <w:r w:rsidR="00EC5010" w:rsidRPr="002C16CB">
        <w:t xml:space="preserve">en la Etapa I y </w:t>
      </w:r>
      <w:r w:rsidR="00A61111" w:rsidRPr="002C16CB">
        <w:t>cuatro</w:t>
      </w:r>
      <w:r w:rsidR="00EC5010" w:rsidRPr="002C16CB">
        <w:t xml:space="preserve"> en la Etapa II)</w:t>
      </w:r>
      <w:r w:rsidRPr="002C16CB">
        <w:t xml:space="preserve">, 38 proyectos comunitarios </w:t>
      </w:r>
      <w:r w:rsidR="00EC5010" w:rsidRPr="002C16CB">
        <w:t>(</w:t>
      </w:r>
      <w:r w:rsidR="00554479" w:rsidRPr="002C16CB">
        <w:t xml:space="preserve">10 en la Etapa I y 28 en la Etapa II) </w:t>
      </w:r>
      <w:r w:rsidRPr="002C16CB">
        <w:t xml:space="preserve">y 16 proyectos FPA, incluyendo </w:t>
      </w:r>
      <w:r w:rsidR="00140FB3" w:rsidRPr="002C16CB">
        <w:t>P</w:t>
      </w:r>
      <w:r w:rsidRPr="002C16CB">
        <w:t xml:space="preserve">lanes de </w:t>
      </w:r>
      <w:r w:rsidR="00140FB3" w:rsidRPr="002C16CB">
        <w:t>G</w:t>
      </w:r>
      <w:r w:rsidRPr="002C16CB">
        <w:t xml:space="preserve">estión </w:t>
      </w:r>
      <w:r w:rsidR="00140FB3" w:rsidRPr="002C16CB">
        <w:t>T</w:t>
      </w:r>
      <w:r w:rsidRPr="002C16CB">
        <w:t>erritorial</w:t>
      </w:r>
      <w:r w:rsidR="00140FB3" w:rsidRPr="002C16CB">
        <w:t xml:space="preserve"> Integral (</w:t>
      </w:r>
      <w:r w:rsidR="000404FD" w:rsidRPr="002C16CB">
        <w:t>PGTI) y</w:t>
      </w:r>
      <w:r w:rsidRPr="002C16CB">
        <w:t xml:space="preserve"> participación en un acuerdo de producción limpia</w:t>
      </w:r>
      <w:r w:rsidR="00A61111" w:rsidRPr="002C16CB">
        <w:t>,</w:t>
      </w:r>
      <w:r w:rsidRPr="002C16CB">
        <w:t xml:space="preserve"> en la Comuna de San Nicolás</w:t>
      </w:r>
      <w:r w:rsidR="00A61111" w:rsidRPr="002C16CB">
        <w:t>,</w:t>
      </w:r>
      <w:r w:rsidRPr="002C16CB">
        <w:t xml:space="preserve"> en la Región del Ñuble.</w:t>
      </w:r>
      <w:r w:rsidR="001C2382" w:rsidRPr="002C16CB">
        <w:t xml:space="preserve"> </w:t>
      </w:r>
      <w:r w:rsidR="00C71852" w:rsidRPr="002C16CB">
        <w:t xml:space="preserve">Las </w:t>
      </w:r>
      <w:r w:rsidR="00E61D3C" w:rsidRPr="002C16CB">
        <w:t xml:space="preserve">regiones involucradas </w:t>
      </w:r>
      <w:r w:rsidR="0056157A" w:rsidRPr="002C16CB">
        <w:t xml:space="preserve">en las iniciativas territoriales </w:t>
      </w:r>
      <w:r w:rsidR="0005569A" w:rsidRPr="002C16CB">
        <w:t xml:space="preserve">correspondieron a </w:t>
      </w:r>
      <w:r w:rsidR="0056157A" w:rsidRPr="002C16CB">
        <w:t>Va</w:t>
      </w:r>
      <w:r w:rsidR="00C60C6E" w:rsidRPr="002C16CB">
        <w:t>l</w:t>
      </w:r>
      <w:r w:rsidR="0056157A" w:rsidRPr="002C16CB">
        <w:t>paraíso (Quintero-Puchuncaví)</w:t>
      </w:r>
      <w:r w:rsidR="00A33335" w:rsidRPr="002C16CB">
        <w:t>, Metropolitana (Alhué), O’Higgins (</w:t>
      </w:r>
      <w:r w:rsidR="009930CC" w:rsidRPr="002C16CB">
        <w:t>Bosque modelo Cachapoal y Pumanque-Lolol)</w:t>
      </w:r>
      <w:r w:rsidR="00A02F2A" w:rsidRPr="002C16CB">
        <w:t xml:space="preserve">, Maule (Cuenca del Río Achibueno, </w:t>
      </w:r>
      <w:r w:rsidR="00D01AD5" w:rsidRPr="002C16CB">
        <w:t>Cuencas Humedales Putú y Río Huenchullamí), Bio-Bio-Ñuble (</w:t>
      </w:r>
      <w:r w:rsidR="00D62FEE" w:rsidRPr="002C16CB">
        <w:t>Cayumanque, San Nicolás-Ninhue) y Araucanía (</w:t>
      </w:r>
      <w:r w:rsidR="00C60C6E" w:rsidRPr="002C16CB">
        <w:t xml:space="preserve">Bosque Modelo Araucarias de Alto Malleco). </w:t>
      </w:r>
    </w:p>
    <w:p w14:paraId="7FA9E976" w14:textId="7FDA2F98" w:rsidR="003C7814" w:rsidRPr="000404FD" w:rsidRDefault="003C7814" w:rsidP="003C7814">
      <w:pPr>
        <w:spacing w:after="80" w:line="240" w:lineRule="auto"/>
        <w:jc w:val="both"/>
      </w:pPr>
      <w:bookmarkStart w:id="8" w:name="OLE_LINK6"/>
      <w:r w:rsidRPr="002C16CB">
        <w:t>Con respecto a la coordinación interinstitucional, ésta se logr</w:t>
      </w:r>
      <w:r w:rsidR="00696D92" w:rsidRPr="002C16CB">
        <w:t>ó</w:t>
      </w:r>
      <w:r w:rsidRPr="002C16CB">
        <w:t xml:space="preserve"> muy parcialmente en el trabajo en terreno, quedando supeditada mayoritariamente a la voluntad del funcionario</w:t>
      </w:r>
      <w:r w:rsidR="00C936F9" w:rsidRPr="002C16CB">
        <w:t>/a</w:t>
      </w:r>
      <w:r w:rsidRPr="002C16CB">
        <w:t xml:space="preserve"> involucrado</w:t>
      </w:r>
      <w:r w:rsidR="00C936F9" w:rsidRPr="002C16CB">
        <w:t>/a</w:t>
      </w:r>
      <w:r w:rsidRPr="002C16CB">
        <w:t>.</w:t>
      </w:r>
      <w:r w:rsidR="005F3F5B" w:rsidRPr="002C16CB">
        <w:t xml:space="preserve"> Aunque </w:t>
      </w:r>
      <w:r w:rsidR="0042770B" w:rsidRPr="002C16CB">
        <w:t>e</w:t>
      </w:r>
      <w:r w:rsidR="005F3F5B" w:rsidRPr="002C16CB">
        <w:t>ste problema es generalizado en el país</w:t>
      </w:r>
      <w:r w:rsidR="002C120F" w:rsidRPr="002C16CB">
        <w:t xml:space="preserve">, se observó que </w:t>
      </w:r>
      <w:r w:rsidR="00455052" w:rsidRPr="002C16CB">
        <w:t xml:space="preserve">esta </w:t>
      </w:r>
      <w:r w:rsidR="002C120F" w:rsidRPr="002C16CB">
        <w:t>coordinación fue muy puntual</w:t>
      </w:r>
      <w:r w:rsidR="000352B8" w:rsidRPr="000404FD">
        <w:t xml:space="preserve"> </w:t>
      </w:r>
      <w:r w:rsidR="00EE5E92" w:rsidRPr="00345B0C">
        <w:t>y</w:t>
      </w:r>
      <w:r w:rsidR="00EE5E92">
        <w:t xml:space="preserve"> </w:t>
      </w:r>
      <w:r w:rsidR="0042770B" w:rsidRPr="000404FD">
        <w:t xml:space="preserve">con muy poco registro documental. </w:t>
      </w:r>
      <w:bookmarkEnd w:id="8"/>
      <w:r w:rsidRPr="000404FD">
        <w:t>El trabajo para mejorar el FPA funcionó en términos de lograr concursos especiales que complementaron las iniciativas territoriales del proyecto, pero no se pudo cambiar el tipo de enfoque para implementar este instrumento</w:t>
      </w:r>
      <w:r w:rsidR="00824CC2" w:rsidRPr="000404FD">
        <w:t>,</w:t>
      </w:r>
      <w:r w:rsidRPr="000404FD">
        <w:t xml:space="preserve"> ni </w:t>
      </w:r>
      <w:r w:rsidR="00376012" w:rsidRPr="000404FD">
        <w:t xml:space="preserve">se </w:t>
      </w:r>
      <w:r w:rsidRPr="000404FD">
        <w:t>logró transferencias desde otras instituciones del sector público.</w:t>
      </w:r>
    </w:p>
    <w:p w14:paraId="346E5A84" w14:textId="53769CBF" w:rsidR="003C7814" w:rsidRPr="000404FD" w:rsidRDefault="003C7814" w:rsidP="003C7814">
      <w:pPr>
        <w:spacing w:after="80" w:line="240" w:lineRule="auto"/>
        <w:jc w:val="both"/>
      </w:pPr>
      <w:r w:rsidRPr="000404FD">
        <w:t xml:space="preserve">Finalmente, los desembolsos del proyecto llegan al 88% de los recursos </w:t>
      </w:r>
      <w:r w:rsidR="00A61111" w:rsidRPr="000404FD">
        <w:t>FMAM</w:t>
      </w:r>
      <w:r w:rsidRPr="000404FD">
        <w:t>, quedando un saldo pendiente aproximado de USD 387</w:t>
      </w:r>
      <w:r w:rsidR="00455052" w:rsidRPr="000404FD">
        <w:t>.000</w:t>
      </w:r>
      <w:r w:rsidRPr="000404FD">
        <w:t xml:space="preserve"> a Julio del 2020. </w:t>
      </w:r>
    </w:p>
    <w:p w14:paraId="08933D2B" w14:textId="70EBCC47" w:rsidR="003C7814" w:rsidRPr="000404FD" w:rsidRDefault="003C7814" w:rsidP="003C7814">
      <w:pPr>
        <w:spacing w:after="80" w:line="240" w:lineRule="auto"/>
        <w:jc w:val="both"/>
      </w:pPr>
      <w:r w:rsidRPr="000404FD">
        <w:t>La sostenibilidad de los resultados del proyecto se ve incierta</w:t>
      </w:r>
      <w:r w:rsidR="00F1575D" w:rsidRPr="000404FD">
        <w:t xml:space="preserve">. Si bien los avances en el resultado 4 </w:t>
      </w:r>
      <w:r w:rsidR="00F1575D" w:rsidRPr="002C16CB">
        <w:t>son muy relevantes y se ha cumplido cabalmente con los indicadores</w:t>
      </w:r>
      <w:r w:rsidR="00A61111" w:rsidRPr="002C16CB">
        <w:t>,</w:t>
      </w:r>
      <w:r w:rsidR="00F1575D" w:rsidRPr="002C16CB">
        <w:t xml:space="preserve"> </w:t>
      </w:r>
      <w:r w:rsidR="00A61111" w:rsidRPr="002C16CB">
        <w:t>las debilidades en el avance hacia los otros resultados impiden</w:t>
      </w:r>
      <w:r w:rsidR="00F1575D" w:rsidRPr="002C16CB">
        <w:t xml:space="preserve"> tener otra apreciación. En </w:t>
      </w:r>
      <w:r w:rsidR="00376012" w:rsidRPr="002C16CB">
        <w:t>efecto, existen</w:t>
      </w:r>
      <w:r w:rsidR="00F1575D" w:rsidRPr="002C16CB">
        <w:t xml:space="preserve"> l</w:t>
      </w:r>
      <w:r w:rsidR="007E72C4" w:rsidRPr="002C16CB">
        <w:t xml:space="preserve">imitaciones </w:t>
      </w:r>
      <w:r w:rsidR="00F1575D" w:rsidRPr="002C16CB">
        <w:t xml:space="preserve">significativas en </w:t>
      </w:r>
      <w:r w:rsidR="007E72C4" w:rsidRPr="002C16CB">
        <w:t xml:space="preserve">los avances respecto de </w:t>
      </w:r>
      <w:r w:rsidR="001F24C5" w:rsidRPr="002C16CB">
        <w:t xml:space="preserve">la conservación de la </w:t>
      </w:r>
      <w:r w:rsidR="007E72C4" w:rsidRPr="002C16CB">
        <w:t xml:space="preserve">biodiversidad, </w:t>
      </w:r>
      <w:r w:rsidR="001F24C5" w:rsidRPr="002C16CB">
        <w:t xml:space="preserve">captura de </w:t>
      </w:r>
      <w:r w:rsidR="007E72C4" w:rsidRPr="002C16CB">
        <w:t>carbono y, en medida</w:t>
      </w:r>
      <w:r w:rsidR="00F1575D" w:rsidRPr="002C16CB">
        <w:t xml:space="preserve"> importante</w:t>
      </w:r>
      <w:r w:rsidR="007E72C4" w:rsidRPr="002C16CB">
        <w:t xml:space="preserve">, </w:t>
      </w:r>
      <w:r w:rsidR="00F1575D" w:rsidRPr="002C16CB">
        <w:t>respecto de los servicios forestales</w:t>
      </w:r>
      <w:r w:rsidR="00F1575D" w:rsidRPr="000404FD">
        <w:t xml:space="preserve"> y del agroecosistema. Por otra parte,</w:t>
      </w:r>
      <w:r w:rsidR="00824CC2" w:rsidRPr="000404FD">
        <w:t xml:space="preserve"> </w:t>
      </w:r>
      <w:r w:rsidR="003D5B3F" w:rsidRPr="000404FD">
        <w:t xml:space="preserve">al momento de la </w:t>
      </w:r>
      <w:r w:rsidR="00BC7F80" w:rsidRPr="000404FD">
        <w:t xml:space="preserve">evaluación no se había elaborado </w:t>
      </w:r>
      <w:r w:rsidRPr="000404FD">
        <w:t>una estrategia de salida del proyecto</w:t>
      </w:r>
      <w:r w:rsidR="00824CC2" w:rsidRPr="000404FD">
        <w:t>,</w:t>
      </w:r>
      <w:r w:rsidRPr="000404FD">
        <w:t xml:space="preserve"> ni se ha</w:t>
      </w:r>
      <w:r w:rsidR="00BC7F80" w:rsidRPr="000404FD">
        <w:t xml:space="preserve">bían </w:t>
      </w:r>
      <w:r w:rsidRPr="000404FD">
        <w:t>sistematiza</w:t>
      </w:r>
      <w:r w:rsidR="00BC7F80" w:rsidRPr="000404FD">
        <w:t>do</w:t>
      </w:r>
      <w:r w:rsidRPr="000404FD">
        <w:t xml:space="preserve"> las lecciones aprendidas de esta experiencia</w:t>
      </w:r>
      <w:r w:rsidR="00A97A6D" w:rsidRPr="000404FD">
        <w:t xml:space="preserve">. De igual forma, </w:t>
      </w:r>
      <w:r w:rsidR="00425A89" w:rsidRPr="000404FD">
        <w:t>la articulación y coordinación institucional ha mostrado escaso avance</w:t>
      </w:r>
      <w:r w:rsidR="00BC7F80" w:rsidRPr="000404FD">
        <w:t xml:space="preserve"> </w:t>
      </w:r>
      <w:r w:rsidR="00425A89" w:rsidRPr="000404FD">
        <w:t xml:space="preserve">y aquellos logrados están una etapa muy </w:t>
      </w:r>
      <w:r w:rsidR="00376012" w:rsidRPr="000404FD">
        <w:t>inicial, requiriendo</w:t>
      </w:r>
      <w:r w:rsidR="00425A89" w:rsidRPr="000404FD">
        <w:t xml:space="preserve"> de tiempo y muchos pasos de implementación para consolidarse. Todos estos son </w:t>
      </w:r>
      <w:r w:rsidR="00BC7F80" w:rsidRPr="000404FD">
        <w:t xml:space="preserve">puntos centrales para </w:t>
      </w:r>
      <w:r w:rsidR="00EF020A" w:rsidRPr="000404FD">
        <w:t xml:space="preserve">determinar las </w:t>
      </w:r>
      <w:r w:rsidR="00F92B0C" w:rsidRPr="000404FD">
        <w:t xml:space="preserve">reales </w:t>
      </w:r>
      <w:r w:rsidR="00EF020A" w:rsidRPr="000404FD">
        <w:t xml:space="preserve">posibilidades de escalamiento y/o </w:t>
      </w:r>
      <w:r w:rsidR="001853B2" w:rsidRPr="000404FD">
        <w:t xml:space="preserve">replicación de la experiencia a nivel nacional y </w:t>
      </w:r>
      <w:r w:rsidR="009A4A91" w:rsidRPr="000404FD">
        <w:t>para la elaboración de políticas públicas que puedan ser adoptadas</w:t>
      </w:r>
      <w:r w:rsidR="00425A89" w:rsidRPr="000404FD">
        <w:t>,</w:t>
      </w:r>
      <w:r w:rsidR="009A4A91" w:rsidRPr="000404FD">
        <w:t xml:space="preserve"> tanto por el MMA</w:t>
      </w:r>
      <w:r w:rsidR="00425A89" w:rsidRPr="000404FD">
        <w:t>,</w:t>
      </w:r>
      <w:r w:rsidR="009A4A91" w:rsidRPr="000404FD">
        <w:t xml:space="preserve"> </w:t>
      </w:r>
      <w:r w:rsidR="00824CC2" w:rsidRPr="000404FD">
        <w:t xml:space="preserve">como por </w:t>
      </w:r>
      <w:r w:rsidR="009A4A91" w:rsidRPr="000404FD">
        <w:t>sus principales socios en este tema.</w:t>
      </w:r>
    </w:p>
    <w:p w14:paraId="1A61A827" w14:textId="77777777" w:rsidR="003C7814" w:rsidRPr="000404FD" w:rsidRDefault="003C7814" w:rsidP="003C7814">
      <w:pPr>
        <w:spacing w:after="80" w:line="240" w:lineRule="auto"/>
        <w:jc w:val="both"/>
      </w:pPr>
    </w:p>
    <w:p w14:paraId="2F7C8F39" w14:textId="77777777" w:rsidR="003C7814" w:rsidRPr="000404FD" w:rsidRDefault="003C7814" w:rsidP="003C7814">
      <w:pPr>
        <w:pStyle w:val="Ttulo2"/>
        <w:rPr>
          <w:b/>
          <w:bCs/>
        </w:rPr>
      </w:pPr>
      <w:bookmarkStart w:id="9" w:name="_Toc61261726"/>
      <w:r w:rsidRPr="000404FD">
        <w:rPr>
          <w:b/>
          <w:bCs/>
        </w:rPr>
        <w:t>Tabla de calificación de la evaluación</w:t>
      </w:r>
      <w:bookmarkEnd w:id="9"/>
    </w:p>
    <w:p w14:paraId="588F5A3E" w14:textId="77777777" w:rsidR="003C7814" w:rsidRPr="000404FD" w:rsidRDefault="003C7814" w:rsidP="003C7814">
      <w:pPr>
        <w:spacing w:after="80" w:line="240" w:lineRule="auto"/>
        <w:jc w:val="both"/>
      </w:pPr>
      <w:bookmarkStart w:id="10" w:name="_Hlk52964984"/>
      <w:r w:rsidRPr="000404FD">
        <w:t>Las calificaciones del proyecto se muestran en la tabla siguiente.</w:t>
      </w:r>
    </w:p>
    <w:tbl>
      <w:tblPr>
        <w:tblStyle w:val="Tablaconcuadrcula4-nfasis611"/>
        <w:tblW w:w="0" w:type="auto"/>
        <w:tblLook w:val="04A0" w:firstRow="1" w:lastRow="0" w:firstColumn="1" w:lastColumn="0" w:noHBand="0" w:noVBand="1"/>
      </w:tblPr>
      <w:tblGrid>
        <w:gridCol w:w="3471"/>
        <w:gridCol w:w="2930"/>
        <w:gridCol w:w="2427"/>
      </w:tblGrid>
      <w:tr w:rsidR="003C7814" w:rsidRPr="000404FD" w14:paraId="3C7E98A2" w14:textId="77777777" w:rsidTr="000404FD">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0E85E2E1" w14:textId="77777777" w:rsidR="003C7814" w:rsidRPr="000404FD" w:rsidRDefault="003C7814" w:rsidP="00771FA8">
            <w:pPr>
              <w:jc w:val="center"/>
              <w:rPr>
                <w:rFonts w:asciiTheme="minorHAnsi" w:hAnsiTheme="minorHAnsi" w:cstheme="minorHAnsi"/>
                <w:color w:val="FFFFFF" w:themeColor="background1"/>
                <w:sz w:val="18"/>
                <w:szCs w:val="18"/>
              </w:rPr>
            </w:pPr>
            <w:bookmarkStart w:id="11" w:name="_Hlk53066971"/>
            <w:r w:rsidRPr="000404FD">
              <w:rPr>
                <w:rFonts w:asciiTheme="minorHAnsi" w:hAnsiTheme="minorHAnsi" w:cstheme="minorHAnsi"/>
                <w:color w:val="FFFFFF" w:themeColor="background1"/>
                <w:sz w:val="18"/>
                <w:szCs w:val="18"/>
              </w:rPr>
              <w:t>Criterios</w:t>
            </w:r>
          </w:p>
        </w:tc>
        <w:tc>
          <w:tcPr>
            <w:tcW w:w="0" w:type="dxa"/>
            <w:gridSpan w:val="2"/>
            <w:vAlign w:val="center"/>
            <w:hideMark/>
          </w:tcPr>
          <w:p w14:paraId="415D89DC" w14:textId="77777777" w:rsidR="003C7814" w:rsidRPr="000404FD" w:rsidRDefault="003C7814" w:rsidP="00771F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0404FD">
              <w:rPr>
                <w:rFonts w:asciiTheme="minorHAnsi" w:hAnsiTheme="minorHAnsi" w:cstheme="minorHAnsi"/>
                <w:color w:val="FFFFFF" w:themeColor="background1"/>
                <w:sz w:val="18"/>
                <w:szCs w:val="18"/>
              </w:rPr>
              <w:t>Comentarios</w:t>
            </w:r>
          </w:p>
        </w:tc>
      </w:tr>
      <w:tr w:rsidR="003C7814" w:rsidRPr="000404FD" w14:paraId="59E43A3F"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5FB26547"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Monitoreo y Evaluación: Altamente satisfactorio (AS), Satisfactorio (S), Moderadamente satisfactorio (MS), Moderadamente insatisfactorio (MI), Insatisfactorio (I), Altamente insatisfactorio (AI)</w:t>
            </w:r>
          </w:p>
        </w:tc>
      </w:tr>
      <w:tr w:rsidR="003C7814" w:rsidRPr="000404FD" w14:paraId="2B03F527" w14:textId="77777777" w:rsidTr="000404FD">
        <w:trPr>
          <w:trHeight w:val="29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239B5A7B" w14:textId="5A6D0176"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Calidad general de MyE</w:t>
            </w:r>
          </w:p>
        </w:tc>
        <w:tc>
          <w:tcPr>
            <w:tcW w:w="0" w:type="dxa"/>
            <w:tcBorders>
              <w:top w:val="single" w:sz="4" w:space="0" w:color="A8D08D"/>
              <w:left w:val="single" w:sz="4" w:space="0" w:color="A8D08D"/>
              <w:bottom w:val="single" w:sz="4" w:space="0" w:color="A8D08D"/>
              <w:right w:val="single" w:sz="4" w:space="0" w:color="A8D08D"/>
            </w:tcBorders>
            <w:hideMark/>
          </w:tcPr>
          <w:p w14:paraId="19EAE120" w14:textId="77777777" w:rsidR="003C7814" w:rsidRPr="000404FD" w:rsidRDefault="003C7814" w:rsidP="00771F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(moderadamente insatisfactorio)</w:t>
            </w:r>
          </w:p>
        </w:tc>
        <w:tc>
          <w:tcPr>
            <w:tcW w:w="0" w:type="dxa"/>
            <w:tcBorders>
              <w:top w:val="single" w:sz="4" w:space="0" w:color="A8D08D"/>
              <w:left w:val="single" w:sz="4" w:space="0" w:color="A8D08D"/>
              <w:bottom w:val="single" w:sz="4" w:space="0" w:color="A8D08D"/>
              <w:right w:val="single" w:sz="4" w:space="0" w:color="A8D08D"/>
            </w:tcBorders>
            <w:hideMark/>
          </w:tcPr>
          <w:p w14:paraId="62CB4431" w14:textId="77777777" w:rsidR="003C7814" w:rsidRPr="000404FD" w:rsidRDefault="003C7814" w:rsidP="00771F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1275EAF9"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51E09B7B"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lastRenderedPageBreak/>
              <w:t>Diseño de MyE al comienzo del proyecto</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30B98E02" w14:textId="0584BBC6" w:rsidR="003C7814" w:rsidRPr="000404FD" w:rsidRDefault="00852960" w:rsidP="00771F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en-GB"/>
              </w:rPr>
            </w:pPr>
            <w:r w:rsidRPr="000404FD">
              <w:rPr>
                <w:rFonts w:asciiTheme="minorHAnsi" w:hAnsiTheme="minorHAnsi" w:cstheme="minorHAnsi"/>
                <w:color w:val="000000" w:themeColor="text1"/>
                <w:sz w:val="18"/>
                <w:szCs w:val="18"/>
              </w:rPr>
              <w:t>3</w:t>
            </w:r>
            <w:r w:rsidR="003C7814" w:rsidRPr="000404FD">
              <w:rPr>
                <w:rFonts w:asciiTheme="minorHAnsi" w:hAnsiTheme="minorHAnsi" w:cstheme="minorHAnsi"/>
                <w:color w:val="000000" w:themeColor="text1"/>
                <w:sz w:val="18"/>
                <w:szCs w:val="18"/>
              </w:rPr>
              <w:t xml:space="preserve"> (</w:t>
            </w:r>
            <w:r w:rsidRPr="000404FD">
              <w:rPr>
                <w:rFonts w:asciiTheme="minorHAnsi" w:hAnsiTheme="minorHAnsi" w:cstheme="minorHAnsi"/>
                <w:color w:val="000000" w:themeColor="text1"/>
                <w:sz w:val="18"/>
                <w:szCs w:val="18"/>
              </w:rPr>
              <w:t>moderadamente in</w:t>
            </w:r>
            <w:r w:rsidR="003C7814" w:rsidRPr="000404FD">
              <w:rPr>
                <w:rFonts w:asciiTheme="minorHAnsi" w:hAnsiTheme="minorHAnsi" w:cstheme="minorHAnsi"/>
                <w:color w:val="000000" w:themeColor="text1"/>
                <w:sz w:val="18"/>
                <w:szCs w:val="18"/>
              </w:rPr>
              <w:t>satisfactorio)</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5989B1C6" w14:textId="77777777" w:rsidR="003C7814" w:rsidRPr="000404FD" w:rsidRDefault="003C7814" w:rsidP="00771F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2A6260B8" w14:textId="77777777" w:rsidTr="000404FD">
        <w:trPr>
          <w:trHeight w:val="38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50C41777"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Ejecución del plan de MyE</w:t>
            </w:r>
          </w:p>
        </w:tc>
        <w:tc>
          <w:tcPr>
            <w:tcW w:w="0" w:type="dxa"/>
            <w:tcBorders>
              <w:top w:val="single" w:sz="4" w:space="0" w:color="A8D08D"/>
              <w:left w:val="single" w:sz="4" w:space="0" w:color="A8D08D"/>
              <w:bottom w:val="single" w:sz="4" w:space="0" w:color="A8D08D"/>
              <w:right w:val="single" w:sz="4" w:space="0" w:color="A8D08D"/>
            </w:tcBorders>
            <w:hideMark/>
          </w:tcPr>
          <w:p w14:paraId="0DC5153D" w14:textId="77777777" w:rsidR="003C7814" w:rsidRPr="000404FD" w:rsidRDefault="003C7814" w:rsidP="00771F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(moderadamente insatisfactorio)</w:t>
            </w:r>
          </w:p>
        </w:tc>
        <w:tc>
          <w:tcPr>
            <w:tcW w:w="0" w:type="dxa"/>
            <w:tcBorders>
              <w:top w:val="single" w:sz="4" w:space="0" w:color="A8D08D"/>
              <w:left w:val="single" w:sz="4" w:space="0" w:color="A8D08D"/>
              <w:bottom w:val="single" w:sz="4" w:space="0" w:color="A8D08D"/>
              <w:right w:val="single" w:sz="4" w:space="0" w:color="A8D08D"/>
            </w:tcBorders>
            <w:hideMark/>
          </w:tcPr>
          <w:p w14:paraId="5CCC72F1" w14:textId="77777777" w:rsidR="003C7814" w:rsidRPr="000404FD" w:rsidRDefault="003C7814" w:rsidP="00771F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7C1C1F5F"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1B252C2B"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Ejecución de la Agencia de Implementación y el Organismo Ejecutor: Altamente satisfactorio (AS), Satisfactorio (S), Moderadamente satisfactorio (MS), Moderadamente insatisfactorio (MI), Insatisfactorio (I), Altamente insatisfactorio (AI)</w:t>
            </w:r>
          </w:p>
        </w:tc>
      </w:tr>
      <w:tr w:rsidR="003C7814" w:rsidRPr="000404FD" w14:paraId="220F7384"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5DEC70BA"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Calidad general de la implementación y ejecución del proyecto</w:t>
            </w:r>
          </w:p>
        </w:tc>
        <w:tc>
          <w:tcPr>
            <w:tcW w:w="0" w:type="dxa"/>
            <w:tcBorders>
              <w:top w:val="single" w:sz="4" w:space="0" w:color="A8D08D"/>
              <w:left w:val="single" w:sz="4" w:space="0" w:color="A8D08D"/>
              <w:bottom w:val="single" w:sz="4" w:space="0" w:color="A8D08D"/>
              <w:right w:val="single" w:sz="4" w:space="0" w:color="A8D08D"/>
            </w:tcBorders>
            <w:hideMark/>
          </w:tcPr>
          <w:p w14:paraId="52AD7B17"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4 (moderadamente satisfactorio)</w:t>
            </w:r>
          </w:p>
        </w:tc>
        <w:tc>
          <w:tcPr>
            <w:tcW w:w="0" w:type="dxa"/>
            <w:tcBorders>
              <w:top w:val="single" w:sz="4" w:space="0" w:color="A8D08D"/>
              <w:left w:val="single" w:sz="4" w:space="0" w:color="A8D08D"/>
              <w:bottom w:val="single" w:sz="4" w:space="0" w:color="A8D08D"/>
              <w:right w:val="single" w:sz="4" w:space="0" w:color="A8D08D"/>
            </w:tcBorders>
            <w:hideMark/>
          </w:tcPr>
          <w:p w14:paraId="6458144B"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0B15C7F4"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45CF4281"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Ejecución de la Agencia de Implementación</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3B372781"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4 (moderadamente satisfactoria)</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4DF35522"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29803F5B"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5DA4A3DF"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Ejecución del Organismo Ejecutor</w:t>
            </w:r>
          </w:p>
        </w:tc>
        <w:tc>
          <w:tcPr>
            <w:tcW w:w="0" w:type="dxa"/>
            <w:tcBorders>
              <w:top w:val="single" w:sz="4" w:space="0" w:color="A8D08D"/>
              <w:left w:val="single" w:sz="4" w:space="0" w:color="A8D08D"/>
              <w:bottom w:val="single" w:sz="4" w:space="0" w:color="A8D08D"/>
              <w:right w:val="single" w:sz="4" w:space="0" w:color="A8D08D"/>
            </w:tcBorders>
            <w:hideMark/>
          </w:tcPr>
          <w:p w14:paraId="102F7FC0"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(moderadamente insatisfactorio)</w:t>
            </w:r>
          </w:p>
        </w:tc>
        <w:tc>
          <w:tcPr>
            <w:tcW w:w="0" w:type="dxa"/>
            <w:tcBorders>
              <w:top w:val="single" w:sz="4" w:space="0" w:color="A8D08D"/>
              <w:left w:val="single" w:sz="4" w:space="0" w:color="A8D08D"/>
              <w:bottom w:val="single" w:sz="4" w:space="0" w:color="A8D08D"/>
              <w:right w:val="single" w:sz="4" w:space="0" w:color="A8D08D"/>
            </w:tcBorders>
            <w:hideMark/>
          </w:tcPr>
          <w:p w14:paraId="0944A52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22D8E0DD"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380B4167"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lang w:val="es-ES"/>
              </w:rPr>
              <w:t>Resultados: Altamente satisfactorio (AS), Satisfactorio (S), Moderadamente satisfactorio (MS), Moderadamente insatisfactorio (MI), Insatisfactorio (I), Altamente insatisfactorio (AI)</w:t>
            </w:r>
          </w:p>
        </w:tc>
      </w:tr>
      <w:tr w:rsidR="003C7814" w:rsidRPr="000404FD" w14:paraId="141325E3"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75374CF5"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Calidad general de los resultados del proyecto</w:t>
            </w:r>
          </w:p>
        </w:tc>
        <w:tc>
          <w:tcPr>
            <w:tcW w:w="0" w:type="dxa"/>
            <w:tcBorders>
              <w:top w:val="single" w:sz="4" w:space="0" w:color="A8D08D"/>
              <w:left w:val="single" w:sz="4" w:space="0" w:color="A8D08D"/>
              <w:bottom w:val="single" w:sz="4" w:space="0" w:color="A8D08D"/>
              <w:right w:val="single" w:sz="4" w:space="0" w:color="A8D08D"/>
            </w:tcBorders>
            <w:hideMark/>
          </w:tcPr>
          <w:p w14:paraId="65904890"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(moderadamente insatisfactorio)</w:t>
            </w:r>
          </w:p>
        </w:tc>
        <w:tc>
          <w:tcPr>
            <w:tcW w:w="0" w:type="dxa"/>
            <w:tcBorders>
              <w:top w:val="single" w:sz="4" w:space="0" w:color="A8D08D"/>
              <w:left w:val="single" w:sz="4" w:space="0" w:color="A8D08D"/>
              <w:bottom w:val="single" w:sz="4" w:space="0" w:color="A8D08D"/>
              <w:right w:val="single" w:sz="4" w:space="0" w:color="A8D08D"/>
            </w:tcBorders>
            <w:hideMark/>
          </w:tcPr>
          <w:p w14:paraId="6B3CBC5D"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53F2E578"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3DA130BC"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lang w:val="es-ES"/>
              </w:rPr>
              <w:t>Relevancia: relevante (R) o no relevante (NR)</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6BD769C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2 (relevante)</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4201A3BA"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3A49FF8C"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285A10B3"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Efectividad</w:t>
            </w:r>
          </w:p>
        </w:tc>
        <w:tc>
          <w:tcPr>
            <w:tcW w:w="0" w:type="dxa"/>
            <w:tcBorders>
              <w:top w:val="single" w:sz="4" w:space="0" w:color="A8D08D"/>
              <w:left w:val="single" w:sz="4" w:space="0" w:color="A8D08D"/>
              <w:bottom w:val="single" w:sz="4" w:space="0" w:color="A8D08D"/>
              <w:right w:val="single" w:sz="4" w:space="0" w:color="A8D08D"/>
            </w:tcBorders>
            <w:hideMark/>
          </w:tcPr>
          <w:p w14:paraId="223F7048"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(moderadamente insatisfactoria)</w:t>
            </w:r>
          </w:p>
        </w:tc>
        <w:tc>
          <w:tcPr>
            <w:tcW w:w="0" w:type="dxa"/>
            <w:tcBorders>
              <w:top w:val="single" w:sz="4" w:space="0" w:color="A8D08D"/>
              <w:left w:val="single" w:sz="4" w:space="0" w:color="A8D08D"/>
              <w:bottom w:val="single" w:sz="4" w:space="0" w:color="A8D08D"/>
              <w:right w:val="single" w:sz="4" w:space="0" w:color="A8D08D"/>
            </w:tcBorders>
            <w:hideMark/>
          </w:tcPr>
          <w:p w14:paraId="76C3380B"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1E7ED02E"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43DD79F2"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Eficiencia</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229C1BD2"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(moderadamente insatisfactoria)</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59E41823"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1FF110EA"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hideMark/>
          </w:tcPr>
          <w:p w14:paraId="020549E9"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Sostenibilidad: Probable (P), Moderadamente probable (MP), Moderadamente improbable (MI), Improbable (I)</w:t>
            </w:r>
          </w:p>
        </w:tc>
      </w:tr>
      <w:tr w:rsidR="006A078E" w:rsidRPr="000404FD" w14:paraId="087AE1A6"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7E22AD5C"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Probabilidad general de la sostenibilidad</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136196CA" w14:textId="54D77154" w:rsidR="003C7814" w:rsidRPr="000404FD" w:rsidRDefault="006C715A"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 xml:space="preserve">2 </w:t>
            </w:r>
            <w:r w:rsidR="00B57354" w:rsidRPr="000404FD">
              <w:rPr>
                <w:rFonts w:asciiTheme="minorHAnsi" w:hAnsiTheme="minorHAnsi" w:cstheme="minorHAnsi"/>
                <w:color w:val="000000" w:themeColor="text1"/>
                <w:sz w:val="18"/>
                <w:szCs w:val="18"/>
              </w:rPr>
              <w:t xml:space="preserve">(Moderadamente </w:t>
            </w:r>
            <w:r w:rsidR="003C7814" w:rsidRPr="000404FD">
              <w:rPr>
                <w:rFonts w:asciiTheme="minorHAnsi" w:hAnsiTheme="minorHAnsi" w:cstheme="minorHAnsi"/>
                <w:color w:val="000000" w:themeColor="text1"/>
                <w:sz w:val="18"/>
                <w:szCs w:val="18"/>
              </w:rPr>
              <w:t>improbable</w:t>
            </w:r>
            <w:r w:rsidR="00B57354" w:rsidRPr="000404FD">
              <w:rPr>
                <w:rFonts w:asciiTheme="minorHAnsi" w:hAnsiTheme="minorHAnsi" w:cstheme="minorHAnsi"/>
                <w:color w:val="000000" w:themeColor="text1"/>
                <w:sz w:val="18"/>
                <w:szCs w:val="18"/>
              </w:rPr>
              <w:t>)</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21E27A4F"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333B541E"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6D2F5294"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Recursos financieros</w:t>
            </w:r>
          </w:p>
        </w:tc>
        <w:tc>
          <w:tcPr>
            <w:tcW w:w="0" w:type="dxa"/>
            <w:tcBorders>
              <w:top w:val="single" w:sz="4" w:space="0" w:color="A8D08D"/>
              <w:left w:val="single" w:sz="4" w:space="0" w:color="A8D08D"/>
              <w:bottom w:val="single" w:sz="4" w:space="0" w:color="A8D08D"/>
              <w:right w:val="single" w:sz="4" w:space="0" w:color="A8D08D"/>
            </w:tcBorders>
            <w:hideMark/>
          </w:tcPr>
          <w:p w14:paraId="4B7FD739" w14:textId="682375DC"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2 (</w:t>
            </w:r>
            <w:r w:rsidR="00840B7A" w:rsidRPr="000404FD">
              <w:rPr>
                <w:rFonts w:asciiTheme="minorHAnsi" w:hAnsiTheme="minorHAnsi" w:cstheme="minorHAnsi"/>
                <w:color w:val="000000" w:themeColor="text1"/>
                <w:sz w:val="18"/>
                <w:szCs w:val="18"/>
              </w:rPr>
              <w:t>Moderadamente</w:t>
            </w:r>
            <w:r w:rsidRPr="000404FD">
              <w:rPr>
                <w:rFonts w:asciiTheme="minorHAnsi" w:hAnsiTheme="minorHAnsi" w:cstheme="minorHAnsi"/>
                <w:color w:val="000000" w:themeColor="text1"/>
                <w:sz w:val="18"/>
                <w:szCs w:val="18"/>
              </w:rPr>
              <w:t xml:space="preserve"> improbable)</w:t>
            </w:r>
          </w:p>
        </w:tc>
        <w:tc>
          <w:tcPr>
            <w:tcW w:w="0" w:type="dxa"/>
            <w:tcBorders>
              <w:top w:val="single" w:sz="4" w:space="0" w:color="A8D08D"/>
              <w:left w:val="single" w:sz="4" w:space="0" w:color="A8D08D"/>
              <w:bottom w:val="single" w:sz="4" w:space="0" w:color="A8D08D"/>
              <w:right w:val="single" w:sz="4" w:space="0" w:color="A8D08D"/>
            </w:tcBorders>
            <w:hideMark/>
          </w:tcPr>
          <w:p w14:paraId="02708F6F"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2D753E37"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0616BE9F"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Socioeconómica</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319B9B53" w14:textId="336D6AAA"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2 (</w:t>
            </w:r>
            <w:r w:rsidR="00840B7A" w:rsidRPr="000404FD">
              <w:rPr>
                <w:rFonts w:asciiTheme="minorHAnsi" w:hAnsiTheme="minorHAnsi" w:cstheme="minorHAnsi"/>
                <w:color w:val="000000" w:themeColor="text1"/>
                <w:sz w:val="18"/>
                <w:szCs w:val="18"/>
              </w:rPr>
              <w:t xml:space="preserve">Moderadamente </w:t>
            </w:r>
            <w:r w:rsidRPr="000404FD">
              <w:rPr>
                <w:rFonts w:asciiTheme="minorHAnsi" w:hAnsiTheme="minorHAnsi" w:cstheme="minorHAnsi"/>
                <w:color w:val="000000" w:themeColor="text1"/>
                <w:sz w:val="18"/>
                <w:szCs w:val="18"/>
              </w:rPr>
              <w:t>improbable)</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39A2968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46B3803E"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05E08BEA"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Marco institucional y gobernanza</w:t>
            </w:r>
          </w:p>
        </w:tc>
        <w:tc>
          <w:tcPr>
            <w:tcW w:w="0" w:type="dxa"/>
            <w:tcBorders>
              <w:top w:val="single" w:sz="4" w:space="0" w:color="A8D08D"/>
              <w:left w:val="single" w:sz="4" w:space="0" w:color="A8D08D"/>
              <w:bottom w:val="single" w:sz="4" w:space="0" w:color="A8D08D"/>
              <w:right w:val="single" w:sz="4" w:space="0" w:color="A8D08D"/>
            </w:tcBorders>
            <w:hideMark/>
          </w:tcPr>
          <w:p w14:paraId="126451DF"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1 (improbable)</w:t>
            </w:r>
          </w:p>
        </w:tc>
        <w:tc>
          <w:tcPr>
            <w:tcW w:w="0" w:type="dxa"/>
            <w:tcBorders>
              <w:top w:val="single" w:sz="4" w:space="0" w:color="A8D08D"/>
              <w:left w:val="single" w:sz="4" w:space="0" w:color="A8D08D"/>
              <w:bottom w:val="single" w:sz="4" w:space="0" w:color="A8D08D"/>
              <w:right w:val="single" w:sz="4" w:space="0" w:color="A8D08D"/>
            </w:tcBorders>
            <w:hideMark/>
          </w:tcPr>
          <w:p w14:paraId="2DA5A4E4"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6A078E" w:rsidRPr="000404FD" w14:paraId="1D715CE2"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6F4B93F3"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Ambiental</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4177D1C8" w14:textId="07A1CB43"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3 (</w:t>
            </w:r>
            <w:r w:rsidR="00840B7A" w:rsidRPr="000404FD">
              <w:rPr>
                <w:rFonts w:asciiTheme="minorHAnsi" w:hAnsiTheme="minorHAnsi" w:cstheme="minorHAnsi"/>
                <w:color w:val="000000" w:themeColor="text1"/>
                <w:sz w:val="18"/>
                <w:szCs w:val="18"/>
              </w:rPr>
              <w:t>Moderadamente</w:t>
            </w:r>
            <w:r w:rsidRPr="000404FD">
              <w:rPr>
                <w:rFonts w:asciiTheme="minorHAnsi" w:hAnsiTheme="minorHAnsi" w:cstheme="minorHAnsi"/>
                <w:color w:val="000000" w:themeColor="text1"/>
                <w:sz w:val="18"/>
                <w:szCs w:val="18"/>
              </w:rPr>
              <w:t xml:space="preserve"> probable)</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2CB7ACEA"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tc>
      </w:tr>
      <w:tr w:rsidR="003C7814" w:rsidRPr="000404FD" w14:paraId="5B1E7ECB"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hideMark/>
          </w:tcPr>
          <w:p w14:paraId="210515B5"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Impacto: Considerable (C), Mínimo (M), Insignificante (I)</w:t>
            </w:r>
          </w:p>
        </w:tc>
      </w:tr>
      <w:tr w:rsidR="006A078E" w:rsidRPr="000404FD" w14:paraId="186B8EF9" w14:textId="77777777" w:rsidTr="00771FA8">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A8D08D"/>
              <w:left w:val="single" w:sz="4" w:space="0" w:color="A8D08D"/>
              <w:bottom w:val="single" w:sz="4" w:space="0" w:color="A8D08D"/>
              <w:right w:val="single" w:sz="4" w:space="0" w:color="A8D08D"/>
            </w:tcBorders>
            <w:shd w:val="clear" w:color="auto" w:fill="E2EFD9"/>
            <w:hideMark/>
          </w:tcPr>
          <w:p w14:paraId="3BF31ADF" w14:textId="77777777" w:rsidR="003C7814" w:rsidRPr="000404FD" w:rsidRDefault="003C7814" w:rsidP="00771FA8">
            <w:pPr>
              <w:jc w:val="both"/>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Resultados generales del proyecto</w:t>
            </w:r>
          </w:p>
        </w:tc>
        <w:tc>
          <w:tcPr>
            <w:tcW w:w="2977" w:type="dxa"/>
            <w:tcBorders>
              <w:top w:val="single" w:sz="4" w:space="0" w:color="A8D08D"/>
              <w:left w:val="single" w:sz="4" w:space="0" w:color="A8D08D"/>
              <w:bottom w:val="single" w:sz="4" w:space="0" w:color="A8D08D"/>
              <w:right w:val="single" w:sz="4" w:space="0" w:color="A8D08D"/>
            </w:tcBorders>
            <w:shd w:val="clear" w:color="auto" w:fill="E2EFD9"/>
            <w:hideMark/>
          </w:tcPr>
          <w:p w14:paraId="785AB0C7" w14:textId="71C6F2DC"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0404FD">
              <w:rPr>
                <w:rFonts w:asciiTheme="minorHAnsi" w:hAnsiTheme="minorHAnsi" w:cstheme="minorHAnsi"/>
                <w:color w:val="000000" w:themeColor="text1"/>
                <w:sz w:val="18"/>
                <w:szCs w:val="18"/>
              </w:rPr>
              <w:t>2 (mínimo)</w:t>
            </w:r>
          </w:p>
        </w:tc>
        <w:tc>
          <w:tcPr>
            <w:tcW w:w="2500" w:type="dxa"/>
            <w:tcBorders>
              <w:top w:val="single" w:sz="4" w:space="0" w:color="A8D08D"/>
              <w:left w:val="single" w:sz="4" w:space="0" w:color="A8D08D"/>
              <w:bottom w:val="single" w:sz="4" w:space="0" w:color="A8D08D"/>
              <w:right w:val="single" w:sz="4" w:space="0" w:color="A8D08D"/>
            </w:tcBorders>
            <w:shd w:val="clear" w:color="auto" w:fill="E2EFD9"/>
            <w:hideMark/>
          </w:tcPr>
          <w:p w14:paraId="4A3CC558"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p>
        </w:tc>
      </w:tr>
      <w:bookmarkEnd w:id="11"/>
    </w:tbl>
    <w:p w14:paraId="71589D4D" w14:textId="77777777" w:rsidR="003C7814" w:rsidRPr="000404FD" w:rsidRDefault="003C7814" w:rsidP="003C7814">
      <w:pPr>
        <w:spacing w:after="80" w:line="240" w:lineRule="auto"/>
        <w:jc w:val="both"/>
      </w:pPr>
    </w:p>
    <w:p w14:paraId="6F9791AC" w14:textId="5DACD7E9" w:rsidR="003C7814" w:rsidRPr="000404FD" w:rsidRDefault="003C7814" w:rsidP="003C7814">
      <w:pPr>
        <w:rPr>
          <w:b/>
          <w:bCs/>
        </w:rPr>
      </w:pPr>
      <w:r w:rsidRPr="000404FD">
        <w:rPr>
          <w:b/>
          <w:bCs/>
        </w:rPr>
        <w:br w:type="page"/>
      </w:r>
    </w:p>
    <w:p w14:paraId="24BC79AF" w14:textId="0AB84E12" w:rsidR="003C7814" w:rsidRDefault="003C7814" w:rsidP="003C7814">
      <w:pPr>
        <w:pStyle w:val="Ttulo2"/>
      </w:pPr>
      <w:bookmarkStart w:id="12" w:name="_Toc61261727"/>
      <w:bookmarkStart w:id="13" w:name="OLE_LINK7"/>
      <w:r w:rsidRPr="000404FD">
        <w:lastRenderedPageBreak/>
        <w:t>Resumen de conclusiones, recomendaciones y lecciones</w:t>
      </w:r>
      <w:bookmarkEnd w:id="12"/>
    </w:p>
    <w:p w14:paraId="5B97BF76" w14:textId="3094F1BE" w:rsidR="005E6EDA" w:rsidRDefault="005E6EDA" w:rsidP="005E6EDA">
      <w:r w:rsidRPr="005E6EDA">
        <w:rPr>
          <w:noProof/>
        </w:rPr>
        <w:drawing>
          <wp:inline distT="0" distB="0" distL="0" distR="0" wp14:anchorId="35A99343" wp14:editId="65963825">
            <wp:extent cx="5612130" cy="309689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096895"/>
                    </a:xfrm>
                    <a:prstGeom prst="rect">
                      <a:avLst/>
                    </a:prstGeom>
                    <a:noFill/>
                    <a:ln>
                      <a:noFill/>
                    </a:ln>
                  </pic:spPr>
                </pic:pic>
              </a:graphicData>
            </a:graphic>
          </wp:inline>
        </w:drawing>
      </w:r>
    </w:p>
    <w:p w14:paraId="12A73BDF" w14:textId="77777777" w:rsidR="005E6EDA" w:rsidRPr="005E6EDA" w:rsidRDefault="005E6EDA" w:rsidP="00692592"/>
    <w:p w14:paraId="1ECC0EDB" w14:textId="5C6B5C7B" w:rsidR="00B13BB8" w:rsidRPr="000404FD" w:rsidRDefault="005E6EDA" w:rsidP="00B13BB8">
      <w:r>
        <w:t xml:space="preserve"> </w:t>
      </w:r>
    </w:p>
    <w:p w14:paraId="6F096734" w14:textId="7AC5E99B" w:rsidR="00B13BB8" w:rsidRPr="000404FD" w:rsidRDefault="00B13BB8" w:rsidP="00B13BB8"/>
    <w:p w14:paraId="7727EF1B" w14:textId="77777777" w:rsidR="00B13BB8" w:rsidRPr="000404FD" w:rsidRDefault="00B13BB8">
      <w:pPr>
        <w:spacing w:after="200" w:line="276" w:lineRule="auto"/>
      </w:pPr>
      <w:r w:rsidRPr="000404FD">
        <w:br w:type="page"/>
      </w:r>
    </w:p>
    <w:p w14:paraId="033C862A" w14:textId="0157AB63" w:rsidR="00B13BB8" w:rsidRPr="000404FD" w:rsidRDefault="005E6EDA" w:rsidP="000404FD">
      <w:r w:rsidRPr="005E6EDA">
        <w:rPr>
          <w:noProof/>
        </w:rPr>
        <w:lastRenderedPageBreak/>
        <w:drawing>
          <wp:inline distT="0" distB="0" distL="0" distR="0" wp14:anchorId="535AC1EC" wp14:editId="1D0D4BB9">
            <wp:extent cx="5612130" cy="702373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023735"/>
                    </a:xfrm>
                    <a:prstGeom prst="rect">
                      <a:avLst/>
                    </a:prstGeom>
                    <a:noFill/>
                    <a:ln>
                      <a:noFill/>
                    </a:ln>
                  </pic:spPr>
                </pic:pic>
              </a:graphicData>
            </a:graphic>
          </wp:inline>
        </w:drawing>
      </w:r>
      <w:r w:rsidRPr="005E6EDA" w:rsidDel="005E6EDA">
        <w:t xml:space="preserve"> </w:t>
      </w:r>
      <w:r>
        <w:br w:type="textWrapping" w:clear="all"/>
      </w:r>
      <w:r w:rsidR="00CF19C8" w:rsidRPr="00CF19C8">
        <w:rPr>
          <w:noProof/>
        </w:rPr>
        <w:lastRenderedPageBreak/>
        <w:drawing>
          <wp:inline distT="0" distB="0" distL="0" distR="0" wp14:anchorId="11FA8F47" wp14:editId="4BD84533">
            <wp:extent cx="5612130" cy="654939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549390"/>
                    </a:xfrm>
                    <a:prstGeom prst="rect">
                      <a:avLst/>
                    </a:prstGeom>
                    <a:noFill/>
                    <a:ln>
                      <a:noFill/>
                    </a:ln>
                  </pic:spPr>
                </pic:pic>
              </a:graphicData>
            </a:graphic>
          </wp:inline>
        </w:drawing>
      </w:r>
    </w:p>
    <w:bookmarkEnd w:id="13"/>
    <w:p w14:paraId="052BBD73" w14:textId="27E63049" w:rsidR="003C7814" w:rsidRPr="000404FD" w:rsidRDefault="00CF19C8" w:rsidP="003C7814">
      <w:pPr>
        <w:spacing w:after="80" w:line="240" w:lineRule="auto"/>
        <w:jc w:val="both"/>
      </w:pPr>
      <w:r w:rsidRPr="00CF19C8">
        <w:rPr>
          <w:noProof/>
        </w:rPr>
        <w:lastRenderedPageBreak/>
        <w:drawing>
          <wp:inline distT="0" distB="0" distL="0" distR="0" wp14:anchorId="7030A445" wp14:editId="6E131ABC">
            <wp:extent cx="5612130" cy="751014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510145"/>
                    </a:xfrm>
                    <a:prstGeom prst="rect">
                      <a:avLst/>
                    </a:prstGeom>
                    <a:noFill/>
                    <a:ln>
                      <a:noFill/>
                    </a:ln>
                  </pic:spPr>
                </pic:pic>
              </a:graphicData>
            </a:graphic>
          </wp:inline>
        </w:drawing>
      </w:r>
      <w:r w:rsidRPr="00CF19C8">
        <w:t xml:space="preserve"> </w:t>
      </w:r>
      <w:r w:rsidRPr="00CF19C8">
        <w:rPr>
          <w:noProof/>
        </w:rPr>
        <w:lastRenderedPageBreak/>
        <w:drawing>
          <wp:inline distT="0" distB="0" distL="0" distR="0" wp14:anchorId="6D92BBDA" wp14:editId="17B180A4">
            <wp:extent cx="5612130" cy="78308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830820"/>
                    </a:xfrm>
                    <a:prstGeom prst="rect">
                      <a:avLst/>
                    </a:prstGeom>
                    <a:noFill/>
                    <a:ln>
                      <a:noFill/>
                    </a:ln>
                  </pic:spPr>
                </pic:pic>
              </a:graphicData>
            </a:graphic>
          </wp:inline>
        </w:drawing>
      </w:r>
    </w:p>
    <w:bookmarkEnd w:id="10"/>
    <w:p w14:paraId="147CFE88" w14:textId="77777777" w:rsidR="003C7814" w:rsidRPr="000404FD" w:rsidRDefault="003C7814" w:rsidP="003C7814">
      <w:pPr>
        <w:spacing w:after="80" w:line="240" w:lineRule="auto"/>
        <w:jc w:val="both"/>
        <w:sectPr w:rsidR="003C7814" w:rsidRPr="000404FD" w:rsidSect="00771FA8">
          <w:footerReference w:type="default" r:id="rId17"/>
          <w:pgSz w:w="12240" w:h="15840"/>
          <w:pgMar w:top="1417" w:right="1701" w:bottom="1417" w:left="1701" w:header="708" w:footer="708" w:gutter="0"/>
          <w:pgNumType w:fmt="lowerRoman" w:start="1"/>
          <w:cols w:space="708"/>
          <w:docGrid w:linePitch="360"/>
        </w:sectPr>
      </w:pPr>
    </w:p>
    <w:p w14:paraId="1A3D6A05" w14:textId="77777777" w:rsidR="003C7814" w:rsidRPr="000404FD" w:rsidRDefault="003C7814" w:rsidP="003C7814">
      <w:pPr>
        <w:pStyle w:val="Ttulo1"/>
        <w:spacing w:before="0" w:after="80" w:line="240" w:lineRule="auto"/>
      </w:pPr>
      <w:bookmarkStart w:id="14" w:name="_Toc46052896"/>
      <w:bookmarkStart w:id="15" w:name="_Toc46053024"/>
      <w:bookmarkStart w:id="16" w:name="_Toc46053133"/>
      <w:bookmarkStart w:id="17" w:name="_Toc46053488"/>
      <w:bookmarkStart w:id="18" w:name="_Toc46084056"/>
      <w:bookmarkStart w:id="19" w:name="_Toc61261728"/>
      <w:r w:rsidRPr="000404FD">
        <w:lastRenderedPageBreak/>
        <w:t>Lista de Acrónimos</w:t>
      </w:r>
      <w:bookmarkEnd w:id="14"/>
      <w:bookmarkEnd w:id="15"/>
      <w:bookmarkEnd w:id="16"/>
      <w:bookmarkEnd w:id="17"/>
      <w:bookmarkEnd w:id="18"/>
      <w:bookmarkEnd w:id="19"/>
    </w:p>
    <w:tbl>
      <w:tblPr>
        <w:tblStyle w:val="Tablaconcuadrcula"/>
        <w:tblW w:w="0" w:type="auto"/>
        <w:tblLook w:val="04A0" w:firstRow="1" w:lastRow="0" w:firstColumn="1" w:lastColumn="0" w:noHBand="0" w:noVBand="1"/>
      </w:tblPr>
      <w:tblGrid>
        <w:gridCol w:w="1460"/>
        <w:gridCol w:w="6853"/>
      </w:tblGrid>
      <w:tr w:rsidR="003C7814" w:rsidRPr="000404FD" w14:paraId="62DDDAF9" w14:textId="77777777" w:rsidTr="000404FD">
        <w:trPr>
          <w:trHeight w:val="20"/>
        </w:trPr>
        <w:tc>
          <w:tcPr>
            <w:tcW w:w="1460" w:type="dxa"/>
            <w:noWrap/>
            <w:vAlign w:val="center"/>
            <w:hideMark/>
          </w:tcPr>
          <w:p w14:paraId="411907A6" w14:textId="77777777" w:rsidR="003C7814" w:rsidRPr="000404FD" w:rsidRDefault="003C7814" w:rsidP="00771FA8">
            <w:pPr>
              <w:rPr>
                <w:rFonts w:asciiTheme="minorHAnsi" w:hAnsiTheme="minorHAnsi" w:cstheme="minorHAnsi"/>
                <w:b/>
                <w:bCs/>
                <w:i/>
                <w:iCs/>
                <w:lang w:eastAsia="en-US"/>
              </w:rPr>
            </w:pPr>
            <w:r w:rsidRPr="000404FD">
              <w:rPr>
                <w:rFonts w:asciiTheme="minorHAnsi" w:hAnsiTheme="minorHAnsi" w:cstheme="minorHAnsi"/>
                <w:b/>
                <w:bCs/>
                <w:i/>
                <w:iCs/>
                <w:lang w:eastAsia="en-US"/>
              </w:rPr>
              <w:t>Acrónimo</w:t>
            </w:r>
          </w:p>
        </w:tc>
        <w:tc>
          <w:tcPr>
            <w:tcW w:w="6853" w:type="dxa"/>
            <w:noWrap/>
            <w:vAlign w:val="center"/>
            <w:hideMark/>
          </w:tcPr>
          <w:p w14:paraId="7847503B" w14:textId="77777777" w:rsidR="003C7814" w:rsidRPr="000404FD" w:rsidRDefault="003C7814" w:rsidP="00771FA8">
            <w:pPr>
              <w:rPr>
                <w:rFonts w:asciiTheme="minorHAnsi" w:hAnsiTheme="minorHAnsi" w:cstheme="minorHAnsi"/>
                <w:b/>
                <w:bCs/>
                <w:i/>
                <w:iCs/>
                <w:lang w:eastAsia="en-US"/>
              </w:rPr>
            </w:pPr>
            <w:r w:rsidRPr="000404FD">
              <w:rPr>
                <w:rFonts w:asciiTheme="minorHAnsi" w:hAnsiTheme="minorHAnsi" w:cstheme="minorHAnsi"/>
                <w:b/>
                <w:bCs/>
                <w:i/>
                <w:iCs/>
                <w:lang w:eastAsia="en-US"/>
              </w:rPr>
              <w:t>Significado</w:t>
            </w:r>
          </w:p>
        </w:tc>
      </w:tr>
      <w:tr w:rsidR="009B725B" w:rsidRPr="000404FD" w14:paraId="0C211E27" w14:textId="77777777" w:rsidTr="00771FA8">
        <w:trPr>
          <w:trHeight w:val="320"/>
        </w:trPr>
        <w:tc>
          <w:tcPr>
            <w:tcW w:w="1460" w:type="dxa"/>
            <w:noWrap/>
            <w:vAlign w:val="center"/>
          </w:tcPr>
          <w:p w14:paraId="58B9469D" w14:textId="10663F66" w:rsidR="009B725B" w:rsidRPr="000404FD" w:rsidRDefault="009B725B" w:rsidP="00771FA8">
            <w:pPr>
              <w:rPr>
                <w:rFonts w:asciiTheme="minorHAnsi" w:hAnsiTheme="minorHAnsi" w:cstheme="minorHAnsi"/>
                <w:lang w:eastAsia="en-US"/>
              </w:rPr>
            </w:pPr>
            <w:r w:rsidRPr="000404FD">
              <w:rPr>
                <w:rFonts w:asciiTheme="minorHAnsi" w:hAnsiTheme="minorHAnsi" w:cstheme="minorHAnsi"/>
                <w:lang w:eastAsia="en-US"/>
              </w:rPr>
              <w:t>CMS</w:t>
            </w:r>
          </w:p>
        </w:tc>
        <w:tc>
          <w:tcPr>
            <w:tcW w:w="6853" w:type="dxa"/>
            <w:noWrap/>
            <w:vAlign w:val="center"/>
          </w:tcPr>
          <w:p w14:paraId="56D6DE75" w14:textId="53BDDC57" w:rsidR="009B725B" w:rsidRPr="000404FD" w:rsidRDefault="009B725B" w:rsidP="00771FA8">
            <w:pPr>
              <w:rPr>
                <w:rFonts w:asciiTheme="minorHAnsi" w:hAnsiTheme="minorHAnsi" w:cstheme="minorHAnsi"/>
                <w:lang w:val="es-ES" w:eastAsia="en-US"/>
              </w:rPr>
            </w:pPr>
            <w:r w:rsidRPr="000404FD">
              <w:rPr>
                <w:rFonts w:asciiTheme="minorHAnsi" w:hAnsiTheme="minorHAnsi" w:cstheme="minorHAnsi"/>
                <w:lang w:val="es-ES" w:eastAsia="en-US"/>
              </w:rPr>
              <w:t>Proyecto “Apoyando a la Sociedad Civil e Iniciativas Comunitarias para generar beneficios ambientales mundiales utilizado subsidios y micro préstamos en la Ecorregión Mediterránea de Chile”</w:t>
            </w:r>
          </w:p>
        </w:tc>
      </w:tr>
      <w:tr w:rsidR="003C7814" w:rsidRPr="000404FD" w14:paraId="5FFEFB72" w14:textId="77777777" w:rsidTr="000404FD">
        <w:trPr>
          <w:trHeight w:val="320"/>
        </w:trPr>
        <w:tc>
          <w:tcPr>
            <w:tcW w:w="1460" w:type="dxa"/>
            <w:noWrap/>
            <w:vAlign w:val="center"/>
            <w:hideMark/>
          </w:tcPr>
          <w:p w14:paraId="74265FE4"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ASCC</w:t>
            </w:r>
          </w:p>
        </w:tc>
        <w:tc>
          <w:tcPr>
            <w:tcW w:w="6853" w:type="dxa"/>
            <w:noWrap/>
            <w:vAlign w:val="center"/>
            <w:hideMark/>
          </w:tcPr>
          <w:p w14:paraId="7F399B12" w14:textId="77777777" w:rsidR="003C7814" w:rsidRPr="000404FD" w:rsidRDefault="003C7814" w:rsidP="00771FA8">
            <w:pPr>
              <w:rPr>
                <w:rFonts w:asciiTheme="minorHAnsi" w:hAnsiTheme="minorHAnsi"/>
                <w:lang w:val="es-CL"/>
              </w:rPr>
            </w:pPr>
            <w:r w:rsidRPr="000404FD">
              <w:rPr>
                <w:rFonts w:asciiTheme="minorHAnsi" w:hAnsiTheme="minorHAnsi"/>
                <w:lang w:val="es-ES"/>
              </w:rPr>
              <w:t>Agencia de Sustentabilidad y Cambio Climático</w:t>
            </w:r>
          </w:p>
        </w:tc>
      </w:tr>
      <w:tr w:rsidR="003C7814" w:rsidRPr="000404FD" w14:paraId="205ACD2C" w14:textId="77777777" w:rsidTr="000404FD">
        <w:trPr>
          <w:trHeight w:val="20"/>
        </w:trPr>
        <w:tc>
          <w:tcPr>
            <w:tcW w:w="1460" w:type="dxa"/>
            <w:noWrap/>
            <w:vAlign w:val="center"/>
            <w:hideMark/>
          </w:tcPr>
          <w:p w14:paraId="540132A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ATLAS</w:t>
            </w:r>
          </w:p>
        </w:tc>
        <w:tc>
          <w:tcPr>
            <w:tcW w:w="6853" w:type="dxa"/>
            <w:noWrap/>
            <w:vAlign w:val="center"/>
            <w:hideMark/>
          </w:tcPr>
          <w:p w14:paraId="4D00521C" w14:textId="77777777" w:rsidR="003C7814" w:rsidRPr="000404FD" w:rsidRDefault="003C7814" w:rsidP="00771FA8">
            <w:pPr>
              <w:rPr>
                <w:rFonts w:asciiTheme="minorHAnsi" w:hAnsiTheme="minorHAnsi"/>
                <w:lang w:val="es-CL"/>
              </w:rPr>
            </w:pPr>
            <w:r w:rsidRPr="000404FD">
              <w:rPr>
                <w:rFonts w:asciiTheme="minorHAnsi" w:hAnsiTheme="minorHAnsi"/>
                <w:lang w:val="es-ES"/>
              </w:rPr>
              <w:t>Sistema de Gestión del PNUD</w:t>
            </w:r>
          </w:p>
        </w:tc>
      </w:tr>
      <w:tr w:rsidR="003C7814" w:rsidRPr="000404FD" w14:paraId="7271C9BB" w14:textId="77777777" w:rsidTr="000404FD">
        <w:trPr>
          <w:trHeight w:val="20"/>
        </w:trPr>
        <w:tc>
          <w:tcPr>
            <w:tcW w:w="1460" w:type="dxa"/>
            <w:noWrap/>
            <w:vAlign w:val="center"/>
            <w:hideMark/>
          </w:tcPr>
          <w:p w14:paraId="567DD20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CMS</w:t>
            </w:r>
          </w:p>
        </w:tc>
        <w:tc>
          <w:tcPr>
            <w:tcW w:w="6853" w:type="dxa"/>
            <w:noWrap/>
            <w:vAlign w:val="center"/>
            <w:hideMark/>
          </w:tcPr>
          <w:p w14:paraId="33EEFD2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Comunidades Mediterráneas Sostenibles</w:t>
            </w:r>
          </w:p>
        </w:tc>
      </w:tr>
      <w:tr w:rsidR="003C7814" w:rsidRPr="000404FD" w14:paraId="7A95AC2E" w14:textId="77777777" w:rsidTr="000404FD">
        <w:trPr>
          <w:trHeight w:val="20"/>
        </w:trPr>
        <w:tc>
          <w:tcPr>
            <w:tcW w:w="1460" w:type="dxa"/>
            <w:noWrap/>
            <w:vAlign w:val="center"/>
            <w:hideMark/>
          </w:tcPr>
          <w:p w14:paraId="1254F69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CONADI</w:t>
            </w:r>
          </w:p>
        </w:tc>
        <w:tc>
          <w:tcPr>
            <w:tcW w:w="6853" w:type="dxa"/>
            <w:noWrap/>
            <w:vAlign w:val="center"/>
            <w:hideMark/>
          </w:tcPr>
          <w:p w14:paraId="608572E5" w14:textId="77777777" w:rsidR="003C7814" w:rsidRPr="000404FD" w:rsidRDefault="003C7814" w:rsidP="00771FA8">
            <w:pPr>
              <w:rPr>
                <w:rFonts w:asciiTheme="minorHAnsi" w:hAnsiTheme="minorHAnsi"/>
                <w:lang w:val="es-CL"/>
              </w:rPr>
            </w:pPr>
            <w:r w:rsidRPr="000404FD">
              <w:rPr>
                <w:rFonts w:asciiTheme="minorHAnsi" w:hAnsiTheme="minorHAnsi"/>
                <w:lang w:val="es-ES"/>
              </w:rPr>
              <w:t>Corporación Nacional de Desarrollo Indígena</w:t>
            </w:r>
          </w:p>
        </w:tc>
      </w:tr>
      <w:tr w:rsidR="003C7814" w:rsidRPr="000404FD" w14:paraId="483F1348" w14:textId="77777777" w:rsidTr="000404FD">
        <w:trPr>
          <w:trHeight w:val="20"/>
        </w:trPr>
        <w:tc>
          <w:tcPr>
            <w:tcW w:w="1460" w:type="dxa"/>
            <w:noWrap/>
            <w:vAlign w:val="center"/>
            <w:hideMark/>
          </w:tcPr>
          <w:p w14:paraId="5AFB5D9D"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CONAF</w:t>
            </w:r>
          </w:p>
        </w:tc>
        <w:tc>
          <w:tcPr>
            <w:tcW w:w="6853" w:type="dxa"/>
            <w:noWrap/>
            <w:vAlign w:val="center"/>
            <w:hideMark/>
          </w:tcPr>
          <w:p w14:paraId="78434871"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Corporación Nacional Forestal</w:t>
            </w:r>
          </w:p>
        </w:tc>
      </w:tr>
      <w:tr w:rsidR="003C7814" w:rsidRPr="000404FD" w14:paraId="6DE6B0E7" w14:textId="77777777" w:rsidTr="000404FD">
        <w:trPr>
          <w:trHeight w:val="20"/>
        </w:trPr>
        <w:tc>
          <w:tcPr>
            <w:tcW w:w="1460" w:type="dxa"/>
            <w:noWrap/>
            <w:vAlign w:val="center"/>
            <w:hideMark/>
          </w:tcPr>
          <w:p w14:paraId="36D3914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CORFO</w:t>
            </w:r>
          </w:p>
        </w:tc>
        <w:tc>
          <w:tcPr>
            <w:tcW w:w="6853" w:type="dxa"/>
            <w:noWrap/>
            <w:vAlign w:val="center"/>
            <w:hideMark/>
          </w:tcPr>
          <w:p w14:paraId="6D799F71"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Corporación de Fomento</w:t>
            </w:r>
          </w:p>
        </w:tc>
      </w:tr>
      <w:tr w:rsidR="003C7814" w:rsidRPr="000404FD" w14:paraId="617024FB" w14:textId="77777777" w:rsidTr="000404FD">
        <w:trPr>
          <w:trHeight w:val="20"/>
        </w:trPr>
        <w:tc>
          <w:tcPr>
            <w:tcW w:w="1460" w:type="dxa"/>
            <w:noWrap/>
            <w:vAlign w:val="center"/>
            <w:hideMark/>
          </w:tcPr>
          <w:p w14:paraId="461D7BB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COVID-19</w:t>
            </w:r>
          </w:p>
        </w:tc>
        <w:tc>
          <w:tcPr>
            <w:tcW w:w="6853" w:type="dxa"/>
            <w:noWrap/>
            <w:vAlign w:val="center"/>
            <w:hideMark/>
          </w:tcPr>
          <w:p w14:paraId="741EECD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Coronavirus</w:t>
            </w:r>
          </w:p>
        </w:tc>
      </w:tr>
      <w:tr w:rsidR="003C7814" w:rsidRPr="000404FD" w14:paraId="6785D816" w14:textId="77777777" w:rsidTr="000404FD">
        <w:trPr>
          <w:trHeight w:val="20"/>
        </w:trPr>
        <w:tc>
          <w:tcPr>
            <w:tcW w:w="1460" w:type="dxa"/>
            <w:noWrap/>
            <w:vAlign w:val="center"/>
            <w:hideMark/>
          </w:tcPr>
          <w:p w14:paraId="26479238"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CPL</w:t>
            </w:r>
          </w:p>
        </w:tc>
        <w:tc>
          <w:tcPr>
            <w:tcW w:w="6853" w:type="dxa"/>
            <w:noWrap/>
            <w:vAlign w:val="center"/>
            <w:hideMark/>
          </w:tcPr>
          <w:p w14:paraId="22C12A70" w14:textId="77777777" w:rsidR="003C7814" w:rsidRPr="000404FD" w:rsidRDefault="003C7814" w:rsidP="00771FA8">
            <w:pPr>
              <w:rPr>
                <w:rFonts w:asciiTheme="minorHAnsi" w:hAnsiTheme="minorHAnsi"/>
                <w:lang w:val="es-CL"/>
              </w:rPr>
            </w:pPr>
            <w:r w:rsidRPr="000404FD">
              <w:rPr>
                <w:rFonts w:asciiTheme="minorHAnsi" w:hAnsiTheme="minorHAnsi"/>
                <w:lang w:val="es-ES"/>
              </w:rPr>
              <w:t>Consejo Nacional de Producción Limpia</w:t>
            </w:r>
          </w:p>
        </w:tc>
      </w:tr>
      <w:tr w:rsidR="003C7814" w:rsidRPr="000404FD" w14:paraId="021D2895" w14:textId="77777777" w:rsidTr="000404FD">
        <w:trPr>
          <w:trHeight w:val="20"/>
        </w:trPr>
        <w:tc>
          <w:tcPr>
            <w:tcW w:w="1460" w:type="dxa"/>
            <w:noWrap/>
            <w:vAlign w:val="center"/>
            <w:hideMark/>
          </w:tcPr>
          <w:p w14:paraId="14BFB63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CS</w:t>
            </w:r>
          </w:p>
        </w:tc>
        <w:tc>
          <w:tcPr>
            <w:tcW w:w="6853" w:type="dxa"/>
            <w:noWrap/>
            <w:vAlign w:val="center"/>
            <w:hideMark/>
          </w:tcPr>
          <w:p w14:paraId="19BCFC06"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Comité de Socios</w:t>
            </w:r>
          </w:p>
        </w:tc>
      </w:tr>
      <w:tr w:rsidR="003C7814" w:rsidRPr="000404FD" w14:paraId="104286CC" w14:textId="77777777" w:rsidTr="000404FD">
        <w:trPr>
          <w:trHeight w:val="20"/>
        </w:trPr>
        <w:tc>
          <w:tcPr>
            <w:tcW w:w="1460" w:type="dxa"/>
            <w:noWrap/>
            <w:vAlign w:val="center"/>
            <w:hideMark/>
          </w:tcPr>
          <w:p w14:paraId="33AA8AA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DDHH</w:t>
            </w:r>
          </w:p>
        </w:tc>
        <w:tc>
          <w:tcPr>
            <w:tcW w:w="6853" w:type="dxa"/>
            <w:noWrap/>
            <w:vAlign w:val="center"/>
            <w:hideMark/>
          </w:tcPr>
          <w:p w14:paraId="3096478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Derechos Humanos</w:t>
            </w:r>
          </w:p>
        </w:tc>
      </w:tr>
      <w:tr w:rsidR="003C7814" w:rsidRPr="000404FD" w14:paraId="3439A9ED" w14:textId="77777777" w:rsidTr="000404FD">
        <w:trPr>
          <w:trHeight w:val="20"/>
        </w:trPr>
        <w:tc>
          <w:tcPr>
            <w:tcW w:w="1460" w:type="dxa"/>
            <w:noWrap/>
            <w:vAlign w:val="center"/>
            <w:hideMark/>
          </w:tcPr>
          <w:p w14:paraId="6339EC8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DIRECON</w:t>
            </w:r>
          </w:p>
        </w:tc>
        <w:tc>
          <w:tcPr>
            <w:tcW w:w="6853" w:type="dxa"/>
            <w:noWrap/>
            <w:vAlign w:val="center"/>
            <w:hideMark/>
          </w:tcPr>
          <w:p w14:paraId="40345F52" w14:textId="77777777" w:rsidR="003C7814" w:rsidRPr="000404FD" w:rsidRDefault="003C7814" w:rsidP="00771FA8">
            <w:pPr>
              <w:rPr>
                <w:rFonts w:asciiTheme="minorHAnsi" w:hAnsiTheme="minorHAnsi"/>
                <w:lang w:val="es-CL"/>
              </w:rPr>
            </w:pPr>
            <w:r w:rsidRPr="000404FD">
              <w:rPr>
                <w:rFonts w:asciiTheme="minorHAnsi" w:hAnsiTheme="minorHAnsi"/>
                <w:lang w:val="es-ES"/>
              </w:rPr>
              <w:t>Subsecretaría de Relaciones Económicas Internacionales</w:t>
            </w:r>
          </w:p>
        </w:tc>
      </w:tr>
      <w:tr w:rsidR="003C7814" w:rsidRPr="000404FD" w14:paraId="594C0DAA" w14:textId="77777777" w:rsidTr="000404FD">
        <w:trPr>
          <w:trHeight w:val="20"/>
        </w:trPr>
        <w:tc>
          <w:tcPr>
            <w:tcW w:w="1460" w:type="dxa"/>
            <w:noWrap/>
            <w:vAlign w:val="center"/>
            <w:hideMark/>
          </w:tcPr>
          <w:p w14:paraId="2338BA7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FIA</w:t>
            </w:r>
          </w:p>
        </w:tc>
        <w:tc>
          <w:tcPr>
            <w:tcW w:w="6853" w:type="dxa"/>
            <w:noWrap/>
            <w:vAlign w:val="center"/>
            <w:hideMark/>
          </w:tcPr>
          <w:p w14:paraId="52567179" w14:textId="77777777" w:rsidR="003C7814" w:rsidRPr="000404FD" w:rsidRDefault="003C7814" w:rsidP="00771FA8">
            <w:pPr>
              <w:rPr>
                <w:rFonts w:asciiTheme="minorHAnsi" w:hAnsiTheme="minorHAnsi"/>
                <w:lang w:val="es-CL"/>
              </w:rPr>
            </w:pPr>
            <w:r w:rsidRPr="000404FD">
              <w:rPr>
                <w:rFonts w:asciiTheme="minorHAnsi" w:hAnsiTheme="minorHAnsi"/>
                <w:lang w:val="es-ES"/>
              </w:rPr>
              <w:t>Fundación para la Innovación Agraria</w:t>
            </w:r>
          </w:p>
        </w:tc>
      </w:tr>
      <w:tr w:rsidR="003C7814" w:rsidRPr="000404FD" w14:paraId="220D24C4" w14:textId="77777777" w:rsidTr="000404FD">
        <w:trPr>
          <w:trHeight w:val="20"/>
        </w:trPr>
        <w:tc>
          <w:tcPr>
            <w:tcW w:w="1460" w:type="dxa"/>
            <w:noWrap/>
            <w:vAlign w:val="center"/>
            <w:hideMark/>
          </w:tcPr>
          <w:p w14:paraId="55B5236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FMAM (GEF)</w:t>
            </w:r>
          </w:p>
        </w:tc>
        <w:tc>
          <w:tcPr>
            <w:tcW w:w="6853" w:type="dxa"/>
            <w:noWrap/>
            <w:vAlign w:val="center"/>
            <w:hideMark/>
          </w:tcPr>
          <w:p w14:paraId="211AF3F1" w14:textId="77777777" w:rsidR="003C7814" w:rsidRPr="000404FD" w:rsidRDefault="003C7814" w:rsidP="00771FA8">
            <w:pPr>
              <w:rPr>
                <w:rFonts w:asciiTheme="minorHAnsi" w:hAnsiTheme="minorHAnsi"/>
                <w:lang w:val="es-CL"/>
              </w:rPr>
            </w:pPr>
            <w:r w:rsidRPr="000404FD">
              <w:rPr>
                <w:rFonts w:asciiTheme="minorHAnsi" w:hAnsiTheme="minorHAnsi"/>
                <w:lang w:val="es-ES"/>
              </w:rPr>
              <w:t>Fondo para el Medio Ambiente Mundial</w:t>
            </w:r>
          </w:p>
        </w:tc>
      </w:tr>
      <w:tr w:rsidR="003C7814" w:rsidRPr="000404FD" w14:paraId="0DA66E49" w14:textId="77777777" w:rsidTr="000404FD">
        <w:trPr>
          <w:trHeight w:val="20"/>
        </w:trPr>
        <w:tc>
          <w:tcPr>
            <w:tcW w:w="1460" w:type="dxa"/>
            <w:noWrap/>
            <w:vAlign w:val="center"/>
            <w:hideMark/>
          </w:tcPr>
          <w:p w14:paraId="6D48403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FOSIS</w:t>
            </w:r>
          </w:p>
        </w:tc>
        <w:tc>
          <w:tcPr>
            <w:tcW w:w="6853" w:type="dxa"/>
            <w:noWrap/>
            <w:vAlign w:val="center"/>
            <w:hideMark/>
          </w:tcPr>
          <w:p w14:paraId="07D4E6C9" w14:textId="77777777" w:rsidR="003C7814" w:rsidRPr="000404FD" w:rsidRDefault="003C7814" w:rsidP="00771FA8">
            <w:pPr>
              <w:rPr>
                <w:rFonts w:asciiTheme="minorHAnsi" w:hAnsiTheme="minorHAnsi"/>
                <w:lang w:val="es-CL"/>
              </w:rPr>
            </w:pPr>
            <w:r w:rsidRPr="000404FD">
              <w:rPr>
                <w:rFonts w:asciiTheme="minorHAnsi" w:hAnsiTheme="minorHAnsi"/>
                <w:lang w:val="es-ES"/>
              </w:rPr>
              <w:t>Fondo de Solidaridad e Inversión Social</w:t>
            </w:r>
          </w:p>
        </w:tc>
      </w:tr>
      <w:tr w:rsidR="003C7814" w:rsidRPr="000404FD" w14:paraId="7156FB63" w14:textId="77777777" w:rsidTr="000404FD">
        <w:trPr>
          <w:trHeight w:val="20"/>
        </w:trPr>
        <w:tc>
          <w:tcPr>
            <w:tcW w:w="1460" w:type="dxa"/>
            <w:noWrap/>
            <w:vAlign w:val="center"/>
            <w:hideMark/>
          </w:tcPr>
          <w:p w14:paraId="44E1A20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FPA</w:t>
            </w:r>
          </w:p>
        </w:tc>
        <w:tc>
          <w:tcPr>
            <w:tcW w:w="6853" w:type="dxa"/>
            <w:noWrap/>
            <w:vAlign w:val="center"/>
            <w:hideMark/>
          </w:tcPr>
          <w:p w14:paraId="1F112F7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Fondo de Protección Ambiental</w:t>
            </w:r>
          </w:p>
        </w:tc>
      </w:tr>
      <w:tr w:rsidR="003C7814" w:rsidRPr="000404FD" w14:paraId="7C61A0EF" w14:textId="77777777" w:rsidTr="000404FD">
        <w:trPr>
          <w:trHeight w:val="20"/>
        </w:trPr>
        <w:tc>
          <w:tcPr>
            <w:tcW w:w="1460" w:type="dxa"/>
            <w:noWrap/>
            <w:vAlign w:val="center"/>
            <w:hideMark/>
          </w:tcPr>
          <w:p w14:paraId="30F6FB4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GEF (FMAM)</w:t>
            </w:r>
          </w:p>
        </w:tc>
        <w:tc>
          <w:tcPr>
            <w:tcW w:w="6853" w:type="dxa"/>
            <w:noWrap/>
            <w:vAlign w:val="center"/>
            <w:hideMark/>
          </w:tcPr>
          <w:p w14:paraId="0E12A571"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Global Environmental Facility</w:t>
            </w:r>
          </w:p>
        </w:tc>
      </w:tr>
      <w:tr w:rsidR="003C7814" w:rsidRPr="000404FD" w14:paraId="39FA8967" w14:textId="77777777" w:rsidTr="000404FD">
        <w:trPr>
          <w:trHeight w:val="20"/>
        </w:trPr>
        <w:tc>
          <w:tcPr>
            <w:tcW w:w="1460" w:type="dxa"/>
            <w:noWrap/>
            <w:vAlign w:val="center"/>
            <w:hideMark/>
          </w:tcPr>
          <w:p w14:paraId="4867FC91"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IET</w:t>
            </w:r>
          </w:p>
        </w:tc>
        <w:tc>
          <w:tcPr>
            <w:tcW w:w="6853" w:type="dxa"/>
            <w:noWrap/>
            <w:vAlign w:val="center"/>
            <w:hideMark/>
          </w:tcPr>
          <w:p w14:paraId="5851175F"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Iniciativas de Escala Territorial</w:t>
            </w:r>
          </w:p>
        </w:tc>
      </w:tr>
      <w:tr w:rsidR="003C7814" w:rsidRPr="000404FD" w14:paraId="687E5372" w14:textId="77777777" w:rsidTr="000404FD">
        <w:trPr>
          <w:trHeight w:val="20"/>
        </w:trPr>
        <w:tc>
          <w:tcPr>
            <w:tcW w:w="1460" w:type="dxa"/>
            <w:noWrap/>
            <w:vAlign w:val="center"/>
            <w:hideMark/>
          </w:tcPr>
          <w:p w14:paraId="5B7611DA"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INDAP</w:t>
            </w:r>
          </w:p>
        </w:tc>
        <w:tc>
          <w:tcPr>
            <w:tcW w:w="6853" w:type="dxa"/>
            <w:noWrap/>
            <w:vAlign w:val="center"/>
            <w:hideMark/>
          </w:tcPr>
          <w:p w14:paraId="5B97C57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Instituto de Desarrollo Agropecuario</w:t>
            </w:r>
          </w:p>
        </w:tc>
      </w:tr>
      <w:tr w:rsidR="003C7814" w:rsidRPr="000404FD" w14:paraId="42282B9E" w14:textId="77777777" w:rsidTr="000404FD">
        <w:trPr>
          <w:trHeight w:val="20"/>
        </w:trPr>
        <w:tc>
          <w:tcPr>
            <w:tcW w:w="1460" w:type="dxa"/>
            <w:noWrap/>
            <w:vAlign w:val="center"/>
            <w:hideMark/>
          </w:tcPr>
          <w:p w14:paraId="51541C9F"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INFOR</w:t>
            </w:r>
          </w:p>
        </w:tc>
        <w:tc>
          <w:tcPr>
            <w:tcW w:w="6853" w:type="dxa"/>
            <w:noWrap/>
            <w:vAlign w:val="center"/>
            <w:hideMark/>
          </w:tcPr>
          <w:p w14:paraId="22DAE24B"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Instituto Forestal</w:t>
            </w:r>
          </w:p>
        </w:tc>
      </w:tr>
      <w:tr w:rsidR="003C7814" w:rsidRPr="003921D8" w14:paraId="13AE823B" w14:textId="77777777" w:rsidTr="000404FD">
        <w:trPr>
          <w:trHeight w:val="20"/>
        </w:trPr>
        <w:tc>
          <w:tcPr>
            <w:tcW w:w="1460" w:type="dxa"/>
            <w:noWrap/>
            <w:vAlign w:val="center"/>
            <w:hideMark/>
          </w:tcPr>
          <w:p w14:paraId="1A1E141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MAPS</w:t>
            </w:r>
          </w:p>
        </w:tc>
        <w:tc>
          <w:tcPr>
            <w:tcW w:w="6853" w:type="dxa"/>
            <w:noWrap/>
            <w:vAlign w:val="center"/>
            <w:hideMark/>
          </w:tcPr>
          <w:p w14:paraId="0EF6232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Mitigation Action Plans and Scenarios</w:t>
            </w:r>
          </w:p>
        </w:tc>
      </w:tr>
      <w:tr w:rsidR="003C7814" w:rsidRPr="000404FD" w14:paraId="3924E81F" w14:textId="77777777" w:rsidTr="000404FD">
        <w:trPr>
          <w:trHeight w:val="20"/>
        </w:trPr>
        <w:tc>
          <w:tcPr>
            <w:tcW w:w="1460" w:type="dxa"/>
            <w:noWrap/>
            <w:vAlign w:val="center"/>
            <w:hideMark/>
          </w:tcPr>
          <w:p w14:paraId="28C6D1B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MMA</w:t>
            </w:r>
          </w:p>
        </w:tc>
        <w:tc>
          <w:tcPr>
            <w:tcW w:w="6853" w:type="dxa"/>
            <w:noWrap/>
            <w:vAlign w:val="center"/>
            <w:hideMark/>
          </w:tcPr>
          <w:p w14:paraId="6E687A3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Ministerio del Medio Ambiente</w:t>
            </w:r>
          </w:p>
        </w:tc>
      </w:tr>
      <w:tr w:rsidR="003C7814" w:rsidRPr="000404FD" w14:paraId="71A80DB6" w14:textId="77777777" w:rsidTr="000404FD">
        <w:trPr>
          <w:trHeight w:val="20"/>
        </w:trPr>
        <w:tc>
          <w:tcPr>
            <w:tcW w:w="1460" w:type="dxa"/>
            <w:noWrap/>
            <w:vAlign w:val="center"/>
            <w:hideMark/>
          </w:tcPr>
          <w:p w14:paraId="57E9AED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OC/OBC</w:t>
            </w:r>
          </w:p>
        </w:tc>
        <w:tc>
          <w:tcPr>
            <w:tcW w:w="6853" w:type="dxa"/>
            <w:noWrap/>
            <w:vAlign w:val="center"/>
            <w:hideMark/>
          </w:tcPr>
          <w:p w14:paraId="3AE4AC05" w14:textId="77777777" w:rsidR="003C7814" w:rsidRPr="000404FD" w:rsidRDefault="003C7814" w:rsidP="00771FA8">
            <w:pPr>
              <w:rPr>
                <w:rFonts w:asciiTheme="minorHAnsi" w:hAnsiTheme="minorHAnsi"/>
                <w:lang w:val="es-CL"/>
              </w:rPr>
            </w:pPr>
            <w:r w:rsidRPr="000404FD">
              <w:rPr>
                <w:rFonts w:asciiTheme="minorHAnsi" w:hAnsiTheme="minorHAnsi"/>
                <w:lang w:val="es-ES"/>
              </w:rPr>
              <w:t>Organizaciones Comunitarias/Organizaciones de Base Comunitaria</w:t>
            </w:r>
          </w:p>
        </w:tc>
      </w:tr>
      <w:tr w:rsidR="003C7814" w:rsidRPr="000404FD" w14:paraId="3B3FB264" w14:textId="77777777" w:rsidTr="000404FD">
        <w:trPr>
          <w:trHeight w:val="20"/>
        </w:trPr>
        <w:tc>
          <w:tcPr>
            <w:tcW w:w="1460" w:type="dxa"/>
            <w:noWrap/>
            <w:vAlign w:val="center"/>
            <w:hideMark/>
          </w:tcPr>
          <w:p w14:paraId="5722ED6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ONG</w:t>
            </w:r>
          </w:p>
        </w:tc>
        <w:tc>
          <w:tcPr>
            <w:tcW w:w="6853" w:type="dxa"/>
            <w:noWrap/>
            <w:vAlign w:val="center"/>
            <w:hideMark/>
          </w:tcPr>
          <w:p w14:paraId="71FABD5E"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Organización no Gubernamental</w:t>
            </w:r>
          </w:p>
        </w:tc>
      </w:tr>
      <w:tr w:rsidR="003C7814" w:rsidRPr="000404FD" w14:paraId="5D12E90F" w14:textId="77777777" w:rsidTr="000404FD">
        <w:trPr>
          <w:trHeight w:val="20"/>
        </w:trPr>
        <w:tc>
          <w:tcPr>
            <w:tcW w:w="1460" w:type="dxa"/>
            <w:noWrap/>
            <w:vAlign w:val="center"/>
            <w:hideMark/>
          </w:tcPr>
          <w:p w14:paraId="15AB67E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PIR</w:t>
            </w:r>
          </w:p>
        </w:tc>
        <w:tc>
          <w:tcPr>
            <w:tcW w:w="6853" w:type="dxa"/>
            <w:noWrap/>
            <w:vAlign w:val="center"/>
            <w:hideMark/>
          </w:tcPr>
          <w:p w14:paraId="6BBD6D31"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Project Implementation Report</w:t>
            </w:r>
          </w:p>
        </w:tc>
      </w:tr>
      <w:tr w:rsidR="003C7814" w:rsidRPr="000404FD" w14:paraId="3454ED05" w14:textId="77777777" w:rsidTr="000404FD">
        <w:trPr>
          <w:trHeight w:val="20"/>
        </w:trPr>
        <w:tc>
          <w:tcPr>
            <w:tcW w:w="1460" w:type="dxa"/>
            <w:noWrap/>
            <w:vAlign w:val="center"/>
            <w:hideMark/>
          </w:tcPr>
          <w:p w14:paraId="3983D2D2"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PNUD</w:t>
            </w:r>
          </w:p>
        </w:tc>
        <w:tc>
          <w:tcPr>
            <w:tcW w:w="6853" w:type="dxa"/>
            <w:noWrap/>
            <w:vAlign w:val="center"/>
            <w:hideMark/>
          </w:tcPr>
          <w:p w14:paraId="113B8B1F" w14:textId="77777777" w:rsidR="003C7814" w:rsidRPr="000404FD" w:rsidRDefault="003C7814" w:rsidP="00771FA8">
            <w:pPr>
              <w:rPr>
                <w:rFonts w:asciiTheme="minorHAnsi" w:hAnsiTheme="minorHAnsi"/>
                <w:lang w:val="es-CL"/>
              </w:rPr>
            </w:pPr>
            <w:r w:rsidRPr="000404FD">
              <w:rPr>
                <w:rFonts w:asciiTheme="minorHAnsi" w:hAnsiTheme="minorHAnsi"/>
                <w:lang w:val="es-ES"/>
              </w:rPr>
              <w:t>Programa de Naciones Unidas para el Desarrollo</w:t>
            </w:r>
          </w:p>
        </w:tc>
      </w:tr>
      <w:tr w:rsidR="003C7814" w:rsidRPr="000404FD" w14:paraId="79D113E0" w14:textId="77777777" w:rsidTr="000404FD">
        <w:trPr>
          <w:trHeight w:val="20"/>
        </w:trPr>
        <w:tc>
          <w:tcPr>
            <w:tcW w:w="1460" w:type="dxa"/>
            <w:noWrap/>
            <w:vAlign w:val="center"/>
            <w:hideMark/>
          </w:tcPr>
          <w:p w14:paraId="39159A9B"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lastRenderedPageBreak/>
              <w:t>PPG</w:t>
            </w:r>
          </w:p>
        </w:tc>
        <w:tc>
          <w:tcPr>
            <w:tcW w:w="6853" w:type="dxa"/>
            <w:noWrap/>
            <w:vAlign w:val="center"/>
            <w:hideMark/>
          </w:tcPr>
          <w:p w14:paraId="0CD8F238" w14:textId="77777777" w:rsidR="003C7814" w:rsidRPr="000404FD" w:rsidRDefault="003C7814" w:rsidP="00771FA8">
            <w:pPr>
              <w:rPr>
                <w:rFonts w:asciiTheme="minorHAnsi" w:hAnsiTheme="minorHAnsi"/>
                <w:lang w:val="es-CL"/>
              </w:rPr>
            </w:pPr>
            <w:r w:rsidRPr="000404FD">
              <w:rPr>
                <w:rFonts w:asciiTheme="minorHAnsi" w:hAnsiTheme="minorHAnsi"/>
                <w:lang w:val="es-ES"/>
              </w:rPr>
              <w:t>Donación para la preparación de proyecto</w:t>
            </w:r>
          </w:p>
        </w:tc>
      </w:tr>
      <w:tr w:rsidR="009B725B" w:rsidRPr="000404FD" w14:paraId="6A0C96C4" w14:textId="77777777" w:rsidTr="00771FA8">
        <w:trPr>
          <w:trHeight w:val="20"/>
        </w:trPr>
        <w:tc>
          <w:tcPr>
            <w:tcW w:w="1460" w:type="dxa"/>
            <w:noWrap/>
            <w:vAlign w:val="center"/>
          </w:tcPr>
          <w:p w14:paraId="244F4146" w14:textId="6EF811FD" w:rsidR="009B725B" w:rsidRPr="000404FD" w:rsidRDefault="004577F4" w:rsidP="00771FA8">
            <w:pPr>
              <w:rPr>
                <w:rFonts w:asciiTheme="minorHAnsi" w:hAnsiTheme="minorHAnsi" w:cstheme="minorHAnsi"/>
                <w:lang w:eastAsia="en-US"/>
              </w:rPr>
            </w:pPr>
            <w:r w:rsidRPr="000404FD">
              <w:rPr>
                <w:rFonts w:asciiTheme="minorHAnsi" w:hAnsiTheme="minorHAnsi" w:cstheme="minorHAnsi"/>
                <w:lang w:eastAsia="en-US"/>
              </w:rPr>
              <w:t>PPS-CHILE</w:t>
            </w:r>
          </w:p>
        </w:tc>
        <w:tc>
          <w:tcPr>
            <w:tcW w:w="6853" w:type="dxa"/>
            <w:noWrap/>
            <w:vAlign w:val="center"/>
          </w:tcPr>
          <w:p w14:paraId="0F87DBEC" w14:textId="53A90FAF" w:rsidR="009B725B" w:rsidRPr="000404FD" w:rsidRDefault="009B725B" w:rsidP="00771FA8">
            <w:pPr>
              <w:rPr>
                <w:rFonts w:asciiTheme="minorHAnsi" w:hAnsiTheme="minorHAnsi" w:cstheme="minorHAnsi"/>
                <w:lang w:val="es-ES" w:eastAsia="en-US"/>
              </w:rPr>
            </w:pPr>
            <w:r w:rsidRPr="000404FD">
              <w:rPr>
                <w:rFonts w:asciiTheme="minorHAnsi" w:hAnsiTheme="minorHAnsi" w:cstheme="minorHAnsi"/>
                <w:lang w:val="es-ES" w:eastAsia="en-US"/>
              </w:rPr>
              <w:t>Programa de Pequeñ</w:t>
            </w:r>
            <w:r w:rsidR="00832EF4" w:rsidRPr="000404FD">
              <w:rPr>
                <w:rFonts w:asciiTheme="minorHAnsi" w:hAnsiTheme="minorHAnsi" w:cstheme="minorHAnsi"/>
                <w:lang w:val="es-ES" w:eastAsia="en-US"/>
              </w:rPr>
              <w:t>o</w:t>
            </w:r>
            <w:r w:rsidRPr="000404FD">
              <w:rPr>
                <w:rFonts w:asciiTheme="minorHAnsi" w:hAnsiTheme="minorHAnsi" w:cstheme="minorHAnsi"/>
                <w:lang w:val="es-ES" w:eastAsia="en-US"/>
              </w:rPr>
              <w:t xml:space="preserve">s </w:t>
            </w:r>
            <w:r w:rsidR="00832EF4" w:rsidRPr="000404FD">
              <w:rPr>
                <w:rFonts w:asciiTheme="minorHAnsi" w:hAnsiTheme="minorHAnsi" w:cstheme="minorHAnsi"/>
                <w:lang w:val="es-ES" w:eastAsia="en-US"/>
              </w:rPr>
              <w:t>Subsidios</w:t>
            </w:r>
            <w:r w:rsidR="004577F4" w:rsidRPr="000404FD">
              <w:rPr>
                <w:rFonts w:asciiTheme="minorHAnsi" w:hAnsiTheme="minorHAnsi" w:cstheme="minorHAnsi"/>
                <w:lang w:val="es-ES" w:eastAsia="en-US"/>
              </w:rPr>
              <w:t xml:space="preserve"> ejecutado por la oficina de PNUD-Chile.</w:t>
            </w:r>
          </w:p>
        </w:tc>
      </w:tr>
      <w:tr w:rsidR="004577F4" w:rsidRPr="000404FD" w14:paraId="2EAF6CF6" w14:textId="77777777" w:rsidTr="00771FA8">
        <w:trPr>
          <w:trHeight w:val="20"/>
        </w:trPr>
        <w:tc>
          <w:tcPr>
            <w:tcW w:w="1460" w:type="dxa"/>
            <w:noWrap/>
            <w:vAlign w:val="center"/>
          </w:tcPr>
          <w:p w14:paraId="27A8044B" w14:textId="7C5AB529" w:rsidR="004577F4" w:rsidRPr="000404FD" w:rsidRDefault="004577F4" w:rsidP="00771FA8">
            <w:pPr>
              <w:rPr>
                <w:rFonts w:asciiTheme="minorHAnsi" w:hAnsiTheme="minorHAnsi" w:cstheme="minorHAnsi"/>
                <w:lang w:eastAsia="en-US"/>
              </w:rPr>
            </w:pPr>
            <w:r w:rsidRPr="000404FD">
              <w:rPr>
                <w:rFonts w:asciiTheme="minorHAnsi" w:hAnsiTheme="minorHAnsi" w:cstheme="minorHAnsi"/>
                <w:lang w:eastAsia="en-US"/>
              </w:rPr>
              <w:t>SGP</w:t>
            </w:r>
          </w:p>
        </w:tc>
        <w:tc>
          <w:tcPr>
            <w:tcW w:w="6853" w:type="dxa"/>
            <w:noWrap/>
            <w:vAlign w:val="center"/>
          </w:tcPr>
          <w:p w14:paraId="73B981A4" w14:textId="4ADFA396" w:rsidR="004577F4" w:rsidRPr="000404FD" w:rsidRDefault="004577F4" w:rsidP="00771FA8">
            <w:pPr>
              <w:rPr>
                <w:rFonts w:asciiTheme="minorHAnsi" w:hAnsiTheme="minorHAnsi" w:cstheme="minorHAnsi"/>
                <w:lang w:val="es-ES" w:eastAsia="en-US"/>
              </w:rPr>
            </w:pPr>
            <w:r w:rsidRPr="000404FD">
              <w:rPr>
                <w:rFonts w:asciiTheme="minorHAnsi" w:hAnsiTheme="minorHAnsi" w:cstheme="minorHAnsi"/>
                <w:lang w:val="es-ES" w:eastAsia="en-US"/>
              </w:rPr>
              <w:t>Small Grants Pogramme, ejecutado por PNUD a nivel global</w:t>
            </w:r>
          </w:p>
        </w:tc>
      </w:tr>
      <w:tr w:rsidR="003C7814" w:rsidRPr="000404FD" w14:paraId="11FD7238" w14:textId="77777777" w:rsidTr="000404FD">
        <w:trPr>
          <w:trHeight w:val="20"/>
        </w:trPr>
        <w:tc>
          <w:tcPr>
            <w:tcW w:w="1460" w:type="dxa"/>
            <w:noWrap/>
            <w:vAlign w:val="center"/>
            <w:hideMark/>
          </w:tcPr>
          <w:p w14:paraId="2AA372F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PRODOC</w:t>
            </w:r>
          </w:p>
        </w:tc>
        <w:tc>
          <w:tcPr>
            <w:tcW w:w="6853" w:type="dxa"/>
            <w:noWrap/>
            <w:vAlign w:val="center"/>
            <w:hideMark/>
          </w:tcPr>
          <w:p w14:paraId="5B7E2926"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Documento del proyecto</w:t>
            </w:r>
          </w:p>
        </w:tc>
      </w:tr>
      <w:tr w:rsidR="003C7814" w:rsidRPr="003921D8" w14:paraId="0962EB16" w14:textId="77777777" w:rsidTr="000404FD">
        <w:trPr>
          <w:trHeight w:val="20"/>
        </w:trPr>
        <w:tc>
          <w:tcPr>
            <w:tcW w:w="1460" w:type="dxa"/>
            <w:noWrap/>
            <w:vAlign w:val="center"/>
            <w:hideMark/>
          </w:tcPr>
          <w:p w14:paraId="431398E6"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ROtI</w:t>
            </w:r>
          </w:p>
        </w:tc>
        <w:tc>
          <w:tcPr>
            <w:tcW w:w="6853" w:type="dxa"/>
            <w:noWrap/>
            <w:vAlign w:val="center"/>
            <w:hideMark/>
          </w:tcPr>
          <w:p w14:paraId="61DD7F2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Review of Outcomes to Impacts</w:t>
            </w:r>
          </w:p>
        </w:tc>
      </w:tr>
      <w:tr w:rsidR="003C7814" w:rsidRPr="000404FD" w14:paraId="7385DB9A" w14:textId="77777777" w:rsidTr="000404FD">
        <w:trPr>
          <w:trHeight w:val="20"/>
        </w:trPr>
        <w:tc>
          <w:tcPr>
            <w:tcW w:w="1460" w:type="dxa"/>
            <w:noWrap/>
            <w:vAlign w:val="center"/>
            <w:hideMark/>
          </w:tcPr>
          <w:p w14:paraId="32E15328"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RRNN</w:t>
            </w:r>
          </w:p>
        </w:tc>
        <w:tc>
          <w:tcPr>
            <w:tcW w:w="6853" w:type="dxa"/>
            <w:noWrap/>
            <w:vAlign w:val="center"/>
            <w:hideMark/>
          </w:tcPr>
          <w:p w14:paraId="093FE6C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Recursos Naturales</w:t>
            </w:r>
          </w:p>
        </w:tc>
      </w:tr>
      <w:tr w:rsidR="003C7814" w:rsidRPr="000404FD" w14:paraId="72A1F32B" w14:textId="77777777" w:rsidTr="000404FD">
        <w:trPr>
          <w:trHeight w:val="20"/>
        </w:trPr>
        <w:tc>
          <w:tcPr>
            <w:tcW w:w="1460" w:type="dxa"/>
            <w:noWrap/>
            <w:vAlign w:val="center"/>
            <w:hideMark/>
          </w:tcPr>
          <w:p w14:paraId="7146855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RTA</w:t>
            </w:r>
          </w:p>
        </w:tc>
        <w:tc>
          <w:tcPr>
            <w:tcW w:w="6853" w:type="dxa"/>
            <w:noWrap/>
            <w:vAlign w:val="center"/>
            <w:hideMark/>
          </w:tcPr>
          <w:p w14:paraId="3975AE06"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Regional Technical Advisor</w:t>
            </w:r>
          </w:p>
        </w:tc>
      </w:tr>
      <w:tr w:rsidR="003C7814" w:rsidRPr="000404FD" w14:paraId="205609FF" w14:textId="77777777" w:rsidTr="000404FD">
        <w:trPr>
          <w:trHeight w:val="20"/>
        </w:trPr>
        <w:tc>
          <w:tcPr>
            <w:tcW w:w="1460" w:type="dxa"/>
            <w:noWrap/>
            <w:vAlign w:val="center"/>
            <w:hideMark/>
          </w:tcPr>
          <w:p w14:paraId="49FAB46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SERNATUR</w:t>
            </w:r>
          </w:p>
        </w:tc>
        <w:tc>
          <w:tcPr>
            <w:tcW w:w="6853" w:type="dxa"/>
            <w:noWrap/>
            <w:vAlign w:val="center"/>
            <w:hideMark/>
          </w:tcPr>
          <w:p w14:paraId="31E7AFF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Servicio Nacional de Turismo</w:t>
            </w:r>
          </w:p>
        </w:tc>
      </w:tr>
      <w:tr w:rsidR="003C7814" w:rsidRPr="000404FD" w14:paraId="7D0C98DC" w14:textId="77777777" w:rsidTr="000404FD">
        <w:trPr>
          <w:trHeight w:val="20"/>
        </w:trPr>
        <w:tc>
          <w:tcPr>
            <w:tcW w:w="1460" w:type="dxa"/>
            <w:noWrap/>
            <w:vAlign w:val="center"/>
            <w:hideMark/>
          </w:tcPr>
          <w:p w14:paraId="1FCA33C3"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SMART</w:t>
            </w:r>
          </w:p>
        </w:tc>
        <w:tc>
          <w:tcPr>
            <w:tcW w:w="6853" w:type="dxa"/>
            <w:noWrap/>
            <w:vAlign w:val="center"/>
            <w:hideMark/>
          </w:tcPr>
          <w:p w14:paraId="2B307531" w14:textId="77777777" w:rsidR="003C7814" w:rsidRPr="000404FD" w:rsidRDefault="003C7814" w:rsidP="00771FA8">
            <w:pPr>
              <w:rPr>
                <w:rFonts w:asciiTheme="minorHAnsi" w:hAnsiTheme="minorHAnsi"/>
                <w:lang w:val="es-CL"/>
              </w:rPr>
            </w:pPr>
            <w:r w:rsidRPr="000404FD">
              <w:rPr>
                <w:rFonts w:asciiTheme="minorHAnsi" w:hAnsiTheme="minorHAnsi"/>
                <w:lang w:val="es-ES"/>
              </w:rPr>
              <w:t>Específico, Medible, Asequible, Pertinente, Limitado en tiempo</w:t>
            </w:r>
          </w:p>
        </w:tc>
      </w:tr>
      <w:tr w:rsidR="003C7814" w:rsidRPr="000404FD" w14:paraId="31A2D2CB" w14:textId="77777777" w:rsidTr="000404FD">
        <w:trPr>
          <w:trHeight w:val="20"/>
        </w:trPr>
        <w:tc>
          <w:tcPr>
            <w:tcW w:w="1460" w:type="dxa"/>
            <w:noWrap/>
            <w:vAlign w:val="center"/>
            <w:hideMark/>
          </w:tcPr>
          <w:p w14:paraId="67513BB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SSEE</w:t>
            </w:r>
          </w:p>
        </w:tc>
        <w:tc>
          <w:tcPr>
            <w:tcW w:w="6853" w:type="dxa"/>
            <w:noWrap/>
            <w:vAlign w:val="center"/>
            <w:hideMark/>
          </w:tcPr>
          <w:p w14:paraId="326D996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Servicios Ecosistémicos</w:t>
            </w:r>
          </w:p>
        </w:tc>
      </w:tr>
      <w:tr w:rsidR="003C7814" w:rsidRPr="000404FD" w14:paraId="5BC933DD" w14:textId="77777777" w:rsidTr="000404FD">
        <w:trPr>
          <w:trHeight w:val="20"/>
        </w:trPr>
        <w:tc>
          <w:tcPr>
            <w:tcW w:w="1460" w:type="dxa"/>
            <w:noWrap/>
            <w:vAlign w:val="center"/>
            <w:hideMark/>
          </w:tcPr>
          <w:p w14:paraId="4E7D8F6F"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SUBDERE</w:t>
            </w:r>
          </w:p>
        </w:tc>
        <w:tc>
          <w:tcPr>
            <w:tcW w:w="6853" w:type="dxa"/>
            <w:noWrap/>
            <w:vAlign w:val="center"/>
            <w:hideMark/>
          </w:tcPr>
          <w:p w14:paraId="41F47F6C"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Subsecretaría de Desarrollo Nacional</w:t>
            </w:r>
          </w:p>
        </w:tc>
      </w:tr>
      <w:tr w:rsidR="003C7814" w:rsidRPr="000404FD" w14:paraId="5A33850F" w14:textId="77777777" w:rsidTr="000404FD">
        <w:trPr>
          <w:trHeight w:val="20"/>
        </w:trPr>
        <w:tc>
          <w:tcPr>
            <w:tcW w:w="1460" w:type="dxa"/>
            <w:noWrap/>
            <w:vAlign w:val="center"/>
            <w:hideMark/>
          </w:tcPr>
          <w:p w14:paraId="50D79920"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TDR</w:t>
            </w:r>
          </w:p>
        </w:tc>
        <w:tc>
          <w:tcPr>
            <w:tcW w:w="6853" w:type="dxa"/>
            <w:noWrap/>
            <w:vAlign w:val="center"/>
            <w:hideMark/>
          </w:tcPr>
          <w:p w14:paraId="7A1A336B"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Términos de Referencia</w:t>
            </w:r>
          </w:p>
        </w:tc>
      </w:tr>
      <w:tr w:rsidR="003C7814" w:rsidRPr="000404FD" w14:paraId="2094D62B" w14:textId="77777777" w:rsidTr="000404FD">
        <w:trPr>
          <w:trHeight w:val="20"/>
        </w:trPr>
        <w:tc>
          <w:tcPr>
            <w:tcW w:w="1460" w:type="dxa"/>
            <w:noWrap/>
            <w:vAlign w:val="center"/>
            <w:hideMark/>
          </w:tcPr>
          <w:p w14:paraId="05846D97"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UNCCD</w:t>
            </w:r>
          </w:p>
        </w:tc>
        <w:tc>
          <w:tcPr>
            <w:tcW w:w="6853" w:type="dxa"/>
            <w:noWrap/>
            <w:vAlign w:val="center"/>
            <w:hideMark/>
          </w:tcPr>
          <w:p w14:paraId="446CE4DD" w14:textId="77777777" w:rsidR="003C7814" w:rsidRPr="000404FD" w:rsidRDefault="003C7814" w:rsidP="00771FA8">
            <w:pPr>
              <w:rPr>
                <w:rFonts w:asciiTheme="minorHAnsi" w:hAnsiTheme="minorHAnsi"/>
                <w:lang w:val="es-CL"/>
              </w:rPr>
            </w:pPr>
            <w:r w:rsidRPr="000404FD">
              <w:rPr>
                <w:rFonts w:asciiTheme="minorHAnsi" w:hAnsiTheme="minorHAnsi"/>
                <w:lang w:val="es-ES"/>
              </w:rPr>
              <w:t>Convención de las Naciones Unidas para la Lucha contra la Desertificación</w:t>
            </w:r>
          </w:p>
        </w:tc>
      </w:tr>
      <w:tr w:rsidR="003C7814" w:rsidRPr="000404FD" w14:paraId="30E03366" w14:textId="77777777" w:rsidTr="000404FD">
        <w:trPr>
          <w:trHeight w:val="20"/>
        </w:trPr>
        <w:tc>
          <w:tcPr>
            <w:tcW w:w="1460" w:type="dxa"/>
            <w:noWrap/>
            <w:vAlign w:val="center"/>
            <w:hideMark/>
          </w:tcPr>
          <w:p w14:paraId="08E8E7F9"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UNEG</w:t>
            </w:r>
          </w:p>
        </w:tc>
        <w:tc>
          <w:tcPr>
            <w:tcW w:w="6853" w:type="dxa"/>
            <w:noWrap/>
            <w:vAlign w:val="center"/>
            <w:hideMark/>
          </w:tcPr>
          <w:p w14:paraId="6A17DF58"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United Nations Evaluation Group</w:t>
            </w:r>
          </w:p>
        </w:tc>
      </w:tr>
      <w:tr w:rsidR="003C7814" w:rsidRPr="000404FD" w14:paraId="39B18C12" w14:textId="77777777" w:rsidTr="000404FD">
        <w:trPr>
          <w:trHeight w:val="20"/>
        </w:trPr>
        <w:tc>
          <w:tcPr>
            <w:tcW w:w="1460" w:type="dxa"/>
            <w:noWrap/>
            <w:vAlign w:val="center"/>
            <w:hideMark/>
          </w:tcPr>
          <w:p w14:paraId="24209045" w14:textId="77777777" w:rsidR="003C7814" w:rsidRPr="000404FD" w:rsidRDefault="003C7814" w:rsidP="00771FA8">
            <w:pPr>
              <w:rPr>
                <w:rFonts w:asciiTheme="minorHAnsi" w:hAnsiTheme="minorHAnsi" w:cstheme="minorHAnsi"/>
                <w:lang w:eastAsia="en-US"/>
              </w:rPr>
            </w:pPr>
            <w:r w:rsidRPr="000404FD">
              <w:rPr>
                <w:rFonts w:asciiTheme="minorHAnsi" w:hAnsiTheme="minorHAnsi" w:cstheme="minorHAnsi"/>
                <w:lang w:eastAsia="en-US"/>
              </w:rPr>
              <w:t>UTCUTS</w:t>
            </w:r>
          </w:p>
        </w:tc>
        <w:tc>
          <w:tcPr>
            <w:tcW w:w="6853" w:type="dxa"/>
            <w:noWrap/>
            <w:vAlign w:val="center"/>
            <w:hideMark/>
          </w:tcPr>
          <w:p w14:paraId="104B7419" w14:textId="77777777" w:rsidR="003C7814" w:rsidRPr="000404FD" w:rsidRDefault="003C7814" w:rsidP="00771FA8">
            <w:pPr>
              <w:rPr>
                <w:rFonts w:asciiTheme="minorHAnsi" w:hAnsiTheme="minorHAnsi"/>
                <w:lang w:val="es-CL"/>
              </w:rPr>
            </w:pPr>
            <w:r w:rsidRPr="000404FD">
              <w:rPr>
                <w:rFonts w:asciiTheme="minorHAnsi" w:hAnsiTheme="minorHAnsi"/>
                <w:lang w:val="es-ES"/>
              </w:rPr>
              <w:t>Actividades sobre el uso de la tierra, cambio del uso de la tierra y silvicultura</w:t>
            </w:r>
          </w:p>
        </w:tc>
      </w:tr>
    </w:tbl>
    <w:p w14:paraId="6B574FB9" w14:textId="77777777" w:rsidR="003C7814" w:rsidRPr="000404FD" w:rsidRDefault="003C7814" w:rsidP="003C7814">
      <w:pPr>
        <w:spacing w:after="80" w:line="240" w:lineRule="auto"/>
        <w:rPr>
          <w:lang w:eastAsia="en-US"/>
        </w:rPr>
        <w:sectPr w:rsidR="003C7814" w:rsidRPr="000404FD">
          <w:footerReference w:type="default" r:id="rId18"/>
          <w:pgSz w:w="12240" w:h="15840"/>
          <w:pgMar w:top="1417" w:right="1701" w:bottom="1417" w:left="1701" w:header="708" w:footer="708" w:gutter="0"/>
          <w:cols w:space="708"/>
          <w:docGrid w:linePitch="360"/>
        </w:sectPr>
      </w:pPr>
    </w:p>
    <w:p w14:paraId="0F9A6D76" w14:textId="77777777" w:rsidR="003C7814" w:rsidRPr="000404FD" w:rsidRDefault="003C7814" w:rsidP="00F645BA">
      <w:pPr>
        <w:pStyle w:val="Ttulo1"/>
        <w:numPr>
          <w:ilvl w:val="0"/>
          <w:numId w:val="5"/>
        </w:numPr>
        <w:shd w:val="clear" w:color="auto" w:fill="DBE5F1" w:themeFill="accent1" w:themeFillTint="33"/>
        <w:spacing w:before="0" w:after="80" w:line="240" w:lineRule="auto"/>
        <w:ind w:hanging="720"/>
      </w:pPr>
      <w:bookmarkStart w:id="20" w:name="_Toc61261729"/>
      <w:r w:rsidRPr="000404FD">
        <w:lastRenderedPageBreak/>
        <w:t>Introducción</w:t>
      </w:r>
      <w:bookmarkEnd w:id="20"/>
    </w:p>
    <w:p w14:paraId="32660815" w14:textId="77777777" w:rsidR="003C7814" w:rsidRPr="000404FD" w:rsidRDefault="003C7814" w:rsidP="003C7814">
      <w:pPr>
        <w:pStyle w:val="Ttulo2"/>
        <w:numPr>
          <w:ilvl w:val="1"/>
          <w:numId w:val="5"/>
        </w:numPr>
        <w:spacing w:before="0" w:after="80" w:line="240" w:lineRule="auto"/>
        <w:ind w:hanging="750"/>
        <w:rPr>
          <w:i/>
          <w:iCs/>
        </w:rPr>
      </w:pPr>
      <w:bookmarkStart w:id="21" w:name="_Toc61261730"/>
      <w:r w:rsidRPr="000404FD">
        <w:rPr>
          <w:i/>
          <w:iCs/>
        </w:rPr>
        <w:t>Propósito y alcance de la evaluación</w:t>
      </w:r>
      <w:bookmarkEnd w:id="21"/>
    </w:p>
    <w:p w14:paraId="0F50DAA9" w14:textId="423D0E3C" w:rsidR="003C7814" w:rsidRPr="000404FD" w:rsidRDefault="003C7814" w:rsidP="003C7814">
      <w:pPr>
        <w:spacing w:after="80" w:line="240" w:lineRule="auto"/>
        <w:jc w:val="both"/>
      </w:pPr>
      <w:r w:rsidRPr="000404FD">
        <w:t xml:space="preserve">La presente consultoría corresponde a la Evaluación Final del proyecto </w:t>
      </w:r>
      <w:r w:rsidR="00A1287C" w:rsidRPr="000404FD">
        <w:t xml:space="preserve">FMAM </w:t>
      </w:r>
      <w:r w:rsidRPr="000404FD">
        <w:t xml:space="preserve">de tamaño completo denominado “Apoyando a la Sociedad Civil e Iniciativas Comunitarias para generar beneficios ambientales mundiales utilizado subsidios y micro préstamos en la Ecorregión Mediterránea de Chile” (en adelante CMS), la cual fuera solicitada por la </w:t>
      </w:r>
      <w:r w:rsidRPr="003921D8">
        <w:t xml:space="preserve">oficina </w:t>
      </w:r>
      <w:r w:rsidR="008B06C8" w:rsidRPr="003921D8">
        <w:t>de</w:t>
      </w:r>
      <w:r w:rsidRPr="000404FD">
        <w:t xml:space="preserve"> país del Programa de las Naciones Unidas para el Desarrollo (PNUD), quien actúa como agencia implementadora del Fondo del Medio Ambiente Mundial (FMAM), mientras que el </w:t>
      </w:r>
      <w:r w:rsidR="00F15364" w:rsidRPr="000404FD">
        <w:t xml:space="preserve">MMA </w:t>
      </w:r>
      <w:r w:rsidRPr="000404FD">
        <w:t>es la entidad implementadora nacional y responsable del proyecto.</w:t>
      </w:r>
    </w:p>
    <w:p w14:paraId="2BE12E62" w14:textId="3B57E83E" w:rsidR="003C7814" w:rsidRPr="002C16CB" w:rsidRDefault="003C7814" w:rsidP="003C7814">
      <w:pPr>
        <w:spacing w:after="80" w:line="240" w:lineRule="auto"/>
        <w:jc w:val="both"/>
      </w:pPr>
      <w:r w:rsidRPr="000404FD">
        <w:t xml:space="preserve">La evaluación final del proyecto se realiza desde dos perspectivas. Por una parte, cubre los aspectos regulares a evaluar en un proyecto </w:t>
      </w:r>
      <w:r w:rsidR="00A1287C" w:rsidRPr="000404FD">
        <w:t>FMAM</w:t>
      </w:r>
      <w:r w:rsidRPr="000404FD">
        <w:t xml:space="preserve">, vale decir su diseño (indicadores, lógica de intervención, consultas a interesados, etc.), ejecución (aspectos financieros, M&amp;E, reportes, etc.), integración con otras actividades de desarrollo (prioridades de gobierno, programa país PNUD), sostenibilidad y </w:t>
      </w:r>
      <w:r w:rsidR="00C810BF" w:rsidRPr="002C16CB">
        <w:t xml:space="preserve">logro de </w:t>
      </w:r>
      <w:r w:rsidRPr="002C16CB">
        <w:t xml:space="preserve">los </w:t>
      </w:r>
      <w:r w:rsidR="001E57BC" w:rsidRPr="002C16CB">
        <w:t xml:space="preserve">resultados </w:t>
      </w:r>
      <w:r w:rsidRPr="002C16CB">
        <w:t>deseados del proyecto. Cabe señalar que, aunque el proyecto tuvo una revisión de mitad de período en el año 2017 y una posterior revisión substantiva (2019), la evaluación final constituye una revisión completa del ciclo del proyecto</w:t>
      </w:r>
      <w:r w:rsidR="003A69FD" w:rsidRPr="002C16CB">
        <w:t xml:space="preserve"> (diseño, implementación </w:t>
      </w:r>
      <w:r w:rsidR="00900BC0" w:rsidRPr="002C16CB">
        <w:t>y cierre)</w:t>
      </w:r>
      <w:r w:rsidRPr="002C16CB">
        <w:t>, donde se analiza además si el proyecto pudo implementar las recomendaciones de la evaluación de medio término, los resultados de ésta y la pertinencia y calidad de la revisión substantiva.</w:t>
      </w:r>
    </w:p>
    <w:p w14:paraId="78BD26C9" w14:textId="0BE39AE6" w:rsidR="003C7814" w:rsidRPr="002C16CB" w:rsidRDefault="003C7814" w:rsidP="003C7814">
      <w:pPr>
        <w:spacing w:after="80" w:line="240" w:lineRule="auto"/>
        <w:jc w:val="both"/>
      </w:pPr>
      <w:r w:rsidRPr="002C16CB">
        <w:t>La segunda perspectiva de análisis busca entregar antecedentes que permitan determinar los logros y debilidades del instrumental utilizado en el proyecto para apoyar a las poblaciones y territorios rurales en la búsqueda de alcanzar beneficios ambientales globales, generando a la vez beneficios socioeconómicos y ambientales locales, considerando la integración de la perspectiva de género y de pueblos indígenas</w:t>
      </w:r>
      <w:r w:rsidR="00B65CD4" w:rsidRPr="002C16CB">
        <w:t>.</w:t>
      </w:r>
    </w:p>
    <w:p w14:paraId="0B85EE46" w14:textId="501EB0BA" w:rsidR="003C7814" w:rsidRPr="002C16CB" w:rsidRDefault="003C7814" w:rsidP="003C7814">
      <w:pPr>
        <w:spacing w:after="80" w:line="240" w:lineRule="auto"/>
        <w:jc w:val="both"/>
      </w:pPr>
      <w:r w:rsidRPr="002C16CB">
        <w:t xml:space="preserve">Correspondientemente, en base al análisis de la evaluación, se desea: i) extraer las conclusiones, recomendaciones y lecciones aprendidas del proyecto y verificar los logros de </w:t>
      </w:r>
      <w:r w:rsidR="00A33D47" w:rsidRPr="002C16CB">
        <w:t xml:space="preserve">la </w:t>
      </w:r>
      <w:r w:rsidRPr="002C16CB">
        <w:t>implementación</w:t>
      </w:r>
      <w:r w:rsidR="00A33D47" w:rsidRPr="002C16CB">
        <w:t xml:space="preserve"> del proyecto</w:t>
      </w:r>
      <w:r w:rsidRPr="002C16CB">
        <w:t>; y ii) extraer conclusiones, recomendaciones y lecciones respecto de los instrumentos y prácticas utilizadas para apoyar a las comunidades territoriales, que puedan servir tanto para la operación</w:t>
      </w:r>
      <w:r w:rsidR="00FC6CB3" w:rsidRPr="002C16CB">
        <w:t xml:space="preserve"> </w:t>
      </w:r>
      <w:r w:rsidRPr="002C16CB">
        <w:t xml:space="preserve">regular del PPS, como para las modalidades que están disponibles para ser utilizadas por los países graduados. </w:t>
      </w:r>
    </w:p>
    <w:p w14:paraId="2C12B3A5" w14:textId="214DB274" w:rsidR="003C7814" w:rsidRPr="000404FD" w:rsidRDefault="003C7814" w:rsidP="003C7814">
      <w:pPr>
        <w:spacing w:after="80" w:line="240" w:lineRule="auto"/>
        <w:jc w:val="both"/>
      </w:pPr>
      <w:r w:rsidRPr="002C16CB">
        <w:t xml:space="preserve">De esta forma, la evaluación final tiene como propósito aportar al mejoramiento en la formulación y ejecución de nuevos proyectos de cooperación por parte del </w:t>
      </w:r>
      <w:r w:rsidR="009A744E" w:rsidRPr="002C16CB">
        <w:t>FMAM</w:t>
      </w:r>
      <w:r w:rsidRPr="002C16CB">
        <w:t xml:space="preserve">, PNUD y los socios implementadores nacionales y a la formulación de </w:t>
      </w:r>
      <w:r w:rsidR="000364CE" w:rsidRPr="002C16CB">
        <w:t xml:space="preserve">nuevos </w:t>
      </w:r>
      <w:r w:rsidRPr="002C16CB">
        <w:t xml:space="preserve">programas </w:t>
      </w:r>
      <w:r w:rsidR="00087EA2" w:rsidRPr="002C16CB">
        <w:t>centrados en organizaciones comunitarias</w:t>
      </w:r>
      <w:r w:rsidRPr="002C16CB">
        <w:t>.</w:t>
      </w:r>
    </w:p>
    <w:p w14:paraId="64828DF7" w14:textId="645D5334" w:rsidR="003C7814" w:rsidRPr="002C16CB" w:rsidRDefault="003C7814" w:rsidP="003C7814">
      <w:pPr>
        <w:spacing w:after="80" w:line="240" w:lineRule="auto"/>
        <w:jc w:val="both"/>
      </w:pPr>
      <w:r w:rsidRPr="002C16CB">
        <w:t xml:space="preserve">En lo referente a la primera perspectiva de análisis, la presente evaluación analiza y pondera los criterios de relevancia, efectividad, eficiencia, sostenibilidad </w:t>
      </w:r>
      <w:r w:rsidR="001E57BC" w:rsidRPr="002C16CB">
        <w:t xml:space="preserve">y probabilidad de </w:t>
      </w:r>
      <w:r w:rsidRPr="002C16CB">
        <w:t>impacto, utilizando la tabla de calificaciones establecida en la metodología de evaluación de los proyectos PNUD. Por su parte, para abordar la segunda perspectiva de análisis, se efectu</w:t>
      </w:r>
      <w:r w:rsidR="00E91763" w:rsidRPr="002C16CB">
        <w:t xml:space="preserve">ó </w:t>
      </w:r>
      <w:r w:rsidRPr="002C16CB">
        <w:t xml:space="preserve">un estudio comparativo entre las metodologías y resultados alcanzados por los programas </w:t>
      </w:r>
      <w:r w:rsidR="004577F4" w:rsidRPr="002C16CB">
        <w:t>PPS-CHILE</w:t>
      </w:r>
      <w:r w:rsidRPr="002C16CB">
        <w:t xml:space="preserve">, FPA y el proyecto CMS. Para tal fin, tales iniciativas </w:t>
      </w:r>
      <w:r w:rsidR="00E91763" w:rsidRPr="002C16CB">
        <w:t xml:space="preserve">fueron </w:t>
      </w:r>
      <w:r w:rsidRPr="002C16CB">
        <w:t>comparadas en lo referido a:</w:t>
      </w:r>
    </w:p>
    <w:p w14:paraId="7F8D3270" w14:textId="77777777" w:rsidR="003C7814" w:rsidRPr="002C16CB" w:rsidRDefault="003C7814" w:rsidP="003C7814">
      <w:pPr>
        <w:spacing w:after="80" w:line="240" w:lineRule="auto"/>
        <w:ind w:left="426" w:hanging="426"/>
        <w:jc w:val="both"/>
      </w:pPr>
      <w:r w:rsidRPr="002C16CB">
        <w:t>•</w:t>
      </w:r>
      <w:r w:rsidRPr="002C16CB">
        <w:tab/>
        <w:t>zonificación y focalización de recursos;</w:t>
      </w:r>
    </w:p>
    <w:p w14:paraId="66D5009A" w14:textId="77777777" w:rsidR="003C7814" w:rsidRPr="000404FD" w:rsidRDefault="003C7814" w:rsidP="003C7814">
      <w:pPr>
        <w:spacing w:after="80" w:line="240" w:lineRule="auto"/>
        <w:ind w:left="426" w:hanging="426"/>
        <w:jc w:val="both"/>
      </w:pPr>
      <w:r w:rsidRPr="002C16CB">
        <w:t>•</w:t>
      </w:r>
      <w:r w:rsidRPr="002C16CB">
        <w:tab/>
        <w:t>gobernanza de la iniciativa a nivel nacional y mecanismos y criterios de selección de proyectos e iniciativas comunitarias, considerando perspectiva</w:t>
      </w:r>
      <w:r w:rsidRPr="000404FD">
        <w:t xml:space="preserve"> de género;</w:t>
      </w:r>
    </w:p>
    <w:p w14:paraId="1484EEFC" w14:textId="77777777" w:rsidR="003C7814" w:rsidRPr="000404FD" w:rsidRDefault="003C7814" w:rsidP="003C7814">
      <w:pPr>
        <w:spacing w:after="80" w:line="240" w:lineRule="auto"/>
        <w:ind w:left="426" w:hanging="426"/>
        <w:jc w:val="both"/>
      </w:pPr>
      <w:r w:rsidRPr="000404FD">
        <w:lastRenderedPageBreak/>
        <w:t>•</w:t>
      </w:r>
      <w:r w:rsidRPr="000404FD">
        <w:tab/>
        <w:t xml:space="preserve">gobernanza y modelo de gestión (abajo hacia arriba, o viceversa) y organización territorial y rol de las comunidades, considerando perspectiva de género; </w:t>
      </w:r>
    </w:p>
    <w:p w14:paraId="4AD1079F" w14:textId="77777777" w:rsidR="003C7814" w:rsidRPr="002C16CB" w:rsidRDefault="003C7814" w:rsidP="003C7814">
      <w:pPr>
        <w:spacing w:after="80" w:line="240" w:lineRule="auto"/>
        <w:ind w:left="426" w:hanging="426"/>
        <w:jc w:val="both"/>
      </w:pPr>
      <w:r w:rsidRPr="000404FD">
        <w:t>•</w:t>
      </w:r>
      <w:r w:rsidRPr="000404FD">
        <w:tab/>
      </w:r>
      <w:r w:rsidRPr="002C16CB">
        <w:t>intercambio de buenas prácticas y gestión del conocimiento entre actores;</w:t>
      </w:r>
    </w:p>
    <w:p w14:paraId="501E42F1" w14:textId="68390F98" w:rsidR="003C7814" w:rsidRPr="002C16CB" w:rsidRDefault="003C7814" w:rsidP="003C7814">
      <w:pPr>
        <w:spacing w:after="80" w:line="240" w:lineRule="auto"/>
        <w:ind w:left="426" w:hanging="426"/>
        <w:jc w:val="both"/>
      </w:pPr>
      <w:r w:rsidRPr="002C16CB">
        <w:t>•</w:t>
      </w:r>
      <w:r w:rsidRPr="002C16CB">
        <w:tab/>
        <w:t>bases para escalabilidad (</w:t>
      </w:r>
      <w:r w:rsidR="00F30584" w:rsidRPr="002C16CB">
        <w:t xml:space="preserve">probabilidad </w:t>
      </w:r>
      <w:r w:rsidRPr="002C16CB">
        <w:t xml:space="preserve">de impacto a escala territorial, y de modelo) e influencia en otras iniciativas y políticas; </w:t>
      </w:r>
    </w:p>
    <w:p w14:paraId="33FAEBC5" w14:textId="3E3609E0" w:rsidR="003C7814" w:rsidRPr="002C16CB" w:rsidRDefault="003C7814" w:rsidP="003C7814">
      <w:pPr>
        <w:spacing w:after="80" w:line="240" w:lineRule="auto"/>
        <w:ind w:left="426" w:hanging="426"/>
        <w:jc w:val="both"/>
      </w:pPr>
      <w:r w:rsidRPr="002C16CB">
        <w:t>•</w:t>
      </w:r>
      <w:r w:rsidRPr="002C16CB">
        <w:tab/>
      </w:r>
      <w:r w:rsidR="00F30584" w:rsidRPr="002C16CB">
        <w:t xml:space="preserve">Probabilidad de </w:t>
      </w:r>
      <w:r w:rsidRPr="002C16CB">
        <w:t>impactos sobre la resiliencia.</w:t>
      </w:r>
    </w:p>
    <w:p w14:paraId="1C4EB5A1" w14:textId="6B4DD7A4" w:rsidR="00E46BDB" w:rsidRPr="002C16CB" w:rsidRDefault="003C7814" w:rsidP="003C7814">
      <w:pPr>
        <w:spacing w:after="80" w:line="240" w:lineRule="auto"/>
        <w:jc w:val="both"/>
      </w:pPr>
      <w:r w:rsidRPr="002C16CB">
        <w:t>El período de evaluación abarc</w:t>
      </w:r>
      <w:r w:rsidR="00E91763" w:rsidRPr="002C16CB">
        <w:t>ó</w:t>
      </w:r>
      <w:r w:rsidRPr="002C16CB">
        <w:t xml:space="preserve"> desde el 6 de </w:t>
      </w:r>
      <w:r w:rsidR="009B4919" w:rsidRPr="002C16CB">
        <w:t>n</w:t>
      </w:r>
      <w:r w:rsidRPr="002C16CB">
        <w:t xml:space="preserve">oviembre del 2014 hasta 30 de </w:t>
      </w:r>
      <w:r w:rsidR="009B4919" w:rsidRPr="002C16CB">
        <w:t>j</w:t>
      </w:r>
      <w:r w:rsidRPr="002C16CB">
        <w:t xml:space="preserve">ulio del 2020, con una cobertura geográfica entre las regiones de Valparaíso a la Araucanía, que corresponden a una porción de la denominada “Ecorregión Mediterránea” de Chile que se extiende desde la zona costera de la Región de Antofagasta, hasta la Región de la Araucanía. </w:t>
      </w:r>
      <w:r w:rsidR="00E46BDB" w:rsidRPr="002C16CB">
        <w:t xml:space="preserve">Específicamente, el CMS </w:t>
      </w:r>
      <w:r w:rsidR="008E74CC" w:rsidRPr="002C16CB">
        <w:t>intervino principalmente en Las regiones de Valparaíso (Quintero-Puchuncaví), Metropolitana (Alhué), O’Higgins (Bosque modelo Cachapoal y Pumanque-Lolol), Maule (Cuenca del Río Achibueno, Cuencas Humedales Putú y Río Huenchullamí), Bio-Bio-Ñuble (Cayumanque, San Nicolás-Ninhue) y Araucanía (Bosque Modelo Araucarias del Alto Malleco).</w:t>
      </w:r>
    </w:p>
    <w:p w14:paraId="3348E5D4" w14:textId="6E6784D5" w:rsidR="00BD015D" w:rsidRPr="002C16CB" w:rsidRDefault="00A66BF2" w:rsidP="003C7814">
      <w:pPr>
        <w:spacing w:after="80" w:line="240" w:lineRule="auto"/>
        <w:jc w:val="both"/>
      </w:pPr>
      <w:r w:rsidRPr="002C16CB">
        <w:t>Finalmente</w:t>
      </w:r>
      <w:r w:rsidR="003C7814" w:rsidRPr="002C16CB">
        <w:t xml:space="preserve">, la evaluación final tuvo lugar entre el 1º de </w:t>
      </w:r>
      <w:r w:rsidR="009B4919" w:rsidRPr="002C16CB">
        <w:t>j</w:t>
      </w:r>
      <w:r w:rsidR="003C7814" w:rsidRPr="002C16CB">
        <w:t>ulio y el 1</w:t>
      </w:r>
      <w:r w:rsidR="00227C5B" w:rsidRPr="002C16CB">
        <w:t>8</w:t>
      </w:r>
      <w:r w:rsidR="003C7814" w:rsidRPr="002C16CB">
        <w:t xml:space="preserve"> de </w:t>
      </w:r>
      <w:r w:rsidR="00227C5B" w:rsidRPr="002C16CB">
        <w:t xml:space="preserve">Noviembre </w:t>
      </w:r>
      <w:r w:rsidR="003C7814" w:rsidRPr="002C16CB">
        <w:t>del 2020.</w:t>
      </w:r>
      <w:bookmarkStart w:id="22" w:name="_Toc50112512"/>
      <w:bookmarkStart w:id="23" w:name="_Toc50112624"/>
      <w:bookmarkStart w:id="24" w:name="_Toc50739222"/>
      <w:bookmarkStart w:id="25" w:name="_Toc52249445"/>
      <w:bookmarkStart w:id="26" w:name="_Toc52249526"/>
      <w:bookmarkStart w:id="27" w:name="_Toc52268778"/>
      <w:bookmarkStart w:id="28" w:name="_Toc52268855"/>
      <w:bookmarkStart w:id="29" w:name="_Toc52269070"/>
      <w:bookmarkStart w:id="30" w:name="_Toc52269151"/>
      <w:bookmarkStart w:id="31" w:name="_Toc52269233"/>
      <w:bookmarkStart w:id="32" w:name="_Toc52269314"/>
      <w:bookmarkStart w:id="33" w:name="_Toc52269395"/>
      <w:bookmarkStart w:id="34" w:name="_Toc52963705"/>
      <w:bookmarkStart w:id="35" w:name="_Toc52963784"/>
      <w:bookmarkStart w:id="36" w:name="_Toc52963865"/>
      <w:bookmarkStart w:id="37" w:name="_Toc52963954"/>
      <w:bookmarkStart w:id="38" w:name="_Toc50112513"/>
      <w:bookmarkStart w:id="39" w:name="_Toc50112625"/>
      <w:bookmarkStart w:id="40" w:name="_Toc50739223"/>
      <w:bookmarkStart w:id="41" w:name="_Toc52249446"/>
      <w:bookmarkStart w:id="42" w:name="_Toc52249527"/>
      <w:bookmarkStart w:id="43" w:name="_Toc52268779"/>
      <w:bookmarkStart w:id="44" w:name="_Toc52268856"/>
      <w:bookmarkStart w:id="45" w:name="_Toc52269071"/>
      <w:bookmarkStart w:id="46" w:name="_Toc52269152"/>
      <w:bookmarkStart w:id="47" w:name="_Toc52269234"/>
      <w:bookmarkStart w:id="48" w:name="_Toc52269315"/>
      <w:bookmarkStart w:id="49" w:name="_Toc52269396"/>
      <w:bookmarkStart w:id="50" w:name="_Toc52963706"/>
      <w:bookmarkStart w:id="51" w:name="_Toc52963785"/>
      <w:bookmarkStart w:id="52" w:name="_Toc52963866"/>
      <w:bookmarkStart w:id="53" w:name="_Toc5296395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90DE297" w14:textId="05560DC3" w:rsidR="003C7814" w:rsidRPr="002C16CB" w:rsidRDefault="003C7814" w:rsidP="00692592">
      <w:pPr>
        <w:pStyle w:val="Ttulo2"/>
        <w:numPr>
          <w:ilvl w:val="1"/>
          <w:numId w:val="7"/>
        </w:numPr>
        <w:spacing w:before="0" w:after="80" w:line="240" w:lineRule="auto"/>
        <w:ind w:left="709" w:hanging="709"/>
        <w:rPr>
          <w:i/>
          <w:iCs/>
        </w:rPr>
      </w:pPr>
      <w:bookmarkStart w:id="54" w:name="_Toc56722317"/>
      <w:bookmarkStart w:id="55" w:name="_Toc57728627"/>
      <w:bookmarkStart w:id="56" w:name="_Toc57728716"/>
      <w:bookmarkStart w:id="57" w:name="_Toc56722318"/>
      <w:bookmarkStart w:id="58" w:name="_Toc57728628"/>
      <w:bookmarkStart w:id="59" w:name="_Toc57728717"/>
      <w:bookmarkStart w:id="60" w:name="_Toc61261731"/>
      <w:bookmarkEnd w:id="54"/>
      <w:bookmarkEnd w:id="55"/>
      <w:bookmarkEnd w:id="56"/>
      <w:bookmarkEnd w:id="57"/>
      <w:bookmarkEnd w:id="58"/>
      <w:bookmarkEnd w:id="59"/>
      <w:r w:rsidRPr="002C16CB">
        <w:rPr>
          <w:i/>
          <w:iCs/>
        </w:rPr>
        <w:t>Metodología utilizada</w:t>
      </w:r>
      <w:bookmarkEnd w:id="60"/>
    </w:p>
    <w:p w14:paraId="14BA9359" w14:textId="0E2A1E2D" w:rsidR="003C7814" w:rsidRPr="002C16CB" w:rsidRDefault="003C7814" w:rsidP="003C7814">
      <w:pPr>
        <w:spacing w:after="80" w:line="240" w:lineRule="auto"/>
        <w:jc w:val="both"/>
      </w:pPr>
      <w:r w:rsidRPr="002C16CB">
        <w:t>De acuerdo a los TdR de la consultoría, se busca verificar si se alcanzaron los resultados esperados del proyecto, según a lo establecido en su marco lógico. Cabe mencionar que, aunque el proyecto tuvo una evaluación intermedia</w:t>
      </w:r>
      <w:r w:rsidR="00344FAF" w:rsidRPr="002C16CB">
        <w:t xml:space="preserve"> y </w:t>
      </w:r>
      <w:r w:rsidR="00A1287C" w:rsidRPr="002C16CB">
        <w:t xml:space="preserve">una </w:t>
      </w:r>
      <w:r w:rsidR="00344FAF" w:rsidRPr="002C16CB">
        <w:t>revisión sustantiva</w:t>
      </w:r>
      <w:r w:rsidRPr="002C16CB">
        <w:t xml:space="preserve">, el alcance, las actividades y objetivos de la evaluación final son “autocontenidas”, es decir, la presente evaluación se realiza de forma completa y extensiva, </w:t>
      </w:r>
      <w:r w:rsidR="0090558C" w:rsidRPr="002C16CB">
        <w:t>considerando l</w:t>
      </w:r>
      <w:r w:rsidR="00426614" w:rsidRPr="002C16CB">
        <w:t xml:space="preserve">os cambios introducidos en las evaluaciones previas y la respuesta entregada por el CMS a </w:t>
      </w:r>
      <w:r w:rsidR="005B74C5" w:rsidRPr="002C16CB">
        <w:t>los cambios planteados en ellas</w:t>
      </w:r>
      <w:r w:rsidRPr="002C16CB">
        <w:t>.</w:t>
      </w:r>
    </w:p>
    <w:p w14:paraId="53787F3A" w14:textId="661C6F53" w:rsidR="00CB707C" w:rsidRPr="002C16CB" w:rsidRDefault="00CB707C" w:rsidP="003C7814">
      <w:pPr>
        <w:spacing w:after="80" w:line="240" w:lineRule="auto"/>
        <w:jc w:val="both"/>
      </w:pPr>
      <w:r w:rsidRPr="002C16CB">
        <w:t>El objetivo general de la consultoría es evaluar el diseño y la implementación del proyecto, en términos de relevancia, efectividad, eficiencia, sustentabilidad y probabilidad de impacto, y contrastar los resultados esperados en el Documento de Proyecto (PRODOC en sus siglas en inglés) con los realmente alcanzados. El manejo adaptativo - cambios introducidos al proyecto - forma parte de este análisis y se desarrolla en la sección correspondiente del informe.</w:t>
      </w:r>
    </w:p>
    <w:p w14:paraId="54B384AA" w14:textId="19D9CC1F" w:rsidR="003C7814" w:rsidRPr="002C16CB" w:rsidRDefault="003C7814" w:rsidP="003C7814">
      <w:pPr>
        <w:spacing w:after="80" w:line="240" w:lineRule="auto"/>
        <w:jc w:val="both"/>
      </w:pPr>
      <w:r w:rsidRPr="002C16CB">
        <w:t>Aunque no se especifican claramente los objetivos específicos de la evaluación, éstos podrían resumirse de la siguiente forma, según se indica en el Anexo F de los TDR, referido al contenido del informe de evaluación:</w:t>
      </w:r>
    </w:p>
    <w:p w14:paraId="05F5449B" w14:textId="77777777" w:rsidR="003C7814" w:rsidRPr="002C16CB" w:rsidRDefault="003C7814" w:rsidP="003C7814">
      <w:pPr>
        <w:pStyle w:val="Prrafodelista"/>
        <w:numPr>
          <w:ilvl w:val="0"/>
          <w:numId w:val="29"/>
        </w:numPr>
        <w:spacing w:after="80" w:line="240" w:lineRule="auto"/>
        <w:ind w:left="426" w:hanging="426"/>
        <w:jc w:val="both"/>
        <w:rPr>
          <w:rFonts w:asciiTheme="minorHAnsi" w:eastAsiaTheme="minorEastAsia" w:hAnsiTheme="minorHAnsi" w:cstheme="minorBidi"/>
        </w:rPr>
      </w:pPr>
      <w:r w:rsidRPr="002C16CB">
        <w:t>Evaluar la pertinencia del diseño original del proyecto;</w:t>
      </w:r>
    </w:p>
    <w:p w14:paraId="2D558F6E" w14:textId="7804813C" w:rsidR="003C7814" w:rsidRPr="002C16CB" w:rsidRDefault="003C7814" w:rsidP="003C7814">
      <w:pPr>
        <w:spacing w:after="80" w:line="240" w:lineRule="auto"/>
        <w:ind w:left="426" w:hanging="426"/>
        <w:jc w:val="both"/>
      </w:pPr>
      <w:r w:rsidRPr="002C16CB">
        <w:t>2.</w:t>
      </w:r>
      <w:r w:rsidRPr="002C16CB">
        <w:tab/>
        <w:t>Analizar y evaluar la pertinencia, eficacia, eficiencia y sostenibilidad de los resultados;</w:t>
      </w:r>
    </w:p>
    <w:p w14:paraId="466C2D60" w14:textId="77777777" w:rsidR="003C7814" w:rsidRPr="002C16CB" w:rsidRDefault="003C7814" w:rsidP="003C7814">
      <w:pPr>
        <w:spacing w:after="80" w:line="240" w:lineRule="auto"/>
        <w:ind w:left="426" w:hanging="426"/>
        <w:jc w:val="both"/>
      </w:pPr>
      <w:r w:rsidRPr="002C16CB">
        <w:t>3.</w:t>
      </w:r>
      <w:r w:rsidRPr="002C16CB">
        <w:tab/>
        <w:t>Identificar las estrategias de manejo adaptativo implementadas por el proyecto para adaptar la intervención del proyecto a los cambios en el contexto nacional;</w:t>
      </w:r>
    </w:p>
    <w:p w14:paraId="3F15A17A" w14:textId="77777777" w:rsidR="003C7814" w:rsidRPr="002C16CB" w:rsidRDefault="003C7814" w:rsidP="003C7814">
      <w:pPr>
        <w:spacing w:after="80" w:line="240" w:lineRule="auto"/>
        <w:ind w:left="426" w:hanging="426"/>
        <w:jc w:val="both"/>
      </w:pPr>
      <w:r w:rsidRPr="002C16CB">
        <w:t>4.</w:t>
      </w:r>
      <w:r w:rsidRPr="002C16CB">
        <w:tab/>
        <w:t>Evaluar los elementos que podrían propiciar la replicabilidad y escalabilidad de los resultados del proyecto;</w:t>
      </w:r>
    </w:p>
    <w:p w14:paraId="3BE0AAD9" w14:textId="77777777" w:rsidR="003C7814" w:rsidRPr="002C16CB" w:rsidRDefault="003C7814" w:rsidP="003C7814">
      <w:pPr>
        <w:spacing w:after="80" w:line="240" w:lineRule="auto"/>
        <w:ind w:left="426" w:hanging="426"/>
        <w:jc w:val="both"/>
      </w:pPr>
      <w:r w:rsidRPr="002C16CB">
        <w:t>5.</w:t>
      </w:r>
      <w:r w:rsidRPr="002C16CB">
        <w:tab/>
        <w:t>Documentar y retroalimentar las lecciones aprendidas;</w:t>
      </w:r>
    </w:p>
    <w:p w14:paraId="35072564" w14:textId="77777777" w:rsidR="003C7814" w:rsidRPr="002C16CB" w:rsidRDefault="003C7814" w:rsidP="003C7814">
      <w:pPr>
        <w:spacing w:after="80" w:line="240" w:lineRule="auto"/>
        <w:ind w:left="426" w:hanging="426"/>
        <w:jc w:val="both"/>
      </w:pPr>
      <w:r w:rsidRPr="002C16CB">
        <w:t>6.</w:t>
      </w:r>
      <w:r w:rsidRPr="002C16CB">
        <w:tab/>
        <w:t>Documentar la institucionalización de los procesos impulsados por el proyecto;</w:t>
      </w:r>
    </w:p>
    <w:p w14:paraId="6E325002" w14:textId="77777777" w:rsidR="003C7814" w:rsidRPr="002C16CB" w:rsidRDefault="003C7814" w:rsidP="003C7814">
      <w:pPr>
        <w:spacing w:after="80" w:line="240" w:lineRule="auto"/>
        <w:ind w:left="426" w:hanging="426"/>
        <w:jc w:val="both"/>
      </w:pPr>
      <w:r w:rsidRPr="002C16CB">
        <w:t>7.</w:t>
      </w:r>
      <w:r w:rsidRPr="002C16CB">
        <w:tab/>
        <w:t>Valorar el rol y aportaciones de los socios y su influencia en el logro de los objetivos.</w:t>
      </w:r>
    </w:p>
    <w:p w14:paraId="1B343F09" w14:textId="00D44FA9" w:rsidR="003C7814" w:rsidRPr="000404FD" w:rsidRDefault="003C7814" w:rsidP="003C7814">
      <w:pPr>
        <w:spacing w:after="80" w:line="240" w:lineRule="auto"/>
        <w:ind w:left="426" w:hanging="426"/>
        <w:jc w:val="both"/>
      </w:pPr>
      <w:r w:rsidRPr="002C16CB">
        <w:t>8.</w:t>
      </w:r>
      <w:r w:rsidRPr="002C16CB">
        <w:tab/>
        <w:t xml:space="preserve">Analizar semejanzas y diferencias entre el CMS y el FPA y su adherencia a los lineamientos y práctica del </w:t>
      </w:r>
      <w:r w:rsidR="004577F4" w:rsidRPr="002C16CB">
        <w:t>PPS-CHILE</w:t>
      </w:r>
      <w:r w:rsidRPr="002C16CB">
        <w:t>.</w:t>
      </w:r>
      <w:r w:rsidRPr="000404FD">
        <w:tab/>
      </w:r>
    </w:p>
    <w:p w14:paraId="3E62FBBC" w14:textId="2456A20B" w:rsidR="003C7814" w:rsidRPr="000404FD" w:rsidRDefault="003C7814" w:rsidP="003C7814">
      <w:pPr>
        <w:spacing w:after="80" w:line="240" w:lineRule="auto"/>
        <w:jc w:val="both"/>
      </w:pPr>
      <w:r w:rsidRPr="000404FD">
        <w:lastRenderedPageBreak/>
        <w:t xml:space="preserve">La metodología utilizada es la contenida en el documento de la Oficina Independiente de Evaluación de PNUD “Guía para realizar evaluaciones finales de los proyectos respaldados por el PNUD y financiados por el FMAM”, 2012”. </w:t>
      </w:r>
    </w:p>
    <w:p w14:paraId="76602F5D" w14:textId="77777777" w:rsidR="003C7814" w:rsidRPr="000404FD" w:rsidRDefault="003C7814" w:rsidP="003C7814">
      <w:pPr>
        <w:spacing w:after="80" w:line="240" w:lineRule="auto"/>
        <w:jc w:val="both"/>
      </w:pPr>
      <w:r w:rsidRPr="000404FD">
        <w:t xml:space="preserve">La metodología está basada en resultados y Teoría de Cambio, donde se trata de obtener una relación directa entre los insumos y los resultados obtenidos, además de identificar la contribución de la intervención en la mejora de los sistemas intervenidos, sea en términos ambientales, financieros, de regulación y control, fortalecimiento, etc. La evaluación es de tipo participativa, por lo que todos los intervinientes en el proceso fueron capaces de entregar sus perspectivas sobre el diseño y ejecución del proyecto, así como también identificar las áreas de mejora. </w:t>
      </w:r>
    </w:p>
    <w:p w14:paraId="6305FB58" w14:textId="15EDFAA7" w:rsidR="003C7814" w:rsidRPr="000404FD" w:rsidRDefault="003C7814" w:rsidP="003C7814">
      <w:pPr>
        <w:spacing w:after="80" w:line="240" w:lineRule="auto"/>
        <w:jc w:val="both"/>
      </w:pPr>
      <w:r w:rsidRPr="002C16CB">
        <w:t xml:space="preserve">Para asegurar la fiabilidad de los testimonios de los actores, estas entrevistas se realizaron bajo </w:t>
      </w:r>
      <w:r w:rsidR="000F7D8A" w:rsidRPr="002C16CB">
        <w:t xml:space="preserve">estricta </w:t>
      </w:r>
      <w:r w:rsidRPr="002C16CB">
        <w:t>reserva, de manera de proteger las fuentes de información. Los evaluadores se atuvieron a los estándares</w:t>
      </w:r>
      <w:r w:rsidRPr="000404FD">
        <w:t xml:space="preserve"> de ética estipulados por la UNEG, referente al respeto a las costumbres, género, cultura y etnia de los actores entrevistados.</w:t>
      </w:r>
    </w:p>
    <w:p w14:paraId="778842D8" w14:textId="77777777" w:rsidR="003C7814" w:rsidRPr="000404FD" w:rsidRDefault="003C7814" w:rsidP="003C7814">
      <w:pPr>
        <w:spacing w:after="80" w:line="240" w:lineRule="auto"/>
        <w:jc w:val="both"/>
      </w:pPr>
      <w:r w:rsidRPr="000404FD">
        <w:t>Por otro lado, también se verificó como el proyecto incorporó - tanto en su diseño como implementación - los temas de inclusión de Género, Derechos Humanos, grupos marginalizados y Pueblos Originarios, de acuerdo a las orientaciones de PNUD.</w:t>
      </w:r>
    </w:p>
    <w:p w14:paraId="41795D8B" w14:textId="77777777" w:rsidR="003C7814" w:rsidRPr="000404FD" w:rsidRDefault="003C7814" w:rsidP="003C7814">
      <w:pPr>
        <w:spacing w:after="80" w:line="240" w:lineRule="auto"/>
        <w:jc w:val="both"/>
      </w:pPr>
      <w:r w:rsidRPr="000404FD">
        <w:t>Adicionalmente, se analizaron las distintas etapas del proyecto, así como la gestión financiera y adaptativa, uso de herramientas de M&amp;E, planificación utilizando para ello un plan de análisis que se puede encontrar en detalle en el Anexo 3, el cual integra todas las dimensiones del proyecto.</w:t>
      </w:r>
    </w:p>
    <w:p w14:paraId="680667BF" w14:textId="77777777" w:rsidR="003C7814" w:rsidRPr="000404FD" w:rsidRDefault="003C7814" w:rsidP="003C7814">
      <w:pPr>
        <w:spacing w:after="80" w:line="240" w:lineRule="auto"/>
        <w:jc w:val="both"/>
      </w:pPr>
      <w:r w:rsidRPr="000404FD">
        <w:t>Para el análisis del logro de resultados, se confeccionó una matriz con los indicadores y metas finales del proyecto y fueron valoradas de acuerdo con lo indicado en la guía de evaluaciones finales del PNUD, en el formato mostrado en la Tabla Nº 1</w:t>
      </w:r>
    </w:p>
    <w:p w14:paraId="58C70AD0" w14:textId="77777777" w:rsidR="003C7814" w:rsidRPr="000404FD" w:rsidRDefault="003C7814" w:rsidP="003C7814">
      <w:pPr>
        <w:widowControl w:val="0"/>
        <w:autoSpaceDE w:val="0"/>
        <w:autoSpaceDN w:val="0"/>
        <w:adjustRightInd w:val="0"/>
        <w:spacing w:after="80" w:line="240" w:lineRule="auto"/>
        <w:ind w:right="522"/>
        <w:rPr>
          <w:rFonts w:ascii="Courier New" w:hAnsi="Courier New" w:cs="Courier New"/>
          <w:sz w:val="24"/>
          <w:szCs w:val="24"/>
        </w:rPr>
      </w:pPr>
      <w:r w:rsidRPr="000404FD">
        <w:rPr>
          <w:rFonts w:hAnsi="Courier New" w:cs="Courier New"/>
          <w:i/>
          <w:sz w:val="20"/>
          <w:szCs w:val="24"/>
        </w:rPr>
        <w:t>Tabla 1</w:t>
      </w:r>
      <w:r w:rsidRPr="000404FD">
        <w:rPr>
          <w:rFonts w:cs="Courier New"/>
          <w:i/>
          <w:sz w:val="20"/>
          <w:szCs w:val="24"/>
        </w:rPr>
        <w:t>: Matriz de valoración para el logro de resultados</w:t>
      </w:r>
    </w:p>
    <w:tbl>
      <w:tblPr>
        <w:tblW w:w="8921" w:type="dxa"/>
        <w:tblLayout w:type="fixed"/>
        <w:tblCellMar>
          <w:left w:w="70" w:type="dxa"/>
          <w:right w:w="70" w:type="dxa"/>
        </w:tblCellMar>
        <w:tblLook w:val="04A0" w:firstRow="1" w:lastRow="0" w:firstColumn="1" w:lastColumn="0" w:noHBand="0" w:noVBand="1"/>
      </w:tblPr>
      <w:tblGrid>
        <w:gridCol w:w="1691"/>
        <w:gridCol w:w="993"/>
        <w:gridCol w:w="850"/>
        <w:gridCol w:w="1215"/>
        <w:gridCol w:w="1337"/>
        <w:gridCol w:w="1417"/>
        <w:gridCol w:w="1418"/>
      </w:tblGrid>
      <w:tr w:rsidR="006A078E" w:rsidRPr="000404FD" w14:paraId="25E88DD6" w14:textId="77777777" w:rsidTr="00771FA8">
        <w:tc>
          <w:tcPr>
            <w:tcW w:w="1691"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66F6B423" w14:textId="77777777" w:rsidR="003C7814" w:rsidRPr="000404FD" w:rsidRDefault="003C7814" w:rsidP="00771FA8">
            <w:pPr>
              <w:widowControl w:val="0"/>
              <w:autoSpaceDE w:val="0"/>
              <w:autoSpaceDN w:val="0"/>
              <w:adjustRightInd w:val="0"/>
              <w:spacing w:after="0" w:line="240" w:lineRule="auto"/>
              <w:ind w:right="75"/>
              <w:jc w:val="center"/>
              <w:rPr>
                <w:rFonts w:ascii="Times New Roman" w:hAnsi="Times New Roman" w:cs="Courier New"/>
                <w:b/>
                <w:color w:val="FFFFFF"/>
                <w:sz w:val="18"/>
                <w:szCs w:val="18"/>
              </w:rPr>
            </w:pPr>
            <w:r w:rsidRPr="000404FD">
              <w:rPr>
                <w:rFonts w:ascii="Times New Roman" w:hAnsi="Times New Roman" w:cs="Courier New"/>
                <w:b/>
                <w:color w:val="FFFFFF"/>
                <w:sz w:val="18"/>
                <w:szCs w:val="18"/>
              </w:rPr>
              <w:t>Meta/Objetivo/</w:t>
            </w:r>
          </w:p>
          <w:p w14:paraId="2169961B" w14:textId="77777777" w:rsidR="003C7814" w:rsidRPr="000404FD" w:rsidRDefault="003C7814" w:rsidP="00771FA8">
            <w:pPr>
              <w:widowControl w:val="0"/>
              <w:autoSpaceDE w:val="0"/>
              <w:autoSpaceDN w:val="0"/>
              <w:adjustRightInd w:val="0"/>
              <w:spacing w:after="0" w:line="240" w:lineRule="auto"/>
              <w:ind w:right="75"/>
              <w:jc w:val="center"/>
              <w:rPr>
                <w:rFonts w:ascii="Courier New" w:hAnsi="Courier New" w:cs="Courier New"/>
                <w:sz w:val="18"/>
                <w:szCs w:val="18"/>
              </w:rPr>
            </w:pPr>
            <w:r w:rsidRPr="000404FD">
              <w:rPr>
                <w:rFonts w:ascii="Times New Roman" w:hAnsi="Times New Roman" w:cs="Courier New"/>
                <w:b/>
                <w:color w:val="FFFFFF"/>
                <w:sz w:val="18"/>
                <w:szCs w:val="18"/>
              </w:rPr>
              <w:t>Resultado</w:t>
            </w:r>
          </w:p>
        </w:tc>
        <w:tc>
          <w:tcPr>
            <w:tcW w:w="993"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6AB05928" w14:textId="77777777" w:rsidR="003C7814" w:rsidRPr="000404FD" w:rsidRDefault="003C7814" w:rsidP="00771FA8">
            <w:pPr>
              <w:widowControl w:val="0"/>
              <w:autoSpaceDE w:val="0"/>
              <w:autoSpaceDN w:val="0"/>
              <w:adjustRightInd w:val="0"/>
              <w:spacing w:after="0" w:line="240" w:lineRule="auto"/>
              <w:jc w:val="center"/>
              <w:rPr>
                <w:rFonts w:ascii="Courier New" w:hAnsi="Courier New" w:cs="Courier New"/>
                <w:sz w:val="18"/>
                <w:szCs w:val="18"/>
              </w:rPr>
            </w:pPr>
            <w:r w:rsidRPr="000404FD">
              <w:rPr>
                <w:rFonts w:ascii="Times New Roman" w:hAnsi="Times New Roman" w:cs="Courier New"/>
                <w:b/>
                <w:color w:val="FFFFFF"/>
                <w:sz w:val="18"/>
                <w:szCs w:val="18"/>
              </w:rPr>
              <w:t>Indicador</w:t>
            </w:r>
          </w:p>
        </w:tc>
        <w:tc>
          <w:tcPr>
            <w:tcW w:w="850"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0A593B16" w14:textId="77777777" w:rsidR="003C7814" w:rsidRPr="000404FD" w:rsidRDefault="003C7814" w:rsidP="00771FA8">
            <w:pPr>
              <w:widowControl w:val="0"/>
              <w:autoSpaceDE w:val="0"/>
              <w:autoSpaceDN w:val="0"/>
              <w:adjustRightInd w:val="0"/>
              <w:spacing w:after="0" w:line="240" w:lineRule="auto"/>
              <w:ind w:right="72"/>
              <w:jc w:val="center"/>
              <w:rPr>
                <w:rFonts w:ascii="Courier New" w:hAnsi="Courier New" w:cs="Courier New"/>
                <w:sz w:val="18"/>
                <w:szCs w:val="18"/>
              </w:rPr>
            </w:pPr>
            <w:r w:rsidRPr="000404FD">
              <w:rPr>
                <w:rFonts w:ascii="Times New Roman" w:hAnsi="Times New Roman" w:cs="Courier New"/>
                <w:b/>
                <w:color w:val="FFFFFF"/>
                <w:sz w:val="18"/>
                <w:szCs w:val="18"/>
              </w:rPr>
              <w:t>Línea de Base</w:t>
            </w:r>
          </w:p>
        </w:tc>
        <w:tc>
          <w:tcPr>
            <w:tcW w:w="1215"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1C3C6F85" w14:textId="77777777" w:rsidR="003C7814" w:rsidRPr="000404FD" w:rsidRDefault="003C7814" w:rsidP="00771FA8">
            <w:pPr>
              <w:widowControl w:val="0"/>
              <w:autoSpaceDE w:val="0"/>
              <w:autoSpaceDN w:val="0"/>
              <w:adjustRightInd w:val="0"/>
              <w:spacing w:after="0" w:line="240" w:lineRule="auto"/>
              <w:ind w:right="72"/>
              <w:jc w:val="center"/>
              <w:rPr>
                <w:rFonts w:ascii="Courier New" w:hAnsi="Courier New" w:cs="Courier New"/>
                <w:sz w:val="18"/>
                <w:szCs w:val="18"/>
              </w:rPr>
            </w:pPr>
            <w:r w:rsidRPr="000404FD">
              <w:rPr>
                <w:rFonts w:ascii="Times New Roman" w:hAnsi="Times New Roman" w:cs="Courier New"/>
                <w:b/>
                <w:color w:val="FFFFFF"/>
                <w:sz w:val="18"/>
                <w:szCs w:val="18"/>
              </w:rPr>
              <w:t>Meta Final proyecto (PRODOC)</w:t>
            </w:r>
          </w:p>
        </w:tc>
        <w:tc>
          <w:tcPr>
            <w:tcW w:w="1337"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558F0174" w14:textId="77777777" w:rsidR="003C7814" w:rsidRPr="000404FD" w:rsidRDefault="003C7814" w:rsidP="00771FA8">
            <w:pPr>
              <w:widowControl w:val="0"/>
              <w:autoSpaceDE w:val="0"/>
              <w:autoSpaceDN w:val="0"/>
              <w:adjustRightInd w:val="0"/>
              <w:spacing w:after="0" w:line="240" w:lineRule="auto"/>
              <w:ind w:right="36"/>
              <w:jc w:val="center"/>
              <w:rPr>
                <w:rFonts w:ascii="Courier New" w:hAnsi="Courier New" w:cs="Courier New"/>
                <w:sz w:val="18"/>
                <w:szCs w:val="18"/>
              </w:rPr>
            </w:pPr>
            <w:r w:rsidRPr="000404FD">
              <w:rPr>
                <w:rFonts w:ascii="Times New Roman" w:hAnsi="Times New Roman" w:cs="Courier New"/>
                <w:b/>
                <w:color w:val="FFFFFF"/>
                <w:sz w:val="18"/>
                <w:szCs w:val="18"/>
              </w:rPr>
              <w:t>Situación meta durante evaluación</w:t>
            </w:r>
          </w:p>
        </w:tc>
        <w:tc>
          <w:tcPr>
            <w:tcW w:w="1417"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A37AB8F" w14:textId="77777777" w:rsidR="003C7814" w:rsidRPr="000404FD" w:rsidRDefault="003C7814" w:rsidP="00771FA8">
            <w:pPr>
              <w:widowControl w:val="0"/>
              <w:autoSpaceDE w:val="0"/>
              <w:autoSpaceDN w:val="0"/>
              <w:adjustRightInd w:val="0"/>
              <w:spacing w:after="0" w:line="240" w:lineRule="auto"/>
              <w:ind w:right="36"/>
              <w:jc w:val="center"/>
              <w:rPr>
                <w:rFonts w:ascii="Times New Roman" w:hAnsi="Times New Roman" w:cs="Courier New"/>
                <w:b/>
                <w:color w:val="FFFFFF"/>
                <w:sz w:val="18"/>
                <w:szCs w:val="18"/>
              </w:rPr>
            </w:pPr>
            <w:r w:rsidRPr="000404FD">
              <w:rPr>
                <w:rFonts w:ascii="Times New Roman" w:hAnsi="Times New Roman" w:cs="Courier New"/>
                <w:b/>
                <w:color w:val="FFFFFF"/>
                <w:sz w:val="18"/>
                <w:szCs w:val="18"/>
              </w:rPr>
              <w:t>Comentarios de evaluación final</w:t>
            </w:r>
          </w:p>
        </w:tc>
        <w:tc>
          <w:tcPr>
            <w:tcW w:w="1418"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74BD86C8" w14:textId="77777777" w:rsidR="003C7814" w:rsidRPr="000404FD" w:rsidRDefault="003C7814" w:rsidP="00771FA8">
            <w:pPr>
              <w:widowControl w:val="0"/>
              <w:autoSpaceDE w:val="0"/>
              <w:autoSpaceDN w:val="0"/>
              <w:adjustRightInd w:val="0"/>
              <w:spacing w:after="0" w:line="240" w:lineRule="auto"/>
              <w:ind w:right="228"/>
              <w:jc w:val="center"/>
              <w:rPr>
                <w:rFonts w:ascii="Times New Roman" w:hAnsi="Times New Roman" w:cs="Courier New"/>
                <w:b/>
                <w:color w:val="FFFFFF"/>
                <w:sz w:val="18"/>
                <w:szCs w:val="18"/>
              </w:rPr>
            </w:pPr>
            <w:r w:rsidRPr="000404FD">
              <w:rPr>
                <w:rFonts w:ascii="Times New Roman" w:hAnsi="Times New Roman" w:cs="Courier New"/>
                <w:b/>
                <w:color w:val="FFFFFF"/>
                <w:sz w:val="18"/>
                <w:szCs w:val="18"/>
              </w:rPr>
              <w:t>Rating para logros obtenidos</w:t>
            </w:r>
          </w:p>
        </w:tc>
      </w:tr>
      <w:tr w:rsidR="006A078E" w:rsidRPr="000404FD" w14:paraId="28C39B20" w14:textId="77777777" w:rsidTr="00771FA8">
        <w:tc>
          <w:tcPr>
            <w:tcW w:w="1691"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659602DD"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b/>
                <w:color w:val="FFFFFF"/>
                <w:sz w:val="18"/>
                <w:szCs w:val="18"/>
              </w:rPr>
              <w:t>Objetivo:</w:t>
            </w:r>
          </w:p>
        </w:tc>
        <w:tc>
          <w:tcPr>
            <w:tcW w:w="993"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46F8B3FF"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850"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4E1E2410"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1215"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755A5F43"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1337"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27058B4C"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C5E0B3"/>
            <w:vAlign w:val="center"/>
            <w:hideMark/>
          </w:tcPr>
          <w:p w14:paraId="1ABDA320" w14:textId="77777777" w:rsidR="003C7814" w:rsidRPr="000404FD" w:rsidRDefault="003C7814" w:rsidP="00771FA8">
            <w:pPr>
              <w:widowControl w:val="0"/>
              <w:autoSpaceDE w:val="0"/>
              <w:autoSpaceDN w:val="0"/>
              <w:adjustRightInd w:val="0"/>
              <w:spacing w:after="0" w:line="240" w:lineRule="auto"/>
              <w:ind w:right="522"/>
              <w:jc w:val="center"/>
              <w:rPr>
                <w:rFonts w:ascii="Courier New" w:hAnsi="Courier New" w:cs="Courier New"/>
                <w:sz w:val="18"/>
                <w:szCs w:val="18"/>
              </w:rPr>
            </w:pPr>
            <w:r w:rsidRPr="000404FD">
              <w:rPr>
                <w:rFonts w:ascii="Times New Roman" w:hAnsi="Times New Roman" w:cs="Courier New"/>
                <w:b/>
                <w:color w:val="FF0000"/>
                <w:sz w:val="18"/>
                <w:szCs w:val="18"/>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C5E0B3"/>
          </w:tcPr>
          <w:p w14:paraId="7827C529"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b/>
                <w:color w:val="FF0000"/>
                <w:sz w:val="18"/>
                <w:szCs w:val="18"/>
              </w:rPr>
            </w:pPr>
          </w:p>
        </w:tc>
      </w:tr>
      <w:tr w:rsidR="006A078E" w:rsidRPr="000404FD" w14:paraId="0FF5D78F" w14:textId="77777777" w:rsidTr="00771FA8">
        <w:tc>
          <w:tcPr>
            <w:tcW w:w="1691"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7322DD62"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b/>
                <w:color w:val="FFFFFF"/>
                <w:sz w:val="18"/>
                <w:szCs w:val="18"/>
              </w:rPr>
              <w:t>Resultado 1</w:t>
            </w:r>
          </w:p>
        </w:tc>
        <w:tc>
          <w:tcPr>
            <w:tcW w:w="993"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1B93F2BD"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850"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15D3F323"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7F233B36"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05A37AFC"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sz w:val="18"/>
                <w:szCs w:val="18"/>
              </w:rPr>
              <w:t> </w:t>
            </w: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hideMark/>
          </w:tcPr>
          <w:p w14:paraId="6BB1CC78" w14:textId="77777777" w:rsidR="003C7814" w:rsidRPr="000404FD" w:rsidRDefault="003C7814" w:rsidP="00771FA8">
            <w:pPr>
              <w:widowControl w:val="0"/>
              <w:autoSpaceDE w:val="0"/>
              <w:autoSpaceDN w:val="0"/>
              <w:adjustRightInd w:val="0"/>
              <w:spacing w:after="0" w:line="240" w:lineRule="auto"/>
              <w:ind w:right="522"/>
              <w:jc w:val="center"/>
              <w:rPr>
                <w:rFonts w:ascii="Courier New" w:hAnsi="Courier New" w:cs="Courier New"/>
                <w:sz w:val="18"/>
                <w:szCs w:val="18"/>
              </w:rPr>
            </w:pPr>
            <w:r w:rsidRPr="000404FD">
              <w:rPr>
                <w:rFonts w:ascii="Times New Roman" w:hAnsi="Times New Roman" w:cs="Courier New"/>
                <w:sz w:val="18"/>
                <w:szCs w:val="18"/>
              </w:rPr>
              <w:t> </w:t>
            </w: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1EFDF6E8"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rPr>
            </w:pPr>
          </w:p>
        </w:tc>
      </w:tr>
      <w:tr w:rsidR="006A078E" w:rsidRPr="000404FD" w14:paraId="57B6595D" w14:textId="77777777" w:rsidTr="00771FA8">
        <w:tc>
          <w:tcPr>
            <w:tcW w:w="1691"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655B420B"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b/>
                <w:color w:val="FFFFFF"/>
                <w:sz w:val="18"/>
                <w:szCs w:val="18"/>
              </w:rPr>
              <w:t>Resultado 2</w:t>
            </w:r>
          </w:p>
        </w:tc>
        <w:tc>
          <w:tcPr>
            <w:tcW w:w="993"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9018991"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850"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B077D41"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95D10EF"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25F975D"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283E8C0D"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rPr>
            </w:pP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028F8A39"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rPr>
            </w:pPr>
          </w:p>
        </w:tc>
      </w:tr>
      <w:tr w:rsidR="006A078E" w:rsidRPr="000404FD" w14:paraId="0B18A9CD" w14:textId="77777777" w:rsidTr="00771FA8">
        <w:tc>
          <w:tcPr>
            <w:tcW w:w="1691"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098F2885"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b/>
                <w:color w:val="FFFFFF"/>
                <w:sz w:val="18"/>
                <w:szCs w:val="18"/>
              </w:rPr>
              <w:t>Resultado 3</w:t>
            </w:r>
          </w:p>
        </w:tc>
        <w:tc>
          <w:tcPr>
            <w:tcW w:w="993"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41237BA"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850"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59F0CA5D"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5902BEE"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6F1EA49"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09B59511"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rPr>
            </w:pP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1624568A"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rPr>
            </w:pPr>
          </w:p>
        </w:tc>
      </w:tr>
      <w:tr w:rsidR="006A078E" w:rsidRPr="000404FD" w14:paraId="5E55ADD1" w14:textId="77777777" w:rsidTr="00771FA8">
        <w:tc>
          <w:tcPr>
            <w:tcW w:w="1691" w:type="dxa"/>
            <w:tcBorders>
              <w:top w:val="single" w:sz="8" w:space="0" w:color="FFFFFF"/>
              <w:left w:val="single" w:sz="8" w:space="0" w:color="FFFFFF"/>
              <w:bottom w:val="single" w:sz="8" w:space="0" w:color="FFFFFF"/>
              <w:right w:val="single" w:sz="8" w:space="0" w:color="FFFFFF"/>
            </w:tcBorders>
            <w:shd w:val="clear" w:color="auto" w:fill="70AD47"/>
            <w:vAlign w:val="center"/>
            <w:hideMark/>
          </w:tcPr>
          <w:p w14:paraId="4C36E3C1" w14:textId="77777777" w:rsidR="003C7814" w:rsidRPr="000404FD" w:rsidRDefault="003C7814" w:rsidP="00771FA8">
            <w:pPr>
              <w:widowControl w:val="0"/>
              <w:autoSpaceDE w:val="0"/>
              <w:autoSpaceDN w:val="0"/>
              <w:adjustRightInd w:val="0"/>
              <w:spacing w:after="0" w:line="240" w:lineRule="auto"/>
              <w:ind w:right="522"/>
              <w:jc w:val="both"/>
              <w:rPr>
                <w:rFonts w:ascii="Courier New" w:hAnsi="Courier New" w:cs="Courier New"/>
                <w:sz w:val="18"/>
                <w:szCs w:val="18"/>
              </w:rPr>
            </w:pPr>
            <w:r w:rsidRPr="000404FD">
              <w:rPr>
                <w:rFonts w:ascii="Times New Roman" w:hAnsi="Times New Roman" w:cs="Courier New"/>
                <w:b/>
                <w:color w:val="FFFFFF"/>
                <w:sz w:val="18"/>
                <w:szCs w:val="18"/>
              </w:rPr>
              <w:t>Resultado 4</w:t>
            </w:r>
          </w:p>
        </w:tc>
        <w:tc>
          <w:tcPr>
            <w:tcW w:w="993"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0CC4B7C"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850"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878D539"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7E98CB3D"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33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46B9D3B4" w14:textId="77777777" w:rsidR="003C7814" w:rsidRPr="000404FD" w:rsidRDefault="003C7814" w:rsidP="00771FA8">
            <w:pPr>
              <w:widowControl w:val="0"/>
              <w:autoSpaceDE w:val="0"/>
              <w:autoSpaceDN w:val="0"/>
              <w:adjustRightInd w:val="0"/>
              <w:spacing w:after="0" w:line="240" w:lineRule="auto"/>
              <w:ind w:right="522"/>
              <w:jc w:val="both"/>
              <w:rPr>
                <w:rFonts w:ascii="Times New Roman" w:hAnsi="Times New Roman" w:cs="Courier New"/>
                <w:sz w:val="18"/>
                <w:szCs w:val="18"/>
              </w:rPr>
            </w:pPr>
          </w:p>
        </w:tc>
        <w:tc>
          <w:tcPr>
            <w:tcW w:w="1417" w:type="dxa"/>
            <w:tcBorders>
              <w:top w:val="single" w:sz="8" w:space="0" w:color="FFFFFF"/>
              <w:left w:val="single" w:sz="8" w:space="0" w:color="FFFFFF"/>
              <w:bottom w:val="single" w:sz="8" w:space="0" w:color="FFFFFF"/>
              <w:right w:val="single" w:sz="8" w:space="0" w:color="FFFFFF"/>
            </w:tcBorders>
            <w:shd w:val="clear" w:color="auto" w:fill="E2EFD9"/>
            <w:vAlign w:val="center"/>
          </w:tcPr>
          <w:p w14:paraId="61FB73A2"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rPr>
            </w:pPr>
          </w:p>
        </w:tc>
        <w:tc>
          <w:tcPr>
            <w:tcW w:w="1418" w:type="dxa"/>
            <w:tcBorders>
              <w:top w:val="single" w:sz="8" w:space="0" w:color="FFFFFF"/>
              <w:left w:val="single" w:sz="8" w:space="0" w:color="FFFFFF"/>
              <w:bottom w:val="single" w:sz="8" w:space="0" w:color="FFFFFF"/>
              <w:right w:val="single" w:sz="8" w:space="0" w:color="FFFFFF"/>
            </w:tcBorders>
            <w:shd w:val="clear" w:color="auto" w:fill="E2EFD9"/>
          </w:tcPr>
          <w:p w14:paraId="0690067D" w14:textId="77777777" w:rsidR="003C7814" w:rsidRPr="000404FD" w:rsidRDefault="003C7814" w:rsidP="00771FA8">
            <w:pPr>
              <w:widowControl w:val="0"/>
              <w:autoSpaceDE w:val="0"/>
              <w:autoSpaceDN w:val="0"/>
              <w:adjustRightInd w:val="0"/>
              <w:spacing w:after="0" w:line="240" w:lineRule="auto"/>
              <w:ind w:right="522"/>
              <w:jc w:val="center"/>
              <w:rPr>
                <w:rFonts w:ascii="Times New Roman" w:hAnsi="Times New Roman" w:cs="Courier New"/>
                <w:sz w:val="18"/>
                <w:szCs w:val="18"/>
              </w:rPr>
            </w:pPr>
          </w:p>
        </w:tc>
      </w:tr>
    </w:tbl>
    <w:p w14:paraId="17FA24E9" w14:textId="77777777" w:rsidR="003C7814" w:rsidRPr="000404FD" w:rsidRDefault="003C7814" w:rsidP="003C7814">
      <w:pPr>
        <w:spacing w:after="80" w:line="240" w:lineRule="auto"/>
        <w:jc w:val="both"/>
        <w:rPr>
          <w:lang w:val="es-ES"/>
        </w:rPr>
      </w:pPr>
    </w:p>
    <w:p w14:paraId="7266CD64" w14:textId="77777777" w:rsidR="003C7814" w:rsidRPr="000404FD" w:rsidRDefault="003C7814" w:rsidP="003C7814">
      <w:pPr>
        <w:spacing w:after="80" w:line="240" w:lineRule="auto"/>
        <w:jc w:val="both"/>
      </w:pPr>
      <w:r w:rsidRPr="000404FD">
        <w:t>Los criterios de relevancia, eficiencia, eficacia y sostenibilidad se determinaron según la escala elaborada por la metodología del PNUD, la cual se muestra en la Tabla Nº 2. Los conceptos asociados a cada escala se pueden encontrar en el Anexo 1.</w:t>
      </w:r>
    </w:p>
    <w:p w14:paraId="6CE271DB" w14:textId="77777777" w:rsidR="003C7814" w:rsidRPr="000404FD" w:rsidRDefault="003C7814" w:rsidP="003C7814">
      <w:pPr>
        <w:spacing w:after="80" w:line="240" w:lineRule="auto"/>
        <w:jc w:val="both"/>
      </w:pPr>
    </w:p>
    <w:p w14:paraId="4636DA91" w14:textId="77777777" w:rsidR="003C7814" w:rsidRPr="000404FD" w:rsidRDefault="003C7814" w:rsidP="003C7814">
      <w:pPr>
        <w:spacing w:after="80" w:line="240" w:lineRule="auto"/>
        <w:jc w:val="both"/>
        <w:rPr>
          <w:i/>
          <w:iCs/>
          <w:sz w:val="20"/>
          <w:szCs w:val="20"/>
          <w:lang w:val="es-ES"/>
        </w:rPr>
      </w:pPr>
      <w:r w:rsidRPr="000404FD">
        <w:rPr>
          <w:i/>
          <w:iCs/>
          <w:sz w:val="20"/>
          <w:szCs w:val="20"/>
          <w:lang w:val="es-ES"/>
        </w:rPr>
        <w:t>Tabla 2: Valoración general del proyecto y sus criterios</w:t>
      </w:r>
    </w:p>
    <w:tbl>
      <w:tblPr>
        <w:tblStyle w:val="Tablaconcuadrcula4-nfasis611"/>
        <w:tblW w:w="0" w:type="auto"/>
        <w:tblLook w:val="04A0" w:firstRow="1" w:lastRow="0" w:firstColumn="1" w:lastColumn="0" w:noHBand="0" w:noVBand="1"/>
      </w:tblPr>
      <w:tblGrid>
        <w:gridCol w:w="3243"/>
        <w:gridCol w:w="2902"/>
        <w:gridCol w:w="2683"/>
      </w:tblGrid>
      <w:tr w:rsidR="003C7814" w:rsidRPr="000404FD" w14:paraId="0795CBF3" w14:textId="77777777" w:rsidTr="000404FD">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16BB7D4" w14:textId="77777777" w:rsidR="003C7814" w:rsidRPr="000404FD" w:rsidRDefault="003C7814" w:rsidP="00771FA8">
            <w:pPr>
              <w:jc w:val="center"/>
              <w:rPr>
                <w:rFonts w:asciiTheme="minorHAnsi" w:hAnsiTheme="minorHAnsi" w:cstheme="minorHAnsi"/>
                <w:color w:val="FFFFFF" w:themeColor="background1"/>
                <w:sz w:val="18"/>
                <w:szCs w:val="18"/>
              </w:rPr>
            </w:pPr>
            <w:r w:rsidRPr="000404FD">
              <w:rPr>
                <w:rFonts w:asciiTheme="minorHAnsi" w:hAnsiTheme="minorHAnsi" w:cstheme="minorHAnsi"/>
                <w:color w:val="FFFFFF" w:themeColor="background1"/>
                <w:sz w:val="18"/>
                <w:szCs w:val="18"/>
              </w:rPr>
              <w:t>Criterios</w:t>
            </w:r>
          </w:p>
        </w:tc>
        <w:tc>
          <w:tcPr>
            <w:tcW w:w="0" w:type="dxa"/>
            <w:gridSpan w:val="2"/>
            <w:vAlign w:val="center"/>
            <w:hideMark/>
          </w:tcPr>
          <w:p w14:paraId="5C7820F9" w14:textId="77777777" w:rsidR="003C7814" w:rsidRPr="000404FD" w:rsidRDefault="003C7814" w:rsidP="00771F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0404FD">
              <w:rPr>
                <w:rFonts w:asciiTheme="minorHAnsi" w:hAnsiTheme="minorHAnsi" w:cstheme="minorHAnsi"/>
                <w:color w:val="FFFFFF" w:themeColor="background1"/>
                <w:sz w:val="18"/>
                <w:szCs w:val="18"/>
              </w:rPr>
              <w:t>Comentarios</w:t>
            </w:r>
          </w:p>
        </w:tc>
      </w:tr>
      <w:tr w:rsidR="003C7814" w:rsidRPr="000404FD" w14:paraId="458B9824"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18BDD470"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Monitoreo y Evaluación: Altamente satisfactorio (AS), Satisfactorio (S), Moderadamente satisfactorio (MS), Moderadamente insatisfactorio (MI), Insatisfactorio (I), Altamente insatisfactorio (AI)</w:t>
            </w:r>
          </w:p>
        </w:tc>
      </w:tr>
      <w:tr w:rsidR="003C7814" w:rsidRPr="000404FD" w14:paraId="5B160D10" w14:textId="77777777" w:rsidTr="000404FD">
        <w:trPr>
          <w:trHeight w:val="52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1758738C"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Calidad general de MyE</w:t>
            </w:r>
          </w:p>
        </w:tc>
        <w:tc>
          <w:tcPr>
            <w:tcW w:w="0" w:type="dxa"/>
            <w:tcBorders>
              <w:top w:val="single" w:sz="4" w:space="0" w:color="A8D08D"/>
              <w:left w:val="single" w:sz="4" w:space="0" w:color="A8D08D"/>
              <w:bottom w:val="single" w:sz="4" w:space="0" w:color="A8D08D"/>
              <w:right w:val="single" w:sz="4" w:space="0" w:color="A8D08D"/>
            </w:tcBorders>
            <w:hideMark/>
          </w:tcPr>
          <w:p w14:paraId="37558CDD"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6809CD4E"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6A078E" w:rsidRPr="000404FD" w14:paraId="77A5EE03" w14:textId="77777777" w:rsidTr="00771FA8">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8D08D"/>
              <w:left w:val="single" w:sz="4" w:space="0" w:color="A8D08D"/>
              <w:bottom w:val="single" w:sz="4" w:space="0" w:color="A8D08D"/>
              <w:right w:val="single" w:sz="4" w:space="0" w:color="A8D08D"/>
            </w:tcBorders>
            <w:shd w:val="clear" w:color="auto" w:fill="E2EFD9"/>
            <w:hideMark/>
          </w:tcPr>
          <w:p w14:paraId="780015F2"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Diseño de MyE al comienzo del proyecto</w:t>
            </w:r>
          </w:p>
        </w:tc>
        <w:tc>
          <w:tcPr>
            <w:tcW w:w="3097" w:type="dxa"/>
            <w:tcBorders>
              <w:top w:val="single" w:sz="4" w:space="0" w:color="A8D08D"/>
              <w:left w:val="single" w:sz="4" w:space="0" w:color="A8D08D"/>
              <w:bottom w:val="single" w:sz="4" w:space="0" w:color="A8D08D"/>
              <w:right w:val="single" w:sz="4" w:space="0" w:color="A8D08D"/>
            </w:tcBorders>
            <w:shd w:val="clear" w:color="auto" w:fill="E2EFD9"/>
            <w:hideMark/>
          </w:tcPr>
          <w:p w14:paraId="3656DDC6"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2834" w:type="dxa"/>
            <w:tcBorders>
              <w:top w:val="single" w:sz="4" w:space="0" w:color="A8D08D"/>
              <w:left w:val="single" w:sz="4" w:space="0" w:color="A8D08D"/>
              <w:bottom w:val="single" w:sz="4" w:space="0" w:color="A8D08D"/>
              <w:right w:val="single" w:sz="4" w:space="0" w:color="A8D08D"/>
            </w:tcBorders>
            <w:shd w:val="clear" w:color="auto" w:fill="E2EFD9"/>
            <w:hideMark/>
          </w:tcPr>
          <w:p w14:paraId="3D86CE52"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1DC8E5FD" w14:textId="77777777" w:rsidTr="000404FD">
        <w:trPr>
          <w:trHeight w:val="5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33A8DB35"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lastRenderedPageBreak/>
              <w:t>Ejecución del plan de MyE</w:t>
            </w:r>
          </w:p>
        </w:tc>
        <w:tc>
          <w:tcPr>
            <w:tcW w:w="0" w:type="dxa"/>
            <w:tcBorders>
              <w:top w:val="single" w:sz="4" w:space="0" w:color="A8D08D"/>
              <w:left w:val="single" w:sz="4" w:space="0" w:color="A8D08D"/>
              <w:bottom w:val="single" w:sz="4" w:space="0" w:color="A8D08D"/>
              <w:right w:val="single" w:sz="4" w:space="0" w:color="A8D08D"/>
            </w:tcBorders>
            <w:hideMark/>
          </w:tcPr>
          <w:p w14:paraId="6FEE4C4E"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23F23430"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101D8C2E"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3F2BD880"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Ejecución de la Agencia de Implementación y el Organismo Ejecutor: Altamente satisfactorio (AS), Satisfactorio (S), Moderadamente satisfactorio (MS), Moderadamente insatisfactorio (MI), Insatisfactorio (I), Altamente insatisfactorio (AI)</w:t>
            </w:r>
          </w:p>
        </w:tc>
      </w:tr>
      <w:tr w:rsidR="003C7814" w:rsidRPr="000404FD" w14:paraId="1CB20307"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589786D8"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Calidad general de la implementación y ejecución del proyecto</w:t>
            </w:r>
          </w:p>
        </w:tc>
        <w:tc>
          <w:tcPr>
            <w:tcW w:w="0" w:type="dxa"/>
            <w:tcBorders>
              <w:top w:val="single" w:sz="4" w:space="0" w:color="A8D08D"/>
              <w:left w:val="single" w:sz="4" w:space="0" w:color="A8D08D"/>
              <w:bottom w:val="single" w:sz="4" w:space="0" w:color="A8D08D"/>
              <w:right w:val="single" w:sz="4" w:space="0" w:color="A8D08D"/>
            </w:tcBorders>
            <w:hideMark/>
          </w:tcPr>
          <w:p w14:paraId="481CE6E8"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17D33557"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6A078E" w:rsidRPr="000404FD" w14:paraId="25799712" w14:textId="77777777" w:rsidTr="00771FA8">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8D08D"/>
              <w:left w:val="single" w:sz="4" w:space="0" w:color="A8D08D"/>
              <w:bottom w:val="single" w:sz="4" w:space="0" w:color="A8D08D"/>
              <w:right w:val="single" w:sz="4" w:space="0" w:color="A8D08D"/>
            </w:tcBorders>
            <w:shd w:val="clear" w:color="auto" w:fill="E2EFD9"/>
            <w:hideMark/>
          </w:tcPr>
          <w:p w14:paraId="742AF4C3"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Ejecución de la Agencia de Implementación</w:t>
            </w:r>
          </w:p>
        </w:tc>
        <w:tc>
          <w:tcPr>
            <w:tcW w:w="3097" w:type="dxa"/>
            <w:tcBorders>
              <w:top w:val="single" w:sz="4" w:space="0" w:color="A8D08D"/>
              <w:left w:val="single" w:sz="4" w:space="0" w:color="A8D08D"/>
              <w:bottom w:val="single" w:sz="4" w:space="0" w:color="A8D08D"/>
              <w:right w:val="single" w:sz="4" w:space="0" w:color="A8D08D"/>
            </w:tcBorders>
            <w:shd w:val="clear" w:color="auto" w:fill="E2EFD9"/>
            <w:hideMark/>
          </w:tcPr>
          <w:p w14:paraId="2EFCD926"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2834" w:type="dxa"/>
            <w:tcBorders>
              <w:top w:val="single" w:sz="4" w:space="0" w:color="A8D08D"/>
              <w:left w:val="single" w:sz="4" w:space="0" w:color="A8D08D"/>
              <w:bottom w:val="single" w:sz="4" w:space="0" w:color="A8D08D"/>
              <w:right w:val="single" w:sz="4" w:space="0" w:color="A8D08D"/>
            </w:tcBorders>
            <w:shd w:val="clear" w:color="auto" w:fill="E2EFD9"/>
            <w:hideMark/>
          </w:tcPr>
          <w:p w14:paraId="35234778"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1903C932"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44A54429"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Ejecución del Organismo Ejecutor</w:t>
            </w:r>
          </w:p>
        </w:tc>
        <w:tc>
          <w:tcPr>
            <w:tcW w:w="0" w:type="dxa"/>
            <w:tcBorders>
              <w:top w:val="single" w:sz="4" w:space="0" w:color="A8D08D"/>
              <w:left w:val="single" w:sz="4" w:space="0" w:color="A8D08D"/>
              <w:bottom w:val="single" w:sz="4" w:space="0" w:color="A8D08D"/>
              <w:right w:val="single" w:sz="4" w:space="0" w:color="A8D08D"/>
            </w:tcBorders>
            <w:hideMark/>
          </w:tcPr>
          <w:p w14:paraId="1334C2B2"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6A1DEC6C"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5B970FC7"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shd w:val="clear" w:color="auto" w:fill="E2EFD9"/>
            <w:hideMark/>
          </w:tcPr>
          <w:p w14:paraId="414A5476"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lang w:val="es-ES"/>
              </w:rPr>
              <w:t>Resultados: Altamente satisfactorio (AS), Satisfactorio (S), Moderadamente satisfactorio (MS), Moderadamente insatisfactorio (MI), Insatisfactorio (I), Altamente insatisfactorio (AI)</w:t>
            </w:r>
          </w:p>
        </w:tc>
      </w:tr>
      <w:tr w:rsidR="003C7814" w:rsidRPr="000404FD" w14:paraId="25A4FFAC"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4D45281F"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szCs w:val="22"/>
                <w:lang w:val="es-ES"/>
              </w:rPr>
              <w:t>Calidad general de los resultados del proyecto</w:t>
            </w:r>
          </w:p>
        </w:tc>
        <w:tc>
          <w:tcPr>
            <w:tcW w:w="0" w:type="dxa"/>
            <w:tcBorders>
              <w:top w:val="single" w:sz="4" w:space="0" w:color="A8D08D"/>
              <w:left w:val="single" w:sz="4" w:space="0" w:color="A8D08D"/>
              <w:bottom w:val="single" w:sz="4" w:space="0" w:color="A8D08D"/>
              <w:right w:val="single" w:sz="4" w:space="0" w:color="A8D08D"/>
            </w:tcBorders>
            <w:hideMark/>
          </w:tcPr>
          <w:p w14:paraId="71211D80"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1E75BB73"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6A078E" w:rsidRPr="000404FD" w14:paraId="3E311F56"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shd w:val="clear" w:color="auto" w:fill="E2EFD9"/>
            <w:hideMark/>
          </w:tcPr>
          <w:p w14:paraId="45F13B9B" w14:textId="77777777" w:rsidR="003C7814" w:rsidRPr="000404FD" w:rsidRDefault="003C7814" w:rsidP="00771FA8">
            <w:pPr>
              <w:jc w:val="both"/>
              <w:rPr>
                <w:rFonts w:asciiTheme="minorHAnsi" w:hAnsiTheme="minorHAnsi"/>
                <w:b w:val="0"/>
                <w:color w:val="000000" w:themeColor="text1"/>
                <w:sz w:val="18"/>
                <w:lang w:val="es-CL"/>
              </w:rPr>
            </w:pPr>
            <w:r w:rsidRPr="000404FD">
              <w:rPr>
                <w:rFonts w:asciiTheme="minorHAnsi" w:hAnsiTheme="minorHAnsi"/>
                <w:color w:val="000000" w:themeColor="text1"/>
                <w:sz w:val="18"/>
                <w:lang w:val="es-ES"/>
              </w:rPr>
              <w:t>Relevancia: relevante (R) o no relevante (NR)</w:t>
            </w:r>
          </w:p>
        </w:tc>
        <w:tc>
          <w:tcPr>
            <w:tcW w:w="0" w:type="dxa"/>
            <w:tcBorders>
              <w:top w:val="single" w:sz="4" w:space="0" w:color="A8D08D"/>
              <w:left w:val="single" w:sz="4" w:space="0" w:color="A8D08D"/>
              <w:bottom w:val="single" w:sz="4" w:space="0" w:color="A8D08D"/>
              <w:right w:val="single" w:sz="4" w:space="0" w:color="A8D08D"/>
            </w:tcBorders>
            <w:shd w:val="clear" w:color="auto" w:fill="E2EFD9"/>
          </w:tcPr>
          <w:p w14:paraId="52888625" w14:textId="6C00B96B"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p>
        </w:tc>
        <w:tc>
          <w:tcPr>
            <w:tcW w:w="0" w:type="dxa"/>
            <w:tcBorders>
              <w:top w:val="single" w:sz="4" w:space="0" w:color="A8D08D"/>
              <w:left w:val="single" w:sz="4" w:space="0" w:color="A8D08D"/>
              <w:bottom w:val="single" w:sz="4" w:space="0" w:color="A8D08D"/>
              <w:right w:val="single" w:sz="4" w:space="0" w:color="A8D08D"/>
            </w:tcBorders>
            <w:shd w:val="clear" w:color="auto" w:fill="E2EFD9"/>
            <w:hideMark/>
          </w:tcPr>
          <w:p w14:paraId="5A8F154D"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4BB59D14"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7D8C0373"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Efectividad</w:t>
            </w:r>
          </w:p>
        </w:tc>
        <w:tc>
          <w:tcPr>
            <w:tcW w:w="0" w:type="dxa"/>
            <w:tcBorders>
              <w:top w:val="single" w:sz="4" w:space="0" w:color="A8D08D"/>
              <w:left w:val="single" w:sz="4" w:space="0" w:color="A8D08D"/>
              <w:bottom w:val="single" w:sz="4" w:space="0" w:color="A8D08D"/>
              <w:right w:val="single" w:sz="4" w:space="0" w:color="A8D08D"/>
            </w:tcBorders>
            <w:hideMark/>
          </w:tcPr>
          <w:p w14:paraId="7F6D517A"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1FDBBB8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6A078E" w:rsidRPr="000404FD" w14:paraId="42BB29F2" w14:textId="77777777" w:rsidTr="00771FA8">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8D08D"/>
              <w:left w:val="single" w:sz="4" w:space="0" w:color="A8D08D"/>
              <w:bottom w:val="single" w:sz="4" w:space="0" w:color="A8D08D"/>
              <w:right w:val="single" w:sz="4" w:space="0" w:color="A8D08D"/>
            </w:tcBorders>
            <w:shd w:val="clear" w:color="auto" w:fill="E2EFD9"/>
            <w:hideMark/>
          </w:tcPr>
          <w:p w14:paraId="1157F836"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Eficiencia</w:t>
            </w:r>
          </w:p>
        </w:tc>
        <w:tc>
          <w:tcPr>
            <w:tcW w:w="3097" w:type="dxa"/>
            <w:tcBorders>
              <w:top w:val="single" w:sz="4" w:space="0" w:color="A8D08D"/>
              <w:left w:val="single" w:sz="4" w:space="0" w:color="A8D08D"/>
              <w:bottom w:val="single" w:sz="4" w:space="0" w:color="A8D08D"/>
              <w:right w:val="single" w:sz="4" w:space="0" w:color="A8D08D"/>
            </w:tcBorders>
            <w:shd w:val="clear" w:color="auto" w:fill="E2EFD9"/>
            <w:hideMark/>
          </w:tcPr>
          <w:p w14:paraId="76D9F154"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2834" w:type="dxa"/>
            <w:tcBorders>
              <w:top w:val="single" w:sz="4" w:space="0" w:color="A8D08D"/>
              <w:left w:val="single" w:sz="4" w:space="0" w:color="A8D08D"/>
              <w:bottom w:val="single" w:sz="4" w:space="0" w:color="A8D08D"/>
              <w:right w:val="single" w:sz="4" w:space="0" w:color="A8D08D"/>
            </w:tcBorders>
            <w:shd w:val="clear" w:color="auto" w:fill="E2EFD9"/>
            <w:hideMark/>
          </w:tcPr>
          <w:p w14:paraId="220C08D2"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6CF53566"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hideMark/>
          </w:tcPr>
          <w:p w14:paraId="2144F199"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Sostenibilidad: Probable (P), Moderadamente probable (MP), Moderadamente improbable (MI), Improbable (I)</w:t>
            </w:r>
          </w:p>
        </w:tc>
      </w:tr>
      <w:tr w:rsidR="006A078E" w:rsidRPr="000404FD" w14:paraId="74F9641A" w14:textId="77777777" w:rsidTr="00771FA8">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8D08D"/>
              <w:left w:val="single" w:sz="4" w:space="0" w:color="A8D08D"/>
              <w:bottom w:val="single" w:sz="4" w:space="0" w:color="A8D08D"/>
              <w:right w:val="single" w:sz="4" w:space="0" w:color="A8D08D"/>
            </w:tcBorders>
            <w:shd w:val="clear" w:color="auto" w:fill="E2EFD9"/>
            <w:hideMark/>
          </w:tcPr>
          <w:p w14:paraId="160E7A73"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Probabilidad general de los riesgos para la sostenibilidad</w:t>
            </w:r>
          </w:p>
        </w:tc>
        <w:tc>
          <w:tcPr>
            <w:tcW w:w="3097" w:type="dxa"/>
            <w:tcBorders>
              <w:top w:val="single" w:sz="4" w:space="0" w:color="A8D08D"/>
              <w:left w:val="single" w:sz="4" w:space="0" w:color="A8D08D"/>
              <w:bottom w:val="single" w:sz="4" w:space="0" w:color="A8D08D"/>
              <w:right w:val="single" w:sz="4" w:space="0" w:color="A8D08D"/>
            </w:tcBorders>
            <w:shd w:val="clear" w:color="auto" w:fill="E2EFD9"/>
            <w:hideMark/>
          </w:tcPr>
          <w:p w14:paraId="447C52F0"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2834" w:type="dxa"/>
            <w:tcBorders>
              <w:top w:val="single" w:sz="4" w:space="0" w:color="A8D08D"/>
              <w:left w:val="single" w:sz="4" w:space="0" w:color="A8D08D"/>
              <w:bottom w:val="single" w:sz="4" w:space="0" w:color="A8D08D"/>
              <w:right w:val="single" w:sz="4" w:space="0" w:color="A8D08D"/>
            </w:tcBorders>
            <w:shd w:val="clear" w:color="auto" w:fill="E2EFD9"/>
            <w:hideMark/>
          </w:tcPr>
          <w:p w14:paraId="70868DC3"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6C731623"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1E8239CD"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Recursos financieros</w:t>
            </w:r>
          </w:p>
        </w:tc>
        <w:tc>
          <w:tcPr>
            <w:tcW w:w="0" w:type="dxa"/>
            <w:tcBorders>
              <w:top w:val="single" w:sz="4" w:space="0" w:color="A8D08D"/>
              <w:left w:val="single" w:sz="4" w:space="0" w:color="A8D08D"/>
              <w:bottom w:val="single" w:sz="4" w:space="0" w:color="A8D08D"/>
              <w:right w:val="single" w:sz="4" w:space="0" w:color="A8D08D"/>
            </w:tcBorders>
            <w:hideMark/>
          </w:tcPr>
          <w:p w14:paraId="04F026CC"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0C0D11DE"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6A078E" w:rsidRPr="000404FD" w14:paraId="612A0FCE" w14:textId="77777777" w:rsidTr="00771FA8">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8D08D"/>
              <w:left w:val="single" w:sz="4" w:space="0" w:color="A8D08D"/>
              <w:bottom w:val="single" w:sz="4" w:space="0" w:color="A8D08D"/>
              <w:right w:val="single" w:sz="4" w:space="0" w:color="A8D08D"/>
            </w:tcBorders>
            <w:shd w:val="clear" w:color="auto" w:fill="E2EFD9"/>
            <w:hideMark/>
          </w:tcPr>
          <w:p w14:paraId="1625282A"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Socioeconómica</w:t>
            </w:r>
          </w:p>
        </w:tc>
        <w:tc>
          <w:tcPr>
            <w:tcW w:w="3097" w:type="dxa"/>
            <w:tcBorders>
              <w:top w:val="single" w:sz="4" w:space="0" w:color="A8D08D"/>
              <w:left w:val="single" w:sz="4" w:space="0" w:color="A8D08D"/>
              <w:bottom w:val="single" w:sz="4" w:space="0" w:color="A8D08D"/>
              <w:right w:val="single" w:sz="4" w:space="0" w:color="A8D08D"/>
            </w:tcBorders>
            <w:shd w:val="clear" w:color="auto" w:fill="E2EFD9"/>
            <w:hideMark/>
          </w:tcPr>
          <w:p w14:paraId="2A82990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2834" w:type="dxa"/>
            <w:tcBorders>
              <w:top w:val="single" w:sz="4" w:space="0" w:color="A8D08D"/>
              <w:left w:val="single" w:sz="4" w:space="0" w:color="A8D08D"/>
              <w:bottom w:val="single" w:sz="4" w:space="0" w:color="A8D08D"/>
              <w:right w:val="single" w:sz="4" w:space="0" w:color="A8D08D"/>
            </w:tcBorders>
            <w:shd w:val="clear" w:color="auto" w:fill="E2EFD9"/>
            <w:hideMark/>
          </w:tcPr>
          <w:p w14:paraId="6F350C69"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02CA6693" w14:textId="77777777" w:rsidTr="000404FD">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8D08D"/>
              <w:left w:val="single" w:sz="4" w:space="0" w:color="A8D08D"/>
              <w:bottom w:val="single" w:sz="4" w:space="0" w:color="A8D08D"/>
              <w:right w:val="single" w:sz="4" w:space="0" w:color="A8D08D"/>
            </w:tcBorders>
            <w:hideMark/>
          </w:tcPr>
          <w:p w14:paraId="25AD2ED3"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Marco institucional y gobernanza</w:t>
            </w:r>
          </w:p>
        </w:tc>
        <w:tc>
          <w:tcPr>
            <w:tcW w:w="0" w:type="dxa"/>
            <w:tcBorders>
              <w:top w:val="single" w:sz="4" w:space="0" w:color="A8D08D"/>
              <w:left w:val="single" w:sz="4" w:space="0" w:color="A8D08D"/>
              <w:bottom w:val="single" w:sz="4" w:space="0" w:color="A8D08D"/>
              <w:right w:val="single" w:sz="4" w:space="0" w:color="A8D08D"/>
            </w:tcBorders>
            <w:hideMark/>
          </w:tcPr>
          <w:p w14:paraId="7FEA1816"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0" w:type="dxa"/>
            <w:tcBorders>
              <w:top w:val="single" w:sz="4" w:space="0" w:color="A8D08D"/>
              <w:left w:val="single" w:sz="4" w:space="0" w:color="A8D08D"/>
              <w:bottom w:val="single" w:sz="4" w:space="0" w:color="A8D08D"/>
              <w:right w:val="single" w:sz="4" w:space="0" w:color="A8D08D"/>
            </w:tcBorders>
            <w:hideMark/>
          </w:tcPr>
          <w:p w14:paraId="52AAF01D"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6A078E" w:rsidRPr="000404FD" w14:paraId="47C4D409" w14:textId="77777777" w:rsidTr="00771FA8">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8D08D"/>
              <w:left w:val="single" w:sz="4" w:space="0" w:color="A8D08D"/>
              <w:bottom w:val="single" w:sz="4" w:space="0" w:color="A8D08D"/>
              <w:right w:val="single" w:sz="4" w:space="0" w:color="A8D08D"/>
            </w:tcBorders>
            <w:shd w:val="clear" w:color="auto" w:fill="E2EFD9"/>
            <w:hideMark/>
          </w:tcPr>
          <w:p w14:paraId="29CDC74E" w14:textId="77777777" w:rsidR="003C7814" w:rsidRPr="000404FD" w:rsidRDefault="003C7814" w:rsidP="00771FA8">
            <w:pPr>
              <w:jc w:val="both"/>
              <w:rPr>
                <w:rFonts w:asciiTheme="minorHAnsi" w:hAnsiTheme="minorHAnsi" w:cstheme="minorHAnsi"/>
                <w:b w:val="0"/>
                <w:bCs w:val="0"/>
                <w:color w:val="000000" w:themeColor="text1"/>
                <w:sz w:val="18"/>
                <w:szCs w:val="18"/>
              </w:rPr>
            </w:pPr>
            <w:r w:rsidRPr="000404FD">
              <w:rPr>
                <w:rFonts w:asciiTheme="minorHAnsi" w:hAnsiTheme="minorHAnsi" w:cstheme="minorHAnsi"/>
                <w:color w:val="000000" w:themeColor="text1"/>
                <w:sz w:val="18"/>
                <w:szCs w:val="18"/>
              </w:rPr>
              <w:t>Ambiental</w:t>
            </w:r>
          </w:p>
        </w:tc>
        <w:tc>
          <w:tcPr>
            <w:tcW w:w="3097" w:type="dxa"/>
            <w:tcBorders>
              <w:top w:val="single" w:sz="4" w:space="0" w:color="A8D08D"/>
              <w:left w:val="single" w:sz="4" w:space="0" w:color="A8D08D"/>
              <w:bottom w:val="single" w:sz="4" w:space="0" w:color="A8D08D"/>
              <w:right w:val="single" w:sz="4" w:space="0" w:color="A8D08D"/>
            </w:tcBorders>
            <w:shd w:val="clear" w:color="auto" w:fill="E2EFD9"/>
            <w:hideMark/>
          </w:tcPr>
          <w:p w14:paraId="5663D421"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2834" w:type="dxa"/>
            <w:tcBorders>
              <w:top w:val="single" w:sz="4" w:space="0" w:color="A8D08D"/>
              <w:left w:val="single" w:sz="4" w:space="0" w:color="A8D08D"/>
              <w:bottom w:val="single" w:sz="4" w:space="0" w:color="A8D08D"/>
              <w:right w:val="single" w:sz="4" w:space="0" w:color="A8D08D"/>
            </w:tcBorders>
            <w:shd w:val="clear" w:color="auto" w:fill="E2EFD9"/>
            <w:hideMark/>
          </w:tcPr>
          <w:p w14:paraId="4ECDC9D5"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(Descripción de logros)</w:t>
            </w:r>
          </w:p>
        </w:tc>
      </w:tr>
      <w:tr w:rsidR="003C7814" w:rsidRPr="000404FD" w14:paraId="5E72DA85" w14:textId="77777777" w:rsidTr="000404FD">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A8D08D"/>
              <w:left w:val="single" w:sz="4" w:space="0" w:color="A8D08D"/>
              <w:bottom w:val="single" w:sz="4" w:space="0" w:color="A8D08D"/>
              <w:right w:val="single" w:sz="4" w:space="0" w:color="A8D08D"/>
            </w:tcBorders>
            <w:hideMark/>
          </w:tcPr>
          <w:p w14:paraId="65072712" w14:textId="77777777" w:rsidR="003C7814" w:rsidRPr="000404FD" w:rsidRDefault="003C7814" w:rsidP="00771FA8">
            <w:pPr>
              <w:jc w:val="both"/>
              <w:rPr>
                <w:rFonts w:asciiTheme="minorHAnsi" w:hAnsiTheme="minorHAnsi"/>
                <w:color w:val="000000" w:themeColor="text1"/>
                <w:sz w:val="18"/>
                <w:lang w:val="es-CL"/>
              </w:rPr>
            </w:pPr>
            <w:r w:rsidRPr="000404FD">
              <w:rPr>
                <w:rFonts w:asciiTheme="minorHAnsi" w:hAnsiTheme="minorHAnsi"/>
                <w:color w:val="000000" w:themeColor="text1"/>
                <w:sz w:val="18"/>
                <w:szCs w:val="22"/>
                <w:lang w:val="es-ES"/>
              </w:rPr>
              <w:t>Impacto: Considerable (C), Mínimo (M), Insignificante (I)</w:t>
            </w:r>
          </w:p>
        </w:tc>
      </w:tr>
      <w:tr w:rsidR="006A078E" w:rsidRPr="000404FD" w14:paraId="3D145BC4" w14:textId="77777777" w:rsidTr="00771FA8">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8D08D"/>
              <w:left w:val="single" w:sz="4" w:space="0" w:color="A8D08D"/>
              <w:bottom w:val="single" w:sz="4" w:space="0" w:color="A8D08D"/>
              <w:right w:val="single" w:sz="4" w:space="0" w:color="A8D08D"/>
            </w:tcBorders>
            <w:shd w:val="clear" w:color="auto" w:fill="E2EFD9"/>
            <w:hideMark/>
          </w:tcPr>
          <w:p w14:paraId="7735F941" w14:textId="77777777" w:rsidR="003C7814" w:rsidRPr="000404FD" w:rsidRDefault="003C7814" w:rsidP="00771FA8">
            <w:pPr>
              <w:jc w:val="both"/>
              <w:rPr>
                <w:rFonts w:asciiTheme="minorHAnsi" w:hAnsiTheme="minorHAnsi" w:cstheme="minorHAnsi"/>
                <w:color w:val="000000" w:themeColor="text1"/>
                <w:sz w:val="18"/>
                <w:szCs w:val="18"/>
              </w:rPr>
            </w:pPr>
            <w:r w:rsidRPr="000404FD">
              <w:rPr>
                <w:rFonts w:asciiTheme="minorHAnsi" w:hAnsiTheme="minorHAnsi" w:cstheme="minorHAnsi"/>
                <w:color w:val="000000" w:themeColor="text1"/>
                <w:sz w:val="18"/>
                <w:szCs w:val="18"/>
              </w:rPr>
              <w:t>Resultados generales del proyecto</w:t>
            </w:r>
          </w:p>
        </w:tc>
        <w:tc>
          <w:tcPr>
            <w:tcW w:w="3097" w:type="dxa"/>
            <w:tcBorders>
              <w:top w:val="single" w:sz="4" w:space="0" w:color="A8D08D"/>
              <w:left w:val="single" w:sz="4" w:space="0" w:color="A8D08D"/>
              <w:bottom w:val="single" w:sz="4" w:space="0" w:color="A8D08D"/>
              <w:right w:val="single" w:sz="4" w:space="0" w:color="A8D08D"/>
            </w:tcBorders>
            <w:shd w:val="clear" w:color="auto" w:fill="E2EFD9"/>
            <w:hideMark/>
          </w:tcPr>
          <w:p w14:paraId="6CA823C1"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18"/>
                <w:lang w:val="es-CL"/>
              </w:rPr>
            </w:pPr>
            <w:r w:rsidRPr="000404FD">
              <w:rPr>
                <w:rFonts w:asciiTheme="minorHAnsi" w:hAnsiTheme="minorHAnsi"/>
                <w:color w:val="000000" w:themeColor="text1"/>
                <w:sz w:val="18"/>
                <w:szCs w:val="22"/>
                <w:lang w:val="es-ES"/>
              </w:rPr>
              <w:t>(califique con una escala de 6 puntos)</w:t>
            </w:r>
          </w:p>
        </w:tc>
        <w:tc>
          <w:tcPr>
            <w:tcW w:w="2834" w:type="dxa"/>
            <w:tcBorders>
              <w:top w:val="single" w:sz="4" w:space="0" w:color="A8D08D"/>
              <w:left w:val="single" w:sz="4" w:space="0" w:color="A8D08D"/>
              <w:bottom w:val="single" w:sz="4" w:space="0" w:color="A8D08D"/>
              <w:right w:val="single" w:sz="4" w:space="0" w:color="A8D08D"/>
            </w:tcBorders>
            <w:shd w:val="clear" w:color="auto" w:fill="E2EFD9"/>
            <w:hideMark/>
          </w:tcPr>
          <w:p w14:paraId="097087BF" w14:textId="77777777" w:rsidR="003C7814" w:rsidRPr="000404FD" w:rsidRDefault="003C7814" w:rsidP="00771FA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18"/>
                <w:szCs w:val="18"/>
              </w:rPr>
            </w:pPr>
            <w:r w:rsidRPr="000404FD">
              <w:rPr>
                <w:rFonts w:asciiTheme="minorHAnsi" w:hAnsiTheme="minorHAnsi" w:cstheme="minorHAnsi"/>
                <w:color w:val="000000" w:themeColor="text1"/>
                <w:sz w:val="18"/>
                <w:szCs w:val="18"/>
              </w:rPr>
              <w:t>(Descripción de logros)</w:t>
            </w:r>
          </w:p>
        </w:tc>
      </w:tr>
    </w:tbl>
    <w:p w14:paraId="49177FB0" w14:textId="532E8114" w:rsidR="00B84247" w:rsidRDefault="00B84247" w:rsidP="00B84247"/>
    <w:p w14:paraId="51113C94" w14:textId="77777777" w:rsidR="003C7814" w:rsidRPr="000404FD" w:rsidRDefault="003C7814" w:rsidP="003C7814">
      <w:pPr>
        <w:pStyle w:val="Ttulo3"/>
        <w:spacing w:before="120" w:after="80" w:line="240" w:lineRule="auto"/>
      </w:pPr>
      <w:bookmarkStart w:id="61" w:name="_Toc61261732"/>
      <w:r w:rsidRPr="000404FD">
        <w:lastRenderedPageBreak/>
        <w:t>Métodos y procedimientos de recolección y análisis de información</w:t>
      </w:r>
      <w:bookmarkEnd w:id="61"/>
    </w:p>
    <w:p w14:paraId="1D4DD375" w14:textId="77777777" w:rsidR="003C7814" w:rsidRPr="000404FD" w:rsidRDefault="003C7814" w:rsidP="003C7814">
      <w:pPr>
        <w:spacing w:after="80" w:line="240" w:lineRule="auto"/>
        <w:rPr>
          <w:lang w:val="es-ES"/>
        </w:rPr>
      </w:pPr>
      <w:r w:rsidRPr="000404FD">
        <w:rPr>
          <w:lang w:val="es-ES"/>
        </w:rPr>
        <w:t>El tipo de información que es analizada corresponde a la práctica común para este tipo de evaluaciones:</w:t>
      </w:r>
    </w:p>
    <w:p w14:paraId="4DB5F33D" w14:textId="77777777" w:rsidR="003C7814" w:rsidRPr="000404FD" w:rsidRDefault="003C7814" w:rsidP="003C7814">
      <w:pPr>
        <w:numPr>
          <w:ilvl w:val="0"/>
          <w:numId w:val="8"/>
        </w:numPr>
        <w:spacing w:after="80" w:line="240" w:lineRule="auto"/>
        <w:ind w:left="567" w:hanging="567"/>
        <w:contextualSpacing/>
        <w:rPr>
          <w:rFonts w:eastAsia="Calibri"/>
          <w:lang w:val="es-ES" w:eastAsia="en-US"/>
        </w:rPr>
      </w:pPr>
      <w:r w:rsidRPr="000404FD">
        <w:rPr>
          <w:rFonts w:eastAsia="Calibri"/>
          <w:lang w:val="es-ES" w:eastAsia="en-US"/>
        </w:rPr>
        <w:t>La entregada por el equipo de proyecto (reportes, estudios realizados, entrevistas, entre otras);</w:t>
      </w:r>
    </w:p>
    <w:p w14:paraId="58414CCA" w14:textId="77777777" w:rsidR="003C7814" w:rsidRPr="000404FD" w:rsidRDefault="003C7814" w:rsidP="003C7814">
      <w:pPr>
        <w:numPr>
          <w:ilvl w:val="0"/>
          <w:numId w:val="8"/>
        </w:numPr>
        <w:spacing w:after="80" w:line="240" w:lineRule="auto"/>
        <w:ind w:left="567" w:hanging="567"/>
        <w:contextualSpacing/>
        <w:rPr>
          <w:rFonts w:eastAsia="Calibri"/>
          <w:lang w:val="es-ES" w:eastAsia="en-US"/>
        </w:rPr>
      </w:pPr>
      <w:r w:rsidRPr="000404FD">
        <w:rPr>
          <w:rFonts w:eastAsia="Calibri"/>
          <w:lang w:val="es-ES" w:eastAsia="en-US"/>
        </w:rPr>
        <w:t>Información contextual (políticas y planes de gobierno, programas institucionales, estudios realizados en los temas de interés del proyecto, entre otras);</w:t>
      </w:r>
    </w:p>
    <w:p w14:paraId="5C2BD538" w14:textId="77777777" w:rsidR="003C7814" w:rsidRPr="000404FD" w:rsidRDefault="003C7814" w:rsidP="003C7814">
      <w:pPr>
        <w:numPr>
          <w:ilvl w:val="0"/>
          <w:numId w:val="8"/>
        </w:numPr>
        <w:spacing w:after="80" w:line="240" w:lineRule="auto"/>
        <w:ind w:left="567" w:hanging="567"/>
        <w:contextualSpacing/>
        <w:rPr>
          <w:rFonts w:eastAsia="Calibri"/>
          <w:lang w:val="es-ES" w:eastAsia="en-US"/>
        </w:rPr>
      </w:pPr>
      <w:r w:rsidRPr="000404FD">
        <w:rPr>
          <w:rFonts w:eastAsia="Calibri"/>
          <w:lang w:val="es-ES" w:eastAsia="en-US"/>
        </w:rPr>
        <w:t>Información integrada con otras actividades y políticas (proyectos complementarios similares bajo implementación, políticas del PNUD y gobierno, planes municipales, presupuestos de organizaciones, municipios y ministerios);</w:t>
      </w:r>
    </w:p>
    <w:p w14:paraId="189FBE81" w14:textId="77777777" w:rsidR="003C7814" w:rsidRPr="000404FD" w:rsidRDefault="003C7814" w:rsidP="003C7814">
      <w:pPr>
        <w:numPr>
          <w:ilvl w:val="0"/>
          <w:numId w:val="8"/>
        </w:numPr>
        <w:spacing w:after="80" w:line="240" w:lineRule="auto"/>
        <w:ind w:left="567" w:hanging="567"/>
        <w:contextualSpacing/>
        <w:rPr>
          <w:rFonts w:eastAsia="Calibri"/>
          <w:lang w:val="es-ES" w:eastAsia="en-US"/>
        </w:rPr>
      </w:pPr>
      <w:r w:rsidRPr="000404FD">
        <w:rPr>
          <w:rFonts w:eastAsia="Calibri"/>
          <w:lang w:val="es-ES" w:eastAsia="en-US"/>
        </w:rPr>
        <w:t>Información de línea de base y situación con respecto al proyecto.</w:t>
      </w:r>
    </w:p>
    <w:p w14:paraId="435C29B0" w14:textId="77777777" w:rsidR="003C7814" w:rsidRPr="000404FD" w:rsidRDefault="003C7814" w:rsidP="003C7814">
      <w:pPr>
        <w:numPr>
          <w:ilvl w:val="0"/>
          <w:numId w:val="8"/>
        </w:numPr>
        <w:spacing w:after="80" w:line="240" w:lineRule="auto"/>
        <w:ind w:left="567" w:hanging="567"/>
        <w:contextualSpacing/>
        <w:rPr>
          <w:rFonts w:eastAsia="Calibri"/>
          <w:lang w:val="es-ES" w:eastAsia="en-US"/>
        </w:rPr>
      </w:pPr>
      <w:r w:rsidRPr="000404FD">
        <w:rPr>
          <w:rFonts w:eastAsia="Calibri"/>
          <w:lang w:val="es-ES" w:eastAsia="en-US"/>
        </w:rPr>
        <w:t>Informes y estudios de otras entidades independientes que sirvieron como medio de triangulación.</w:t>
      </w:r>
    </w:p>
    <w:p w14:paraId="41B82213" w14:textId="77777777" w:rsidR="003C7814" w:rsidRPr="000404FD" w:rsidRDefault="003C7814" w:rsidP="00692592">
      <w:pPr>
        <w:spacing w:before="120" w:after="80" w:line="240" w:lineRule="auto"/>
        <w:rPr>
          <w:lang w:val="es-ES"/>
        </w:rPr>
      </w:pPr>
      <w:r w:rsidRPr="000404FD">
        <w:rPr>
          <w:lang w:val="es-ES"/>
        </w:rPr>
        <w:t>Los métodos para recabar la información se describen a continuación:</w:t>
      </w:r>
    </w:p>
    <w:p w14:paraId="50000446" w14:textId="290912E0" w:rsidR="003C7814" w:rsidRPr="002C16CB" w:rsidRDefault="003C7814" w:rsidP="003C7814">
      <w:pPr>
        <w:numPr>
          <w:ilvl w:val="0"/>
          <w:numId w:val="9"/>
        </w:numPr>
        <w:spacing w:after="80" w:line="240" w:lineRule="auto"/>
        <w:ind w:left="567" w:hanging="567"/>
        <w:contextualSpacing/>
        <w:jc w:val="both"/>
        <w:rPr>
          <w:rFonts w:eastAsia="Calibri"/>
          <w:lang w:val="es-ES" w:eastAsia="en-US"/>
        </w:rPr>
      </w:pPr>
      <w:r w:rsidRPr="000404FD">
        <w:rPr>
          <w:rFonts w:eastAsia="Calibri"/>
          <w:b/>
          <w:bCs/>
          <w:i/>
          <w:iCs/>
          <w:u w:val="single"/>
          <w:lang w:val="es-ES" w:eastAsia="en-US"/>
        </w:rPr>
        <w:t>Revisión documental:</w:t>
      </w:r>
      <w:r w:rsidRPr="000404FD">
        <w:rPr>
          <w:rFonts w:eastAsia="Calibri"/>
          <w:lang w:val="es-ES" w:eastAsia="en-US"/>
        </w:rPr>
        <w:t xml:space="preserve"> análisis del documento del proyecto, así como </w:t>
      </w:r>
      <w:r w:rsidRPr="003921D8">
        <w:rPr>
          <w:rFonts w:eastAsia="Calibri"/>
          <w:lang w:val="es-ES" w:eastAsia="en-US"/>
        </w:rPr>
        <w:t xml:space="preserve">también </w:t>
      </w:r>
      <w:r w:rsidR="003A502B" w:rsidRPr="003921D8">
        <w:rPr>
          <w:rFonts w:eastAsia="Calibri"/>
          <w:lang w:val="es-ES" w:eastAsia="en-US"/>
        </w:rPr>
        <w:t xml:space="preserve">de </w:t>
      </w:r>
      <w:r w:rsidRPr="003921D8">
        <w:rPr>
          <w:rFonts w:eastAsia="Calibri"/>
          <w:lang w:val="es-ES" w:eastAsia="en-US"/>
        </w:rPr>
        <w:t>los reportes</w:t>
      </w:r>
      <w:r w:rsidRPr="000404FD">
        <w:rPr>
          <w:rFonts w:eastAsia="Calibri"/>
          <w:lang w:val="es-ES" w:eastAsia="en-US"/>
        </w:rPr>
        <w:t xml:space="preserve"> </w:t>
      </w:r>
      <w:r w:rsidRPr="002C16CB">
        <w:rPr>
          <w:rFonts w:eastAsia="Calibri"/>
          <w:lang w:val="es-ES" w:eastAsia="en-US"/>
        </w:rPr>
        <w:t>de progreso del proyecto y otras publicaciones derivadas de las actividades del proyecto (consultorías, estudios de línea de base, publicaciones técnicas, publicaciones en medios, etc.). El Anexo 4 entrega una visión del alcance de la documentación preliminar solicitada al equipo de proyecto y PNUD;</w:t>
      </w:r>
    </w:p>
    <w:p w14:paraId="2BB0D550" w14:textId="77777777" w:rsidR="003C7814" w:rsidRPr="002C16CB" w:rsidRDefault="003C7814" w:rsidP="003C7814">
      <w:pPr>
        <w:numPr>
          <w:ilvl w:val="0"/>
          <w:numId w:val="9"/>
        </w:numPr>
        <w:spacing w:after="80" w:line="240" w:lineRule="auto"/>
        <w:ind w:left="567" w:hanging="567"/>
        <w:contextualSpacing/>
        <w:jc w:val="both"/>
        <w:rPr>
          <w:rFonts w:eastAsia="Calibri"/>
          <w:lang w:val="es-ES" w:eastAsia="en-US"/>
        </w:rPr>
      </w:pPr>
      <w:r w:rsidRPr="002C16CB">
        <w:rPr>
          <w:rFonts w:eastAsia="Calibri"/>
          <w:b/>
          <w:bCs/>
          <w:i/>
          <w:iCs/>
          <w:u w:val="single"/>
          <w:lang w:val="es-ES" w:eastAsia="en-US"/>
        </w:rPr>
        <w:t>Entrevistas a informantes clave:</w:t>
      </w:r>
      <w:r w:rsidRPr="002C16CB">
        <w:rPr>
          <w:rFonts w:eastAsia="Calibri"/>
          <w:lang w:val="es-ES" w:eastAsia="en-US"/>
        </w:rPr>
        <w:t xml:space="preserve"> se realizaron entrevistas al equipo del proyecto, de PNUD, funcionarios de gobierno involucrados en el proyecto, ONG participantes, municipios y organizaciones comunitarias, entre otros. Para ello se elaboró una serie de preguntas abiertas y semiestructuradas que fueron formuladas a los(as) entrevistados(as). </w:t>
      </w:r>
    </w:p>
    <w:p w14:paraId="39F41669" w14:textId="77777777" w:rsidR="003C7814" w:rsidRPr="002C16CB" w:rsidRDefault="003C7814" w:rsidP="003C7814">
      <w:pPr>
        <w:numPr>
          <w:ilvl w:val="0"/>
          <w:numId w:val="9"/>
        </w:numPr>
        <w:spacing w:after="80" w:line="240" w:lineRule="auto"/>
        <w:ind w:left="567" w:hanging="567"/>
        <w:contextualSpacing/>
        <w:jc w:val="both"/>
        <w:rPr>
          <w:rFonts w:eastAsia="Calibri"/>
          <w:lang w:val="es-ES" w:eastAsia="en-US"/>
        </w:rPr>
      </w:pPr>
      <w:r w:rsidRPr="002C16CB">
        <w:rPr>
          <w:rFonts w:eastAsia="Calibri"/>
          <w:b/>
          <w:bCs/>
          <w:i/>
          <w:iCs/>
          <w:u w:val="single"/>
          <w:lang w:val="es-ES" w:eastAsia="en-US"/>
        </w:rPr>
        <w:t>Entrevistas en grupos focales:</w:t>
      </w:r>
      <w:r w:rsidRPr="002C16CB">
        <w:rPr>
          <w:rFonts w:eastAsia="Calibri"/>
          <w:lang w:val="es-ES" w:eastAsia="en-US"/>
        </w:rPr>
        <w:t xml:space="preserve"> debido a que el proyecto contempla a grupos de actores claves se tratará de realizar entrevistas por grupo, de manera de visualizar la forma de trabajo del proyecto con los distintos actores.</w:t>
      </w:r>
    </w:p>
    <w:p w14:paraId="640C8466" w14:textId="77777777" w:rsidR="003C7814" w:rsidRPr="002C16CB" w:rsidRDefault="003C7814" w:rsidP="003C7814">
      <w:pPr>
        <w:spacing w:after="80" w:line="240" w:lineRule="auto"/>
        <w:jc w:val="both"/>
        <w:rPr>
          <w:lang w:val="es-ES"/>
        </w:rPr>
      </w:pPr>
    </w:p>
    <w:p w14:paraId="4F40171E" w14:textId="6D5B3B97" w:rsidR="003C7814" w:rsidRPr="002C16CB" w:rsidRDefault="003C7814" w:rsidP="003C7814">
      <w:pPr>
        <w:spacing w:after="80" w:line="240" w:lineRule="auto"/>
        <w:jc w:val="both"/>
        <w:rPr>
          <w:lang w:val="es-ES"/>
        </w:rPr>
      </w:pPr>
      <w:r w:rsidRPr="002C16CB">
        <w:rPr>
          <w:lang w:val="es-ES"/>
        </w:rPr>
        <w:t xml:space="preserve">Debido a la actual situación surgida por la pandemia de COVID-19, las entrevistas se realizaron online o vía telefónica, por lo que no existió la posibilidad de realizar visitas </w:t>
      </w:r>
      <w:r w:rsidR="003A502B" w:rsidRPr="002C16CB">
        <w:rPr>
          <w:lang w:val="es-ES"/>
        </w:rPr>
        <w:t xml:space="preserve">de campo </w:t>
      </w:r>
      <w:r w:rsidRPr="002C16CB">
        <w:rPr>
          <w:lang w:val="es-ES"/>
        </w:rPr>
        <w:t>a una muestra de proyectos piloto.</w:t>
      </w:r>
    </w:p>
    <w:p w14:paraId="68C3C079" w14:textId="77777777" w:rsidR="003C7814" w:rsidRPr="000404FD" w:rsidRDefault="003C7814" w:rsidP="003C7814">
      <w:pPr>
        <w:spacing w:after="80" w:line="240" w:lineRule="auto"/>
        <w:jc w:val="both"/>
        <w:rPr>
          <w:lang w:val="es-ES"/>
        </w:rPr>
      </w:pPr>
      <w:r w:rsidRPr="002C16CB">
        <w:rPr>
          <w:lang w:val="es-ES"/>
        </w:rPr>
        <w:t>Para el análisis de la información recopilada, se utilizó la triangulación o cruce de información con el fin de constatar situaciones claves del contexto de</w:t>
      </w:r>
      <w:r w:rsidRPr="000404FD">
        <w:rPr>
          <w:lang w:val="es-ES"/>
        </w:rPr>
        <w:t xml:space="preserve"> ejecución del proyecto, con aquella información entregada en las entrevistas y reportes de progreso y otras publicaciones, de manera tal que las conclusiones obtenidas sean balanceadas y lo más objetivas posibles para evitar el sesgo de los informantes. </w:t>
      </w:r>
    </w:p>
    <w:p w14:paraId="38BBD559" w14:textId="0EDBAB13" w:rsidR="003C7814" w:rsidRPr="000404FD" w:rsidRDefault="003C7814" w:rsidP="003C7814">
      <w:pPr>
        <w:spacing w:after="80" w:line="240" w:lineRule="auto"/>
        <w:jc w:val="both"/>
        <w:rPr>
          <w:lang w:val="es-ES"/>
        </w:rPr>
      </w:pPr>
      <w:r w:rsidRPr="000404FD">
        <w:rPr>
          <w:lang w:val="es-ES"/>
        </w:rPr>
        <w:t>Las entrevistas realizadas a los actores claves del proyecto aportaron información y puntos de vista alternativos a lo entregado por el equipo del proyecto y del PNUD. Estas entrevistas se realizaron a la mayor cantidad de actores posible con el objetivo de compensar en parte las subjetividades y el sesgo del informante. Las opiniones vertidas por los y l</w:t>
      </w:r>
      <w:r w:rsidR="007E700F">
        <w:rPr>
          <w:lang w:val="es-ES"/>
        </w:rPr>
        <w:t>as</w:t>
      </w:r>
      <w:r w:rsidRPr="000404FD">
        <w:rPr>
          <w:lang w:val="es-ES"/>
        </w:rPr>
        <w:t xml:space="preserve"> informantes fueron contrastadas con otras fuentes de información, tales como informes de otras instituciones, información de contexto y diferencias encontradas con otros informantes. Cabe mencionar que las entrevistas realizadas (individuales y en grupo), fueron de carácter reservado y no contaron con la presencia del personal del proyecto, ni del PNUD, de forma de proteger la confidencialidad de la fuente.</w:t>
      </w:r>
    </w:p>
    <w:p w14:paraId="18F486AF" w14:textId="0468742D" w:rsidR="003C7814" w:rsidRPr="002C16CB" w:rsidRDefault="003C7814" w:rsidP="003C7814">
      <w:pPr>
        <w:spacing w:after="80" w:line="240" w:lineRule="auto"/>
        <w:jc w:val="both"/>
        <w:rPr>
          <w:lang w:val="es-ES"/>
        </w:rPr>
      </w:pPr>
      <w:r w:rsidRPr="000404FD">
        <w:rPr>
          <w:lang w:val="es-ES"/>
        </w:rPr>
        <w:t xml:space="preserve">Para visualizar la gestión adaptativa del proyecto, se contrastó el PRODOC y sus suposiciones, riesgos, indicadores, resultados, etc., con la marcha real del proyecto y con las estrategias desarrolladas para enfrentar el contexto cambiante del país, con el propósito de verificar que se </w:t>
      </w:r>
      <w:r w:rsidRPr="002C16CB">
        <w:rPr>
          <w:lang w:val="es-ES"/>
        </w:rPr>
        <w:lastRenderedPageBreak/>
        <w:t xml:space="preserve">hayan realizado los ajustes necesarios para poder cumplir con los objetivos y resultados </w:t>
      </w:r>
      <w:r w:rsidR="007E700F" w:rsidRPr="002C16CB">
        <w:rPr>
          <w:lang w:val="es-ES"/>
        </w:rPr>
        <w:t xml:space="preserve">esperados </w:t>
      </w:r>
      <w:r w:rsidRPr="002C16CB">
        <w:rPr>
          <w:lang w:val="es-ES"/>
        </w:rPr>
        <w:t xml:space="preserve">del proyecto. Este mismo ejercicio se realizó para determinar la relevancia y la participación de actores. </w:t>
      </w:r>
    </w:p>
    <w:p w14:paraId="77DFA8C2" w14:textId="77777777" w:rsidR="003C7814" w:rsidRPr="002C16CB" w:rsidRDefault="003C7814" w:rsidP="003C7814">
      <w:pPr>
        <w:keepNext/>
        <w:keepLines/>
        <w:spacing w:after="80" w:line="240" w:lineRule="auto"/>
        <w:outlineLvl w:val="2"/>
        <w:rPr>
          <w:rFonts w:asciiTheme="majorHAnsi" w:eastAsiaTheme="majorEastAsia" w:hAnsiTheme="majorHAnsi" w:cstheme="majorBidi"/>
          <w:color w:val="4F81BD" w:themeColor="accent1"/>
          <w:lang w:val="es-ES"/>
        </w:rPr>
      </w:pPr>
      <w:bookmarkStart w:id="62" w:name="_Toc46090720"/>
      <w:bookmarkStart w:id="63" w:name="_Toc61261733"/>
      <w:r w:rsidRPr="002C16CB">
        <w:rPr>
          <w:rFonts w:asciiTheme="majorHAnsi" w:eastAsiaTheme="majorEastAsia" w:hAnsiTheme="majorHAnsi" w:cstheme="majorBidi"/>
          <w:color w:val="4F81BD" w:themeColor="accent1"/>
          <w:lang w:val="es-ES"/>
        </w:rPr>
        <w:t>Inclusión de Género, Derechos Humanos, Pueblos Indígenas y grupos marginalizados</w:t>
      </w:r>
      <w:bookmarkEnd w:id="62"/>
      <w:bookmarkEnd w:id="63"/>
    </w:p>
    <w:p w14:paraId="5A5A1BBA" w14:textId="77777777" w:rsidR="003C7814" w:rsidRPr="002C16CB" w:rsidRDefault="003C7814" w:rsidP="003C7814">
      <w:pPr>
        <w:spacing w:after="80" w:line="240" w:lineRule="auto"/>
        <w:jc w:val="both"/>
        <w:rPr>
          <w:lang w:val="es-ES"/>
        </w:rPr>
      </w:pPr>
      <w:r w:rsidRPr="002C16CB">
        <w:rPr>
          <w:lang w:val="es-ES"/>
        </w:rPr>
        <w:t>Las preguntas de evaluación y las entrevistas incluyeron temas específicos que afectan a las mujeres, pueblos originarios y otros grupos marginalizados beneficiarios del proyecto. El análisis no se limitó en el número de estos actores participando en las actividades del proyecto, sino que también se centró en la forma en que se responde a cuestiones específicas que se pueden abordar en el marco del proyecto y en el desarrollo de una estrategia y planificación para este grupo de actores. Además, se analizó si el proyecto desarrolló un enfoque específico para estos grupos y si se recopiló la información necesaria para realizar seguimiento a las actividades programadas para abordar estos temas.</w:t>
      </w:r>
    </w:p>
    <w:p w14:paraId="4DE69526" w14:textId="0E9F894C" w:rsidR="003C7814" w:rsidRPr="002C16CB" w:rsidRDefault="003C7814" w:rsidP="000404FD">
      <w:pPr>
        <w:keepNext/>
        <w:keepLines/>
        <w:spacing w:after="80" w:line="240" w:lineRule="auto"/>
        <w:outlineLvl w:val="2"/>
        <w:rPr>
          <w:rFonts w:asciiTheme="majorHAnsi" w:eastAsiaTheme="majorEastAsia" w:hAnsiTheme="majorHAnsi" w:cstheme="majorBidi"/>
          <w:color w:val="4F81BD" w:themeColor="accent1"/>
          <w:lang w:val="es-ES"/>
        </w:rPr>
      </w:pPr>
      <w:bookmarkStart w:id="64" w:name="_Toc61261734"/>
      <w:r w:rsidRPr="002C16CB">
        <w:rPr>
          <w:rFonts w:asciiTheme="majorHAnsi" w:eastAsiaTheme="majorEastAsia" w:hAnsiTheme="majorHAnsi" w:cstheme="majorBidi"/>
          <w:color w:val="4F81BD" w:themeColor="accent1"/>
          <w:lang w:val="es-ES"/>
        </w:rPr>
        <w:t xml:space="preserve">Análisis comparativo entre la metodología del proyecto CMS, el FPA y el </w:t>
      </w:r>
      <w:r w:rsidR="004577F4" w:rsidRPr="002C16CB">
        <w:rPr>
          <w:rFonts w:asciiTheme="majorHAnsi" w:eastAsiaTheme="majorEastAsia" w:hAnsiTheme="majorHAnsi" w:cstheme="majorBidi"/>
          <w:color w:val="4F81BD" w:themeColor="accent1"/>
          <w:lang w:val="es-ES"/>
        </w:rPr>
        <w:t>PPS-CHILE</w:t>
      </w:r>
      <w:r w:rsidR="00AD499E" w:rsidRPr="002C16CB">
        <w:rPr>
          <w:rStyle w:val="Refdenotaalpie"/>
          <w:rFonts w:asciiTheme="majorHAnsi" w:eastAsiaTheme="majorEastAsia" w:hAnsiTheme="majorHAnsi" w:cstheme="majorBidi"/>
          <w:color w:val="4F81BD" w:themeColor="accent1"/>
          <w:lang w:val="es-ES"/>
        </w:rPr>
        <w:footnoteReference w:id="2"/>
      </w:r>
      <w:r w:rsidRPr="002C16CB">
        <w:rPr>
          <w:rFonts w:asciiTheme="majorHAnsi" w:eastAsiaTheme="majorEastAsia" w:hAnsiTheme="majorHAnsi" w:cstheme="majorBidi"/>
          <w:color w:val="4F81BD" w:themeColor="accent1"/>
          <w:lang w:val="es-ES"/>
        </w:rPr>
        <w:t xml:space="preserve"> de PNUD</w:t>
      </w:r>
      <w:bookmarkEnd w:id="64"/>
    </w:p>
    <w:p w14:paraId="21F49FD5" w14:textId="3F5DEDA9" w:rsidR="003C7814" w:rsidRPr="000404FD" w:rsidRDefault="003C7814" w:rsidP="003C7814">
      <w:pPr>
        <w:spacing w:after="80" w:line="240" w:lineRule="auto"/>
        <w:jc w:val="both"/>
        <w:rPr>
          <w:lang w:val="es-ES"/>
        </w:rPr>
      </w:pPr>
      <w:r w:rsidRPr="002C16CB">
        <w:rPr>
          <w:lang w:val="es-ES"/>
        </w:rPr>
        <w:t xml:space="preserve">Para analizar las diferencias y similitudes </w:t>
      </w:r>
      <w:r w:rsidR="00AD499E" w:rsidRPr="002C16CB">
        <w:rPr>
          <w:lang w:val="es-ES"/>
        </w:rPr>
        <w:t xml:space="preserve">entre </w:t>
      </w:r>
      <w:r w:rsidRPr="002C16CB">
        <w:rPr>
          <w:lang w:val="es-ES"/>
        </w:rPr>
        <w:t xml:space="preserve">estos instrumentos para involucrar a las comunidades y organizaciones de la sociedad civil, se realizó una revisión de la documentación existente sobre sus objetivos, metodologías, organización y alcances, así como respecto del nivel de participación de los beneficiarios en la toma de decisiones en los proyectos realizados. También se revisaron las evaluaciones realizadas al FPA y finalmente, durante las entrevistas realizadas, se preguntó sobre las modalidades de implementación, organización de los beneficiarios y su nivel de involucramiento en la elaboración y ejecución de las iniciativas implementadas para los </w:t>
      </w:r>
      <w:r w:rsidR="00AD499E" w:rsidRPr="002C16CB">
        <w:rPr>
          <w:lang w:val="es-ES"/>
        </w:rPr>
        <w:t>tres</w:t>
      </w:r>
      <w:r w:rsidRPr="002C16CB">
        <w:rPr>
          <w:lang w:val="es-ES"/>
        </w:rPr>
        <w:t xml:space="preserve"> instrumentos, así como del alcance y sostenibilidad de los resultados logrados.</w:t>
      </w:r>
      <w:r w:rsidRPr="000404FD">
        <w:rPr>
          <w:lang w:val="es-ES"/>
        </w:rPr>
        <w:t xml:space="preserve"> </w:t>
      </w:r>
    </w:p>
    <w:p w14:paraId="40A47DBA" w14:textId="77777777" w:rsidR="003C7814" w:rsidRPr="00F645BA" w:rsidRDefault="003C7814" w:rsidP="003C7814">
      <w:pPr>
        <w:keepNext/>
        <w:keepLines/>
        <w:spacing w:after="80" w:line="240" w:lineRule="auto"/>
        <w:outlineLvl w:val="2"/>
        <w:rPr>
          <w:rFonts w:asciiTheme="majorHAnsi" w:eastAsiaTheme="majorEastAsia" w:hAnsiTheme="majorHAnsi" w:cstheme="majorBidi"/>
          <w:color w:val="4F81BD" w:themeColor="accent1"/>
          <w:lang w:val="es-ES"/>
        </w:rPr>
      </w:pPr>
      <w:bookmarkStart w:id="65" w:name="_Toc46090721"/>
      <w:bookmarkStart w:id="66" w:name="_Toc61261735"/>
      <w:r w:rsidRPr="00F645BA">
        <w:rPr>
          <w:rFonts w:asciiTheme="majorHAnsi" w:eastAsiaTheme="majorEastAsia" w:hAnsiTheme="majorHAnsi" w:cstheme="majorBidi"/>
          <w:color w:val="4F81BD" w:themeColor="accent1"/>
          <w:lang w:val="es-ES"/>
        </w:rPr>
        <w:t>Análisis Financiero</w:t>
      </w:r>
      <w:bookmarkEnd w:id="65"/>
      <w:bookmarkEnd w:id="66"/>
    </w:p>
    <w:p w14:paraId="01783020" w14:textId="4870B7F9" w:rsidR="003C7814" w:rsidRPr="000404FD" w:rsidRDefault="003C7814" w:rsidP="003C7814">
      <w:pPr>
        <w:spacing w:after="80" w:line="240" w:lineRule="auto"/>
        <w:jc w:val="both"/>
        <w:rPr>
          <w:lang w:val="es-ES"/>
        </w:rPr>
      </w:pPr>
      <w:r w:rsidRPr="002C16CB">
        <w:rPr>
          <w:lang w:val="es-ES"/>
        </w:rPr>
        <w:t>El análisis financiero se basó en las cifras de gastos y cofinanciamiento entregadas por el equipo del proyecto, contenidas en los CDR anuales y también en la información del sistema ATLAS del PNUD correspondiente a Enero</w:t>
      </w:r>
      <w:r w:rsidR="00EB0732" w:rsidRPr="002C16CB">
        <w:rPr>
          <w:lang w:val="es-ES"/>
        </w:rPr>
        <w:t xml:space="preserve"> 2015</w:t>
      </w:r>
      <w:r w:rsidRPr="002C16CB">
        <w:rPr>
          <w:lang w:val="es-ES"/>
        </w:rPr>
        <w:t>-Julio 2020. Este ejercicio intentó capturar aspectos generales de la ejecución presupuestaria, tales como el peso del gasto del personal de proyecto dentro del total del presupuesto, la evolución del gasto por año y por producto, los gastos en consultores, etc. También se revisaron las auditorías anuales y se verificó que las normas de adquisiciones del PNUD se hayan cumplido, mediante entrevistas</w:t>
      </w:r>
      <w:r w:rsidRPr="000404FD">
        <w:rPr>
          <w:lang w:val="es-ES"/>
        </w:rPr>
        <w:t xml:space="preserve"> al personal de adquisiciones del PNUD y del proyecto, junto con la revisión de algunas adquisiciones de importancia.</w:t>
      </w:r>
    </w:p>
    <w:p w14:paraId="7ADAF025" w14:textId="323E4BE3" w:rsidR="003C7814" w:rsidRDefault="003C7814" w:rsidP="003C7814">
      <w:pPr>
        <w:spacing w:after="80" w:line="240" w:lineRule="auto"/>
        <w:jc w:val="both"/>
        <w:rPr>
          <w:lang w:val="es-ES"/>
        </w:rPr>
      </w:pPr>
      <w:r w:rsidRPr="000404FD">
        <w:rPr>
          <w:lang w:val="es-ES"/>
        </w:rPr>
        <w:t xml:space="preserve">La matriz de preguntas de evaluación (Anexo 3) presenta una aproximación del tipo de información que se deseaba revisar y sus fuentes.  </w:t>
      </w:r>
    </w:p>
    <w:p w14:paraId="3C3BC84F" w14:textId="77777777" w:rsidR="003C7814" w:rsidRPr="00F645BA" w:rsidRDefault="003C7814" w:rsidP="003C7814">
      <w:pPr>
        <w:keepNext/>
        <w:keepLines/>
        <w:spacing w:after="80" w:line="240" w:lineRule="auto"/>
        <w:outlineLvl w:val="2"/>
        <w:rPr>
          <w:rFonts w:asciiTheme="majorHAnsi" w:eastAsiaTheme="majorEastAsia" w:hAnsiTheme="majorHAnsi" w:cstheme="majorBidi"/>
          <w:color w:val="4F81BD" w:themeColor="accent1"/>
          <w:lang w:val="es-ES"/>
        </w:rPr>
      </w:pPr>
      <w:bookmarkStart w:id="67" w:name="_Toc46090722"/>
      <w:bookmarkStart w:id="68" w:name="_Toc61261736"/>
      <w:r w:rsidRPr="00F645BA">
        <w:rPr>
          <w:rFonts w:asciiTheme="majorHAnsi" w:eastAsiaTheme="majorEastAsia" w:hAnsiTheme="majorHAnsi" w:cstheme="majorBidi"/>
          <w:color w:val="4F81BD" w:themeColor="accent1"/>
          <w:lang w:val="es-ES"/>
        </w:rPr>
        <w:t>Criterios para la toma de muestra de sitios y actores del proyecto</w:t>
      </w:r>
      <w:bookmarkEnd w:id="67"/>
      <w:bookmarkEnd w:id="68"/>
    </w:p>
    <w:p w14:paraId="5C80504B" w14:textId="08ABCDB3" w:rsidR="003C7814" w:rsidRPr="000404FD" w:rsidRDefault="003C7814" w:rsidP="003C7814">
      <w:pPr>
        <w:spacing w:after="80" w:line="240" w:lineRule="auto"/>
        <w:jc w:val="both"/>
        <w:rPr>
          <w:lang w:val="es-ES"/>
        </w:rPr>
      </w:pPr>
      <w:r w:rsidRPr="000404FD">
        <w:rPr>
          <w:lang w:val="es-ES"/>
        </w:rPr>
        <w:t>Debido a que el proyecto implementó nueve IET</w:t>
      </w:r>
      <w:r w:rsidR="003433D8">
        <w:rPr>
          <w:lang w:val="es-ES"/>
        </w:rPr>
        <w:t>s</w:t>
      </w:r>
      <w:r w:rsidR="00376012" w:rsidRPr="000404FD">
        <w:rPr>
          <w:lang w:val="es-ES"/>
        </w:rPr>
        <w:t>,</w:t>
      </w:r>
      <w:r w:rsidRPr="000404FD">
        <w:rPr>
          <w:lang w:val="es-ES"/>
        </w:rPr>
        <w:t xml:space="preserve"> que involucraron 3</w:t>
      </w:r>
      <w:r w:rsidR="00DA2EEC" w:rsidRPr="000404FD">
        <w:rPr>
          <w:lang w:val="es-ES"/>
        </w:rPr>
        <w:t>4</w:t>
      </w:r>
      <w:r w:rsidRPr="000404FD">
        <w:rPr>
          <w:lang w:val="es-ES"/>
        </w:rPr>
        <w:t xml:space="preserve"> proyectos de diferente índole</w:t>
      </w:r>
      <w:r w:rsidR="003433D8">
        <w:rPr>
          <w:lang w:val="es-ES"/>
        </w:rPr>
        <w:t xml:space="preserve"> y</w:t>
      </w:r>
      <w:r w:rsidRPr="000404FD">
        <w:rPr>
          <w:lang w:val="es-ES"/>
        </w:rPr>
        <w:t xml:space="preserve"> donde participaron cerca de 700 personas, se decidió tomar una muestra de siete IET con problemas ambientales y sociales diversos que entregaran una representatividad aceptable de los paisajes, climas, biodiversidad, grupos involucrados y actividades económicas cubiertas por el proyecto, así como también de la etapa de implementación: Etapa 1 (pre-MTR) y Etapa 2 (post-MTR), con el objetivo de verificar las diferencias de gestión y enfoque encontradas en ambas etapas del proyecto. </w:t>
      </w:r>
      <w:r w:rsidRPr="000404FD" w:rsidDel="5E9297DA">
        <w:rPr>
          <w:lang w:val="es-ES"/>
        </w:rPr>
        <w:t xml:space="preserve"> </w:t>
      </w:r>
      <w:r w:rsidRPr="000404FD">
        <w:rPr>
          <w:lang w:val="es-ES"/>
        </w:rPr>
        <w:t>Los principales criterios utilizados en la selección fueron los siguientes:</w:t>
      </w:r>
    </w:p>
    <w:p w14:paraId="41954608" w14:textId="223F5804" w:rsidR="003C7814" w:rsidRPr="002C16CB" w:rsidRDefault="003C7814" w:rsidP="003C7814">
      <w:pPr>
        <w:numPr>
          <w:ilvl w:val="0"/>
          <w:numId w:val="10"/>
        </w:numPr>
        <w:spacing w:after="80" w:line="240" w:lineRule="auto"/>
        <w:ind w:left="426" w:hanging="426"/>
        <w:contextualSpacing/>
        <w:jc w:val="both"/>
        <w:rPr>
          <w:rFonts w:eastAsia="Calibri"/>
          <w:lang w:val="es-ES" w:eastAsia="en-US"/>
        </w:rPr>
      </w:pPr>
      <w:r w:rsidRPr="002C16CB">
        <w:rPr>
          <w:rFonts w:eastAsia="Calibri"/>
          <w:lang w:val="es-ES" w:eastAsia="en-US"/>
        </w:rPr>
        <w:lastRenderedPageBreak/>
        <w:t xml:space="preserve">4 IET que se consideren exitosas en sus resultados, donde </w:t>
      </w:r>
      <w:r w:rsidR="009342C6" w:rsidRPr="002C16CB">
        <w:rPr>
          <w:rFonts w:eastAsia="Calibri"/>
          <w:lang w:val="es-ES" w:eastAsia="en-US"/>
        </w:rPr>
        <w:t xml:space="preserve">se estima que </w:t>
      </w:r>
      <w:r w:rsidRPr="002C16CB">
        <w:rPr>
          <w:rFonts w:eastAsia="Calibri"/>
          <w:lang w:val="es-ES" w:eastAsia="en-US"/>
        </w:rPr>
        <w:t>sobre un 60% de los objetivos (cualitativos o cuantitativos) se han logrado, o están por lograrse, y que haya existido una alta movilización de comunidades, municipios y entidades de gobierno;</w:t>
      </w:r>
    </w:p>
    <w:p w14:paraId="16AC7341" w14:textId="77777777" w:rsidR="003C7814" w:rsidRPr="002C16CB" w:rsidRDefault="003C7814" w:rsidP="003C7814">
      <w:pPr>
        <w:numPr>
          <w:ilvl w:val="0"/>
          <w:numId w:val="10"/>
        </w:numPr>
        <w:spacing w:after="80" w:line="240" w:lineRule="auto"/>
        <w:ind w:left="426" w:hanging="426"/>
        <w:contextualSpacing/>
        <w:jc w:val="both"/>
        <w:rPr>
          <w:rFonts w:eastAsia="Calibri"/>
          <w:lang w:val="es-ES" w:eastAsia="en-US"/>
        </w:rPr>
      </w:pPr>
      <w:r w:rsidRPr="002C16CB">
        <w:rPr>
          <w:rFonts w:eastAsia="Calibri"/>
          <w:lang w:val="es-ES" w:eastAsia="en-US"/>
        </w:rPr>
        <w:t>1 IET que no haya funcionado y que haya presentado conflictividad, poco interés, o que haya existido un número considerable de actividades contradictorias;</w:t>
      </w:r>
    </w:p>
    <w:p w14:paraId="70CE4FFD" w14:textId="77777777" w:rsidR="003C7814" w:rsidRPr="002C16CB" w:rsidRDefault="003C7814" w:rsidP="003C7814">
      <w:pPr>
        <w:numPr>
          <w:ilvl w:val="0"/>
          <w:numId w:val="10"/>
        </w:numPr>
        <w:spacing w:after="80" w:line="240" w:lineRule="auto"/>
        <w:ind w:left="426" w:hanging="426"/>
        <w:contextualSpacing/>
        <w:jc w:val="both"/>
        <w:rPr>
          <w:rFonts w:eastAsia="Calibri"/>
          <w:lang w:val="es-ES" w:eastAsia="en-US"/>
        </w:rPr>
      </w:pPr>
      <w:r w:rsidRPr="002C16CB">
        <w:rPr>
          <w:rFonts w:eastAsia="Calibri"/>
          <w:lang w:val="es-ES" w:eastAsia="en-US"/>
        </w:rPr>
        <w:t>2 IET que hayan alcanzado un logro modesto en sus resultados (menos del 50% de lo estimado)</w:t>
      </w:r>
    </w:p>
    <w:p w14:paraId="35DF92C6" w14:textId="77777777" w:rsidR="003C7814" w:rsidRPr="002C16CB" w:rsidRDefault="003C7814" w:rsidP="003C7814">
      <w:pPr>
        <w:tabs>
          <w:tab w:val="left" w:pos="6517"/>
        </w:tabs>
        <w:spacing w:after="80" w:line="240" w:lineRule="auto"/>
        <w:jc w:val="both"/>
        <w:rPr>
          <w:lang w:val="es-ES"/>
        </w:rPr>
      </w:pPr>
    </w:p>
    <w:p w14:paraId="5D0E8521" w14:textId="334C1051" w:rsidR="003C7814" w:rsidRPr="000404FD" w:rsidRDefault="003C7814" w:rsidP="003C7814">
      <w:pPr>
        <w:tabs>
          <w:tab w:val="left" w:pos="6517"/>
        </w:tabs>
        <w:spacing w:after="80" w:line="240" w:lineRule="auto"/>
        <w:jc w:val="both"/>
        <w:rPr>
          <w:lang w:val="es-ES"/>
        </w:rPr>
      </w:pPr>
      <w:r w:rsidRPr="002C16CB">
        <w:rPr>
          <w:lang w:val="es-ES"/>
        </w:rPr>
        <w:t>La muestra incluy</w:t>
      </w:r>
      <w:r w:rsidR="00BD015D" w:rsidRPr="002C16CB">
        <w:rPr>
          <w:lang w:val="es-ES"/>
        </w:rPr>
        <w:t>ó</w:t>
      </w:r>
      <w:r w:rsidRPr="002C16CB">
        <w:rPr>
          <w:lang w:val="es-ES"/>
        </w:rPr>
        <w:t xml:space="preserve"> 16 proyectos individuales</w:t>
      </w:r>
      <w:r w:rsidR="00BD015D" w:rsidRPr="002C16CB">
        <w:rPr>
          <w:lang w:val="es-ES"/>
        </w:rPr>
        <w:t>,</w:t>
      </w:r>
      <w:r w:rsidR="003618EA" w:rsidRPr="002C16CB">
        <w:rPr>
          <w:lang w:val="es-ES"/>
        </w:rPr>
        <w:t xml:space="preserve"> cuyo detalle </w:t>
      </w:r>
      <w:r w:rsidR="00F7700D" w:rsidRPr="002C16CB">
        <w:rPr>
          <w:lang w:val="es-ES"/>
        </w:rPr>
        <w:t>se encuentra</w:t>
      </w:r>
      <w:r w:rsidR="00A146A2" w:rsidRPr="002C16CB">
        <w:rPr>
          <w:lang w:val="es-ES"/>
        </w:rPr>
        <w:t>n</w:t>
      </w:r>
      <w:r w:rsidR="00F7700D" w:rsidRPr="002C16CB">
        <w:rPr>
          <w:lang w:val="es-ES"/>
        </w:rPr>
        <w:t xml:space="preserve"> en la</w:t>
      </w:r>
      <w:r w:rsidR="00A146A2" w:rsidRPr="002C16CB">
        <w:rPr>
          <w:lang w:val="es-ES"/>
        </w:rPr>
        <w:t>s</w:t>
      </w:r>
      <w:r w:rsidR="00F7700D" w:rsidRPr="002C16CB">
        <w:rPr>
          <w:lang w:val="es-ES"/>
        </w:rPr>
        <w:t xml:space="preserve"> Tabla</w:t>
      </w:r>
      <w:r w:rsidR="00A146A2" w:rsidRPr="002C16CB">
        <w:rPr>
          <w:lang w:val="es-ES"/>
        </w:rPr>
        <w:t xml:space="preserve">s </w:t>
      </w:r>
      <w:r w:rsidR="00F7700D" w:rsidRPr="002C16CB">
        <w:rPr>
          <w:lang w:val="es-ES"/>
        </w:rPr>
        <w:t xml:space="preserve">Nº </w:t>
      </w:r>
      <w:r w:rsidR="006E5A8B" w:rsidRPr="002C16CB">
        <w:rPr>
          <w:lang w:val="es-ES"/>
        </w:rPr>
        <w:t>3</w:t>
      </w:r>
      <w:r w:rsidR="00A146A2" w:rsidRPr="002C16CB">
        <w:rPr>
          <w:lang w:val="es-ES"/>
        </w:rPr>
        <w:t xml:space="preserve"> y Nº4</w:t>
      </w:r>
      <w:r w:rsidRPr="002C16CB">
        <w:rPr>
          <w:lang w:val="es-ES"/>
        </w:rPr>
        <w:t>. En dicha muestra se buscó incorporar, de manera balanceada, la participación de hombres, mujeres, jóvenes, comunidades indígenas y no indígenas</w:t>
      </w:r>
      <w:r w:rsidR="006E5A8B" w:rsidRPr="002C16CB">
        <w:rPr>
          <w:rStyle w:val="Refdenotaalpie"/>
          <w:lang w:val="es-ES"/>
        </w:rPr>
        <w:footnoteReference w:id="3"/>
      </w:r>
      <w:r w:rsidRPr="002C16CB">
        <w:rPr>
          <w:lang w:val="es-ES"/>
        </w:rPr>
        <w:t>. La cantidad de entrevistas a actores locales y</w:t>
      </w:r>
      <w:r w:rsidRPr="000404FD">
        <w:rPr>
          <w:lang w:val="es-ES"/>
        </w:rPr>
        <w:t xml:space="preserve"> comunitarios (municipios, agencias de gobierno regionales, organizaciones comunitarias y ONG locales) fue de 32 personas, mientras que las entrevistas a personal de gobierno y PNUD incluyeron 27 personas, excluyendo los equipos ejecutores de la Etapa I y Etapa II del proyecto. La Tabla Nº3 muestra un resumen de las regiones y tipo de experiencias analizadas.</w:t>
      </w:r>
    </w:p>
    <w:p w14:paraId="14ABE255" w14:textId="39B91849" w:rsidR="0082497F" w:rsidRPr="000404FD" w:rsidRDefault="0005569A" w:rsidP="003C7814">
      <w:pPr>
        <w:tabs>
          <w:tab w:val="left" w:pos="6517"/>
        </w:tabs>
        <w:spacing w:after="80" w:line="240" w:lineRule="auto"/>
        <w:jc w:val="both"/>
        <w:rPr>
          <w:lang w:val="es-ES"/>
        </w:rPr>
      </w:pPr>
      <w:r w:rsidRPr="000404FD">
        <w:rPr>
          <w:lang w:val="es-ES"/>
        </w:rPr>
        <w:t xml:space="preserve">El </w:t>
      </w:r>
      <w:r w:rsidR="0082497F" w:rsidRPr="000404FD">
        <w:rPr>
          <w:lang w:val="es-ES"/>
        </w:rPr>
        <w:t xml:space="preserve">criterio de </w:t>
      </w:r>
      <w:r w:rsidRPr="000404FD">
        <w:rPr>
          <w:lang w:val="es-ES"/>
        </w:rPr>
        <w:t xml:space="preserve">desempeño utilizado para la </w:t>
      </w:r>
      <w:r w:rsidR="0082497F" w:rsidRPr="000404FD">
        <w:rPr>
          <w:lang w:val="es-ES"/>
        </w:rPr>
        <w:t xml:space="preserve">selección de </w:t>
      </w:r>
      <w:r w:rsidR="00913F70" w:rsidRPr="000404FD">
        <w:rPr>
          <w:lang w:val="es-ES"/>
        </w:rPr>
        <w:t xml:space="preserve">las IETs </w:t>
      </w:r>
      <w:r w:rsidRPr="000404FD">
        <w:rPr>
          <w:lang w:val="es-ES"/>
        </w:rPr>
        <w:t xml:space="preserve">a </w:t>
      </w:r>
      <w:r w:rsidR="000404FD" w:rsidRPr="000404FD">
        <w:rPr>
          <w:lang w:val="es-ES"/>
        </w:rPr>
        <w:t>entrevistar</w:t>
      </w:r>
      <w:r w:rsidR="00913F70" w:rsidRPr="000404FD">
        <w:rPr>
          <w:lang w:val="es-ES"/>
        </w:rPr>
        <w:t xml:space="preserve"> se basó en una clasificación elaborada por el </w:t>
      </w:r>
      <w:r w:rsidR="003618EA" w:rsidRPr="000404FD">
        <w:rPr>
          <w:lang w:val="es-ES"/>
        </w:rPr>
        <w:t xml:space="preserve">mismo </w:t>
      </w:r>
      <w:r w:rsidR="00913F70" w:rsidRPr="000404FD">
        <w:rPr>
          <w:lang w:val="es-ES"/>
        </w:rPr>
        <w:t>proyect</w:t>
      </w:r>
      <w:r w:rsidR="00366B36" w:rsidRPr="000404FD">
        <w:rPr>
          <w:lang w:val="es-ES"/>
        </w:rPr>
        <w:t>o</w:t>
      </w:r>
      <w:r w:rsidR="000E248B" w:rsidRPr="000404FD">
        <w:rPr>
          <w:rStyle w:val="Refdenotaalpie"/>
          <w:lang w:val="es-ES"/>
        </w:rPr>
        <w:footnoteReference w:id="4"/>
      </w:r>
      <w:r w:rsidR="00184D92" w:rsidRPr="000404FD">
        <w:rPr>
          <w:lang w:val="es-ES"/>
        </w:rPr>
        <w:t>.</w:t>
      </w:r>
      <w:r w:rsidR="00366B36" w:rsidRPr="000404FD">
        <w:rPr>
          <w:lang w:val="es-ES"/>
        </w:rPr>
        <w:t xml:space="preserve"> </w:t>
      </w:r>
      <w:r w:rsidR="00184D92" w:rsidRPr="000404FD">
        <w:rPr>
          <w:lang w:val="es-ES"/>
        </w:rPr>
        <w:t>L</w:t>
      </w:r>
      <w:r w:rsidR="00366B36" w:rsidRPr="000404FD">
        <w:rPr>
          <w:lang w:val="es-ES"/>
        </w:rPr>
        <w:t xml:space="preserve">a selección de entrevistados </w:t>
      </w:r>
      <w:r w:rsidR="00184D92" w:rsidRPr="000404FD">
        <w:rPr>
          <w:lang w:val="es-ES"/>
        </w:rPr>
        <w:t xml:space="preserve">se discutió </w:t>
      </w:r>
      <w:r w:rsidR="003618EA" w:rsidRPr="000404FD">
        <w:rPr>
          <w:lang w:val="es-ES"/>
        </w:rPr>
        <w:t xml:space="preserve">también </w:t>
      </w:r>
      <w:r w:rsidR="00184D92" w:rsidRPr="000404FD">
        <w:rPr>
          <w:lang w:val="es-ES"/>
        </w:rPr>
        <w:t>con el mismo equipo ejecutor</w:t>
      </w:r>
      <w:r w:rsidR="00BD015D">
        <w:rPr>
          <w:lang w:val="es-ES"/>
        </w:rPr>
        <w:t>,</w:t>
      </w:r>
      <w:r w:rsidR="00184D92" w:rsidRPr="000404FD">
        <w:rPr>
          <w:lang w:val="es-ES"/>
        </w:rPr>
        <w:t xml:space="preserve"> quién proveyó un listado de funcionarios públicos</w:t>
      </w:r>
      <w:r w:rsidR="00B645A0" w:rsidRPr="000404FD">
        <w:rPr>
          <w:lang w:val="es-ES"/>
        </w:rPr>
        <w:t>,</w:t>
      </w:r>
      <w:r w:rsidR="00185C24" w:rsidRPr="000404FD">
        <w:rPr>
          <w:lang w:val="es-ES"/>
        </w:rPr>
        <w:t xml:space="preserve"> organizacione</w:t>
      </w:r>
      <w:r w:rsidR="00B645A0" w:rsidRPr="000404FD">
        <w:rPr>
          <w:lang w:val="es-ES"/>
        </w:rPr>
        <w:t>s</w:t>
      </w:r>
      <w:r w:rsidR="00185C24" w:rsidRPr="000404FD">
        <w:rPr>
          <w:lang w:val="es-ES"/>
        </w:rPr>
        <w:t xml:space="preserve"> y</w:t>
      </w:r>
      <w:r w:rsidR="00184D92" w:rsidRPr="000404FD">
        <w:rPr>
          <w:lang w:val="es-ES"/>
        </w:rPr>
        <w:t xml:space="preserve"> </w:t>
      </w:r>
      <w:r w:rsidR="00185C24" w:rsidRPr="000404FD">
        <w:rPr>
          <w:lang w:val="es-ES"/>
        </w:rPr>
        <w:t xml:space="preserve">beneficiarios que habían participado </w:t>
      </w:r>
      <w:r w:rsidR="00B645A0" w:rsidRPr="000404FD">
        <w:rPr>
          <w:lang w:val="es-ES"/>
        </w:rPr>
        <w:t>en el período 2015-2017.</w:t>
      </w:r>
    </w:p>
    <w:p w14:paraId="11161C9B" w14:textId="081AD25D" w:rsidR="003C7814" w:rsidRPr="000404FD" w:rsidRDefault="003C7814" w:rsidP="003C7814">
      <w:pPr>
        <w:spacing w:after="80" w:line="240" w:lineRule="auto"/>
        <w:jc w:val="both"/>
        <w:rPr>
          <w:lang w:val="es-ES"/>
        </w:rPr>
      </w:pPr>
      <w:r w:rsidRPr="000404FD">
        <w:rPr>
          <w:lang w:val="es-ES"/>
        </w:rPr>
        <w:t xml:space="preserve">Dado que los actores institucionales son diversos y numerosos, se incluyeron solo los que han demostrado mayor involucramiento, tales como CONAF, INDAP, FOSIS a nivel nacional y regional. </w:t>
      </w:r>
    </w:p>
    <w:p w14:paraId="18542314" w14:textId="4C601233" w:rsidR="003C7814" w:rsidRPr="000404FD" w:rsidRDefault="003C7814" w:rsidP="003C7814">
      <w:pPr>
        <w:spacing w:after="80" w:line="240" w:lineRule="auto"/>
        <w:jc w:val="both"/>
        <w:rPr>
          <w:lang w:val="es-ES"/>
        </w:rPr>
      </w:pPr>
      <w:r w:rsidRPr="000404FD">
        <w:rPr>
          <w:lang w:val="es-ES"/>
        </w:rPr>
        <w:t xml:space="preserve">El número total de entrevistados fue de 70 personas, cuyo desglose se puede encontrar en la Tabla Nº </w:t>
      </w:r>
      <w:r w:rsidR="00227C5B" w:rsidRPr="000404FD">
        <w:rPr>
          <w:lang w:val="es-ES"/>
        </w:rPr>
        <w:t>5</w:t>
      </w:r>
      <w:r w:rsidRPr="000404FD">
        <w:rPr>
          <w:lang w:val="es-ES"/>
        </w:rPr>
        <w:t>. El listado completo de entrevistas se puede encontrar en el Anexo 5.</w:t>
      </w:r>
    </w:p>
    <w:p w14:paraId="2BE71875" w14:textId="777ABD6B" w:rsidR="00FB0D1A" w:rsidRPr="000404FD" w:rsidRDefault="00FB0D1A" w:rsidP="003C7814">
      <w:pPr>
        <w:spacing w:before="180" w:after="0" w:line="240" w:lineRule="auto"/>
        <w:rPr>
          <w:i/>
          <w:iCs/>
          <w:sz w:val="20"/>
          <w:szCs w:val="20"/>
          <w:lang w:val="es-ES"/>
        </w:rPr>
      </w:pPr>
    </w:p>
    <w:p w14:paraId="3AC1B346" w14:textId="3284D0DF" w:rsidR="00F7700D" w:rsidRPr="000404FD" w:rsidRDefault="00F7700D" w:rsidP="003C7814">
      <w:pPr>
        <w:spacing w:before="180" w:after="0" w:line="240" w:lineRule="auto"/>
        <w:rPr>
          <w:i/>
          <w:iCs/>
          <w:sz w:val="20"/>
          <w:szCs w:val="20"/>
          <w:lang w:val="es-ES"/>
        </w:rPr>
      </w:pPr>
      <w:r w:rsidRPr="000404FD">
        <w:rPr>
          <w:i/>
          <w:iCs/>
          <w:sz w:val="20"/>
          <w:szCs w:val="20"/>
          <w:lang w:val="es-ES"/>
        </w:rPr>
        <w:t xml:space="preserve">Tabla Nº3: </w:t>
      </w:r>
      <w:r w:rsidR="00475620" w:rsidRPr="000404FD">
        <w:rPr>
          <w:i/>
          <w:iCs/>
          <w:sz w:val="20"/>
          <w:szCs w:val="20"/>
          <w:lang w:val="es-ES"/>
        </w:rPr>
        <w:t>Detalle de la muestra de proyectos revisados y su relación con las IET</w:t>
      </w:r>
    </w:p>
    <w:tbl>
      <w:tblPr>
        <w:tblW w:w="5227" w:type="pct"/>
        <w:tblLayout w:type="fixed"/>
        <w:tblLook w:val="04A0" w:firstRow="1" w:lastRow="0" w:firstColumn="1" w:lastColumn="0" w:noHBand="0" w:noVBand="1"/>
      </w:tblPr>
      <w:tblGrid>
        <w:gridCol w:w="544"/>
        <w:gridCol w:w="993"/>
        <w:gridCol w:w="1983"/>
        <w:gridCol w:w="3344"/>
        <w:gridCol w:w="2327"/>
      </w:tblGrid>
      <w:tr w:rsidR="00475620" w:rsidRPr="000404FD" w14:paraId="0085623B" w14:textId="77777777" w:rsidTr="00F645BA">
        <w:trPr>
          <w:trHeight w:val="310"/>
          <w:tblHeader/>
        </w:trPr>
        <w:tc>
          <w:tcPr>
            <w:tcW w:w="296"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45B9A13C"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Nº</w:t>
            </w:r>
          </w:p>
        </w:tc>
        <w:tc>
          <w:tcPr>
            <w:tcW w:w="540" w:type="pct"/>
            <w:tcBorders>
              <w:top w:val="double" w:sz="6" w:space="0" w:color="auto"/>
              <w:left w:val="nil"/>
              <w:bottom w:val="single" w:sz="8" w:space="0" w:color="auto"/>
              <w:right w:val="single" w:sz="8" w:space="0" w:color="auto"/>
            </w:tcBorders>
            <w:shd w:val="clear" w:color="auto" w:fill="auto"/>
            <w:noWrap/>
            <w:vAlign w:val="center"/>
            <w:hideMark/>
          </w:tcPr>
          <w:p w14:paraId="7D6B5216" w14:textId="77777777" w:rsidR="00475620" w:rsidRPr="000404FD" w:rsidRDefault="00475620" w:rsidP="00475620">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Región</w:t>
            </w:r>
          </w:p>
        </w:tc>
        <w:tc>
          <w:tcPr>
            <w:tcW w:w="1079" w:type="pct"/>
            <w:tcBorders>
              <w:top w:val="double" w:sz="6" w:space="0" w:color="auto"/>
              <w:left w:val="nil"/>
              <w:bottom w:val="single" w:sz="8" w:space="0" w:color="auto"/>
              <w:right w:val="single" w:sz="8" w:space="0" w:color="auto"/>
            </w:tcBorders>
            <w:shd w:val="clear" w:color="auto" w:fill="auto"/>
            <w:noWrap/>
            <w:vAlign w:val="center"/>
            <w:hideMark/>
          </w:tcPr>
          <w:p w14:paraId="19390749" w14:textId="77777777" w:rsidR="00475620" w:rsidRPr="000404FD" w:rsidRDefault="00475620" w:rsidP="00475620">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IET</w:t>
            </w:r>
          </w:p>
        </w:tc>
        <w:tc>
          <w:tcPr>
            <w:tcW w:w="1819" w:type="pct"/>
            <w:tcBorders>
              <w:top w:val="double" w:sz="6" w:space="0" w:color="auto"/>
              <w:left w:val="nil"/>
              <w:bottom w:val="single" w:sz="8" w:space="0" w:color="auto"/>
              <w:right w:val="single" w:sz="8" w:space="0" w:color="auto"/>
            </w:tcBorders>
            <w:shd w:val="clear" w:color="auto" w:fill="auto"/>
            <w:noWrap/>
            <w:vAlign w:val="center"/>
            <w:hideMark/>
          </w:tcPr>
          <w:p w14:paraId="3BD94793" w14:textId="77777777" w:rsidR="00475620" w:rsidRPr="000404FD" w:rsidRDefault="00475620" w:rsidP="00475620">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Proyecto Comunitario</w:t>
            </w:r>
          </w:p>
        </w:tc>
        <w:tc>
          <w:tcPr>
            <w:tcW w:w="1266" w:type="pct"/>
            <w:tcBorders>
              <w:top w:val="double" w:sz="6" w:space="0" w:color="auto"/>
              <w:left w:val="nil"/>
              <w:bottom w:val="single" w:sz="8" w:space="0" w:color="auto"/>
              <w:right w:val="double" w:sz="6" w:space="0" w:color="auto"/>
            </w:tcBorders>
            <w:shd w:val="clear" w:color="auto" w:fill="auto"/>
            <w:noWrap/>
            <w:vAlign w:val="center"/>
            <w:hideMark/>
          </w:tcPr>
          <w:p w14:paraId="199B93E4" w14:textId="77777777" w:rsidR="00475620" w:rsidRPr="000404FD" w:rsidRDefault="00475620" w:rsidP="00475620">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Beneficiario</w:t>
            </w:r>
          </w:p>
        </w:tc>
      </w:tr>
      <w:tr w:rsidR="00475620" w:rsidRPr="000404FD" w14:paraId="7A396F8A" w14:textId="77777777" w:rsidTr="00F645BA">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8162117"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w:t>
            </w:r>
          </w:p>
        </w:tc>
        <w:tc>
          <w:tcPr>
            <w:tcW w:w="54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0036EA"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Valparaíso</w:t>
            </w:r>
          </w:p>
        </w:tc>
        <w:tc>
          <w:tcPr>
            <w:tcW w:w="1079" w:type="pct"/>
            <w:tcBorders>
              <w:top w:val="single" w:sz="8" w:space="0" w:color="auto"/>
              <w:left w:val="nil"/>
              <w:bottom w:val="single" w:sz="8" w:space="0" w:color="auto"/>
              <w:right w:val="single" w:sz="8" w:space="0" w:color="auto"/>
            </w:tcBorders>
            <w:shd w:val="clear" w:color="auto" w:fill="auto"/>
            <w:noWrap/>
            <w:vAlign w:val="center"/>
            <w:hideMark/>
          </w:tcPr>
          <w:p w14:paraId="37477FE5"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Quintero – Puchuncaví</w:t>
            </w:r>
          </w:p>
        </w:tc>
        <w:tc>
          <w:tcPr>
            <w:tcW w:w="1819" w:type="pct"/>
            <w:tcBorders>
              <w:top w:val="single" w:sz="8" w:space="0" w:color="auto"/>
              <w:left w:val="nil"/>
              <w:bottom w:val="single" w:sz="8" w:space="0" w:color="auto"/>
              <w:right w:val="single" w:sz="8" w:space="0" w:color="auto"/>
            </w:tcBorders>
            <w:shd w:val="clear" w:color="auto" w:fill="auto"/>
            <w:noWrap/>
            <w:vAlign w:val="center"/>
            <w:hideMark/>
          </w:tcPr>
          <w:p w14:paraId="4D023DF5"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Planificación participativa y acompañamiento de proyectos comunitarios para la conservación de biodiversidad y suelos</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6A0FC65B"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Agrupación Turismo Social y Cultural Rural Puchuncaví</w:t>
            </w:r>
          </w:p>
        </w:tc>
      </w:tr>
      <w:tr w:rsidR="00475620" w:rsidRPr="000404FD" w14:paraId="62CDE248" w14:textId="77777777" w:rsidTr="00F645BA">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8790336"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2</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257CEEAF"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Metropolitana</w:t>
            </w:r>
          </w:p>
        </w:tc>
        <w:tc>
          <w:tcPr>
            <w:tcW w:w="1079" w:type="pct"/>
            <w:tcBorders>
              <w:top w:val="nil"/>
              <w:left w:val="nil"/>
              <w:bottom w:val="single" w:sz="8" w:space="0" w:color="auto"/>
              <w:right w:val="single" w:sz="8" w:space="0" w:color="auto"/>
            </w:tcBorders>
            <w:shd w:val="clear" w:color="auto" w:fill="auto"/>
            <w:noWrap/>
            <w:vAlign w:val="center"/>
            <w:hideMark/>
          </w:tcPr>
          <w:p w14:paraId="44DD6EAA"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Alhué</w:t>
            </w:r>
          </w:p>
        </w:tc>
        <w:tc>
          <w:tcPr>
            <w:tcW w:w="1819" w:type="pct"/>
            <w:tcBorders>
              <w:top w:val="nil"/>
              <w:left w:val="nil"/>
              <w:bottom w:val="single" w:sz="8" w:space="0" w:color="auto"/>
              <w:right w:val="single" w:sz="8" w:space="0" w:color="auto"/>
            </w:tcBorders>
            <w:shd w:val="clear" w:color="auto" w:fill="auto"/>
            <w:noWrap/>
            <w:vAlign w:val="center"/>
            <w:hideMark/>
          </w:tcPr>
          <w:p w14:paraId="7DEB4758"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Establecimiento de un sistema de producción agroecológico y apícola a través del mejoramiento del suelo y bosque nativo</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461D0822"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Comunidad Agrícola Villa Alhué</w:t>
            </w:r>
          </w:p>
        </w:tc>
      </w:tr>
      <w:tr w:rsidR="00475620" w:rsidRPr="000404FD" w14:paraId="676B37B6" w14:textId="77777777" w:rsidTr="00F645BA">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F6ECD82"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3</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28CEB68A"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O’Higgins</w:t>
            </w:r>
          </w:p>
        </w:tc>
        <w:tc>
          <w:tcPr>
            <w:tcW w:w="1079" w:type="pct"/>
            <w:tcBorders>
              <w:top w:val="nil"/>
              <w:left w:val="nil"/>
              <w:bottom w:val="single" w:sz="8" w:space="0" w:color="auto"/>
              <w:right w:val="single" w:sz="8" w:space="0" w:color="auto"/>
            </w:tcBorders>
            <w:shd w:val="clear" w:color="auto" w:fill="auto"/>
            <w:noWrap/>
            <w:vAlign w:val="center"/>
            <w:hideMark/>
          </w:tcPr>
          <w:p w14:paraId="1D3D9C75"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Pumanque-Lolol</w:t>
            </w:r>
          </w:p>
        </w:tc>
        <w:tc>
          <w:tcPr>
            <w:tcW w:w="1819" w:type="pct"/>
            <w:tcBorders>
              <w:top w:val="nil"/>
              <w:left w:val="nil"/>
              <w:bottom w:val="single" w:sz="8" w:space="0" w:color="auto"/>
              <w:right w:val="single" w:sz="8" w:space="0" w:color="auto"/>
            </w:tcBorders>
            <w:shd w:val="clear" w:color="auto" w:fill="auto"/>
            <w:noWrap/>
            <w:vAlign w:val="center"/>
            <w:hideMark/>
          </w:tcPr>
          <w:p w14:paraId="5FA8038D"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Planificación participativa y acompañamiento de proyectos comunitarios en las comunas de Pumanque y Lolol</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4B9D2A43" w14:textId="0AFD73CB"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Centro Desarrollo Sustentable de Pichilemu</w:t>
            </w:r>
            <w:r w:rsidR="00E96240" w:rsidRPr="000404FD">
              <w:rPr>
                <w:rStyle w:val="Refdenotaalpie"/>
                <w:rFonts w:asciiTheme="minorHAnsi" w:hAnsiTheme="minorHAnsi" w:cstheme="minorHAnsi"/>
                <w:color w:val="000000"/>
                <w:sz w:val="18"/>
                <w:szCs w:val="18"/>
                <w:lang w:val="es-ES" w:eastAsia="en-US"/>
              </w:rPr>
              <w:footnoteReference w:id="5"/>
            </w:r>
          </w:p>
        </w:tc>
      </w:tr>
      <w:tr w:rsidR="00475620" w:rsidRPr="000404FD" w14:paraId="532CC6E1" w14:textId="77777777" w:rsidTr="00F645BA">
        <w:trPr>
          <w:trHeight w:val="677"/>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7452620"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4</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52D44768"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O’Higgins</w:t>
            </w:r>
          </w:p>
        </w:tc>
        <w:tc>
          <w:tcPr>
            <w:tcW w:w="1079" w:type="pct"/>
            <w:tcBorders>
              <w:top w:val="nil"/>
              <w:left w:val="nil"/>
              <w:bottom w:val="single" w:sz="8" w:space="0" w:color="auto"/>
              <w:right w:val="single" w:sz="8" w:space="0" w:color="auto"/>
            </w:tcBorders>
            <w:shd w:val="clear" w:color="auto" w:fill="auto"/>
            <w:noWrap/>
            <w:vAlign w:val="center"/>
            <w:hideMark/>
          </w:tcPr>
          <w:p w14:paraId="34C439F2"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Pumanque-Lolol</w:t>
            </w:r>
          </w:p>
        </w:tc>
        <w:tc>
          <w:tcPr>
            <w:tcW w:w="1819" w:type="pct"/>
            <w:tcBorders>
              <w:top w:val="nil"/>
              <w:left w:val="nil"/>
              <w:bottom w:val="single" w:sz="8" w:space="0" w:color="auto"/>
              <w:right w:val="single" w:sz="8" w:space="0" w:color="auto"/>
            </w:tcBorders>
            <w:shd w:val="clear" w:color="auto" w:fill="auto"/>
            <w:noWrap/>
            <w:vAlign w:val="center"/>
            <w:hideMark/>
          </w:tcPr>
          <w:p w14:paraId="66EFD898"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Rincón El Sauce, mediante un manejo sostenible de su ganadería y de su entorno, se adapta al cambio climático</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1A553DB3"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Junta de Vecinos Agua Santa Rincón El Sauce</w:t>
            </w:r>
          </w:p>
        </w:tc>
      </w:tr>
      <w:tr w:rsidR="00475620" w:rsidRPr="000404FD" w14:paraId="06AAE622" w14:textId="77777777" w:rsidTr="00F645BA">
        <w:trPr>
          <w:trHeight w:val="403"/>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77D6912F"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5</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7D8CA40B"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O’Higgins</w:t>
            </w:r>
          </w:p>
        </w:tc>
        <w:tc>
          <w:tcPr>
            <w:tcW w:w="1079" w:type="pct"/>
            <w:tcBorders>
              <w:top w:val="nil"/>
              <w:left w:val="nil"/>
              <w:bottom w:val="single" w:sz="8" w:space="0" w:color="auto"/>
              <w:right w:val="single" w:sz="8" w:space="0" w:color="auto"/>
            </w:tcBorders>
            <w:shd w:val="clear" w:color="auto" w:fill="auto"/>
            <w:noWrap/>
            <w:vAlign w:val="center"/>
            <w:hideMark/>
          </w:tcPr>
          <w:p w14:paraId="177E3076"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Pumanque-Lolol</w:t>
            </w:r>
          </w:p>
        </w:tc>
        <w:tc>
          <w:tcPr>
            <w:tcW w:w="1819" w:type="pct"/>
            <w:tcBorders>
              <w:top w:val="nil"/>
              <w:left w:val="nil"/>
              <w:bottom w:val="single" w:sz="8" w:space="0" w:color="auto"/>
              <w:right w:val="single" w:sz="8" w:space="0" w:color="auto"/>
            </w:tcBorders>
            <w:shd w:val="clear" w:color="auto" w:fill="auto"/>
            <w:noWrap/>
            <w:vAlign w:val="center"/>
            <w:hideMark/>
          </w:tcPr>
          <w:p w14:paraId="5F15D916"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Nilahue Cornejo Transita Hacia Una Localidad Sustentable</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64360000"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Junta de Vecinos La Familia Nilahuina</w:t>
            </w:r>
          </w:p>
        </w:tc>
      </w:tr>
      <w:tr w:rsidR="00475620" w:rsidRPr="000404FD" w14:paraId="7D7F1792" w14:textId="77777777" w:rsidTr="00F645BA">
        <w:trPr>
          <w:trHeight w:val="88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654B4991"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lastRenderedPageBreak/>
              <w:t>6</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145227C1"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Maule</w:t>
            </w:r>
          </w:p>
        </w:tc>
        <w:tc>
          <w:tcPr>
            <w:tcW w:w="1079" w:type="pct"/>
            <w:tcBorders>
              <w:top w:val="nil"/>
              <w:left w:val="nil"/>
              <w:bottom w:val="single" w:sz="8" w:space="0" w:color="auto"/>
              <w:right w:val="single" w:sz="8" w:space="0" w:color="auto"/>
            </w:tcBorders>
            <w:shd w:val="clear" w:color="auto" w:fill="auto"/>
            <w:noWrap/>
            <w:vAlign w:val="center"/>
            <w:hideMark/>
          </w:tcPr>
          <w:p w14:paraId="2ECBD60E"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Cuenca del Río Achibueno (Linares)</w:t>
            </w:r>
          </w:p>
        </w:tc>
        <w:tc>
          <w:tcPr>
            <w:tcW w:w="1819" w:type="pct"/>
            <w:tcBorders>
              <w:top w:val="nil"/>
              <w:left w:val="nil"/>
              <w:bottom w:val="single" w:sz="8" w:space="0" w:color="auto"/>
              <w:right w:val="single" w:sz="8" w:space="0" w:color="auto"/>
            </w:tcBorders>
            <w:shd w:val="clear" w:color="auto" w:fill="auto"/>
            <w:noWrap/>
            <w:vAlign w:val="center"/>
            <w:hideMark/>
          </w:tcPr>
          <w:p w14:paraId="5CDFA0BD"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Planificación participativa y acompañamiento de proyectos comunitarios en cuencas costeras del sistema de humedales de Putú y río Huenchullamí</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0A2661B5"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Agrupación Defensa y Conservación Maule-Mataquito</w:t>
            </w:r>
          </w:p>
        </w:tc>
      </w:tr>
      <w:tr w:rsidR="00475620" w:rsidRPr="000404FD" w14:paraId="3B06FD17" w14:textId="77777777" w:rsidTr="00F645BA">
        <w:trPr>
          <w:trHeight w:val="590"/>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FB82C6F"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7</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278D637C"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Maule</w:t>
            </w:r>
          </w:p>
        </w:tc>
        <w:tc>
          <w:tcPr>
            <w:tcW w:w="1079" w:type="pct"/>
            <w:tcBorders>
              <w:top w:val="nil"/>
              <w:left w:val="nil"/>
              <w:bottom w:val="single" w:sz="8" w:space="0" w:color="auto"/>
              <w:right w:val="single" w:sz="8" w:space="0" w:color="auto"/>
            </w:tcBorders>
            <w:shd w:val="clear" w:color="auto" w:fill="auto"/>
            <w:noWrap/>
            <w:vAlign w:val="center"/>
            <w:hideMark/>
          </w:tcPr>
          <w:p w14:paraId="762E589F"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Cuenca del Río Achibueno (Linares)</w:t>
            </w:r>
          </w:p>
        </w:tc>
        <w:tc>
          <w:tcPr>
            <w:tcW w:w="1819" w:type="pct"/>
            <w:tcBorders>
              <w:top w:val="nil"/>
              <w:left w:val="nil"/>
              <w:bottom w:val="single" w:sz="8" w:space="0" w:color="auto"/>
              <w:right w:val="single" w:sz="8" w:space="0" w:color="auto"/>
            </w:tcBorders>
            <w:shd w:val="clear" w:color="auto" w:fill="auto"/>
            <w:noWrap/>
            <w:vAlign w:val="center"/>
            <w:hideMark/>
          </w:tcPr>
          <w:p w14:paraId="6B0ABE06"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Protección del patrimonio natural y cultural de Putú</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1628EC89"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Comité de Adelanto Los Pinos de Putú</w:t>
            </w:r>
          </w:p>
        </w:tc>
      </w:tr>
      <w:tr w:rsidR="00475620" w:rsidRPr="000404FD" w14:paraId="4071E972" w14:textId="77777777" w:rsidTr="00F645BA">
        <w:trPr>
          <w:trHeight w:val="477"/>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6283379"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8</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1F4B73D0"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Maule</w:t>
            </w:r>
          </w:p>
        </w:tc>
        <w:tc>
          <w:tcPr>
            <w:tcW w:w="1079" w:type="pct"/>
            <w:tcBorders>
              <w:top w:val="nil"/>
              <w:left w:val="nil"/>
              <w:bottom w:val="single" w:sz="8" w:space="0" w:color="auto"/>
              <w:right w:val="single" w:sz="8" w:space="0" w:color="auto"/>
            </w:tcBorders>
            <w:shd w:val="clear" w:color="auto" w:fill="auto"/>
            <w:noWrap/>
            <w:vAlign w:val="center"/>
            <w:hideMark/>
          </w:tcPr>
          <w:p w14:paraId="2CA6B7A6"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Cuenca del Río Achibueno (Linares)</w:t>
            </w:r>
          </w:p>
        </w:tc>
        <w:tc>
          <w:tcPr>
            <w:tcW w:w="1819" w:type="pct"/>
            <w:tcBorders>
              <w:top w:val="nil"/>
              <w:left w:val="nil"/>
              <w:bottom w:val="single" w:sz="8" w:space="0" w:color="auto"/>
              <w:right w:val="single" w:sz="8" w:space="0" w:color="auto"/>
            </w:tcBorders>
            <w:shd w:val="clear" w:color="auto" w:fill="auto"/>
            <w:noWrap/>
            <w:vAlign w:val="center"/>
            <w:hideMark/>
          </w:tcPr>
          <w:p w14:paraId="12E020EB"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Protección de los recursos naturales para la producción agrícola y forestal sustentable</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B5B8108"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Junta de Vecinos Vega de Salas</w:t>
            </w:r>
          </w:p>
        </w:tc>
      </w:tr>
      <w:tr w:rsidR="00475620" w:rsidRPr="000404FD" w14:paraId="2E58C560" w14:textId="77777777" w:rsidTr="00F645BA">
        <w:trPr>
          <w:trHeight w:val="541"/>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6D159693" w14:textId="77777777" w:rsidR="00475620" w:rsidRPr="000404FD" w:rsidRDefault="00475620" w:rsidP="00475620">
            <w:pPr>
              <w:spacing w:after="0" w:line="240" w:lineRule="auto"/>
              <w:jc w:val="both"/>
              <w:rPr>
                <w:rFonts w:asciiTheme="minorHAnsi" w:hAnsiTheme="minorHAnsi" w:cstheme="minorHAnsi"/>
                <w:sz w:val="18"/>
                <w:szCs w:val="18"/>
                <w:lang w:val="en-US" w:eastAsia="en-US"/>
              </w:rPr>
            </w:pPr>
            <w:r w:rsidRPr="000404FD">
              <w:rPr>
                <w:rFonts w:asciiTheme="minorHAnsi" w:hAnsiTheme="minorHAnsi" w:cstheme="minorHAnsi"/>
                <w:sz w:val="18"/>
                <w:szCs w:val="18"/>
                <w:lang w:val="en-US" w:eastAsia="en-US"/>
              </w:rPr>
              <w:t>9</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703E6F46" w14:textId="77777777" w:rsidR="00475620" w:rsidRPr="000404FD" w:rsidRDefault="00475620" w:rsidP="00475620">
            <w:pPr>
              <w:spacing w:after="0" w:line="240" w:lineRule="auto"/>
              <w:jc w:val="both"/>
              <w:rPr>
                <w:rFonts w:asciiTheme="minorHAnsi" w:hAnsiTheme="minorHAnsi" w:cstheme="minorHAnsi"/>
                <w:sz w:val="18"/>
                <w:szCs w:val="18"/>
                <w:lang w:val="en-US" w:eastAsia="en-US"/>
              </w:rPr>
            </w:pPr>
            <w:r w:rsidRPr="000404FD">
              <w:rPr>
                <w:rFonts w:asciiTheme="minorHAnsi" w:hAnsiTheme="minorHAnsi" w:cstheme="minorHAnsi"/>
                <w:sz w:val="18"/>
                <w:szCs w:val="18"/>
                <w:lang w:val="en-US" w:eastAsia="en-US"/>
              </w:rPr>
              <w:t>Maule</w:t>
            </w:r>
          </w:p>
        </w:tc>
        <w:tc>
          <w:tcPr>
            <w:tcW w:w="1079" w:type="pct"/>
            <w:tcBorders>
              <w:top w:val="nil"/>
              <w:left w:val="nil"/>
              <w:bottom w:val="single" w:sz="8" w:space="0" w:color="auto"/>
              <w:right w:val="single" w:sz="8" w:space="0" w:color="auto"/>
            </w:tcBorders>
            <w:shd w:val="clear" w:color="auto" w:fill="auto"/>
            <w:noWrap/>
            <w:vAlign w:val="center"/>
            <w:hideMark/>
          </w:tcPr>
          <w:p w14:paraId="263FC399" w14:textId="77777777" w:rsidR="00475620" w:rsidRPr="000404FD" w:rsidRDefault="00475620" w:rsidP="00475620">
            <w:pPr>
              <w:spacing w:after="0" w:line="240" w:lineRule="auto"/>
              <w:jc w:val="both"/>
              <w:rPr>
                <w:rFonts w:asciiTheme="minorHAnsi" w:hAnsiTheme="minorHAnsi" w:cstheme="minorHAnsi"/>
                <w:sz w:val="18"/>
                <w:szCs w:val="18"/>
                <w:lang w:val="es-ES" w:eastAsia="en-US"/>
              </w:rPr>
            </w:pPr>
            <w:r w:rsidRPr="000404FD">
              <w:rPr>
                <w:rFonts w:asciiTheme="minorHAnsi" w:hAnsiTheme="minorHAnsi" w:cstheme="minorHAnsi"/>
                <w:sz w:val="18"/>
                <w:szCs w:val="18"/>
                <w:lang w:val="es-ES" w:eastAsia="en-US"/>
              </w:rPr>
              <w:t>Cuenca del Río Achibueno (Linares)</w:t>
            </w:r>
          </w:p>
        </w:tc>
        <w:tc>
          <w:tcPr>
            <w:tcW w:w="1819" w:type="pct"/>
            <w:tcBorders>
              <w:top w:val="nil"/>
              <w:left w:val="nil"/>
              <w:bottom w:val="single" w:sz="8" w:space="0" w:color="auto"/>
              <w:right w:val="single" w:sz="8" w:space="0" w:color="auto"/>
            </w:tcBorders>
            <w:shd w:val="clear" w:color="auto" w:fill="auto"/>
            <w:noWrap/>
            <w:vAlign w:val="center"/>
            <w:hideMark/>
          </w:tcPr>
          <w:p w14:paraId="773F7F19" w14:textId="77777777" w:rsidR="00475620" w:rsidRPr="000404FD" w:rsidRDefault="00475620" w:rsidP="00475620">
            <w:pPr>
              <w:spacing w:after="0" w:line="240" w:lineRule="auto"/>
              <w:jc w:val="both"/>
              <w:rPr>
                <w:rFonts w:asciiTheme="minorHAnsi" w:hAnsiTheme="minorHAnsi" w:cstheme="minorHAnsi"/>
                <w:sz w:val="18"/>
                <w:szCs w:val="18"/>
                <w:lang w:val="es-ES" w:eastAsia="en-US"/>
              </w:rPr>
            </w:pPr>
            <w:r w:rsidRPr="000404FD">
              <w:rPr>
                <w:rFonts w:asciiTheme="minorHAnsi" w:hAnsiTheme="minorHAnsi" w:cstheme="minorHAnsi"/>
                <w:sz w:val="18"/>
                <w:szCs w:val="18"/>
                <w:lang w:val="es-ES" w:eastAsia="en-US"/>
              </w:rPr>
              <w:t>Mejoramiento del suelo para una producción agroecológica sustentable</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59FBDCF7" w14:textId="77777777" w:rsidR="00475620" w:rsidRPr="000404FD" w:rsidRDefault="00475620" w:rsidP="00475620">
            <w:pPr>
              <w:spacing w:after="0" w:line="240" w:lineRule="auto"/>
              <w:jc w:val="both"/>
              <w:rPr>
                <w:rFonts w:asciiTheme="minorHAnsi" w:hAnsiTheme="minorHAnsi" w:cstheme="minorHAnsi"/>
                <w:sz w:val="18"/>
                <w:szCs w:val="18"/>
                <w:lang w:val="es-ES" w:eastAsia="en-US"/>
              </w:rPr>
            </w:pPr>
            <w:r w:rsidRPr="000404FD">
              <w:rPr>
                <w:rFonts w:asciiTheme="minorHAnsi" w:hAnsiTheme="minorHAnsi" w:cstheme="minorHAnsi"/>
                <w:sz w:val="18"/>
                <w:szCs w:val="18"/>
                <w:lang w:val="es-ES" w:eastAsia="en-US"/>
              </w:rPr>
              <w:t>Comité Adulto Mayor de Pejerrey (COMADULPEJE)</w:t>
            </w:r>
          </w:p>
        </w:tc>
      </w:tr>
      <w:tr w:rsidR="00475620" w:rsidRPr="000404FD" w14:paraId="7A954EDA" w14:textId="77777777" w:rsidTr="00F645BA">
        <w:trPr>
          <w:trHeight w:val="406"/>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E98BEF5"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10</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64E270A1"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Ñuble</w:t>
            </w:r>
          </w:p>
        </w:tc>
        <w:tc>
          <w:tcPr>
            <w:tcW w:w="1079" w:type="pct"/>
            <w:tcBorders>
              <w:top w:val="nil"/>
              <w:left w:val="nil"/>
              <w:bottom w:val="single" w:sz="8" w:space="0" w:color="auto"/>
              <w:right w:val="single" w:sz="8" w:space="0" w:color="auto"/>
            </w:tcBorders>
            <w:shd w:val="clear" w:color="auto" w:fill="auto"/>
            <w:noWrap/>
            <w:vAlign w:val="center"/>
            <w:hideMark/>
          </w:tcPr>
          <w:p w14:paraId="5E07B018"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San Nicolás</w:t>
            </w:r>
          </w:p>
        </w:tc>
        <w:tc>
          <w:tcPr>
            <w:tcW w:w="1819" w:type="pct"/>
            <w:tcBorders>
              <w:top w:val="nil"/>
              <w:left w:val="nil"/>
              <w:bottom w:val="single" w:sz="8" w:space="0" w:color="auto"/>
              <w:right w:val="single" w:sz="8" w:space="0" w:color="auto"/>
            </w:tcBorders>
            <w:shd w:val="clear" w:color="auto" w:fill="auto"/>
            <w:noWrap/>
            <w:vAlign w:val="center"/>
            <w:hideMark/>
          </w:tcPr>
          <w:p w14:paraId="67FB803A"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 xml:space="preserve">Agua es vida para Peña Santa Rosa </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6732669"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Comité Campesino Peña Santa Rosa</w:t>
            </w:r>
          </w:p>
        </w:tc>
      </w:tr>
      <w:tr w:rsidR="00475620" w:rsidRPr="000404FD" w14:paraId="0F43B415" w14:textId="77777777" w:rsidTr="00F645BA">
        <w:trPr>
          <w:trHeight w:val="369"/>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4CFEF0B0"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11</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6B647490"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Ñuble</w:t>
            </w:r>
          </w:p>
        </w:tc>
        <w:tc>
          <w:tcPr>
            <w:tcW w:w="1079" w:type="pct"/>
            <w:tcBorders>
              <w:top w:val="nil"/>
              <w:left w:val="nil"/>
              <w:bottom w:val="single" w:sz="8" w:space="0" w:color="auto"/>
              <w:right w:val="single" w:sz="8" w:space="0" w:color="auto"/>
            </w:tcBorders>
            <w:shd w:val="clear" w:color="auto" w:fill="auto"/>
            <w:noWrap/>
            <w:vAlign w:val="center"/>
            <w:hideMark/>
          </w:tcPr>
          <w:p w14:paraId="07D8B658"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San Nicolás</w:t>
            </w:r>
          </w:p>
        </w:tc>
        <w:tc>
          <w:tcPr>
            <w:tcW w:w="1819" w:type="pct"/>
            <w:tcBorders>
              <w:top w:val="nil"/>
              <w:left w:val="nil"/>
              <w:bottom w:val="single" w:sz="8" w:space="0" w:color="auto"/>
              <w:right w:val="single" w:sz="8" w:space="0" w:color="auto"/>
            </w:tcBorders>
            <w:shd w:val="clear" w:color="auto" w:fill="auto"/>
            <w:noWrap/>
            <w:vAlign w:val="center"/>
            <w:hideMark/>
          </w:tcPr>
          <w:p w14:paraId="1FD81587"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 xml:space="preserve">Agua de Cerro. Recuperación y Conservación de Agua para la Agroecología </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FBEA16D"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Comité Campesino Coipín</w:t>
            </w:r>
          </w:p>
        </w:tc>
      </w:tr>
      <w:tr w:rsidR="00475620" w:rsidRPr="000404FD" w14:paraId="05FE6EF1" w14:textId="77777777" w:rsidTr="00F645BA">
        <w:trPr>
          <w:trHeight w:val="901"/>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3360492B"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12</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0FE3D1AA"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Biobío-Ñuble</w:t>
            </w:r>
          </w:p>
        </w:tc>
        <w:tc>
          <w:tcPr>
            <w:tcW w:w="1079" w:type="pct"/>
            <w:tcBorders>
              <w:top w:val="nil"/>
              <w:left w:val="nil"/>
              <w:bottom w:val="single" w:sz="8" w:space="0" w:color="auto"/>
              <w:right w:val="single" w:sz="8" w:space="0" w:color="auto"/>
            </w:tcBorders>
            <w:shd w:val="clear" w:color="auto" w:fill="auto"/>
            <w:noWrap/>
            <w:vAlign w:val="center"/>
            <w:hideMark/>
          </w:tcPr>
          <w:p w14:paraId="31EF0E79"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Ecosistema Cayumanque y su entorno (Florida, Quillón, Ránquil)</w:t>
            </w:r>
          </w:p>
        </w:tc>
        <w:tc>
          <w:tcPr>
            <w:tcW w:w="1819" w:type="pct"/>
            <w:tcBorders>
              <w:top w:val="nil"/>
              <w:left w:val="nil"/>
              <w:bottom w:val="single" w:sz="8" w:space="0" w:color="auto"/>
              <w:right w:val="single" w:sz="8" w:space="0" w:color="auto"/>
            </w:tcBorders>
            <w:shd w:val="clear" w:color="auto" w:fill="auto"/>
            <w:noWrap/>
            <w:vAlign w:val="center"/>
            <w:hideMark/>
          </w:tcPr>
          <w:p w14:paraId="3B0AF5C6" w14:textId="77777777" w:rsidR="00475620" w:rsidRPr="000404FD" w:rsidRDefault="00475620" w:rsidP="00475620">
            <w:pPr>
              <w:spacing w:after="0" w:line="240" w:lineRule="auto"/>
              <w:jc w:val="both"/>
              <w:rPr>
                <w:rFonts w:asciiTheme="minorHAnsi" w:hAnsiTheme="minorHAnsi" w:cstheme="minorHAnsi"/>
                <w:sz w:val="18"/>
                <w:szCs w:val="18"/>
                <w:lang w:val="es-ES" w:eastAsia="en-US"/>
              </w:rPr>
            </w:pPr>
            <w:r w:rsidRPr="000404FD">
              <w:rPr>
                <w:rFonts w:asciiTheme="minorHAnsi" w:hAnsiTheme="minorHAnsi" w:cstheme="minorHAnsi"/>
                <w:sz w:val="18"/>
                <w:szCs w:val="18"/>
                <w:lang w:val="es-ES" w:eastAsia="en-US"/>
              </w:rPr>
              <w:t>Protección y restauración del bosque nativo en el área de influencia del cerro Cayumanque</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2E838127"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Asociación Desarrollo Territorial Sostenible Ránquil-Quillón-Florida</w:t>
            </w:r>
          </w:p>
        </w:tc>
      </w:tr>
      <w:tr w:rsidR="00475620" w:rsidRPr="000404FD" w14:paraId="33395D7C" w14:textId="77777777" w:rsidTr="00F645BA">
        <w:trPr>
          <w:trHeight w:val="971"/>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CF2C8C1"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13</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590C463D"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Biobío-Ñuble</w:t>
            </w:r>
          </w:p>
        </w:tc>
        <w:tc>
          <w:tcPr>
            <w:tcW w:w="1079" w:type="pct"/>
            <w:tcBorders>
              <w:top w:val="nil"/>
              <w:left w:val="nil"/>
              <w:bottom w:val="single" w:sz="8" w:space="0" w:color="auto"/>
              <w:right w:val="single" w:sz="8" w:space="0" w:color="auto"/>
            </w:tcBorders>
            <w:shd w:val="clear" w:color="auto" w:fill="auto"/>
            <w:noWrap/>
            <w:vAlign w:val="center"/>
            <w:hideMark/>
          </w:tcPr>
          <w:p w14:paraId="46EF7FDB"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Ecosistema Cayumanque y su entorno (Florida, Quillón, Ránquil)</w:t>
            </w:r>
          </w:p>
        </w:tc>
        <w:tc>
          <w:tcPr>
            <w:tcW w:w="1819" w:type="pct"/>
            <w:tcBorders>
              <w:top w:val="nil"/>
              <w:left w:val="nil"/>
              <w:bottom w:val="single" w:sz="8" w:space="0" w:color="auto"/>
              <w:right w:val="single" w:sz="8" w:space="0" w:color="auto"/>
            </w:tcBorders>
            <w:shd w:val="clear" w:color="auto" w:fill="auto"/>
            <w:noWrap/>
            <w:vAlign w:val="center"/>
            <w:hideMark/>
          </w:tcPr>
          <w:p w14:paraId="6D08CB66"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Gestión sustentable del agua y prácticas agroecológicas en Coipué Alto</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056FF5E7"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Junta de Vecinos Coipué Alto</w:t>
            </w:r>
          </w:p>
        </w:tc>
      </w:tr>
      <w:tr w:rsidR="00475620" w:rsidRPr="000404FD" w14:paraId="31D63AF8" w14:textId="77777777" w:rsidTr="00F645BA">
        <w:trPr>
          <w:trHeight w:val="828"/>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3AC42B39"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14</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12BB06FF"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Biobío-Ñuble</w:t>
            </w:r>
          </w:p>
        </w:tc>
        <w:tc>
          <w:tcPr>
            <w:tcW w:w="1079" w:type="pct"/>
            <w:tcBorders>
              <w:top w:val="nil"/>
              <w:left w:val="nil"/>
              <w:bottom w:val="single" w:sz="8" w:space="0" w:color="auto"/>
              <w:right w:val="single" w:sz="8" w:space="0" w:color="auto"/>
            </w:tcBorders>
            <w:shd w:val="clear" w:color="auto" w:fill="auto"/>
            <w:noWrap/>
            <w:vAlign w:val="center"/>
            <w:hideMark/>
          </w:tcPr>
          <w:p w14:paraId="2C081D95"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Ecosistema Cayumanque y su entorno (Florida, Quillón, Ránquil)</w:t>
            </w:r>
          </w:p>
        </w:tc>
        <w:tc>
          <w:tcPr>
            <w:tcW w:w="1819" w:type="pct"/>
            <w:tcBorders>
              <w:top w:val="nil"/>
              <w:left w:val="nil"/>
              <w:bottom w:val="single" w:sz="8" w:space="0" w:color="auto"/>
              <w:right w:val="single" w:sz="8" w:space="0" w:color="auto"/>
            </w:tcBorders>
            <w:shd w:val="clear" w:color="auto" w:fill="auto"/>
            <w:noWrap/>
            <w:vAlign w:val="center"/>
            <w:hideMark/>
          </w:tcPr>
          <w:p w14:paraId="4E63B8C4"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 xml:space="preserve">Gestión del agua y Desarrollo de prácticas agrícolas sostenibles </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62B416A9"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Comité de Adelanto Los Mayos</w:t>
            </w:r>
          </w:p>
        </w:tc>
      </w:tr>
      <w:tr w:rsidR="00475620" w:rsidRPr="000404FD" w14:paraId="76C707DD" w14:textId="77777777" w:rsidTr="00F645BA">
        <w:trPr>
          <w:trHeight w:val="785"/>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02A11350"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15</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786EA805"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La Araucanía</w:t>
            </w:r>
          </w:p>
        </w:tc>
        <w:tc>
          <w:tcPr>
            <w:tcW w:w="1079" w:type="pct"/>
            <w:tcBorders>
              <w:top w:val="nil"/>
              <w:left w:val="nil"/>
              <w:bottom w:val="single" w:sz="8" w:space="0" w:color="auto"/>
              <w:right w:val="single" w:sz="8" w:space="0" w:color="auto"/>
            </w:tcBorders>
            <w:shd w:val="clear" w:color="auto" w:fill="auto"/>
            <w:noWrap/>
            <w:vAlign w:val="center"/>
            <w:hideMark/>
          </w:tcPr>
          <w:p w14:paraId="4830BE5B"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Bosque Modelo Araucarias del Alto Malleco (Curacautín, Lonquimay)</w:t>
            </w:r>
          </w:p>
        </w:tc>
        <w:tc>
          <w:tcPr>
            <w:tcW w:w="1819" w:type="pct"/>
            <w:tcBorders>
              <w:top w:val="nil"/>
              <w:left w:val="nil"/>
              <w:bottom w:val="single" w:sz="8" w:space="0" w:color="auto"/>
              <w:right w:val="single" w:sz="8" w:space="0" w:color="auto"/>
            </w:tcBorders>
            <w:shd w:val="clear" w:color="auto" w:fill="auto"/>
            <w:noWrap/>
            <w:vAlign w:val="center"/>
            <w:hideMark/>
          </w:tcPr>
          <w:p w14:paraId="11038141"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Huertos pehuenches de alta montaña</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4E824612"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Club Adulto Mayor Folil Pehuen</w:t>
            </w:r>
          </w:p>
        </w:tc>
      </w:tr>
      <w:tr w:rsidR="00475620" w:rsidRPr="000404FD" w14:paraId="68EE1642" w14:textId="77777777" w:rsidTr="00F645BA">
        <w:trPr>
          <w:trHeight w:val="883"/>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4C8595A2"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16</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3BCA3481"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La Araucanía</w:t>
            </w:r>
          </w:p>
        </w:tc>
        <w:tc>
          <w:tcPr>
            <w:tcW w:w="1079" w:type="pct"/>
            <w:tcBorders>
              <w:top w:val="nil"/>
              <w:left w:val="nil"/>
              <w:bottom w:val="single" w:sz="8" w:space="0" w:color="auto"/>
              <w:right w:val="single" w:sz="8" w:space="0" w:color="auto"/>
            </w:tcBorders>
            <w:shd w:val="clear" w:color="auto" w:fill="auto"/>
            <w:noWrap/>
            <w:vAlign w:val="center"/>
            <w:hideMark/>
          </w:tcPr>
          <w:p w14:paraId="574D0BBC"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Bosque Modelo Araucarias del Alto Malleco (Curacautín, Lonquimay)</w:t>
            </w:r>
          </w:p>
        </w:tc>
        <w:tc>
          <w:tcPr>
            <w:tcW w:w="1819" w:type="pct"/>
            <w:tcBorders>
              <w:top w:val="nil"/>
              <w:left w:val="nil"/>
              <w:bottom w:val="single" w:sz="8" w:space="0" w:color="auto"/>
              <w:right w:val="single" w:sz="8" w:space="0" w:color="auto"/>
            </w:tcBorders>
            <w:shd w:val="clear" w:color="auto" w:fill="auto"/>
            <w:noWrap/>
            <w:vAlign w:val="center"/>
            <w:hideMark/>
          </w:tcPr>
          <w:p w14:paraId="41C80117"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Consolidación del sistema de gobernanza local y fortalecimiento de prácticas sostenibles en Llames, Llanquen y Pehuenco Norte</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30DEA85F"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Junta de Vecinos Llames</w:t>
            </w:r>
          </w:p>
        </w:tc>
      </w:tr>
      <w:tr w:rsidR="00475620" w:rsidRPr="000404FD" w14:paraId="73BE0E5A" w14:textId="77777777" w:rsidTr="00F645BA">
        <w:trPr>
          <w:trHeight w:val="967"/>
        </w:trPr>
        <w:tc>
          <w:tcPr>
            <w:tcW w:w="296" w:type="pct"/>
            <w:tcBorders>
              <w:top w:val="nil"/>
              <w:left w:val="double" w:sz="6" w:space="0" w:color="auto"/>
              <w:bottom w:val="single" w:sz="8" w:space="0" w:color="auto"/>
              <w:right w:val="single" w:sz="8" w:space="0" w:color="auto"/>
            </w:tcBorders>
            <w:shd w:val="clear" w:color="auto" w:fill="auto"/>
            <w:noWrap/>
            <w:vAlign w:val="center"/>
            <w:hideMark/>
          </w:tcPr>
          <w:p w14:paraId="10D8C256"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17</w:t>
            </w:r>
          </w:p>
        </w:tc>
        <w:tc>
          <w:tcPr>
            <w:tcW w:w="540" w:type="pct"/>
            <w:tcBorders>
              <w:top w:val="nil"/>
              <w:left w:val="single" w:sz="8" w:space="0" w:color="auto"/>
              <w:bottom w:val="single" w:sz="8" w:space="0" w:color="auto"/>
              <w:right w:val="single" w:sz="8" w:space="0" w:color="auto"/>
            </w:tcBorders>
            <w:shd w:val="clear" w:color="auto" w:fill="auto"/>
            <w:noWrap/>
            <w:vAlign w:val="center"/>
            <w:hideMark/>
          </w:tcPr>
          <w:p w14:paraId="66A42758" w14:textId="77777777" w:rsidR="00475620" w:rsidRPr="000404FD" w:rsidRDefault="00475620" w:rsidP="00475620">
            <w:pPr>
              <w:spacing w:after="0" w:line="240" w:lineRule="auto"/>
              <w:jc w:val="both"/>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La Araucanía</w:t>
            </w:r>
          </w:p>
        </w:tc>
        <w:tc>
          <w:tcPr>
            <w:tcW w:w="1079" w:type="pct"/>
            <w:tcBorders>
              <w:top w:val="nil"/>
              <w:left w:val="nil"/>
              <w:bottom w:val="single" w:sz="8" w:space="0" w:color="auto"/>
              <w:right w:val="single" w:sz="8" w:space="0" w:color="auto"/>
            </w:tcBorders>
            <w:shd w:val="clear" w:color="auto" w:fill="auto"/>
            <w:noWrap/>
            <w:vAlign w:val="center"/>
            <w:hideMark/>
          </w:tcPr>
          <w:p w14:paraId="42864D76"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Bosque Modelo Araucarias del Alto Malleco (Curacautín, Lonquimay)</w:t>
            </w:r>
          </w:p>
        </w:tc>
        <w:tc>
          <w:tcPr>
            <w:tcW w:w="1819" w:type="pct"/>
            <w:tcBorders>
              <w:top w:val="nil"/>
              <w:left w:val="nil"/>
              <w:bottom w:val="single" w:sz="8" w:space="0" w:color="auto"/>
              <w:right w:val="single" w:sz="8" w:space="0" w:color="auto"/>
            </w:tcBorders>
            <w:shd w:val="clear" w:color="auto" w:fill="auto"/>
            <w:noWrap/>
            <w:vAlign w:val="center"/>
            <w:hideMark/>
          </w:tcPr>
          <w:p w14:paraId="35567053"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Riquezas del sector norte de Lonquimay: recuperando el bosque nativo</w:t>
            </w:r>
          </w:p>
        </w:tc>
        <w:tc>
          <w:tcPr>
            <w:tcW w:w="1266" w:type="pct"/>
            <w:tcBorders>
              <w:top w:val="nil"/>
              <w:left w:val="single" w:sz="8" w:space="0" w:color="auto"/>
              <w:bottom w:val="single" w:sz="8" w:space="0" w:color="auto"/>
              <w:right w:val="double" w:sz="6" w:space="0" w:color="auto"/>
            </w:tcBorders>
            <w:shd w:val="clear" w:color="auto" w:fill="auto"/>
            <w:noWrap/>
            <w:vAlign w:val="center"/>
            <w:hideMark/>
          </w:tcPr>
          <w:p w14:paraId="501FEC6E" w14:textId="77777777" w:rsidR="00475620" w:rsidRPr="000404FD" w:rsidRDefault="00475620" w:rsidP="00475620">
            <w:pPr>
              <w:spacing w:after="0" w:line="240" w:lineRule="auto"/>
              <w:jc w:val="both"/>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Asociación BM Araucarias del Alto Malleco</w:t>
            </w:r>
          </w:p>
        </w:tc>
      </w:tr>
    </w:tbl>
    <w:p w14:paraId="17F7E2EA" w14:textId="1BC8FB1C" w:rsidR="00F7700D" w:rsidRPr="000404FD" w:rsidRDefault="00F7700D" w:rsidP="003C7814">
      <w:pPr>
        <w:spacing w:before="180" w:after="0" w:line="240" w:lineRule="auto"/>
        <w:rPr>
          <w:i/>
          <w:iCs/>
          <w:sz w:val="20"/>
          <w:szCs w:val="20"/>
          <w:lang w:val="es-ES"/>
        </w:rPr>
      </w:pPr>
    </w:p>
    <w:p w14:paraId="6ED275A7" w14:textId="4F746A42" w:rsidR="003C7814" w:rsidRPr="000404FD" w:rsidRDefault="003C7814" w:rsidP="003C7814">
      <w:pPr>
        <w:spacing w:before="180" w:after="0" w:line="240" w:lineRule="auto"/>
        <w:rPr>
          <w:i/>
          <w:iCs/>
          <w:sz w:val="20"/>
          <w:szCs w:val="20"/>
          <w:lang w:val="es-ES"/>
        </w:rPr>
      </w:pPr>
      <w:r w:rsidRPr="000404FD">
        <w:rPr>
          <w:i/>
          <w:iCs/>
          <w:sz w:val="20"/>
          <w:szCs w:val="20"/>
          <w:lang w:val="es-ES"/>
        </w:rPr>
        <w:t>Tabla Nº</w:t>
      </w:r>
      <w:r w:rsidR="00227C5B" w:rsidRPr="000404FD">
        <w:rPr>
          <w:i/>
          <w:iCs/>
          <w:sz w:val="20"/>
          <w:szCs w:val="20"/>
          <w:lang w:val="es-ES"/>
        </w:rPr>
        <w:t>4</w:t>
      </w:r>
      <w:r w:rsidRPr="000404FD">
        <w:rPr>
          <w:i/>
          <w:iCs/>
          <w:sz w:val="20"/>
          <w:szCs w:val="20"/>
          <w:lang w:val="es-ES"/>
        </w:rPr>
        <w:t>: Cantidad y actores entrevistados durante la evaluación</w:t>
      </w:r>
    </w:p>
    <w:tbl>
      <w:tblPr>
        <w:tblW w:w="8199" w:type="dxa"/>
        <w:tblBorders>
          <w:top w:val="double" w:sz="6" w:space="0" w:color="auto"/>
          <w:left w:val="double" w:sz="6" w:space="0" w:color="auto"/>
          <w:bottom w:val="double" w:sz="6" w:space="0" w:color="auto"/>
          <w:right w:val="double" w:sz="6" w:space="0" w:color="auto"/>
          <w:insideH w:val="dashSmallGap" w:sz="4" w:space="0" w:color="auto"/>
          <w:insideV w:val="dashSmallGap" w:sz="4" w:space="0" w:color="auto"/>
        </w:tblBorders>
        <w:tblCellMar>
          <w:left w:w="70" w:type="dxa"/>
          <w:right w:w="70" w:type="dxa"/>
        </w:tblCellMar>
        <w:tblLook w:val="04A0" w:firstRow="1" w:lastRow="0" w:firstColumn="1" w:lastColumn="0" w:noHBand="0" w:noVBand="1"/>
      </w:tblPr>
      <w:tblGrid>
        <w:gridCol w:w="1253"/>
        <w:gridCol w:w="377"/>
        <w:gridCol w:w="926"/>
        <w:gridCol w:w="650"/>
        <w:gridCol w:w="1112"/>
        <w:gridCol w:w="1400"/>
        <w:gridCol w:w="1303"/>
        <w:gridCol w:w="1303"/>
      </w:tblGrid>
      <w:tr w:rsidR="00231DF4" w:rsidRPr="000404FD" w14:paraId="023D8F91" w14:textId="77777777" w:rsidTr="00771FA8">
        <w:trPr>
          <w:trHeight w:val="509"/>
        </w:trPr>
        <w:tc>
          <w:tcPr>
            <w:tcW w:w="1253" w:type="dxa"/>
            <w:vMerge w:val="restart"/>
            <w:shd w:val="clear" w:color="auto" w:fill="auto"/>
            <w:vAlign w:val="center"/>
            <w:hideMark/>
          </w:tcPr>
          <w:p w14:paraId="1AF87B23"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Región</w:t>
            </w:r>
          </w:p>
        </w:tc>
        <w:tc>
          <w:tcPr>
            <w:tcW w:w="1178" w:type="dxa"/>
            <w:gridSpan w:val="2"/>
            <w:vMerge w:val="restart"/>
            <w:shd w:val="clear" w:color="auto" w:fill="auto"/>
            <w:vAlign w:val="center"/>
            <w:hideMark/>
          </w:tcPr>
          <w:p w14:paraId="49989DBE"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IET muestra/% IET implementadas</w:t>
            </w:r>
          </w:p>
        </w:tc>
        <w:tc>
          <w:tcPr>
            <w:tcW w:w="1762" w:type="dxa"/>
            <w:gridSpan w:val="2"/>
            <w:vMerge w:val="restart"/>
            <w:shd w:val="clear" w:color="auto" w:fill="auto"/>
            <w:vAlign w:val="center"/>
            <w:hideMark/>
          </w:tcPr>
          <w:p w14:paraId="7EE86C6B"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Nº proyectos de la Muestra/% implementados</w:t>
            </w:r>
          </w:p>
        </w:tc>
        <w:tc>
          <w:tcPr>
            <w:tcW w:w="1400" w:type="dxa"/>
            <w:vMerge w:val="restart"/>
            <w:shd w:val="clear" w:color="auto" w:fill="auto"/>
            <w:vAlign w:val="center"/>
            <w:hideMark/>
          </w:tcPr>
          <w:p w14:paraId="35944260" w14:textId="77777777" w:rsidR="003C7814" w:rsidRPr="000404FD" w:rsidRDefault="003C7814" w:rsidP="00771FA8">
            <w:pPr>
              <w:spacing w:after="0" w:line="240" w:lineRule="auto"/>
              <w:jc w:val="center"/>
              <w:rPr>
                <w:rFonts w:asciiTheme="minorHAnsi" w:hAnsiTheme="minorHAnsi"/>
                <w:b/>
                <w:i/>
                <w:color w:val="000000"/>
                <w:sz w:val="18"/>
              </w:rPr>
            </w:pPr>
            <w:r w:rsidRPr="000404FD">
              <w:rPr>
                <w:rFonts w:asciiTheme="minorHAnsi" w:hAnsiTheme="minorHAnsi"/>
                <w:b/>
                <w:i/>
                <w:color w:val="000000" w:themeColor="text1"/>
                <w:sz w:val="18"/>
              </w:rPr>
              <w:t>Nº beneficiarios/as entrevistados/as</w:t>
            </w:r>
          </w:p>
        </w:tc>
        <w:tc>
          <w:tcPr>
            <w:tcW w:w="1303" w:type="dxa"/>
            <w:vMerge w:val="restart"/>
            <w:shd w:val="clear" w:color="auto" w:fill="auto"/>
            <w:vAlign w:val="center"/>
            <w:hideMark/>
          </w:tcPr>
          <w:p w14:paraId="13C3404F" w14:textId="77777777" w:rsidR="003C7814" w:rsidRPr="000404FD" w:rsidRDefault="003C7814" w:rsidP="00771FA8">
            <w:pPr>
              <w:spacing w:after="0" w:line="240" w:lineRule="auto"/>
              <w:jc w:val="center"/>
              <w:rPr>
                <w:rFonts w:asciiTheme="minorHAnsi" w:hAnsiTheme="minorHAnsi" w:cstheme="minorBidi"/>
                <w:b/>
                <w:i/>
                <w:color w:val="000000"/>
                <w:sz w:val="18"/>
                <w:szCs w:val="18"/>
              </w:rPr>
            </w:pPr>
            <w:r w:rsidRPr="000404FD">
              <w:rPr>
                <w:rFonts w:asciiTheme="minorHAnsi" w:hAnsiTheme="minorHAnsi" w:cstheme="minorBidi"/>
                <w:b/>
                <w:i/>
                <w:color w:val="000000" w:themeColor="text1"/>
                <w:sz w:val="18"/>
                <w:szCs w:val="18"/>
              </w:rPr>
              <w:t>Total IET implementadas</w:t>
            </w:r>
          </w:p>
        </w:tc>
        <w:tc>
          <w:tcPr>
            <w:tcW w:w="1303" w:type="dxa"/>
            <w:vMerge w:val="restart"/>
            <w:shd w:val="clear" w:color="auto" w:fill="auto"/>
            <w:vAlign w:val="center"/>
            <w:hideMark/>
          </w:tcPr>
          <w:p w14:paraId="4486CB99"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Total proyectos implementados</w:t>
            </w:r>
          </w:p>
        </w:tc>
      </w:tr>
      <w:tr w:rsidR="003C7814" w:rsidRPr="000404FD" w14:paraId="431E875E" w14:textId="77777777" w:rsidTr="000404FD">
        <w:trPr>
          <w:trHeight w:val="509"/>
        </w:trPr>
        <w:tc>
          <w:tcPr>
            <w:tcW w:w="1253" w:type="dxa"/>
            <w:vMerge/>
            <w:vAlign w:val="center"/>
            <w:hideMark/>
          </w:tcPr>
          <w:p w14:paraId="0EB95F22"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178" w:type="dxa"/>
            <w:gridSpan w:val="2"/>
            <w:vMerge/>
            <w:vAlign w:val="center"/>
            <w:hideMark/>
          </w:tcPr>
          <w:p w14:paraId="78834A55"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762" w:type="dxa"/>
            <w:gridSpan w:val="2"/>
            <w:vMerge/>
            <w:vAlign w:val="center"/>
            <w:hideMark/>
          </w:tcPr>
          <w:p w14:paraId="5FC78B73"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400" w:type="dxa"/>
            <w:vMerge/>
            <w:vAlign w:val="center"/>
            <w:hideMark/>
          </w:tcPr>
          <w:p w14:paraId="053D9C43"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03" w:type="dxa"/>
            <w:vMerge/>
            <w:vAlign w:val="center"/>
            <w:hideMark/>
          </w:tcPr>
          <w:p w14:paraId="27A075E1"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c>
          <w:tcPr>
            <w:tcW w:w="1303" w:type="dxa"/>
            <w:vMerge/>
            <w:vAlign w:val="center"/>
            <w:hideMark/>
          </w:tcPr>
          <w:p w14:paraId="51D713C7" w14:textId="77777777" w:rsidR="003C7814" w:rsidRPr="000404FD" w:rsidRDefault="003C7814" w:rsidP="00771FA8">
            <w:pPr>
              <w:spacing w:after="0" w:line="240" w:lineRule="auto"/>
              <w:rPr>
                <w:rFonts w:asciiTheme="minorHAnsi" w:hAnsiTheme="minorHAnsi" w:cstheme="minorHAnsi"/>
                <w:b/>
                <w:bCs/>
                <w:i/>
                <w:iCs/>
                <w:color w:val="000000"/>
                <w:sz w:val="18"/>
                <w:szCs w:val="18"/>
              </w:rPr>
            </w:pPr>
          </w:p>
        </w:tc>
      </w:tr>
      <w:tr w:rsidR="00231DF4" w:rsidRPr="000404FD" w14:paraId="5B91F5A3" w14:textId="77777777" w:rsidTr="00771FA8">
        <w:trPr>
          <w:trHeight w:val="148"/>
        </w:trPr>
        <w:tc>
          <w:tcPr>
            <w:tcW w:w="1253" w:type="dxa"/>
            <w:shd w:val="clear" w:color="auto" w:fill="auto"/>
            <w:noWrap/>
            <w:vAlign w:val="center"/>
            <w:hideMark/>
          </w:tcPr>
          <w:p w14:paraId="053C0555"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Valparaíso</w:t>
            </w:r>
          </w:p>
        </w:tc>
        <w:tc>
          <w:tcPr>
            <w:tcW w:w="341" w:type="dxa"/>
            <w:shd w:val="clear" w:color="auto" w:fill="auto"/>
            <w:noWrap/>
            <w:vAlign w:val="center"/>
            <w:hideMark/>
          </w:tcPr>
          <w:p w14:paraId="6AA53BB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5FF17B6E"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4E19068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112" w:type="dxa"/>
            <w:shd w:val="clear" w:color="auto" w:fill="auto"/>
            <w:noWrap/>
            <w:vAlign w:val="center"/>
            <w:hideMark/>
          </w:tcPr>
          <w:p w14:paraId="311C1B2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33%</w:t>
            </w:r>
          </w:p>
        </w:tc>
        <w:tc>
          <w:tcPr>
            <w:tcW w:w="1400" w:type="dxa"/>
            <w:shd w:val="clear" w:color="auto" w:fill="auto"/>
            <w:noWrap/>
            <w:vAlign w:val="center"/>
            <w:hideMark/>
          </w:tcPr>
          <w:p w14:paraId="1E4B2E52"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453CB04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44430E8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r>
      <w:tr w:rsidR="00231DF4" w:rsidRPr="000404FD" w14:paraId="02D0594E" w14:textId="77777777" w:rsidTr="00771FA8">
        <w:trPr>
          <w:trHeight w:val="300"/>
        </w:trPr>
        <w:tc>
          <w:tcPr>
            <w:tcW w:w="1253" w:type="dxa"/>
            <w:shd w:val="clear" w:color="auto" w:fill="auto"/>
            <w:noWrap/>
            <w:vAlign w:val="center"/>
            <w:hideMark/>
          </w:tcPr>
          <w:p w14:paraId="098953D2"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RM</w:t>
            </w:r>
          </w:p>
        </w:tc>
        <w:tc>
          <w:tcPr>
            <w:tcW w:w="341" w:type="dxa"/>
            <w:shd w:val="clear" w:color="auto" w:fill="auto"/>
            <w:noWrap/>
            <w:vAlign w:val="center"/>
            <w:hideMark/>
          </w:tcPr>
          <w:p w14:paraId="74615E73"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567166B3"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577DC3D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112" w:type="dxa"/>
            <w:shd w:val="clear" w:color="auto" w:fill="auto"/>
            <w:noWrap/>
            <w:vAlign w:val="center"/>
            <w:hideMark/>
          </w:tcPr>
          <w:p w14:paraId="0ECF98CE"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50%</w:t>
            </w:r>
          </w:p>
        </w:tc>
        <w:tc>
          <w:tcPr>
            <w:tcW w:w="1400" w:type="dxa"/>
            <w:shd w:val="clear" w:color="auto" w:fill="auto"/>
            <w:noWrap/>
            <w:vAlign w:val="center"/>
            <w:hideMark/>
          </w:tcPr>
          <w:p w14:paraId="4D25CE0F"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c>
          <w:tcPr>
            <w:tcW w:w="1303" w:type="dxa"/>
            <w:shd w:val="clear" w:color="auto" w:fill="auto"/>
            <w:noWrap/>
            <w:vAlign w:val="center"/>
            <w:hideMark/>
          </w:tcPr>
          <w:p w14:paraId="3E5EEA4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5A4E2438"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r>
      <w:tr w:rsidR="00231DF4" w:rsidRPr="000404FD" w14:paraId="4201F4DF" w14:textId="77777777" w:rsidTr="00771FA8">
        <w:trPr>
          <w:trHeight w:val="170"/>
        </w:trPr>
        <w:tc>
          <w:tcPr>
            <w:tcW w:w="1253" w:type="dxa"/>
            <w:shd w:val="clear" w:color="auto" w:fill="auto"/>
            <w:noWrap/>
            <w:vAlign w:val="center"/>
            <w:hideMark/>
          </w:tcPr>
          <w:p w14:paraId="0DFEBA77"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O’Higgins</w:t>
            </w:r>
          </w:p>
        </w:tc>
        <w:tc>
          <w:tcPr>
            <w:tcW w:w="341" w:type="dxa"/>
            <w:shd w:val="clear" w:color="auto" w:fill="auto"/>
            <w:noWrap/>
            <w:vAlign w:val="center"/>
            <w:hideMark/>
          </w:tcPr>
          <w:p w14:paraId="0044126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4E8268C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7BFAB46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c>
          <w:tcPr>
            <w:tcW w:w="1112" w:type="dxa"/>
            <w:shd w:val="clear" w:color="auto" w:fill="auto"/>
            <w:noWrap/>
            <w:vAlign w:val="center"/>
            <w:hideMark/>
          </w:tcPr>
          <w:p w14:paraId="5BE86D72"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43%</w:t>
            </w:r>
          </w:p>
        </w:tc>
        <w:tc>
          <w:tcPr>
            <w:tcW w:w="1400" w:type="dxa"/>
            <w:shd w:val="clear" w:color="auto" w:fill="auto"/>
            <w:noWrap/>
            <w:vAlign w:val="center"/>
            <w:hideMark/>
          </w:tcPr>
          <w:p w14:paraId="7EBBA2ED"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w:t>
            </w:r>
          </w:p>
        </w:tc>
        <w:tc>
          <w:tcPr>
            <w:tcW w:w="1303" w:type="dxa"/>
            <w:shd w:val="clear" w:color="auto" w:fill="auto"/>
            <w:noWrap/>
            <w:vAlign w:val="center"/>
            <w:hideMark/>
          </w:tcPr>
          <w:p w14:paraId="7F66493E"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1214C623"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7</w:t>
            </w:r>
          </w:p>
        </w:tc>
      </w:tr>
      <w:tr w:rsidR="00231DF4" w:rsidRPr="000404FD" w14:paraId="5EF957D0" w14:textId="77777777" w:rsidTr="00771FA8">
        <w:trPr>
          <w:trHeight w:val="300"/>
        </w:trPr>
        <w:tc>
          <w:tcPr>
            <w:tcW w:w="1253" w:type="dxa"/>
            <w:shd w:val="clear" w:color="auto" w:fill="auto"/>
            <w:noWrap/>
            <w:vAlign w:val="center"/>
            <w:hideMark/>
          </w:tcPr>
          <w:p w14:paraId="601BE5C7"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Maule</w:t>
            </w:r>
          </w:p>
        </w:tc>
        <w:tc>
          <w:tcPr>
            <w:tcW w:w="341" w:type="dxa"/>
            <w:shd w:val="clear" w:color="auto" w:fill="auto"/>
            <w:noWrap/>
            <w:vAlign w:val="center"/>
            <w:hideMark/>
          </w:tcPr>
          <w:p w14:paraId="294AEA2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837" w:type="dxa"/>
            <w:shd w:val="clear" w:color="auto" w:fill="auto"/>
            <w:noWrap/>
            <w:vAlign w:val="center"/>
            <w:hideMark/>
          </w:tcPr>
          <w:p w14:paraId="3A065C8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21183F8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4</w:t>
            </w:r>
          </w:p>
        </w:tc>
        <w:tc>
          <w:tcPr>
            <w:tcW w:w="1112" w:type="dxa"/>
            <w:shd w:val="clear" w:color="auto" w:fill="auto"/>
            <w:noWrap/>
            <w:vAlign w:val="center"/>
            <w:hideMark/>
          </w:tcPr>
          <w:p w14:paraId="3A4AA08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50%</w:t>
            </w:r>
          </w:p>
        </w:tc>
        <w:tc>
          <w:tcPr>
            <w:tcW w:w="1400" w:type="dxa"/>
            <w:shd w:val="clear" w:color="auto" w:fill="auto"/>
            <w:noWrap/>
            <w:vAlign w:val="center"/>
            <w:hideMark/>
          </w:tcPr>
          <w:p w14:paraId="5BFDE7A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7</w:t>
            </w:r>
          </w:p>
        </w:tc>
        <w:tc>
          <w:tcPr>
            <w:tcW w:w="1303" w:type="dxa"/>
            <w:shd w:val="clear" w:color="auto" w:fill="auto"/>
            <w:noWrap/>
            <w:vAlign w:val="center"/>
            <w:hideMark/>
          </w:tcPr>
          <w:p w14:paraId="36AD1F34"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303" w:type="dxa"/>
            <w:shd w:val="clear" w:color="auto" w:fill="auto"/>
            <w:noWrap/>
            <w:vAlign w:val="center"/>
            <w:hideMark/>
          </w:tcPr>
          <w:p w14:paraId="2A92DB71"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8</w:t>
            </w:r>
          </w:p>
        </w:tc>
      </w:tr>
      <w:tr w:rsidR="00231DF4" w:rsidRPr="000404FD" w14:paraId="6BFDD287" w14:textId="77777777" w:rsidTr="00771FA8">
        <w:trPr>
          <w:trHeight w:val="300"/>
        </w:trPr>
        <w:tc>
          <w:tcPr>
            <w:tcW w:w="1253" w:type="dxa"/>
            <w:shd w:val="clear" w:color="auto" w:fill="auto"/>
            <w:noWrap/>
            <w:vAlign w:val="center"/>
            <w:hideMark/>
          </w:tcPr>
          <w:p w14:paraId="1EAAB7A2"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lastRenderedPageBreak/>
              <w:t>Biobío-Ñuble</w:t>
            </w:r>
          </w:p>
        </w:tc>
        <w:tc>
          <w:tcPr>
            <w:tcW w:w="341" w:type="dxa"/>
            <w:shd w:val="clear" w:color="auto" w:fill="auto"/>
            <w:noWrap/>
            <w:vAlign w:val="center"/>
            <w:hideMark/>
          </w:tcPr>
          <w:p w14:paraId="16537900"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1B55C2DA"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4420F478"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112" w:type="dxa"/>
            <w:shd w:val="clear" w:color="auto" w:fill="auto"/>
            <w:noWrap/>
            <w:vAlign w:val="center"/>
            <w:hideMark/>
          </w:tcPr>
          <w:p w14:paraId="3F4F802D"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1400" w:type="dxa"/>
            <w:shd w:val="clear" w:color="auto" w:fill="auto"/>
            <w:noWrap/>
            <w:vAlign w:val="center"/>
            <w:hideMark/>
          </w:tcPr>
          <w:p w14:paraId="67F51D5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303" w:type="dxa"/>
            <w:shd w:val="clear" w:color="auto" w:fill="auto"/>
            <w:noWrap/>
            <w:vAlign w:val="center"/>
            <w:hideMark/>
          </w:tcPr>
          <w:p w14:paraId="41741230"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1CEA850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r>
      <w:tr w:rsidR="00231DF4" w:rsidRPr="000404FD" w14:paraId="13D22EDE" w14:textId="77777777" w:rsidTr="00771FA8">
        <w:trPr>
          <w:trHeight w:val="300"/>
        </w:trPr>
        <w:tc>
          <w:tcPr>
            <w:tcW w:w="1253" w:type="dxa"/>
            <w:shd w:val="clear" w:color="auto" w:fill="auto"/>
            <w:noWrap/>
            <w:vAlign w:val="center"/>
            <w:hideMark/>
          </w:tcPr>
          <w:p w14:paraId="03826A5A"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Ñuble</w:t>
            </w:r>
          </w:p>
        </w:tc>
        <w:tc>
          <w:tcPr>
            <w:tcW w:w="341" w:type="dxa"/>
            <w:shd w:val="clear" w:color="auto" w:fill="auto"/>
            <w:noWrap/>
            <w:vAlign w:val="center"/>
            <w:hideMark/>
          </w:tcPr>
          <w:p w14:paraId="3D36A1FD"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73F12F9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06BB950B"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w:t>
            </w:r>
          </w:p>
        </w:tc>
        <w:tc>
          <w:tcPr>
            <w:tcW w:w="1112" w:type="dxa"/>
            <w:shd w:val="clear" w:color="auto" w:fill="auto"/>
            <w:noWrap/>
            <w:vAlign w:val="center"/>
            <w:hideMark/>
          </w:tcPr>
          <w:p w14:paraId="65516ABC"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33%</w:t>
            </w:r>
          </w:p>
        </w:tc>
        <w:tc>
          <w:tcPr>
            <w:tcW w:w="1400" w:type="dxa"/>
            <w:shd w:val="clear" w:color="auto" w:fill="auto"/>
            <w:noWrap/>
            <w:vAlign w:val="center"/>
            <w:hideMark/>
          </w:tcPr>
          <w:p w14:paraId="7F78A0C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4</w:t>
            </w:r>
          </w:p>
        </w:tc>
        <w:tc>
          <w:tcPr>
            <w:tcW w:w="1303" w:type="dxa"/>
            <w:shd w:val="clear" w:color="auto" w:fill="auto"/>
            <w:noWrap/>
            <w:vAlign w:val="center"/>
            <w:hideMark/>
          </w:tcPr>
          <w:p w14:paraId="51BD2DD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61945D75"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9</w:t>
            </w:r>
          </w:p>
        </w:tc>
      </w:tr>
      <w:tr w:rsidR="00231DF4" w:rsidRPr="000404FD" w14:paraId="7D52E614" w14:textId="77777777" w:rsidTr="00771FA8">
        <w:trPr>
          <w:trHeight w:val="300"/>
        </w:trPr>
        <w:tc>
          <w:tcPr>
            <w:tcW w:w="1253" w:type="dxa"/>
            <w:shd w:val="clear" w:color="auto" w:fill="auto"/>
            <w:noWrap/>
            <w:vAlign w:val="center"/>
            <w:hideMark/>
          </w:tcPr>
          <w:p w14:paraId="015CBA91" w14:textId="77777777" w:rsidR="003C7814" w:rsidRPr="000404FD" w:rsidRDefault="003C7814" w:rsidP="00771FA8">
            <w:pPr>
              <w:spacing w:after="0" w:line="240" w:lineRule="auto"/>
              <w:rPr>
                <w:rFonts w:asciiTheme="minorHAnsi" w:hAnsiTheme="minorHAnsi" w:cstheme="minorHAnsi"/>
                <w:color w:val="000000"/>
                <w:sz w:val="18"/>
                <w:szCs w:val="18"/>
              </w:rPr>
            </w:pPr>
            <w:r w:rsidRPr="000404FD">
              <w:rPr>
                <w:rFonts w:asciiTheme="minorHAnsi" w:hAnsiTheme="minorHAnsi" w:cstheme="minorHAnsi"/>
                <w:color w:val="000000"/>
                <w:sz w:val="18"/>
                <w:szCs w:val="18"/>
              </w:rPr>
              <w:t>Araucanía</w:t>
            </w:r>
          </w:p>
        </w:tc>
        <w:tc>
          <w:tcPr>
            <w:tcW w:w="341" w:type="dxa"/>
            <w:shd w:val="clear" w:color="auto" w:fill="auto"/>
            <w:noWrap/>
            <w:vAlign w:val="center"/>
            <w:hideMark/>
          </w:tcPr>
          <w:p w14:paraId="5D6DFDD4"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837" w:type="dxa"/>
            <w:shd w:val="clear" w:color="auto" w:fill="auto"/>
            <w:noWrap/>
            <w:vAlign w:val="center"/>
            <w:hideMark/>
          </w:tcPr>
          <w:p w14:paraId="5FAF8DD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100%</w:t>
            </w:r>
          </w:p>
        </w:tc>
        <w:tc>
          <w:tcPr>
            <w:tcW w:w="650" w:type="dxa"/>
            <w:shd w:val="clear" w:color="auto" w:fill="auto"/>
            <w:noWrap/>
            <w:vAlign w:val="center"/>
            <w:hideMark/>
          </w:tcPr>
          <w:p w14:paraId="6CE1AF59"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w:t>
            </w:r>
          </w:p>
        </w:tc>
        <w:tc>
          <w:tcPr>
            <w:tcW w:w="1112" w:type="dxa"/>
            <w:shd w:val="clear" w:color="auto" w:fill="auto"/>
            <w:noWrap/>
            <w:vAlign w:val="center"/>
            <w:hideMark/>
          </w:tcPr>
          <w:p w14:paraId="2910CA4A"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29%</w:t>
            </w:r>
          </w:p>
        </w:tc>
        <w:tc>
          <w:tcPr>
            <w:tcW w:w="1400" w:type="dxa"/>
            <w:shd w:val="clear" w:color="auto" w:fill="auto"/>
            <w:noWrap/>
            <w:vAlign w:val="center"/>
            <w:hideMark/>
          </w:tcPr>
          <w:p w14:paraId="042D548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5</w:t>
            </w:r>
          </w:p>
        </w:tc>
        <w:tc>
          <w:tcPr>
            <w:tcW w:w="1303" w:type="dxa"/>
            <w:shd w:val="clear" w:color="auto" w:fill="auto"/>
            <w:noWrap/>
            <w:vAlign w:val="center"/>
            <w:hideMark/>
          </w:tcPr>
          <w:p w14:paraId="5A1051C6"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1</w:t>
            </w:r>
          </w:p>
        </w:tc>
        <w:tc>
          <w:tcPr>
            <w:tcW w:w="1303" w:type="dxa"/>
            <w:shd w:val="clear" w:color="auto" w:fill="auto"/>
            <w:noWrap/>
            <w:vAlign w:val="center"/>
            <w:hideMark/>
          </w:tcPr>
          <w:p w14:paraId="3F1E0281" w14:textId="77777777" w:rsidR="003C7814" w:rsidRPr="000404FD" w:rsidRDefault="003C7814" w:rsidP="00771FA8">
            <w:pPr>
              <w:spacing w:after="0" w:line="240" w:lineRule="auto"/>
              <w:jc w:val="center"/>
              <w:rPr>
                <w:rFonts w:asciiTheme="minorHAnsi" w:hAnsiTheme="minorHAnsi" w:cstheme="minorHAnsi"/>
                <w:color w:val="000000"/>
                <w:sz w:val="18"/>
                <w:szCs w:val="18"/>
              </w:rPr>
            </w:pPr>
            <w:r w:rsidRPr="000404FD">
              <w:rPr>
                <w:rFonts w:asciiTheme="minorHAnsi" w:hAnsiTheme="minorHAnsi" w:cstheme="minorHAnsi"/>
                <w:color w:val="000000"/>
                <w:sz w:val="18"/>
                <w:szCs w:val="18"/>
              </w:rPr>
              <w:t>7</w:t>
            </w:r>
          </w:p>
        </w:tc>
      </w:tr>
      <w:tr w:rsidR="00231DF4" w:rsidRPr="000404FD" w14:paraId="0C39D3DB" w14:textId="77777777" w:rsidTr="00771FA8">
        <w:trPr>
          <w:trHeight w:val="300"/>
        </w:trPr>
        <w:tc>
          <w:tcPr>
            <w:tcW w:w="1253" w:type="dxa"/>
            <w:shd w:val="clear" w:color="auto" w:fill="auto"/>
            <w:noWrap/>
            <w:vAlign w:val="center"/>
            <w:hideMark/>
          </w:tcPr>
          <w:p w14:paraId="70517796"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Subtotal</w:t>
            </w:r>
          </w:p>
        </w:tc>
        <w:tc>
          <w:tcPr>
            <w:tcW w:w="341" w:type="dxa"/>
            <w:shd w:val="clear" w:color="auto" w:fill="auto"/>
            <w:noWrap/>
            <w:vAlign w:val="center"/>
            <w:hideMark/>
          </w:tcPr>
          <w:p w14:paraId="0065AC1C"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8</w:t>
            </w:r>
          </w:p>
        </w:tc>
        <w:tc>
          <w:tcPr>
            <w:tcW w:w="837" w:type="dxa"/>
            <w:shd w:val="clear" w:color="auto" w:fill="auto"/>
            <w:noWrap/>
            <w:vAlign w:val="center"/>
            <w:hideMark/>
          </w:tcPr>
          <w:p w14:paraId="57884FF7"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100%</w:t>
            </w:r>
          </w:p>
        </w:tc>
        <w:tc>
          <w:tcPr>
            <w:tcW w:w="650" w:type="dxa"/>
            <w:shd w:val="clear" w:color="auto" w:fill="auto"/>
            <w:noWrap/>
            <w:vAlign w:val="center"/>
            <w:hideMark/>
          </w:tcPr>
          <w:p w14:paraId="23708D80"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16</w:t>
            </w:r>
          </w:p>
        </w:tc>
        <w:tc>
          <w:tcPr>
            <w:tcW w:w="1112" w:type="dxa"/>
            <w:shd w:val="clear" w:color="auto" w:fill="auto"/>
            <w:noWrap/>
            <w:vAlign w:val="center"/>
            <w:hideMark/>
          </w:tcPr>
          <w:p w14:paraId="2FF13667"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42%</w:t>
            </w:r>
          </w:p>
        </w:tc>
        <w:tc>
          <w:tcPr>
            <w:tcW w:w="1400" w:type="dxa"/>
            <w:shd w:val="clear" w:color="auto" w:fill="auto"/>
            <w:noWrap/>
            <w:vAlign w:val="center"/>
            <w:hideMark/>
          </w:tcPr>
          <w:p w14:paraId="53C0CB28"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27</w:t>
            </w:r>
          </w:p>
        </w:tc>
        <w:tc>
          <w:tcPr>
            <w:tcW w:w="1303" w:type="dxa"/>
            <w:shd w:val="clear" w:color="auto" w:fill="auto"/>
            <w:noWrap/>
            <w:vAlign w:val="center"/>
            <w:hideMark/>
          </w:tcPr>
          <w:p w14:paraId="263EB126"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8</w:t>
            </w:r>
          </w:p>
        </w:tc>
        <w:tc>
          <w:tcPr>
            <w:tcW w:w="1303" w:type="dxa"/>
            <w:shd w:val="clear" w:color="auto" w:fill="auto"/>
            <w:noWrap/>
            <w:vAlign w:val="center"/>
            <w:hideMark/>
          </w:tcPr>
          <w:p w14:paraId="4E1EBCB2"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38</w:t>
            </w:r>
          </w:p>
        </w:tc>
      </w:tr>
    </w:tbl>
    <w:p w14:paraId="73D68330" w14:textId="77777777" w:rsidR="003C7814" w:rsidRPr="000404FD" w:rsidRDefault="003C7814" w:rsidP="003C7814">
      <w:pPr>
        <w:spacing w:after="0" w:line="240" w:lineRule="auto"/>
        <w:rPr>
          <w:rFonts w:cs="Calibri"/>
          <w:i/>
          <w:iCs/>
          <w:color w:val="000000"/>
          <w:sz w:val="20"/>
          <w:szCs w:val="20"/>
        </w:rPr>
      </w:pPr>
    </w:p>
    <w:p w14:paraId="3664C92E" w14:textId="77777777" w:rsidR="00B84247" w:rsidRDefault="00B84247" w:rsidP="003C7814">
      <w:pPr>
        <w:spacing w:after="0" w:line="240" w:lineRule="auto"/>
        <w:rPr>
          <w:rFonts w:cs="Calibri"/>
          <w:i/>
          <w:iCs/>
          <w:color w:val="000000"/>
          <w:sz w:val="20"/>
          <w:szCs w:val="20"/>
        </w:rPr>
      </w:pPr>
    </w:p>
    <w:p w14:paraId="74E34010" w14:textId="77777777" w:rsidR="00B84247" w:rsidRDefault="00B84247" w:rsidP="003C7814">
      <w:pPr>
        <w:spacing w:after="0" w:line="240" w:lineRule="auto"/>
        <w:rPr>
          <w:rFonts w:cs="Calibri"/>
          <w:i/>
          <w:iCs/>
          <w:color w:val="000000"/>
          <w:sz w:val="20"/>
          <w:szCs w:val="20"/>
        </w:rPr>
      </w:pPr>
    </w:p>
    <w:p w14:paraId="0773C3C6" w14:textId="3F454E28" w:rsidR="003C7814" w:rsidRPr="000404FD" w:rsidRDefault="003C7814" w:rsidP="003C7814">
      <w:pPr>
        <w:spacing w:after="0" w:line="240" w:lineRule="auto"/>
        <w:rPr>
          <w:rFonts w:cs="Calibri"/>
          <w:i/>
          <w:iCs/>
          <w:color w:val="000000"/>
          <w:sz w:val="20"/>
          <w:szCs w:val="20"/>
        </w:rPr>
      </w:pPr>
      <w:r w:rsidRPr="000404FD">
        <w:rPr>
          <w:rFonts w:cs="Calibri"/>
          <w:i/>
          <w:iCs/>
          <w:color w:val="000000"/>
          <w:sz w:val="20"/>
          <w:szCs w:val="20"/>
        </w:rPr>
        <w:t>Tabla</w:t>
      </w:r>
      <w:r w:rsidR="00376012" w:rsidRPr="000404FD">
        <w:rPr>
          <w:rFonts w:cs="Calibri"/>
          <w:i/>
          <w:iCs/>
          <w:color w:val="000000"/>
          <w:sz w:val="20"/>
          <w:szCs w:val="20"/>
        </w:rPr>
        <w:t xml:space="preserve">N° </w:t>
      </w:r>
      <w:r w:rsidR="00227C5B" w:rsidRPr="000404FD">
        <w:rPr>
          <w:rFonts w:cs="Calibri"/>
          <w:i/>
          <w:iCs/>
          <w:color w:val="000000"/>
          <w:sz w:val="20"/>
          <w:szCs w:val="20"/>
        </w:rPr>
        <w:t>5</w:t>
      </w:r>
      <w:r w:rsidRPr="000404FD">
        <w:rPr>
          <w:rFonts w:cs="Calibri"/>
          <w:i/>
          <w:iCs/>
          <w:color w:val="000000"/>
          <w:sz w:val="20"/>
          <w:szCs w:val="20"/>
        </w:rPr>
        <w:t>: Tipo y cantidad de actores entrevistados</w:t>
      </w:r>
    </w:p>
    <w:tbl>
      <w:tblPr>
        <w:tblW w:w="0" w:type="auto"/>
        <w:tblBorders>
          <w:top w:val="double" w:sz="4" w:space="0" w:color="auto"/>
          <w:left w:val="double" w:sz="6" w:space="0" w:color="auto"/>
          <w:bottom w:val="double" w:sz="6" w:space="0" w:color="auto"/>
          <w:right w:val="double" w:sz="6" w:space="0" w:color="auto"/>
          <w:insideH w:val="single" w:sz="4" w:space="0" w:color="auto"/>
          <w:insideV w:val="single" w:sz="8" w:space="0" w:color="auto"/>
        </w:tblBorders>
        <w:tblLayout w:type="fixed"/>
        <w:tblCellMar>
          <w:left w:w="70" w:type="dxa"/>
          <w:right w:w="70" w:type="dxa"/>
        </w:tblCellMar>
        <w:tblLook w:val="04A0" w:firstRow="1" w:lastRow="0" w:firstColumn="1" w:lastColumn="0" w:noHBand="0" w:noVBand="1"/>
      </w:tblPr>
      <w:tblGrid>
        <w:gridCol w:w="4372"/>
        <w:gridCol w:w="2409"/>
      </w:tblGrid>
      <w:tr w:rsidR="003C7814" w:rsidRPr="000404FD" w14:paraId="115F067E" w14:textId="77777777" w:rsidTr="000404FD">
        <w:trPr>
          <w:trHeight w:val="216"/>
        </w:trPr>
        <w:tc>
          <w:tcPr>
            <w:tcW w:w="6781" w:type="dxa"/>
            <w:gridSpan w:val="2"/>
            <w:shd w:val="clear" w:color="auto" w:fill="auto"/>
            <w:vAlign w:val="center"/>
          </w:tcPr>
          <w:p w14:paraId="7F2A35CD" w14:textId="77777777" w:rsidR="003C7814" w:rsidRPr="000404FD" w:rsidRDefault="003C7814" w:rsidP="00771FA8">
            <w:pPr>
              <w:spacing w:after="0" w:line="240" w:lineRule="auto"/>
              <w:jc w:val="center"/>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Cuenta de Institución/organización</w:t>
            </w:r>
          </w:p>
        </w:tc>
      </w:tr>
      <w:tr w:rsidR="003C7814" w:rsidRPr="000404FD" w14:paraId="5634AA6F" w14:textId="77777777" w:rsidTr="000404FD">
        <w:trPr>
          <w:trHeight w:val="216"/>
        </w:trPr>
        <w:tc>
          <w:tcPr>
            <w:tcW w:w="4372" w:type="dxa"/>
            <w:shd w:val="clear" w:color="auto" w:fill="auto"/>
            <w:vAlign w:val="center"/>
            <w:hideMark/>
          </w:tcPr>
          <w:p w14:paraId="0588BD8F"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ADEMA</w:t>
            </w:r>
          </w:p>
        </w:tc>
        <w:tc>
          <w:tcPr>
            <w:tcW w:w="2409" w:type="dxa"/>
            <w:shd w:val="clear" w:color="auto" w:fill="auto"/>
            <w:noWrap/>
            <w:vAlign w:val="center"/>
            <w:hideMark/>
          </w:tcPr>
          <w:p w14:paraId="69DCC9C0"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3</w:t>
            </w:r>
          </w:p>
        </w:tc>
      </w:tr>
      <w:tr w:rsidR="003C7814" w:rsidRPr="000404FD" w14:paraId="637FDA5D" w14:textId="77777777" w:rsidTr="000404FD">
        <w:trPr>
          <w:trHeight w:val="216"/>
        </w:trPr>
        <w:tc>
          <w:tcPr>
            <w:tcW w:w="4372" w:type="dxa"/>
            <w:shd w:val="clear" w:color="auto" w:fill="auto"/>
            <w:vAlign w:val="center"/>
            <w:hideMark/>
          </w:tcPr>
          <w:p w14:paraId="3D7B3C71"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ADTS</w:t>
            </w:r>
          </w:p>
        </w:tc>
        <w:tc>
          <w:tcPr>
            <w:tcW w:w="2409" w:type="dxa"/>
            <w:shd w:val="clear" w:color="auto" w:fill="auto"/>
            <w:noWrap/>
            <w:vAlign w:val="center"/>
            <w:hideMark/>
          </w:tcPr>
          <w:p w14:paraId="3BCA85E8"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3377570A" w14:textId="77777777" w:rsidTr="000404FD">
        <w:trPr>
          <w:trHeight w:val="216"/>
        </w:trPr>
        <w:tc>
          <w:tcPr>
            <w:tcW w:w="4372" w:type="dxa"/>
            <w:shd w:val="clear" w:color="auto" w:fill="auto"/>
            <w:vAlign w:val="center"/>
            <w:hideMark/>
          </w:tcPr>
          <w:p w14:paraId="3AE90DC2"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Agrupación de Turismo Rural de Puchuncaví</w:t>
            </w:r>
          </w:p>
        </w:tc>
        <w:tc>
          <w:tcPr>
            <w:tcW w:w="2409" w:type="dxa"/>
            <w:shd w:val="clear" w:color="auto" w:fill="auto"/>
            <w:noWrap/>
            <w:vAlign w:val="center"/>
            <w:hideMark/>
          </w:tcPr>
          <w:p w14:paraId="19C19B81"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1741A77E" w14:textId="77777777" w:rsidTr="000404FD">
        <w:trPr>
          <w:trHeight w:val="216"/>
        </w:trPr>
        <w:tc>
          <w:tcPr>
            <w:tcW w:w="4372" w:type="dxa"/>
            <w:shd w:val="clear" w:color="auto" w:fill="auto"/>
            <w:vAlign w:val="center"/>
            <w:hideMark/>
          </w:tcPr>
          <w:p w14:paraId="0452F6CC"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Agrupación Peumayén de Nerquihue</w:t>
            </w:r>
          </w:p>
        </w:tc>
        <w:tc>
          <w:tcPr>
            <w:tcW w:w="2409" w:type="dxa"/>
            <w:shd w:val="clear" w:color="auto" w:fill="auto"/>
            <w:noWrap/>
            <w:vAlign w:val="center"/>
            <w:hideMark/>
          </w:tcPr>
          <w:p w14:paraId="7DD2B39E"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71513F1F" w14:textId="77777777" w:rsidTr="000404FD">
        <w:trPr>
          <w:trHeight w:val="216"/>
        </w:trPr>
        <w:tc>
          <w:tcPr>
            <w:tcW w:w="4372" w:type="dxa"/>
            <w:shd w:val="clear" w:color="auto" w:fill="auto"/>
            <w:vAlign w:val="center"/>
            <w:hideMark/>
          </w:tcPr>
          <w:p w14:paraId="4CC34040"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ASCC Ñuble</w:t>
            </w:r>
          </w:p>
        </w:tc>
        <w:tc>
          <w:tcPr>
            <w:tcW w:w="2409" w:type="dxa"/>
            <w:shd w:val="clear" w:color="auto" w:fill="auto"/>
            <w:noWrap/>
            <w:vAlign w:val="center"/>
            <w:hideMark/>
          </w:tcPr>
          <w:p w14:paraId="7984A8EB"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2B16BA04" w14:textId="77777777" w:rsidTr="000404FD">
        <w:trPr>
          <w:trHeight w:val="216"/>
        </w:trPr>
        <w:tc>
          <w:tcPr>
            <w:tcW w:w="4372" w:type="dxa"/>
            <w:shd w:val="clear" w:color="auto" w:fill="auto"/>
            <w:vAlign w:val="center"/>
            <w:hideMark/>
          </w:tcPr>
          <w:p w14:paraId="54EF7CED"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ASSCC</w:t>
            </w:r>
          </w:p>
        </w:tc>
        <w:tc>
          <w:tcPr>
            <w:tcW w:w="2409" w:type="dxa"/>
            <w:shd w:val="clear" w:color="auto" w:fill="auto"/>
            <w:noWrap/>
            <w:vAlign w:val="center"/>
            <w:hideMark/>
          </w:tcPr>
          <w:p w14:paraId="029862E6"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5BC5BF3F" w14:textId="77777777" w:rsidTr="000404FD">
        <w:trPr>
          <w:trHeight w:val="216"/>
        </w:trPr>
        <w:tc>
          <w:tcPr>
            <w:tcW w:w="4372" w:type="dxa"/>
            <w:shd w:val="clear" w:color="auto" w:fill="auto"/>
            <w:vAlign w:val="center"/>
            <w:hideMark/>
          </w:tcPr>
          <w:p w14:paraId="21EB0898"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CC Coipin</w:t>
            </w:r>
          </w:p>
        </w:tc>
        <w:tc>
          <w:tcPr>
            <w:tcW w:w="2409" w:type="dxa"/>
            <w:shd w:val="clear" w:color="auto" w:fill="auto"/>
            <w:noWrap/>
            <w:vAlign w:val="center"/>
            <w:hideMark/>
          </w:tcPr>
          <w:p w14:paraId="50B5713B"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6442B59A" w14:textId="77777777" w:rsidTr="000404FD">
        <w:trPr>
          <w:trHeight w:val="216"/>
        </w:trPr>
        <w:tc>
          <w:tcPr>
            <w:tcW w:w="4372" w:type="dxa"/>
            <w:shd w:val="clear" w:color="auto" w:fill="auto"/>
            <w:vAlign w:val="center"/>
            <w:hideMark/>
          </w:tcPr>
          <w:p w14:paraId="4C46B36B"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CEDESUS</w:t>
            </w:r>
          </w:p>
        </w:tc>
        <w:tc>
          <w:tcPr>
            <w:tcW w:w="2409" w:type="dxa"/>
            <w:shd w:val="clear" w:color="auto" w:fill="auto"/>
            <w:noWrap/>
            <w:vAlign w:val="center"/>
            <w:hideMark/>
          </w:tcPr>
          <w:p w14:paraId="4F5E006A"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2F273F2A" w14:textId="77777777" w:rsidTr="000404FD">
        <w:trPr>
          <w:trHeight w:val="216"/>
        </w:trPr>
        <w:tc>
          <w:tcPr>
            <w:tcW w:w="4372" w:type="dxa"/>
            <w:shd w:val="clear" w:color="auto" w:fill="auto"/>
            <w:vAlign w:val="center"/>
            <w:hideMark/>
          </w:tcPr>
          <w:p w14:paraId="6E3DBFA4"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Comunidad Agrícola Alhué</w:t>
            </w:r>
          </w:p>
        </w:tc>
        <w:tc>
          <w:tcPr>
            <w:tcW w:w="2409" w:type="dxa"/>
            <w:shd w:val="clear" w:color="auto" w:fill="auto"/>
            <w:noWrap/>
            <w:vAlign w:val="center"/>
            <w:hideMark/>
          </w:tcPr>
          <w:p w14:paraId="51EDE998"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339D7F3D" w14:textId="77777777" w:rsidTr="000404FD">
        <w:trPr>
          <w:trHeight w:val="216"/>
        </w:trPr>
        <w:tc>
          <w:tcPr>
            <w:tcW w:w="4372" w:type="dxa"/>
            <w:shd w:val="clear" w:color="auto" w:fill="auto"/>
            <w:vAlign w:val="center"/>
            <w:hideMark/>
          </w:tcPr>
          <w:p w14:paraId="0FAF0B06"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Comunidad de Alhue</w:t>
            </w:r>
          </w:p>
        </w:tc>
        <w:tc>
          <w:tcPr>
            <w:tcW w:w="2409" w:type="dxa"/>
            <w:shd w:val="clear" w:color="auto" w:fill="auto"/>
            <w:noWrap/>
            <w:vAlign w:val="center"/>
            <w:hideMark/>
          </w:tcPr>
          <w:p w14:paraId="494693B6"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2</w:t>
            </w:r>
          </w:p>
        </w:tc>
      </w:tr>
      <w:tr w:rsidR="003C7814" w:rsidRPr="000404FD" w14:paraId="4DEB0180" w14:textId="77777777" w:rsidTr="000404FD">
        <w:trPr>
          <w:trHeight w:val="216"/>
        </w:trPr>
        <w:tc>
          <w:tcPr>
            <w:tcW w:w="4372" w:type="dxa"/>
            <w:shd w:val="clear" w:color="auto" w:fill="auto"/>
            <w:vAlign w:val="center"/>
            <w:hideMark/>
          </w:tcPr>
          <w:p w14:paraId="3C2723FF"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CONAF</w:t>
            </w:r>
          </w:p>
        </w:tc>
        <w:tc>
          <w:tcPr>
            <w:tcW w:w="2409" w:type="dxa"/>
            <w:shd w:val="clear" w:color="auto" w:fill="auto"/>
            <w:noWrap/>
            <w:vAlign w:val="center"/>
            <w:hideMark/>
          </w:tcPr>
          <w:p w14:paraId="449CC980"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2</w:t>
            </w:r>
          </w:p>
        </w:tc>
      </w:tr>
      <w:tr w:rsidR="003C7814" w:rsidRPr="000404FD" w14:paraId="07CBF644" w14:textId="77777777" w:rsidTr="000404FD">
        <w:trPr>
          <w:trHeight w:val="216"/>
        </w:trPr>
        <w:tc>
          <w:tcPr>
            <w:tcW w:w="4372" w:type="dxa"/>
            <w:shd w:val="clear" w:color="auto" w:fill="auto"/>
            <w:vAlign w:val="center"/>
            <w:hideMark/>
          </w:tcPr>
          <w:p w14:paraId="4BA568B6"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CORFO</w:t>
            </w:r>
          </w:p>
        </w:tc>
        <w:tc>
          <w:tcPr>
            <w:tcW w:w="2409" w:type="dxa"/>
            <w:shd w:val="clear" w:color="auto" w:fill="auto"/>
            <w:noWrap/>
            <w:vAlign w:val="center"/>
            <w:hideMark/>
          </w:tcPr>
          <w:p w14:paraId="23AEE676"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0E026D57" w14:textId="77777777" w:rsidTr="000404FD">
        <w:trPr>
          <w:trHeight w:val="216"/>
        </w:trPr>
        <w:tc>
          <w:tcPr>
            <w:tcW w:w="4372" w:type="dxa"/>
            <w:shd w:val="clear" w:color="auto" w:fill="auto"/>
            <w:vAlign w:val="center"/>
            <w:hideMark/>
          </w:tcPr>
          <w:p w14:paraId="36B3476D"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Ex-UNDP NY</w:t>
            </w:r>
          </w:p>
        </w:tc>
        <w:tc>
          <w:tcPr>
            <w:tcW w:w="2409" w:type="dxa"/>
            <w:shd w:val="clear" w:color="auto" w:fill="auto"/>
            <w:noWrap/>
            <w:vAlign w:val="center"/>
            <w:hideMark/>
          </w:tcPr>
          <w:p w14:paraId="16C7E755"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1B244D0B" w14:textId="77777777" w:rsidTr="000404FD">
        <w:trPr>
          <w:trHeight w:val="216"/>
        </w:trPr>
        <w:tc>
          <w:tcPr>
            <w:tcW w:w="4372" w:type="dxa"/>
            <w:shd w:val="clear" w:color="auto" w:fill="auto"/>
            <w:vAlign w:val="center"/>
            <w:hideMark/>
          </w:tcPr>
          <w:p w14:paraId="0E2964B2"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FOSIS</w:t>
            </w:r>
          </w:p>
        </w:tc>
        <w:tc>
          <w:tcPr>
            <w:tcW w:w="2409" w:type="dxa"/>
            <w:shd w:val="clear" w:color="auto" w:fill="auto"/>
            <w:noWrap/>
            <w:vAlign w:val="center"/>
            <w:hideMark/>
          </w:tcPr>
          <w:p w14:paraId="6508BC15"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52030934" w14:textId="77777777" w:rsidTr="000404FD">
        <w:trPr>
          <w:trHeight w:val="216"/>
        </w:trPr>
        <w:tc>
          <w:tcPr>
            <w:tcW w:w="4372" w:type="dxa"/>
            <w:shd w:val="clear" w:color="auto" w:fill="auto"/>
            <w:vAlign w:val="center"/>
            <w:hideMark/>
          </w:tcPr>
          <w:p w14:paraId="5AAC698C"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INDAP</w:t>
            </w:r>
          </w:p>
        </w:tc>
        <w:tc>
          <w:tcPr>
            <w:tcW w:w="2409" w:type="dxa"/>
            <w:shd w:val="clear" w:color="auto" w:fill="auto"/>
            <w:noWrap/>
            <w:vAlign w:val="center"/>
            <w:hideMark/>
          </w:tcPr>
          <w:p w14:paraId="235A15CC"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3DBBAA35" w14:textId="77777777" w:rsidTr="000404FD">
        <w:trPr>
          <w:trHeight w:val="216"/>
        </w:trPr>
        <w:tc>
          <w:tcPr>
            <w:tcW w:w="4372" w:type="dxa"/>
            <w:shd w:val="clear" w:color="auto" w:fill="auto"/>
            <w:vAlign w:val="center"/>
            <w:hideMark/>
          </w:tcPr>
          <w:p w14:paraId="5984DE6A"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INDAP Araucanía</w:t>
            </w:r>
          </w:p>
        </w:tc>
        <w:tc>
          <w:tcPr>
            <w:tcW w:w="2409" w:type="dxa"/>
            <w:shd w:val="clear" w:color="auto" w:fill="auto"/>
            <w:noWrap/>
            <w:vAlign w:val="center"/>
            <w:hideMark/>
          </w:tcPr>
          <w:p w14:paraId="59557022"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7CD63440" w14:textId="77777777" w:rsidTr="000404FD">
        <w:trPr>
          <w:trHeight w:val="216"/>
        </w:trPr>
        <w:tc>
          <w:tcPr>
            <w:tcW w:w="4372" w:type="dxa"/>
            <w:shd w:val="clear" w:color="auto" w:fill="auto"/>
            <w:vAlign w:val="center"/>
            <w:hideMark/>
          </w:tcPr>
          <w:p w14:paraId="637D95A2"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INFOR</w:t>
            </w:r>
          </w:p>
        </w:tc>
        <w:tc>
          <w:tcPr>
            <w:tcW w:w="2409" w:type="dxa"/>
            <w:shd w:val="clear" w:color="auto" w:fill="auto"/>
            <w:noWrap/>
            <w:vAlign w:val="center"/>
            <w:hideMark/>
          </w:tcPr>
          <w:p w14:paraId="63E254A5"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6814BF4C" w14:textId="77777777" w:rsidTr="000404FD">
        <w:trPr>
          <w:trHeight w:val="216"/>
        </w:trPr>
        <w:tc>
          <w:tcPr>
            <w:tcW w:w="4372" w:type="dxa"/>
            <w:shd w:val="clear" w:color="auto" w:fill="auto"/>
            <w:vAlign w:val="center"/>
            <w:hideMark/>
          </w:tcPr>
          <w:p w14:paraId="409F742F"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INFOR Biobío</w:t>
            </w:r>
          </w:p>
        </w:tc>
        <w:tc>
          <w:tcPr>
            <w:tcW w:w="2409" w:type="dxa"/>
            <w:shd w:val="clear" w:color="auto" w:fill="auto"/>
            <w:noWrap/>
            <w:vAlign w:val="center"/>
            <w:hideMark/>
          </w:tcPr>
          <w:p w14:paraId="40390F82"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4B04C435" w14:textId="77777777" w:rsidTr="000404FD">
        <w:trPr>
          <w:trHeight w:val="216"/>
        </w:trPr>
        <w:tc>
          <w:tcPr>
            <w:tcW w:w="4372" w:type="dxa"/>
            <w:shd w:val="clear" w:color="auto" w:fill="auto"/>
            <w:vAlign w:val="center"/>
            <w:hideMark/>
          </w:tcPr>
          <w:p w14:paraId="7EFBB4FA"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JJVV LLames</w:t>
            </w:r>
          </w:p>
        </w:tc>
        <w:tc>
          <w:tcPr>
            <w:tcW w:w="2409" w:type="dxa"/>
            <w:shd w:val="clear" w:color="auto" w:fill="auto"/>
            <w:noWrap/>
            <w:vAlign w:val="center"/>
            <w:hideMark/>
          </w:tcPr>
          <w:p w14:paraId="195ACA04"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74C18FD5" w14:textId="77777777" w:rsidTr="000404FD">
        <w:trPr>
          <w:trHeight w:val="216"/>
        </w:trPr>
        <w:tc>
          <w:tcPr>
            <w:tcW w:w="4372" w:type="dxa"/>
            <w:shd w:val="clear" w:color="auto" w:fill="auto"/>
            <w:vAlign w:val="center"/>
            <w:hideMark/>
          </w:tcPr>
          <w:p w14:paraId="10E80D68"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Ministerio del Medio Ambiente</w:t>
            </w:r>
          </w:p>
        </w:tc>
        <w:tc>
          <w:tcPr>
            <w:tcW w:w="2409" w:type="dxa"/>
            <w:shd w:val="clear" w:color="auto" w:fill="auto"/>
            <w:noWrap/>
            <w:vAlign w:val="center"/>
            <w:hideMark/>
          </w:tcPr>
          <w:p w14:paraId="315714B1"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11</w:t>
            </w:r>
          </w:p>
        </w:tc>
      </w:tr>
      <w:tr w:rsidR="003C7814" w:rsidRPr="000404FD" w14:paraId="62178939" w14:textId="77777777" w:rsidTr="000404FD">
        <w:trPr>
          <w:trHeight w:val="216"/>
        </w:trPr>
        <w:tc>
          <w:tcPr>
            <w:tcW w:w="4372" w:type="dxa"/>
            <w:shd w:val="clear" w:color="auto" w:fill="auto"/>
            <w:vAlign w:val="center"/>
            <w:hideMark/>
          </w:tcPr>
          <w:p w14:paraId="40B7CDCC"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Municipalidad de Curacautin</w:t>
            </w:r>
          </w:p>
        </w:tc>
        <w:tc>
          <w:tcPr>
            <w:tcW w:w="2409" w:type="dxa"/>
            <w:shd w:val="clear" w:color="auto" w:fill="auto"/>
            <w:noWrap/>
            <w:vAlign w:val="center"/>
            <w:hideMark/>
          </w:tcPr>
          <w:p w14:paraId="665EE8D8"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1A76BD46" w14:textId="77777777" w:rsidTr="000404FD">
        <w:trPr>
          <w:trHeight w:val="216"/>
        </w:trPr>
        <w:tc>
          <w:tcPr>
            <w:tcW w:w="4372" w:type="dxa"/>
            <w:shd w:val="clear" w:color="auto" w:fill="auto"/>
            <w:vAlign w:val="center"/>
            <w:hideMark/>
          </w:tcPr>
          <w:p w14:paraId="3BF838FB"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Municipalidad San Nicolás</w:t>
            </w:r>
          </w:p>
        </w:tc>
        <w:tc>
          <w:tcPr>
            <w:tcW w:w="2409" w:type="dxa"/>
            <w:shd w:val="clear" w:color="auto" w:fill="auto"/>
            <w:noWrap/>
            <w:vAlign w:val="center"/>
            <w:hideMark/>
          </w:tcPr>
          <w:p w14:paraId="3CAED6E4"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2C0F1258" w14:textId="77777777" w:rsidTr="000404FD">
        <w:trPr>
          <w:trHeight w:val="216"/>
        </w:trPr>
        <w:tc>
          <w:tcPr>
            <w:tcW w:w="4372" w:type="dxa"/>
            <w:shd w:val="clear" w:color="auto" w:fill="auto"/>
            <w:vAlign w:val="center"/>
            <w:hideMark/>
          </w:tcPr>
          <w:p w14:paraId="5847F51A"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Municipio Lonquimay</w:t>
            </w:r>
          </w:p>
        </w:tc>
        <w:tc>
          <w:tcPr>
            <w:tcW w:w="2409" w:type="dxa"/>
            <w:shd w:val="clear" w:color="auto" w:fill="auto"/>
            <w:noWrap/>
            <w:vAlign w:val="center"/>
            <w:hideMark/>
          </w:tcPr>
          <w:p w14:paraId="5B92DC02"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0897EFD4" w14:textId="77777777" w:rsidTr="000404FD">
        <w:trPr>
          <w:trHeight w:val="216"/>
        </w:trPr>
        <w:tc>
          <w:tcPr>
            <w:tcW w:w="4372" w:type="dxa"/>
            <w:shd w:val="clear" w:color="auto" w:fill="auto"/>
            <w:vAlign w:val="center"/>
            <w:hideMark/>
          </w:tcPr>
          <w:p w14:paraId="593F76BC"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PDTI Lonquimay</w:t>
            </w:r>
          </w:p>
        </w:tc>
        <w:tc>
          <w:tcPr>
            <w:tcW w:w="2409" w:type="dxa"/>
            <w:shd w:val="clear" w:color="auto" w:fill="auto"/>
            <w:noWrap/>
            <w:vAlign w:val="center"/>
            <w:hideMark/>
          </w:tcPr>
          <w:p w14:paraId="72BAF00C"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66BED1D5" w14:textId="77777777" w:rsidTr="000404FD">
        <w:trPr>
          <w:trHeight w:val="216"/>
        </w:trPr>
        <w:tc>
          <w:tcPr>
            <w:tcW w:w="4372" w:type="dxa"/>
            <w:shd w:val="clear" w:color="auto" w:fill="auto"/>
            <w:vAlign w:val="center"/>
            <w:hideMark/>
          </w:tcPr>
          <w:p w14:paraId="47D8480B"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Prodesal Constitución</w:t>
            </w:r>
          </w:p>
        </w:tc>
        <w:tc>
          <w:tcPr>
            <w:tcW w:w="2409" w:type="dxa"/>
            <w:shd w:val="clear" w:color="auto" w:fill="auto"/>
            <w:noWrap/>
            <w:vAlign w:val="center"/>
            <w:hideMark/>
          </w:tcPr>
          <w:p w14:paraId="4F50B865"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034E5AF6" w14:textId="77777777" w:rsidTr="000404FD">
        <w:trPr>
          <w:trHeight w:val="216"/>
        </w:trPr>
        <w:tc>
          <w:tcPr>
            <w:tcW w:w="4372" w:type="dxa"/>
            <w:shd w:val="clear" w:color="auto" w:fill="auto"/>
            <w:vAlign w:val="center"/>
            <w:hideMark/>
          </w:tcPr>
          <w:p w14:paraId="4184BBBC"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PRODESAL Linares</w:t>
            </w:r>
          </w:p>
        </w:tc>
        <w:tc>
          <w:tcPr>
            <w:tcW w:w="2409" w:type="dxa"/>
            <w:shd w:val="clear" w:color="auto" w:fill="auto"/>
            <w:noWrap/>
            <w:vAlign w:val="center"/>
            <w:hideMark/>
          </w:tcPr>
          <w:p w14:paraId="1C22EF98"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3CE15B0B" w14:textId="77777777" w:rsidTr="000404FD">
        <w:trPr>
          <w:trHeight w:val="216"/>
        </w:trPr>
        <w:tc>
          <w:tcPr>
            <w:tcW w:w="4372" w:type="dxa"/>
            <w:shd w:val="clear" w:color="auto" w:fill="auto"/>
            <w:vAlign w:val="center"/>
            <w:hideMark/>
          </w:tcPr>
          <w:p w14:paraId="70044071"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Programa de las Naciones Unidas para el Desarrollo</w:t>
            </w:r>
          </w:p>
        </w:tc>
        <w:tc>
          <w:tcPr>
            <w:tcW w:w="2409" w:type="dxa"/>
            <w:shd w:val="clear" w:color="auto" w:fill="auto"/>
            <w:noWrap/>
            <w:vAlign w:val="center"/>
            <w:hideMark/>
          </w:tcPr>
          <w:p w14:paraId="6E292E47"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4</w:t>
            </w:r>
          </w:p>
        </w:tc>
      </w:tr>
      <w:tr w:rsidR="003C7814" w:rsidRPr="000404FD" w14:paraId="5283024F" w14:textId="77777777" w:rsidTr="000404FD">
        <w:trPr>
          <w:trHeight w:val="216"/>
        </w:trPr>
        <w:tc>
          <w:tcPr>
            <w:tcW w:w="4372" w:type="dxa"/>
            <w:shd w:val="clear" w:color="auto" w:fill="auto"/>
            <w:vAlign w:val="center"/>
            <w:hideMark/>
          </w:tcPr>
          <w:p w14:paraId="2C6E9B93"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Seremi MMA Maule</w:t>
            </w:r>
          </w:p>
        </w:tc>
        <w:tc>
          <w:tcPr>
            <w:tcW w:w="2409" w:type="dxa"/>
            <w:shd w:val="clear" w:color="auto" w:fill="auto"/>
            <w:noWrap/>
            <w:vAlign w:val="center"/>
            <w:hideMark/>
          </w:tcPr>
          <w:p w14:paraId="2A53236E"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2</w:t>
            </w:r>
          </w:p>
        </w:tc>
      </w:tr>
      <w:tr w:rsidR="003C7814" w:rsidRPr="000404FD" w14:paraId="2FF7C738" w14:textId="77777777" w:rsidTr="000404FD">
        <w:trPr>
          <w:trHeight w:val="216"/>
        </w:trPr>
        <w:tc>
          <w:tcPr>
            <w:tcW w:w="4372" w:type="dxa"/>
            <w:shd w:val="clear" w:color="auto" w:fill="auto"/>
            <w:vAlign w:val="center"/>
            <w:hideMark/>
          </w:tcPr>
          <w:p w14:paraId="06FC7841"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Seremi MMA O'Higgins</w:t>
            </w:r>
          </w:p>
        </w:tc>
        <w:tc>
          <w:tcPr>
            <w:tcW w:w="2409" w:type="dxa"/>
            <w:shd w:val="clear" w:color="auto" w:fill="auto"/>
            <w:noWrap/>
            <w:vAlign w:val="center"/>
            <w:hideMark/>
          </w:tcPr>
          <w:p w14:paraId="1E9E0A24"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682DC2A4" w14:textId="77777777" w:rsidTr="000404FD">
        <w:trPr>
          <w:trHeight w:val="216"/>
        </w:trPr>
        <w:tc>
          <w:tcPr>
            <w:tcW w:w="4372" w:type="dxa"/>
            <w:shd w:val="clear" w:color="auto" w:fill="auto"/>
            <w:vAlign w:val="center"/>
            <w:hideMark/>
          </w:tcPr>
          <w:p w14:paraId="4FA27567"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Verra</w:t>
            </w:r>
          </w:p>
        </w:tc>
        <w:tc>
          <w:tcPr>
            <w:tcW w:w="2409" w:type="dxa"/>
            <w:shd w:val="clear" w:color="auto" w:fill="auto"/>
            <w:noWrap/>
            <w:vAlign w:val="center"/>
            <w:hideMark/>
          </w:tcPr>
          <w:p w14:paraId="267EC3E4"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1</w:t>
            </w:r>
          </w:p>
        </w:tc>
      </w:tr>
      <w:tr w:rsidR="003C7814" w:rsidRPr="000404FD" w14:paraId="77107A37" w14:textId="77777777" w:rsidTr="000404FD">
        <w:trPr>
          <w:trHeight w:val="216"/>
        </w:trPr>
        <w:tc>
          <w:tcPr>
            <w:tcW w:w="4372" w:type="dxa"/>
            <w:shd w:val="clear" w:color="auto" w:fill="auto"/>
            <w:vAlign w:val="center"/>
            <w:hideMark/>
          </w:tcPr>
          <w:p w14:paraId="3E90EBFD"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Otras OC/Beneficiarios</w:t>
            </w:r>
          </w:p>
        </w:tc>
        <w:tc>
          <w:tcPr>
            <w:tcW w:w="2409" w:type="dxa"/>
            <w:shd w:val="clear" w:color="auto" w:fill="auto"/>
            <w:noWrap/>
            <w:vAlign w:val="center"/>
            <w:hideMark/>
          </w:tcPr>
          <w:p w14:paraId="58BA1DA7"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22</w:t>
            </w:r>
          </w:p>
        </w:tc>
      </w:tr>
      <w:tr w:rsidR="003C7814" w:rsidRPr="000404FD" w14:paraId="698F9839" w14:textId="77777777" w:rsidTr="000404FD">
        <w:trPr>
          <w:trHeight w:val="216"/>
        </w:trPr>
        <w:tc>
          <w:tcPr>
            <w:tcW w:w="4372" w:type="dxa"/>
            <w:shd w:val="clear" w:color="auto" w:fill="auto"/>
            <w:vAlign w:val="center"/>
            <w:hideMark/>
          </w:tcPr>
          <w:p w14:paraId="4E2D750F" w14:textId="77777777" w:rsidR="003C7814" w:rsidRPr="000404FD" w:rsidRDefault="003C7814" w:rsidP="00771FA8">
            <w:pPr>
              <w:spacing w:after="0" w:line="240" w:lineRule="auto"/>
              <w:jc w:val="right"/>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Total general</w:t>
            </w:r>
          </w:p>
        </w:tc>
        <w:tc>
          <w:tcPr>
            <w:tcW w:w="2409" w:type="dxa"/>
            <w:shd w:val="clear" w:color="auto" w:fill="auto"/>
            <w:noWrap/>
            <w:vAlign w:val="center"/>
            <w:hideMark/>
          </w:tcPr>
          <w:p w14:paraId="40F09BA3" w14:textId="77777777" w:rsidR="003C7814" w:rsidRPr="000404FD" w:rsidRDefault="003C7814" w:rsidP="00771FA8">
            <w:pPr>
              <w:spacing w:after="0" w:line="240" w:lineRule="auto"/>
              <w:rPr>
                <w:rFonts w:asciiTheme="minorHAnsi" w:hAnsiTheme="minorHAnsi" w:cstheme="minorHAnsi"/>
                <w:b/>
                <w:bCs/>
                <w:i/>
                <w:iCs/>
                <w:color w:val="000000"/>
                <w:sz w:val="18"/>
                <w:szCs w:val="18"/>
              </w:rPr>
            </w:pPr>
            <w:r w:rsidRPr="000404FD">
              <w:rPr>
                <w:rFonts w:asciiTheme="minorHAnsi" w:hAnsiTheme="minorHAnsi" w:cstheme="minorHAnsi"/>
                <w:b/>
                <w:bCs/>
                <w:i/>
                <w:iCs/>
                <w:color w:val="000000"/>
                <w:sz w:val="18"/>
                <w:szCs w:val="18"/>
              </w:rPr>
              <w:t>70</w:t>
            </w:r>
          </w:p>
        </w:tc>
      </w:tr>
    </w:tbl>
    <w:p w14:paraId="44CFC502" w14:textId="77777777" w:rsidR="003C7814" w:rsidRPr="000404FD" w:rsidRDefault="003C7814" w:rsidP="003C7814">
      <w:pPr>
        <w:spacing w:after="80" w:line="240" w:lineRule="auto"/>
        <w:rPr>
          <w:sz w:val="20"/>
          <w:szCs w:val="20"/>
          <w:lang w:val="es-ES"/>
        </w:rPr>
      </w:pPr>
    </w:p>
    <w:p w14:paraId="71C5B2B1" w14:textId="77777777" w:rsidR="003C7814" w:rsidRPr="000404FD" w:rsidRDefault="003C7814" w:rsidP="000404FD">
      <w:pPr>
        <w:pStyle w:val="Ttulo3"/>
        <w:spacing w:before="0" w:after="80" w:line="240" w:lineRule="auto"/>
        <w:rPr>
          <w:lang w:val="es-ES"/>
        </w:rPr>
      </w:pPr>
      <w:bookmarkStart w:id="69" w:name="_Toc46090723"/>
      <w:bookmarkStart w:id="70" w:name="_Toc61261737"/>
      <w:r w:rsidRPr="000404FD">
        <w:rPr>
          <w:lang w:val="es-ES"/>
        </w:rPr>
        <w:t>Fortalezas y limitaciones de la metodología</w:t>
      </w:r>
      <w:bookmarkEnd w:id="69"/>
      <w:bookmarkEnd w:id="70"/>
    </w:p>
    <w:p w14:paraId="48652FC1" w14:textId="41FF0EA4" w:rsidR="003C7814" w:rsidRPr="000404FD" w:rsidRDefault="003C7814" w:rsidP="003C7814">
      <w:pPr>
        <w:spacing w:after="80" w:line="240" w:lineRule="auto"/>
        <w:jc w:val="both"/>
        <w:rPr>
          <w:lang w:val="es-ES"/>
        </w:rPr>
      </w:pPr>
      <w:r w:rsidRPr="000404FD">
        <w:rPr>
          <w:lang w:val="es-ES"/>
        </w:rPr>
        <w:t xml:space="preserve">Una de las principales limitaciones para la presente evaluación, debido a la pandemia de COVID-19, </w:t>
      </w:r>
      <w:r w:rsidRPr="002C16CB">
        <w:rPr>
          <w:lang w:val="es-ES"/>
        </w:rPr>
        <w:t xml:space="preserve">es la imposibilidad de realizar visitas a terreno para observar en forma directa los </w:t>
      </w:r>
      <w:r w:rsidR="00BD015D" w:rsidRPr="002C16CB">
        <w:rPr>
          <w:lang w:val="es-ES"/>
        </w:rPr>
        <w:t xml:space="preserve">avances </w:t>
      </w:r>
      <w:r w:rsidRPr="002C16CB">
        <w:rPr>
          <w:lang w:val="es-ES"/>
        </w:rPr>
        <w:t>del proyecto y entrevistar cara a cara a todos/as las/os involucrados/as. Por otro lado, debido a que en general las comunidades tienen un acceso a internet limitado (lo cual también ocurre en ocasiones con las señales de teléfonos celulares), no se realizaron todas las entrevistas deseadas. Finalmente, cabe destacar el hecho de que el compromiso de los actores para ser entrevistados no es igual que si se estuviera en una misión física, ya que se piensa que éstas se pueden realizar en cualquier momento en el futuro, lo que produ</w:t>
      </w:r>
      <w:r w:rsidR="0031535D" w:rsidRPr="002C16CB">
        <w:rPr>
          <w:lang w:val="es-ES"/>
        </w:rPr>
        <w:t>jo</w:t>
      </w:r>
      <w:r w:rsidRPr="002C16CB">
        <w:rPr>
          <w:lang w:val="es-ES"/>
        </w:rPr>
        <w:t xml:space="preserve"> algunas dilaciones</w:t>
      </w:r>
      <w:r w:rsidRPr="000404FD">
        <w:rPr>
          <w:lang w:val="es-ES"/>
        </w:rPr>
        <w:t xml:space="preserve"> para las fechas de entrevistas</w:t>
      </w:r>
    </w:p>
    <w:p w14:paraId="6CE5D7E7" w14:textId="40DB0BD4" w:rsidR="003C7814" w:rsidRPr="002C16CB" w:rsidRDefault="003C7814" w:rsidP="003C7814">
      <w:pPr>
        <w:spacing w:after="80" w:line="240" w:lineRule="auto"/>
        <w:jc w:val="both"/>
        <w:rPr>
          <w:lang w:val="es-ES"/>
        </w:rPr>
      </w:pPr>
      <w:r w:rsidRPr="002C16CB">
        <w:rPr>
          <w:lang w:val="es-ES"/>
        </w:rPr>
        <w:lastRenderedPageBreak/>
        <w:t>Por otro lado, debido a que muchos testimonios son de tipo cualitativo y subjetivo, se tiene el riesgo del “sesgo del informante” que podría distorsionar la realidad del proyecto.</w:t>
      </w:r>
    </w:p>
    <w:p w14:paraId="48989C1F" w14:textId="283690B9" w:rsidR="003C7814" w:rsidRPr="000404FD" w:rsidRDefault="003C7814" w:rsidP="003C7814">
      <w:pPr>
        <w:spacing w:after="80" w:line="240" w:lineRule="auto"/>
        <w:jc w:val="both"/>
        <w:rPr>
          <w:lang w:val="es-ES"/>
        </w:rPr>
      </w:pPr>
      <w:r w:rsidRPr="002C16CB">
        <w:rPr>
          <w:lang w:val="es-ES"/>
        </w:rPr>
        <w:t>Para mitigar estos riesgos, se entrevistó una gran cantidad de personas de diversa condición y género, resultando un elevado número de entrevistas (cerca de 64 actores en siete IET). La diversidad proviene de los roles jugados por cada uno de ellos en su comunidad y su posición dentro del proyecto. Por otro lado, los</w:t>
      </w:r>
      <w:r w:rsidRPr="000404FD">
        <w:rPr>
          <w:lang w:val="es-ES"/>
        </w:rPr>
        <w:t xml:space="preserve"> testimonios se confrontaron con información secundaria como, por ejemplo, trabajos anteriores realizados por instituciones reconocidas para algunos de estos grupos, los informes del proyecto, etc. Al ser numerosos los entrevistados, </w:t>
      </w:r>
      <w:r w:rsidR="0005569A" w:rsidRPr="000404FD">
        <w:rPr>
          <w:lang w:val="es-ES"/>
        </w:rPr>
        <w:t>se</w:t>
      </w:r>
      <w:r w:rsidRPr="000404FD">
        <w:rPr>
          <w:lang w:val="es-ES"/>
        </w:rPr>
        <w:t xml:space="preserve"> </w:t>
      </w:r>
      <w:r w:rsidR="000471AE" w:rsidRPr="000404FD">
        <w:rPr>
          <w:lang w:val="es-ES"/>
        </w:rPr>
        <w:t>pudo t</w:t>
      </w:r>
      <w:r w:rsidRPr="000404FD">
        <w:rPr>
          <w:lang w:val="es-ES"/>
        </w:rPr>
        <w:t>riangula</w:t>
      </w:r>
      <w:r w:rsidR="0005569A" w:rsidRPr="000404FD">
        <w:rPr>
          <w:lang w:val="es-ES"/>
        </w:rPr>
        <w:t>r la información</w:t>
      </w:r>
      <w:r w:rsidR="00E17E11" w:rsidRPr="000404FD">
        <w:rPr>
          <w:lang w:val="es-ES"/>
        </w:rPr>
        <w:t xml:space="preserve"> desde las distintas fuentes</w:t>
      </w:r>
      <w:r w:rsidR="000471AE" w:rsidRPr="000404FD">
        <w:rPr>
          <w:lang w:val="es-ES"/>
        </w:rPr>
        <w:t xml:space="preserve"> consultadas</w:t>
      </w:r>
      <w:r w:rsidR="0005569A" w:rsidRPr="000404FD">
        <w:rPr>
          <w:lang w:val="es-ES"/>
        </w:rPr>
        <w:t xml:space="preserve">, lo que permitió </w:t>
      </w:r>
      <w:r w:rsidRPr="000404FD">
        <w:rPr>
          <w:lang w:val="es-ES"/>
        </w:rPr>
        <w:t>reducir el sesgo del informante y a la vez aseguró un número todavía representativo de actores, en caso de imposibilidad de realizar todas las entrevistas.</w:t>
      </w:r>
    </w:p>
    <w:p w14:paraId="21AA3DFC" w14:textId="77777777" w:rsidR="003C7814" w:rsidRPr="000404FD" w:rsidRDefault="003C7814" w:rsidP="003C7814">
      <w:pPr>
        <w:spacing w:after="80" w:line="240" w:lineRule="auto"/>
        <w:jc w:val="both"/>
        <w:rPr>
          <w:lang w:val="es-ES"/>
        </w:rPr>
      </w:pPr>
      <w:r w:rsidRPr="000404FD">
        <w:rPr>
          <w:lang w:val="es-ES"/>
        </w:rPr>
        <w:t>Para los temas de género y grupos indígenas, se realizaron preguntas específicas sobre: i) la forma en que el proyecto abordó estas dimensiones; ii) si se recogieron demandas propias de estos grupos para ser incorporadas en las IET; y iii) si existieron actividades específicas para ellos.</w:t>
      </w:r>
    </w:p>
    <w:p w14:paraId="1B18B588" w14:textId="534C3EFD" w:rsidR="003C7814" w:rsidRDefault="003C7814" w:rsidP="003C7814">
      <w:pPr>
        <w:spacing w:after="80" w:line="240" w:lineRule="auto"/>
        <w:jc w:val="both"/>
        <w:rPr>
          <w:lang w:val="es-ES"/>
        </w:rPr>
      </w:pPr>
      <w:r w:rsidRPr="000404FD">
        <w:rPr>
          <w:lang w:val="es-ES"/>
        </w:rPr>
        <w:t>Los evaluadores decidieron no desarrollar cuestionarios online, debido a que en sus experiencias aprecian que, en general, la relación de respuesta es relativamente baja (cerca del 20%) y probablemente estos cuestionarios serían respondidos por aquellos con acceso estable a internet, lo que dejaría fuera a muchos grupos comunitarios a los cuales se desea alcanzar, generando así un sesgo en el levantamiento de información.</w:t>
      </w:r>
    </w:p>
    <w:p w14:paraId="1DF8D2BD" w14:textId="77777777" w:rsidR="003C7814" w:rsidRPr="000404FD" w:rsidRDefault="003C7814" w:rsidP="003C7814">
      <w:pPr>
        <w:pStyle w:val="Ttulo3"/>
        <w:spacing w:before="0" w:after="80" w:line="240" w:lineRule="auto"/>
        <w:rPr>
          <w:lang w:val="es-ES"/>
        </w:rPr>
      </w:pPr>
      <w:bookmarkStart w:id="71" w:name="_Toc61261738"/>
      <w:r w:rsidRPr="000404FD">
        <w:rPr>
          <w:lang w:val="es-ES"/>
        </w:rPr>
        <w:t>Plan de Trabajo</w:t>
      </w:r>
      <w:bookmarkEnd w:id="71"/>
    </w:p>
    <w:p w14:paraId="6DB95634" w14:textId="77777777" w:rsidR="003C7814" w:rsidRPr="000404FD" w:rsidRDefault="003C7814" w:rsidP="003C7814">
      <w:pPr>
        <w:spacing w:after="80" w:line="240" w:lineRule="auto"/>
        <w:jc w:val="both"/>
        <w:rPr>
          <w:lang w:val="es-ES"/>
        </w:rPr>
      </w:pPr>
      <w:r w:rsidRPr="000404FD">
        <w:rPr>
          <w:lang w:val="es-ES"/>
        </w:rPr>
        <w:t xml:space="preserve">La evaluación tuvo cinco etapas que se pueden distinguir claramente: </w:t>
      </w:r>
    </w:p>
    <w:p w14:paraId="7A2CF5E8" w14:textId="505AC8AC" w:rsidR="003C7814" w:rsidRPr="000404FD" w:rsidRDefault="003C7814" w:rsidP="003C7814">
      <w:pPr>
        <w:spacing w:after="80" w:line="240" w:lineRule="auto"/>
        <w:jc w:val="both"/>
        <w:rPr>
          <w:lang w:val="es-ES"/>
        </w:rPr>
      </w:pPr>
      <w:r w:rsidRPr="000404FD">
        <w:rPr>
          <w:lang w:val="es-ES"/>
        </w:rPr>
        <w:t xml:space="preserve">Etapa 1 (1º de </w:t>
      </w:r>
      <w:r w:rsidR="00087891" w:rsidRPr="000404FD">
        <w:rPr>
          <w:lang w:val="es-ES"/>
        </w:rPr>
        <w:t>j</w:t>
      </w:r>
      <w:r w:rsidRPr="000404FD">
        <w:rPr>
          <w:lang w:val="es-ES"/>
        </w:rPr>
        <w:t>ulio 2020): reuniones de incepción de los consultores con PNUD, el MMA y el equipo ejecutor del proyecto, instancia en que se discuten los principales alcances de la evaluación y las fechas de los principales hitos y entregables. En esta ocasión también se discutieron en términos generales las principales etapas de ejecución del proyecto y sus desafíos.</w:t>
      </w:r>
    </w:p>
    <w:p w14:paraId="29E2D093" w14:textId="20F303BB" w:rsidR="003C7814" w:rsidRPr="000404FD" w:rsidRDefault="003C7814" w:rsidP="003C7814">
      <w:pPr>
        <w:spacing w:after="80" w:line="240" w:lineRule="auto"/>
        <w:jc w:val="both"/>
        <w:rPr>
          <w:lang w:val="es-ES"/>
        </w:rPr>
      </w:pPr>
      <w:r w:rsidRPr="000404FD">
        <w:rPr>
          <w:lang w:val="es-ES"/>
        </w:rPr>
        <w:t xml:space="preserve">Etapa 2 (1- 20 de </w:t>
      </w:r>
      <w:r w:rsidR="00087891" w:rsidRPr="000404FD">
        <w:rPr>
          <w:lang w:val="es-ES"/>
        </w:rPr>
        <w:t>j</w:t>
      </w:r>
      <w:r w:rsidRPr="000404FD">
        <w:rPr>
          <w:lang w:val="es-ES"/>
        </w:rPr>
        <w:t>ulio 2020): Recepción y revisión de documentación por parte de PNUD y el equipo ejecutor del proyecto. En esta etapa se definieron la metodología final, la muestra de IETs, los proyectos para revisión y la cantidad de entrevistados. Esta etapa incluyó el informe de inicio de la evaluación final y la agenda de entrevistas a realizar.</w:t>
      </w:r>
    </w:p>
    <w:p w14:paraId="7D6864A6" w14:textId="09296FF5" w:rsidR="003C7814" w:rsidRPr="000404FD" w:rsidRDefault="003C7814" w:rsidP="003C7814">
      <w:pPr>
        <w:spacing w:after="80" w:line="240" w:lineRule="auto"/>
        <w:jc w:val="both"/>
        <w:rPr>
          <w:lang w:val="es-ES"/>
        </w:rPr>
      </w:pPr>
      <w:r w:rsidRPr="000404FD">
        <w:rPr>
          <w:lang w:val="es-ES"/>
        </w:rPr>
        <w:t xml:space="preserve">Etapa 3 (25 Julio- 25 </w:t>
      </w:r>
      <w:r w:rsidR="00087891" w:rsidRPr="000404FD">
        <w:rPr>
          <w:lang w:val="es-ES"/>
        </w:rPr>
        <w:t>s</w:t>
      </w:r>
      <w:r w:rsidRPr="000404FD">
        <w:rPr>
          <w:lang w:val="es-ES"/>
        </w:rPr>
        <w:t>eptiembre 2020): Ronda de entrevistas</w:t>
      </w:r>
      <w:r w:rsidR="00BD015D">
        <w:rPr>
          <w:lang w:val="es-ES"/>
        </w:rPr>
        <w:t>,</w:t>
      </w:r>
      <w:r w:rsidRPr="000404FD">
        <w:rPr>
          <w:lang w:val="es-ES"/>
        </w:rPr>
        <w:t xml:space="preserve"> comenzando por una discusión en profundidad con funcionarios de PNUD y del proyecto (aprox. dos días de análisis del diseño, indicadores, evaluación intermedia y avances por producto, cierre del proyecto, etc.). Después se iniciaron a las entrevistas con los distintos actores, de acuerdo a los temas incluidos en la matriz de evaluación.</w:t>
      </w:r>
    </w:p>
    <w:p w14:paraId="28EA3EEC" w14:textId="15B8C8DF" w:rsidR="003C7814" w:rsidRDefault="003C7814" w:rsidP="003C7814">
      <w:pPr>
        <w:spacing w:after="80" w:line="240" w:lineRule="auto"/>
        <w:jc w:val="both"/>
        <w:rPr>
          <w:lang w:val="es-ES"/>
        </w:rPr>
      </w:pPr>
      <w:r w:rsidRPr="000404FD">
        <w:rPr>
          <w:lang w:val="es-ES"/>
        </w:rPr>
        <w:t xml:space="preserve">Etapa 4 (27 </w:t>
      </w:r>
      <w:r w:rsidR="00087891" w:rsidRPr="000404FD">
        <w:rPr>
          <w:lang w:val="es-ES"/>
        </w:rPr>
        <w:t>s</w:t>
      </w:r>
      <w:r w:rsidRPr="000404FD">
        <w:rPr>
          <w:lang w:val="es-ES"/>
        </w:rPr>
        <w:t>eptiembre - 1</w:t>
      </w:r>
      <w:r w:rsidR="009A648B" w:rsidRPr="000404FD">
        <w:rPr>
          <w:lang w:val="es-ES"/>
        </w:rPr>
        <w:t>8</w:t>
      </w:r>
      <w:r w:rsidRPr="000404FD">
        <w:rPr>
          <w:lang w:val="es-ES"/>
        </w:rPr>
        <w:t xml:space="preserve"> de </w:t>
      </w:r>
      <w:r w:rsidR="009A648B" w:rsidRPr="000404FD">
        <w:rPr>
          <w:lang w:val="es-ES"/>
        </w:rPr>
        <w:t>Noviembre</w:t>
      </w:r>
      <w:r w:rsidRPr="000404FD">
        <w:rPr>
          <w:lang w:val="es-ES"/>
        </w:rPr>
        <w:t xml:space="preserve"> 2020): Elaboración del borrador de informe de la evaluación final seguido por una ronda de comentarios y ajustes del texto para entregar la versión final del informe.</w:t>
      </w:r>
    </w:p>
    <w:p w14:paraId="62F5EA05" w14:textId="627618E0" w:rsidR="00BD015D" w:rsidRDefault="00BD015D" w:rsidP="00BD015D">
      <w:pPr>
        <w:spacing w:after="80" w:line="240" w:lineRule="auto"/>
        <w:jc w:val="both"/>
        <w:rPr>
          <w:lang w:val="es-ES"/>
        </w:rPr>
      </w:pPr>
      <w:r w:rsidRPr="002C16CB">
        <w:rPr>
          <w:lang w:val="es-ES"/>
        </w:rPr>
        <w:t>Etapa 5 (30 de noviembre – 07 de Diciembre</w:t>
      </w:r>
      <w:r w:rsidR="007F504D" w:rsidRPr="002C16CB">
        <w:rPr>
          <w:lang w:val="es-ES"/>
        </w:rPr>
        <w:t xml:space="preserve"> </w:t>
      </w:r>
      <w:r w:rsidRPr="002C16CB">
        <w:rPr>
          <w:lang w:val="es-ES"/>
        </w:rPr>
        <w:t>2020): Elaboración del informe final definitivo de la evaluación considerando los comentarios recibidos y ajustes del texto para entregar la versión final del informe.</w:t>
      </w:r>
    </w:p>
    <w:p w14:paraId="3D7CBF13" w14:textId="77777777" w:rsidR="003C7814" w:rsidRPr="000404FD" w:rsidRDefault="003C7814" w:rsidP="003C7814">
      <w:pPr>
        <w:keepNext/>
        <w:keepLines/>
        <w:spacing w:after="80" w:line="240" w:lineRule="auto"/>
        <w:outlineLvl w:val="1"/>
        <w:rPr>
          <w:rFonts w:asciiTheme="majorHAnsi" w:eastAsiaTheme="majorEastAsia" w:hAnsiTheme="majorHAnsi" w:cstheme="majorBidi"/>
          <w:vanish/>
          <w:color w:val="365F91" w:themeColor="accent1" w:themeShade="BF"/>
          <w:sz w:val="26"/>
          <w:szCs w:val="26"/>
          <w:lang w:val="es-ES"/>
        </w:rPr>
      </w:pPr>
      <w:bookmarkStart w:id="72" w:name="_Toc50112521"/>
      <w:bookmarkStart w:id="73" w:name="_Toc50112633"/>
      <w:bookmarkStart w:id="74" w:name="_Toc50739231"/>
      <w:bookmarkStart w:id="75" w:name="_Toc52249454"/>
      <w:bookmarkStart w:id="76" w:name="_Toc52249535"/>
      <w:bookmarkStart w:id="77" w:name="_Toc52268787"/>
      <w:bookmarkStart w:id="78" w:name="_Toc52268864"/>
      <w:bookmarkStart w:id="79" w:name="_Toc52269079"/>
      <w:bookmarkStart w:id="80" w:name="_Toc52269160"/>
      <w:bookmarkStart w:id="81" w:name="_Toc52269242"/>
      <w:bookmarkStart w:id="82" w:name="_Toc52269323"/>
      <w:bookmarkStart w:id="83" w:name="_Toc52269404"/>
      <w:bookmarkStart w:id="84" w:name="_Toc52963714"/>
      <w:bookmarkStart w:id="85" w:name="_Toc52963793"/>
      <w:bookmarkStart w:id="86" w:name="_Toc52963874"/>
      <w:bookmarkStart w:id="87" w:name="_Toc52963963"/>
      <w:bookmarkStart w:id="88" w:name="_Toc50112523"/>
      <w:bookmarkStart w:id="89" w:name="_Toc50112635"/>
      <w:bookmarkStart w:id="90" w:name="_Toc50739233"/>
      <w:bookmarkStart w:id="91" w:name="_Toc52249456"/>
      <w:bookmarkStart w:id="92" w:name="_Toc52249537"/>
      <w:bookmarkStart w:id="93" w:name="_Toc52268789"/>
      <w:bookmarkStart w:id="94" w:name="_Toc52268866"/>
      <w:bookmarkStart w:id="95" w:name="_Toc52269081"/>
      <w:bookmarkStart w:id="96" w:name="_Toc52269162"/>
      <w:bookmarkStart w:id="97" w:name="_Toc52269244"/>
      <w:bookmarkStart w:id="98" w:name="_Toc52269325"/>
      <w:bookmarkStart w:id="99" w:name="_Toc52269406"/>
      <w:bookmarkStart w:id="100" w:name="_Toc52963716"/>
      <w:bookmarkStart w:id="101" w:name="_Toc52963795"/>
      <w:bookmarkStart w:id="102" w:name="_Toc52963876"/>
      <w:bookmarkStart w:id="103" w:name="_Toc5296396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5BAFF7C" w14:textId="77777777" w:rsidR="003C7814" w:rsidRPr="000404FD" w:rsidRDefault="003C7814" w:rsidP="003C7814">
      <w:pPr>
        <w:pStyle w:val="Ttulo2"/>
        <w:numPr>
          <w:ilvl w:val="1"/>
          <w:numId w:val="7"/>
        </w:numPr>
        <w:spacing w:before="0" w:after="80" w:line="240" w:lineRule="auto"/>
        <w:ind w:left="567" w:hanging="567"/>
        <w:rPr>
          <w:lang w:val="es-ES"/>
        </w:rPr>
      </w:pPr>
      <w:bookmarkStart w:id="104" w:name="_Toc61261739"/>
      <w:r w:rsidRPr="000404FD">
        <w:rPr>
          <w:lang w:val="es-ES"/>
        </w:rPr>
        <w:t>Estructura del informe de evaluación</w:t>
      </w:r>
      <w:bookmarkEnd w:id="104"/>
    </w:p>
    <w:p w14:paraId="21E8321B" w14:textId="0A35B624" w:rsidR="003C7814" w:rsidRPr="000404FD" w:rsidRDefault="003C7814" w:rsidP="003C7814">
      <w:pPr>
        <w:spacing w:after="80" w:line="240" w:lineRule="auto"/>
        <w:jc w:val="both"/>
        <w:rPr>
          <w:lang w:val="es-ES"/>
        </w:rPr>
      </w:pPr>
      <w:r w:rsidRPr="00F645BA">
        <w:rPr>
          <w:b/>
          <w:i/>
          <w:u w:val="single"/>
          <w:lang w:val="es-ES"/>
        </w:rPr>
        <w:t xml:space="preserve">El presente informe </w:t>
      </w:r>
      <w:r w:rsidR="0005569A" w:rsidRPr="00F645BA">
        <w:rPr>
          <w:b/>
          <w:i/>
          <w:u w:val="single"/>
          <w:lang w:val="es-ES"/>
        </w:rPr>
        <w:t xml:space="preserve">cuenta con </w:t>
      </w:r>
      <w:r w:rsidRPr="00F645BA">
        <w:rPr>
          <w:b/>
          <w:i/>
          <w:u w:val="single"/>
          <w:lang w:val="es-ES"/>
        </w:rPr>
        <w:t>seis secciones</w:t>
      </w:r>
      <w:r w:rsidRPr="000404FD">
        <w:rPr>
          <w:lang w:val="es-ES"/>
        </w:rPr>
        <w:t xml:space="preserve">. En su </w:t>
      </w:r>
      <w:r w:rsidRPr="00F645BA">
        <w:rPr>
          <w:b/>
          <w:i/>
          <w:u w:val="single"/>
          <w:lang w:val="es-ES"/>
        </w:rPr>
        <w:t>carátula se muestra una información general</w:t>
      </w:r>
      <w:r w:rsidRPr="000404FD">
        <w:rPr>
          <w:lang w:val="es-ES"/>
        </w:rPr>
        <w:t xml:space="preserve"> del proyecto (montos, códigos identificatorios, agencias implementadora y ejecutora, plazos, etc.), seguido por </w:t>
      </w:r>
      <w:r w:rsidRPr="00F645BA">
        <w:rPr>
          <w:b/>
          <w:i/>
          <w:u w:val="single"/>
          <w:lang w:val="es-ES"/>
        </w:rPr>
        <w:t>un resumen ejecutivo</w:t>
      </w:r>
      <w:r w:rsidRPr="000404FD">
        <w:rPr>
          <w:lang w:val="es-ES"/>
        </w:rPr>
        <w:t xml:space="preserve"> donde el lector podrá encontrar una síntesis del proyecto, los </w:t>
      </w:r>
      <w:r w:rsidRPr="000404FD">
        <w:rPr>
          <w:lang w:val="es-ES"/>
        </w:rPr>
        <w:lastRenderedPageBreak/>
        <w:t>principales hallazgos, recomendaciones y conclusiones, además de la calificación general del proyecto y una lista de abreviaciones utilizadas en el presente informe.</w:t>
      </w:r>
    </w:p>
    <w:p w14:paraId="63D70B9A" w14:textId="77777777" w:rsidR="003C7814" w:rsidRPr="000404FD" w:rsidRDefault="003C7814" w:rsidP="003C7814">
      <w:pPr>
        <w:spacing w:after="80" w:line="240" w:lineRule="auto"/>
        <w:jc w:val="both"/>
        <w:rPr>
          <w:lang w:val="es-ES"/>
        </w:rPr>
      </w:pPr>
      <w:r w:rsidRPr="00F645BA">
        <w:rPr>
          <w:b/>
          <w:i/>
          <w:u w:val="single"/>
          <w:lang w:val="es-ES"/>
        </w:rPr>
        <w:t>En la Sección 1: Introducción, se podrán encontrar el alcance y objetivos del trabajo de evaluación</w:t>
      </w:r>
      <w:r w:rsidRPr="000404FD">
        <w:rPr>
          <w:lang w:val="es-ES"/>
        </w:rPr>
        <w:t>, así como un detalle de la metodología utilizada y los principales hitos del presente trabajo.</w:t>
      </w:r>
    </w:p>
    <w:p w14:paraId="4BE4EBF6" w14:textId="77777777" w:rsidR="003C7814" w:rsidRPr="000404FD" w:rsidRDefault="003C7814" w:rsidP="003C7814">
      <w:pPr>
        <w:spacing w:after="80" w:line="240" w:lineRule="auto"/>
        <w:jc w:val="both"/>
        <w:rPr>
          <w:lang w:val="es-ES"/>
        </w:rPr>
      </w:pPr>
      <w:r w:rsidRPr="000404FD">
        <w:rPr>
          <w:lang w:val="es-ES"/>
        </w:rPr>
        <w:t xml:space="preserve">Más adelante, la </w:t>
      </w:r>
      <w:r w:rsidRPr="00F645BA">
        <w:rPr>
          <w:b/>
          <w:i/>
          <w:u w:val="single"/>
          <w:lang w:val="es-ES"/>
        </w:rPr>
        <w:t>Sección 2 se centra en el análisis del contexto de desarrollo del</w:t>
      </w:r>
      <w:r w:rsidRPr="000404FD">
        <w:rPr>
          <w:lang w:val="es-ES"/>
        </w:rPr>
        <w:t xml:space="preserve"> país referente a la problemática que se desea abordar y la forma de enfrentarla, detallándose los plazos previstos para la ejecución del proyecto, sus objetivos globales y de desarrollo, los resultados previstos e indicadores claves, así como también los arreglos de coordinación y asociatividad con actores claves involucrados. </w:t>
      </w:r>
    </w:p>
    <w:p w14:paraId="283D0E1E" w14:textId="77777777" w:rsidR="003C7814" w:rsidRPr="000404FD" w:rsidRDefault="003C7814" w:rsidP="003C7814">
      <w:pPr>
        <w:spacing w:after="80" w:line="240" w:lineRule="auto"/>
        <w:jc w:val="both"/>
        <w:rPr>
          <w:lang w:val="es-ES"/>
        </w:rPr>
      </w:pPr>
      <w:r w:rsidRPr="000404FD">
        <w:rPr>
          <w:lang w:val="es-ES"/>
        </w:rPr>
        <w:t xml:space="preserve">En la </w:t>
      </w:r>
      <w:r w:rsidRPr="00F645BA">
        <w:rPr>
          <w:b/>
          <w:i/>
          <w:u w:val="single"/>
          <w:lang w:val="es-ES"/>
        </w:rPr>
        <w:t>Sección 3 aparecen los hallazgos de la evaluación</w:t>
      </w:r>
      <w:r w:rsidRPr="000404FD">
        <w:rPr>
          <w:lang w:val="es-ES"/>
        </w:rPr>
        <w:t xml:space="preserve">, los que cubren el </w:t>
      </w:r>
      <w:r w:rsidRPr="00F645BA">
        <w:rPr>
          <w:b/>
          <w:i/>
          <w:u w:val="single"/>
          <w:lang w:val="es-ES"/>
        </w:rPr>
        <w:t>diseño, ejecución</w:t>
      </w:r>
      <w:r w:rsidRPr="000404FD">
        <w:rPr>
          <w:lang w:val="es-ES"/>
        </w:rPr>
        <w:t xml:space="preserve"> (financiera y de actividades), los </w:t>
      </w:r>
      <w:r w:rsidRPr="00F645BA">
        <w:rPr>
          <w:b/>
          <w:i/>
          <w:u w:val="single"/>
          <w:lang w:val="es-ES"/>
        </w:rPr>
        <w:t>resultados obtenidos</w:t>
      </w:r>
      <w:r w:rsidRPr="000404FD">
        <w:rPr>
          <w:lang w:val="es-ES"/>
        </w:rPr>
        <w:t xml:space="preserve"> y su </w:t>
      </w:r>
      <w:r w:rsidRPr="00F645BA">
        <w:rPr>
          <w:b/>
          <w:i/>
          <w:u w:val="single"/>
          <w:lang w:val="es-ES"/>
        </w:rPr>
        <w:t>sostenibilidad</w:t>
      </w:r>
      <w:r w:rsidRPr="000404FD">
        <w:rPr>
          <w:lang w:val="es-ES"/>
        </w:rPr>
        <w:t xml:space="preserve">. Al final de esta sección se encontrará la </w:t>
      </w:r>
      <w:r w:rsidRPr="00F645BA">
        <w:rPr>
          <w:b/>
          <w:i/>
          <w:u w:val="single"/>
          <w:lang w:val="es-ES"/>
        </w:rPr>
        <w:t>calificación del proyecto</w:t>
      </w:r>
      <w:r w:rsidRPr="000404FD">
        <w:rPr>
          <w:lang w:val="es-ES"/>
        </w:rPr>
        <w:t>.</w:t>
      </w:r>
    </w:p>
    <w:p w14:paraId="49534EE5" w14:textId="49992A31" w:rsidR="003C7814" w:rsidRPr="000404FD" w:rsidRDefault="003C7814" w:rsidP="003C7814">
      <w:pPr>
        <w:spacing w:after="80" w:line="240" w:lineRule="auto"/>
        <w:jc w:val="both"/>
        <w:rPr>
          <w:lang w:val="es-ES"/>
        </w:rPr>
      </w:pPr>
      <w:r w:rsidRPr="000404FD">
        <w:rPr>
          <w:lang w:val="es-ES"/>
        </w:rPr>
        <w:t xml:space="preserve">Los evaluadores desarrollaron una </w:t>
      </w:r>
      <w:r w:rsidRPr="00F645BA">
        <w:rPr>
          <w:b/>
          <w:i/>
          <w:u w:val="single"/>
          <w:lang w:val="es-ES"/>
        </w:rPr>
        <w:t>sección especial (Sección 4), donde se abordan temas transversales</w:t>
      </w:r>
      <w:r w:rsidRPr="000404FD">
        <w:rPr>
          <w:lang w:val="es-ES"/>
        </w:rPr>
        <w:t xml:space="preserve"> de género, pueblos indígenas y se realiza una comparativa entre el mecanismo de participación, estructura y modelo de participación utilizado por el proyecto versus las modalidades utilizadas por el Programa de Pequeños Subsidios (</w:t>
      </w:r>
      <w:r w:rsidR="004577F4" w:rsidRPr="000404FD">
        <w:rPr>
          <w:lang w:val="es-ES"/>
        </w:rPr>
        <w:t>PPS-CHILE</w:t>
      </w:r>
      <w:r w:rsidRPr="000404FD">
        <w:rPr>
          <w:lang w:val="es-ES"/>
        </w:rPr>
        <w:t>), implementado por PNUD, y por el FPA.</w:t>
      </w:r>
    </w:p>
    <w:p w14:paraId="1C06714C" w14:textId="70E16F69" w:rsidR="003C7814" w:rsidRPr="000404FD" w:rsidRDefault="003C7814" w:rsidP="003C7814">
      <w:pPr>
        <w:spacing w:after="80" w:line="240" w:lineRule="auto"/>
        <w:jc w:val="both"/>
        <w:rPr>
          <w:lang w:val="es-ES"/>
        </w:rPr>
      </w:pPr>
      <w:r w:rsidRPr="000404FD">
        <w:rPr>
          <w:lang w:val="es-ES"/>
        </w:rPr>
        <w:t xml:space="preserve">La </w:t>
      </w:r>
      <w:r w:rsidRPr="00F645BA">
        <w:rPr>
          <w:b/>
          <w:i/>
          <w:u w:val="single"/>
          <w:lang w:val="es-ES"/>
        </w:rPr>
        <w:t>Sección 5 muestra todas las conclusiones, recomendaciones y lecciones aprendidas</w:t>
      </w:r>
      <w:r w:rsidRPr="000404FD">
        <w:rPr>
          <w:lang w:val="es-ES"/>
        </w:rPr>
        <w:t xml:space="preserve">. Finalmente, la </w:t>
      </w:r>
      <w:r w:rsidRPr="00F645BA">
        <w:rPr>
          <w:b/>
          <w:i/>
          <w:u w:val="single"/>
          <w:lang w:val="es-ES"/>
        </w:rPr>
        <w:t>Sección 6 corresponde a los anexos</w:t>
      </w:r>
      <w:r w:rsidRPr="000404FD">
        <w:rPr>
          <w:lang w:val="es-ES"/>
        </w:rPr>
        <w:t xml:space="preserve">, donde aparecen los TdR de la consultoría (Anexo 1), Matriz de Marco Lógico del proyecto (Anexo 2), matriz de preguntas de evaluación (Anexo 3), </w:t>
      </w:r>
      <w:r w:rsidR="00B54A03">
        <w:rPr>
          <w:lang w:val="es-ES"/>
        </w:rPr>
        <w:t xml:space="preserve">el </w:t>
      </w:r>
      <w:r w:rsidR="00B54A03" w:rsidRPr="000404FD">
        <w:rPr>
          <w:lang w:val="es-ES"/>
        </w:rPr>
        <w:t>listado de documentos revisados (Anexo 4)</w:t>
      </w:r>
      <w:r w:rsidR="00B54A03">
        <w:rPr>
          <w:lang w:val="es-ES"/>
        </w:rPr>
        <w:t xml:space="preserve">, </w:t>
      </w:r>
      <w:r w:rsidR="00B54A03" w:rsidRPr="000404FD">
        <w:rPr>
          <w:lang w:val="es-ES"/>
        </w:rPr>
        <w:t>las personas entrevistadas (Anexo 5)</w:t>
      </w:r>
      <w:r w:rsidR="00B54A03">
        <w:rPr>
          <w:lang w:val="es-ES"/>
        </w:rPr>
        <w:t xml:space="preserve">, </w:t>
      </w:r>
      <w:r w:rsidRPr="000404FD">
        <w:rPr>
          <w:lang w:val="es-ES"/>
        </w:rPr>
        <w:t>la agenda de entrevistas (Anexo 6)</w:t>
      </w:r>
      <w:r w:rsidR="00B54A03">
        <w:rPr>
          <w:lang w:val="es-ES"/>
        </w:rPr>
        <w:t xml:space="preserve"> y los criterios de selección de la muestra (Anexo 7).</w:t>
      </w:r>
    </w:p>
    <w:p w14:paraId="3E353CBD" w14:textId="77777777" w:rsidR="003C7814" w:rsidRPr="000404FD" w:rsidRDefault="003C7814" w:rsidP="003C7814">
      <w:pPr>
        <w:spacing w:after="80" w:line="240" w:lineRule="auto"/>
        <w:rPr>
          <w:lang w:val="es-ES"/>
        </w:rPr>
      </w:pPr>
    </w:p>
    <w:p w14:paraId="1B67E71E" w14:textId="77777777" w:rsidR="003C7814" w:rsidRPr="000404FD" w:rsidRDefault="003C7814" w:rsidP="003C7814">
      <w:pPr>
        <w:spacing w:after="80" w:line="240" w:lineRule="auto"/>
        <w:rPr>
          <w:lang w:val="es-ES"/>
        </w:rPr>
        <w:sectPr w:rsidR="003C7814" w:rsidRPr="000404FD" w:rsidSect="00771FA8">
          <w:footerReference w:type="default" r:id="rId19"/>
          <w:pgSz w:w="12240" w:h="15840"/>
          <w:pgMar w:top="1417" w:right="1701" w:bottom="1417" w:left="1701" w:header="708" w:footer="708" w:gutter="0"/>
          <w:pgNumType w:start="1"/>
          <w:cols w:space="708"/>
          <w:docGrid w:linePitch="360"/>
        </w:sectPr>
      </w:pPr>
    </w:p>
    <w:p w14:paraId="7C1A362C" w14:textId="77777777" w:rsidR="003C7814" w:rsidRPr="000404FD" w:rsidRDefault="003C7814" w:rsidP="00692592">
      <w:pPr>
        <w:pStyle w:val="Ttulo1"/>
        <w:numPr>
          <w:ilvl w:val="0"/>
          <w:numId w:val="5"/>
        </w:numPr>
        <w:shd w:val="clear" w:color="auto" w:fill="DBE5F1" w:themeFill="accent1" w:themeFillTint="33"/>
        <w:spacing w:before="0" w:after="80" w:line="240" w:lineRule="auto"/>
      </w:pPr>
      <w:bookmarkStart w:id="105" w:name="_Toc61261740"/>
      <w:r w:rsidRPr="000404FD">
        <w:lastRenderedPageBreak/>
        <w:t>Descripción del proyecto y contexto de desarrollo</w:t>
      </w:r>
      <w:bookmarkStart w:id="106" w:name="_Toc50739236"/>
      <w:bookmarkStart w:id="107" w:name="_Toc52249459"/>
      <w:bookmarkStart w:id="108" w:name="_Toc52249540"/>
      <w:bookmarkStart w:id="109" w:name="_Toc52268792"/>
      <w:bookmarkStart w:id="110" w:name="_Toc52268869"/>
      <w:bookmarkStart w:id="111" w:name="_Toc52269084"/>
      <w:bookmarkStart w:id="112" w:name="_Toc52269165"/>
      <w:bookmarkStart w:id="113" w:name="_Toc52269247"/>
      <w:bookmarkStart w:id="114" w:name="_Toc52269328"/>
      <w:bookmarkStart w:id="115" w:name="_Toc52269409"/>
      <w:bookmarkStart w:id="116" w:name="_Toc52963719"/>
      <w:bookmarkStart w:id="117" w:name="_Toc52963798"/>
      <w:bookmarkStart w:id="118" w:name="_Toc52963879"/>
      <w:bookmarkStart w:id="119" w:name="_Toc52963968"/>
      <w:bookmarkStart w:id="120" w:name="_Toc50739237"/>
      <w:bookmarkStart w:id="121" w:name="_Toc52249460"/>
      <w:bookmarkStart w:id="122" w:name="_Toc52249541"/>
      <w:bookmarkStart w:id="123" w:name="_Toc52268793"/>
      <w:bookmarkStart w:id="124" w:name="_Toc52268870"/>
      <w:bookmarkStart w:id="125" w:name="_Toc52269085"/>
      <w:bookmarkStart w:id="126" w:name="_Toc52269166"/>
      <w:bookmarkStart w:id="127" w:name="_Toc52269248"/>
      <w:bookmarkStart w:id="128" w:name="_Toc52269329"/>
      <w:bookmarkStart w:id="129" w:name="_Toc52269410"/>
      <w:bookmarkStart w:id="130" w:name="_Toc52963720"/>
      <w:bookmarkStart w:id="131" w:name="_Toc52963799"/>
      <w:bookmarkStart w:id="132" w:name="_Toc52963880"/>
      <w:bookmarkStart w:id="133" w:name="_Toc52963969"/>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49D32BE" w14:textId="77777777" w:rsidR="003C7814" w:rsidRPr="000404FD" w:rsidRDefault="003C7814" w:rsidP="003C7814">
      <w:pPr>
        <w:pStyle w:val="Ttulo2"/>
        <w:numPr>
          <w:ilvl w:val="1"/>
          <w:numId w:val="5"/>
        </w:numPr>
        <w:spacing w:before="0" w:after="80" w:line="240" w:lineRule="auto"/>
        <w:ind w:hanging="750"/>
      </w:pPr>
      <w:bookmarkStart w:id="134" w:name="_Toc61261741"/>
      <w:r w:rsidRPr="000404FD">
        <w:t>Comienzo y duración del proyecto</w:t>
      </w:r>
      <w:bookmarkEnd w:id="134"/>
    </w:p>
    <w:p w14:paraId="6DB06721" w14:textId="60556BFE" w:rsidR="003C7814" w:rsidRPr="000404FD" w:rsidRDefault="003C7814" w:rsidP="003C7814">
      <w:pPr>
        <w:spacing w:after="80" w:line="240" w:lineRule="auto"/>
        <w:jc w:val="both"/>
      </w:pPr>
      <w:r w:rsidRPr="000404FD">
        <w:t>El PRODOC fue firmado el 03 de octubre de 2014, con una duración de 60 meses</w:t>
      </w:r>
      <w:r w:rsidR="0005569A" w:rsidRPr="000404FD">
        <w:t>;</w:t>
      </w:r>
      <w:r w:rsidRPr="000404FD">
        <w:t xml:space="preserve"> es decir, hasta </w:t>
      </w:r>
      <w:r w:rsidR="0086513D">
        <w:t xml:space="preserve">Octubre </w:t>
      </w:r>
      <w:r w:rsidRPr="000404FD">
        <w:t>de</w:t>
      </w:r>
      <w:r w:rsidR="0086513D">
        <w:t>l</w:t>
      </w:r>
      <w:r w:rsidRPr="000404FD">
        <w:t xml:space="preserve"> 2019.</w:t>
      </w:r>
    </w:p>
    <w:p w14:paraId="23716177" w14:textId="77777777" w:rsidR="003C7814" w:rsidRPr="000404FD" w:rsidRDefault="003C7814" w:rsidP="003C7814">
      <w:pPr>
        <w:spacing w:after="80" w:line="240" w:lineRule="auto"/>
        <w:jc w:val="both"/>
      </w:pPr>
      <w:r w:rsidRPr="000404FD">
        <w:t>La primera contratación se realiza el 15 de enero de 2015 y sólo se cuenta con oficina para operar a partir de Julio del 2015. El taller de inicio del Proyecto se desarrolló el 15 de abril de 2015, efectuándose la primera reunión del Comité de Socios (CS) el 13 de julio de 2015.</w:t>
      </w:r>
    </w:p>
    <w:p w14:paraId="4FB4CB1A" w14:textId="77777777" w:rsidR="003C7814" w:rsidRPr="000404FD" w:rsidRDefault="003C7814" w:rsidP="003C7814">
      <w:pPr>
        <w:spacing w:after="80" w:line="240" w:lineRule="auto"/>
        <w:jc w:val="both"/>
      </w:pPr>
      <w:r w:rsidRPr="000404FD">
        <w:t>En abril de 2017 se realizó la Evaluación de Medio Término (EMT) y posteriormente, en septiembre de 2018, se realizó la Revisión Sustantiva del Proyecto (RS), que justifica la solicitud de extensión del proyecto, por nueve meses, hasta agosto de 2020.</w:t>
      </w:r>
    </w:p>
    <w:p w14:paraId="65E0791D" w14:textId="77777777" w:rsidR="003C7814" w:rsidRPr="000404FD" w:rsidRDefault="003C7814" w:rsidP="003C7814">
      <w:pPr>
        <w:spacing w:after="80" w:line="240" w:lineRule="auto"/>
        <w:jc w:val="both"/>
      </w:pPr>
      <w:r w:rsidRPr="000404FD">
        <w:t>La extensión de la duración del proyecto aparece bien justificada, y se detalla, por resultado y productos, mediante compromisos concretos con fechas específicas. Se procede al ajuste de indicadores y del Marco Lógico, creándose una hoja de ruta pertinente a la extensión solicitada.</w:t>
      </w:r>
    </w:p>
    <w:p w14:paraId="6F93311D" w14:textId="77777777" w:rsidR="003C7814" w:rsidRPr="000404FD" w:rsidRDefault="003C7814" w:rsidP="003C7814">
      <w:pPr>
        <w:pStyle w:val="Prrafodelista"/>
        <w:keepNext/>
        <w:keepLines/>
        <w:spacing w:after="80" w:line="240" w:lineRule="auto"/>
        <w:ind w:left="792"/>
        <w:contextualSpacing w:val="0"/>
        <w:outlineLvl w:val="1"/>
        <w:rPr>
          <w:rFonts w:asciiTheme="majorHAnsi" w:eastAsiaTheme="majorEastAsia" w:hAnsiTheme="majorHAnsi" w:cstheme="majorBidi"/>
          <w:vanish/>
          <w:color w:val="365F91" w:themeColor="accent1" w:themeShade="BF"/>
          <w:sz w:val="26"/>
          <w:szCs w:val="26"/>
        </w:rPr>
      </w:pPr>
      <w:bookmarkStart w:id="135" w:name="_Toc50739239"/>
      <w:bookmarkStart w:id="136" w:name="_Toc52249462"/>
      <w:bookmarkStart w:id="137" w:name="_Toc52249543"/>
      <w:bookmarkStart w:id="138" w:name="_Toc52268795"/>
      <w:bookmarkStart w:id="139" w:name="_Toc52268872"/>
      <w:bookmarkStart w:id="140" w:name="_Toc52269087"/>
      <w:bookmarkStart w:id="141" w:name="_Toc52269168"/>
      <w:bookmarkStart w:id="142" w:name="_Toc52269250"/>
      <w:bookmarkStart w:id="143" w:name="_Toc52269331"/>
      <w:bookmarkStart w:id="144" w:name="_Toc52269412"/>
      <w:bookmarkStart w:id="145" w:name="_Toc52963722"/>
      <w:bookmarkStart w:id="146" w:name="_Toc52963801"/>
      <w:bookmarkStart w:id="147" w:name="_Toc52963882"/>
      <w:bookmarkStart w:id="148" w:name="_Toc52963971"/>
      <w:bookmarkStart w:id="149" w:name="_Toc50739240"/>
      <w:bookmarkStart w:id="150" w:name="_Toc52249463"/>
      <w:bookmarkStart w:id="151" w:name="_Toc52249544"/>
      <w:bookmarkStart w:id="152" w:name="_Toc52268796"/>
      <w:bookmarkStart w:id="153" w:name="_Toc52268873"/>
      <w:bookmarkStart w:id="154" w:name="_Toc52269088"/>
      <w:bookmarkStart w:id="155" w:name="_Toc52269169"/>
      <w:bookmarkStart w:id="156" w:name="_Toc52269251"/>
      <w:bookmarkStart w:id="157" w:name="_Toc52269332"/>
      <w:bookmarkStart w:id="158" w:name="_Toc52269413"/>
      <w:bookmarkStart w:id="159" w:name="_Toc52963723"/>
      <w:bookmarkStart w:id="160" w:name="_Toc52963802"/>
      <w:bookmarkStart w:id="161" w:name="_Toc52963883"/>
      <w:bookmarkStart w:id="162" w:name="_Toc52963972"/>
      <w:bookmarkStart w:id="163" w:name="_Toc50739241"/>
      <w:bookmarkStart w:id="164" w:name="_Toc52249464"/>
      <w:bookmarkStart w:id="165" w:name="_Toc52249545"/>
      <w:bookmarkStart w:id="166" w:name="_Toc52268797"/>
      <w:bookmarkStart w:id="167" w:name="_Toc52268874"/>
      <w:bookmarkStart w:id="168" w:name="_Toc52269089"/>
      <w:bookmarkStart w:id="169" w:name="_Toc52269170"/>
      <w:bookmarkStart w:id="170" w:name="_Toc52269252"/>
      <w:bookmarkStart w:id="171" w:name="_Toc52269333"/>
      <w:bookmarkStart w:id="172" w:name="_Toc52269414"/>
      <w:bookmarkStart w:id="173" w:name="_Toc52963724"/>
      <w:bookmarkStart w:id="174" w:name="_Toc52963803"/>
      <w:bookmarkStart w:id="175" w:name="_Toc52963884"/>
      <w:bookmarkStart w:id="176" w:name="_Toc52963973"/>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7CD00EBB" w14:textId="77777777" w:rsidR="003C7814" w:rsidRPr="000404FD" w:rsidRDefault="003C7814" w:rsidP="00692592">
      <w:pPr>
        <w:pStyle w:val="Ttulo2"/>
        <w:numPr>
          <w:ilvl w:val="1"/>
          <w:numId w:val="5"/>
        </w:numPr>
        <w:spacing w:before="0" w:after="80" w:line="240" w:lineRule="auto"/>
        <w:ind w:hanging="792"/>
      </w:pPr>
      <w:bookmarkStart w:id="177" w:name="_Toc61261742"/>
      <w:r w:rsidRPr="000404FD">
        <w:t>Problemas que el proyecto buscó abordar</w:t>
      </w:r>
      <w:bookmarkEnd w:id="177"/>
    </w:p>
    <w:p w14:paraId="54D21D09" w14:textId="77777777" w:rsidR="003C7814" w:rsidRPr="000404FD" w:rsidRDefault="003C7814" w:rsidP="003C7814">
      <w:pPr>
        <w:spacing w:after="80" w:line="240" w:lineRule="auto"/>
        <w:jc w:val="both"/>
      </w:pPr>
      <w:r w:rsidRPr="000404FD">
        <w:t>El proyecto apunta a enfrentar el problema combinado de la fragmentación progresiva y degradación acumulativa de los valiosos ecosistemas de la ecorregión mediterránea − con la consiguiente pérdida de biodiversidad (BD)−, así como de sus agroecosistemas, que conducen a la disminución de los servicios del ecosistema (filtración de agua, captura de carbono, diversidad genética de las plantas, etc.), la degradación del suelo y la disminución de la productividad, lo que ha aumentado la vulnerabilidad del territorio ante los efectos del cambio climático, contribuyendo así a la pérdida de valores ambientales mundiales, afectando además el bienestar de la población.</w:t>
      </w:r>
    </w:p>
    <w:p w14:paraId="1BB0BAEA" w14:textId="77777777" w:rsidR="003C7814" w:rsidRPr="000404FD" w:rsidRDefault="003C7814" w:rsidP="003C7814">
      <w:pPr>
        <w:spacing w:after="80" w:line="240" w:lineRule="auto"/>
        <w:jc w:val="both"/>
      </w:pPr>
      <w:r w:rsidRPr="000404FD">
        <w:t>Se identifican cuatro grandes barreras a enfrentar para alcanzar la solución a largo plazo del problema:</w:t>
      </w:r>
    </w:p>
    <w:p w14:paraId="65FF51E9" w14:textId="77777777" w:rsidR="003C7814" w:rsidRPr="000404FD" w:rsidRDefault="003C7814" w:rsidP="003C7814">
      <w:pPr>
        <w:spacing w:after="80" w:line="240" w:lineRule="auto"/>
        <w:jc w:val="both"/>
      </w:pPr>
      <w:r w:rsidRPr="00F645BA">
        <w:rPr>
          <w:b/>
          <w:i/>
          <w:u w:val="single"/>
        </w:rPr>
        <w:t>Barrera 1:</w:t>
      </w:r>
      <w:r w:rsidRPr="000404FD">
        <w:t xml:space="preserve"> Capacidades no adecuadas de las Organizaciones comunitarias (OCs) para identificar y adoptar prácticas de uso sustentable y sistemas a escala en los territorios productivos en áreas de alto valor de BD o que sean vitales para la producción de servicios del ecosistema;</w:t>
      </w:r>
    </w:p>
    <w:p w14:paraId="0EF64C9C" w14:textId="77777777" w:rsidR="003C7814" w:rsidRPr="000404FD" w:rsidRDefault="003C7814" w:rsidP="003C7814">
      <w:pPr>
        <w:spacing w:after="80" w:line="240" w:lineRule="auto"/>
        <w:jc w:val="both"/>
      </w:pPr>
      <w:r w:rsidRPr="00F645BA">
        <w:rPr>
          <w:b/>
          <w:i/>
          <w:u w:val="single"/>
        </w:rPr>
        <w:t>Barrera 2:</w:t>
      </w:r>
      <w:r w:rsidRPr="000404FD">
        <w:t xml:space="preserve"> Una comprensión rudimentaria de las OCs y (carencia de) competencias para mantener las reservas de carbono a nivel territorial;</w:t>
      </w:r>
    </w:p>
    <w:p w14:paraId="19E5C4E8" w14:textId="77777777" w:rsidR="003C7814" w:rsidRPr="000404FD" w:rsidRDefault="003C7814" w:rsidP="003C7814">
      <w:pPr>
        <w:spacing w:after="80" w:line="240" w:lineRule="auto"/>
        <w:jc w:val="both"/>
      </w:pPr>
      <w:r w:rsidRPr="00F645BA">
        <w:rPr>
          <w:b/>
          <w:i/>
          <w:u w:val="single"/>
        </w:rPr>
        <w:t>Barrera 3</w:t>
      </w:r>
      <w:r w:rsidRPr="000404FD">
        <w:t>: Las comunidades carecen de los medios y/o la motivación para planificar, gestionar y/o coordinar los territorios productivos comunitarios para conservar la biodiversidad, mitigar el cambio climático, optimizar los servicios de los ecosistemas e incrementar la productividad en el largo plazo y;</w:t>
      </w:r>
    </w:p>
    <w:p w14:paraId="1EBFAFA8" w14:textId="0E88C266" w:rsidR="003C7814" w:rsidRDefault="003C7814" w:rsidP="003C7814">
      <w:pPr>
        <w:spacing w:after="80" w:line="240" w:lineRule="auto"/>
        <w:jc w:val="both"/>
      </w:pPr>
      <w:r w:rsidRPr="00F645BA">
        <w:rPr>
          <w:b/>
          <w:i/>
          <w:u w:val="single"/>
        </w:rPr>
        <w:t>Barrera 4:</w:t>
      </w:r>
      <w:r w:rsidRPr="000404FD">
        <w:t xml:space="preserve"> Marcos de apoyo/sistémicos débiles para mejorar los esfuerzos comunitarios a través del intercambio de enseñanzas y otro tipo de información y experiencia.</w:t>
      </w:r>
    </w:p>
    <w:p w14:paraId="3AC27C6D" w14:textId="77777777" w:rsidR="003C7814" w:rsidRPr="000404FD" w:rsidRDefault="003C7814" w:rsidP="003C7814">
      <w:pPr>
        <w:pStyle w:val="Ttulo2"/>
        <w:numPr>
          <w:ilvl w:val="1"/>
          <w:numId w:val="5"/>
        </w:numPr>
        <w:spacing w:before="0" w:after="80" w:line="240" w:lineRule="auto"/>
        <w:ind w:hanging="750"/>
      </w:pPr>
      <w:bookmarkStart w:id="178" w:name="_Toc61261743"/>
      <w:r w:rsidRPr="000404FD">
        <w:t>Objetivos inmediatos y de desarrollo del proyecto</w:t>
      </w:r>
      <w:bookmarkEnd w:id="178"/>
    </w:p>
    <w:p w14:paraId="522C2482" w14:textId="33A11C35" w:rsidR="003C7814" w:rsidRPr="000404FD" w:rsidRDefault="003C7814" w:rsidP="003C7814">
      <w:pPr>
        <w:spacing w:after="80" w:line="240" w:lineRule="auto"/>
        <w:jc w:val="both"/>
      </w:pPr>
      <w:r w:rsidRPr="000404FD">
        <w:t xml:space="preserve">El Objetivo del Proyecto es: </w:t>
      </w:r>
      <w:r w:rsidR="00920FAF">
        <w:t>“</w:t>
      </w:r>
      <w:r w:rsidRPr="000404FD">
        <w:rPr>
          <w:i/>
        </w:rPr>
        <w:t xml:space="preserve">Desarrollar, demostrar e </w:t>
      </w:r>
      <w:r w:rsidRPr="00F645BA">
        <w:rPr>
          <w:b/>
          <w:i/>
          <w:u w:val="single"/>
        </w:rPr>
        <w:t>integrar la entrega de beneficios ambientales significativos</w:t>
      </w:r>
      <w:r w:rsidRPr="000404FD">
        <w:rPr>
          <w:i/>
        </w:rPr>
        <w:t xml:space="preserve"> a nivel mundial por parte de las organizaciones comunitarias en la gestión de los territorios gravemente amenazados dentro de la Ecorregión Mediterránea Chilena</w:t>
      </w:r>
      <w:r w:rsidR="00920FAF">
        <w:rPr>
          <w:i/>
        </w:rPr>
        <w:t>”</w:t>
      </w:r>
      <w:r w:rsidRPr="000404FD">
        <w:t xml:space="preserve">. </w:t>
      </w:r>
    </w:p>
    <w:p w14:paraId="028170F0" w14:textId="5AABCD3B" w:rsidR="003C7814" w:rsidRPr="000404FD" w:rsidRDefault="003C7814" w:rsidP="003C7814">
      <w:pPr>
        <w:spacing w:after="80" w:line="240" w:lineRule="auto"/>
        <w:jc w:val="both"/>
      </w:pPr>
      <w:r w:rsidRPr="000404FD">
        <w:t>Esto se cumpli</w:t>
      </w:r>
      <w:r w:rsidRPr="00E32506">
        <w:t>r</w:t>
      </w:r>
      <w:r w:rsidR="00920FAF" w:rsidRPr="00345B0C">
        <w:t>ía</w:t>
      </w:r>
      <w:r w:rsidRPr="000404FD">
        <w:t xml:space="preserve"> alcanzando cuatro objetivos: </w:t>
      </w:r>
    </w:p>
    <w:p w14:paraId="3AD65545" w14:textId="77777777" w:rsidR="003C7814" w:rsidRPr="000404FD" w:rsidRDefault="003C7814" w:rsidP="003C7814">
      <w:pPr>
        <w:pStyle w:val="Prrafodelista"/>
        <w:numPr>
          <w:ilvl w:val="0"/>
          <w:numId w:val="34"/>
        </w:numPr>
        <w:spacing w:after="80" w:line="240" w:lineRule="auto"/>
        <w:ind w:left="426" w:hanging="426"/>
        <w:jc w:val="both"/>
        <w:rPr>
          <w:rFonts w:asciiTheme="minorHAnsi" w:eastAsiaTheme="minorEastAsia" w:hAnsiTheme="minorHAnsi" w:cstheme="minorBidi"/>
        </w:rPr>
      </w:pPr>
      <w:r w:rsidRPr="000404FD">
        <w:t>la gestión sustentable de los territorios para la conservación de la biodiversidad;</w:t>
      </w:r>
    </w:p>
    <w:p w14:paraId="4B9206BE" w14:textId="77777777" w:rsidR="003C7814" w:rsidRPr="000404FD" w:rsidRDefault="003C7814" w:rsidP="003C7814">
      <w:pPr>
        <w:pStyle w:val="Prrafodelista"/>
        <w:numPr>
          <w:ilvl w:val="0"/>
          <w:numId w:val="4"/>
        </w:numPr>
        <w:spacing w:after="80" w:line="240" w:lineRule="auto"/>
        <w:ind w:left="426" w:hanging="426"/>
        <w:jc w:val="both"/>
        <w:rPr>
          <w:rFonts w:asciiTheme="minorHAnsi" w:eastAsiaTheme="minorEastAsia" w:hAnsiTheme="minorHAnsi" w:cstheme="minorBidi"/>
        </w:rPr>
      </w:pPr>
      <w:r w:rsidRPr="000404FD">
        <w:lastRenderedPageBreak/>
        <w:t>la demostración/promoción de la conservación y el mejoramiento de las reservas de carbono a través del uso de la tierra, el cambio en el uso de la tierra, silvicultura, y los sistemas de monitoreo local de carbono;</w:t>
      </w:r>
    </w:p>
    <w:p w14:paraId="3C198D3A" w14:textId="77777777" w:rsidR="003C7814" w:rsidRPr="000404FD" w:rsidRDefault="003C7814" w:rsidP="003C7814">
      <w:pPr>
        <w:pStyle w:val="Prrafodelista"/>
        <w:numPr>
          <w:ilvl w:val="0"/>
          <w:numId w:val="4"/>
        </w:numPr>
        <w:spacing w:after="80" w:line="240" w:lineRule="auto"/>
        <w:ind w:left="426" w:hanging="426"/>
        <w:jc w:val="both"/>
        <w:rPr>
          <w:rFonts w:asciiTheme="minorHAnsi" w:eastAsiaTheme="minorEastAsia" w:hAnsiTheme="minorHAnsi" w:cstheme="minorBidi"/>
        </w:rPr>
      </w:pPr>
      <w:r w:rsidRPr="000404FD">
        <w:t xml:space="preserve">el mantenimiento y mejora de los flujos de servicios forestales y del agroecosistema para la subsistencia de las comunidades locales; y </w:t>
      </w:r>
    </w:p>
    <w:p w14:paraId="3B4BBA9E" w14:textId="7F944DA1" w:rsidR="003C7814" w:rsidRPr="00B340CB" w:rsidRDefault="003C7814" w:rsidP="003C7814">
      <w:pPr>
        <w:pStyle w:val="Prrafodelista"/>
        <w:numPr>
          <w:ilvl w:val="0"/>
          <w:numId w:val="4"/>
        </w:numPr>
        <w:spacing w:after="80" w:line="240" w:lineRule="auto"/>
        <w:ind w:left="426" w:hanging="426"/>
        <w:jc w:val="both"/>
        <w:rPr>
          <w:rFonts w:asciiTheme="minorHAnsi" w:eastAsiaTheme="minorEastAsia" w:hAnsiTheme="minorHAnsi" w:cstheme="minorBidi"/>
        </w:rPr>
      </w:pPr>
      <w:r w:rsidRPr="000404FD">
        <w:t>el desarrollo de las capacidades comunitarias y la gestión de conocimientos.</w:t>
      </w:r>
    </w:p>
    <w:p w14:paraId="77730588" w14:textId="77777777" w:rsidR="00B340CB" w:rsidRPr="000404FD" w:rsidRDefault="00B340CB" w:rsidP="00B340CB">
      <w:pPr>
        <w:pStyle w:val="Prrafodelista"/>
        <w:spacing w:after="80" w:line="240" w:lineRule="auto"/>
        <w:ind w:left="426"/>
        <w:jc w:val="both"/>
        <w:rPr>
          <w:rFonts w:asciiTheme="minorHAnsi" w:eastAsiaTheme="minorEastAsia" w:hAnsiTheme="minorHAnsi" w:cstheme="minorBidi"/>
        </w:rPr>
      </w:pPr>
    </w:p>
    <w:p w14:paraId="6343235A" w14:textId="77777777" w:rsidR="003C7814" w:rsidRPr="000404FD" w:rsidRDefault="003C7814" w:rsidP="003C7814">
      <w:pPr>
        <w:pStyle w:val="Ttulo2"/>
        <w:numPr>
          <w:ilvl w:val="1"/>
          <w:numId w:val="5"/>
        </w:numPr>
        <w:spacing w:before="0" w:after="80" w:line="240" w:lineRule="auto"/>
        <w:ind w:left="567" w:hanging="567"/>
      </w:pPr>
      <w:bookmarkStart w:id="179" w:name="_Toc61261744"/>
      <w:r w:rsidRPr="000404FD">
        <w:t>Indicadores de referencia establecidos</w:t>
      </w:r>
      <w:bookmarkEnd w:id="179"/>
    </w:p>
    <w:p w14:paraId="21B01960" w14:textId="0D1755CC" w:rsidR="003C7814" w:rsidRPr="000404FD" w:rsidRDefault="003C7814" w:rsidP="003C7814">
      <w:pPr>
        <w:spacing w:after="80" w:line="240" w:lineRule="auto"/>
        <w:jc w:val="both"/>
      </w:pPr>
      <w:r w:rsidRPr="000404FD">
        <w:t xml:space="preserve">Los indicadores del proyecto contienen un portafolio de indicadores claves que </w:t>
      </w:r>
      <w:r w:rsidR="002D661B" w:rsidRPr="000404FD">
        <w:t xml:space="preserve">conforman </w:t>
      </w:r>
      <w:r w:rsidRPr="000404FD">
        <w:t>el marco de resultados</w:t>
      </w:r>
      <w:r w:rsidR="004A4710" w:rsidRPr="000404FD">
        <w:t xml:space="preserve">, los cuales </w:t>
      </w:r>
      <w:r w:rsidR="00B340CB">
        <w:t xml:space="preserve">se </w:t>
      </w:r>
      <w:r w:rsidRPr="000404FD">
        <w:t>muestran</w:t>
      </w:r>
      <w:r w:rsidR="004A4710" w:rsidRPr="000404FD">
        <w:t xml:space="preserve"> en la Tabla Nº</w:t>
      </w:r>
      <w:r w:rsidR="00B340CB" w:rsidRPr="000404FD">
        <w:t>6</w:t>
      </w:r>
      <w:r w:rsidR="00B340CB">
        <w:t>,</w:t>
      </w:r>
      <w:r w:rsidR="00B340CB" w:rsidRPr="000404FD">
        <w:t xml:space="preserve"> tal</w:t>
      </w:r>
      <w:r w:rsidR="002D661B" w:rsidRPr="000404FD">
        <w:t xml:space="preserve"> y como </w:t>
      </w:r>
      <w:r w:rsidR="006B7563" w:rsidRPr="000404FD">
        <w:t xml:space="preserve">aparecen </w:t>
      </w:r>
      <w:r w:rsidR="00B340CB">
        <w:t xml:space="preserve">en el </w:t>
      </w:r>
      <w:r w:rsidRPr="000404FD">
        <w:t>Prodoc</w:t>
      </w:r>
      <w:r w:rsidR="006B7563" w:rsidRPr="000404FD">
        <w:t>.</w:t>
      </w:r>
    </w:p>
    <w:p w14:paraId="7BCA3E01" w14:textId="2BCCB879" w:rsidR="003C7814" w:rsidRPr="000404FD" w:rsidRDefault="003C7814" w:rsidP="003C7814">
      <w:pPr>
        <w:spacing w:after="0" w:line="240" w:lineRule="auto"/>
        <w:jc w:val="both"/>
        <w:rPr>
          <w:i/>
          <w:iCs/>
          <w:sz w:val="20"/>
          <w:szCs w:val="20"/>
        </w:rPr>
      </w:pPr>
      <w:r w:rsidRPr="000404FD">
        <w:rPr>
          <w:i/>
          <w:iCs/>
          <w:sz w:val="20"/>
          <w:szCs w:val="20"/>
        </w:rPr>
        <w:t xml:space="preserve"> Tabla </w:t>
      </w:r>
      <w:r w:rsidR="004A4710" w:rsidRPr="000404FD">
        <w:rPr>
          <w:i/>
          <w:iCs/>
          <w:sz w:val="20"/>
          <w:szCs w:val="20"/>
        </w:rPr>
        <w:t>6</w:t>
      </w:r>
      <w:r w:rsidRPr="000404FD">
        <w:rPr>
          <w:i/>
          <w:iCs/>
          <w:sz w:val="20"/>
          <w:szCs w:val="20"/>
        </w:rPr>
        <w:t>: Principales indicadores del CMS</w:t>
      </w:r>
    </w:p>
    <w:p w14:paraId="18B9AD2B" w14:textId="53433C77" w:rsidR="003C7814" w:rsidRDefault="003C7814" w:rsidP="003C7814">
      <w:pPr>
        <w:spacing w:after="80" w:line="240" w:lineRule="auto"/>
      </w:pPr>
      <w:r w:rsidRPr="000404FD">
        <w:rPr>
          <w:noProof/>
        </w:rPr>
        <w:drawing>
          <wp:inline distT="0" distB="0" distL="0" distR="0" wp14:anchorId="64676F9C" wp14:editId="6F31AB7B">
            <wp:extent cx="5612130" cy="535730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5357306"/>
                    </a:xfrm>
                    <a:prstGeom prst="rect">
                      <a:avLst/>
                    </a:prstGeom>
                    <a:noFill/>
                    <a:ln>
                      <a:noFill/>
                    </a:ln>
                  </pic:spPr>
                </pic:pic>
              </a:graphicData>
            </a:graphic>
          </wp:inline>
        </w:drawing>
      </w:r>
    </w:p>
    <w:p w14:paraId="55737466" w14:textId="77777777" w:rsidR="00B340CB" w:rsidRPr="000404FD" w:rsidRDefault="00B340CB" w:rsidP="003C7814">
      <w:pPr>
        <w:spacing w:after="80" w:line="240" w:lineRule="auto"/>
      </w:pPr>
    </w:p>
    <w:p w14:paraId="5B6946B7" w14:textId="77777777" w:rsidR="003C7814" w:rsidRPr="002C16CB" w:rsidRDefault="003C7814" w:rsidP="003C7814">
      <w:pPr>
        <w:pStyle w:val="Ttulo2"/>
        <w:numPr>
          <w:ilvl w:val="1"/>
          <w:numId w:val="5"/>
        </w:numPr>
        <w:spacing w:before="0" w:after="80" w:line="240" w:lineRule="auto"/>
        <w:ind w:hanging="750"/>
      </w:pPr>
      <w:bookmarkStart w:id="180" w:name="_Toc50739245"/>
      <w:bookmarkStart w:id="181" w:name="_Toc52249468"/>
      <w:bookmarkStart w:id="182" w:name="_Toc52249549"/>
      <w:bookmarkStart w:id="183" w:name="_Toc52268801"/>
      <w:bookmarkStart w:id="184" w:name="_Toc52268878"/>
      <w:bookmarkStart w:id="185" w:name="_Toc52269093"/>
      <w:bookmarkStart w:id="186" w:name="_Toc52269174"/>
      <w:bookmarkStart w:id="187" w:name="_Toc52269256"/>
      <w:bookmarkStart w:id="188" w:name="_Toc52269337"/>
      <w:bookmarkStart w:id="189" w:name="_Toc52269418"/>
      <w:bookmarkStart w:id="190" w:name="_Toc50739246"/>
      <w:bookmarkStart w:id="191" w:name="_Toc52249469"/>
      <w:bookmarkStart w:id="192" w:name="_Toc52249550"/>
      <w:bookmarkStart w:id="193" w:name="_Toc52268802"/>
      <w:bookmarkStart w:id="194" w:name="_Toc52268879"/>
      <w:bookmarkStart w:id="195" w:name="_Toc52269094"/>
      <w:bookmarkStart w:id="196" w:name="_Toc52269175"/>
      <w:bookmarkStart w:id="197" w:name="_Toc52269257"/>
      <w:bookmarkStart w:id="198" w:name="_Toc52269338"/>
      <w:bookmarkStart w:id="199" w:name="_Toc52269419"/>
      <w:bookmarkStart w:id="200" w:name="_Toc50739247"/>
      <w:bookmarkStart w:id="201" w:name="_Toc52249470"/>
      <w:bookmarkStart w:id="202" w:name="_Toc52249551"/>
      <w:bookmarkStart w:id="203" w:name="_Toc52268803"/>
      <w:bookmarkStart w:id="204" w:name="_Toc52268880"/>
      <w:bookmarkStart w:id="205" w:name="_Toc52269095"/>
      <w:bookmarkStart w:id="206" w:name="_Toc52269176"/>
      <w:bookmarkStart w:id="207" w:name="_Toc52269258"/>
      <w:bookmarkStart w:id="208" w:name="_Toc52269339"/>
      <w:bookmarkStart w:id="209" w:name="_Toc52269420"/>
      <w:bookmarkStart w:id="210" w:name="_Toc50739248"/>
      <w:bookmarkStart w:id="211" w:name="_Toc52249471"/>
      <w:bookmarkStart w:id="212" w:name="_Toc52249552"/>
      <w:bookmarkStart w:id="213" w:name="_Toc52268804"/>
      <w:bookmarkStart w:id="214" w:name="_Toc52268881"/>
      <w:bookmarkStart w:id="215" w:name="_Toc52269096"/>
      <w:bookmarkStart w:id="216" w:name="_Toc52269177"/>
      <w:bookmarkStart w:id="217" w:name="_Toc52269259"/>
      <w:bookmarkStart w:id="218" w:name="_Toc52269340"/>
      <w:bookmarkStart w:id="219" w:name="_Toc52269421"/>
      <w:bookmarkStart w:id="220" w:name="_Toc50739249"/>
      <w:bookmarkStart w:id="221" w:name="_Toc52249472"/>
      <w:bookmarkStart w:id="222" w:name="_Toc52249553"/>
      <w:bookmarkStart w:id="223" w:name="_Toc52268805"/>
      <w:bookmarkStart w:id="224" w:name="_Toc52268882"/>
      <w:bookmarkStart w:id="225" w:name="_Toc52269097"/>
      <w:bookmarkStart w:id="226" w:name="_Toc52269178"/>
      <w:bookmarkStart w:id="227" w:name="_Toc52269260"/>
      <w:bookmarkStart w:id="228" w:name="_Toc52269341"/>
      <w:bookmarkStart w:id="229" w:name="_Toc52269422"/>
      <w:bookmarkStart w:id="230" w:name="_Toc52963728"/>
      <w:bookmarkStart w:id="231" w:name="_Toc52963807"/>
      <w:bookmarkStart w:id="232" w:name="_Toc52963888"/>
      <w:bookmarkStart w:id="233" w:name="_Toc52963977"/>
      <w:bookmarkStart w:id="234" w:name="_Toc6126174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2C16CB">
        <w:lastRenderedPageBreak/>
        <w:t>Principales interesados</w:t>
      </w:r>
      <w:bookmarkEnd w:id="234"/>
    </w:p>
    <w:p w14:paraId="70CACDF1" w14:textId="0BED2AF3" w:rsidR="003C7814" w:rsidRPr="002C16CB" w:rsidRDefault="003C7814" w:rsidP="003C7814">
      <w:pPr>
        <w:spacing w:after="80" w:line="240" w:lineRule="auto"/>
        <w:jc w:val="both"/>
      </w:pPr>
      <w:r w:rsidRPr="002C16CB">
        <w:t>Dadas las características de proyecto, los interesados y las interesadas en los resultados y productos del proyecto son de nivel nacional</w:t>
      </w:r>
      <w:r w:rsidR="00C674D9" w:rsidRPr="002C16CB">
        <w:t>, regional</w:t>
      </w:r>
      <w:r w:rsidRPr="002C16CB">
        <w:t xml:space="preserve"> y local </w:t>
      </w:r>
      <w:r w:rsidR="00527648" w:rsidRPr="002C16CB">
        <w:t>e incluye</w:t>
      </w:r>
      <w:r w:rsidR="00203D03" w:rsidRPr="002C16CB">
        <w:t xml:space="preserve">n </w:t>
      </w:r>
      <w:r w:rsidRPr="002C16CB">
        <w:t>diferentes tipos de organizaciones: públicas, ONGs, municipios y sociedad civil.</w:t>
      </w:r>
    </w:p>
    <w:p w14:paraId="2F4B933C" w14:textId="77777777" w:rsidR="003C7814" w:rsidRPr="002C16CB" w:rsidRDefault="003C7814" w:rsidP="003C7814">
      <w:pPr>
        <w:spacing w:after="80" w:line="240" w:lineRule="auto"/>
        <w:jc w:val="both"/>
      </w:pPr>
      <w:r w:rsidRPr="002C16CB">
        <w:t>Asociados a nivel estratégico en el nivel Nacional, Regional y local:</w:t>
      </w:r>
    </w:p>
    <w:p w14:paraId="015C21DE" w14:textId="5B7AFE81" w:rsidR="003C7814" w:rsidRPr="002C16CB" w:rsidRDefault="003C7814" w:rsidP="003C7814">
      <w:pPr>
        <w:pStyle w:val="Prrafodelista"/>
        <w:numPr>
          <w:ilvl w:val="0"/>
          <w:numId w:val="19"/>
        </w:numPr>
        <w:spacing w:after="80" w:line="240" w:lineRule="auto"/>
        <w:ind w:left="426" w:hanging="426"/>
        <w:jc w:val="both"/>
      </w:pPr>
      <w:r w:rsidRPr="002C16CB">
        <w:t>Ministerio del Medio Ambiente: es la Agencia Ejecutora del proyecto, responsable de la supervisión general y coordinación del proyecto;</w:t>
      </w:r>
    </w:p>
    <w:p w14:paraId="468BF68C" w14:textId="77777777" w:rsidR="003C7814" w:rsidRPr="002C16CB" w:rsidRDefault="003C7814" w:rsidP="003C7814">
      <w:pPr>
        <w:pStyle w:val="Prrafodelista"/>
        <w:numPr>
          <w:ilvl w:val="0"/>
          <w:numId w:val="19"/>
        </w:numPr>
        <w:spacing w:after="80" w:line="240" w:lineRule="auto"/>
        <w:ind w:left="426" w:hanging="426"/>
        <w:jc w:val="both"/>
      </w:pPr>
      <w:r w:rsidRPr="002C16CB">
        <w:t>Organismos colaboradores en la implementación del proyecto, que ha acordado coordinar sus instrumentos de desarrollo en torno a las metas estratégicas definidas para la ecorregión, e integrarse en el Comité de Socios del proyecto:</w:t>
      </w:r>
    </w:p>
    <w:p w14:paraId="027E3BD8" w14:textId="77777777" w:rsidR="003C7814" w:rsidRPr="000404FD" w:rsidRDefault="003C7814" w:rsidP="003C7814">
      <w:pPr>
        <w:pStyle w:val="Prrafodelista"/>
        <w:numPr>
          <w:ilvl w:val="1"/>
          <w:numId w:val="19"/>
        </w:numPr>
        <w:spacing w:after="80" w:line="240" w:lineRule="auto"/>
        <w:ind w:left="851" w:hanging="425"/>
        <w:jc w:val="both"/>
      </w:pPr>
      <w:r w:rsidRPr="002C16CB">
        <w:t>Instituto de Desarrollo Agropecuario (INDAP): es la principal agencia de apoyo productivo, tanto técnico como financiero</w:t>
      </w:r>
      <w:r w:rsidRPr="000404FD">
        <w:t>, a nivel rural;</w:t>
      </w:r>
    </w:p>
    <w:p w14:paraId="3FCA8A63" w14:textId="77777777" w:rsidR="003C7814" w:rsidRPr="000404FD" w:rsidRDefault="003C7814" w:rsidP="003C7814">
      <w:pPr>
        <w:pStyle w:val="Prrafodelista"/>
        <w:numPr>
          <w:ilvl w:val="1"/>
          <w:numId w:val="19"/>
        </w:numPr>
        <w:spacing w:after="80" w:line="240" w:lineRule="auto"/>
        <w:ind w:left="851" w:hanging="425"/>
        <w:jc w:val="both"/>
      </w:pPr>
      <w:r w:rsidRPr="000404FD">
        <w:t>Corporación Nacional Forestal (CONAF): es el Servicio forestal del Estado, y adicionalmente apoya en lo referido al componente 2: Demostración y promoción de la conservación y mejoramiento de las reservas de carbono mediante el uso del suelo, cambio en el uso del suelo y la silvicultura, y los sistemas locales de seguimiento del carbono;</w:t>
      </w:r>
    </w:p>
    <w:p w14:paraId="582BC54B" w14:textId="77777777" w:rsidR="003C7814" w:rsidRPr="000404FD" w:rsidRDefault="003C7814" w:rsidP="003C7814">
      <w:pPr>
        <w:pStyle w:val="Prrafodelista"/>
        <w:numPr>
          <w:ilvl w:val="1"/>
          <w:numId w:val="19"/>
        </w:numPr>
        <w:spacing w:after="80" w:line="240" w:lineRule="auto"/>
        <w:ind w:left="851" w:hanging="425"/>
        <w:jc w:val="both"/>
      </w:pPr>
      <w:r w:rsidRPr="000404FD">
        <w:t>Fundación para la Innovación Agraria (FIA);</w:t>
      </w:r>
    </w:p>
    <w:p w14:paraId="223CAA1C" w14:textId="77777777" w:rsidR="003C7814" w:rsidRPr="000404FD" w:rsidRDefault="003C7814" w:rsidP="003C7814">
      <w:pPr>
        <w:pStyle w:val="Prrafodelista"/>
        <w:numPr>
          <w:ilvl w:val="1"/>
          <w:numId w:val="19"/>
        </w:numPr>
        <w:spacing w:after="80" w:line="240" w:lineRule="auto"/>
        <w:ind w:left="851" w:hanging="425"/>
        <w:jc w:val="both"/>
      </w:pPr>
      <w:r w:rsidRPr="000404FD">
        <w:t>Instituto Forestal (INFOR);</w:t>
      </w:r>
    </w:p>
    <w:p w14:paraId="0C56C22D" w14:textId="77777777" w:rsidR="003C7814" w:rsidRPr="000404FD" w:rsidRDefault="003C7814" w:rsidP="003C7814">
      <w:pPr>
        <w:pStyle w:val="Prrafodelista"/>
        <w:numPr>
          <w:ilvl w:val="1"/>
          <w:numId w:val="19"/>
        </w:numPr>
        <w:spacing w:after="80" w:line="240" w:lineRule="auto"/>
        <w:ind w:left="851" w:hanging="425"/>
        <w:jc w:val="both"/>
      </w:pPr>
      <w:r w:rsidRPr="000404FD">
        <w:t>Corporación de Fomento (CORFO);</w:t>
      </w:r>
    </w:p>
    <w:p w14:paraId="7763EF31" w14:textId="77777777" w:rsidR="003C7814" w:rsidRPr="000404FD" w:rsidRDefault="003C7814" w:rsidP="003C7814">
      <w:pPr>
        <w:pStyle w:val="Prrafodelista"/>
        <w:numPr>
          <w:ilvl w:val="1"/>
          <w:numId w:val="19"/>
        </w:numPr>
        <w:spacing w:after="80" w:line="240" w:lineRule="auto"/>
        <w:ind w:left="851" w:hanging="425"/>
        <w:jc w:val="both"/>
      </w:pPr>
      <w:r w:rsidRPr="000404FD">
        <w:t>Fondo de Solidaridad e Inversión Social (FOSIS);</w:t>
      </w:r>
    </w:p>
    <w:p w14:paraId="4FDC2981" w14:textId="77777777" w:rsidR="003C7814" w:rsidRPr="000404FD" w:rsidRDefault="003C7814" w:rsidP="003C7814">
      <w:pPr>
        <w:pStyle w:val="Prrafodelista"/>
        <w:numPr>
          <w:ilvl w:val="1"/>
          <w:numId w:val="19"/>
        </w:numPr>
        <w:spacing w:after="80" w:line="240" w:lineRule="auto"/>
        <w:ind w:left="851" w:hanging="425"/>
        <w:jc w:val="both"/>
      </w:pPr>
      <w:r w:rsidRPr="000404FD">
        <w:t>Servicio Nacional de Turismo (SERNATUR);</w:t>
      </w:r>
    </w:p>
    <w:p w14:paraId="4C3119B2" w14:textId="77777777" w:rsidR="003C7814" w:rsidRPr="000404FD" w:rsidRDefault="003C7814" w:rsidP="003C7814">
      <w:pPr>
        <w:pStyle w:val="Prrafodelista"/>
        <w:numPr>
          <w:ilvl w:val="1"/>
          <w:numId w:val="19"/>
        </w:numPr>
        <w:spacing w:after="80" w:line="240" w:lineRule="auto"/>
        <w:ind w:left="851" w:hanging="425"/>
        <w:jc w:val="both"/>
      </w:pPr>
      <w:r w:rsidRPr="000404FD">
        <w:t>Agencia de Sustentabilidad y Cambio Climático (ASCC);</w:t>
      </w:r>
    </w:p>
    <w:p w14:paraId="12B3A7B8" w14:textId="77777777" w:rsidR="003C7814" w:rsidRPr="000404FD" w:rsidRDefault="003C7814" w:rsidP="003C7814">
      <w:pPr>
        <w:pStyle w:val="Prrafodelista"/>
        <w:numPr>
          <w:ilvl w:val="1"/>
          <w:numId w:val="19"/>
        </w:numPr>
        <w:spacing w:after="80" w:line="240" w:lineRule="auto"/>
        <w:ind w:left="851" w:hanging="425"/>
        <w:jc w:val="both"/>
      </w:pPr>
      <w:r w:rsidRPr="000404FD">
        <w:t>Programa PNUD/UE para Combatir la Desertificación.</w:t>
      </w:r>
    </w:p>
    <w:p w14:paraId="11360075" w14:textId="10E6CAFE" w:rsidR="003C7814" w:rsidRPr="002C16CB" w:rsidRDefault="003C7814" w:rsidP="003C7814">
      <w:pPr>
        <w:pStyle w:val="Prrafodelista"/>
        <w:numPr>
          <w:ilvl w:val="0"/>
          <w:numId w:val="19"/>
        </w:numPr>
        <w:spacing w:after="80" w:line="240" w:lineRule="auto"/>
        <w:ind w:left="426" w:hanging="426"/>
        <w:jc w:val="both"/>
      </w:pPr>
      <w:r w:rsidRPr="002C16CB">
        <w:t>Comité de Socios</w:t>
      </w:r>
      <w:r w:rsidR="001C185D" w:rsidRPr="002C16CB">
        <w:t>:</w:t>
      </w:r>
      <w:r w:rsidRPr="002C16CB">
        <w:t xml:space="preserve"> es el ente coordinador institucional para este proyecto, centralizando el compromiso financiero, entre otros, de las instituciones del gobierno central, facilitando el cofinanciamiento de las propuestas de proyectos y recomendando otros mecanismos apropiados de financiamiento</w:t>
      </w:r>
    </w:p>
    <w:p w14:paraId="5FBC4E56" w14:textId="77777777" w:rsidR="003C7814" w:rsidRPr="002C16CB" w:rsidRDefault="003C7814" w:rsidP="003C7814">
      <w:pPr>
        <w:pStyle w:val="Prrafodelista"/>
        <w:numPr>
          <w:ilvl w:val="0"/>
          <w:numId w:val="19"/>
        </w:numPr>
        <w:spacing w:after="80" w:line="240" w:lineRule="auto"/>
        <w:ind w:left="426" w:hanging="426"/>
        <w:jc w:val="both"/>
      </w:pPr>
      <w:r w:rsidRPr="002C16CB">
        <w:t>Asociados estratégicos a nivel territorial:</w:t>
      </w:r>
    </w:p>
    <w:p w14:paraId="56161E2B" w14:textId="77777777" w:rsidR="003C7814" w:rsidRPr="002C16CB" w:rsidRDefault="003C7814" w:rsidP="003C7814">
      <w:pPr>
        <w:pStyle w:val="Prrafodelista"/>
        <w:numPr>
          <w:ilvl w:val="1"/>
          <w:numId w:val="35"/>
        </w:numPr>
        <w:spacing w:after="80" w:line="240" w:lineRule="auto"/>
        <w:ind w:left="851" w:hanging="425"/>
        <w:jc w:val="both"/>
        <w:rPr>
          <w:rFonts w:asciiTheme="minorHAnsi" w:eastAsiaTheme="minorEastAsia" w:hAnsiTheme="minorHAnsi" w:cstheme="minorBidi"/>
        </w:rPr>
      </w:pPr>
      <w:r w:rsidRPr="002C16CB">
        <w:t>Organizaciones comunitarias: se incluye entre las OCs las organizaciones indígenas. Estas OCs identifican, diseñan, implementan, monitorean, evalúan y coordinan los proyectos de pequeños subsidios para obtener resultados de gestión territorial; y</w:t>
      </w:r>
    </w:p>
    <w:p w14:paraId="29904B2A" w14:textId="63A9622F" w:rsidR="003C7814" w:rsidRPr="002C16CB" w:rsidRDefault="003C7814" w:rsidP="003C7814">
      <w:pPr>
        <w:pStyle w:val="Prrafodelista"/>
        <w:numPr>
          <w:ilvl w:val="1"/>
          <w:numId w:val="35"/>
        </w:numPr>
        <w:spacing w:after="0" w:line="240" w:lineRule="auto"/>
        <w:ind w:left="851" w:hanging="425"/>
        <w:jc w:val="both"/>
        <w:rPr>
          <w:rFonts w:asciiTheme="minorHAnsi" w:eastAsiaTheme="minorEastAsia" w:hAnsiTheme="minorHAnsi"/>
        </w:rPr>
      </w:pPr>
      <w:r w:rsidRPr="002C16CB">
        <w:t>Micro, pequeños y medianos agricultores: corresponden a cerca del 60% de los propietarios y el 25% del área total de la ecorregión.</w:t>
      </w:r>
    </w:p>
    <w:p w14:paraId="164BD031" w14:textId="77777777" w:rsidR="00376012" w:rsidRPr="002C16CB" w:rsidRDefault="00376012" w:rsidP="000404FD">
      <w:pPr>
        <w:pStyle w:val="Prrafodelista"/>
        <w:spacing w:after="0" w:line="240" w:lineRule="auto"/>
        <w:ind w:left="851"/>
        <w:jc w:val="both"/>
        <w:rPr>
          <w:rFonts w:asciiTheme="minorHAnsi" w:eastAsiaTheme="minorEastAsia" w:hAnsiTheme="minorHAnsi"/>
        </w:rPr>
      </w:pPr>
    </w:p>
    <w:p w14:paraId="1FA0412F" w14:textId="77777777" w:rsidR="003C7814" w:rsidRPr="002C16CB" w:rsidRDefault="003C7814" w:rsidP="003C7814">
      <w:pPr>
        <w:pStyle w:val="Ttulo2"/>
        <w:numPr>
          <w:ilvl w:val="1"/>
          <w:numId w:val="5"/>
        </w:numPr>
        <w:spacing w:before="0" w:after="80" w:line="240" w:lineRule="auto"/>
        <w:ind w:left="426" w:hanging="426"/>
      </w:pPr>
      <w:bookmarkStart w:id="235" w:name="_Toc61261746"/>
      <w:r w:rsidRPr="002C16CB">
        <w:t>Resultados previstos</w:t>
      </w:r>
      <w:bookmarkEnd w:id="235"/>
    </w:p>
    <w:p w14:paraId="61F16105" w14:textId="57CCF25E" w:rsidR="003C7814" w:rsidRPr="000404FD" w:rsidRDefault="003C7814" w:rsidP="003C7814">
      <w:pPr>
        <w:spacing w:after="80" w:line="240" w:lineRule="auto"/>
        <w:jc w:val="both"/>
      </w:pPr>
      <w:r w:rsidRPr="002C16CB">
        <w:t xml:space="preserve">La </w:t>
      </w:r>
      <w:r w:rsidR="004C0FBD" w:rsidRPr="002C16CB">
        <w:t>matriz de marco lógico (</w:t>
      </w:r>
      <w:r w:rsidRPr="002C16CB">
        <w:t>MML</w:t>
      </w:r>
      <w:r w:rsidR="004C0FBD" w:rsidRPr="002C16CB">
        <w:t>)</w:t>
      </w:r>
      <w:r w:rsidRPr="002C16CB">
        <w:t xml:space="preserve"> del proyecto cuenta con cuatro grandes componentes que derivan en el compromiso de ocho resultados</w:t>
      </w:r>
      <w:r w:rsidRPr="000404FD">
        <w:t>, que tienen asociados productos específicos:</w:t>
      </w:r>
    </w:p>
    <w:p w14:paraId="0423D875" w14:textId="77777777" w:rsidR="003C7814" w:rsidRPr="000404FD" w:rsidRDefault="003C7814" w:rsidP="003C7814">
      <w:pPr>
        <w:spacing w:after="80" w:line="240" w:lineRule="auto"/>
        <w:jc w:val="both"/>
        <w:rPr>
          <w:b/>
          <w:bCs/>
          <w:i/>
          <w:iCs/>
        </w:rPr>
      </w:pPr>
      <w:r w:rsidRPr="000404FD">
        <w:rPr>
          <w:b/>
          <w:bCs/>
          <w:i/>
          <w:iCs/>
        </w:rPr>
        <w:t>Componente 1: Gestión Territorial Sustentable para la Conservación de la Biodiversidad</w:t>
      </w:r>
    </w:p>
    <w:p w14:paraId="6E33B999" w14:textId="77777777" w:rsidR="003C7814" w:rsidRPr="00F645BA" w:rsidRDefault="003C7814" w:rsidP="003C7814">
      <w:pPr>
        <w:spacing w:after="80" w:line="240" w:lineRule="auto"/>
        <w:jc w:val="both"/>
        <w:rPr>
          <w:b/>
          <w:bCs/>
        </w:rPr>
      </w:pPr>
      <w:r w:rsidRPr="00F645BA">
        <w:rPr>
          <w:b/>
          <w:bCs/>
        </w:rPr>
        <w:t>Resultado 1.1. La Conservación de los territorios forestales Mediterráneos por medio de las acciones comunitarias, con un mínimo de 700.000 ha de bosque Mediterráneo certificado y gestionado de manera sustentable.</w:t>
      </w:r>
    </w:p>
    <w:p w14:paraId="51640C28" w14:textId="77777777" w:rsidR="003C7814" w:rsidRPr="000404FD" w:rsidRDefault="003C7814" w:rsidP="003C7814">
      <w:pPr>
        <w:spacing w:after="80" w:line="240" w:lineRule="auto"/>
        <w:jc w:val="both"/>
      </w:pPr>
      <w:r w:rsidRPr="000404FD">
        <w:t>Productos:</w:t>
      </w:r>
    </w:p>
    <w:p w14:paraId="063331D4" w14:textId="77777777" w:rsidR="003C7814" w:rsidRPr="000404FD" w:rsidRDefault="003C7814" w:rsidP="003C7814">
      <w:pPr>
        <w:spacing w:after="80" w:line="240" w:lineRule="auto"/>
        <w:ind w:left="709" w:hanging="709"/>
        <w:jc w:val="both"/>
      </w:pPr>
      <w:r w:rsidRPr="000404FD">
        <w:t>1.1.1.</w:t>
      </w:r>
      <w:r w:rsidRPr="000404FD">
        <w:tab/>
        <w:t>Dieciocho planes integrados de gestión liderados por la comunidad para los territorios Mediterráneos clave;</w:t>
      </w:r>
    </w:p>
    <w:p w14:paraId="750B3694" w14:textId="77777777" w:rsidR="003C7814" w:rsidRPr="000404FD" w:rsidRDefault="003C7814" w:rsidP="003C7814">
      <w:pPr>
        <w:spacing w:after="80" w:line="240" w:lineRule="auto"/>
        <w:ind w:left="709" w:hanging="709"/>
        <w:jc w:val="both"/>
      </w:pPr>
      <w:r w:rsidRPr="000404FD">
        <w:lastRenderedPageBreak/>
        <w:t>1.1.2.</w:t>
      </w:r>
      <w:r w:rsidRPr="000404FD">
        <w:tab/>
        <w:t>Veinte o más asociaciones de gestión forestal comunitaria formadas;</w:t>
      </w:r>
    </w:p>
    <w:p w14:paraId="4A39BE2E" w14:textId="77777777" w:rsidR="003C7814" w:rsidRPr="000404FD" w:rsidRDefault="003C7814" w:rsidP="003C7814">
      <w:pPr>
        <w:spacing w:after="80" w:line="240" w:lineRule="auto"/>
        <w:ind w:left="709" w:hanging="709"/>
        <w:jc w:val="both"/>
      </w:pPr>
      <w:r w:rsidRPr="000404FD">
        <w:t>1.1.3.</w:t>
      </w:r>
      <w:r w:rsidRPr="000404FD">
        <w:tab/>
        <w:t>Veinte o más planes de gestión forestal comunitaria para optimizar la conservación de la biodiversidad, los servicios del ecosistema y los valores productivos a lo largo del territorio;</w:t>
      </w:r>
    </w:p>
    <w:p w14:paraId="2441D2A3" w14:textId="77777777" w:rsidR="003C7814" w:rsidRPr="000404FD" w:rsidRDefault="003C7814" w:rsidP="003C7814">
      <w:pPr>
        <w:spacing w:after="80" w:line="240" w:lineRule="auto"/>
        <w:ind w:left="709" w:hanging="709"/>
        <w:jc w:val="both"/>
      </w:pPr>
      <w:r w:rsidRPr="000404FD">
        <w:t>1.1.4.</w:t>
      </w:r>
      <w:r w:rsidRPr="000404FD">
        <w:tab/>
        <w:t>Veinte o más planes de gestión forestal comunitaria implementados;</w:t>
      </w:r>
    </w:p>
    <w:p w14:paraId="0C3A8E96" w14:textId="77777777" w:rsidR="003C7814" w:rsidRPr="000404FD" w:rsidRDefault="003C7814" w:rsidP="003C7814">
      <w:pPr>
        <w:spacing w:after="80" w:line="240" w:lineRule="auto"/>
        <w:ind w:left="709" w:hanging="709"/>
        <w:jc w:val="both"/>
      </w:pPr>
      <w:r w:rsidRPr="000404FD">
        <w:t>1.1.5.</w:t>
      </w:r>
      <w:r w:rsidRPr="000404FD">
        <w:tab/>
        <w:t>Pautas y técnicas de monitoreo forestal adaptadas a la comunidad, desarrolladas y difundidas</w:t>
      </w:r>
    </w:p>
    <w:p w14:paraId="3D7CBC07" w14:textId="77777777" w:rsidR="003C7814" w:rsidRPr="000404FD" w:rsidRDefault="003C7814" w:rsidP="003C7814">
      <w:pPr>
        <w:spacing w:after="80" w:line="240" w:lineRule="auto"/>
        <w:ind w:left="709" w:hanging="709"/>
        <w:jc w:val="both"/>
      </w:pPr>
      <w:r w:rsidRPr="000404FD">
        <w:t>1.1.6.</w:t>
      </w:r>
      <w:r w:rsidRPr="000404FD">
        <w:tab/>
        <w:t>Producción certificada de madera y otros productos forestales en un mínimo de 700.000 ha de terreno (&gt;20 proyectos);</w:t>
      </w:r>
    </w:p>
    <w:p w14:paraId="75462079" w14:textId="77777777" w:rsidR="003C7814" w:rsidRPr="000404FD" w:rsidRDefault="003C7814" w:rsidP="003C7814">
      <w:pPr>
        <w:spacing w:after="80" w:line="240" w:lineRule="auto"/>
        <w:ind w:left="709" w:hanging="709"/>
        <w:jc w:val="both"/>
      </w:pPr>
      <w:r w:rsidRPr="000404FD">
        <w:t>1.1.7.</w:t>
      </w:r>
      <w:r w:rsidRPr="000404FD">
        <w:tab/>
        <w:t>Mecanismos de micro financiamiento en orden para aumentar el acceso al mercado y comercialización por parte de las organizaciones productoras (este producto y el 3.2.2 son en esencia lo mismo);</w:t>
      </w:r>
    </w:p>
    <w:p w14:paraId="1E58AA2F" w14:textId="77777777" w:rsidR="003C7814" w:rsidRPr="000404FD" w:rsidRDefault="003C7814" w:rsidP="003C7814">
      <w:pPr>
        <w:spacing w:after="80" w:line="240" w:lineRule="auto"/>
        <w:jc w:val="both"/>
        <w:rPr>
          <w:b/>
          <w:bCs/>
        </w:rPr>
      </w:pPr>
      <w:r w:rsidRPr="000404FD">
        <w:rPr>
          <w:b/>
          <w:bCs/>
        </w:rPr>
        <w:t>Resultado 1.2. La sustentabilidad en el largo plazo de la gestión territorial en la Ecorregión Mediterránea es mejorada y fortalecida a nivel institucional y financiero</w:t>
      </w:r>
    </w:p>
    <w:p w14:paraId="4A859A06" w14:textId="77777777" w:rsidR="003C7814" w:rsidRPr="000404FD" w:rsidRDefault="003C7814" w:rsidP="003C7814">
      <w:pPr>
        <w:spacing w:after="80" w:line="240" w:lineRule="auto"/>
        <w:jc w:val="both"/>
      </w:pPr>
      <w:r w:rsidRPr="000404FD">
        <w:t>Productos:</w:t>
      </w:r>
    </w:p>
    <w:p w14:paraId="0272C6EE" w14:textId="77777777" w:rsidR="003C7814" w:rsidRPr="000404FD" w:rsidRDefault="003C7814" w:rsidP="003C7814">
      <w:pPr>
        <w:spacing w:after="80" w:line="240" w:lineRule="auto"/>
        <w:ind w:left="567" w:hanging="567"/>
        <w:jc w:val="both"/>
      </w:pPr>
      <w:r w:rsidRPr="000404FD">
        <w:t>1.2.1</w:t>
      </w:r>
      <w:r w:rsidRPr="000404FD">
        <w:tab/>
        <w:t>Un Comité de Socios formal de actores relevantes institucionales que cuente con mecanismos claros de responsabilidad y gobernanza;</w:t>
      </w:r>
    </w:p>
    <w:p w14:paraId="08463769" w14:textId="77777777" w:rsidR="003C7814" w:rsidRPr="000404FD" w:rsidRDefault="003C7814" w:rsidP="003C7814">
      <w:pPr>
        <w:spacing w:after="80" w:line="240" w:lineRule="auto"/>
        <w:ind w:left="567" w:hanging="567"/>
        <w:jc w:val="both"/>
      </w:pPr>
      <w:r w:rsidRPr="000404FD">
        <w:t>1.2.2</w:t>
      </w:r>
      <w:r w:rsidRPr="000404FD">
        <w:tab/>
        <w:t>Instrumentos modificados del Ministerio del Medio Ambiente para apoyar los objetivos estratégicos de protección ambiental mundial y desarrollo sustentable local en la Ecorregión Mediterránea;</w:t>
      </w:r>
    </w:p>
    <w:p w14:paraId="08C86B4D" w14:textId="77777777" w:rsidR="003C7814" w:rsidRPr="000404FD" w:rsidRDefault="003C7814" w:rsidP="003C7814">
      <w:pPr>
        <w:spacing w:after="80" w:line="240" w:lineRule="auto"/>
        <w:ind w:left="567" w:hanging="567"/>
        <w:jc w:val="both"/>
      </w:pPr>
      <w:r w:rsidRPr="000404FD">
        <w:t>1.2.3</w:t>
      </w:r>
      <w:r w:rsidRPr="000404FD">
        <w:tab/>
        <w:t>Por lo menos tres instrumentos institucionales de miembros participantes del Comité no provenientes del MMA – financieros, programáticos, y regulatorios – revisados para apoyar los objetivos estratégicos de la protección ambiental y el desarrollo local sustentable en la Ecorregión Mediterránea;</w:t>
      </w:r>
    </w:p>
    <w:p w14:paraId="0BC91D44" w14:textId="6319D179" w:rsidR="003C7814" w:rsidRPr="000404FD" w:rsidRDefault="003C7814" w:rsidP="003C7814">
      <w:pPr>
        <w:spacing w:after="80" w:line="240" w:lineRule="auto"/>
        <w:ind w:left="567" w:hanging="567"/>
        <w:jc w:val="both"/>
      </w:pPr>
      <w:r w:rsidRPr="000404FD">
        <w:t>1.2.3</w:t>
      </w:r>
      <w:r w:rsidRPr="000404FD">
        <w:tab/>
        <w:t>Un Consejo Asesor (CATEM) de alto nivel para asesorar técnica y estratégicamente al Comité;</w:t>
      </w:r>
    </w:p>
    <w:p w14:paraId="3D747C0B" w14:textId="77777777" w:rsidR="003C7814" w:rsidRPr="000404FD" w:rsidRDefault="003C7814" w:rsidP="003C7814">
      <w:pPr>
        <w:spacing w:after="80" w:line="240" w:lineRule="auto"/>
        <w:jc w:val="both"/>
        <w:rPr>
          <w:b/>
          <w:bCs/>
          <w:i/>
          <w:iCs/>
        </w:rPr>
      </w:pPr>
      <w:r w:rsidRPr="000404FD">
        <w:rPr>
          <w:b/>
          <w:bCs/>
          <w:i/>
          <w:iCs/>
        </w:rPr>
        <w:t>Componente 2: Demostración/Promoción de la Conservación y Mejoramiento de las Reservas de Carbono Mediante el Uso del Suelo, Cambio en el Uso del Suelo y la Silvicultura, y los Sistemas Locales de Seguimiento del Carbono.</w:t>
      </w:r>
    </w:p>
    <w:p w14:paraId="38C789BB" w14:textId="77777777" w:rsidR="003C7814" w:rsidRPr="000404FD" w:rsidRDefault="003C7814" w:rsidP="003C7814">
      <w:pPr>
        <w:spacing w:after="80" w:line="240" w:lineRule="auto"/>
        <w:jc w:val="both"/>
        <w:rPr>
          <w:b/>
          <w:bCs/>
          <w:i/>
          <w:iCs/>
        </w:rPr>
      </w:pPr>
      <w:r w:rsidRPr="000404FD">
        <w:rPr>
          <w:b/>
          <w:bCs/>
          <w:i/>
          <w:iCs/>
        </w:rPr>
        <w:t>Resultado 2.1. Aproximadamente 139.000 tCO2e secuestrados o evitados como emisiones (sobre 15 años); 29.200 tCO2e sobre la duración del proyecto.</w:t>
      </w:r>
    </w:p>
    <w:p w14:paraId="59FB8A06" w14:textId="77777777" w:rsidR="003C7814" w:rsidRPr="000404FD" w:rsidRDefault="003C7814" w:rsidP="003C7814">
      <w:pPr>
        <w:spacing w:after="80" w:line="240" w:lineRule="auto"/>
        <w:jc w:val="both"/>
      </w:pPr>
      <w:r w:rsidRPr="000404FD">
        <w:t>Productos:</w:t>
      </w:r>
    </w:p>
    <w:p w14:paraId="21EADFC6" w14:textId="77777777" w:rsidR="003C7814" w:rsidRPr="000404FD" w:rsidRDefault="003C7814" w:rsidP="003C7814">
      <w:pPr>
        <w:spacing w:after="80" w:line="240" w:lineRule="auto"/>
        <w:jc w:val="both"/>
      </w:pPr>
      <w:r w:rsidRPr="000404FD">
        <w:t>2.1.1</w:t>
      </w:r>
      <w:r w:rsidRPr="000404FD">
        <w:tab/>
        <w:t>Cinco demostraciones piloto de mejores prácticas, de 200 ha cada una, para reducir las emisiones de las reservas de carbono o para secuestrar carbono tales como la supresión o prevención de los incendios forestales, reforestación, restauración, y planificación y manejo mejorado de uso de la tierra;</w:t>
      </w:r>
    </w:p>
    <w:p w14:paraId="4A976F5E" w14:textId="77777777" w:rsidR="003C7814" w:rsidRPr="000404FD" w:rsidRDefault="003C7814" w:rsidP="003C7814">
      <w:pPr>
        <w:spacing w:after="80" w:line="240" w:lineRule="auto"/>
        <w:jc w:val="both"/>
        <w:rPr>
          <w:b/>
          <w:bCs/>
          <w:i/>
          <w:iCs/>
        </w:rPr>
      </w:pPr>
      <w:r w:rsidRPr="000404FD">
        <w:rPr>
          <w:b/>
          <w:bCs/>
          <w:i/>
          <w:iCs/>
        </w:rPr>
        <w:t>Componente 3: Mantención y mejoramiento del flujo de los servicios forestales y del agroecosistema para mantener la subsistencia de las comunidades locales</w:t>
      </w:r>
    </w:p>
    <w:p w14:paraId="2E984B15" w14:textId="77777777" w:rsidR="003C7814" w:rsidRPr="000404FD" w:rsidRDefault="003C7814" w:rsidP="003C7814">
      <w:pPr>
        <w:spacing w:after="80" w:line="240" w:lineRule="auto"/>
        <w:jc w:val="both"/>
        <w:rPr>
          <w:b/>
        </w:rPr>
      </w:pPr>
      <w:r w:rsidRPr="000404FD">
        <w:rPr>
          <w:b/>
        </w:rPr>
        <w:t>Resultado 3.1. Degradación evitada del suelo y mayor resiliencia de los agroecosistemas al cambio climático en más de 140.000 ha con prácticas de manejo mejorado del agroecosistema.</w:t>
      </w:r>
    </w:p>
    <w:p w14:paraId="2385279E" w14:textId="77777777" w:rsidR="003C7814" w:rsidRPr="000404FD" w:rsidRDefault="003C7814" w:rsidP="003C7814">
      <w:pPr>
        <w:spacing w:after="80" w:line="240" w:lineRule="auto"/>
        <w:jc w:val="both"/>
      </w:pPr>
      <w:r w:rsidRPr="000404FD">
        <w:t>Productos:</w:t>
      </w:r>
    </w:p>
    <w:p w14:paraId="464D9AB6" w14:textId="77777777" w:rsidR="003C7814" w:rsidRPr="000404FD" w:rsidRDefault="003C7814" w:rsidP="003C7814">
      <w:pPr>
        <w:spacing w:after="80" w:line="240" w:lineRule="auto"/>
        <w:jc w:val="both"/>
      </w:pPr>
      <w:r w:rsidRPr="000404FD">
        <w:t>3.1.1.</w:t>
      </w:r>
      <w:r w:rsidRPr="000404FD">
        <w:tab/>
        <w:t>Prácticas de Manejo Sustentable de Suelos aplicadas en al menos 140.000 ha de territorio productivo;</w:t>
      </w:r>
    </w:p>
    <w:p w14:paraId="2A350871" w14:textId="77777777" w:rsidR="003C7814" w:rsidRPr="000404FD" w:rsidRDefault="003C7814" w:rsidP="003C7814">
      <w:pPr>
        <w:spacing w:after="80" w:line="240" w:lineRule="auto"/>
        <w:jc w:val="both"/>
        <w:rPr>
          <w:b/>
          <w:bCs/>
          <w:i/>
          <w:iCs/>
        </w:rPr>
      </w:pPr>
      <w:r w:rsidRPr="000404FD">
        <w:rPr>
          <w:b/>
          <w:bCs/>
          <w:i/>
          <w:iCs/>
        </w:rPr>
        <w:lastRenderedPageBreak/>
        <w:t>Resultado 3.2. Cambio de tierras agrícolas degradadas a uso forestal en terrenos comunitarios y conservación de los suelos</w:t>
      </w:r>
    </w:p>
    <w:p w14:paraId="4F91A619" w14:textId="77777777" w:rsidR="003C7814" w:rsidRPr="000404FD" w:rsidRDefault="003C7814" w:rsidP="003C7814">
      <w:pPr>
        <w:spacing w:after="80" w:line="240" w:lineRule="auto"/>
        <w:jc w:val="both"/>
      </w:pPr>
      <w:r w:rsidRPr="000404FD">
        <w:t>Productos:</w:t>
      </w:r>
    </w:p>
    <w:p w14:paraId="219DFF20" w14:textId="77777777" w:rsidR="003C7814" w:rsidRPr="000404FD" w:rsidRDefault="003C7814" w:rsidP="003C7814">
      <w:pPr>
        <w:spacing w:after="80" w:line="240" w:lineRule="auto"/>
        <w:jc w:val="both"/>
      </w:pPr>
      <w:r w:rsidRPr="000404FD">
        <w:t>3.2.1.</w:t>
      </w:r>
      <w:r w:rsidRPr="000404FD">
        <w:tab/>
        <w:t>Rehabilitación de 10.000 ha de terreno agrícola degradado;</w:t>
      </w:r>
    </w:p>
    <w:p w14:paraId="455133A2" w14:textId="77777777" w:rsidR="003C7814" w:rsidRPr="000404FD" w:rsidRDefault="003C7814" w:rsidP="003C7814">
      <w:pPr>
        <w:spacing w:after="80" w:line="240" w:lineRule="auto"/>
        <w:jc w:val="both"/>
      </w:pPr>
      <w:r w:rsidRPr="000404FD">
        <w:t>3.2.2.</w:t>
      </w:r>
      <w:r w:rsidRPr="000404FD">
        <w:tab/>
        <w:t>Mecanismos de micro financiamiento establecido para apoyar la transición de tierras degradadas al manejo sustentable;</w:t>
      </w:r>
    </w:p>
    <w:p w14:paraId="5736B2DB" w14:textId="77777777" w:rsidR="003C7814" w:rsidRPr="000404FD" w:rsidRDefault="003C7814" w:rsidP="003C7814">
      <w:pPr>
        <w:spacing w:after="80" w:line="240" w:lineRule="auto"/>
        <w:jc w:val="both"/>
        <w:rPr>
          <w:b/>
          <w:bCs/>
          <w:i/>
          <w:iCs/>
        </w:rPr>
      </w:pPr>
      <w:r w:rsidRPr="000404FD">
        <w:rPr>
          <w:b/>
          <w:bCs/>
          <w:i/>
          <w:iCs/>
        </w:rPr>
        <w:t>Componente 4: Desarrollo de las capacidades comunitarias y manejo de los conocimientos</w:t>
      </w:r>
    </w:p>
    <w:p w14:paraId="68784FB3" w14:textId="77777777" w:rsidR="003C7814" w:rsidRPr="000404FD" w:rsidRDefault="003C7814" w:rsidP="003C7814">
      <w:pPr>
        <w:spacing w:after="80" w:line="240" w:lineRule="auto"/>
        <w:jc w:val="both"/>
        <w:rPr>
          <w:b/>
          <w:bCs/>
          <w:i/>
          <w:iCs/>
        </w:rPr>
      </w:pPr>
      <w:r w:rsidRPr="000404FD">
        <w:rPr>
          <w:b/>
          <w:bCs/>
          <w:i/>
          <w:iCs/>
        </w:rPr>
        <w:t>Resultado 4.1. Mayor capacidad de los actores relevantes para diagnosticar, comprender la naturaleza compleja y dinámica de los problemas ambientales mundiales, y para desarrollar soluciones locales.</w:t>
      </w:r>
    </w:p>
    <w:p w14:paraId="6A96858E" w14:textId="77777777" w:rsidR="003C7814" w:rsidRPr="000404FD" w:rsidRDefault="003C7814" w:rsidP="003C7814">
      <w:pPr>
        <w:spacing w:after="80" w:line="240" w:lineRule="auto"/>
        <w:jc w:val="both"/>
      </w:pPr>
      <w:r w:rsidRPr="000404FD">
        <w:t>Productos:</w:t>
      </w:r>
    </w:p>
    <w:p w14:paraId="2B8E7845" w14:textId="77777777" w:rsidR="003C7814" w:rsidRPr="000404FD" w:rsidRDefault="003C7814" w:rsidP="003C7814">
      <w:pPr>
        <w:spacing w:after="80" w:line="240" w:lineRule="auto"/>
        <w:ind w:left="709" w:hanging="709"/>
        <w:jc w:val="both"/>
      </w:pPr>
      <w:r w:rsidRPr="000404FD">
        <w:t>4.1.1.</w:t>
      </w:r>
      <w:r w:rsidRPr="000404FD">
        <w:tab/>
        <w:t>No menos de diez Comunidades de Práctica temáticas transversales a nivel territorial establecidas;</w:t>
      </w:r>
    </w:p>
    <w:p w14:paraId="13A8C72F" w14:textId="77777777" w:rsidR="003C7814" w:rsidRPr="000404FD" w:rsidRDefault="003C7814" w:rsidP="003C7814">
      <w:pPr>
        <w:spacing w:after="80" w:line="240" w:lineRule="auto"/>
        <w:ind w:left="709" w:hanging="709"/>
        <w:jc w:val="both"/>
      </w:pPr>
      <w:r w:rsidRPr="000404FD">
        <w:t>4.1.2.</w:t>
      </w:r>
      <w:r w:rsidRPr="000404FD">
        <w:tab/>
        <w:t>Diez talleres de capacitación en toda la ecorregión sobre desarrollo y gestión de proyectos, la función de manejo territorial para conseguir Beneficios Ambientales Mundiales BAM, y la función de las comunidades locales;</w:t>
      </w:r>
    </w:p>
    <w:p w14:paraId="4CEE20ED" w14:textId="77777777" w:rsidR="003C7814" w:rsidRPr="000404FD" w:rsidRDefault="003C7814" w:rsidP="003C7814">
      <w:pPr>
        <w:spacing w:after="80" w:line="240" w:lineRule="auto"/>
        <w:jc w:val="both"/>
        <w:rPr>
          <w:b/>
          <w:bCs/>
          <w:i/>
          <w:iCs/>
        </w:rPr>
      </w:pPr>
      <w:r w:rsidRPr="000404FD">
        <w:rPr>
          <w:b/>
          <w:bCs/>
          <w:i/>
          <w:iCs/>
        </w:rPr>
        <w:t>Resultado 4.2. Capacidad mejorada de manejo de conocimientos y desarrollo colaborativo de proyectos para el manejo territorial adaptativo</w:t>
      </w:r>
    </w:p>
    <w:p w14:paraId="66720F8B" w14:textId="77777777" w:rsidR="003C7814" w:rsidRPr="000404FD" w:rsidRDefault="003C7814" w:rsidP="003C7814">
      <w:pPr>
        <w:spacing w:after="80" w:line="240" w:lineRule="auto"/>
        <w:jc w:val="both"/>
      </w:pPr>
      <w:r w:rsidRPr="000404FD">
        <w:t>Productos:</w:t>
      </w:r>
    </w:p>
    <w:p w14:paraId="40CB3378" w14:textId="77777777" w:rsidR="003C7814" w:rsidRPr="000404FD" w:rsidRDefault="003C7814" w:rsidP="003C7814">
      <w:pPr>
        <w:spacing w:after="80" w:line="240" w:lineRule="auto"/>
        <w:ind w:left="709" w:hanging="709"/>
        <w:jc w:val="both"/>
      </w:pPr>
      <w:r w:rsidRPr="000404FD">
        <w:t>4.2.1.</w:t>
      </w:r>
      <w:r w:rsidRPr="000404FD">
        <w:tab/>
        <w:t>Los productos del manejo de conocimientos a partir de los resultados y lecciones aprendidas difundidos a las organizaciones de base comunitarias (OBC) y las organizaciones de apoyo a las comunidades (OSC) y otras;</w:t>
      </w:r>
    </w:p>
    <w:p w14:paraId="4E82529E" w14:textId="77777777" w:rsidR="003C7814" w:rsidRPr="000404FD" w:rsidRDefault="003C7814" w:rsidP="003C7814">
      <w:pPr>
        <w:spacing w:after="80" w:line="240" w:lineRule="auto"/>
        <w:jc w:val="both"/>
        <w:rPr>
          <w:b/>
          <w:bCs/>
          <w:i/>
          <w:iCs/>
        </w:rPr>
      </w:pPr>
      <w:r w:rsidRPr="000404FD">
        <w:rPr>
          <w:b/>
          <w:bCs/>
          <w:i/>
          <w:iCs/>
        </w:rPr>
        <w:t>Resultado 4.3. Capacidades mejoradas de los actores relevantes de la comunidad para monitorear y evaluar sus proyectos y tendencias territoriales.</w:t>
      </w:r>
    </w:p>
    <w:p w14:paraId="78A850EF" w14:textId="77777777" w:rsidR="003C7814" w:rsidRPr="000404FD" w:rsidRDefault="003C7814" w:rsidP="003C7814">
      <w:pPr>
        <w:spacing w:after="80" w:line="240" w:lineRule="auto"/>
        <w:jc w:val="both"/>
      </w:pPr>
      <w:r w:rsidRPr="000404FD">
        <w:t>Productos:</w:t>
      </w:r>
    </w:p>
    <w:p w14:paraId="6C35E359" w14:textId="77777777" w:rsidR="003C7814" w:rsidRPr="000404FD" w:rsidRDefault="003C7814" w:rsidP="003C7814">
      <w:pPr>
        <w:spacing w:after="80" w:line="240" w:lineRule="auto"/>
        <w:ind w:left="567" w:hanging="567"/>
        <w:jc w:val="both"/>
      </w:pPr>
      <w:r w:rsidRPr="000404FD">
        <w:t>4.3.1.</w:t>
      </w:r>
      <w:r w:rsidRPr="000404FD">
        <w:tab/>
        <w:t>Programa de capacitación sobre la identificación y seguimiento de indicadores, y monitoreo participativo del proyecto</w:t>
      </w:r>
    </w:p>
    <w:p w14:paraId="6A5FB75A" w14:textId="77777777" w:rsidR="003C7814" w:rsidRPr="000404FD" w:rsidRDefault="003C7814" w:rsidP="003C7814">
      <w:pPr>
        <w:spacing w:after="80" w:line="240" w:lineRule="auto"/>
        <w:jc w:val="both"/>
      </w:pPr>
    </w:p>
    <w:p w14:paraId="7509F8CB" w14:textId="77777777" w:rsidR="003C7814" w:rsidRPr="000404FD" w:rsidRDefault="003C7814" w:rsidP="003C7814">
      <w:pPr>
        <w:spacing w:after="80" w:line="240" w:lineRule="auto"/>
      </w:pPr>
    </w:p>
    <w:p w14:paraId="1A9A82AD" w14:textId="77777777" w:rsidR="003C7814" w:rsidRPr="000404FD" w:rsidRDefault="003C7814" w:rsidP="003C7814">
      <w:pPr>
        <w:spacing w:after="80" w:line="240" w:lineRule="auto"/>
      </w:pPr>
    </w:p>
    <w:p w14:paraId="3493F54C" w14:textId="77777777" w:rsidR="003C7814" w:rsidRPr="000404FD" w:rsidRDefault="003C7814" w:rsidP="003C7814">
      <w:pPr>
        <w:spacing w:after="80" w:line="240" w:lineRule="auto"/>
        <w:sectPr w:rsidR="003C7814" w:rsidRPr="000404FD">
          <w:pgSz w:w="12240" w:h="15840"/>
          <w:pgMar w:top="1417" w:right="1701" w:bottom="1417" w:left="1701" w:header="708" w:footer="708" w:gutter="0"/>
          <w:cols w:space="708"/>
          <w:docGrid w:linePitch="360"/>
        </w:sectPr>
      </w:pPr>
    </w:p>
    <w:p w14:paraId="2B364545" w14:textId="77777777" w:rsidR="003C7814" w:rsidRPr="000404FD" w:rsidRDefault="003C7814" w:rsidP="00F645BA">
      <w:pPr>
        <w:pStyle w:val="Ttulo1"/>
        <w:numPr>
          <w:ilvl w:val="0"/>
          <w:numId w:val="5"/>
        </w:numPr>
        <w:shd w:val="clear" w:color="auto" w:fill="DBE5F1" w:themeFill="accent1" w:themeFillTint="33"/>
        <w:spacing w:before="0" w:after="80" w:line="240" w:lineRule="auto"/>
      </w:pPr>
      <w:bookmarkStart w:id="236" w:name="_Toc61261747"/>
      <w:r w:rsidRPr="000404FD">
        <w:lastRenderedPageBreak/>
        <w:t>Hallazgos</w:t>
      </w:r>
      <w:bookmarkEnd w:id="236"/>
    </w:p>
    <w:p w14:paraId="5C0C27AE" w14:textId="5CB10A0B" w:rsidR="003C7814" w:rsidRPr="000404FD" w:rsidRDefault="003C7814" w:rsidP="00F645BA">
      <w:pPr>
        <w:pStyle w:val="Ttulo2"/>
        <w:numPr>
          <w:ilvl w:val="1"/>
          <w:numId w:val="5"/>
        </w:numPr>
        <w:shd w:val="clear" w:color="auto" w:fill="FDE9D9" w:themeFill="accent6" w:themeFillTint="33"/>
        <w:spacing w:before="0" w:after="80" w:line="240" w:lineRule="auto"/>
        <w:ind w:left="709" w:hanging="709"/>
      </w:pPr>
      <w:bookmarkStart w:id="237" w:name="_Toc61261748"/>
      <w:r w:rsidRPr="000404FD">
        <w:t>Diseño y formulación del proyecto</w:t>
      </w:r>
      <w:bookmarkEnd w:id="237"/>
    </w:p>
    <w:p w14:paraId="27A16C46" w14:textId="2D115C5C" w:rsidR="002C56C0" w:rsidRPr="000404FD" w:rsidRDefault="002C56C0" w:rsidP="003C7814">
      <w:pPr>
        <w:jc w:val="both"/>
      </w:pPr>
      <w:r w:rsidRPr="00F645BA">
        <w:rPr>
          <w:b/>
          <w:i/>
          <w:u w:val="single"/>
        </w:rPr>
        <w:t xml:space="preserve">En esta sección se </w:t>
      </w:r>
      <w:r w:rsidR="00C34BBC" w:rsidRPr="00F645BA">
        <w:rPr>
          <w:b/>
          <w:i/>
          <w:u w:val="single"/>
        </w:rPr>
        <w:t xml:space="preserve">discutirán </w:t>
      </w:r>
      <w:r w:rsidR="00FE46A3" w:rsidRPr="00F645BA">
        <w:rPr>
          <w:b/>
          <w:i/>
          <w:u w:val="single"/>
        </w:rPr>
        <w:t xml:space="preserve">solamente </w:t>
      </w:r>
      <w:r w:rsidR="00C34BBC" w:rsidRPr="00F645BA">
        <w:rPr>
          <w:b/>
          <w:i/>
          <w:u w:val="single"/>
        </w:rPr>
        <w:t>los aspectos del diseño del proyecto</w:t>
      </w:r>
      <w:r w:rsidR="00C34BBC" w:rsidRPr="000404FD">
        <w:t>, tal como se describe</w:t>
      </w:r>
      <w:r w:rsidR="004638C5">
        <w:t>n</w:t>
      </w:r>
      <w:r w:rsidR="00C34BBC" w:rsidRPr="000404FD">
        <w:t xml:space="preserve"> en el prodo</w:t>
      </w:r>
      <w:r w:rsidR="00A42634" w:rsidRPr="000404FD">
        <w:t xml:space="preserve">c, sin </w:t>
      </w:r>
      <w:r w:rsidR="00A42634" w:rsidRPr="00F645BA">
        <w:rPr>
          <w:b/>
          <w:i/>
          <w:u w:val="single"/>
        </w:rPr>
        <w:t>considerar los cambios introducidos</w:t>
      </w:r>
      <w:r w:rsidR="00A42634" w:rsidRPr="000404FD">
        <w:t xml:space="preserve"> durante la ejecución del proyecto</w:t>
      </w:r>
      <w:r w:rsidR="00FE46A3" w:rsidRPr="000404FD">
        <w:t xml:space="preserve">, </w:t>
      </w:r>
      <w:r w:rsidR="00FE46A3" w:rsidRPr="00F645BA">
        <w:rPr>
          <w:b/>
          <w:i/>
          <w:u w:val="single"/>
        </w:rPr>
        <w:t>los cuales serán abordados en la Sección 3.2</w:t>
      </w:r>
      <w:r w:rsidR="00FE46A3" w:rsidRPr="000404FD">
        <w:t>.</w:t>
      </w:r>
    </w:p>
    <w:p w14:paraId="595B2037" w14:textId="7B7E6C9E" w:rsidR="003C7814" w:rsidRPr="000404FD" w:rsidRDefault="003C7814" w:rsidP="00F645BA">
      <w:pPr>
        <w:spacing w:line="240" w:lineRule="auto"/>
        <w:jc w:val="both"/>
      </w:pPr>
      <w:r w:rsidRPr="002C16CB">
        <w:t>El proyecto</w:t>
      </w:r>
      <w:r w:rsidR="00CE026B" w:rsidRPr="002C16CB">
        <w:t xml:space="preserve"> </w:t>
      </w:r>
      <w:r w:rsidRPr="002C16CB">
        <w:t>se diseña en el marco de</w:t>
      </w:r>
      <w:r w:rsidR="00624FF8" w:rsidRPr="002C16CB">
        <w:t xml:space="preserve"> la finalización de la participación de </w:t>
      </w:r>
      <w:r w:rsidRPr="002C16CB">
        <w:t xml:space="preserve">Chile </w:t>
      </w:r>
      <w:r w:rsidR="00624FF8" w:rsidRPr="002C16CB">
        <w:t xml:space="preserve">en </w:t>
      </w:r>
      <w:r w:rsidRPr="002C16CB">
        <w:t xml:space="preserve">el Programa de Pequeñas Donaciones (conocido en Chile como PPS). A este hecho se unió un largo período de conversaciones entre el </w:t>
      </w:r>
      <w:r w:rsidR="009776A8" w:rsidRPr="002C16CB">
        <w:t>MMA</w:t>
      </w:r>
      <w:r w:rsidRPr="002C16CB">
        <w:t xml:space="preserve"> y el PNUD. La parte final del proceso de aprobación se dio en medio de un cambio de Gobierno</w:t>
      </w:r>
      <w:r w:rsidRPr="000404FD">
        <w:t xml:space="preserve">. </w:t>
      </w:r>
    </w:p>
    <w:p w14:paraId="0D711193" w14:textId="24956FF1" w:rsidR="00C002B9" w:rsidRPr="002C16CB" w:rsidRDefault="003C7814" w:rsidP="00C002B9">
      <w:pPr>
        <w:jc w:val="both"/>
      </w:pPr>
      <w:r w:rsidRPr="001D2EDE">
        <w:t>En este contexto, el proyecto es formulado como una herramienta que entregue</w:t>
      </w:r>
      <w:r w:rsidR="00CE026B" w:rsidRPr="001D2EDE">
        <w:t xml:space="preserve"> beneficios ambientales </w:t>
      </w:r>
      <w:r w:rsidR="00954393" w:rsidRPr="001D2EDE">
        <w:t>significativos a nivel mundial por parte de las organizaciones comunitarias en la gestión de los territorios gravemente amenazados dentro de la Eco</w:t>
      </w:r>
      <w:r w:rsidR="004638C5" w:rsidRPr="001D2EDE">
        <w:t>r</w:t>
      </w:r>
      <w:r w:rsidR="00954393" w:rsidRPr="001D2EDE">
        <w:t>región Mediterránea Chilena</w:t>
      </w:r>
      <w:r w:rsidRPr="001D2EDE">
        <w:t>, buscando</w:t>
      </w:r>
      <w:r w:rsidR="00CE026B" w:rsidRPr="001D2EDE">
        <w:t>, a la vez,</w:t>
      </w:r>
      <w:r w:rsidRPr="001D2EDE">
        <w:t xml:space="preserve"> probar metodologías y </w:t>
      </w:r>
      <w:r w:rsidR="00CE026B" w:rsidRPr="001D2EDE">
        <w:t xml:space="preserve">desarrollar </w:t>
      </w:r>
      <w:r w:rsidRPr="001D2EDE">
        <w:t xml:space="preserve">experiencias para enfrentar diversas debilidades metodológicas y </w:t>
      </w:r>
      <w:r w:rsidRPr="002C16CB">
        <w:t>de alcance de</w:t>
      </w:r>
      <w:r w:rsidR="00CE026B" w:rsidRPr="002C16CB">
        <w:t>l FPA, generando así, insumos para el rediseño de dicho instrumento.</w:t>
      </w:r>
      <w:r w:rsidR="00954393" w:rsidRPr="002C16CB">
        <w:t xml:space="preserve"> </w:t>
      </w:r>
    </w:p>
    <w:p w14:paraId="17EFCE4D" w14:textId="13F424DB" w:rsidR="003C7814" w:rsidRDefault="00BD4186" w:rsidP="003C7814">
      <w:pPr>
        <w:jc w:val="both"/>
      </w:pPr>
      <w:r w:rsidRPr="002C16CB">
        <w:t>Una muestra de lo anterior es que e</w:t>
      </w:r>
      <w:r w:rsidR="003C7814" w:rsidRPr="002C16CB">
        <w:t xml:space="preserve">ntre </w:t>
      </w:r>
      <w:r w:rsidR="00954393" w:rsidRPr="002C16CB">
        <w:t>las debilidades metodológicas del FPA observadas</w:t>
      </w:r>
      <w:r w:rsidRPr="002C16CB">
        <w:t>, para las cuales este proyecto pretendía entregar respuesta</w:t>
      </w:r>
      <w:r w:rsidR="00954393" w:rsidRPr="002C16CB">
        <w:t xml:space="preserve">, </w:t>
      </w:r>
      <w:r w:rsidR="003C7814" w:rsidRPr="002C16CB">
        <w:t xml:space="preserve">destacan el monto de los subsidios, el carácter competitivo, el escaso respaldo técnico que se entrega, la falta de conexión con la realidad local más amplia en que se desarrollan (enfoque territorial), el </w:t>
      </w:r>
      <w:r w:rsidR="006F7CF0" w:rsidRPr="002C16CB">
        <w:t>limitado</w:t>
      </w:r>
      <w:r w:rsidR="003C7814" w:rsidRPr="002C16CB">
        <w:t xml:space="preserve"> efecto en el fortalecimiento institucional</w:t>
      </w:r>
      <w:r w:rsidR="001C185D" w:rsidRPr="002C16CB">
        <w:t>,</w:t>
      </w:r>
      <w:r w:rsidR="003C7814" w:rsidRPr="002C16CB">
        <w:t xml:space="preserve"> o en la formación de redes medioambientales y la débil apropiación local, lo que redunda en la escasa capacidad para generar</w:t>
      </w:r>
      <w:r w:rsidR="003C7814" w:rsidRPr="000404FD">
        <w:t xml:space="preserve"> beneficios más allá del nivel local</w:t>
      </w:r>
      <w:r w:rsidR="003C7814" w:rsidRPr="000404FD">
        <w:rPr>
          <w:rStyle w:val="Refdenotaalpie"/>
        </w:rPr>
        <w:footnoteReference w:id="6"/>
      </w:r>
      <w:r w:rsidR="003C7814" w:rsidRPr="000404FD">
        <w:t>. Ante esta situación, el proyecto se plantea que las comunidades organizadas actúen de manera concertada en la identificación y realización de innovaciones técnicas apropiadas (para la conservación de la BD, la mitigación del CC y el Manejo Sostenible de los Suelos (MSS) para formular estrategias de gestión territorial, con ayuda de sus colaboradores institucionales que incluyan resultados sinérgicos sociales, económicos y ecológicos, cuyo objetivo sea mejorar la resiliencia en los territorios, tanto a nivel local como global. Para ello, se apunta a que las organizaciones comunitarias, apoyadas por una política pertinente y un marco de incentivos, tengan las capacidades para articular una visión del territorio, establecer objetivos estratégicos, definir resultados, identificar pros y contras, formular planes de acción y negociar y consensuar aportes individuales al cumplimiento de estos planes. Lo anterior significó plantear un esquema en que se modifique el enfoque actual de apoyo al</w:t>
      </w:r>
      <w:r w:rsidR="003C7814" w:rsidRPr="000404FD" w:rsidDel="7073F1BC">
        <w:t xml:space="preserve"> des</w:t>
      </w:r>
      <w:r w:rsidR="003C7814" w:rsidRPr="000404FD">
        <w:t>arrollo</w:t>
      </w:r>
      <w:r w:rsidR="003C7814" w:rsidRPr="000404FD" w:rsidDel="7073F1BC">
        <w:t xml:space="preserve"> rural sustentable, desde </w:t>
      </w:r>
      <w:r w:rsidR="003C7814" w:rsidRPr="000404FD">
        <w:t>uno basado en actividades no coordinadas y aisladas, hacia uno  que considere un programa sistemático de difusión de conocimiento mejorado y de generación de capacidades, junto a un nuevo enfoque de coordinación interinstitucional para el trabajo de escala territorial y comunitario por parte de los organismos públicos a cargo de la promoción del desarrollo e iniciativas de conservación. Se considera que un enfoque de esta índole lograría, en el largo plazo, superar las debilidades de las metodologías actuales para proteger y mejorar la biodiversidad, las reservas de carbono y los servicios ecosistémicos, tanto a nivel de la Ecorregión Mediterránea, como global.</w:t>
      </w:r>
    </w:p>
    <w:p w14:paraId="65CA1E29" w14:textId="77777777" w:rsidR="003C7814" w:rsidRPr="000404FD" w:rsidRDefault="003C7814" w:rsidP="003C7814">
      <w:pPr>
        <w:pStyle w:val="Ttulo3"/>
        <w:numPr>
          <w:ilvl w:val="2"/>
          <w:numId w:val="5"/>
        </w:numPr>
        <w:spacing w:before="0" w:after="80" w:line="240" w:lineRule="auto"/>
        <w:ind w:left="709" w:hanging="709"/>
      </w:pPr>
      <w:bookmarkStart w:id="238" w:name="_Toc61261749"/>
      <w:r w:rsidRPr="000404FD">
        <w:lastRenderedPageBreak/>
        <w:t>Análisis del marco lógico (AML) y del Marco de resultados (lógica y estrategia del proyecto; indicadores)</w:t>
      </w:r>
      <w:bookmarkEnd w:id="238"/>
    </w:p>
    <w:p w14:paraId="44BA5A8C" w14:textId="1A6DCA7A" w:rsidR="00720AC9" w:rsidRPr="00DC6581" w:rsidRDefault="003C7814" w:rsidP="00720AC9">
      <w:pPr>
        <w:jc w:val="both"/>
      </w:pPr>
      <w:r w:rsidRPr="00DC6581">
        <w:t xml:space="preserve">El Prodoc propone intervenir la ecorregión mediterránea de Chile, la cual abarca cerca de 20 millones de ha, entre </w:t>
      </w:r>
      <w:r w:rsidRPr="001D2EDE">
        <w:t>la localidad de</w:t>
      </w:r>
      <w:r w:rsidRPr="00DC6581">
        <w:t xml:space="preserve"> Caldera y la Araucanía. </w:t>
      </w:r>
      <w:r w:rsidR="00D420C3" w:rsidRPr="001D2EDE">
        <w:t>Se reconoce que el proyecto no puede cubrir la totalidad de la ecorregión, por lo cual se diseña una estrategia</w:t>
      </w:r>
      <w:r w:rsidR="00D420C3" w:rsidRPr="00DC6581">
        <w:t xml:space="preserve"> </w:t>
      </w:r>
      <w:r w:rsidR="00D420C3" w:rsidRPr="001D2EDE">
        <w:t>que apunta a tomar una muestra de territorios, en áreas representativas de la ecorregión, para efectos demostrativos de implementación de iniciativas comunitarias y de planificación territorial</w:t>
      </w:r>
      <w:r w:rsidR="00645725" w:rsidRPr="001D2EDE">
        <w:t>,</w:t>
      </w:r>
      <w:r w:rsidR="00D420C3" w:rsidRPr="001D2EDE">
        <w:t xml:space="preserve"> que generen beneficios ambientales locales y globales. </w:t>
      </w:r>
      <w:r w:rsidR="006E340F" w:rsidRPr="001D2EDE">
        <w:t xml:space="preserve">Para avanzar en </w:t>
      </w:r>
      <w:r w:rsidR="00D420C3" w:rsidRPr="001D2EDE">
        <w:t xml:space="preserve">dicha </w:t>
      </w:r>
      <w:r w:rsidR="006E340F" w:rsidRPr="001D2EDE">
        <w:t>perspectiva</w:t>
      </w:r>
      <w:r w:rsidR="00D420C3" w:rsidRPr="001D2EDE">
        <w:t>,</w:t>
      </w:r>
      <w:r w:rsidR="006E340F" w:rsidRPr="001D2EDE">
        <w:t xml:space="preserve"> el proyecto</w:t>
      </w:r>
      <w:r w:rsidR="00D420C3" w:rsidRPr="001D2EDE">
        <w:t xml:space="preserve">: i) </w:t>
      </w:r>
      <w:r w:rsidR="006E340F" w:rsidRPr="001D2EDE">
        <w:t>se focaliza en el trabajo con</w:t>
      </w:r>
      <w:r w:rsidR="00720AC9" w:rsidRPr="001D2EDE">
        <w:t>,</w:t>
      </w:r>
      <w:r w:rsidR="006E340F" w:rsidRPr="001D2EDE">
        <w:t xml:space="preserve"> y en los predios de pequeños productores </w:t>
      </w:r>
      <w:r w:rsidR="00720AC9" w:rsidRPr="001D2EDE">
        <w:t xml:space="preserve">agrícolas, agrupados en </w:t>
      </w:r>
      <w:r w:rsidR="006E340F" w:rsidRPr="001D2EDE">
        <w:t>organizaciones comunitarias</w:t>
      </w:r>
      <w:r w:rsidR="00D420C3" w:rsidRPr="001D2EDE">
        <w:t xml:space="preserve">, bajo el supuesto que </w:t>
      </w:r>
      <w:r w:rsidR="00645725" w:rsidRPr="001D2EDE">
        <w:t xml:space="preserve">tales </w:t>
      </w:r>
      <w:r w:rsidR="00D420C3" w:rsidRPr="001D2EDE">
        <w:t xml:space="preserve">predios contienen muestras representativas de los ecosistemas de la ecorregión, en la cantidad y calidad suficiente para alcanzar los resultados y metas que el proyecto se plantea; </w:t>
      </w:r>
      <w:r w:rsidR="00645725" w:rsidRPr="001D2EDE">
        <w:t xml:space="preserve">y </w:t>
      </w:r>
      <w:r w:rsidR="00D420C3" w:rsidRPr="001D2EDE">
        <w:t xml:space="preserve">ii) </w:t>
      </w:r>
      <w:r w:rsidR="009E396F" w:rsidRPr="001D2EDE">
        <w:t>diseña una estrategia para la generación</w:t>
      </w:r>
      <w:r w:rsidR="00645725" w:rsidRPr="001D2EDE">
        <w:t>, en los predios recién mencionados,</w:t>
      </w:r>
      <w:r w:rsidR="009E396F" w:rsidRPr="001D2EDE">
        <w:t xml:space="preserve"> de los beneficios ambientales locales y globales</w:t>
      </w:r>
      <w:r w:rsidR="00645725" w:rsidRPr="001D2EDE">
        <w:t>,</w:t>
      </w:r>
      <w:r w:rsidR="009E396F" w:rsidRPr="001D2EDE">
        <w:t xml:space="preserve"> sobre la base del trabajo con las comunidades campesinas, en la que se combina la generación de capacidades de las organizaciones comunitarias; la coordinación institucional y la articulación de estructuras asociativo-organizacionales y el intercambio de experiencias</w:t>
      </w:r>
      <w:r w:rsidR="00645725" w:rsidRPr="00DC6581">
        <w:t>.</w:t>
      </w:r>
    </w:p>
    <w:p w14:paraId="0EF7B22D" w14:textId="1387991E" w:rsidR="00645725" w:rsidRPr="00DC6581" w:rsidRDefault="006516C2" w:rsidP="00720AC9">
      <w:pPr>
        <w:jc w:val="both"/>
      </w:pPr>
      <w:r w:rsidRPr="001D2EDE">
        <w:t>Respecto del supuesto de la existencia de activos ecológicos relevantes y pertinentes en manos campesinas, el Prodoc señala que</w:t>
      </w:r>
      <w:r w:rsidR="00645725" w:rsidRPr="001D2EDE">
        <w:t>, para lograr los avances hacia las metas de los resultados 1</w:t>
      </w:r>
      <w:r w:rsidR="00C12F1C" w:rsidRPr="001D2EDE">
        <w:t xml:space="preserve"> y</w:t>
      </w:r>
      <w:r w:rsidR="00645725" w:rsidRPr="001D2EDE">
        <w:t xml:space="preserve"> 2</w:t>
      </w:r>
      <w:r w:rsidR="00280647" w:rsidRPr="001D2EDE">
        <w:t>;</w:t>
      </w:r>
      <w:r w:rsidR="00C12F1C" w:rsidRPr="001D2EDE">
        <w:t xml:space="preserve"> </w:t>
      </w:r>
      <w:r w:rsidR="00645725" w:rsidRPr="001D2EDE">
        <w:t xml:space="preserve"> y en menor medida, </w:t>
      </w:r>
      <w:r w:rsidR="00C12F1C" w:rsidRPr="001D2EDE">
        <w:t xml:space="preserve">el </w:t>
      </w:r>
      <w:r w:rsidR="00645725" w:rsidRPr="001D2EDE">
        <w:t xml:space="preserve">3, se deben </w:t>
      </w:r>
      <w:r w:rsidR="00C12F1C" w:rsidRPr="001D2EDE">
        <w:t>“</w:t>
      </w:r>
      <w:r w:rsidR="00645725" w:rsidRPr="001D2EDE">
        <w:t>……</w:t>
      </w:r>
      <w:r w:rsidR="00645725" w:rsidRPr="001D2EDE">
        <w:rPr>
          <w:i/>
          <w:iCs/>
        </w:rPr>
        <w:t>alcanzar efectos a escala territorial acordes con los valores ambientales mundiales..</w:t>
      </w:r>
      <w:r w:rsidR="00C12F1C" w:rsidRPr="001D2EDE">
        <w:rPr>
          <w:i/>
          <w:iCs/>
        </w:rPr>
        <w:t xml:space="preserve">” </w:t>
      </w:r>
      <w:r w:rsidR="00645725" w:rsidRPr="001D2EDE">
        <w:rPr>
          <w:i/>
          <w:iCs/>
        </w:rPr>
        <w:t>...</w:t>
      </w:r>
      <w:r w:rsidR="00645725" w:rsidRPr="001D2EDE">
        <w:t>que se buscan</w:t>
      </w:r>
      <w:r w:rsidR="004F6DAE" w:rsidRPr="001D2EDE">
        <w:t xml:space="preserve">. </w:t>
      </w:r>
      <w:r w:rsidRPr="001D2EDE">
        <w:t>S</w:t>
      </w:r>
      <w:r w:rsidR="00645725" w:rsidRPr="001D2EDE">
        <w:t xml:space="preserve">in embargo, el diseño del proyecto no considera: i) que sus usuarios eje, los sectores de pequeños productores, poseen solo un 25% de la superficie ecorregional, ii) que la superficie con presencia de ecosistemas nativos en las áreas a seleccionar para IET es, por definición, un porcentaje muy reducido de la superficie total de la mayoría de las IET; y iii) que las propiedades de los pequeños productores presentes en esas IET, cuentan, en general, con una muy limitada o nula presencia de ecosistemas nativos. Lo anterior, configura una situación de entrada, en la que, la gran mayoría de los usuarios potenciales del CMS, carecen de áreas con valor desde el punto de vista de la biodiversidad de la ecorregión. Tal hecho genera una gran barrera para avanzar hacia los resultados 1, 2 y parcialmente </w:t>
      </w:r>
      <w:r w:rsidR="000F53E3" w:rsidRPr="001D2EDE">
        <w:t xml:space="preserve">el </w:t>
      </w:r>
      <w:r w:rsidR="00645725" w:rsidRPr="001D2EDE">
        <w:t>3, que solo podría haber sido resuelta con una muy efectiva gestión adaptativa</w:t>
      </w:r>
      <w:r w:rsidR="00645725" w:rsidRPr="00DC6581">
        <w:t xml:space="preserve">. </w:t>
      </w:r>
      <w:r w:rsidR="00645725" w:rsidRPr="001D2EDE">
        <w:t>Vale decir, si el supuesto</w:t>
      </w:r>
      <w:r w:rsidR="00645725" w:rsidRPr="00DC6581">
        <w:t xml:space="preserve"> </w:t>
      </w:r>
      <w:r w:rsidR="003E0627" w:rsidRPr="00DC6581">
        <w:t>de</w:t>
      </w:r>
      <w:r w:rsidR="00645725" w:rsidRPr="00DC6581">
        <w:t xml:space="preserve"> </w:t>
      </w:r>
      <w:r w:rsidR="00645725" w:rsidRPr="001D2EDE">
        <w:t>que los predios de los pequeños agricultores contienen muestras representativas de los ecosistemas de la ecorregión, en la cantidad y calidad suficiente para alcanzar los resultados y metas que el proyecto se plantea se cumple de manera muy limitada</w:t>
      </w:r>
      <w:r w:rsidR="00A26B6E" w:rsidRPr="001D2EDE">
        <w:t xml:space="preserve">, las exigencias de realizar una gestión adaptativa, que se focalice en los escasos predios que cumplen con el supuesto, se incrementan sustantivamente. Adicionalmente, es evidente que, incluso si se logra focalizar la acción en tales predios, la escalabilidad de la iniciativa y la posibilidad de avanzar hacia las </w:t>
      </w:r>
      <w:r w:rsidR="0072154A" w:rsidRPr="001D2EDE">
        <w:t>metas</w:t>
      </w:r>
      <w:r w:rsidR="00A26B6E" w:rsidRPr="001D2EDE">
        <w:t xml:space="preserve"> se encuentra muy limitada por razones de diseño</w:t>
      </w:r>
      <w:r w:rsidR="0072154A" w:rsidRPr="00DC6581">
        <w:t>.</w:t>
      </w:r>
    </w:p>
    <w:p w14:paraId="15F401F5" w14:textId="7C35765A" w:rsidR="003C7814" w:rsidRPr="000404FD" w:rsidRDefault="0072154A" w:rsidP="00720AC9">
      <w:pPr>
        <w:jc w:val="both"/>
      </w:pPr>
      <w:r w:rsidRPr="001D2EDE">
        <w:t xml:space="preserve">En lo referente al diseño de una estrategia para la generación, en los predios recién mencionados, de los beneficios ambientales locales y globales, sobre la base del trabajo con las comunidades campesinas, lo que se plantea, primeramente, es desarrollar un </w:t>
      </w:r>
      <w:r w:rsidR="00B925BD" w:rsidRPr="001D2EDE">
        <w:t>modelo de intervención</w:t>
      </w:r>
      <w:r w:rsidR="006E340F" w:rsidRPr="001D2EDE">
        <w:t xml:space="preserve"> </w:t>
      </w:r>
      <w:r w:rsidR="003C7814" w:rsidRPr="001D2EDE">
        <w:t>gradual</w:t>
      </w:r>
      <w:r w:rsidRPr="001D2EDE">
        <w:t>,</w:t>
      </w:r>
      <w:r w:rsidR="006E340F" w:rsidRPr="001D2EDE">
        <w:t xml:space="preserve"> </w:t>
      </w:r>
      <w:r w:rsidRPr="001D2EDE">
        <w:t xml:space="preserve">con miras a </w:t>
      </w:r>
      <w:r w:rsidR="006E340F" w:rsidRPr="001D2EDE">
        <w:t>generar</w:t>
      </w:r>
      <w:r w:rsidR="006E340F" w:rsidRPr="00DC6581">
        <w:t xml:space="preserve"> </w:t>
      </w:r>
      <w:r w:rsidR="003C7814" w:rsidRPr="00DC6581">
        <w:t>capacidades y coordinación institucional para realizar prácticas de explotación agrícola sustentables</w:t>
      </w:r>
      <w:r w:rsidRPr="001D2EDE">
        <w:t>,</w:t>
      </w:r>
      <w:r w:rsidR="003C7814" w:rsidRPr="001D2EDE">
        <w:t xml:space="preserve"> que optimicen</w:t>
      </w:r>
      <w:r w:rsidR="003C7814" w:rsidRPr="000404FD">
        <w:t xml:space="preserve"> la eficacia y eficiencia en el uso de los recursos aportados por las instituciones</w:t>
      </w:r>
      <w:r w:rsidR="00B925BD">
        <w:t>.</w:t>
      </w:r>
      <w:r w:rsidR="003C7814" w:rsidRPr="000404FD">
        <w:t xml:space="preserve"> Una segunda etapa</w:t>
      </w:r>
      <w:r w:rsidR="00B925BD">
        <w:t>,</w:t>
      </w:r>
      <w:r w:rsidR="003C7814" w:rsidRPr="000404FD">
        <w:t xml:space="preserve"> estaría constituida por la creación de organismos de coordinación locales para planificación a escala territorial que identifiquen los apoyos técnicos, </w:t>
      </w:r>
      <w:r w:rsidR="003C7814" w:rsidRPr="000404FD">
        <w:lastRenderedPageBreak/>
        <w:t>financieros e institucionales necesarios que podrían ser proveídos por los organismos públicos para concretar iniciativas y resultados acordados participativamente entre los actores del territorio (públicos, privados, ONG, OC/OSC). La tercera etapa consistiría en la diseminación de las experiencias piloto, a través del intercambio de experiencias y otras actividades que permitieran su replicación en otros territorios</w:t>
      </w:r>
      <w:r w:rsidR="003C7814" w:rsidRPr="000404FD">
        <w:rPr>
          <w:rStyle w:val="Refdenotaalpie"/>
        </w:rPr>
        <w:footnoteReference w:id="7"/>
      </w:r>
      <w:r w:rsidR="003C7814" w:rsidRPr="000404FD">
        <w:t>.</w:t>
      </w:r>
    </w:p>
    <w:p w14:paraId="4CFBDF88" w14:textId="77777777" w:rsidR="003C7814" w:rsidRPr="000404FD" w:rsidRDefault="003C7814" w:rsidP="003C7814">
      <w:pPr>
        <w:jc w:val="both"/>
      </w:pPr>
      <w:r w:rsidRPr="000404FD">
        <w:t>Lo anterior, implica una secuencia de acciones y organización a diferentes niveles de influencia en los territorios, así como también esquemas de responsabilidades de los distintos actores, los que se muestran en la Fig. Nº 1.</w:t>
      </w:r>
    </w:p>
    <w:p w14:paraId="75BB41D7" w14:textId="4F57AA18" w:rsidR="003C7814" w:rsidRPr="000404FD" w:rsidRDefault="003C7814" w:rsidP="003C7814">
      <w:pPr>
        <w:jc w:val="both"/>
        <w:rPr>
          <w:i/>
          <w:iCs/>
          <w:sz w:val="20"/>
          <w:szCs w:val="20"/>
        </w:rPr>
      </w:pPr>
      <w:r w:rsidRPr="000404FD">
        <w:rPr>
          <w:noProof/>
        </w:rPr>
        <w:drawing>
          <wp:anchor distT="0" distB="0" distL="114300" distR="114300" simplePos="0" relativeHeight="251658240" behindDoc="1" locked="0" layoutInCell="1" allowOverlap="1" wp14:anchorId="5F8C7888" wp14:editId="2AF8D425">
            <wp:simplePos x="0" y="0"/>
            <wp:positionH relativeFrom="column">
              <wp:posOffset>-973683</wp:posOffset>
            </wp:positionH>
            <wp:positionV relativeFrom="paragraph">
              <wp:posOffset>277495</wp:posOffset>
            </wp:positionV>
            <wp:extent cx="7432878" cy="4041913"/>
            <wp:effectExtent l="0" t="0" r="0" b="0"/>
            <wp:wrapNone/>
            <wp:docPr id="1610076339" name="Imagen 1" descr="Imagen que contiene map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28A0092B-C50C-407E-A947-70E740481C1C}">
                          <a14:useLocalDpi xmlns:a14="http://schemas.microsoft.com/office/drawing/2010/main" val="0"/>
                        </a:ext>
                      </a:extLst>
                    </a:blip>
                    <a:stretch>
                      <a:fillRect/>
                    </a:stretch>
                  </pic:blipFill>
                  <pic:spPr>
                    <a:xfrm>
                      <a:off x="0" y="0"/>
                      <a:ext cx="7432878" cy="4041913"/>
                    </a:xfrm>
                    <a:prstGeom prst="rect">
                      <a:avLst/>
                    </a:prstGeom>
                  </pic:spPr>
                </pic:pic>
              </a:graphicData>
            </a:graphic>
            <wp14:sizeRelH relativeFrom="page">
              <wp14:pctWidth>0</wp14:pctWidth>
            </wp14:sizeRelH>
            <wp14:sizeRelV relativeFrom="page">
              <wp14:pctHeight>0</wp14:pctHeight>
            </wp14:sizeRelV>
          </wp:anchor>
        </w:drawing>
      </w:r>
      <w:r w:rsidRPr="000404FD">
        <w:rPr>
          <w:i/>
          <w:iCs/>
          <w:sz w:val="20"/>
          <w:szCs w:val="20"/>
        </w:rPr>
        <w:t>Fig. 1: Conceptualización del modelo y estrategia del proyecto según el Prodoc.</w:t>
      </w:r>
    </w:p>
    <w:p w14:paraId="2BD9C25A" w14:textId="77777777" w:rsidR="003C7814" w:rsidRPr="000404FD" w:rsidRDefault="003C7814" w:rsidP="003C7814">
      <w:pPr>
        <w:jc w:val="both"/>
      </w:pPr>
      <w:r w:rsidRPr="000404FD">
        <w:t xml:space="preserve"> </w:t>
      </w:r>
    </w:p>
    <w:p w14:paraId="5C01CA3D" w14:textId="77777777" w:rsidR="003C7814" w:rsidRPr="000404FD" w:rsidRDefault="003C7814" w:rsidP="003C7814">
      <w:pPr>
        <w:jc w:val="both"/>
      </w:pPr>
    </w:p>
    <w:p w14:paraId="4BB8744E" w14:textId="77777777" w:rsidR="003C7814" w:rsidRPr="000404FD" w:rsidRDefault="003C7814" w:rsidP="003C7814">
      <w:pPr>
        <w:jc w:val="both"/>
      </w:pPr>
    </w:p>
    <w:p w14:paraId="7E52AE9F" w14:textId="77777777" w:rsidR="003C7814" w:rsidRPr="000404FD" w:rsidRDefault="003C7814" w:rsidP="003C7814">
      <w:pPr>
        <w:jc w:val="both"/>
      </w:pPr>
    </w:p>
    <w:p w14:paraId="4502053E" w14:textId="77777777" w:rsidR="003C7814" w:rsidRPr="000404FD" w:rsidRDefault="003C7814" w:rsidP="003C7814">
      <w:pPr>
        <w:jc w:val="both"/>
      </w:pPr>
    </w:p>
    <w:p w14:paraId="7990028C" w14:textId="77777777" w:rsidR="003C7814" w:rsidRPr="000404FD" w:rsidRDefault="003C7814" w:rsidP="003C7814">
      <w:pPr>
        <w:jc w:val="both"/>
      </w:pPr>
    </w:p>
    <w:p w14:paraId="24BEABB3" w14:textId="77777777" w:rsidR="003C7814" w:rsidRPr="000404FD" w:rsidRDefault="003C7814" w:rsidP="003C7814">
      <w:pPr>
        <w:jc w:val="both"/>
      </w:pPr>
    </w:p>
    <w:p w14:paraId="41CDA8CD" w14:textId="77777777" w:rsidR="003C7814" w:rsidRPr="000404FD" w:rsidRDefault="003C7814" w:rsidP="003C7814">
      <w:pPr>
        <w:jc w:val="both"/>
      </w:pPr>
    </w:p>
    <w:p w14:paraId="09D191D9" w14:textId="77777777" w:rsidR="003C7814" w:rsidRPr="000404FD" w:rsidRDefault="003C7814" w:rsidP="003C7814">
      <w:pPr>
        <w:jc w:val="both"/>
      </w:pPr>
    </w:p>
    <w:p w14:paraId="47D4EF59" w14:textId="77777777" w:rsidR="003C7814" w:rsidRPr="000404FD" w:rsidRDefault="003C7814" w:rsidP="003C7814">
      <w:pPr>
        <w:jc w:val="both"/>
      </w:pPr>
    </w:p>
    <w:p w14:paraId="4EEF080A" w14:textId="77777777" w:rsidR="003C7814" w:rsidRPr="000404FD" w:rsidRDefault="003C7814" w:rsidP="003C7814">
      <w:pPr>
        <w:jc w:val="both"/>
      </w:pPr>
    </w:p>
    <w:p w14:paraId="43145840" w14:textId="77777777" w:rsidR="003C7814" w:rsidRPr="000404FD" w:rsidRDefault="003C7814" w:rsidP="003C7814">
      <w:pPr>
        <w:jc w:val="both"/>
      </w:pPr>
    </w:p>
    <w:p w14:paraId="7E8A694F" w14:textId="77777777" w:rsidR="003C7814" w:rsidRPr="000404FD" w:rsidRDefault="003C7814" w:rsidP="003C7814">
      <w:pPr>
        <w:jc w:val="both"/>
      </w:pPr>
    </w:p>
    <w:p w14:paraId="1EF708A4" w14:textId="77777777" w:rsidR="003C7814" w:rsidRPr="000404FD" w:rsidRDefault="003C7814" w:rsidP="003C7814">
      <w:pPr>
        <w:jc w:val="both"/>
      </w:pPr>
    </w:p>
    <w:p w14:paraId="061348AF" w14:textId="77777777" w:rsidR="003C7814" w:rsidRPr="000404FD" w:rsidRDefault="003C7814" w:rsidP="003C7814">
      <w:pPr>
        <w:jc w:val="both"/>
        <w:rPr>
          <w:i/>
          <w:iCs/>
          <w:sz w:val="18"/>
          <w:szCs w:val="18"/>
        </w:rPr>
      </w:pPr>
      <w:r w:rsidRPr="000404FD">
        <w:rPr>
          <w:i/>
          <w:iCs/>
          <w:sz w:val="18"/>
          <w:szCs w:val="18"/>
        </w:rPr>
        <w:t>Fuente: elaboración propia a partir del Prodoc.</w:t>
      </w:r>
    </w:p>
    <w:p w14:paraId="2CD81188" w14:textId="77777777" w:rsidR="003C7814" w:rsidRPr="000404FD" w:rsidRDefault="003C7814" w:rsidP="003C7814">
      <w:pPr>
        <w:jc w:val="both"/>
      </w:pPr>
    </w:p>
    <w:p w14:paraId="3333D19B" w14:textId="77777777" w:rsidR="0063393D" w:rsidRDefault="003C7814" w:rsidP="0063393D">
      <w:pPr>
        <w:jc w:val="both"/>
      </w:pPr>
      <w:r w:rsidRPr="000404FD">
        <w:t xml:space="preserve">Para implementar su estrategia, el Prodoc propone una estructura constituida por un Comité Tripartito (CTP) que sería la máxima instancia del proyecto, pero que sin embargo no especifica sus integrantes. Debido a su similitud con el “Consejo del Proyecto”, el presente análisis consideró este último como el órgano máximo de dirección y de toma de decisiones estratégicas del proyecto. Además, incluye un CS para revisar y aprobar las iniciativas territoriales, y otros dos comités territoriales de múltiples actores (uno a escala regional y otro a escala de IET), cuyos mandatos eran coordinar y asesorar a las comunidades en sus proyectos y visión del territorio. Finalmente, un </w:t>
      </w:r>
      <w:r w:rsidRPr="000404FD">
        <w:lastRenderedPageBreak/>
        <w:t xml:space="preserve">equipo de proyecto constituido por un(a) Director(a) Nacional, un Coordinador(a) y dos profesionales de apoyo sería el encargado de implementar el proyecto CMS en ocho territorios pilotos. PNUD sería la agencia implementadora del </w:t>
      </w:r>
      <w:r w:rsidR="009A744E" w:rsidRPr="000404FD">
        <w:t>FMAM</w:t>
      </w:r>
      <w:r w:rsidRPr="000404FD">
        <w:t xml:space="preserve">, mientras que el MMA sería el ejecutor nacional del proyecto. El arreglo institucional </w:t>
      </w:r>
      <w:r w:rsidR="006C7C4C" w:rsidRPr="001D2EDE">
        <w:t>del proyecto</w:t>
      </w:r>
      <w:r w:rsidR="006C7C4C">
        <w:t xml:space="preserve"> </w:t>
      </w:r>
      <w:r w:rsidRPr="000404FD">
        <w:t>se muestra en la Fig. Nº2 siguiente.</w:t>
      </w:r>
      <w:r w:rsidR="0063393D" w:rsidRPr="0063393D">
        <w:t xml:space="preserve"> </w:t>
      </w:r>
    </w:p>
    <w:p w14:paraId="37B453C7" w14:textId="18ACAB49" w:rsidR="0063393D" w:rsidRPr="000404FD" w:rsidRDefault="0063393D" w:rsidP="0063393D">
      <w:pPr>
        <w:jc w:val="both"/>
      </w:pPr>
      <w:r w:rsidRPr="001D2EDE">
        <w:t>En términos generales, la metodología y la estructura propuesta por el proyecto tienen relación directa con sus objetivos, pero, lamentablemente, no se ve reflejada en el presupuesto del proyecto, en cuanto a considerar personal de apoyo para cada una de las IET. Por otro lado, esta estructura descansa en el supuesto de que las instituciones públicas trabajen de manera coordinada en los territorios, situación que no se da en la práctica.</w:t>
      </w:r>
    </w:p>
    <w:p w14:paraId="49CD3C38" w14:textId="1BFED90E" w:rsidR="003C7814" w:rsidRPr="000404FD" w:rsidRDefault="003C7814" w:rsidP="00692592">
      <w:pPr>
        <w:jc w:val="center"/>
      </w:pPr>
    </w:p>
    <w:p w14:paraId="618C1379" w14:textId="050D47DA" w:rsidR="003C7814" w:rsidRPr="000404FD" w:rsidRDefault="00D919FE" w:rsidP="003C7814">
      <w:pPr>
        <w:spacing w:after="0" w:line="240" w:lineRule="auto"/>
        <w:rPr>
          <w:i/>
          <w:iCs/>
          <w:sz w:val="20"/>
          <w:szCs w:val="20"/>
        </w:rPr>
      </w:pPr>
      <w:r w:rsidRPr="000404FD">
        <w:rPr>
          <w:noProof/>
        </w:rPr>
        <w:drawing>
          <wp:anchor distT="0" distB="0" distL="114300" distR="114300" simplePos="0" relativeHeight="251658241" behindDoc="0" locked="0" layoutInCell="1" allowOverlap="1" wp14:anchorId="26EF6802" wp14:editId="67F6E2B7">
            <wp:simplePos x="0" y="0"/>
            <wp:positionH relativeFrom="margin">
              <wp:align>left</wp:align>
            </wp:positionH>
            <wp:positionV relativeFrom="paragraph">
              <wp:posOffset>154230</wp:posOffset>
            </wp:positionV>
            <wp:extent cx="5831066" cy="3478306"/>
            <wp:effectExtent l="0" t="0" r="0" b="0"/>
            <wp:wrapNone/>
            <wp:docPr id="318860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5858846" cy="3494877"/>
                    </a:xfrm>
                    <a:prstGeom prst="rect">
                      <a:avLst/>
                    </a:prstGeom>
                  </pic:spPr>
                </pic:pic>
              </a:graphicData>
            </a:graphic>
            <wp14:sizeRelH relativeFrom="page">
              <wp14:pctWidth>0</wp14:pctWidth>
            </wp14:sizeRelH>
            <wp14:sizeRelV relativeFrom="page">
              <wp14:pctHeight>0</wp14:pctHeight>
            </wp14:sizeRelV>
          </wp:anchor>
        </w:drawing>
      </w:r>
      <w:r w:rsidR="003C7814" w:rsidRPr="000404FD">
        <w:rPr>
          <w:i/>
          <w:iCs/>
          <w:sz w:val="20"/>
          <w:szCs w:val="20"/>
        </w:rPr>
        <w:t>Fig.2: Arreglos institucionales del proyecto de acuerdo al Prodoc.</w:t>
      </w:r>
    </w:p>
    <w:p w14:paraId="55D3EEB5" w14:textId="415B82FB" w:rsidR="003C7814" w:rsidRPr="000404FD" w:rsidRDefault="003C7814" w:rsidP="003C7814">
      <w:pPr>
        <w:jc w:val="both"/>
      </w:pPr>
    </w:p>
    <w:p w14:paraId="3E798938" w14:textId="7E1E9758" w:rsidR="003C7814" w:rsidRPr="000404FD" w:rsidRDefault="003C7814" w:rsidP="003C7814">
      <w:pPr>
        <w:jc w:val="both"/>
      </w:pPr>
    </w:p>
    <w:p w14:paraId="5791FFA9" w14:textId="77777777" w:rsidR="003C7814" w:rsidRPr="000404FD" w:rsidRDefault="003C7814" w:rsidP="003C7814">
      <w:pPr>
        <w:jc w:val="both"/>
      </w:pPr>
    </w:p>
    <w:p w14:paraId="1709D9D4" w14:textId="77777777" w:rsidR="003C7814" w:rsidRPr="000404FD" w:rsidRDefault="003C7814" w:rsidP="003C7814">
      <w:pPr>
        <w:jc w:val="both"/>
      </w:pPr>
    </w:p>
    <w:p w14:paraId="6FF64EEA" w14:textId="77777777" w:rsidR="003C7814" w:rsidRPr="000404FD" w:rsidRDefault="003C7814" w:rsidP="003C7814">
      <w:pPr>
        <w:jc w:val="both"/>
      </w:pPr>
    </w:p>
    <w:p w14:paraId="573E49FD" w14:textId="77777777" w:rsidR="003C7814" w:rsidRPr="000404FD" w:rsidRDefault="003C7814" w:rsidP="003C7814">
      <w:pPr>
        <w:jc w:val="both"/>
      </w:pPr>
    </w:p>
    <w:p w14:paraId="0BA946CE" w14:textId="77777777" w:rsidR="003C7814" w:rsidRPr="000404FD" w:rsidRDefault="003C7814" w:rsidP="003C7814">
      <w:pPr>
        <w:jc w:val="both"/>
      </w:pPr>
    </w:p>
    <w:p w14:paraId="780E02C8" w14:textId="77777777" w:rsidR="003C7814" w:rsidRPr="000404FD" w:rsidRDefault="003C7814" w:rsidP="003C7814">
      <w:pPr>
        <w:jc w:val="both"/>
      </w:pPr>
    </w:p>
    <w:p w14:paraId="4C8DAA77" w14:textId="77777777" w:rsidR="003C7814" w:rsidRPr="000404FD" w:rsidRDefault="003C7814" w:rsidP="003C7814">
      <w:pPr>
        <w:jc w:val="both"/>
      </w:pPr>
    </w:p>
    <w:p w14:paraId="71D18227" w14:textId="77777777" w:rsidR="003C7814" w:rsidRPr="000404FD" w:rsidRDefault="003C7814" w:rsidP="003C7814">
      <w:pPr>
        <w:jc w:val="both"/>
      </w:pPr>
    </w:p>
    <w:p w14:paraId="0D7AF3BA" w14:textId="77777777" w:rsidR="003C7814" w:rsidRPr="000404FD" w:rsidRDefault="003C7814" w:rsidP="003C7814">
      <w:pPr>
        <w:jc w:val="both"/>
      </w:pPr>
    </w:p>
    <w:p w14:paraId="296DAEED" w14:textId="77777777" w:rsidR="003C7814" w:rsidRPr="000404FD" w:rsidRDefault="003C7814" w:rsidP="000404FD">
      <w:pPr>
        <w:jc w:val="both"/>
        <w:rPr>
          <w:i/>
          <w:iCs/>
          <w:sz w:val="18"/>
          <w:szCs w:val="18"/>
        </w:rPr>
      </w:pPr>
      <w:r w:rsidRPr="000404FD">
        <w:rPr>
          <w:i/>
          <w:iCs/>
          <w:sz w:val="18"/>
          <w:szCs w:val="18"/>
        </w:rPr>
        <w:t>Fuente: elaboración propia a partir del Prodoc.</w:t>
      </w:r>
    </w:p>
    <w:p w14:paraId="1D70BD9A" w14:textId="77777777" w:rsidR="00FE46A3" w:rsidRPr="000404FD" w:rsidRDefault="00FE46A3" w:rsidP="003C7814">
      <w:pPr>
        <w:jc w:val="both"/>
      </w:pPr>
    </w:p>
    <w:p w14:paraId="6FDC804E" w14:textId="5DC48A29" w:rsidR="003C7814" w:rsidRPr="000404FD" w:rsidRDefault="003C7814" w:rsidP="003C7814">
      <w:pPr>
        <w:jc w:val="both"/>
      </w:pPr>
      <w:r w:rsidRPr="000404FD">
        <w:t xml:space="preserve">La estrategia es lógica y no presenta mayores contradicciones en cuanto a los pasos a seguir para obtener sus resultados. Sin </w:t>
      </w:r>
      <w:r w:rsidRPr="001D2EDE">
        <w:t xml:space="preserve">embargo, </w:t>
      </w:r>
      <w:r w:rsidR="0072154A" w:rsidRPr="001D2EDE">
        <w:t>incluso en la situación en que el supuesto de que los campesinos cuentan con activos ecológicos relevantes en sus predios</w:t>
      </w:r>
      <w:r w:rsidR="006A5216" w:rsidRPr="001D2EDE">
        <w:t xml:space="preserve"> hubiese sido efectivo</w:t>
      </w:r>
      <w:r w:rsidR="0072154A" w:rsidRPr="001D2EDE">
        <w:t xml:space="preserve">, </w:t>
      </w:r>
      <w:r w:rsidRPr="001D2EDE">
        <w:t>el</w:t>
      </w:r>
      <w:r w:rsidRPr="00DC6581">
        <w:t xml:space="preserve"> alcance propuesto de cubrir </w:t>
      </w:r>
      <w:r w:rsidR="00624FF8" w:rsidRPr="001D2EDE">
        <w:t>1,</w:t>
      </w:r>
      <w:r w:rsidRPr="001D2EDE">
        <w:t>2</w:t>
      </w:r>
      <w:r w:rsidRPr="00DC6581">
        <w:t xml:space="preserve"> millones de ha es muy alto</w:t>
      </w:r>
      <w:r w:rsidR="0072154A" w:rsidRPr="00DC6581">
        <w:t>,</w:t>
      </w:r>
      <w:r w:rsidRPr="00DC6581">
        <w:t xml:space="preserve"> considerando los recursos disponibles y duración del proyecto. De hecho, San Nicolás, una de las comunas más exitosas en crear y mantener organizaciones comunitarias, junto con definir objetivos a escala de paisaje de manera participativa, lleva más de 13</w:t>
      </w:r>
      <w:r w:rsidRPr="001D2EDE">
        <w:t xml:space="preserve"> años en este esfuerzo, donde la municipalidad está completamente involucrada en el logro de los objetivos productivos y ambientales definidos para la comuna. La extensión de esta comuna es de aproximadamente 49.100 </w:t>
      </w:r>
      <w:r w:rsidR="00F25B63" w:rsidRPr="001D2EDE">
        <w:t>h</w:t>
      </w:r>
      <w:r w:rsidRPr="001D2EDE">
        <w:t xml:space="preserve">a, por lo que el alcance propuesto de </w:t>
      </w:r>
      <w:r w:rsidR="00624FF8" w:rsidRPr="001D2EDE">
        <w:t>1,</w:t>
      </w:r>
      <w:r w:rsidRPr="001D2EDE">
        <w:t>2</w:t>
      </w:r>
      <w:r w:rsidRPr="00DC6581">
        <w:t xml:space="preserve"> millones de </w:t>
      </w:r>
      <w:r w:rsidR="00F25B63" w:rsidRPr="00DC6581">
        <w:t>h</w:t>
      </w:r>
      <w:r w:rsidRPr="00DC6581">
        <w:t>a y 100 organizaciones</w:t>
      </w:r>
      <w:r w:rsidRPr="000404FD">
        <w:t xml:space="preserve"> comunitarias participando, necesitaría cerca de 41 </w:t>
      </w:r>
      <w:r w:rsidRPr="000404FD">
        <w:lastRenderedPageBreak/>
        <w:t>municipios similares a San Nicolás, algo improbable debido a las características del desafío</w:t>
      </w:r>
      <w:r w:rsidRPr="000404FD">
        <w:rPr>
          <w:rStyle w:val="Refdenotaalpie"/>
        </w:rPr>
        <w:footnoteReference w:id="8"/>
      </w:r>
      <w:r w:rsidRPr="000404FD">
        <w:t xml:space="preserve"> y los tiempos involucrados.</w:t>
      </w:r>
    </w:p>
    <w:p w14:paraId="793311BD" w14:textId="449DDBE1" w:rsidR="003C7814" w:rsidRPr="000404FD" w:rsidRDefault="003C7814" w:rsidP="003C7814">
      <w:pPr>
        <w:jc w:val="both"/>
      </w:pPr>
      <w:r w:rsidRPr="000404FD">
        <w:t xml:space="preserve">La estrategia </w:t>
      </w:r>
      <w:r w:rsidR="00214817" w:rsidRPr="000404FD">
        <w:t xml:space="preserve">establecida en el Prodoc </w:t>
      </w:r>
      <w:r w:rsidRPr="000404FD">
        <w:t xml:space="preserve">también enfatiza la participación coordinada entre los distintos agentes públicos presentes en los territorios y reconoce la falta de cooperación </w:t>
      </w:r>
      <w:r w:rsidR="0090663C" w:rsidRPr="000404FD">
        <w:t xml:space="preserve">que se observa </w:t>
      </w:r>
      <w:r w:rsidRPr="000404FD">
        <w:t>entre éstos, pero no propone mecanismos</w:t>
      </w:r>
      <w:r w:rsidR="00776FD0" w:rsidRPr="000404FD">
        <w:t>,</w:t>
      </w:r>
      <w:r w:rsidRPr="000404FD">
        <w:t xml:space="preserve"> ni actividades específicas para lograr tal coordinación.</w:t>
      </w:r>
    </w:p>
    <w:p w14:paraId="373C84F5" w14:textId="6E60EC2B" w:rsidR="003C7814" w:rsidRPr="000404FD" w:rsidRDefault="003C7814" w:rsidP="003C7814">
      <w:pPr>
        <w:jc w:val="both"/>
      </w:pPr>
      <w:r w:rsidRPr="000404FD">
        <w:t xml:space="preserve">Por otro lado, se </w:t>
      </w:r>
      <w:r w:rsidR="00776FD0" w:rsidRPr="000404FD">
        <w:t xml:space="preserve">consideran </w:t>
      </w:r>
      <w:r w:rsidRPr="000404FD">
        <w:t>en el Prodoc modalidades muy distintas de conceptos sobre territorio que no son clar</w:t>
      </w:r>
      <w:r w:rsidR="009776A8" w:rsidRPr="000404FD">
        <w:t>a</w:t>
      </w:r>
      <w:r w:rsidRPr="000404FD">
        <w:t>s. Ejemplo de lo anterior son los Paisajes de Conservación, Bosque Modelo, Distrito de Conservación de Suelos, Bosques y Aguas, Reservas de la biósfera y otras figuras de conservación, totalizando cerca de 13 posibilidades de territorios de distintas características</w:t>
      </w:r>
      <w:r w:rsidR="0090663C" w:rsidRPr="000404FD">
        <w:t>,</w:t>
      </w:r>
      <w:r w:rsidRPr="000404FD">
        <w:t xml:space="preserve"> que hacen difícil discernir prioridades</w:t>
      </w:r>
      <w:r w:rsidRPr="000404FD">
        <w:rPr>
          <w:rStyle w:val="Refdenotaalpie"/>
        </w:rPr>
        <w:footnoteReference w:id="9"/>
      </w:r>
      <w:r w:rsidRPr="000404FD">
        <w:t xml:space="preserve">. </w:t>
      </w:r>
    </w:p>
    <w:p w14:paraId="27C58A3D" w14:textId="47357668" w:rsidR="003C7814" w:rsidRPr="000404FD" w:rsidRDefault="003C7814" w:rsidP="003C7814">
      <w:pPr>
        <w:jc w:val="both"/>
      </w:pPr>
      <w:r w:rsidRPr="000404FD">
        <w:t xml:space="preserve">Con respecto al sistema de certificación de productos agrícolas y forestales, durante la revisión del proyecto por parte del STAP, éste </w:t>
      </w:r>
      <w:r w:rsidRPr="00DC6581">
        <w:t xml:space="preserve">indicó </w:t>
      </w:r>
      <w:r w:rsidR="009C1B38" w:rsidRPr="001D2EDE">
        <w:t>la necesidad de</w:t>
      </w:r>
      <w:r w:rsidR="009C1B38" w:rsidRPr="00DC6581">
        <w:t xml:space="preserve"> </w:t>
      </w:r>
      <w:r w:rsidRPr="00DC6581">
        <w:t>consultar la guía específica sobre este tema, ya que los estudios realizados a esa fecha mostraban una muy débil</w:t>
      </w:r>
      <w:r w:rsidRPr="000404FD">
        <w:t xml:space="preserve"> relación entre la certificación y los impactos en beneficios ambientales y económicos, por lo que un proyecto de este tipo debiera ser diseñado considerando una relación causa-efecto creíble, que indique la forma en que el proceso de certificación contribuye a los cambios en los indicadores ambientales, situación que no se observa en el documento de proyecto. El documento también recomienda la utilización de esquemas de certificación solo en proyectos </w:t>
      </w:r>
      <w:r w:rsidR="009A744E" w:rsidRPr="000404FD">
        <w:t>FMAM</w:t>
      </w:r>
      <w:r w:rsidRPr="000404FD">
        <w:t xml:space="preserve"> que tengan como finalidad la evaluación de los impactos ambientales generados por las certificaciones</w:t>
      </w:r>
      <w:r w:rsidRPr="000404FD">
        <w:rPr>
          <w:rStyle w:val="Refdenotaalpie"/>
        </w:rPr>
        <w:footnoteReference w:id="10"/>
      </w:r>
      <w:r w:rsidRPr="000404FD">
        <w:t>.</w:t>
      </w:r>
    </w:p>
    <w:p w14:paraId="60551AD4" w14:textId="77777777" w:rsidR="003C7814" w:rsidRPr="000404FD" w:rsidRDefault="003C7814" w:rsidP="003C7814">
      <w:pPr>
        <w:jc w:val="both"/>
      </w:pPr>
      <w:r w:rsidRPr="000404FD">
        <w:t>También se contempla la asignación de microcréditos para los beneficiarios, pero la estrategia se limita a la descripción de las instituciones y mecanismos existentes y no define un mecanismo claro de cómo se otorgan, ni los objetivos que se desea lograr desde el punto de vista ambiental y social. Tampoco aparece ninguna alusión de como estas instituciones de microcrédito se incorporan en la estructura del proyecto y su coordinación</w:t>
      </w:r>
      <w:r w:rsidRPr="000404FD">
        <w:rPr>
          <w:rStyle w:val="Refdenotaalpie"/>
        </w:rPr>
        <w:footnoteReference w:id="11"/>
      </w:r>
      <w:r w:rsidRPr="000404FD">
        <w:t>.</w:t>
      </w:r>
    </w:p>
    <w:p w14:paraId="3BF31A99" w14:textId="1A43C4D4" w:rsidR="003C7814" w:rsidRPr="000404FD" w:rsidRDefault="003C7814" w:rsidP="003C7814">
      <w:pPr>
        <w:jc w:val="both"/>
      </w:pPr>
      <w:r w:rsidRPr="000404FD">
        <w:t xml:space="preserve">La estrategia también se basa en la creación de un nuevo FPA, que pudiera canalizar los recursos de las instituciones de gobierno que participan en el CMS, lo que permitiría al CS colocar recursos para las IET. El FPA está regulado por la Ley Marco de Medio Ambiente (ley 19.300), donde las únicas restricciones que existen es la del monto a asignar a cada proyecto (aprox. </w:t>
      </w:r>
      <w:r w:rsidRPr="00DC6581">
        <w:t>US</w:t>
      </w:r>
      <w:r w:rsidR="009C1B38" w:rsidRPr="001D2EDE">
        <w:t>D</w:t>
      </w:r>
      <w:r w:rsidRPr="00DC6581">
        <w:t xml:space="preserve"> 19.000),</w:t>
      </w:r>
      <w:r w:rsidRPr="000404FD">
        <w:t xml:space="preserve"> mientras que los que superen este monto deberán ser adjudicados por concurso público de acuerdo a las bases generales generadas por el mismo organismo</w:t>
      </w:r>
      <w:r w:rsidRPr="000404FD">
        <w:rPr>
          <w:rStyle w:val="Refdenotaalpie"/>
        </w:rPr>
        <w:footnoteReference w:id="12"/>
      </w:r>
      <w:r w:rsidRPr="000404FD">
        <w:t xml:space="preserve">. Aunque sea difícil, las transferencias entre </w:t>
      </w:r>
      <w:r w:rsidRPr="000404FD">
        <w:lastRenderedPageBreak/>
        <w:t>instituciones del sector público se producen, por lo que no sería necesaria una ley para modificar la naturaleza del FPA. En este aspecto, el análisis del Prodoc parece equivocarse, ya que los pequeños montos asignados por este mecanismo, así como su limitada efectividad y dispersión no corresponden a un tema legal, sino que está más ligado a una concepción y forma de operación del FPA definido por sus bases o reglamento, y su aceptación por parte de otras instituciones dependerá</w:t>
      </w:r>
      <w:r w:rsidR="009C1B38">
        <w:t>,</w:t>
      </w:r>
      <w:r w:rsidRPr="000404FD">
        <w:t xml:space="preserve"> en gran medida</w:t>
      </w:r>
      <w:r w:rsidR="009C1B38">
        <w:t>,</w:t>
      </w:r>
      <w:r w:rsidRPr="000404FD">
        <w:t xml:space="preserve"> de la estrategia utilizada en su formulación e implementación, situación que no está claramente especificada en el Prodoc.</w:t>
      </w:r>
    </w:p>
    <w:p w14:paraId="5AFDBEDC" w14:textId="3C19F5E4" w:rsidR="00EF1BD7" w:rsidRPr="009B2690" w:rsidRDefault="003C7814" w:rsidP="00F645BA">
      <w:pPr>
        <w:jc w:val="both"/>
        <w:rPr>
          <w:rFonts w:eastAsiaTheme="majorEastAsia"/>
        </w:rPr>
      </w:pPr>
      <w:r w:rsidRPr="000404FD">
        <w:t>Un aspecto clave que no se puede dejar de mencionar es que el Prodoc no asigna ningún recurso al Componente 4: “Desarrollo de las Capacidades Comunitarias y Manejo de los Conocimientos”. En efecto, el esfuerzo requerido para contactar, fomentar, crear y concientizar a las organizaciones comunitarias y servicios públicos regionales fue completamente subestimado en el diseño del proyecto. No consideró los requerimientos logísticos, de personal y de tiempo involucrados para este componente, que al final resultó clave para poder implementar el proyecto en su conjunto. Eventualmente, estos recursos provenían del cofinanciamiento que entregaba el MMA, sin embargo, el Prodoc, no indica a que estaban asignados tales recursos. Se podría argumentar que los recursos se encuentran implícitos en el resto de los componentes, sin embargo, en tal caso, habría que haber mencionado los desafíos que se debía</w:t>
      </w:r>
      <w:r w:rsidR="003130DC" w:rsidRPr="000404FD">
        <w:t>n</w:t>
      </w:r>
      <w:r w:rsidRPr="000404FD">
        <w:t xml:space="preserve"> enfrentar y haber</w:t>
      </w:r>
      <w:r w:rsidR="00253EBE" w:rsidRPr="000404FD">
        <w:t xml:space="preserve"> </w:t>
      </w:r>
      <w:r w:rsidR="003130DC" w:rsidRPr="000404FD">
        <w:t>-</w:t>
      </w:r>
      <w:r w:rsidRPr="000404FD">
        <w:t xml:space="preserve"> al menos</w:t>
      </w:r>
      <w:r w:rsidR="003130DC" w:rsidRPr="000404FD">
        <w:t>-</w:t>
      </w:r>
      <w:r w:rsidRPr="000404FD">
        <w:t xml:space="preserve"> asignado un presupuesto</w:t>
      </w:r>
      <w:r w:rsidR="00FA28C5" w:rsidRPr="000404FD">
        <w:t>. E</w:t>
      </w:r>
      <w:r w:rsidRPr="000404FD">
        <w:t>n la realidad</w:t>
      </w:r>
      <w:r w:rsidR="00FA28C5" w:rsidRPr="000404FD">
        <w:t>,</w:t>
      </w:r>
      <w:r w:rsidRPr="000404FD">
        <w:t xml:space="preserve"> se realizaron reasignaciones de recursos </w:t>
      </w:r>
      <w:r w:rsidR="00FA28C5" w:rsidRPr="000404FD">
        <w:t xml:space="preserve">de otros componentes </w:t>
      </w:r>
      <w:r w:rsidRPr="000404FD">
        <w:t xml:space="preserve">para </w:t>
      </w:r>
      <w:r w:rsidR="00FA28C5" w:rsidRPr="000404FD">
        <w:t xml:space="preserve">ejecutar </w:t>
      </w:r>
      <w:r w:rsidRPr="000404FD">
        <w:t xml:space="preserve">estas actividades, </w:t>
      </w:r>
      <w:r w:rsidR="00FA28C5" w:rsidRPr="000404FD">
        <w:t xml:space="preserve">por lo que es muy difícil </w:t>
      </w:r>
      <w:r w:rsidRPr="000404FD">
        <w:t xml:space="preserve">estimar realmente cuánto fue el esfuerzo desplegado para implementar este componente del proyecto. Por otra parte, dados estos vacíos, el seguimiento del uso de los recursos por componente resulta imposible de determinar, lo que limita de manera sustantiva abordar los temas de eficiencia y eficacia en su asignación. </w:t>
      </w:r>
      <w:bookmarkStart w:id="239" w:name="_Toc56722337"/>
      <w:bookmarkStart w:id="240" w:name="_Toc56722338"/>
      <w:bookmarkStart w:id="241" w:name="_Toc56722339"/>
      <w:bookmarkStart w:id="242" w:name="_Toc56722340"/>
      <w:bookmarkStart w:id="243" w:name="_Toc56722341"/>
      <w:bookmarkStart w:id="244" w:name="_Toc56722342"/>
      <w:bookmarkStart w:id="245" w:name="_Toc56722343"/>
      <w:bookmarkStart w:id="246" w:name="_Toc56722344"/>
      <w:bookmarkStart w:id="247" w:name="_Toc56722345"/>
      <w:bookmarkStart w:id="248" w:name="_Toc56722346"/>
      <w:bookmarkStart w:id="249" w:name="_Toc56722347"/>
      <w:bookmarkStart w:id="250" w:name="_Toc52249478"/>
      <w:bookmarkStart w:id="251" w:name="_Toc52249559"/>
      <w:bookmarkStart w:id="252" w:name="_Toc52269103"/>
      <w:bookmarkStart w:id="253" w:name="_Toc52269184"/>
      <w:bookmarkStart w:id="254" w:name="_Toc52269266"/>
      <w:bookmarkStart w:id="255" w:name="_Toc52269347"/>
      <w:bookmarkStart w:id="256" w:name="_Toc52269428"/>
      <w:bookmarkStart w:id="257" w:name="_Toc56722348"/>
      <w:bookmarkStart w:id="258" w:name="_Toc57728648"/>
      <w:bookmarkStart w:id="259" w:name="_Toc57728737"/>
      <w:bookmarkStart w:id="260" w:name="_Toc56722349"/>
      <w:bookmarkStart w:id="261" w:name="_Toc57728649"/>
      <w:bookmarkStart w:id="262" w:name="_Toc57728738"/>
      <w:bookmarkStart w:id="263" w:name="_Toc56722350"/>
      <w:bookmarkStart w:id="264" w:name="_Toc57728650"/>
      <w:bookmarkStart w:id="265" w:name="_Toc57728739"/>
      <w:bookmarkStart w:id="266" w:name="_Toc56722351"/>
      <w:bookmarkStart w:id="267" w:name="_Toc57728651"/>
      <w:bookmarkStart w:id="268" w:name="_Toc57728740"/>
      <w:bookmarkStart w:id="269" w:name="_Toc56722352"/>
      <w:bookmarkStart w:id="270" w:name="_Toc57728652"/>
      <w:bookmarkStart w:id="271" w:name="_Toc57728741"/>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15968C84" w14:textId="311703E9" w:rsidR="003C7814" w:rsidRPr="000404FD" w:rsidRDefault="003C7814" w:rsidP="000404FD">
      <w:pPr>
        <w:pStyle w:val="Ttulo3"/>
        <w:numPr>
          <w:ilvl w:val="2"/>
          <w:numId w:val="5"/>
        </w:numPr>
        <w:spacing w:before="0" w:after="80" w:line="240" w:lineRule="auto"/>
        <w:ind w:left="709" w:hanging="709"/>
      </w:pPr>
      <w:bookmarkStart w:id="272" w:name="_Toc61261750"/>
      <w:r w:rsidRPr="000404FD">
        <w:t>Suposiciones y riesgos</w:t>
      </w:r>
      <w:bookmarkEnd w:id="272"/>
    </w:p>
    <w:p w14:paraId="4B997314" w14:textId="7F2C9266" w:rsidR="003C7814" w:rsidRPr="001D2EDE" w:rsidRDefault="00B65141" w:rsidP="00F645BA">
      <w:pPr>
        <w:ind w:firstLine="708"/>
        <w:jc w:val="both"/>
      </w:pPr>
      <w:r w:rsidRPr="001D2EDE">
        <w:t>Sin perjuicio de la existencia de un supuesto implícito crítico que no se cumplió, como fue el de los activos ecológicos de elevado valor en manos de los pequeños productores, e</w:t>
      </w:r>
      <w:r w:rsidR="003C7814" w:rsidRPr="001D2EDE">
        <w:t xml:space="preserve">l Prodoc descansa en varias suposiciones </w:t>
      </w:r>
      <w:r w:rsidRPr="001D2EDE">
        <w:t>explícitas</w:t>
      </w:r>
      <w:r w:rsidRPr="00DC6581">
        <w:t xml:space="preserve"> </w:t>
      </w:r>
      <w:r w:rsidR="003C7814" w:rsidRPr="00DC6581">
        <w:t xml:space="preserve">que no fueron realistas al momento de ejecutar el proyecto. </w:t>
      </w:r>
    </w:p>
    <w:p w14:paraId="3B5709E5" w14:textId="6BF94B16" w:rsidR="003C7814" w:rsidRPr="000404FD" w:rsidRDefault="00857A7C" w:rsidP="003C7814">
      <w:pPr>
        <w:jc w:val="both"/>
      </w:pPr>
      <w:bookmarkStart w:id="273" w:name="OLE_LINK10"/>
      <w:bookmarkStart w:id="274" w:name="OLE_LINK11"/>
      <w:bookmarkStart w:id="275" w:name="OLE_LINK12"/>
      <w:r w:rsidRPr="001D2EDE">
        <w:t>L</w:t>
      </w:r>
      <w:r w:rsidR="003C7814" w:rsidRPr="001D2EDE">
        <w:t xml:space="preserve">as capacidades de las organizaciones comunitarias fueron </w:t>
      </w:r>
      <w:r w:rsidRPr="001D2EDE">
        <w:t>s</w:t>
      </w:r>
      <w:r w:rsidR="003C7814" w:rsidRPr="001D2EDE">
        <w:t xml:space="preserve">obreestimadas (rating medio). </w:t>
      </w:r>
      <w:bookmarkEnd w:id="273"/>
      <w:r w:rsidR="003C7814" w:rsidRPr="001D2EDE">
        <w:t>Por ejemplo, en el Bosque Modelo Altos de Cachapoal la organización existente estaba severamente disminuida debido a los cortes presupuestarios sufridos por CONAF (entidad que financiaba y mantenía los Bosques Modelo)</w:t>
      </w:r>
      <w:bookmarkEnd w:id="274"/>
      <w:r w:rsidR="003C7814" w:rsidRPr="001D2EDE">
        <w:t xml:space="preserve"> y</w:t>
      </w:r>
      <w:r w:rsidR="00CF7E4D" w:rsidRPr="001D2EDE">
        <w:t>,</w:t>
      </w:r>
      <w:r w:rsidR="003C7814" w:rsidRPr="001D2EDE">
        <w:t xml:space="preserve"> además, no tenía categoría legal para ser beneficiaria del proyecto, por lo que se tuvo que crear una nueva organización.</w:t>
      </w:r>
      <w:r w:rsidR="0028242E" w:rsidRPr="001D2EDE">
        <w:t xml:space="preserve"> Este tipo de situaciones afectó la marcha del proyecto en términos que el CMS tuvo </w:t>
      </w:r>
      <w:r w:rsidR="009B2690" w:rsidRPr="001D2EDE">
        <w:t>que</w:t>
      </w:r>
      <w:r w:rsidR="009B2690" w:rsidRPr="00DC6581">
        <w:t xml:space="preserve"> </w:t>
      </w:r>
      <w:r w:rsidR="0028242E" w:rsidRPr="00DC6581">
        <w:t>crear nue</w:t>
      </w:r>
      <w:r w:rsidR="00503A63" w:rsidRPr="00DC6581">
        <w:t>vas organizaciones donde se suponía existían en los territorios</w:t>
      </w:r>
      <w:r w:rsidR="00CF7E4D" w:rsidRPr="00DC6581">
        <w:rPr>
          <w:rStyle w:val="Refdenotaalpie"/>
        </w:rPr>
        <w:footnoteReference w:id="13"/>
      </w:r>
      <w:r w:rsidR="00503A63" w:rsidRPr="00DC6581">
        <w:t>.</w:t>
      </w:r>
    </w:p>
    <w:bookmarkEnd w:id="275"/>
    <w:p w14:paraId="15237B93" w14:textId="2F7B5C53" w:rsidR="003C7814" w:rsidRPr="000404FD" w:rsidRDefault="00CB1A0F" w:rsidP="003C7814">
      <w:pPr>
        <w:jc w:val="both"/>
      </w:pPr>
      <w:r w:rsidRPr="000404FD">
        <w:t xml:space="preserve">Otra </w:t>
      </w:r>
      <w:r w:rsidR="003C7814" w:rsidRPr="000404FD">
        <w:t xml:space="preserve">suposición era que los organismos del Estado contaban con la capacidad para trabajar mancomunadamente para apoyar los proyectos comunitarios en una perspectiva de paisaje. Los servicios públicos tienen prácticas sectoriales y les cuesta trabajar en conjunto con otros servicios por temas de potestades legales, o financiamiento, por lo que para avanzar en este sentido se necesitaba realizar gestiones de alto nivel en cada una de las principales instituciones involucradas </w:t>
      </w:r>
      <w:r w:rsidR="003C7814" w:rsidRPr="000404FD">
        <w:lastRenderedPageBreak/>
        <w:t>en el CMS. Adicionalmente, de haberse resuelto lo anterior, para lograr un trabajo mancomunado habría sido necesaria la capacitación y fortalecimiento del personal de tales servicios el tema de paisajes productivos, planificación territorial, introduciendo además los  conceptos de biodiversidad, cambio climático, captura de carbono, etc. También esta transferencia de conocimientos era necesaria realizarla con los consultores que apoyan a</w:t>
      </w:r>
      <w:r w:rsidR="00776FD0" w:rsidRPr="000404FD">
        <w:t>,</w:t>
      </w:r>
      <w:r w:rsidR="003C7814" w:rsidRPr="000404FD">
        <w:t xml:space="preserve"> por ejemplo, INDAP y su Prodesal</w:t>
      </w:r>
      <w:r w:rsidR="00776FD0" w:rsidRPr="000404FD">
        <w:t>,</w:t>
      </w:r>
      <w:r w:rsidR="003C7814" w:rsidRPr="000404FD">
        <w:t xml:space="preserve"> que son quienes se relacionan directamente con las comunidades y las apoyan en planificación predial, riego y tipos de cultivos</w:t>
      </w:r>
      <w:r w:rsidR="00776FD0" w:rsidRPr="000404FD">
        <w:t>,</w:t>
      </w:r>
      <w:r w:rsidR="003C7814" w:rsidRPr="000404FD">
        <w:t xml:space="preserve"> por citar algunos ejemplos. La vocación de estos programas es eminentemente productiva</w:t>
      </w:r>
      <w:r w:rsidR="00776FD0" w:rsidRPr="000404FD">
        <w:t>,</w:t>
      </w:r>
      <w:r w:rsidR="003C7814" w:rsidRPr="000404FD">
        <w:t xml:space="preserve"> con muy pocas consideraciones ambientales en su desarrollo.</w:t>
      </w:r>
    </w:p>
    <w:p w14:paraId="0D4860AA" w14:textId="2A919A0B" w:rsidR="003C7814" w:rsidRPr="000404FD" w:rsidRDefault="00CB1A0F" w:rsidP="003C7814">
      <w:pPr>
        <w:jc w:val="both"/>
      </w:pPr>
      <w:r w:rsidRPr="000404FD">
        <w:t xml:space="preserve">Un tercer </w:t>
      </w:r>
      <w:r w:rsidR="003C7814" w:rsidRPr="000404FD">
        <w:t>supuesto importante del Prodoc era la transferencia de recursos de los distintos servicios públicos al FPA para financiar las IET, situación que finalmente no pudo concretarse por problemas legales de los servicios involucrados, falta de voluntad para hacerlo y poca visibilidad del FPA como tal. Aquí faltó un entendimiento profundo del problema a enfrentar, debido a que estos temas son de alta sensibilidad y se hace necesaria una reforma política profunda a las instituciones del Estado, que el MMA no tiene la capacidad para realizarla.</w:t>
      </w:r>
    </w:p>
    <w:p w14:paraId="21E4EAFC" w14:textId="56311829" w:rsidR="003C7814" w:rsidRPr="000404FD" w:rsidRDefault="00AE5337" w:rsidP="003C7814">
      <w:pPr>
        <w:jc w:val="both"/>
      </w:pPr>
      <w:r w:rsidRPr="000404FD">
        <w:t xml:space="preserve">Las entrevistas realizadas </w:t>
      </w:r>
      <w:r w:rsidR="006A711E" w:rsidRPr="000404FD">
        <w:t xml:space="preserve">indicaron que la </w:t>
      </w:r>
      <w:r w:rsidR="003C7814" w:rsidRPr="000404FD">
        <w:t xml:space="preserve">suposición </w:t>
      </w:r>
      <w:r w:rsidR="006A711E" w:rsidRPr="000404FD">
        <w:t xml:space="preserve">inicial </w:t>
      </w:r>
      <w:r w:rsidR="003C7814" w:rsidRPr="000404FD">
        <w:t xml:space="preserve">referente al interés de las comunidades a participar en las actividades del proyecto resultó </w:t>
      </w:r>
      <w:r w:rsidR="00776FD0" w:rsidRPr="000404FD">
        <w:t xml:space="preserve">sólo </w:t>
      </w:r>
      <w:r w:rsidR="003C7814" w:rsidRPr="000404FD">
        <w:t>parcialmente cierta, ya que muchas de ellas buscan acceder a</w:t>
      </w:r>
      <w:r w:rsidR="00EA3720">
        <w:t>l</w:t>
      </w:r>
      <w:r w:rsidR="003C7814" w:rsidRPr="000404FD">
        <w:t xml:space="preserve"> financiamiento, más allá del tipo de proyecto que se les proponga por parte de los servicios públicos y en particular por parte de INDAP, Prodesal y PDTI</w:t>
      </w:r>
      <w:r w:rsidR="00307A62">
        <w:t>.</w:t>
      </w:r>
      <w:r w:rsidR="001541BD">
        <w:t xml:space="preserve"> </w:t>
      </w:r>
      <w:r w:rsidR="00D74CF4" w:rsidRPr="001D2EDE">
        <w:t xml:space="preserve">En efecto, las entrevistas realizadas mostraron que muchos beneficiarios se descolgaron </w:t>
      </w:r>
      <w:r w:rsidR="00FD0EC0" w:rsidRPr="001D2EDE">
        <w:t>al demorarse la llegada de recursos para</w:t>
      </w:r>
      <w:r w:rsidR="008010EF" w:rsidRPr="001D2EDE">
        <w:t xml:space="preserve"> </w:t>
      </w:r>
      <w:r w:rsidR="00FD0EC0" w:rsidRPr="001D2EDE">
        <w:t>financiar proyectos concretos</w:t>
      </w:r>
      <w:r w:rsidR="000C621A" w:rsidRPr="001D2EDE">
        <w:t>.</w:t>
      </w:r>
      <w:r w:rsidR="00FD0EC0" w:rsidRPr="001D2EDE">
        <w:t xml:space="preserve"> </w:t>
      </w:r>
    </w:p>
    <w:p w14:paraId="3064CC01" w14:textId="6016E711" w:rsidR="003C7814" w:rsidRPr="000404FD" w:rsidRDefault="003C7814" w:rsidP="003C7814">
      <w:pPr>
        <w:jc w:val="both"/>
      </w:pPr>
      <w:r w:rsidRPr="000404FD">
        <w:t>Otro supuesto que no resultó cierto fue el que las comunidades tenían interés en realizar contabilidad y monitoreo de carbono. Los beneficiarios sí tenían un interés en plantar bosque nativo (no obstante, este tipo de proyectos es secundario en comparación a los de agricultura)</w:t>
      </w:r>
      <w:r w:rsidR="00DF12DC" w:rsidRPr="000404FD">
        <w:t xml:space="preserve">. </w:t>
      </w:r>
    </w:p>
    <w:p w14:paraId="25F310D1" w14:textId="77777777" w:rsidR="003C7814" w:rsidRPr="000404FD" w:rsidRDefault="003C7814" w:rsidP="003C7814">
      <w:pPr>
        <w:keepNext/>
        <w:keepLines/>
        <w:spacing w:before="40" w:after="0"/>
        <w:outlineLvl w:val="2"/>
        <w:rPr>
          <w:rFonts w:asciiTheme="majorHAnsi" w:eastAsiaTheme="majorEastAsia" w:hAnsiTheme="majorHAnsi" w:cstheme="majorBidi"/>
          <w:vanish/>
          <w:color w:val="243F60" w:themeColor="accent1" w:themeShade="7F"/>
          <w:sz w:val="24"/>
          <w:szCs w:val="24"/>
        </w:rPr>
      </w:pPr>
      <w:bookmarkStart w:id="276" w:name="_Toc52249481"/>
      <w:bookmarkStart w:id="277" w:name="_Toc52249562"/>
      <w:bookmarkStart w:id="278" w:name="_Toc52268813"/>
      <w:bookmarkStart w:id="279" w:name="_Toc52268890"/>
      <w:bookmarkStart w:id="280" w:name="_Toc52269106"/>
      <w:bookmarkStart w:id="281" w:name="_Toc52269187"/>
      <w:bookmarkStart w:id="282" w:name="_Toc52269269"/>
      <w:bookmarkStart w:id="283" w:name="_Toc52269350"/>
      <w:bookmarkStart w:id="284" w:name="_Toc52269431"/>
      <w:bookmarkStart w:id="285" w:name="_Toc52249482"/>
      <w:bookmarkStart w:id="286" w:name="_Toc52249563"/>
      <w:bookmarkStart w:id="287" w:name="_Toc52268814"/>
      <w:bookmarkStart w:id="288" w:name="_Toc52268891"/>
      <w:bookmarkStart w:id="289" w:name="_Toc52269107"/>
      <w:bookmarkStart w:id="290" w:name="_Toc52269188"/>
      <w:bookmarkStart w:id="291" w:name="_Toc52269270"/>
      <w:bookmarkStart w:id="292" w:name="_Toc52269351"/>
      <w:bookmarkStart w:id="293" w:name="_Toc52269432"/>
      <w:bookmarkStart w:id="294" w:name="_Toc52249483"/>
      <w:bookmarkStart w:id="295" w:name="_Toc52249564"/>
      <w:bookmarkStart w:id="296" w:name="_Toc52268815"/>
      <w:bookmarkStart w:id="297" w:name="_Toc52268892"/>
      <w:bookmarkStart w:id="298" w:name="_Toc52269108"/>
      <w:bookmarkStart w:id="299" w:name="_Toc52269189"/>
      <w:bookmarkStart w:id="300" w:name="_Toc52269271"/>
      <w:bookmarkStart w:id="301" w:name="_Toc52269352"/>
      <w:bookmarkStart w:id="302" w:name="_Toc52269433"/>
      <w:bookmarkStart w:id="303" w:name="_Toc52249484"/>
      <w:bookmarkStart w:id="304" w:name="_Toc52249565"/>
      <w:bookmarkStart w:id="305" w:name="_Toc52268816"/>
      <w:bookmarkStart w:id="306" w:name="_Toc52268893"/>
      <w:bookmarkStart w:id="307" w:name="_Toc52269109"/>
      <w:bookmarkStart w:id="308" w:name="_Toc52269190"/>
      <w:bookmarkStart w:id="309" w:name="_Toc52269272"/>
      <w:bookmarkStart w:id="310" w:name="_Toc52269353"/>
      <w:bookmarkStart w:id="311" w:name="_Toc5226943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78D8DC38" w14:textId="77777777" w:rsidR="003C7814" w:rsidRPr="000404FD" w:rsidRDefault="003C7814" w:rsidP="003C7814">
      <w:pPr>
        <w:pStyle w:val="Ttulo3"/>
        <w:numPr>
          <w:ilvl w:val="2"/>
          <w:numId w:val="5"/>
        </w:numPr>
        <w:ind w:left="709" w:hanging="709"/>
      </w:pPr>
      <w:bookmarkStart w:id="312" w:name="_Toc61261751"/>
      <w:r w:rsidRPr="000404FD">
        <w:t>Indicadores</w:t>
      </w:r>
      <w:bookmarkEnd w:id="312"/>
    </w:p>
    <w:p w14:paraId="32853653" w14:textId="36E47E77" w:rsidR="003C7814" w:rsidRPr="000404FD" w:rsidRDefault="003C7814" w:rsidP="003C7814">
      <w:pPr>
        <w:jc w:val="both"/>
      </w:pPr>
      <w:r w:rsidRPr="000404FD">
        <w:t xml:space="preserve">El conjunto de indicadores establecido en el Prodoc está mayoritariamente dirigido a definir el desempeño del proyecto en términos de productos, más que de resultados que marquen una diferencia en la situación social, económica y ambiental de los paisajes intervenidos. En efecto, para medir el logro del objetivo del proyecto “Desarrollar, demostrar </w:t>
      </w:r>
      <w:r w:rsidR="00BD575C" w:rsidRPr="000404FD">
        <w:t>e</w:t>
      </w:r>
      <w:r w:rsidRPr="000404FD">
        <w:t xml:space="preserve"> integrar el logro de beneficios ambientales importantes por parte de las organizaciones comunitarias…….” el foco se coloca en medir cantidades (Nº de territorios intervenidos…., Nº de mecanismos de gobernanza…., nuevo FPA, Nº de proyectos impulsados…, Nº de hectáreas, Nº de IET, etc.), y en obtener productos (Nº de OCS capacitadas), pero no en el efecto deseado por el proyecto, como sería por ejemplo, la conservación de ciertos ecosistemas críticamente amenazados de cada territorio, o la medición de nuevas destrezas adquiridas por las comunidades, cambio de hábitos o el mejoramiento en la coordinación entre las instituciones gubernamentales involucradas y la apropiación de metodologías y enfoques de trabajo introducidas por el proyecto</w:t>
      </w:r>
      <w:r w:rsidRPr="00DC6581">
        <w:t xml:space="preserve">. </w:t>
      </w:r>
      <w:r w:rsidR="009B2690" w:rsidRPr="001D2EDE">
        <w:t>Adicionalmente</w:t>
      </w:r>
      <w:r w:rsidRPr="00DC6581">
        <w:t>, los indicadores</w:t>
      </w:r>
      <w:r w:rsidR="009B2690" w:rsidRPr="00DC6581">
        <w:t xml:space="preserve"> </w:t>
      </w:r>
      <w:r w:rsidR="009B2690" w:rsidRPr="001D2EDE">
        <w:t>físicos</w:t>
      </w:r>
      <w:r w:rsidR="00785723" w:rsidRPr="00DC6581">
        <w:t xml:space="preserve"> </w:t>
      </w:r>
      <w:r w:rsidRPr="00DC6581">
        <w:t xml:space="preserve">establecidos en el Prodoc son demasiado ambiciosos </w:t>
      </w:r>
      <w:r w:rsidRPr="001D2EDE">
        <w:t>y</w:t>
      </w:r>
      <w:r w:rsidR="00B65141" w:rsidRPr="001D2EDE">
        <w:t>,</w:t>
      </w:r>
      <w:r w:rsidRPr="001D2EDE">
        <w:t xml:space="preserve"> </w:t>
      </w:r>
      <w:r w:rsidR="00B65141" w:rsidRPr="001D2EDE">
        <w:t>como se indicó, excesivos respecto de la base física de tierra en manos de pequeños productores con que trabaja el proyecto</w:t>
      </w:r>
      <w:r w:rsidRPr="001D2EDE">
        <w:t>.</w:t>
      </w:r>
    </w:p>
    <w:p w14:paraId="7D2A40EE" w14:textId="6D8553C2" w:rsidR="003C7814" w:rsidRPr="00DC6581" w:rsidRDefault="003C7814" w:rsidP="003C7814">
      <w:pPr>
        <w:jc w:val="both"/>
      </w:pPr>
      <w:r w:rsidRPr="00DC6581">
        <w:lastRenderedPageBreak/>
        <w:t xml:space="preserve">Finalmente, al tratarse de un proyecto clasificado como </w:t>
      </w:r>
      <w:r w:rsidRPr="001D2EDE">
        <w:t>GEN-2</w:t>
      </w:r>
      <w:r w:rsidRPr="001D2EDE">
        <w:rPr>
          <w:rStyle w:val="Refdenotaalpie"/>
        </w:rPr>
        <w:footnoteReference w:id="14"/>
      </w:r>
      <w:r w:rsidR="00E226E1" w:rsidRPr="001D2EDE">
        <w:rPr>
          <w:vertAlign w:val="superscript"/>
        </w:rPr>
        <w:t>,</w:t>
      </w:r>
      <w:r w:rsidR="00E226E1" w:rsidRPr="001D2EDE">
        <w:rPr>
          <w:rStyle w:val="Refdenotaalpie"/>
        </w:rPr>
        <w:footnoteReference w:id="15"/>
      </w:r>
      <w:r w:rsidRPr="001D2EDE">
        <w:t>,</w:t>
      </w:r>
      <w:r w:rsidRPr="00DC6581">
        <w:t xml:space="preserve"> debieran haberse incluido indicadores de género específicos dentro de la matriz de resultados, además de actividades y objetivos </w:t>
      </w:r>
      <w:r w:rsidR="00C10CBD" w:rsidRPr="001D2EDE">
        <w:t>definidos</w:t>
      </w:r>
      <w:r w:rsidR="00C10CBD" w:rsidRPr="00DC6581">
        <w:t xml:space="preserve"> </w:t>
      </w:r>
      <w:r w:rsidRPr="00DC6581">
        <w:t xml:space="preserve">para </w:t>
      </w:r>
      <w:r w:rsidRPr="001D2EDE">
        <w:t>est</w:t>
      </w:r>
      <w:r w:rsidR="00AD499E" w:rsidRPr="001D2EDE">
        <w:t>e enfoque</w:t>
      </w:r>
      <w:r w:rsidRPr="001D2EDE">
        <w:t>.</w:t>
      </w:r>
    </w:p>
    <w:p w14:paraId="4EBB95E6" w14:textId="77777777" w:rsidR="00C419ED" w:rsidRPr="00DC6581" w:rsidRDefault="00C419ED" w:rsidP="00C419ED">
      <w:pPr>
        <w:jc w:val="both"/>
      </w:pPr>
      <w:r w:rsidRPr="001D2EDE">
        <w:t>El indicador para el “nuevo FPA” no está correctamente formulado y no es consistente con la argumentación sobre las propuestas de reforma al FPA existente, dado que, en ellas, en ningún momento se menciona un proyecto de ley. En efecto, la redacción del indicador “está funcionando un nuevo mecanismo de financiamiento…” se presta para malas interpretaciones, por lo que la RS lo cambió a “está funcionando un mecanismo de financiamiento….” para delimitar el alcance de la reforma del FPA.</w:t>
      </w:r>
    </w:p>
    <w:p w14:paraId="5909F141" w14:textId="405B6F95" w:rsidR="003C7814" w:rsidRPr="000404FD" w:rsidRDefault="00844748" w:rsidP="003C7814">
      <w:pPr>
        <w:jc w:val="both"/>
      </w:pPr>
      <w:r w:rsidRPr="001D2EDE">
        <w:t xml:space="preserve">El presente </w:t>
      </w:r>
      <w:r w:rsidR="002D68C8" w:rsidRPr="001D2EDE">
        <w:t xml:space="preserve">análisis concuerda con el realizado por la </w:t>
      </w:r>
      <w:r w:rsidR="003C7814" w:rsidRPr="001D2EDE">
        <w:t>EMT</w:t>
      </w:r>
      <w:r w:rsidR="007B3D67" w:rsidRPr="001D2EDE">
        <w:t xml:space="preserve"> en el 2017</w:t>
      </w:r>
      <w:r w:rsidRPr="001D2EDE">
        <w:t xml:space="preserve">, </w:t>
      </w:r>
      <w:r w:rsidR="007B3D67" w:rsidRPr="001D2EDE">
        <w:t>donde se</w:t>
      </w:r>
      <w:r w:rsidR="003C7814" w:rsidRPr="001D2EDE">
        <w:t xml:space="preserve"> encontr</w:t>
      </w:r>
      <w:r w:rsidR="007B3D67" w:rsidRPr="001D2EDE">
        <w:t xml:space="preserve">aron </w:t>
      </w:r>
      <w:r w:rsidR="003C7814" w:rsidRPr="001D2EDE">
        <w:t>deficiencias en los indicadores</w:t>
      </w:r>
      <w:r w:rsidR="007B3D67" w:rsidRPr="001D2EDE">
        <w:t xml:space="preserve"> del </w:t>
      </w:r>
      <w:r w:rsidR="007B3D67" w:rsidRPr="00E32506">
        <w:t>prodoc</w:t>
      </w:r>
      <w:r w:rsidR="003C7814" w:rsidRPr="00345B0C">
        <w:t>,</w:t>
      </w:r>
      <w:r w:rsidR="003C7814" w:rsidRPr="000404FD">
        <w:t xml:space="preserve"> centrando su análisis en el tema de la ambición y dificultad para medirlos e hizo recomendaciones sobre bajar las metas, junto con incluir indicadores de género y transversalizar el enfoque, cuando se tratara de iniciativas indígenas</w:t>
      </w:r>
      <w:r w:rsidR="003C7814" w:rsidRPr="000404FD">
        <w:rPr>
          <w:rStyle w:val="Refdenotaalpie"/>
        </w:rPr>
        <w:footnoteReference w:id="16"/>
      </w:r>
      <w:r w:rsidR="003C7814" w:rsidRPr="000404FD">
        <w:t>.</w:t>
      </w:r>
    </w:p>
    <w:p w14:paraId="45539CCE" w14:textId="77777777" w:rsidR="003C7814" w:rsidRPr="000404FD" w:rsidRDefault="003C7814" w:rsidP="003C7814">
      <w:pPr>
        <w:pStyle w:val="Ttulo3"/>
        <w:numPr>
          <w:ilvl w:val="2"/>
          <w:numId w:val="5"/>
        </w:numPr>
        <w:spacing w:before="0" w:after="80" w:line="240" w:lineRule="auto"/>
        <w:ind w:left="709" w:hanging="709"/>
      </w:pPr>
      <w:bookmarkStart w:id="313" w:name="_Toc52249486"/>
      <w:bookmarkStart w:id="314" w:name="_Toc52249567"/>
      <w:bookmarkStart w:id="315" w:name="_Toc52269111"/>
      <w:bookmarkStart w:id="316" w:name="_Toc52269192"/>
      <w:bookmarkStart w:id="317" w:name="_Toc52269274"/>
      <w:bookmarkStart w:id="318" w:name="_Toc52269355"/>
      <w:bookmarkStart w:id="319" w:name="_Toc52269436"/>
      <w:bookmarkStart w:id="320" w:name="_Toc61261752"/>
      <w:bookmarkEnd w:id="313"/>
      <w:bookmarkEnd w:id="314"/>
      <w:bookmarkEnd w:id="315"/>
      <w:bookmarkEnd w:id="316"/>
      <w:bookmarkEnd w:id="317"/>
      <w:bookmarkEnd w:id="318"/>
      <w:bookmarkEnd w:id="319"/>
      <w:r w:rsidRPr="000404FD">
        <w:t>Lecciones de otros proyectos relevantes (p.ej., misma área de interés) incorporados en el diseño del proyecto</w:t>
      </w:r>
      <w:bookmarkEnd w:id="320"/>
    </w:p>
    <w:p w14:paraId="33B361E7" w14:textId="40E8918E" w:rsidR="003C7814" w:rsidRPr="00DC6581" w:rsidRDefault="003C7814" w:rsidP="003C7814">
      <w:pPr>
        <w:jc w:val="both"/>
      </w:pPr>
      <w:r w:rsidRPr="000404FD">
        <w:t xml:space="preserve">El Prodoc centra su análisis de lecciones aprendidas que incorpora en el diseño del proyecto, en las experiencias del </w:t>
      </w:r>
      <w:r w:rsidR="004577F4" w:rsidRPr="000404FD">
        <w:t>PPS-CHILE</w:t>
      </w:r>
      <w:r w:rsidRPr="000404FD">
        <w:t xml:space="preserve"> y el FPA. El resto del texto es mayoritariamente un diagnóstico de situación respecto al rol de las instituciones de gobierno y su coordinación nacional, regional y local y las características de las organizaciones comunitarias y pequeños agricultores</w:t>
      </w:r>
      <w:r w:rsidRPr="001D2EDE">
        <w:rPr>
          <w:rStyle w:val="Refdenotaalpie"/>
        </w:rPr>
        <w:footnoteReference w:id="17"/>
      </w:r>
      <w:r w:rsidRPr="001D2EDE">
        <w:t xml:space="preserve">. </w:t>
      </w:r>
      <w:r w:rsidR="007A4395" w:rsidRPr="001D2EDE">
        <w:t xml:space="preserve">Las </w:t>
      </w:r>
      <w:r w:rsidR="005E4AAD" w:rsidRPr="001D2EDE">
        <w:t xml:space="preserve">experiencias del PPS-Chile y el FPA indican que </w:t>
      </w:r>
      <w:r w:rsidR="00C54ED5" w:rsidRPr="001D2EDE">
        <w:t xml:space="preserve">sus impactos </w:t>
      </w:r>
      <w:r w:rsidR="002445BA" w:rsidRPr="001D2EDE">
        <w:t xml:space="preserve">probables </w:t>
      </w:r>
      <w:r w:rsidR="00E711B9" w:rsidRPr="001D2EDE">
        <w:t xml:space="preserve">fueron principalmente </w:t>
      </w:r>
      <w:r w:rsidR="00C54ED5" w:rsidRPr="001D2EDE">
        <w:t>locales</w:t>
      </w:r>
      <w:r w:rsidR="00E711B9" w:rsidRPr="001D2EDE">
        <w:t xml:space="preserve">, situación que el </w:t>
      </w:r>
      <w:r w:rsidR="00077C47" w:rsidRPr="001D2EDE">
        <w:t xml:space="preserve">diseño del </w:t>
      </w:r>
      <w:r w:rsidR="00E711B9" w:rsidRPr="001D2EDE">
        <w:t xml:space="preserve">CMS </w:t>
      </w:r>
      <w:r w:rsidR="00F97FEB" w:rsidRPr="001D2EDE">
        <w:t xml:space="preserve">intenta superar con su estrategia, pero se extralimitó </w:t>
      </w:r>
      <w:r w:rsidR="005C18B0" w:rsidRPr="001D2EDE">
        <w:t xml:space="preserve">en su planteamiento de metas </w:t>
      </w:r>
      <w:r w:rsidRPr="001D2EDE">
        <w:t>excesivamente altas en términos de su alcance territorial (2 millones de Ha).</w:t>
      </w:r>
      <w:r w:rsidRPr="00DC6581">
        <w:t xml:space="preserve"> </w:t>
      </w:r>
    </w:p>
    <w:p w14:paraId="03BFB74F" w14:textId="77777777" w:rsidR="003C7814" w:rsidRPr="001D2EDE" w:rsidRDefault="003C7814" w:rsidP="003C7814">
      <w:pPr>
        <w:pStyle w:val="Ttulo3"/>
        <w:numPr>
          <w:ilvl w:val="2"/>
          <w:numId w:val="5"/>
        </w:numPr>
        <w:spacing w:before="0" w:after="80" w:line="240" w:lineRule="auto"/>
        <w:ind w:left="709" w:hanging="709"/>
      </w:pPr>
      <w:bookmarkStart w:id="321" w:name="_Toc61261753"/>
      <w:r w:rsidRPr="001D2EDE">
        <w:t>Participación planificada de los interesados</w:t>
      </w:r>
      <w:bookmarkEnd w:id="321"/>
    </w:p>
    <w:p w14:paraId="6CE803C0" w14:textId="3524BDA4" w:rsidR="003C7814" w:rsidRPr="000404FD" w:rsidRDefault="003C7814" w:rsidP="003C7814">
      <w:pPr>
        <w:jc w:val="both"/>
      </w:pPr>
      <w:r w:rsidRPr="000404FD">
        <w:t xml:space="preserve">El proyecto establece en su diseño una estructura de funcionamiento bajo la cual los actores relevantes de ocho territorios pudieran trabajar coordinada y participativamente en la identificación del paisaje y sus principales vulnerabilidades ambientales, sociales y económicas, con el objetivo de planificar y disponer los instrumentos de apoyo adecuados (técnicos y económicos) para enfrentar estas problemáticas y crear un ambiente de resiliencia que permitiera a las comunidades su continuidad cultural y económica en tiempos de crisis climática global y local, al tiempo de proteger la biodiversidad de importancia mundial, mantener, mejorar los servicios ecosistémicos y realizar acciones de </w:t>
      </w:r>
      <w:r w:rsidR="003B3C1B" w:rsidRPr="000404FD">
        <w:t>captura y medición de carbono</w:t>
      </w:r>
      <w:r w:rsidRPr="000404FD">
        <w:t>.</w:t>
      </w:r>
    </w:p>
    <w:p w14:paraId="1BE4C37B" w14:textId="33BABE72" w:rsidR="003C7814" w:rsidRPr="000404FD" w:rsidRDefault="003C7814" w:rsidP="003C7814">
      <w:pPr>
        <w:jc w:val="both"/>
      </w:pPr>
      <w:r w:rsidRPr="000404FD">
        <w:lastRenderedPageBreak/>
        <w:t>La estrategia por etapas definida en el proyecto considera una organización a nivel territorial, regional y nacional</w:t>
      </w:r>
      <w:r w:rsidR="009E667E">
        <w:t>,</w:t>
      </w:r>
      <w:r w:rsidRPr="000404FD">
        <w:t xml:space="preserve"> que tiene sentido en cuanto a seleccionar y conducir un flujo de actividad de proyectos comunitarios, para que se encuadre</w:t>
      </w:r>
      <w:r w:rsidR="009E667E">
        <w:t>n</w:t>
      </w:r>
      <w:r w:rsidRPr="000404FD">
        <w:t xml:space="preserve"> dentro de una planificación territorial a nivel de la ecorregión, y a la vez conducirlos para su sanción en un </w:t>
      </w:r>
      <w:r w:rsidR="003B3C1B" w:rsidRPr="000404FD">
        <w:t>CS</w:t>
      </w:r>
      <w:r w:rsidRPr="000404FD">
        <w:t xml:space="preserve"> a nivel nacional (ver Fig. Nº2).</w:t>
      </w:r>
    </w:p>
    <w:p w14:paraId="745E021B" w14:textId="6E4F0BE1" w:rsidR="00416284" w:rsidRPr="000404FD" w:rsidRDefault="00416284" w:rsidP="003C7814">
      <w:pPr>
        <w:jc w:val="both"/>
      </w:pPr>
      <w:r w:rsidRPr="000404FD">
        <w:rPr>
          <w:rFonts w:eastAsia="Calibri" w:cs="Calibri"/>
        </w:rPr>
        <w:t xml:space="preserve">El diseño del proyecto </w:t>
      </w:r>
      <w:r w:rsidR="00A73FF6" w:rsidRPr="000404FD">
        <w:rPr>
          <w:rFonts w:eastAsia="Calibri" w:cs="Calibri"/>
        </w:rPr>
        <w:t>identifica,</w:t>
      </w:r>
      <w:r w:rsidRPr="000404FD">
        <w:rPr>
          <w:rFonts w:eastAsia="Calibri" w:cs="Calibri"/>
        </w:rPr>
        <w:t xml:space="preserve"> asimismo, socios claves para la etapa de implementación, los que acordaron participar en el C</w:t>
      </w:r>
      <w:r w:rsidR="003B3C1B" w:rsidRPr="000404FD">
        <w:rPr>
          <w:rFonts w:eastAsia="Calibri" w:cs="Calibri"/>
        </w:rPr>
        <w:t>S</w:t>
      </w:r>
      <w:r w:rsidRPr="000404FD">
        <w:rPr>
          <w:rFonts w:eastAsia="Calibri" w:cs="Calibri"/>
        </w:rPr>
        <w:t>. Estos son CONAF, FIA e INDAP (Ministerio de Agricultura), FOSIS (Ministerio de Desarrollo Social), CORFO y ACCS (Ministerio de Economía) y el Programa Conjunto PNUD/EU para Combatir la Desertificación.</w:t>
      </w:r>
    </w:p>
    <w:p w14:paraId="5C30697F" w14:textId="77777777" w:rsidR="003C7814" w:rsidRPr="000404FD" w:rsidRDefault="003C7814" w:rsidP="003C7814">
      <w:pPr>
        <w:pStyle w:val="Ttulo3"/>
        <w:numPr>
          <w:ilvl w:val="2"/>
          <w:numId w:val="5"/>
        </w:numPr>
        <w:spacing w:before="0" w:after="80" w:line="240" w:lineRule="auto"/>
        <w:ind w:left="709" w:hanging="709"/>
      </w:pPr>
      <w:bookmarkStart w:id="322" w:name="_Toc61261754"/>
      <w:r w:rsidRPr="000404FD">
        <w:t>Enfoque de repetición</w:t>
      </w:r>
      <w:bookmarkEnd w:id="322"/>
    </w:p>
    <w:p w14:paraId="1D3553D0" w14:textId="7E3B3E4E" w:rsidR="0002289F" w:rsidRPr="00DC6581" w:rsidRDefault="003C7814" w:rsidP="003C7814">
      <w:pPr>
        <w:jc w:val="both"/>
      </w:pPr>
      <w:r w:rsidRPr="000404FD">
        <w:t xml:space="preserve">El Prodoc presenta </w:t>
      </w:r>
      <w:r w:rsidR="00F35DD9" w:rsidRPr="001D2EDE">
        <w:t>fuertes debilidades en lo que refiere a</w:t>
      </w:r>
      <w:r w:rsidR="00F35DD9" w:rsidRPr="00DC6581">
        <w:t xml:space="preserve"> </w:t>
      </w:r>
      <w:r w:rsidRPr="00DC6581">
        <w:t xml:space="preserve">escalabilidad, o replicación de las experiencias exitosas. </w:t>
      </w:r>
      <w:r w:rsidR="00F35DD9" w:rsidRPr="001D2EDE">
        <w:t xml:space="preserve">Primeramente, como se indicó en 3.1.1, debilidades de diseño atentan fuertemente a la escalabilidad. Por una parte, tales </w:t>
      </w:r>
      <w:r w:rsidR="0002289F" w:rsidRPr="001D2EDE">
        <w:t>debilidades</w:t>
      </w:r>
      <w:r w:rsidR="00F35DD9" w:rsidRPr="001D2EDE">
        <w:t xml:space="preserve"> reducen el universo de </w:t>
      </w:r>
      <w:r w:rsidR="0002289F" w:rsidRPr="001D2EDE">
        <w:t>experiencias posibles de desarrollar respecto de conservación de la biodiversidad, carbono y en menor medida, servicios ecosistémicos, lo que atenta con la escalabilidad</w:t>
      </w:r>
      <w:r w:rsidR="009367EB" w:rsidRPr="001D2EDE">
        <w:t>,</w:t>
      </w:r>
      <w:r w:rsidR="0002289F" w:rsidRPr="001D2EDE">
        <w:t xml:space="preserve"> porque puede reducir los “casos escalables”. Por otra parte, las mismas debilidades de diseño, reducen los territorios y predios hacia los cuales escalar las experiencias.</w:t>
      </w:r>
      <w:r w:rsidR="0002289F" w:rsidRPr="00DC6581">
        <w:t xml:space="preserve"> </w:t>
      </w:r>
    </w:p>
    <w:p w14:paraId="484C1151" w14:textId="7DB7DA76" w:rsidR="003C7814" w:rsidRPr="000404FD" w:rsidRDefault="0002289F" w:rsidP="003C7814">
      <w:pPr>
        <w:jc w:val="both"/>
      </w:pPr>
      <w:r w:rsidRPr="001D2EDE">
        <w:t>Adicionalmente, d</w:t>
      </w:r>
      <w:r w:rsidR="003C7814" w:rsidRPr="00DC6581">
        <w:t xml:space="preserve">e acuerdo a dicho documento, las acciones para avanzar en la replicación serían recopilar y difundir las mejores prácticas y </w:t>
      </w:r>
      <w:r w:rsidR="003C7814" w:rsidRPr="001D2EDE">
        <w:t>conocimiento</w:t>
      </w:r>
      <w:r w:rsidRPr="001D2EDE">
        <w:t>s</w:t>
      </w:r>
      <w:r w:rsidR="003C7814" w:rsidRPr="001D2EDE">
        <w:t xml:space="preserve"> generado</w:t>
      </w:r>
      <w:r w:rsidRPr="001D2EDE">
        <w:t>s</w:t>
      </w:r>
      <w:r w:rsidR="003C7814" w:rsidRPr="00DC6581">
        <w:t xml:space="preserve"> en las IET. Por otro lado, también manifiesta que las estructuras territoriales se mantendrían después de finalizado el proyecto, gracias a una normativa incluida en el nuevo FPA. </w:t>
      </w:r>
      <w:r w:rsidRPr="001D2EDE">
        <w:t>Así, de acuerdo al Prodoc</w:t>
      </w:r>
      <w:r w:rsidR="003C7814" w:rsidRPr="00DC6581">
        <w:t>, la repetición se produciría de manera prácticamente automática como resultado de tales acciones. Con ello</w:t>
      </w:r>
      <w:r w:rsidR="003C7814" w:rsidRPr="000404FD">
        <w:t>, el Prodoc omite la necesidad de que el equipo ejecutor y los actores principales diseñen una estrategia de salida donde se identifiquen mecanismos y esquemas de participación y responsabilidades de cada uno de los actores para mejorar las posibilidades de sostenibilidad de los resultados logrados por el proyecto y continuidad de las OCs que los gestionaron.</w:t>
      </w:r>
    </w:p>
    <w:p w14:paraId="294124A6" w14:textId="50AFA5C7" w:rsidR="003C7814" w:rsidRPr="000404FD" w:rsidRDefault="003C7814" w:rsidP="003C7814">
      <w:pPr>
        <w:jc w:val="both"/>
      </w:pPr>
      <w:r w:rsidRPr="000404FD">
        <w:t xml:space="preserve">Lo mismo sucede con la escalabilidad para los beneficios ambientales globales a partir del efecto acumulativo de las experiencias locales. El Prodoc asume que con el solo intercambio de experiencias de estas comunidades de práctica se produciría el efecto positivo sobre la biodiversidad, los GEI y la degradación de </w:t>
      </w:r>
      <w:r w:rsidRPr="00E32506">
        <w:t>suelos</w:t>
      </w:r>
      <w:r w:rsidR="0002289F" w:rsidRPr="00345B0C">
        <w:t>,</w:t>
      </w:r>
      <w:r w:rsidRPr="000404FD">
        <w:t xml:space="preserve"> gracias a la implementación de nuevas experiencias en otros territorios.  </w:t>
      </w:r>
    </w:p>
    <w:p w14:paraId="4327AE13" w14:textId="7503F234" w:rsidR="003C7814" w:rsidRPr="000404FD" w:rsidRDefault="003C7814" w:rsidP="003C7814">
      <w:pPr>
        <w:pStyle w:val="Ttulo3"/>
        <w:numPr>
          <w:ilvl w:val="2"/>
          <w:numId w:val="5"/>
        </w:numPr>
        <w:spacing w:before="0" w:after="80" w:line="240" w:lineRule="auto"/>
        <w:ind w:left="709" w:hanging="709"/>
      </w:pPr>
      <w:bookmarkStart w:id="323" w:name="_Toc61261755"/>
      <w:r w:rsidRPr="000404FD">
        <w:t>Ventaja comparativa del PNUD</w:t>
      </w:r>
      <w:bookmarkEnd w:id="323"/>
    </w:p>
    <w:p w14:paraId="644DEA76" w14:textId="380F1488" w:rsidR="003C7814" w:rsidRPr="000404FD" w:rsidRDefault="003C7814" w:rsidP="00982E39">
      <w:pPr>
        <w:jc w:val="both"/>
      </w:pPr>
      <w:r w:rsidRPr="000404FD">
        <w:t xml:space="preserve">El </w:t>
      </w:r>
      <w:r w:rsidR="00982E39" w:rsidRPr="000404FD">
        <w:t xml:space="preserve">PIF </w:t>
      </w:r>
      <w:r w:rsidR="006247D7" w:rsidRPr="000404FD">
        <w:t>d</w:t>
      </w:r>
      <w:r w:rsidR="00982E39" w:rsidRPr="000404FD">
        <w:t xml:space="preserve">estaca la amplia experiencia del PNUD en Chile en temas como la descentralización, el fortalecimiento de las comunidades locales, el desarrollo de capacidades y cuestiones de gestión ambiental. Asimismo, indica la ventaja que significa que el PNUD se ocupe de las cuestiones ambientales a una escala más amplia y que se encuentre bien posicionado para proporcionar orientación y lecciones aprendidas de políticas nacionales al proyecto. Por otra parte, destaca que este organismo es capaz de aprovechar las experiencias y los impactos a nivel local y llevarlas a las instituciones encargadas de la formulación de políticas, para su ampliación y </w:t>
      </w:r>
      <w:r w:rsidR="00982E39" w:rsidRPr="00DC6581">
        <w:t>replicació</w:t>
      </w:r>
      <w:r w:rsidR="00982E39" w:rsidRPr="001D2EDE">
        <w:t>n.</w:t>
      </w:r>
    </w:p>
    <w:p w14:paraId="1C28AFB9" w14:textId="77777777" w:rsidR="003C7814" w:rsidRPr="000404FD" w:rsidRDefault="003C7814" w:rsidP="003C7814">
      <w:pPr>
        <w:pStyle w:val="Ttulo3"/>
        <w:numPr>
          <w:ilvl w:val="2"/>
          <w:numId w:val="5"/>
        </w:numPr>
        <w:spacing w:before="0" w:after="80" w:line="240" w:lineRule="auto"/>
        <w:ind w:left="709" w:hanging="709"/>
      </w:pPr>
      <w:bookmarkStart w:id="324" w:name="_Toc61261756"/>
      <w:r w:rsidRPr="000404FD">
        <w:lastRenderedPageBreak/>
        <w:t>Vínculos entre el proyecto y otras intervenciones dentro del sector</w:t>
      </w:r>
      <w:bookmarkEnd w:id="324"/>
    </w:p>
    <w:p w14:paraId="5FEA138A" w14:textId="0E53DBB5" w:rsidR="003C7814" w:rsidRPr="000404FD" w:rsidRDefault="003C7814" w:rsidP="003C7814">
      <w:pPr>
        <w:jc w:val="both"/>
      </w:pPr>
      <w:r w:rsidRPr="000404FD">
        <w:t xml:space="preserve">El Prodoc hace un análisis completo de los instrumentos de financiamiento y programas sectoriales de las agencias de gobierno que intervienen en los territorios, especialmente los pertenecientes al Ministerio de Agricultura (INDAP, Prodesal, CONAF, INFOR), Ministerio del Medio Ambiente (FPA) y Ministerio de Economía (Turismo, CORFO, ASCC). Asimismo, identifica algunos proyectos relevantes con los cuales se podría colaborar, como por ejemplo el Proyecto PNUD-EU para Combatir la Desertificación, el Proyecto </w:t>
      </w:r>
      <w:r w:rsidR="009A744E" w:rsidRPr="000404FD">
        <w:t>FMAM</w:t>
      </w:r>
      <w:r w:rsidRPr="000404FD">
        <w:t xml:space="preserve">/CONAF de Manejo Sustentable del Suelo (MSS), UN-REDD y PCPF, para el desarrollo de capacidades para los mercados de carbono forestal y nombra otras actividades de proyectos </w:t>
      </w:r>
      <w:r w:rsidR="009A744E" w:rsidRPr="000404FD">
        <w:t>FMAM</w:t>
      </w:r>
      <w:r w:rsidRPr="000404FD">
        <w:t xml:space="preserve"> en áreas protegidas del Estado y zonas de amortiguamiento. También propone reuniones de coordinación bimensuales entre todos estos proyectos al menos durante el primer año de ejecución, mientras que el coordinador del proyecto MSS debiera participar en el Consejo Asesor del CMS de manera de asegurar la coordinación técnica y operacional entre ambas iniciativas. Tal como se verá en el análisis de la ejecución del proyecto, la realidad fue que la coordinación y complementariedad con otras iniciativas fueron puntuales y accidentales en la mayoría de los casos. </w:t>
      </w:r>
    </w:p>
    <w:p w14:paraId="31FC6BFA" w14:textId="77777777" w:rsidR="003C7814" w:rsidRPr="000404FD" w:rsidRDefault="003C7814" w:rsidP="003C7814">
      <w:pPr>
        <w:pStyle w:val="Ttulo3"/>
        <w:numPr>
          <w:ilvl w:val="2"/>
          <w:numId w:val="5"/>
        </w:numPr>
        <w:spacing w:before="0" w:after="80" w:line="240" w:lineRule="auto"/>
        <w:ind w:left="709" w:hanging="709"/>
      </w:pPr>
      <w:bookmarkStart w:id="325" w:name="_Toc61261757"/>
      <w:r w:rsidRPr="000404FD">
        <w:t>Disposiciones de Administración</w:t>
      </w:r>
      <w:bookmarkEnd w:id="325"/>
      <w:r w:rsidRPr="000404FD">
        <w:t xml:space="preserve"> </w:t>
      </w:r>
    </w:p>
    <w:p w14:paraId="3BC71D4D" w14:textId="234EB978" w:rsidR="003C7814" w:rsidRPr="001D2EDE" w:rsidRDefault="003C7814" w:rsidP="003C7814">
      <w:pPr>
        <w:spacing w:after="80" w:line="240" w:lineRule="auto"/>
        <w:jc w:val="both"/>
      </w:pPr>
      <w:r w:rsidRPr="000404FD">
        <w:t xml:space="preserve">Tal como se mostró en la Fig. Nº2, el proyecto especifica una estructura que permitiría una participación activa de los actores a nivel local, regional y nacional. Sin embargo, esta estructura es demasiado “pesada” considerando que en la mayoría de las ocasiones los actores relevantes son los mismos - en cuanto a personas -, que los que intervienen en los territorios y localidades. Además, </w:t>
      </w:r>
      <w:r w:rsidRPr="00DC6581">
        <w:t xml:space="preserve">el Prodoc no establece presupuestos para el funcionamiento de las secretarías de las </w:t>
      </w:r>
      <w:r w:rsidR="00C20BA5" w:rsidRPr="001D2EDE">
        <w:t xml:space="preserve">Plataformas de Gestión Territorial de Múltiples Actores </w:t>
      </w:r>
      <w:r w:rsidR="00536AF1" w:rsidRPr="001D2EDE">
        <w:t>(</w:t>
      </w:r>
      <w:r w:rsidRPr="001D2EDE">
        <w:t>PGTMA</w:t>
      </w:r>
      <w:r w:rsidR="00536AF1" w:rsidRPr="001D2EDE">
        <w:t>)</w:t>
      </w:r>
      <w:r w:rsidRPr="00DC6581">
        <w:t xml:space="preserve"> (apoyos técnicos y administrativos). Por otro lado, la estructura ideada para el proyecto</w:t>
      </w:r>
      <w:r w:rsidR="00F436E0" w:rsidRPr="001D2EDE">
        <w:t>,</w:t>
      </w:r>
      <w:r w:rsidRPr="001D2EDE">
        <w:t xml:space="preserve"> que contemplaba solo tres profesionales de apoyo a nivel nacional, resulta insuficiente al momento de implementar los proyectos territoriales, observándose una desconexión entre el equipo ejecutor del proyecto y las Secretarías de las PGTMA.</w:t>
      </w:r>
    </w:p>
    <w:p w14:paraId="261C665B" w14:textId="359376DB" w:rsidR="003C7814" w:rsidRPr="001D2EDE" w:rsidRDefault="003C7814" w:rsidP="003C7814">
      <w:pPr>
        <w:spacing w:after="80" w:line="240" w:lineRule="auto"/>
        <w:jc w:val="both"/>
      </w:pPr>
      <w:r w:rsidRPr="001D2EDE">
        <w:t xml:space="preserve">En la parte más alta de la estructura del proyecto se planteaba la existencia de un </w:t>
      </w:r>
      <w:r w:rsidR="00604BEB" w:rsidRPr="001D2EDE">
        <w:t>“</w:t>
      </w:r>
      <w:r w:rsidR="00536AF1" w:rsidRPr="001D2EDE">
        <w:t>C</w:t>
      </w:r>
      <w:r w:rsidR="00E92E20" w:rsidRPr="001D2EDE">
        <w:t>o</w:t>
      </w:r>
      <w:r w:rsidR="00604BEB" w:rsidRPr="001D2EDE">
        <w:t>mité Tripartito del Proyecto” (C</w:t>
      </w:r>
      <w:r w:rsidR="00536AF1" w:rsidRPr="001D2EDE">
        <w:t>TP</w:t>
      </w:r>
      <w:r w:rsidR="00604BEB" w:rsidRPr="001D2EDE">
        <w:t>)</w:t>
      </w:r>
      <w:r w:rsidR="00536AF1" w:rsidRPr="001D2EDE">
        <w:t>,</w:t>
      </w:r>
      <w:r w:rsidRPr="001D2EDE">
        <w:t xml:space="preserve"> </w:t>
      </w:r>
      <w:r w:rsidR="00E01BA3" w:rsidRPr="001D2EDE">
        <w:t>también</w:t>
      </w:r>
      <w:r w:rsidR="00E01BA3" w:rsidRPr="00DC6581">
        <w:t xml:space="preserve"> </w:t>
      </w:r>
      <w:r w:rsidRPr="00DC6581">
        <w:t>denominado “Consejo del Proyecto”, donde participarían el PNUD, MMA y un representante de los beneficiarios, quienes supervisarían la ejecución y tomarían decisiones de c</w:t>
      </w:r>
      <w:r w:rsidRPr="001D2EDE">
        <w:t>arácter estratégico para el proyecto. Como se verá más adelante, esta instancia no se implementó.</w:t>
      </w:r>
      <w:r w:rsidR="00B045AA" w:rsidRPr="001D2EDE">
        <w:t xml:space="preserve"> </w:t>
      </w:r>
      <w:r w:rsidRPr="001D2EDE">
        <w:t>Igualmente, se consideraba la existencia de</w:t>
      </w:r>
      <w:r w:rsidR="006247D7" w:rsidRPr="001D2EDE">
        <w:t xml:space="preserve"> </w:t>
      </w:r>
      <w:r w:rsidR="00F436E0" w:rsidRPr="001D2EDE">
        <w:t xml:space="preserve">un </w:t>
      </w:r>
      <w:r w:rsidR="00A06463" w:rsidRPr="001D2EDE">
        <w:t>“Comité de Socios” (</w:t>
      </w:r>
      <w:r w:rsidR="006247D7" w:rsidRPr="001D2EDE">
        <w:t>CS</w:t>
      </w:r>
      <w:r w:rsidR="00A06463" w:rsidRPr="001D2EDE">
        <w:t>)</w:t>
      </w:r>
      <w:r w:rsidRPr="00DC6581">
        <w:t xml:space="preserve"> que apoyaría técnica y estratégicamente al CTP</w:t>
      </w:r>
      <w:r w:rsidR="00B045AA" w:rsidRPr="001D2EDE">
        <w:t>.</w:t>
      </w:r>
      <w:r w:rsidRPr="001D2EDE">
        <w:t xml:space="preserve"> </w:t>
      </w:r>
    </w:p>
    <w:p w14:paraId="7FC32861" w14:textId="071512BD" w:rsidR="003C7814" w:rsidRPr="001D2EDE" w:rsidRDefault="003C7814" w:rsidP="003C7814">
      <w:pPr>
        <w:spacing w:after="80" w:line="240" w:lineRule="auto"/>
        <w:jc w:val="both"/>
      </w:pPr>
      <w:r w:rsidRPr="001D2EDE">
        <w:t>Con respecto a la modalidad de implementación, esta es la de Implementación Nacional,</w:t>
      </w:r>
      <w:r w:rsidRPr="00DC6581">
        <w:t xml:space="preserve"> donde el responsable de la ejecución del proyecto es el </w:t>
      </w:r>
      <w:r w:rsidR="006247D7" w:rsidRPr="00DC6581">
        <w:t>MMA</w:t>
      </w:r>
      <w:r w:rsidR="004552A3" w:rsidRPr="001D2EDE">
        <w:t>,</w:t>
      </w:r>
      <w:r w:rsidR="006247D7" w:rsidRPr="00DC6581">
        <w:t xml:space="preserve"> </w:t>
      </w:r>
      <w:r w:rsidRPr="00DC6581">
        <w:t>a través de la División de Educación Ambiental y Participación Ciudadana</w:t>
      </w:r>
      <w:r w:rsidR="00A01E46" w:rsidRPr="001D2EDE">
        <w:t xml:space="preserve"> (EduPaC)</w:t>
      </w:r>
      <w:r w:rsidRPr="001D2EDE">
        <w:t>.</w:t>
      </w:r>
      <w:r w:rsidRPr="00DC6581">
        <w:t xml:space="preserve"> La agencia de implementación del </w:t>
      </w:r>
      <w:r w:rsidR="00F436E0" w:rsidRPr="00DC6581">
        <w:t xml:space="preserve">FMAM </w:t>
      </w:r>
      <w:r w:rsidRPr="001D2EDE">
        <w:t>es la oficina del PNUD en Chile, la que debía proveer apoyo técnico por medio de su personal y del asesor técnico regional (RTA), junto a otros servicios de carácter financiero y contable.</w:t>
      </w:r>
    </w:p>
    <w:p w14:paraId="4E7C9A2D" w14:textId="77777777" w:rsidR="00D05650" w:rsidRPr="001D2EDE" w:rsidRDefault="00D05650" w:rsidP="003C7814">
      <w:pPr>
        <w:spacing w:after="80" w:line="240" w:lineRule="auto"/>
        <w:jc w:val="both"/>
      </w:pPr>
    </w:p>
    <w:p w14:paraId="381BAEF8" w14:textId="77777777" w:rsidR="00D8498F" w:rsidRPr="001D2EDE" w:rsidRDefault="00D8498F" w:rsidP="00012814">
      <w:pPr>
        <w:spacing w:after="80" w:line="240" w:lineRule="auto"/>
        <w:jc w:val="both"/>
        <w:rPr>
          <w:vanish/>
        </w:rPr>
      </w:pPr>
    </w:p>
    <w:p w14:paraId="04E99DCC" w14:textId="7B6FA54C" w:rsidR="00D8498F" w:rsidRPr="001D2EDE" w:rsidRDefault="003A1255" w:rsidP="00012814">
      <w:pPr>
        <w:pStyle w:val="Ttulo3"/>
        <w:numPr>
          <w:ilvl w:val="2"/>
          <w:numId w:val="5"/>
        </w:numPr>
        <w:spacing w:before="0" w:after="80" w:line="240" w:lineRule="auto"/>
        <w:ind w:left="709" w:hanging="709"/>
      </w:pPr>
      <w:bookmarkStart w:id="326" w:name="_Toc61261758"/>
      <w:r w:rsidRPr="001D2EDE">
        <w:t>Teoría de cambio del proyecto</w:t>
      </w:r>
      <w:r w:rsidR="00ED44AA" w:rsidRPr="001D2EDE">
        <w:t xml:space="preserve"> (ToC)</w:t>
      </w:r>
      <w:bookmarkEnd w:id="326"/>
    </w:p>
    <w:p w14:paraId="3065A051" w14:textId="77777777" w:rsidR="00BD4C0F" w:rsidRPr="001D2EDE" w:rsidRDefault="00BD4C0F" w:rsidP="00BD4C0F">
      <w:pPr>
        <w:jc w:val="both"/>
      </w:pPr>
      <w:r w:rsidRPr="001D2EDE">
        <w:t>El documento de proyecto no contiene una teoría de cambio que muestre una relación causal entre insumos, productos y resultados que permita entender la cadena de resultados hacia impactos del proyecto.</w:t>
      </w:r>
    </w:p>
    <w:p w14:paraId="45C4146C" w14:textId="77777777" w:rsidR="00BD4C0F" w:rsidRPr="001D2EDE" w:rsidRDefault="00BD4C0F" w:rsidP="00BD4C0F">
      <w:pPr>
        <w:jc w:val="both"/>
      </w:pPr>
      <w:r w:rsidRPr="001D2EDE">
        <w:lastRenderedPageBreak/>
        <w:t>Si bien la lógica del proyecto ha sido discutida profusamente en las secciones anteriores de este informe, en esta sección se procederá a realizar la reconstrucción de la ToC a partir de los insumos ya entregados por el proyecto, el prodoc y otros documentos, junto a un análisis en detalle del marco de resultados.</w:t>
      </w:r>
    </w:p>
    <w:p w14:paraId="0E505AA4" w14:textId="77777777" w:rsidR="00BD4C0F" w:rsidRPr="001D2EDE" w:rsidRDefault="00BD4C0F" w:rsidP="00BD4C0F">
      <w:pPr>
        <w:autoSpaceDE w:val="0"/>
        <w:autoSpaceDN w:val="0"/>
        <w:adjustRightInd w:val="0"/>
        <w:spacing w:after="0" w:line="240" w:lineRule="auto"/>
        <w:jc w:val="both"/>
      </w:pPr>
      <w:r w:rsidRPr="001D2EDE">
        <w:t xml:space="preserve">Sobre la base del análisis señalado se considera que los impactos buscados por el proyecto serían i) Reducción de la tasa actual de pérdida de los ecosistemas forestales de la ecorregión mediterránea chilena, una de las más amenazadas a nivel global; ii) Rehabilitación y restauración de los ecosistemas forestales de la ecorregión mediterránea chilena; y iii) Mejorar el flujo de servicios de los agroecosistemas. En tal línea, el proyecto tiene como objetivo </w:t>
      </w:r>
      <w:r w:rsidRPr="001D2EDE">
        <w:rPr>
          <w:i/>
          <w:iCs/>
        </w:rPr>
        <w:t>desarrollar, demostrar e integrar el logro de beneficios ambientales globales por parte de organizaciones comunitarias en la gestión con enfoque de paisaje de territorios seriamente amenazados en la Ecorregión Mediterránea chilena</w:t>
      </w:r>
      <w:r w:rsidRPr="001D2EDE">
        <w:t>. Para ello aborda cuatro componentes: (1) gestión sustentable de territorios para la conservación de la biodiversidad; (2) el monitoreo local de las reservas de carbono; (3) el mejoramiento de los flujos de servicios por parte de los agroecosistemas en favor de las comunidades locales; y (4) el desarrollo de capacidades comunitarias y la gestión de conocimientos. Junto con ello, se contemplan dos componentes transversales: seguimiento y evaluación, y gestión del proyecto.</w:t>
      </w:r>
    </w:p>
    <w:p w14:paraId="3BB1EC2B" w14:textId="6FD05EF4" w:rsidR="00BD4C0F" w:rsidRPr="001D2EDE" w:rsidRDefault="00BD4C0F" w:rsidP="00BD4C0F">
      <w:pPr>
        <w:jc w:val="both"/>
      </w:pPr>
      <w:r w:rsidRPr="001D2EDE">
        <w:t xml:space="preserve">Como se observa en </w:t>
      </w:r>
      <w:r w:rsidR="00EF6043" w:rsidRPr="001D2EDE">
        <w:t>la Tabla 7</w:t>
      </w:r>
      <w:r w:rsidRPr="001D2EDE">
        <w:rPr>
          <w:rStyle w:val="Refdenotaalpie"/>
        </w:rPr>
        <w:footnoteReference w:id="18"/>
      </w:r>
      <w:r w:rsidRPr="001D2EDE">
        <w:t>, al evaluar la cadena de resultados, retrocediendo a través del marco lógico del proyecto, desde los resultados hasta las actividades, pasando por productos y resultados intermedios, para verificar las relaciones entre medios y fines de los diferentes niveles de los componentes del proyecto, teniendo en perspectiva los impactos que se estima el proyecto buscaba alcanzar, se tiene que, desde el punto de vista:</w:t>
      </w:r>
    </w:p>
    <w:p w14:paraId="33BDF601" w14:textId="77777777" w:rsidR="00BD4C0F" w:rsidRPr="001D2EDE" w:rsidRDefault="00BD4C0F" w:rsidP="00012814">
      <w:pPr>
        <w:pStyle w:val="Prrafodelista"/>
        <w:numPr>
          <w:ilvl w:val="0"/>
          <w:numId w:val="62"/>
        </w:numPr>
        <w:ind w:left="426" w:hanging="426"/>
        <w:jc w:val="both"/>
      </w:pPr>
      <w:r w:rsidRPr="001D2EDE">
        <w:t>Lógico:</w:t>
      </w:r>
    </w:p>
    <w:p w14:paraId="199349AD" w14:textId="77777777" w:rsidR="00BD4C0F" w:rsidRPr="001D2EDE" w:rsidRDefault="00BD4C0F" w:rsidP="00012814">
      <w:pPr>
        <w:pStyle w:val="Prrafodelista"/>
        <w:numPr>
          <w:ilvl w:val="1"/>
          <w:numId w:val="62"/>
        </w:numPr>
        <w:ind w:left="993" w:hanging="567"/>
        <w:jc w:val="both"/>
      </w:pPr>
      <w:r w:rsidRPr="001D2EDE">
        <w:t>El resultado 2 presenta un enunciado que se asemeja más a un producto que a un resultado;</w:t>
      </w:r>
    </w:p>
    <w:p w14:paraId="427E25FF" w14:textId="43401AC7" w:rsidR="00BD4C0F" w:rsidRPr="001D2EDE" w:rsidRDefault="00BD4C0F" w:rsidP="00012814">
      <w:pPr>
        <w:pStyle w:val="Prrafodelista"/>
        <w:numPr>
          <w:ilvl w:val="1"/>
          <w:numId w:val="62"/>
        </w:numPr>
        <w:ind w:left="993" w:hanging="567"/>
        <w:jc w:val="both"/>
      </w:pPr>
      <w:r w:rsidRPr="001D2EDE">
        <w:t>El sub</w:t>
      </w:r>
      <w:r w:rsidR="009019CE" w:rsidRPr="001D2EDE">
        <w:t>-</w:t>
      </w:r>
      <w:r w:rsidRPr="001D2EDE">
        <w:t xml:space="preserve">resultado 1.2 del resultado 1, presenta una redacción muy ambigua y no incluye un lenguaje de cambio y quienes serían los que lo introducen, por lo que hubiera sido necesario reformularlo durante la implementación del proyecto; </w:t>
      </w:r>
    </w:p>
    <w:p w14:paraId="7C8491A8" w14:textId="77777777" w:rsidR="00BD4C0F" w:rsidRPr="001D2EDE" w:rsidRDefault="00BD4C0F" w:rsidP="00012814">
      <w:pPr>
        <w:pStyle w:val="Prrafodelista"/>
        <w:numPr>
          <w:ilvl w:val="0"/>
          <w:numId w:val="62"/>
        </w:numPr>
        <w:ind w:left="426" w:hanging="426"/>
        <w:jc w:val="both"/>
      </w:pPr>
      <w:r w:rsidRPr="001D2EDE">
        <w:t xml:space="preserve">De los supuestos: </w:t>
      </w:r>
    </w:p>
    <w:p w14:paraId="04D4DB10" w14:textId="77777777" w:rsidR="00BD4C0F" w:rsidRPr="001D2EDE" w:rsidRDefault="00BD4C0F" w:rsidP="00012814">
      <w:pPr>
        <w:pStyle w:val="Prrafodelista"/>
        <w:numPr>
          <w:ilvl w:val="1"/>
          <w:numId w:val="62"/>
        </w:numPr>
        <w:ind w:left="993" w:hanging="567"/>
        <w:jc w:val="both"/>
      </w:pPr>
      <w:r w:rsidRPr="001D2EDE">
        <w:t xml:space="preserve">Superficie de EM remanente en manos de PP: la conservación de la biodiversidad requiere una gestión a nivel de paisaje que considere la agregación de acciones, en predios-territorios conectados, que contengan áreas valiosas desde el punto de vista de conservación-restauración de la EM. En ese marco, el supuesto de base del proyecto es: 1. que los PP poseen una porción significativa de la superficie remanente de la EM; y 2. que se trata de predios de PP con ciertos niveles de contigüidad y continuidad. Sin embargo, la información entregada por el prodoc indica que: 1. </w:t>
      </w:r>
      <w:r w:rsidRPr="001D2EDE">
        <w:tab/>
        <w:t xml:space="preserve">la superficie remanente de EM que está en manos de PP, alcanza a solo un 2,7%; y 2. el tamaño de las propiedades de los PP es reducido, con un promedio de alrededor de 1 ha y 6 -7 ha, como máximo. Esta situación hace casi imposible avanzar hacia los resultados 1, 2 y parcialmente 3, lo que impediría al proyecto lograr avanzar hacia los impactos i) e ii) afectando, además, el avance hacia el impacto iii). Tal inviabilidad, generada por la base física de los usuarios del proyecto, no permite pensar en avanzar hacia resultados al cabo </w:t>
      </w:r>
      <w:r w:rsidRPr="001D2EDE">
        <w:lastRenderedPageBreak/>
        <w:t>de un período de maduración de las experiencias desarrolladas en el proyecto, pues, estas serán muy reducidas en número y, sobre todo, no escalables a la EM;</w:t>
      </w:r>
    </w:p>
    <w:p w14:paraId="74E4A031" w14:textId="77777777" w:rsidR="00BD4C0F" w:rsidRPr="001D2EDE" w:rsidRDefault="00BD4C0F" w:rsidP="00012814">
      <w:pPr>
        <w:pStyle w:val="Prrafodelista"/>
        <w:numPr>
          <w:ilvl w:val="1"/>
          <w:numId w:val="62"/>
        </w:numPr>
        <w:ind w:left="993" w:hanging="567"/>
        <w:jc w:val="both"/>
      </w:pPr>
      <w:r w:rsidRPr="001D2EDE">
        <w:t>Capacidades y condiciones del MMA para mejorar la gestión territorial de la EM: el proyecto basa su estrategia en desarrollar un nuevo modelo de gestión del desarrollo rural, para lo cual supone que el MMA podrá liderar tal proceso de cambio. El hecho es que el rol y los recursos financieros y técnicos del MMA no hacen posible que éste pueda liderar algún cambio. Al contrario, los grandes actores sectoriales: Ministerio de Agricultura y Ministerio de Economía, lideran el tema y cuentan con un nivel de recursos financieros y personal que opacan cualquier intento de coordinación, articulación y liderazgo que pudiera tener el MMA, que además no es visto por tales ministerios como un par en el tema. A ello se suma el feudalismo del sector público, que dificulta construir mecanismos para compartir recursos;</w:t>
      </w:r>
    </w:p>
    <w:p w14:paraId="01E27E87" w14:textId="77777777" w:rsidR="00BD4C0F" w:rsidRPr="001D2EDE" w:rsidRDefault="00BD4C0F" w:rsidP="00012814">
      <w:pPr>
        <w:pStyle w:val="Prrafodelista"/>
        <w:numPr>
          <w:ilvl w:val="0"/>
          <w:numId w:val="62"/>
        </w:numPr>
        <w:ind w:left="426" w:hanging="426"/>
        <w:jc w:val="both"/>
      </w:pPr>
      <w:r w:rsidRPr="001D2EDE">
        <w:t>De los impulsores de impacto: se considera que los principales impulsores de impacto se asocian a:</w:t>
      </w:r>
    </w:p>
    <w:p w14:paraId="691CA4EE" w14:textId="7072D526" w:rsidR="00BD4C0F" w:rsidRPr="001D2EDE" w:rsidRDefault="00BD4C0F" w:rsidP="00012814">
      <w:pPr>
        <w:pStyle w:val="Prrafodelista"/>
        <w:numPr>
          <w:ilvl w:val="1"/>
          <w:numId w:val="62"/>
        </w:numPr>
        <w:ind w:left="993" w:hanging="567"/>
        <w:jc w:val="both"/>
      </w:pPr>
      <w:r w:rsidRPr="001D2EDE">
        <w:t>las debilidades observadas en el diseño de mecanismos de soporte y apoyo, tanto técnico, como financiero, para sostener las experiencias existentes y replicarlas. Esta situación se aprecia respecto del sub</w:t>
      </w:r>
      <w:r w:rsidR="00C4757B" w:rsidRPr="001D2EDE">
        <w:t>-</w:t>
      </w:r>
      <w:r w:rsidRPr="001D2EDE">
        <w:t xml:space="preserve">resultado 1.1 y el resultado 3, casos ambos en que el prodoc es claro en indicar la situación a alcanzar, pero no en indicar sobre qué base institucional y de apoyo público se sostendrán; </w:t>
      </w:r>
    </w:p>
    <w:p w14:paraId="0AF03EE5" w14:textId="77777777" w:rsidR="00BD4C0F" w:rsidRPr="001D2EDE" w:rsidRDefault="00BD4C0F" w:rsidP="00012814">
      <w:pPr>
        <w:pStyle w:val="Prrafodelista"/>
        <w:numPr>
          <w:ilvl w:val="1"/>
          <w:numId w:val="62"/>
        </w:numPr>
        <w:ind w:left="993" w:hanging="567"/>
        <w:jc w:val="both"/>
      </w:pPr>
      <w:r w:rsidRPr="001D2EDE">
        <w:t>la necesidad de que un actor Ministerial sectorial recoja la experiencia generada por el proyecto y coordine el trabajo de desarrollo rural sustentable; y</w:t>
      </w:r>
    </w:p>
    <w:p w14:paraId="3DA9880C" w14:textId="77777777" w:rsidR="00BD4C0F" w:rsidRPr="001D2EDE" w:rsidRDefault="00BD4C0F" w:rsidP="00012814">
      <w:pPr>
        <w:pStyle w:val="Prrafodelista"/>
        <w:numPr>
          <w:ilvl w:val="1"/>
          <w:numId w:val="62"/>
        </w:numPr>
        <w:ind w:left="993" w:hanging="567"/>
        <w:jc w:val="both"/>
      </w:pPr>
      <w:r w:rsidRPr="001D2EDE">
        <w:t xml:space="preserve">que las comunidades adquieren destrezas y conocimientos para tomar decisiones que les permitan mantener el flujo de servicios de los agroecosistemas y participar de una gobernanza mancomunada para el desarrollo del territorio; </w:t>
      </w:r>
    </w:p>
    <w:p w14:paraId="2BD4F852" w14:textId="77777777" w:rsidR="00BD4C0F" w:rsidRPr="001D2EDE" w:rsidRDefault="00BD4C0F" w:rsidP="00012814">
      <w:pPr>
        <w:pStyle w:val="Prrafodelista"/>
        <w:numPr>
          <w:ilvl w:val="0"/>
          <w:numId w:val="62"/>
        </w:numPr>
        <w:ind w:left="993" w:hanging="567"/>
        <w:jc w:val="both"/>
      </w:pPr>
      <w:r w:rsidRPr="001D2EDE">
        <w:t>De los resultados intermedios. Estos serían resultados que permita efectivamente dar continuidad a lo que el proyecto establezca. Los principales son:</w:t>
      </w:r>
    </w:p>
    <w:p w14:paraId="244731F7" w14:textId="77777777" w:rsidR="00BD4C0F" w:rsidRPr="001D2EDE" w:rsidRDefault="00BD4C0F" w:rsidP="00012814">
      <w:pPr>
        <w:pStyle w:val="Prrafodelista"/>
        <w:numPr>
          <w:ilvl w:val="1"/>
          <w:numId w:val="62"/>
        </w:numPr>
        <w:ind w:left="993" w:hanging="567"/>
        <w:jc w:val="both"/>
      </w:pPr>
      <w:r w:rsidRPr="001D2EDE">
        <w:t>Un sistema de gestión territorial para paisajes de producción que conserven la biodiversidad;</w:t>
      </w:r>
    </w:p>
    <w:p w14:paraId="5A5491D8" w14:textId="77777777" w:rsidR="00BD4C0F" w:rsidRPr="001D2EDE" w:rsidRDefault="00BD4C0F" w:rsidP="00012814">
      <w:pPr>
        <w:pStyle w:val="Prrafodelista"/>
        <w:numPr>
          <w:ilvl w:val="1"/>
          <w:numId w:val="62"/>
        </w:numPr>
        <w:ind w:left="993" w:hanging="567"/>
        <w:jc w:val="both"/>
      </w:pPr>
      <w:r w:rsidRPr="001D2EDE">
        <w:t>La EM cuenta con una mejoría en el flujo de los servicios de los agroecosistemas que son adoptados por los propietarios y actores relevantes del territorio; y</w:t>
      </w:r>
    </w:p>
    <w:p w14:paraId="796BDF63" w14:textId="1960504A" w:rsidR="00BD4C0F" w:rsidRPr="001D2EDE" w:rsidRDefault="00BD4C0F" w:rsidP="00012814">
      <w:pPr>
        <w:pStyle w:val="Prrafodelista"/>
        <w:numPr>
          <w:ilvl w:val="1"/>
          <w:numId w:val="62"/>
        </w:numPr>
        <w:ind w:left="993" w:hanging="567"/>
        <w:jc w:val="both"/>
      </w:pPr>
      <w:r w:rsidRPr="001D2EDE">
        <w:t>Las comunidades aplican técnicas sustentables de producción forestal y agroecológica para resguardar la biodiversidad, las reservas de carbono y los servicios ambientales críticos.</w:t>
      </w:r>
    </w:p>
    <w:p w14:paraId="1EF4D617" w14:textId="31C5F477" w:rsidR="00EF6043" w:rsidRPr="001D2EDE" w:rsidRDefault="00EF6043">
      <w:pPr>
        <w:spacing w:after="200" w:line="276" w:lineRule="auto"/>
      </w:pPr>
      <w:r w:rsidRPr="001D2EDE">
        <w:br w:type="page"/>
      </w:r>
    </w:p>
    <w:p w14:paraId="575D8095" w14:textId="77777777" w:rsidR="009B1AB0" w:rsidRPr="001D2EDE" w:rsidRDefault="009B1AB0">
      <w:pPr>
        <w:spacing w:after="200" w:line="276" w:lineRule="auto"/>
        <w:sectPr w:rsidR="009B1AB0" w:rsidRPr="001D2EDE">
          <w:pgSz w:w="12240" w:h="15840"/>
          <w:pgMar w:top="1417" w:right="1701" w:bottom="1417" w:left="1701" w:header="708" w:footer="708" w:gutter="0"/>
          <w:cols w:space="708"/>
          <w:docGrid w:linePitch="360"/>
        </w:sectPr>
      </w:pPr>
    </w:p>
    <w:p w14:paraId="4F4BD7DE" w14:textId="77777777" w:rsidR="009B1AB0" w:rsidRPr="001D2EDE" w:rsidRDefault="009B1AB0">
      <w:pPr>
        <w:spacing w:after="200" w:line="276" w:lineRule="auto"/>
        <w:sectPr w:rsidR="009B1AB0" w:rsidRPr="001D2EDE" w:rsidSect="00012814">
          <w:pgSz w:w="15840" w:h="12240" w:orient="landscape"/>
          <w:pgMar w:top="1701" w:right="1418" w:bottom="1701" w:left="1418" w:header="709" w:footer="709" w:gutter="0"/>
          <w:cols w:space="708"/>
          <w:docGrid w:linePitch="360"/>
        </w:sectPr>
      </w:pPr>
      <w:r w:rsidRPr="001D2EDE">
        <w:rPr>
          <w:noProof/>
        </w:rPr>
        <w:lastRenderedPageBreak/>
        <w:drawing>
          <wp:inline distT="0" distB="0" distL="0" distR="0" wp14:anchorId="6A151541" wp14:editId="0C1F93D9">
            <wp:extent cx="8229228" cy="529620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9297" cy="5302684"/>
                    </a:xfrm>
                    <a:prstGeom prst="rect">
                      <a:avLst/>
                    </a:prstGeom>
                    <a:noFill/>
                    <a:ln>
                      <a:noFill/>
                    </a:ln>
                  </pic:spPr>
                </pic:pic>
              </a:graphicData>
            </a:graphic>
          </wp:inline>
        </w:drawing>
      </w:r>
    </w:p>
    <w:p w14:paraId="1C1304A9" w14:textId="3B2668AD" w:rsidR="00615656" w:rsidRPr="001D2EDE" w:rsidRDefault="00615656" w:rsidP="00012814"/>
    <w:p w14:paraId="676D900F" w14:textId="0AC2DF5E" w:rsidR="00EF6043" w:rsidRPr="001D2EDE" w:rsidRDefault="00EF6043" w:rsidP="00012814">
      <w:pPr>
        <w:pStyle w:val="Ttulo3"/>
        <w:numPr>
          <w:ilvl w:val="2"/>
          <w:numId w:val="5"/>
        </w:numPr>
        <w:spacing w:before="0" w:after="80" w:line="240" w:lineRule="auto"/>
        <w:ind w:left="709" w:hanging="709"/>
      </w:pPr>
      <w:bookmarkStart w:id="327" w:name="_Toc61261759"/>
      <w:r w:rsidRPr="001D2EDE">
        <w:t>Adicionalidad del proyecto FMAM</w:t>
      </w:r>
      <w:bookmarkEnd w:id="327"/>
    </w:p>
    <w:p w14:paraId="29C13923" w14:textId="4EE86561" w:rsidR="00EF6043" w:rsidRPr="001D2EDE" w:rsidRDefault="00EF6043" w:rsidP="00EF6043">
      <w:pPr>
        <w:jc w:val="both"/>
      </w:pPr>
      <w:r w:rsidRPr="001D2EDE">
        <w:t>Aunque esta sección no se encontraba específicamente incluida en los TDR de la evaluación final, ni tampoco este análisis es considerado obligatorio para proyectos aprobados con anterioridad a Diciembre del 2018</w:t>
      </w:r>
      <w:r w:rsidRPr="001D2EDE">
        <w:rPr>
          <w:rStyle w:val="Refdenotaalpie"/>
        </w:rPr>
        <w:footnoteReference w:id="19"/>
      </w:r>
      <w:r w:rsidRPr="001D2EDE">
        <w:t>, la oficina país de PNUD solicitó incluir esta sección durante la tercera ronda de comentarios del presente informe. Los evaluadores estima</w:t>
      </w:r>
      <w:r w:rsidR="00D44D21" w:rsidRPr="001D2EDE">
        <w:t>ron</w:t>
      </w:r>
      <w:r w:rsidRPr="001D2EDE">
        <w:t xml:space="preserve"> que, de todas formas, este análisis se desarrolló durante la evaluación y se encuentra descrito en las secciones </w:t>
      </w:r>
      <w:r w:rsidR="00D44D21" w:rsidRPr="001D2EDE">
        <w:t>2 y 3</w:t>
      </w:r>
      <w:r w:rsidRPr="001D2EDE">
        <w:t xml:space="preserve"> del presente informe, por lo que se procederá solamente a realizar un resumen conclusivo de las seis áreas de adicionalidad descritas en la guía de evaluaciones del PNUD y que se muestra en la Tabla Nº</w:t>
      </w:r>
      <w:r w:rsidR="005D05CA" w:rsidRPr="001D2EDE">
        <w:t xml:space="preserve"> 8</w:t>
      </w:r>
      <w:r w:rsidRPr="001D2EDE">
        <w:t xml:space="preserve">, siguiente. </w:t>
      </w:r>
    </w:p>
    <w:p w14:paraId="7869C761" w14:textId="452E82E1" w:rsidR="005D05CA" w:rsidRPr="001D2EDE" w:rsidRDefault="005D05CA" w:rsidP="00012814">
      <w:pPr>
        <w:spacing w:after="0" w:line="240" w:lineRule="auto"/>
        <w:jc w:val="both"/>
        <w:rPr>
          <w:i/>
          <w:iCs/>
          <w:sz w:val="20"/>
          <w:szCs w:val="20"/>
        </w:rPr>
      </w:pPr>
      <w:r w:rsidRPr="001D2EDE">
        <w:rPr>
          <w:i/>
          <w:iCs/>
          <w:sz w:val="20"/>
          <w:szCs w:val="20"/>
        </w:rPr>
        <w:t>Tabla 8. Adicionalidad del Proyecto</w:t>
      </w:r>
    </w:p>
    <w:tbl>
      <w:tblPr>
        <w:tblStyle w:val="Tablaconcuadrcula"/>
        <w:tblW w:w="9493" w:type="dxa"/>
        <w:tblLook w:val="04A0" w:firstRow="1" w:lastRow="0" w:firstColumn="1" w:lastColumn="0" w:noHBand="0" w:noVBand="1"/>
      </w:tblPr>
      <w:tblGrid>
        <w:gridCol w:w="1696"/>
        <w:gridCol w:w="2694"/>
        <w:gridCol w:w="5103"/>
      </w:tblGrid>
      <w:tr w:rsidR="00EF6043" w:rsidRPr="001D2EDE" w14:paraId="4810F6A3" w14:textId="77777777" w:rsidTr="00012814">
        <w:trPr>
          <w:tblHeader/>
        </w:trPr>
        <w:tc>
          <w:tcPr>
            <w:tcW w:w="1696" w:type="dxa"/>
          </w:tcPr>
          <w:p w14:paraId="74B9C469" w14:textId="77777777" w:rsidR="00EF6043" w:rsidRPr="001D2EDE" w:rsidRDefault="00EF6043" w:rsidP="00012814">
            <w:pPr>
              <w:spacing w:after="0" w:line="240" w:lineRule="auto"/>
              <w:jc w:val="center"/>
              <w:rPr>
                <w:b/>
                <w:bCs/>
                <w:i/>
                <w:iCs/>
              </w:rPr>
            </w:pPr>
            <w:r w:rsidRPr="001D2EDE">
              <w:rPr>
                <w:b/>
                <w:bCs/>
                <w:i/>
                <w:iCs/>
              </w:rPr>
              <w:t>Adicionalidad del proyecto GEF</w:t>
            </w:r>
            <w:r w:rsidRPr="001D2EDE">
              <w:rPr>
                <w:rStyle w:val="Refdenotaalpie"/>
                <w:b/>
                <w:bCs/>
                <w:i/>
                <w:iCs/>
              </w:rPr>
              <w:footnoteReference w:id="20"/>
            </w:r>
          </w:p>
        </w:tc>
        <w:tc>
          <w:tcPr>
            <w:tcW w:w="2694" w:type="dxa"/>
          </w:tcPr>
          <w:p w14:paraId="15B0E20A" w14:textId="77777777" w:rsidR="00EF6043" w:rsidRPr="001D2EDE" w:rsidRDefault="00EF6043" w:rsidP="00012814">
            <w:pPr>
              <w:spacing w:after="0" w:line="240" w:lineRule="auto"/>
              <w:jc w:val="center"/>
              <w:rPr>
                <w:b/>
                <w:bCs/>
                <w:i/>
                <w:iCs/>
              </w:rPr>
            </w:pPr>
            <w:r w:rsidRPr="001D2EDE">
              <w:rPr>
                <w:b/>
                <w:bCs/>
                <w:i/>
                <w:iCs/>
              </w:rPr>
              <w:t>Descripción</w:t>
            </w:r>
          </w:p>
        </w:tc>
        <w:tc>
          <w:tcPr>
            <w:tcW w:w="5103" w:type="dxa"/>
          </w:tcPr>
          <w:p w14:paraId="3DDC50B5" w14:textId="77777777" w:rsidR="00EF6043" w:rsidRPr="001D2EDE" w:rsidRDefault="00EF6043" w:rsidP="00012814">
            <w:pPr>
              <w:spacing w:after="0" w:line="240" w:lineRule="auto"/>
              <w:jc w:val="center"/>
              <w:rPr>
                <w:b/>
                <w:bCs/>
                <w:i/>
                <w:iCs/>
              </w:rPr>
            </w:pPr>
            <w:r w:rsidRPr="001D2EDE">
              <w:rPr>
                <w:b/>
                <w:bCs/>
                <w:i/>
                <w:iCs/>
              </w:rPr>
              <w:t>Comentario</w:t>
            </w:r>
          </w:p>
        </w:tc>
      </w:tr>
      <w:tr w:rsidR="00EF6043" w:rsidRPr="001D2EDE" w14:paraId="03247371" w14:textId="77777777" w:rsidTr="00012814">
        <w:trPr>
          <w:trHeight w:val="1204"/>
        </w:trPr>
        <w:tc>
          <w:tcPr>
            <w:tcW w:w="1696" w:type="dxa"/>
          </w:tcPr>
          <w:p w14:paraId="4DD29E9C" w14:textId="77777777" w:rsidR="00EF6043" w:rsidRPr="001D2EDE" w:rsidRDefault="00EF6043" w:rsidP="00012814">
            <w:pPr>
              <w:spacing w:after="0" w:line="240" w:lineRule="auto"/>
              <w:jc w:val="both"/>
            </w:pPr>
            <w:r w:rsidRPr="001D2EDE">
              <w:t>Adicionalidad ambiental específica</w:t>
            </w:r>
          </w:p>
        </w:tc>
        <w:tc>
          <w:tcPr>
            <w:tcW w:w="2694" w:type="dxa"/>
          </w:tcPr>
          <w:p w14:paraId="241BA6E2" w14:textId="77777777" w:rsidR="00EF6043" w:rsidRPr="001D2EDE" w:rsidRDefault="00EF6043" w:rsidP="00012814">
            <w:pPr>
              <w:spacing w:after="0" w:line="240" w:lineRule="auto"/>
              <w:jc w:val="both"/>
              <w:rPr>
                <w:lang w:val="es-CL"/>
              </w:rPr>
            </w:pPr>
            <w:r w:rsidRPr="001D2EDE">
              <w:rPr>
                <w:lang w:val="es-ES"/>
              </w:rPr>
              <w:t>GEF entrega un amplio rango de intervenciones de valor agregado/servicios para lograr Beneficios Ambientales Globales.</w:t>
            </w:r>
          </w:p>
        </w:tc>
        <w:tc>
          <w:tcPr>
            <w:tcW w:w="5103" w:type="dxa"/>
          </w:tcPr>
          <w:p w14:paraId="53DDE845" w14:textId="77777777" w:rsidR="00EF6043" w:rsidRPr="001D2EDE" w:rsidRDefault="00EF6043" w:rsidP="00012814">
            <w:pPr>
              <w:spacing w:after="0" w:line="240" w:lineRule="auto"/>
              <w:jc w:val="both"/>
              <w:rPr>
                <w:lang w:val="es-CL"/>
              </w:rPr>
            </w:pPr>
            <w:r w:rsidRPr="001D2EDE">
              <w:rPr>
                <w:lang w:val="es-ES"/>
              </w:rPr>
              <w:t>Los beneficios ambientales locales del proyecto fueron de carácter estrictamente local, con muy pocas probabilidades de escalamiento a nivel nacional, ni tampoco entrega beneficios ambientales globales comprobables.</w:t>
            </w:r>
          </w:p>
        </w:tc>
      </w:tr>
      <w:tr w:rsidR="00EF6043" w:rsidRPr="001D2EDE" w14:paraId="4E556A77" w14:textId="77777777" w:rsidTr="00012814">
        <w:tc>
          <w:tcPr>
            <w:tcW w:w="1696" w:type="dxa"/>
          </w:tcPr>
          <w:p w14:paraId="286D5765" w14:textId="77777777" w:rsidR="00EF6043" w:rsidRPr="001D2EDE" w:rsidRDefault="00EF6043" w:rsidP="00012814">
            <w:pPr>
              <w:spacing w:after="0" w:line="240" w:lineRule="auto"/>
              <w:jc w:val="both"/>
            </w:pPr>
            <w:r w:rsidRPr="001D2EDE">
              <w:t>Adicionalidad legal/regulatoria</w:t>
            </w:r>
          </w:p>
        </w:tc>
        <w:tc>
          <w:tcPr>
            <w:tcW w:w="2694" w:type="dxa"/>
          </w:tcPr>
          <w:p w14:paraId="05BE9105" w14:textId="77777777" w:rsidR="00EF6043" w:rsidRPr="001D2EDE" w:rsidRDefault="00EF6043" w:rsidP="00012814">
            <w:pPr>
              <w:spacing w:after="0" w:line="240" w:lineRule="auto"/>
              <w:jc w:val="both"/>
              <w:rPr>
                <w:lang w:val="es-CL"/>
              </w:rPr>
            </w:pPr>
            <w:r w:rsidRPr="001D2EDE">
              <w:rPr>
                <w:lang w:val="es-ES"/>
              </w:rPr>
              <w:t>GEF ayuda a las partes interesadas a realizar cambios que transforman las leyes y regulaciones en forma ambientalmente sustentable.</w:t>
            </w:r>
          </w:p>
        </w:tc>
        <w:tc>
          <w:tcPr>
            <w:tcW w:w="5103" w:type="dxa"/>
          </w:tcPr>
          <w:p w14:paraId="7ACE1054" w14:textId="77777777" w:rsidR="00EF6043" w:rsidRPr="001D2EDE" w:rsidRDefault="00EF6043" w:rsidP="00012814">
            <w:pPr>
              <w:spacing w:after="0" w:line="240" w:lineRule="auto"/>
              <w:jc w:val="both"/>
              <w:rPr>
                <w:lang w:val="es-CL"/>
              </w:rPr>
            </w:pPr>
            <w:r w:rsidRPr="001D2EDE">
              <w:rPr>
                <w:lang w:val="es-ES"/>
              </w:rPr>
              <w:t>El proyecto no entrega nueva normativa, ni regulaciones para mejorar el estado medioambiental de la ecorregión mediterránea.</w:t>
            </w:r>
          </w:p>
        </w:tc>
      </w:tr>
      <w:tr w:rsidR="00EF6043" w:rsidRPr="001D2EDE" w14:paraId="32179392" w14:textId="77777777" w:rsidTr="00012814">
        <w:tc>
          <w:tcPr>
            <w:tcW w:w="1696" w:type="dxa"/>
          </w:tcPr>
          <w:p w14:paraId="3DE22C20" w14:textId="77777777" w:rsidR="00EF6043" w:rsidRPr="001D2EDE" w:rsidRDefault="00EF6043" w:rsidP="00012814">
            <w:pPr>
              <w:spacing w:after="0" w:line="240" w:lineRule="auto"/>
              <w:jc w:val="both"/>
              <w:rPr>
                <w:lang w:val="es-CL"/>
              </w:rPr>
            </w:pPr>
            <w:r w:rsidRPr="001D2EDE">
              <w:rPr>
                <w:lang w:val="es-ES"/>
              </w:rPr>
              <w:t>Adicionalidad institucional y de gobernanza</w:t>
            </w:r>
          </w:p>
        </w:tc>
        <w:tc>
          <w:tcPr>
            <w:tcW w:w="2694" w:type="dxa"/>
          </w:tcPr>
          <w:p w14:paraId="28C399C0" w14:textId="77777777" w:rsidR="00EF6043" w:rsidRPr="001D2EDE" w:rsidRDefault="00EF6043" w:rsidP="00012814">
            <w:pPr>
              <w:spacing w:after="0" w:line="240" w:lineRule="auto"/>
              <w:jc w:val="both"/>
              <w:rPr>
                <w:lang w:val="es-CL"/>
              </w:rPr>
            </w:pPr>
            <w:r w:rsidRPr="001D2EDE">
              <w:rPr>
                <w:lang w:val="es-ES"/>
              </w:rPr>
              <w:t>GEF entrega apoyo a la institución existente para transformar de una manera eficiente y sustentable</w:t>
            </w:r>
          </w:p>
        </w:tc>
        <w:tc>
          <w:tcPr>
            <w:tcW w:w="5103" w:type="dxa"/>
          </w:tcPr>
          <w:p w14:paraId="72EE1138" w14:textId="77777777" w:rsidR="00EF6043" w:rsidRPr="001D2EDE" w:rsidRDefault="00EF6043" w:rsidP="00012814">
            <w:pPr>
              <w:spacing w:after="0" w:line="240" w:lineRule="auto"/>
              <w:jc w:val="both"/>
              <w:rPr>
                <w:lang w:val="es-CL"/>
              </w:rPr>
            </w:pPr>
            <w:r w:rsidRPr="001D2EDE">
              <w:rPr>
                <w:lang w:val="es-ES"/>
              </w:rPr>
              <w:t>El proyecto apoya positivamente al MMA y su rol coordinador con otras instituciones, especialmente con INDAP, con quién se logra un acuerdo marco general para trabajar en forma conjunta. Similares esfuerzos habían sido planteados con otros servicios y otros organismos, los que no prosperan. Con respecto a las comunidades, éstas han visto fortalecidas sus capacidades de gestión de proyectos y planificación de pequeños territorios.</w:t>
            </w:r>
          </w:p>
        </w:tc>
      </w:tr>
      <w:tr w:rsidR="00EF6043" w:rsidRPr="001D2EDE" w14:paraId="5230CD5D" w14:textId="77777777" w:rsidTr="00012814">
        <w:tc>
          <w:tcPr>
            <w:tcW w:w="1696" w:type="dxa"/>
          </w:tcPr>
          <w:p w14:paraId="4D851630" w14:textId="77777777" w:rsidR="00EF6043" w:rsidRPr="001D2EDE" w:rsidRDefault="00EF6043" w:rsidP="00012814">
            <w:pPr>
              <w:spacing w:after="0" w:line="240" w:lineRule="auto"/>
              <w:jc w:val="both"/>
            </w:pPr>
            <w:r w:rsidRPr="001D2EDE">
              <w:t>Adicionalidad financiera</w:t>
            </w:r>
          </w:p>
        </w:tc>
        <w:tc>
          <w:tcPr>
            <w:tcW w:w="2694" w:type="dxa"/>
          </w:tcPr>
          <w:p w14:paraId="05B11A97" w14:textId="77777777" w:rsidR="00EF6043" w:rsidRPr="001D2EDE" w:rsidRDefault="00EF6043" w:rsidP="00012814">
            <w:pPr>
              <w:spacing w:after="0" w:line="240" w:lineRule="auto"/>
              <w:jc w:val="both"/>
              <w:rPr>
                <w:lang w:val="es-CL"/>
              </w:rPr>
            </w:pPr>
            <w:r w:rsidRPr="001D2EDE">
              <w:rPr>
                <w:lang w:val="es-ES"/>
              </w:rPr>
              <w:t>GEF entrega un costo incremental que está asociado con transformar un proyecto con beneficios nacionales/locales en uno con beneficios ambientales globales</w:t>
            </w:r>
          </w:p>
        </w:tc>
        <w:tc>
          <w:tcPr>
            <w:tcW w:w="5103" w:type="dxa"/>
          </w:tcPr>
          <w:p w14:paraId="7655BC96" w14:textId="77777777" w:rsidR="00EF6043" w:rsidRPr="001D2EDE" w:rsidRDefault="00EF6043" w:rsidP="00012814">
            <w:pPr>
              <w:spacing w:after="0" w:line="240" w:lineRule="auto"/>
              <w:jc w:val="both"/>
              <w:rPr>
                <w:lang w:val="es-CL"/>
              </w:rPr>
            </w:pPr>
            <w:r w:rsidRPr="001D2EDE">
              <w:rPr>
                <w:lang w:val="es-ES"/>
              </w:rPr>
              <w:t>El prodoc no entrega información sobre costos incrementales para justificar el monto de donación del GEF (costos actuales versus proyectados por la implementación del proyecto, donde la diferencia de costo incremental sería la donación GEF (aparentemente la línea de base es cero). Tal como está planteada la estrategia, no es clara ni definida la relación causa -efecto de las actividades/productos del proyecto con la entrega de beneficios ambientales globales</w:t>
            </w:r>
          </w:p>
        </w:tc>
      </w:tr>
      <w:tr w:rsidR="00EF6043" w:rsidRPr="001D2EDE" w14:paraId="074303F0" w14:textId="77777777" w:rsidTr="00012814">
        <w:tc>
          <w:tcPr>
            <w:tcW w:w="1696" w:type="dxa"/>
          </w:tcPr>
          <w:p w14:paraId="354340D4" w14:textId="77777777" w:rsidR="00EF6043" w:rsidRPr="001D2EDE" w:rsidRDefault="00EF6043" w:rsidP="00012814">
            <w:pPr>
              <w:spacing w:after="0" w:line="240" w:lineRule="auto"/>
              <w:jc w:val="both"/>
            </w:pPr>
            <w:r w:rsidRPr="001D2EDE">
              <w:t>Adicionalidad socio-económica</w:t>
            </w:r>
          </w:p>
        </w:tc>
        <w:tc>
          <w:tcPr>
            <w:tcW w:w="2694" w:type="dxa"/>
          </w:tcPr>
          <w:p w14:paraId="701AC8E6" w14:textId="77777777" w:rsidR="00EF6043" w:rsidRPr="001D2EDE" w:rsidRDefault="00EF6043" w:rsidP="00012814">
            <w:pPr>
              <w:spacing w:after="0" w:line="240" w:lineRule="auto"/>
              <w:jc w:val="both"/>
              <w:rPr>
                <w:lang w:val="es-CL"/>
              </w:rPr>
            </w:pPr>
            <w:r w:rsidRPr="001D2EDE">
              <w:rPr>
                <w:lang w:val="es-ES"/>
              </w:rPr>
              <w:t>GEF ayuda a la sociedad a mejorar sus medios de vida y beneficios sociales a través de actividades del GEF.</w:t>
            </w:r>
          </w:p>
        </w:tc>
        <w:tc>
          <w:tcPr>
            <w:tcW w:w="5103" w:type="dxa"/>
          </w:tcPr>
          <w:p w14:paraId="4E9A0F1F" w14:textId="77777777" w:rsidR="00EF6043" w:rsidRPr="001D2EDE" w:rsidRDefault="00EF6043" w:rsidP="00012814">
            <w:pPr>
              <w:spacing w:after="0" w:line="240" w:lineRule="auto"/>
              <w:jc w:val="both"/>
              <w:rPr>
                <w:lang w:val="es-CL"/>
              </w:rPr>
            </w:pPr>
            <w:r w:rsidRPr="001D2EDE">
              <w:rPr>
                <w:lang w:val="es-ES"/>
              </w:rPr>
              <w:t xml:space="preserve">En teoría, el prodoc proponía certificación de productos sustentables, microcréditos y coordinación con el sector privado para comercializar este tipo de productos. Lamentablemente, durante la implementación del proyecto este tipo de instrumentos financieros de largo plazo fueron </w:t>
            </w:r>
            <w:r w:rsidRPr="001D2EDE">
              <w:rPr>
                <w:lang w:val="es-ES"/>
              </w:rPr>
              <w:lastRenderedPageBreak/>
              <w:t>dejados de lado por la entidad ejecutora, enfocándose solamente en proyectos comunitarios y planificación.</w:t>
            </w:r>
          </w:p>
        </w:tc>
      </w:tr>
      <w:tr w:rsidR="00EF6043" w:rsidRPr="001D2EDE" w14:paraId="672CA5BE" w14:textId="77777777" w:rsidTr="00012814">
        <w:tc>
          <w:tcPr>
            <w:tcW w:w="1696" w:type="dxa"/>
          </w:tcPr>
          <w:p w14:paraId="30FAC257" w14:textId="77777777" w:rsidR="00EF6043" w:rsidRPr="001D2EDE" w:rsidRDefault="00EF6043" w:rsidP="00012814">
            <w:pPr>
              <w:spacing w:after="0" w:line="240" w:lineRule="auto"/>
              <w:jc w:val="both"/>
            </w:pPr>
            <w:r w:rsidRPr="001D2EDE">
              <w:lastRenderedPageBreak/>
              <w:t>Adicionalidad en innovación</w:t>
            </w:r>
          </w:p>
        </w:tc>
        <w:tc>
          <w:tcPr>
            <w:tcW w:w="2694" w:type="dxa"/>
          </w:tcPr>
          <w:p w14:paraId="1EFE4745" w14:textId="77777777" w:rsidR="00EF6043" w:rsidRPr="001D2EDE" w:rsidRDefault="00EF6043" w:rsidP="00012814">
            <w:pPr>
              <w:spacing w:after="0" w:line="240" w:lineRule="auto"/>
              <w:jc w:val="both"/>
              <w:rPr>
                <w:lang w:val="es-CL"/>
              </w:rPr>
            </w:pPr>
            <w:r w:rsidRPr="001D2EDE">
              <w:rPr>
                <w:lang w:val="es-ES"/>
              </w:rPr>
              <w:t xml:space="preserve">GEF entrega tecnología eficiente/sustentable y conocimiento para superar la norma/barrera/practica existente para hacer un proyecto rentable. </w:t>
            </w:r>
          </w:p>
        </w:tc>
        <w:tc>
          <w:tcPr>
            <w:tcW w:w="5103" w:type="dxa"/>
          </w:tcPr>
          <w:p w14:paraId="1C00D65E" w14:textId="77777777" w:rsidR="00EF6043" w:rsidRPr="001D2EDE" w:rsidRDefault="00EF6043" w:rsidP="00012814">
            <w:pPr>
              <w:spacing w:after="0" w:line="240" w:lineRule="auto"/>
              <w:jc w:val="both"/>
              <w:rPr>
                <w:lang w:val="es-CL"/>
              </w:rPr>
            </w:pPr>
            <w:r w:rsidRPr="001D2EDE">
              <w:rPr>
                <w:lang w:val="es-ES"/>
              </w:rPr>
              <w:t>La mayor innovación del proyecto es la entregar una metodología para seleccionar “paisajes” a ser intervenidos, la aplicación de tecnología para recuperar aguas grises y de lluvia, y entrega de capacidades para que las comunidades puedan gestionar pequeños proyectos de manera participativa.</w:t>
            </w:r>
          </w:p>
        </w:tc>
      </w:tr>
    </w:tbl>
    <w:p w14:paraId="36DF62CF" w14:textId="177AE8A9" w:rsidR="00EF6043" w:rsidRPr="001D2EDE" w:rsidRDefault="00EF6043" w:rsidP="00EF6043">
      <w:pPr>
        <w:jc w:val="both"/>
      </w:pPr>
    </w:p>
    <w:p w14:paraId="651A2B1C" w14:textId="77777777" w:rsidR="00EF6043" w:rsidRPr="001D2EDE" w:rsidRDefault="00EF6043" w:rsidP="00012814">
      <w:pPr>
        <w:pStyle w:val="Ttulo3"/>
        <w:numPr>
          <w:ilvl w:val="2"/>
          <w:numId w:val="5"/>
        </w:numPr>
        <w:spacing w:before="0" w:after="80" w:line="240" w:lineRule="auto"/>
        <w:ind w:left="709" w:hanging="709"/>
      </w:pPr>
      <w:bookmarkStart w:id="328" w:name="_Toc61261760"/>
      <w:r w:rsidRPr="001D2EDE">
        <w:t>Salvaguardias Ambientales y Sociales</w:t>
      </w:r>
      <w:bookmarkEnd w:id="328"/>
    </w:p>
    <w:p w14:paraId="37F4AF82" w14:textId="44AF0D5A" w:rsidR="00EF6043" w:rsidRPr="001D2EDE" w:rsidRDefault="00EF6043" w:rsidP="00EF6043">
      <w:pPr>
        <w:jc w:val="both"/>
        <w:rPr>
          <w:lang w:val="es-ES"/>
        </w:rPr>
      </w:pPr>
      <w:r w:rsidRPr="001D2EDE">
        <w:rPr>
          <w:lang w:val="es-ES"/>
        </w:rPr>
        <w:t>El “Social and Environmental Risk Screening (SESP)” es una herramienta que el PNUD utiliza durante el diseño de los proyectos GEF. Consta de un formulario tipo checklist con una serie de preguntas donde se identifican los riesgos ambientales y sociales de los proyectos durante la etapa de formulación y las medidas correspondientes para mitigarlos durante la ejecución. Si existe nueva información disponible durante la implementación del proyecto o cambios sustantivos se realizan durante el ciclo del proyecto, esta herramienta debe ser actualizada y el riesgo debe ser nuevamente valorado (Bajo, Moderado, Alto)</w:t>
      </w:r>
      <w:r w:rsidRPr="001D2EDE">
        <w:rPr>
          <w:rStyle w:val="Refdenotaalpie"/>
          <w:lang w:val="es-ES"/>
        </w:rPr>
        <w:footnoteReference w:id="21"/>
      </w:r>
      <w:r w:rsidRPr="001D2EDE">
        <w:rPr>
          <w:lang w:val="es-ES"/>
        </w:rPr>
        <w:t>. Esta herramienta también es útil para escuchar las inquietudes de las personas/grupos que pudiesen verse afectados por las actividades del proyecto, dándose la instancia de que puedan dialogar y escuchar sus inquietudes</w:t>
      </w:r>
    </w:p>
    <w:p w14:paraId="40FDDC01" w14:textId="32276E65" w:rsidR="00EF6043" w:rsidRPr="00345B0C" w:rsidRDefault="00EF6043" w:rsidP="00EF6043">
      <w:pPr>
        <w:jc w:val="both"/>
        <w:rPr>
          <w:lang w:val="es-ES"/>
        </w:rPr>
      </w:pPr>
      <w:r w:rsidRPr="001D2EDE">
        <w:rPr>
          <w:lang w:val="es-ES"/>
        </w:rPr>
        <w:t>En el caso específico de este proyecto</w:t>
      </w:r>
      <w:r w:rsidR="00444720" w:rsidRPr="001D2EDE">
        <w:rPr>
          <w:lang w:val="es-ES"/>
        </w:rPr>
        <w:t>,</w:t>
      </w:r>
      <w:r w:rsidRPr="001D2EDE">
        <w:rPr>
          <w:lang w:val="es-ES"/>
        </w:rPr>
        <w:t xml:space="preserve"> se encontró </w:t>
      </w:r>
      <w:r w:rsidR="00444720" w:rsidRPr="00E32506">
        <w:rPr>
          <w:lang w:val="es-ES"/>
        </w:rPr>
        <w:t>que se hizo esta evaluación</w:t>
      </w:r>
      <w:r w:rsidR="00621611" w:rsidRPr="00E32506">
        <w:rPr>
          <w:lang w:val="es-ES"/>
        </w:rPr>
        <w:t xml:space="preserve"> </w:t>
      </w:r>
      <w:r w:rsidR="009C652D" w:rsidRPr="00E32506">
        <w:rPr>
          <w:lang w:val="es-ES"/>
        </w:rPr>
        <w:t xml:space="preserve">durante su elaboración, </w:t>
      </w:r>
      <w:r w:rsidR="00FA3284" w:rsidRPr="00E32506">
        <w:rPr>
          <w:lang w:val="es-ES"/>
        </w:rPr>
        <w:t xml:space="preserve">que catalogó el CMS como </w:t>
      </w:r>
      <w:r w:rsidR="007411B3" w:rsidRPr="00E32506">
        <w:rPr>
          <w:lang w:val="es-ES"/>
        </w:rPr>
        <w:t xml:space="preserve">“Categoría 1” </w:t>
      </w:r>
      <w:r w:rsidR="009C652D" w:rsidRPr="00E32506">
        <w:rPr>
          <w:lang w:val="es-ES"/>
        </w:rPr>
        <w:t>(</w:t>
      </w:r>
      <w:r w:rsidR="007411B3" w:rsidRPr="00E32506">
        <w:rPr>
          <w:lang w:val="es-ES"/>
        </w:rPr>
        <w:t>no hace falta iniciar acciones adicionales)</w:t>
      </w:r>
      <w:r w:rsidR="009C652D" w:rsidRPr="00E32506">
        <w:rPr>
          <w:lang w:val="es-ES"/>
        </w:rPr>
        <w:t>.</w:t>
      </w:r>
      <w:r w:rsidR="009C652D" w:rsidRPr="00E32506" w:rsidDel="009C652D">
        <w:rPr>
          <w:lang w:val="es-ES"/>
        </w:rPr>
        <w:t xml:space="preserve"> </w:t>
      </w:r>
    </w:p>
    <w:p w14:paraId="77749B49" w14:textId="0A489501" w:rsidR="00EF6043" w:rsidRPr="00345B0C" w:rsidRDefault="00EF6043" w:rsidP="00EF6043">
      <w:pPr>
        <w:jc w:val="both"/>
        <w:rPr>
          <w:lang w:val="es-ES"/>
        </w:rPr>
      </w:pPr>
      <w:r w:rsidRPr="00345B0C">
        <w:rPr>
          <w:lang w:val="es-ES"/>
        </w:rPr>
        <w:t xml:space="preserve">Las entrevistas realizadas indican que ninguno de los beneficiarios del proyecto presentó quejas o preocupaciones respecto a los posibles impactos del proyecto. </w:t>
      </w:r>
    </w:p>
    <w:p w14:paraId="4F76293E" w14:textId="77777777" w:rsidR="00EF6043" w:rsidRPr="00DC6581" w:rsidRDefault="00EF6043" w:rsidP="00EF6043">
      <w:pPr>
        <w:jc w:val="both"/>
        <w:rPr>
          <w:lang w:val="es-ES"/>
        </w:rPr>
      </w:pPr>
      <w:r w:rsidRPr="00345B0C">
        <w:rPr>
          <w:lang w:val="es-ES"/>
        </w:rPr>
        <w:t>Para el caso de pueblos originarios, el CMS realizó varios talleres de consulta y participación de las comunidades.</w:t>
      </w:r>
    </w:p>
    <w:p w14:paraId="7CF119E7" w14:textId="238D2E64" w:rsidR="003C7814" w:rsidRPr="001D2EDE" w:rsidRDefault="00365980" w:rsidP="00F645BA">
      <w:pPr>
        <w:pStyle w:val="Ttulo2"/>
        <w:numPr>
          <w:ilvl w:val="1"/>
          <w:numId w:val="5"/>
        </w:numPr>
        <w:shd w:val="clear" w:color="auto" w:fill="FDE9D9" w:themeFill="accent6" w:themeFillTint="33"/>
        <w:spacing w:before="0" w:after="80" w:line="240" w:lineRule="auto"/>
        <w:ind w:hanging="750"/>
      </w:pPr>
      <w:bookmarkStart w:id="329" w:name="_Toc60001379"/>
      <w:bookmarkStart w:id="330" w:name="_Toc60001468"/>
      <w:bookmarkStart w:id="331" w:name="_Toc60001581"/>
      <w:bookmarkEnd w:id="329"/>
      <w:bookmarkEnd w:id="330"/>
      <w:bookmarkEnd w:id="331"/>
      <w:r w:rsidRPr="001D2EDE">
        <w:t xml:space="preserve"> </w:t>
      </w:r>
      <w:bookmarkStart w:id="332" w:name="_Toc61261761"/>
      <w:r w:rsidR="003C7814" w:rsidRPr="001D2EDE">
        <w:t>Ejecución del proyecto</w:t>
      </w:r>
      <w:bookmarkEnd w:id="332"/>
      <w:r w:rsidR="003C7814" w:rsidRPr="001D2EDE">
        <w:tab/>
      </w:r>
    </w:p>
    <w:p w14:paraId="487BBF1C" w14:textId="77777777" w:rsidR="003C7814" w:rsidRPr="000404FD" w:rsidRDefault="003C7814" w:rsidP="003C7814">
      <w:pPr>
        <w:pStyle w:val="Ttulo3"/>
        <w:numPr>
          <w:ilvl w:val="2"/>
          <w:numId w:val="5"/>
        </w:numPr>
        <w:spacing w:before="0" w:after="80" w:line="240" w:lineRule="auto"/>
        <w:ind w:left="851" w:hanging="851"/>
      </w:pPr>
      <w:bookmarkStart w:id="333" w:name="_Toc61261762"/>
      <w:r w:rsidRPr="000404FD">
        <w:t>Gestión de adaptación (cambios en el diseño del proyecto y resultados del proyecto durante la ejecución)</w:t>
      </w:r>
      <w:bookmarkEnd w:id="333"/>
    </w:p>
    <w:p w14:paraId="4DE612CF" w14:textId="4DA5E511" w:rsidR="00D73585" w:rsidRPr="001D2EDE" w:rsidRDefault="00D73585" w:rsidP="00F645BA">
      <w:pPr>
        <w:jc w:val="both"/>
        <w:rPr>
          <w:rFonts w:eastAsia="Calibri" w:cs="Calibri"/>
        </w:rPr>
      </w:pPr>
      <w:r w:rsidRPr="001D2EDE">
        <w:rPr>
          <w:rFonts w:eastAsia="Calibri" w:cs="Calibri"/>
        </w:rPr>
        <w:t xml:space="preserve">La gestión de adaptación del proyecto se puede ordenar </w:t>
      </w:r>
      <w:r w:rsidR="004552A3" w:rsidRPr="001D2EDE">
        <w:rPr>
          <w:rFonts w:eastAsia="Calibri" w:cs="Calibri"/>
        </w:rPr>
        <w:t>en función de</w:t>
      </w:r>
      <w:r w:rsidR="004552A3" w:rsidRPr="001D2EDE">
        <w:rPr>
          <w:rFonts w:eastAsia="Calibri"/>
        </w:rPr>
        <w:t xml:space="preserve"> </w:t>
      </w:r>
      <w:r w:rsidRPr="001D2EDE">
        <w:rPr>
          <w:rFonts w:eastAsia="Calibri" w:cs="Calibri"/>
        </w:rPr>
        <w:t xml:space="preserve">la </w:t>
      </w:r>
      <w:r w:rsidRPr="001D2EDE">
        <w:rPr>
          <w:rFonts w:eastAsia="Calibri"/>
          <w:b/>
          <w:i/>
          <w:u w:val="single"/>
        </w:rPr>
        <w:t>existencia de dos modelos de gestión</w:t>
      </w:r>
      <w:r w:rsidRPr="001D2EDE">
        <w:rPr>
          <w:rFonts w:eastAsia="Calibri" w:cs="Calibri"/>
        </w:rPr>
        <w:t xml:space="preserve">, expresados en que el proyecto ha contado con dos equipos de coordinación distintos. </w:t>
      </w:r>
    </w:p>
    <w:p w14:paraId="3D582197" w14:textId="464B4CD2" w:rsidR="003C7814" w:rsidRPr="00DC6581" w:rsidRDefault="00D73585" w:rsidP="00094014">
      <w:pPr>
        <w:jc w:val="both"/>
      </w:pPr>
      <w:r w:rsidRPr="001D2EDE">
        <w:rPr>
          <w:rFonts w:eastAsia="Calibri"/>
          <w:b/>
          <w:i/>
          <w:u w:val="single"/>
        </w:rPr>
        <w:t>El primer modelo de gestión</w:t>
      </w:r>
      <w:r w:rsidRPr="001D2EDE">
        <w:rPr>
          <w:rFonts w:eastAsia="Calibri" w:cs="Calibri"/>
        </w:rPr>
        <w:t xml:space="preserve">, encabezado, en esencia, por una </w:t>
      </w:r>
      <w:bookmarkStart w:id="334" w:name="_Hlk57800429"/>
      <w:r w:rsidRPr="001D2EDE">
        <w:rPr>
          <w:rFonts w:eastAsia="Calibri" w:cs="Calibri"/>
        </w:rPr>
        <w:t>Dirección y un Equipo de Coordinación de proyecto inicial (DECI)</w:t>
      </w:r>
      <w:bookmarkEnd w:id="334"/>
      <w:r w:rsidRPr="001D2EDE">
        <w:rPr>
          <w:rFonts w:eastAsia="Calibri" w:cs="Calibri"/>
        </w:rPr>
        <w:t xml:space="preserve">, se desarrolla por aproximadamente </w:t>
      </w:r>
      <w:r w:rsidR="00E818A2" w:rsidRPr="001D2EDE">
        <w:rPr>
          <w:rFonts w:eastAsia="Calibri" w:cs="Calibri"/>
        </w:rPr>
        <w:t>22</w:t>
      </w:r>
      <w:r w:rsidRPr="001D2EDE">
        <w:rPr>
          <w:rFonts w:eastAsia="Calibri" w:cs="Calibri"/>
        </w:rPr>
        <w:t xml:space="preserve"> meses, desde </w:t>
      </w:r>
      <w:r w:rsidR="00FD6161" w:rsidRPr="001D2EDE">
        <w:rPr>
          <w:rFonts w:eastAsia="Calibri" w:cs="Calibri"/>
        </w:rPr>
        <w:t>Enero</w:t>
      </w:r>
      <w:r w:rsidRPr="001D2EDE">
        <w:rPr>
          <w:rFonts w:eastAsia="Calibri" w:cs="Calibri"/>
        </w:rPr>
        <w:t xml:space="preserve"> de 2015 a </w:t>
      </w:r>
      <w:r w:rsidR="00094014" w:rsidRPr="001D2EDE">
        <w:rPr>
          <w:rFonts w:eastAsia="Calibri" w:cs="Calibri"/>
        </w:rPr>
        <w:t>octubre</w:t>
      </w:r>
      <w:r w:rsidRPr="001D2EDE">
        <w:rPr>
          <w:rFonts w:eastAsia="Calibri" w:cs="Calibri"/>
        </w:rPr>
        <w:t xml:space="preserve"> de 2016</w:t>
      </w:r>
      <w:r w:rsidR="003C7814" w:rsidRPr="001D2EDE">
        <w:rPr>
          <w:rFonts w:eastAsia="Calibri" w:cs="Calibri"/>
        </w:rPr>
        <w:t xml:space="preserve">. </w:t>
      </w:r>
      <w:r w:rsidR="00094014" w:rsidRPr="001D2EDE">
        <w:rPr>
          <w:rFonts w:eastAsia="Calibri" w:cs="Calibri"/>
        </w:rPr>
        <w:t>A este equipo, le</w:t>
      </w:r>
      <w:r w:rsidR="00094014" w:rsidRPr="00DC6581">
        <w:rPr>
          <w:rFonts w:eastAsia="Calibri" w:cs="Calibri"/>
        </w:rPr>
        <w:t xml:space="preserve"> </w:t>
      </w:r>
      <w:r w:rsidR="003C7814" w:rsidRPr="00DC6581">
        <w:rPr>
          <w:rFonts w:eastAsia="Calibri" w:cs="Calibri"/>
        </w:rPr>
        <w:t>tomó seis meses aproximadamente el proceso de puesta en marcha formal del proyecto, dado que el taller de inicio del Proyecto se desarrolló en abril de 2</w:t>
      </w:r>
      <w:r w:rsidR="003C7814" w:rsidRPr="001D2EDE">
        <w:rPr>
          <w:rFonts w:eastAsia="Calibri" w:cs="Calibri"/>
        </w:rPr>
        <w:t xml:space="preserve">015 y la primera reunión del </w:t>
      </w:r>
      <w:r w:rsidR="003C7814" w:rsidRPr="001D2EDE">
        <w:rPr>
          <w:rFonts w:eastAsia="Calibri" w:cs="Calibri"/>
          <w:i/>
          <w:iCs/>
        </w:rPr>
        <w:t>Comité de Socios,</w:t>
      </w:r>
      <w:r w:rsidR="003C7814" w:rsidRPr="001D2EDE">
        <w:rPr>
          <w:rFonts w:eastAsia="Calibri" w:cs="Calibri"/>
        </w:rPr>
        <w:t xml:space="preserve"> en julio de 2015. Al respecto, es necesario señalar que llama la atención que el taller de inicio no haya sido aprovechado para abordar algunos de los cambios que</w:t>
      </w:r>
      <w:r w:rsidR="00A728D8" w:rsidRPr="001D2EDE">
        <w:rPr>
          <w:rFonts w:eastAsia="Calibri" w:cs="Calibri"/>
        </w:rPr>
        <w:t xml:space="preserve"> posteriormente</w:t>
      </w:r>
      <w:r w:rsidR="003C7814" w:rsidRPr="00DC6581">
        <w:rPr>
          <w:rFonts w:eastAsia="Calibri" w:cs="Calibri"/>
        </w:rPr>
        <w:t xml:space="preserve"> propuso la EMT y que</w:t>
      </w:r>
      <w:r w:rsidR="000B2135" w:rsidRPr="00DC6581">
        <w:rPr>
          <w:rFonts w:eastAsia="Calibri" w:cs="Calibri"/>
        </w:rPr>
        <w:t>,</w:t>
      </w:r>
      <w:r w:rsidR="003C7814" w:rsidRPr="00DC6581">
        <w:rPr>
          <w:rFonts w:eastAsia="Calibri" w:cs="Calibri"/>
        </w:rPr>
        <w:t xml:space="preserve"> en una re</w:t>
      </w:r>
      <w:r w:rsidR="003C7814" w:rsidRPr="000D041C">
        <w:rPr>
          <w:rFonts w:eastAsia="Calibri" w:cs="Calibri"/>
        </w:rPr>
        <w:t>visión rápida</w:t>
      </w:r>
      <w:r w:rsidR="000B2135" w:rsidRPr="000D041C">
        <w:rPr>
          <w:rFonts w:eastAsia="Calibri" w:cs="Calibri"/>
        </w:rPr>
        <w:t>,</w:t>
      </w:r>
      <w:r w:rsidR="003C7814" w:rsidRPr="000D041C">
        <w:rPr>
          <w:rFonts w:eastAsia="Calibri" w:cs="Calibri"/>
        </w:rPr>
        <w:t xml:space="preserve"> habrían </w:t>
      </w:r>
      <w:r w:rsidR="000B2135" w:rsidRPr="000D041C">
        <w:rPr>
          <w:rFonts w:eastAsia="Calibri" w:cs="Calibri"/>
        </w:rPr>
        <w:t xml:space="preserve">podido ser </w:t>
      </w:r>
      <w:r w:rsidR="003C7814" w:rsidRPr="001D2EDE">
        <w:rPr>
          <w:rFonts w:eastAsia="Calibri" w:cs="Calibri"/>
        </w:rPr>
        <w:lastRenderedPageBreak/>
        <w:t xml:space="preserve">detectados en </w:t>
      </w:r>
      <w:r w:rsidR="000B2135" w:rsidRPr="001D2EDE">
        <w:rPr>
          <w:rFonts w:eastAsia="Calibri" w:cs="Calibri"/>
        </w:rPr>
        <w:t xml:space="preserve">tal </w:t>
      </w:r>
      <w:r w:rsidR="003C7814" w:rsidRPr="001D2EDE">
        <w:rPr>
          <w:rFonts w:eastAsia="Calibri" w:cs="Calibri"/>
        </w:rPr>
        <w:t>momento. Dicho taller no cumplió con las expectativas contenidas en el Prodoc, debido a que se centró en la descripción del proyecto y en la identificación de los mayores problemas encontrados en los territorios, más que</w:t>
      </w:r>
      <w:r w:rsidR="00572A8C" w:rsidRPr="001D2EDE">
        <w:rPr>
          <w:rFonts w:eastAsia="Calibri" w:cs="Calibri"/>
        </w:rPr>
        <w:t xml:space="preserve"> en</w:t>
      </w:r>
      <w:r w:rsidR="003C7814" w:rsidRPr="00DC6581">
        <w:rPr>
          <w:rFonts w:eastAsia="Calibri" w:cs="Calibri"/>
        </w:rPr>
        <w:t xml:space="preserve"> analizar la estrategia e indicadores contenidos en el proyecto para realizar el primer plan de trabajo anual</w:t>
      </w:r>
      <w:r w:rsidR="003C7814" w:rsidRPr="00DC6581">
        <w:rPr>
          <w:rStyle w:val="Refdenotaalpie"/>
          <w:rFonts w:eastAsia="Calibri" w:cs="Calibri"/>
        </w:rPr>
        <w:footnoteReference w:id="22"/>
      </w:r>
      <w:r w:rsidR="003C7814" w:rsidRPr="00DC6581">
        <w:rPr>
          <w:rFonts w:eastAsia="Calibri" w:cs="Calibri"/>
        </w:rPr>
        <w:t xml:space="preserve">. </w:t>
      </w:r>
      <w:r w:rsidR="000B2135" w:rsidRPr="00DC6581">
        <w:rPr>
          <w:rFonts w:eastAsia="Calibri" w:cs="Calibri"/>
        </w:rPr>
        <w:t xml:space="preserve">Durante </w:t>
      </w:r>
      <w:r w:rsidR="00094014" w:rsidRPr="001D2EDE">
        <w:rPr>
          <w:rFonts w:eastAsia="Calibri" w:cs="Calibri"/>
        </w:rPr>
        <w:t xml:space="preserve">el </w:t>
      </w:r>
      <w:r w:rsidR="000B2135" w:rsidRPr="001D2EDE">
        <w:rPr>
          <w:rFonts w:eastAsia="Calibri" w:cs="Calibri"/>
        </w:rPr>
        <w:t xml:space="preserve">período </w:t>
      </w:r>
      <w:r w:rsidR="00094014" w:rsidRPr="001D2EDE">
        <w:rPr>
          <w:rFonts w:eastAsia="Calibri" w:cs="Calibri"/>
        </w:rPr>
        <w:t>de la DECI</w:t>
      </w:r>
      <w:r w:rsidR="00094014" w:rsidRPr="00DC6581">
        <w:rPr>
          <w:rFonts w:eastAsia="Calibri" w:cs="Calibri"/>
        </w:rPr>
        <w:t xml:space="preserve">, </w:t>
      </w:r>
      <w:r w:rsidR="00CF05EE" w:rsidRPr="00DC6581">
        <w:rPr>
          <w:rFonts w:eastAsia="Calibri" w:cs="Calibri"/>
        </w:rPr>
        <w:t xml:space="preserve">el </w:t>
      </w:r>
      <w:r w:rsidR="000B2135" w:rsidRPr="001D2EDE">
        <w:rPr>
          <w:rFonts w:eastAsia="Calibri" w:cs="Calibri"/>
        </w:rPr>
        <w:t>proyecto</w:t>
      </w:r>
      <w:r w:rsidR="00CF05EE" w:rsidRPr="001D2EDE">
        <w:rPr>
          <w:rFonts w:eastAsia="Calibri" w:cs="Calibri"/>
        </w:rPr>
        <w:t xml:space="preserve"> presentó </w:t>
      </w:r>
      <w:r w:rsidR="003C7814" w:rsidRPr="001D2EDE">
        <w:rPr>
          <w:rFonts w:eastAsia="Calibri" w:cs="Calibri"/>
        </w:rPr>
        <w:t xml:space="preserve">falta de planificación y progreso hacia las metas del proyecto, por lo que PNUD organizó una pre-evaluación del proyecto en Abril del 2016, donde se resalta una implementación de actividades sin una planificación estratégica y una mínima ejecución presupuestaria. </w:t>
      </w:r>
      <w:r w:rsidR="00CF05EE" w:rsidRPr="001D2EDE">
        <w:rPr>
          <w:rFonts w:eastAsia="Calibri" w:cs="Calibri"/>
        </w:rPr>
        <w:t xml:space="preserve">Asimismo, </w:t>
      </w:r>
      <w:r w:rsidR="003C7814" w:rsidRPr="001D2EDE">
        <w:rPr>
          <w:rFonts w:eastAsia="Calibri" w:cs="Calibri"/>
        </w:rPr>
        <w:t>la instalación del proyecto en los territorios se realizó sin una metodología clara y con talleres con temáticas muy amplias que generaron sobr</w:t>
      </w:r>
      <w:r w:rsidR="00DF0F74" w:rsidRPr="001D2EDE">
        <w:rPr>
          <w:rFonts w:eastAsia="Calibri" w:cs="Calibri"/>
        </w:rPr>
        <w:t>e</w:t>
      </w:r>
      <w:r w:rsidR="00CC4029" w:rsidRPr="001D2EDE">
        <w:rPr>
          <w:rFonts w:eastAsia="Calibri" w:cs="Calibri"/>
        </w:rPr>
        <w:t xml:space="preserve"> </w:t>
      </w:r>
      <w:r w:rsidR="00DF0F74" w:rsidRPr="001D2EDE">
        <w:rPr>
          <w:rFonts w:eastAsia="Calibri" w:cs="Calibri"/>
        </w:rPr>
        <w:t>-</w:t>
      </w:r>
      <w:r w:rsidR="009B31D7" w:rsidRPr="001D2EDE">
        <w:rPr>
          <w:rFonts w:eastAsia="Calibri" w:cs="Calibri"/>
        </w:rPr>
        <w:t>e</w:t>
      </w:r>
      <w:r w:rsidR="003C7814" w:rsidRPr="001D2EDE">
        <w:rPr>
          <w:rFonts w:eastAsia="Calibri" w:cs="Calibri"/>
        </w:rPr>
        <w:t>xpectativas y confusión entre los participantes</w:t>
      </w:r>
      <w:r w:rsidR="003C7814" w:rsidRPr="00DC6581">
        <w:rPr>
          <w:rStyle w:val="Refdenotaalpie"/>
          <w:rFonts w:eastAsia="Calibri" w:cs="Calibri"/>
        </w:rPr>
        <w:footnoteReference w:id="23"/>
      </w:r>
      <w:r w:rsidR="003C7814" w:rsidRPr="00DC6581">
        <w:rPr>
          <w:rFonts w:eastAsia="Calibri" w:cs="Calibri"/>
        </w:rPr>
        <w:t>.</w:t>
      </w:r>
    </w:p>
    <w:p w14:paraId="790D7D89" w14:textId="32C690B7" w:rsidR="003C7814" w:rsidRPr="001D2EDE" w:rsidRDefault="003C7814" w:rsidP="003C7814">
      <w:pPr>
        <w:jc w:val="both"/>
      </w:pPr>
      <w:r w:rsidRPr="001D2EDE">
        <w:rPr>
          <w:rFonts w:eastAsia="Calibri" w:cs="Calibri"/>
        </w:rPr>
        <w:t xml:space="preserve">Luego, diversas situaciones internas del equipo de coordinación llevaron a cambiar al equipo ejecutor, lo que conllevó al cambio de su primer Coordinador en Octubre del 2016. </w:t>
      </w:r>
      <w:r w:rsidR="00094014" w:rsidRPr="001D2EDE">
        <w:rPr>
          <w:rFonts w:eastAsia="Calibri" w:cs="Calibri"/>
        </w:rPr>
        <w:t xml:space="preserve">Se inicia </w:t>
      </w:r>
      <w:r w:rsidR="00D12814" w:rsidRPr="001D2EDE">
        <w:rPr>
          <w:rFonts w:eastAsia="Calibri" w:cs="Calibri"/>
        </w:rPr>
        <w:t>u</w:t>
      </w:r>
      <w:r w:rsidR="00F06F23" w:rsidRPr="001D2EDE">
        <w:rPr>
          <w:rFonts w:eastAsia="Calibri" w:cs="Calibri"/>
        </w:rPr>
        <w:t>n</w:t>
      </w:r>
      <w:r w:rsidR="00094014" w:rsidRPr="001D2EDE">
        <w:rPr>
          <w:rFonts w:eastAsia="Calibri" w:cs="Calibri"/>
        </w:rPr>
        <w:t>a</w:t>
      </w:r>
      <w:r w:rsidR="00F06F23" w:rsidRPr="001D2EDE">
        <w:rPr>
          <w:rFonts w:eastAsia="Calibri" w:cs="Calibri"/>
        </w:rPr>
        <w:t xml:space="preserve"> nueva etapa del proyecto con un </w:t>
      </w:r>
      <w:r w:rsidR="00F06F23" w:rsidRPr="001D2EDE">
        <w:rPr>
          <w:rFonts w:eastAsia="Calibri" w:cs="Calibri"/>
          <w:b/>
          <w:bCs/>
          <w:i/>
          <w:iCs/>
          <w:u w:val="single"/>
        </w:rPr>
        <w:t>segundo modelo de</w:t>
      </w:r>
      <w:r w:rsidR="00544C5D" w:rsidRPr="001D2EDE">
        <w:rPr>
          <w:rFonts w:eastAsia="Calibri" w:cs="Calibri"/>
          <w:b/>
          <w:bCs/>
          <w:i/>
          <w:iCs/>
          <w:u w:val="single"/>
        </w:rPr>
        <w:t xml:space="preserve"> </w:t>
      </w:r>
      <w:r w:rsidR="00094014" w:rsidRPr="001D2EDE">
        <w:rPr>
          <w:rFonts w:eastAsia="Calibri"/>
          <w:b/>
          <w:i/>
          <w:u w:val="single"/>
        </w:rPr>
        <w:t>gestión</w:t>
      </w:r>
      <w:r w:rsidR="00F06F23" w:rsidRPr="001D2EDE">
        <w:rPr>
          <w:rFonts w:eastAsia="Calibri" w:cs="Calibri"/>
        </w:rPr>
        <w:t xml:space="preserve"> consi</w:t>
      </w:r>
      <w:r w:rsidR="00D12814" w:rsidRPr="001D2EDE">
        <w:rPr>
          <w:rFonts w:eastAsia="Calibri" w:cs="Calibri"/>
        </w:rPr>
        <w:t xml:space="preserve">stente en </w:t>
      </w:r>
      <w:r w:rsidR="00094014" w:rsidRPr="001D2EDE">
        <w:rPr>
          <w:rFonts w:eastAsia="Calibri" w:cs="Calibri"/>
        </w:rPr>
        <w:t>una Dirección y un Equipo de Coordinación de proyecto definitivo (DECD)</w:t>
      </w:r>
      <w:r w:rsidR="00094014" w:rsidRPr="001D2EDE">
        <w:rPr>
          <w:rStyle w:val="Refdenotaalpie"/>
          <w:rFonts w:eastAsia="Calibri" w:cs="Calibri"/>
        </w:rPr>
        <w:footnoteReference w:id="24"/>
      </w:r>
      <w:r w:rsidR="000D475E" w:rsidRPr="001D2EDE">
        <w:rPr>
          <w:rFonts w:eastAsia="Calibri" w:cs="Calibri"/>
        </w:rPr>
        <w:t>, lo que</w:t>
      </w:r>
      <w:r w:rsidR="000D475E" w:rsidRPr="00DC6581">
        <w:rPr>
          <w:rFonts w:eastAsia="Calibri" w:cs="Calibri"/>
        </w:rPr>
        <w:t xml:space="preserve"> </w:t>
      </w:r>
      <w:r w:rsidRPr="00DC6581">
        <w:rPr>
          <w:rFonts w:eastAsia="Calibri" w:cs="Calibri"/>
        </w:rPr>
        <w:t xml:space="preserve">significó que, al cabo de dos años, la casi totalidad del equipo de coordinación fuera nuevo. </w:t>
      </w:r>
    </w:p>
    <w:p w14:paraId="1595EF40" w14:textId="445B1E5E" w:rsidR="003C7814" w:rsidRPr="001D2EDE" w:rsidRDefault="000D475E" w:rsidP="003C7814">
      <w:pPr>
        <w:jc w:val="both"/>
        <w:rPr>
          <w:rFonts w:eastAsia="Calibri" w:cs="Calibri"/>
        </w:rPr>
      </w:pPr>
      <w:r w:rsidRPr="001D2EDE">
        <w:rPr>
          <w:rFonts w:eastAsia="Calibri" w:cs="Calibri"/>
        </w:rPr>
        <w:t xml:space="preserve">Prontamente, tras el </w:t>
      </w:r>
      <w:r w:rsidR="003869FE" w:rsidRPr="001D2EDE">
        <w:rPr>
          <w:rFonts w:eastAsia="Calibri" w:cs="Calibri"/>
        </w:rPr>
        <w:t>inicio</w:t>
      </w:r>
      <w:r w:rsidRPr="001D2EDE">
        <w:rPr>
          <w:rFonts w:eastAsia="Calibri" w:cs="Calibri"/>
        </w:rPr>
        <w:t xml:space="preserve"> de la gestión del DECD</w:t>
      </w:r>
      <w:r w:rsidR="003869FE" w:rsidRPr="001D2EDE">
        <w:rPr>
          <w:rFonts w:eastAsia="Calibri" w:cs="Calibri"/>
        </w:rPr>
        <w:t>,</w:t>
      </w:r>
      <w:r w:rsidR="003869FE" w:rsidRPr="00DC6581">
        <w:rPr>
          <w:rFonts w:eastAsia="Calibri" w:cs="Calibri"/>
        </w:rPr>
        <w:t xml:space="preserve"> </w:t>
      </w:r>
      <w:r w:rsidR="003C7814" w:rsidRPr="00DC6581">
        <w:rPr>
          <w:rFonts w:eastAsia="Calibri" w:cs="Calibri"/>
        </w:rPr>
        <w:t>en Abril de 2017, se desarrolla la EMT (aproximadamente después de 2</w:t>
      </w:r>
      <w:r w:rsidR="00940405" w:rsidRPr="000D041C">
        <w:rPr>
          <w:rFonts w:eastAsia="Calibri" w:cs="Calibri"/>
        </w:rPr>
        <w:t>,</w:t>
      </w:r>
      <w:r w:rsidR="003C7814" w:rsidRPr="000D041C">
        <w:rPr>
          <w:rFonts w:eastAsia="Calibri" w:cs="Calibri"/>
        </w:rPr>
        <w:t>5 años de ejecución</w:t>
      </w:r>
      <w:r w:rsidR="003C7814" w:rsidRPr="001D2EDE">
        <w:rPr>
          <w:rFonts w:eastAsia="Calibri" w:cs="Calibri"/>
        </w:rPr>
        <w:t>)</w:t>
      </w:r>
      <w:r w:rsidR="003869FE" w:rsidRPr="001D2EDE">
        <w:rPr>
          <w:rFonts w:eastAsia="Calibri" w:cs="Calibri"/>
        </w:rPr>
        <w:t>. Tal como se indica más adelante, este informe significa el principal cambio de gestión adaptativa del proyecto. La</w:t>
      </w:r>
      <w:r w:rsidR="003869FE" w:rsidRPr="001D2EDE">
        <w:rPr>
          <w:rFonts w:eastAsia="Calibri"/>
        </w:rPr>
        <w:t xml:space="preserve"> </w:t>
      </w:r>
      <w:r w:rsidR="003869FE" w:rsidRPr="001D2EDE">
        <w:rPr>
          <w:rFonts w:eastAsia="Calibri" w:cs="Calibri"/>
        </w:rPr>
        <w:t xml:space="preserve">EMT </w:t>
      </w:r>
      <w:r w:rsidR="003C7814" w:rsidRPr="00DC6581">
        <w:rPr>
          <w:rFonts w:eastAsia="Calibri" w:cs="Calibri"/>
        </w:rPr>
        <w:t>plantea un conjunto de recomendaciones que se presentan en la tabla Nº6. Como se observará, se trata de un gran número de recomendaciones (19 en total, si se considera por separado cada una de las que</w:t>
      </w:r>
      <w:r w:rsidR="003C7814" w:rsidRPr="000404FD">
        <w:rPr>
          <w:rFonts w:eastAsia="Calibri" w:cs="Calibri"/>
        </w:rPr>
        <w:t xml:space="preserve"> </w:t>
      </w:r>
      <w:r w:rsidR="003C7814" w:rsidRPr="000D041C">
        <w:rPr>
          <w:rFonts w:eastAsia="Calibri" w:cs="Calibri"/>
        </w:rPr>
        <w:t xml:space="preserve">componen la recomendación 15), </w:t>
      </w:r>
      <w:r w:rsidR="004E36BE" w:rsidRPr="000D041C">
        <w:rPr>
          <w:rFonts w:eastAsia="Calibri" w:cs="Calibri"/>
        </w:rPr>
        <w:t xml:space="preserve">el que se ve abultado </w:t>
      </w:r>
      <w:r w:rsidR="003C7814" w:rsidRPr="000D041C">
        <w:rPr>
          <w:rFonts w:eastAsia="Calibri" w:cs="Calibri"/>
        </w:rPr>
        <w:t xml:space="preserve">por el nivel de detalle que </w:t>
      </w:r>
      <w:r w:rsidR="004E36BE" w:rsidRPr="000D041C">
        <w:rPr>
          <w:rFonts w:eastAsia="Calibri" w:cs="Calibri"/>
        </w:rPr>
        <w:t xml:space="preserve">éstas </w:t>
      </w:r>
      <w:r w:rsidR="003C7814" w:rsidRPr="000D041C">
        <w:rPr>
          <w:rFonts w:eastAsia="Calibri" w:cs="Calibri"/>
        </w:rPr>
        <w:t>presentan</w:t>
      </w:r>
      <w:r w:rsidR="004E36BE" w:rsidRPr="001D2EDE">
        <w:rPr>
          <w:rFonts w:eastAsia="Calibri" w:cs="Calibri"/>
        </w:rPr>
        <w:t xml:space="preserve"> y</w:t>
      </w:r>
      <w:r w:rsidR="003C7814" w:rsidRPr="001D2EDE">
        <w:rPr>
          <w:rFonts w:eastAsia="Calibri" w:cs="Calibri"/>
        </w:rPr>
        <w:t xml:space="preserve"> que</w:t>
      </w:r>
      <w:r w:rsidR="00866361" w:rsidRPr="001D2EDE">
        <w:rPr>
          <w:rFonts w:eastAsia="Calibri" w:cs="Calibri"/>
        </w:rPr>
        <w:t>,</w:t>
      </w:r>
      <w:r w:rsidR="003C7814" w:rsidRPr="001D2EDE">
        <w:rPr>
          <w:rFonts w:eastAsia="Calibri" w:cs="Calibri"/>
        </w:rPr>
        <w:t xml:space="preserve"> en ciertos casos, </w:t>
      </w:r>
      <w:r w:rsidR="0007796A" w:rsidRPr="001D2EDE">
        <w:rPr>
          <w:rFonts w:eastAsia="Calibri" w:cs="Calibri"/>
        </w:rPr>
        <w:t>parecen instrucciones</w:t>
      </w:r>
      <w:r w:rsidR="00096598" w:rsidRPr="001D2EDE">
        <w:rPr>
          <w:rFonts w:eastAsia="Calibri" w:cs="Calibri"/>
        </w:rPr>
        <w:t xml:space="preserve"> más que recomendaciones</w:t>
      </w:r>
      <w:r w:rsidR="003C7814" w:rsidRPr="000D041C">
        <w:rPr>
          <w:rFonts w:eastAsia="Calibri" w:cs="Calibri"/>
        </w:rPr>
        <w:t xml:space="preserve">. </w:t>
      </w:r>
      <w:r w:rsidR="00940405" w:rsidRPr="000D041C">
        <w:rPr>
          <w:rFonts w:eastAsia="Calibri" w:cs="Calibri"/>
        </w:rPr>
        <w:t>Contra lo que fuera esperable</w:t>
      </w:r>
      <w:r w:rsidR="003C7814" w:rsidRPr="001D2EDE">
        <w:rPr>
          <w:rFonts w:eastAsia="Calibri" w:cs="Calibri"/>
        </w:rPr>
        <w:t xml:space="preserve">, en muchos casos, las recomendaciones no aportaron en la tarea de simplificar un proyecto que es considerado complejo por parte importante de las personas involucradas en su diseño o gestión. </w:t>
      </w:r>
    </w:p>
    <w:p w14:paraId="79B7EBAA" w14:textId="755BF02B" w:rsidR="00A728D8" w:rsidRPr="001D2EDE" w:rsidRDefault="00A728D8" w:rsidP="00194735">
      <w:pPr>
        <w:jc w:val="both"/>
        <w:rPr>
          <w:rFonts w:eastAsia="Calibri" w:cs="Calibri"/>
        </w:rPr>
      </w:pPr>
      <w:r w:rsidRPr="001D2EDE">
        <w:rPr>
          <w:rFonts w:eastAsia="Calibri" w:cs="Calibri"/>
        </w:rPr>
        <w:t xml:space="preserve">Los principales cambios propuestos por la EMT y luego implementados fueron: </w:t>
      </w:r>
    </w:p>
    <w:p w14:paraId="43DFB162" w14:textId="46CCE344" w:rsidR="00194735" w:rsidRPr="001D2EDE" w:rsidRDefault="00A728D8" w:rsidP="00194735">
      <w:pPr>
        <w:jc w:val="both"/>
      </w:pPr>
      <w:r w:rsidRPr="001D2EDE">
        <w:rPr>
          <w:rFonts w:eastAsia="Calibri" w:cs="Calibri"/>
        </w:rPr>
        <w:t xml:space="preserve">i) </w:t>
      </w:r>
      <w:r w:rsidR="00A20BF7" w:rsidRPr="001D2EDE">
        <w:rPr>
          <w:rFonts w:eastAsia="Calibri" w:cs="Calibri"/>
        </w:rPr>
        <w:t>la</w:t>
      </w:r>
      <w:r w:rsidR="00A20BF7" w:rsidRPr="000D041C">
        <w:rPr>
          <w:rFonts w:eastAsia="Calibri" w:cs="Calibri"/>
        </w:rPr>
        <w:t xml:space="preserve"> reestructuración del </w:t>
      </w:r>
      <w:r w:rsidR="004C3A11" w:rsidRPr="000D041C">
        <w:rPr>
          <w:rFonts w:eastAsia="Calibri" w:cs="Calibri"/>
        </w:rPr>
        <w:t xml:space="preserve">equipo del proyecto y su orgánica. </w:t>
      </w:r>
      <w:r w:rsidR="00194735" w:rsidRPr="000D041C">
        <w:rPr>
          <w:rFonts w:eastAsia="Calibri" w:cs="Calibri"/>
        </w:rPr>
        <w:t>Se d</w:t>
      </w:r>
      <w:r w:rsidR="00194735" w:rsidRPr="000D041C">
        <w:t>ebe destacar que la estructura p</w:t>
      </w:r>
      <w:r w:rsidR="00194735" w:rsidRPr="001D2EDE">
        <w:t>ropuesta en el Prodoc no se pudo implementar completamente debido a su tamaño y a que, en algunos lugares, la PGTMA</w:t>
      </w:r>
      <w:r w:rsidR="00206F97" w:rsidRPr="001D2EDE">
        <w:t xml:space="preserve"> </w:t>
      </w:r>
      <w:r w:rsidR="00194735" w:rsidRPr="001D2EDE">
        <w:t>se duplicaba con</w:t>
      </w:r>
      <w:r w:rsidR="00194735" w:rsidRPr="000D041C">
        <w:t xml:space="preserve"> algunas instancias existentes, así como también el comité técnico (CATEM) parecía redundante con el CS. Además, el </w:t>
      </w:r>
      <w:r w:rsidR="00194735" w:rsidRPr="001D2EDE">
        <w:t>CTP,</w:t>
      </w:r>
      <w:r w:rsidR="00194735" w:rsidRPr="000D041C">
        <w:t xml:space="preserve"> que constituía la única instancia de dirección estratégica del proyecto</w:t>
      </w:r>
      <w:r w:rsidR="005F55EB" w:rsidRPr="000D041C">
        <w:rPr>
          <w:rStyle w:val="Refdenotaalpie"/>
        </w:rPr>
        <w:footnoteReference w:id="25"/>
      </w:r>
      <w:r w:rsidR="00194735" w:rsidRPr="000D041C">
        <w:t xml:space="preserve">, no fue </w:t>
      </w:r>
      <w:r w:rsidR="00194735" w:rsidRPr="001D2EDE">
        <w:t>implementad</w:t>
      </w:r>
      <w:r w:rsidR="00C97876" w:rsidRPr="001D2EDE">
        <w:t>o</w:t>
      </w:r>
      <w:r w:rsidR="00194735" w:rsidRPr="001D2EDE">
        <w:t>,</w:t>
      </w:r>
      <w:r w:rsidR="00194735" w:rsidRPr="000D041C">
        <w:t xml:space="preserve"> por lo que se produjo un vacío en la de</w:t>
      </w:r>
      <w:r w:rsidR="00194735" w:rsidRPr="001D2EDE">
        <w:t xml:space="preserve">finición de estrategias que no fue llenado por el CS, que fue más una instancia de coordinación y revisión técnica de IETs. La Fig. Nº </w:t>
      </w:r>
      <w:r w:rsidR="00AD4ACB" w:rsidRPr="001D2EDE">
        <w:t>3</w:t>
      </w:r>
      <w:r w:rsidR="00194735" w:rsidRPr="001D2EDE">
        <w:t xml:space="preserve"> muestra la organización y estructura final implementado por el proyecto.</w:t>
      </w:r>
    </w:p>
    <w:p w14:paraId="5D4F196F" w14:textId="21819E55" w:rsidR="00A60B01" w:rsidRPr="000D041C" w:rsidRDefault="00A60B01" w:rsidP="00A60B01">
      <w:pPr>
        <w:jc w:val="both"/>
      </w:pPr>
      <w:r w:rsidRPr="001D2EDE">
        <w:rPr>
          <w:rFonts w:eastAsia="Calibri" w:cs="Calibri"/>
        </w:rPr>
        <w:t xml:space="preserve">ii)  actualización del marco de resultados. Esto fue realizado a través de </w:t>
      </w:r>
      <w:r w:rsidR="00544C5D" w:rsidRPr="001D2EDE">
        <w:rPr>
          <w:rFonts w:eastAsia="Calibri" w:cs="Calibri"/>
        </w:rPr>
        <w:t xml:space="preserve">la </w:t>
      </w:r>
      <w:r w:rsidRPr="001D2EDE">
        <w:rPr>
          <w:rFonts w:eastAsia="Calibri" w:cs="Calibri"/>
        </w:rPr>
        <w:t>RS</w:t>
      </w:r>
      <w:r w:rsidR="00544C5D" w:rsidRPr="001D2EDE">
        <w:rPr>
          <w:rFonts w:eastAsia="Calibri" w:cs="Calibri"/>
        </w:rPr>
        <w:t xml:space="preserve">, la que </w:t>
      </w:r>
      <w:r w:rsidRPr="001D2EDE">
        <w:rPr>
          <w:rFonts w:eastAsia="Calibri" w:cs="Calibri"/>
        </w:rPr>
        <w:t>abordó la recomendación 1 de la EMT</w:t>
      </w:r>
      <w:r w:rsidR="00544C5D" w:rsidRPr="001D2EDE">
        <w:rPr>
          <w:rFonts w:eastAsia="Calibri" w:cs="Calibri"/>
        </w:rPr>
        <w:t xml:space="preserve"> siendo</w:t>
      </w:r>
      <w:r w:rsidR="000710D2" w:rsidRPr="001D2EDE">
        <w:rPr>
          <w:rFonts w:eastAsia="Calibri" w:cs="Calibri"/>
        </w:rPr>
        <w:t xml:space="preserve"> </w:t>
      </w:r>
      <w:r w:rsidRPr="001D2EDE">
        <w:rPr>
          <w:rFonts w:eastAsia="Calibri" w:cs="Calibri"/>
        </w:rPr>
        <w:t>registrada como su primer objetivo: “</w:t>
      </w:r>
      <w:r w:rsidRPr="001D2EDE">
        <w:rPr>
          <w:rFonts w:eastAsia="Calibri" w:cs="Calibri"/>
          <w:i/>
          <w:iCs/>
        </w:rPr>
        <w:t xml:space="preserve">actualizar y ajustar el </w:t>
      </w:r>
      <w:r w:rsidRPr="001D2EDE">
        <w:rPr>
          <w:rFonts w:eastAsia="Calibri" w:cs="Calibri"/>
          <w:i/>
          <w:iCs/>
        </w:rPr>
        <w:lastRenderedPageBreak/>
        <w:t xml:space="preserve">marco de resultados del proyecto, y específicamente los indicadores y metas a nivel de resultados del proyecto”. </w:t>
      </w:r>
      <w:r w:rsidRPr="001D2EDE">
        <w:rPr>
          <w:rFonts w:eastAsia="Calibri" w:cs="Calibri"/>
        </w:rPr>
        <w:t xml:space="preserve">Ello llevó a ajustes en el marco lógico de acuerdo a los siguientes criterios: </w:t>
      </w:r>
      <w:r w:rsidR="00D8349A" w:rsidRPr="001D2EDE">
        <w:rPr>
          <w:rFonts w:eastAsia="Calibri" w:cs="Calibri"/>
        </w:rPr>
        <w:t>a</w:t>
      </w:r>
      <w:r w:rsidRPr="001D2EDE">
        <w:rPr>
          <w:rFonts w:eastAsia="Calibri" w:cs="Calibri"/>
        </w:rPr>
        <w:t xml:space="preserve">) Gestión adaptativa en función de una proyección de N° de hectáreas, familias y comunidades participantes, a partir de una “línea base” actualizada de las iniciativas piloto implementadas a la fecha por el proyecto; </w:t>
      </w:r>
      <w:r w:rsidR="00D8349A" w:rsidRPr="001D2EDE">
        <w:rPr>
          <w:rFonts w:eastAsia="Calibri" w:cs="Calibri"/>
        </w:rPr>
        <w:t>b</w:t>
      </w:r>
      <w:r w:rsidRPr="001D2EDE">
        <w:rPr>
          <w:rFonts w:eastAsia="Calibri" w:cs="Calibri"/>
        </w:rPr>
        <w:t xml:space="preserve">) Revisión de los indicadores a nivel de resultados, ajustando, en algunos casos, las metas para el final del proyecto; y </w:t>
      </w:r>
      <w:r w:rsidR="00D8349A" w:rsidRPr="001D2EDE">
        <w:rPr>
          <w:rFonts w:eastAsia="Calibri" w:cs="Calibri"/>
        </w:rPr>
        <w:t>c</w:t>
      </w:r>
      <w:r w:rsidRPr="001D2EDE">
        <w:rPr>
          <w:rFonts w:eastAsia="Calibri" w:cs="Calibri"/>
        </w:rPr>
        <w:t>) Incorporación de nuevos indicadores sobre género y pueblos originarios.</w:t>
      </w:r>
    </w:p>
    <w:p w14:paraId="02649E28" w14:textId="4874AD2E" w:rsidR="000710D2" w:rsidRPr="001D2EDE" w:rsidRDefault="000710D2" w:rsidP="000710D2">
      <w:pPr>
        <w:jc w:val="both"/>
        <w:rPr>
          <w:rFonts w:eastAsia="Calibri" w:cs="Calibri"/>
        </w:rPr>
      </w:pPr>
      <w:r w:rsidRPr="000D041C">
        <w:rPr>
          <w:rFonts w:eastAsia="Calibri" w:cs="Calibri"/>
        </w:rPr>
        <w:t>iii) Incorporación de nuevos indicadores sobre género y pueblos originarios</w:t>
      </w:r>
      <w:r w:rsidRPr="001D2EDE">
        <w:rPr>
          <w:rFonts w:eastAsia="Calibri" w:cs="Calibri"/>
        </w:rPr>
        <w:t xml:space="preserve">. y </w:t>
      </w:r>
    </w:p>
    <w:p w14:paraId="69141AB4" w14:textId="0CAE60BC" w:rsidR="000710D2" w:rsidRPr="001D2EDE" w:rsidRDefault="000710D2" w:rsidP="000710D2">
      <w:pPr>
        <w:jc w:val="both"/>
        <w:rPr>
          <w:rFonts w:eastAsia="Calibri"/>
        </w:rPr>
      </w:pPr>
      <w:r w:rsidRPr="001D2EDE">
        <w:rPr>
          <w:rFonts w:eastAsia="Calibri" w:cs="Calibri"/>
        </w:rPr>
        <w:t>iv) desarrollo de criterios metodológicos para la selección de las comunidades y organizaciones comunitarias participantes y las IET, entregando, en este último caso una pauta detallada de los aspectos a considerar.</w:t>
      </w:r>
    </w:p>
    <w:p w14:paraId="37ED77D4" w14:textId="66243D90" w:rsidR="00194735" w:rsidRPr="000404FD" w:rsidRDefault="006D17C4" w:rsidP="00194735">
      <w:pPr>
        <w:spacing w:after="0" w:line="240" w:lineRule="auto"/>
        <w:jc w:val="both"/>
        <w:rPr>
          <w:i/>
          <w:iCs/>
          <w:sz w:val="20"/>
          <w:szCs w:val="20"/>
        </w:rPr>
      </w:pPr>
      <w:r w:rsidRPr="000404FD">
        <w:rPr>
          <w:noProof/>
        </w:rPr>
        <w:drawing>
          <wp:anchor distT="0" distB="0" distL="114300" distR="114300" simplePos="0" relativeHeight="251660289" behindDoc="0" locked="0" layoutInCell="1" allowOverlap="1" wp14:anchorId="63AF6C49" wp14:editId="2A5867E0">
            <wp:simplePos x="0" y="0"/>
            <wp:positionH relativeFrom="column">
              <wp:posOffset>-813435</wp:posOffset>
            </wp:positionH>
            <wp:positionV relativeFrom="paragraph">
              <wp:posOffset>212725</wp:posOffset>
            </wp:positionV>
            <wp:extent cx="7319684" cy="4362450"/>
            <wp:effectExtent l="0" t="0" r="0" b="0"/>
            <wp:wrapNone/>
            <wp:docPr id="1" name="Imagen 17"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a:extLst>
                        <a:ext uri="{28A0092B-C50C-407E-A947-70E740481C1C}">
                          <a14:useLocalDpi xmlns:a14="http://schemas.microsoft.com/office/drawing/2010/main" val="0"/>
                        </a:ext>
                      </a:extLst>
                    </a:blip>
                    <a:stretch>
                      <a:fillRect/>
                    </a:stretch>
                  </pic:blipFill>
                  <pic:spPr>
                    <a:xfrm>
                      <a:off x="0" y="0"/>
                      <a:ext cx="7327967" cy="4367387"/>
                    </a:xfrm>
                    <a:prstGeom prst="rect">
                      <a:avLst/>
                    </a:prstGeom>
                  </pic:spPr>
                </pic:pic>
              </a:graphicData>
            </a:graphic>
            <wp14:sizeRelH relativeFrom="margin">
              <wp14:pctWidth>0</wp14:pctWidth>
            </wp14:sizeRelH>
            <wp14:sizeRelV relativeFrom="margin">
              <wp14:pctHeight>0</wp14:pctHeight>
            </wp14:sizeRelV>
          </wp:anchor>
        </w:drawing>
      </w:r>
      <w:r w:rsidR="00194735" w:rsidRPr="000D041C">
        <w:rPr>
          <w:i/>
          <w:iCs/>
          <w:sz w:val="20"/>
          <w:szCs w:val="20"/>
        </w:rPr>
        <w:t xml:space="preserve">Fig. </w:t>
      </w:r>
      <w:r w:rsidR="00AD4ACB" w:rsidRPr="000D041C">
        <w:rPr>
          <w:i/>
          <w:iCs/>
          <w:sz w:val="20"/>
          <w:szCs w:val="20"/>
        </w:rPr>
        <w:t>3</w:t>
      </w:r>
      <w:r w:rsidR="00194735" w:rsidRPr="000D041C">
        <w:rPr>
          <w:i/>
          <w:iCs/>
          <w:sz w:val="20"/>
          <w:szCs w:val="20"/>
        </w:rPr>
        <w:t xml:space="preserve">: Organización del proyecto y procesos </w:t>
      </w:r>
      <w:r w:rsidR="00194735" w:rsidRPr="001D2EDE">
        <w:rPr>
          <w:i/>
          <w:iCs/>
          <w:sz w:val="20"/>
          <w:szCs w:val="20"/>
        </w:rPr>
        <w:t>implementados</w:t>
      </w:r>
      <w:r w:rsidR="00572A8C" w:rsidRPr="001D2EDE">
        <w:rPr>
          <w:i/>
          <w:iCs/>
          <w:sz w:val="20"/>
          <w:szCs w:val="20"/>
        </w:rPr>
        <w:t xml:space="preserve"> </w:t>
      </w:r>
      <w:r w:rsidR="00096598" w:rsidRPr="001D2EDE">
        <w:rPr>
          <w:i/>
          <w:iCs/>
          <w:sz w:val="20"/>
          <w:szCs w:val="20"/>
        </w:rPr>
        <w:t xml:space="preserve">durante la </w:t>
      </w:r>
      <w:r w:rsidR="00572A8C" w:rsidRPr="001D2EDE">
        <w:rPr>
          <w:i/>
          <w:iCs/>
          <w:sz w:val="20"/>
          <w:szCs w:val="20"/>
        </w:rPr>
        <w:t>2ª etapa</w:t>
      </w:r>
    </w:p>
    <w:p w14:paraId="2C1ABF08" w14:textId="04665DAC" w:rsidR="00194735" w:rsidRPr="000404FD" w:rsidRDefault="00194735" w:rsidP="00F645BA">
      <w:pPr>
        <w:spacing w:after="0" w:line="240" w:lineRule="auto"/>
        <w:jc w:val="center"/>
      </w:pPr>
    </w:p>
    <w:p w14:paraId="6B8D512C" w14:textId="33A91C9D" w:rsidR="00472C6E" w:rsidRDefault="00472C6E" w:rsidP="00194735">
      <w:pPr>
        <w:jc w:val="both"/>
        <w:rPr>
          <w:i/>
          <w:iCs/>
          <w:sz w:val="18"/>
          <w:szCs w:val="18"/>
        </w:rPr>
      </w:pPr>
    </w:p>
    <w:p w14:paraId="0CD4D306" w14:textId="6CAEECCA" w:rsidR="00472C6E" w:rsidRDefault="00472C6E" w:rsidP="00194735">
      <w:pPr>
        <w:jc w:val="both"/>
        <w:rPr>
          <w:i/>
          <w:iCs/>
          <w:sz w:val="18"/>
          <w:szCs w:val="18"/>
        </w:rPr>
      </w:pPr>
    </w:p>
    <w:p w14:paraId="11BBF514" w14:textId="7E44D227" w:rsidR="00472C6E" w:rsidRDefault="00472C6E" w:rsidP="00194735">
      <w:pPr>
        <w:jc w:val="both"/>
        <w:rPr>
          <w:i/>
          <w:iCs/>
          <w:sz w:val="18"/>
          <w:szCs w:val="18"/>
        </w:rPr>
      </w:pPr>
    </w:p>
    <w:p w14:paraId="43078BCE" w14:textId="77777777" w:rsidR="00472C6E" w:rsidRDefault="00472C6E" w:rsidP="00194735">
      <w:pPr>
        <w:jc w:val="both"/>
        <w:rPr>
          <w:i/>
          <w:iCs/>
          <w:sz w:val="18"/>
          <w:szCs w:val="18"/>
        </w:rPr>
      </w:pPr>
    </w:p>
    <w:p w14:paraId="5C1AD997" w14:textId="77777777" w:rsidR="00472C6E" w:rsidRDefault="00472C6E" w:rsidP="00194735">
      <w:pPr>
        <w:jc w:val="both"/>
        <w:rPr>
          <w:i/>
          <w:iCs/>
          <w:sz w:val="18"/>
          <w:szCs w:val="18"/>
        </w:rPr>
      </w:pPr>
    </w:p>
    <w:p w14:paraId="490DC7B1" w14:textId="77777777" w:rsidR="00472C6E" w:rsidRDefault="00472C6E" w:rsidP="00194735">
      <w:pPr>
        <w:jc w:val="both"/>
        <w:rPr>
          <w:i/>
          <w:iCs/>
          <w:sz w:val="18"/>
          <w:szCs w:val="18"/>
        </w:rPr>
      </w:pPr>
    </w:p>
    <w:p w14:paraId="53A6BB5E" w14:textId="77777777" w:rsidR="00472C6E" w:rsidRDefault="00472C6E" w:rsidP="00194735">
      <w:pPr>
        <w:jc w:val="both"/>
        <w:rPr>
          <w:i/>
          <w:iCs/>
          <w:sz w:val="18"/>
          <w:szCs w:val="18"/>
        </w:rPr>
      </w:pPr>
    </w:p>
    <w:p w14:paraId="3EDA9CAB" w14:textId="77777777" w:rsidR="00472C6E" w:rsidRDefault="00472C6E" w:rsidP="00194735">
      <w:pPr>
        <w:jc w:val="both"/>
        <w:rPr>
          <w:i/>
          <w:iCs/>
          <w:sz w:val="18"/>
          <w:szCs w:val="18"/>
        </w:rPr>
      </w:pPr>
    </w:p>
    <w:p w14:paraId="5068263F" w14:textId="77777777" w:rsidR="00472C6E" w:rsidRDefault="00472C6E" w:rsidP="00194735">
      <w:pPr>
        <w:jc w:val="both"/>
        <w:rPr>
          <w:i/>
          <w:iCs/>
          <w:sz w:val="18"/>
          <w:szCs w:val="18"/>
        </w:rPr>
      </w:pPr>
    </w:p>
    <w:p w14:paraId="21E61FAD" w14:textId="77777777" w:rsidR="00472C6E" w:rsidRDefault="00472C6E" w:rsidP="00194735">
      <w:pPr>
        <w:jc w:val="both"/>
        <w:rPr>
          <w:i/>
          <w:iCs/>
          <w:sz w:val="18"/>
          <w:szCs w:val="18"/>
        </w:rPr>
      </w:pPr>
    </w:p>
    <w:p w14:paraId="57AC363D" w14:textId="77777777" w:rsidR="00472C6E" w:rsidRDefault="00472C6E" w:rsidP="00194735">
      <w:pPr>
        <w:jc w:val="both"/>
        <w:rPr>
          <w:i/>
          <w:iCs/>
          <w:sz w:val="18"/>
          <w:szCs w:val="18"/>
        </w:rPr>
      </w:pPr>
    </w:p>
    <w:p w14:paraId="78E6C846" w14:textId="77777777" w:rsidR="00472C6E" w:rsidRDefault="00472C6E" w:rsidP="00194735">
      <w:pPr>
        <w:jc w:val="both"/>
        <w:rPr>
          <w:i/>
          <w:iCs/>
          <w:sz w:val="18"/>
          <w:szCs w:val="18"/>
        </w:rPr>
      </w:pPr>
    </w:p>
    <w:p w14:paraId="74EB970C" w14:textId="77777777" w:rsidR="00472C6E" w:rsidRDefault="00472C6E" w:rsidP="00194735">
      <w:pPr>
        <w:jc w:val="both"/>
        <w:rPr>
          <w:i/>
          <w:iCs/>
          <w:sz w:val="18"/>
          <w:szCs w:val="18"/>
        </w:rPr>
      </w:pPr>
    </w:p>
    <w:p w14:paraId="02765CB9" w14:textId="5D97F724" w:rsidR="00472C6E" w:rsidRDefault="00472C6E" w:rsidP="00194735">
      <w:pPr>
        <w:jc w:val="both"/>
        <w:rPr>
          <w:i/>
          <w:iCs/>
          <w:sz w:val="18"/>
          <w:szCs w:val="18"/>
        </w:rPr>
      </w:pPr>
    </w:p>
    <w:p w14:paraId="29F0FFC3" w14:textId="1D90B3F5" w:rsidR="00472C6E" w:rsidRDefault="00472C6E" w:rsidP="00194735">
      <w:pPr>
        <w:jc w:val="both"/>
        <w:rPr>
          <w:i/>
          <w:iCs/>
          <w:sz w:val="18"/>
          <w:szCs w:val="18"/>
        </w:rPr>
      </w:pPr>
    </w:p>
    <w:p w14:paraId="535488DB" w14:textId="77777777" w:rsidR="00472C6E" w:rsidRDefault="00472C6E" w:rsidP="00194735">
      <w:pPr>
        <w:jc w:val="both"/>
        <w:rPr>
          <w:i/>
          <w:iCs/>
          <w:sz w:val="18"/>
          <w:szCs w:val="18"/>
        </w:rPr>
      </w:pPr>
    </w:p>
    <w:p w14:paraId="14F2834E" w14:textId="77777777" w:rsidR="006D17C4" w:rsidRDefault="006D17C4" w:rsidP="00194735">
      <w:pPr>
        <w:jc w:val="both"/>
        <w:rPr>
          <w:i/>
          <w:iCs/>
          <w:sz w:val="18"/>
          <w:szCs w:val="18"/>
        </w:rPr>
      </w:pPr>
    </w:p>
    <w:p w14:paraId="4CB16589" w14:textId="77777777" w:rsidR="006D17C4" w:rsidRDefault="006D17C4" w:rsidP="00194735">
      <w:pPr>
        <w:jc w:val="both"/>
        <w:rPr>
          <w:i/>
          <w:iCs/>
          <w:sz w:val="18"/>
          <w:szCs w:val="18"/>
        </w:rPr>
      </w:pPr>
    </w:p>
    <w:p w14:paraId="191F6688" w14:textId="36A4006F" w:rsidR="00194735" w:rsidRPr="000404FD" w:rsidRDefault="00194735" w:rsidP="00194735">
      <w:pPr>
        <w:jc w:val="both"/>
        <w:rPr>
          <w:i/>
          <w:iCs/>
          <w:sz w:val="18"/>
          <w:szCs w:val="18"/>
        </w:rPr>
      </w:pPr>
      <w:r w:rsidRPr="000404FD">
        <w:rPr>
          <w:i/>
          <w:iCs/>
          <w:sz w:val="18"/>
          <w:szCs w:val="18"/>
        </w:rPr>
        <w:t>Fuente: elaboración propia a partir de información entregada por el equipo ejecutor del proyecto.</w:t>
      </w:r>
    </w:p>
    <w:p w14:paraId="3C56ED61" w14:textId="77777777" w:rsidR="00472C6E" w:rsidRDefault="00472C6E">
      <w:pPr>
        <w:spacing w:after="200" w:line="276" w:lineRule="auto"/>
        <w:rPr>
          <w:rFonts w:eastAsia="Calibri" w:cs="Calibri"/>
          <w:i/>
          <w:iCs/>
          <w:sz w:val="20"/>
          <w:szCs w:val="20"/>
        </w:rPr>
      </w:pPr>
      <w:r>
        <w:rPr>
          <w:rFonts w:eastAsia="Calibri" w:cs="Calibri"/>
          <w:i/>
          <w:iCs/>
          <w:sz w:val="20"/>
          <w:szCs w:val="20"/>
        </w:rPr>
        <w:br w:type="page"/>
      </w:r>
    </w:p>
    <w:p w14:paraId="39EA11E5" w14:textId="12B9F979" w:rsidR="003C7814" w:rsidRPr="000404FD" w:rsidRDefault="003C7814" w:rsidP="00012814">
      <w:pPr>
        <w:spacing w:after="0" w:line="240" w:lineRule="auto"/>
        <w:rPr>
          <w:i/>
          <w:iCs/>
          <w:sz w:val="20"/>
          <w:szCs w:val="20"/>
        </w:rPr>
      </w:pPr>
      <w:r w:rsidRPr="000404FD">
        <w:rPr>
          <w:rFonts w:eastAsia="Calibri" w:cs="Calibri"/>
          <w:i/>
          <w:iCs/>
          <w:sz w:val="20"/>
          <w:szCs w:val="20"/>
        </w:rPr>
        <w:lastRenderedPageBreak/>
        <w:t xml:space="preserve">Tabla </w:t>
      </w:r>
      <w:r w:rsidR="005D05CA">
        <w:rPr>
          <w:rFonts w:eastAsia="Calibri" w:cs="Calibri"/>
          <w:i/>
          <w:iCs/>
          <w:sz w:val="20"/>
          <w:szCs w:val="20"/>
        </w:rPr>
        <w:t>9</w:t>
      </w:r>
      <w:r w:rsidRPr="000404FD">
        <w:rPr>
          <w:rFonts w:eastAsia="Calibri" w:cs="Calibri"/>
          <w:i/>
          <w:iCs/>
          <w:sz w:val="20"/>
          <w:szCs w:val="20"/>
        </w:rPr>
        <w:t>: Recomendaciones realizadas por la EMT en 2017</w:t>
      </w:r>
    </w:p>
    <w:p w14:paraId="63BD43CC" w14:textId="68FEEBCE" w:rsidR="003C7814" w:rsidRPr="000404FD" w:rsidRDefault="00A73FF6" w:rsidP="003C7814">
      <w:pPr>
        <w:jc w:val="both"/>
        <w:rPr>
          <w:rFonts w:eastAsia="Calibri" w:cs="Calibri"/>
        </w:rPr>
      </w:pPr>
      <w:r w:rsidRPr="000404FD">
        <w:rPr>
          <w:rFonts w:eastAsia="Calibri"/>
          <w:noProof/>
        </w:rPr>
        <w:drawing>
          <wp:inline distT="0" distB="0" distL="0" distR="0" wp14:anchorId="4AD4FC61" wp14:editId="1B611E70">
            <wp:extent cx="5612130" cy="7708900"/>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708900"/>
                    </a:xfrm>
                    <a:prstGeom prst="rect">
                      <a:avLst/>
                    </a:prstGeom>
                    <a:noFill/>
                    <a:ln>
                      <a:noFill/>
                    </a:ln>
                  </pic:spPr>
                </pic:pic>
              </a:graphicData>
            </a:graphic>
          </wp:inline>
        </w:drawing>
      </w:r>
    </w:p>
    <w:p w14:paraId="749FC311" w14:textId="79BB0826" w:rsidR="00723250" w:rsidRPr="001D2EDE" w:rsidRDefault="004A4D99" w:rsidP="003C7814">
      <w:pPr>
        <w:jc w:val="both"/>
        <w:rPr>
          <w:rFonts w:eastAsia="Calibri" w:cs="Calibri"/>
          <w:b/>
          <w:bCs/>
          <w:i/>
          <w:iCs/>
        </w:rPr>
      </w:pPr>
      <w:r w:rsidRPr="001D2EDE">
        <w:rPr>
          <w:rFonts w:eastAsia="Calibri" w:cs="Calibri"/>
        </w:rPr>
        <w:lastRenderedPageBreak/>
        <w:t>En base a lo establecido en la EMT, l</w:t>
      </w:r>
      <w:r w:rsidR="003C7814" w:rsidRPr="001D2EDE">
        <w:rPr>
          <w:rFonts w:eastAsia="Calibri" w:cs="Calibri"/>
        </w:rPr>
        <w:t>a RS gener</w:t>
      </w:r>
      <w:r w:rsidR="003E1847" w:rsidRPr="001D2EDE">
        <w:rPr>
          <w:rFonts w:eastAsia="Calibri" w:cs="Calibri"/>
        </w:rPr>
        <w:t>ó</w:t>
      </w:r>
      <w:r w:rsidR="003C7814" w:rsidRPr="001D2EDE">
        <w:rPr>
          <w:rFonts w:eastAsia="Calibri" w:cs="Calibri"/>
        </w:rPr>
        <w:t xml:space="preserve"> un gran número de cambios precisando textos, modificando la redacción de los indicadores y las metas, y agregando o fusionando productos. </w:t>
      </w:r>
      <w:r w:rsidR="00723250" w:rsidRPr="001D2EDE">
        <w:rPr>
          <w:rFonts w:eastAsia="Calibri" w:cs="Calibri"/>
        </w:rPr>
        <w:t>Sin embargo, no todos los cambios generan precisión, habiendo varios que resultan crípticos, o ambiguos, en su significado, lo que atenta al momento de la evaluación, como es el caso de las metas de los indicadores 1 y 2 del resultado 1. En el primer caso</w:t>
      </w:r>
      <w:r w:rsidR="00354464" w:rsidRPr="001D2EDE">
        <w:rPr>
          <w:rFonts w:eastAsia="Calibri" w:cs="Calibri"/>
        </w:rPr>
        <w:t>,</w:t>
      </w:r>
      <w:r w:rsidR="00723250" w:rsidRPr="001D2EDE">
        <w:rPr>
          <w:rFonts w:eastAsia="Calibri" w:cs="Calibri"/>
        </w:rPr>
        <w:t xml:space="preserve"> se habla de superficies </w:t>
      </w:r>
      <w:r w:rsidR="00723250" w:rsidRPr="001D2EDE">
        <w:rPr>
          <w:rFonts w:eastAsia="Calibri" w:cs="Calibri"/>
          <w:i/>
          <w:iCs/>
        </w:rPr>
        <w:t>bajo planes de gestión territorial</w:t>
      </w:r>
      <w:r w:rsidR="00723250" w:rsidRPr="001D2EDE">
        <w:rPr>
          <w:rFonts w:eastAsia="Calibri" w:cs="Calibri"/>
        </w:rPr>
        <w:t>. Desde el punto de vista de la evaluación</w:t>
      </w:r>
      <w:r w:rsidR="005C068E" w:rsidRPr="001D2EDE">
        <w:rPr>
          <w:rFonts w:eastAsia="Calibri" w:cs="Calibri"/>
        </w:rPr>
        <w:t xml:space="preserve"> y como se indica respecto del sistema de M&amp;E, </w:t>
      </w:r>
      <w:r w:rsidR="00723250" w:rsidRPr="001D2EDE">
        <w:rPr>
          <w:rFonts w:eastAsia="Calibri" w:cs="Calibri"/>
        </w:rPr>
        <w:t xml:space="preserve">no resulta posible determinar si las superficies indicadas como sujetas a tales planes de gestión corresponden a un avance hacia los resultados. En el caso de la segunda meta, no queda claro cuando un instrumento está </w:t>
      </w:r>
      <w:r w:rsidR="00723250" w:rsidRPr="001D2EDE">
        <w:rPr>
          <w:rFonts w:eastAsia="Calibri" w:cs="Calibri"/>
          <w:b/>
          <w:bCs/>
          <w:i/>
          <w:iCs/>
        </w:rPr>
        <w:t>coordinado.</w:t>
      </w:r>
    </w:p>
    <w:p w14:paraId="5FBD10AD" w14:textId="2494B8B1" w:rsidR="00B867A9" w:rsidRPr="000404FD" w:rsidRDefault="00354464" w:rsidP="00E04E94">
      <w:pPr>
        <w:jc w:val="both"/>
      </w:pPr>
      <w:r w:rsidRPr="001D2EDE">
        <w:t>A</w:t>
      </w:r>
      <w:r w:rsidR="00A73FF6" w:rsidRPr="001D2EDE">
        <w:t xml:space="preserve">unque </w:t>
      </w:r>
      <w:r w:rsidRPr="001D2EDE">
        <w:t xml:space="preserve">la RS </w:t>
      </w:r>
      <w:r w:rsidR="00A73FF6" w:rsidRPr="001D2EDE">
        <w:t xml:space="preserve">mantuvo </w:t>
      </w:r>
      <w:r w:rsidR="00BC6A08" w:rsidRPr="001D2EDE">
        <w:t>las exigentes metas de cobertura territorial del proyecto</w:t>
      </w:r>
      <w:r w:rsidR="00A73FF6" w:rsidRPr="001D2EDE">
        <w:t>, modific</w:t>
      </w:r>
      <w:r w:rsidRPr="001D2EDE">
        <w:t>ó</w:t>
      </w:r>
      <w:r w:rsidR="00A73FF6" w:rsidRPr="001D2EDE">
        <w:t xml:space="preserve"> los niveles de gestión requeridos para alcanzarlas e indicó niveles de factibilidad reales de las metas, como medida de gestión adaptativa. En tal sentido, el efecto concreto es que bajó el esfuerzo requerido para alcanzar las metas por la vía del tipo de instrumento</w:t>
      </w:r>
      <w:r w:rsidR="00206F97" w:rsidRPr="001D2EDE">
        <w:t>,</w:t>
      </w:r>
      <w:r w:rsidR="00A73FF6" w:rsidRPr="001D2EDE">
        <w:t xml:space="preserve"> o tipo de gestión requerido</w:t>
      </w:r>
      <w:r w:rsidR="00A627CC" w:rsidRPr="001D2EDE">
        <w:t>,</w:t>
      </w:r>
      <w:r w:rsidR="00A73FF6" w:rsidRPr="001D2EDE">
        <w:t xml:space="preserve"> y por la vía de sugerir “metas factibles” más bajas. </w:t>
      </w:r>
      <w:r w:rsidR="00206F97" w:rsidRPr="001D2EDE">
        <w:t>De esta forma</w:t>
      </w:r>
      <w:r w:rsidR="00614D92" w:rsidRPr="001D2EDE">
        <w:t xml:space="preserve">, </w:t>
      </w:r>
      <w:r w:rsidR="008141E9" w:rsidRPr="001D2EDE">
        <w:t xml:space="preserve">el documento </w:t>
      </w:r>
      <w:r w:rsidR="003777CF" w:rsidRPr="001D2EDE">
        <w:t>indica que la cobertura</w:t>
      </w:r>
      <w:r w:rsidR="00835342" w:rsidRPr="001D2EDE">
        <w:t xml:space="preserve"> </w:t>
      </w:r>
      <w:r w:rsidR="008141E9" w:rsidRPr="001D2EDE">
        <w:t xml:space="preserve">global </w:t>
      </w:r>
      <w:r w:rsidR="00835342" w:rsidRPr="001D2EDE">
        <w:t>de 1</w:t>
      </w:r>
      <w:r w:rsidR="00206F97" w:rsidRPr="001D2EDE">
        <w:t>,</w:t>
      </w:r>
      <w:r w:rsidR="00835342" w:rsidRPr="001D2EDE">
        <w:t xml:space="preserve">2 millones de </w:t>
      </w:r>
      <w:r w:rsidR="00206F97" w:rsidRPr="001D2EDE">
        <w:t>h</w:t>
      </w:r>
      <w:r w:rsidR="00835342" w:rsidRPr="001D2EDE">
        <w:t>a</w:t>
      </w:r>
      <w:r w:rsidR="00206F97" w:rsidRPr="001D2EDE">
        <w:t>,</w:t>
      </w:r>
      <w:r w:rsidR="00835342" w:rsidRPr="001D2EDE">
        <w:t xml:space="preserve"> </w:t>
      </w:r>
      <w:r w:rsidR="001F2A7A" w:rsidRPr="001D2EDE">
        <w:t xml:space="preserve">estipulada </w:t>
      </w:r>
      <w:r w:rsidR="008141E9" w:rsidRPr="001D2EDE">
        <w:t xml:space="preserve">en el Prodoc </w:t>
      </w:r>
      <w:r w:rsidR="00DC0B94" w:rsidRPr="001D2EDE">
        <w:t>era</w:t>
      </w:r>
      <w:r w:rsidR="001F2A7A" w:rsidRPr="001D2EDE">
        <w:t xml:space="preserve"> </w:t>
      </w:r>
      <w:r w:rsidR="008141E9" w:rsidRPr="001D2EDE">
        <w:t>poco realista</w:t>
      </w:r>
      <w:r w:rsidR="00DF641E" w:rsidRPr="001D2EDE">
        <w:t xml:space="preserve"> - lo cual efectivamente </w:t>
      </w:r>
      <w:r w:rsidR="00DC0B94" w:rsidRPr="001D2EDE">
        <w:t xml:space="preserve">fue cierto </w:t>
      </w:r>
      <w:r w:rsidR="00DF641E" w:rsidRPr="001D2EDE">
        <w:t>-</w:t>
      </w:r>
      <w:r w:rsidR="00FD5593" w:rsidRPr="001D2EDE">
        <w:t xml:space="preserve">, por lo que su </w:t>
      </w:r>
      <w:r w:rsidR="008141E9" w:rsidRPr="001D2EDE">
        <w:t xml:space="preserve">carácter </w:t>
      </w:r>
      <w:r w:rsidR="00FD5593" w:rsidRPr="001D2EDE">
        <w:t xml:space="preserve">sería </w:t>
      </w:r>
      <w:r w:rsidR="001F2A7A" w:rsidRPr="001D2EDE">
        <w:t xml:space="preserve">referencial y </w:t>
      </w:r>
      <w:r w:rsidR="00CC28B5" w:rsidRPr="001D2EDE">
        <w:t xml:space="preserve">que se ajustaría a la baja a aproximadamente 650.000 </w:t>
      </w:r>
      <w:r w:rsidR="00A73FF6" w:rsidRPr="001D2EDE">
        <w:t>h</w:t>
      </w:r>
      <w:r w:rsidR="00CC28B5" w:rsidRPr="001D2EDE">
        <w:t>a</w:t>
      </w:r>
      <w:r w:rsidR="00AD6715" w:rsidRPr="001D2EDE">
        <w:t>. Para e</w:t>
      </w:r>
      <w:r w:rsidR="00835342" w:rsidRPr="001D2EDE">
        <w:t xml:space="preserve">l resultado </w:t>
      </w:r>
      <w:r w:rsidR="00AD6715" w:rsidRPr="001D2EDE">
        <w:t>1</w:t>
      </w:r>
      <w:r w:rsidR="00206F97" w:rsidRPr="001D2EDE">
        <w:t>,</w:t>
      </w:r>
      <w:r w:rsidR="00835342" w:rsidRPr="001D2EDE">
        <w:t xml:space="preserve"> la meta pasa de 700.000 </w:t>
      </w:r>
      <w:r w:rsidR="00206F97" w:rsidRPr="001D2EDE">
        <w:t>h</w:t>
      </w:r>
      <w:r w:rsidR="00835342" w:rsidRPr="001D2EDE">
        <w:t>a</w:t>
      </w:r>
      <w:r w:rsidR="00206F97" w:rsidRPr="001D2EDE">
        <w:t>,</w:t>
      </w:r>
      <w:r w:rsidR="00835342" w:rsidRPr="001D2EDE">
        <w:t xml:space="preserve"> a </w:t>
      </w:r>
      <w:r w:rsidR="00A73FF6" w:rsidRPr="001D2EDE">
        <w:t xml:space="preserve">un valor referencial de </w:t>
      </w:r>
      <w:r w:rsidR="00A90C0B" w:rsidRPr="001D2EDE">
        <w:t xml:space="preserve">326.000 </w:t>
      </w:r>
      <w:r w:rsidR="00A73FF6" w:rsidRPr="001D2EDE">
        <w:t>h</w:t>
      </w:r>
      <w:r w:rsidR="00A90C0B" w:rsidRPr="001D2EDE">
        <w:t>a</w:t>
      </w:r>
      <w:r w:rsidR="00206F97" w:rsidRPr="001D2EDE">
        <w:t xml:space="preserve"> y</w:t>
      </w:r>
      <w:r w:rsidR="003008C9" w:rsidRPr="001D2EDE">
        <w:t xml:space="preserve"> l</w:t>
      </w:r>
      <w:r w:rsidR="00F437E5" w:rsidRPr="001D2EDE">
        <w:t>a meta del resultado 3 pasa de 1</w:t>
      </w:r>
      <w:r w:rsidR="00793D74" w:rsidRPr="001D2EDE">
        <w:t>5</w:t>
      </w:r>
      <w:r w:rsidR="00F437E5" w:rsidRPr="001D2EDE">
        <w:t xml:space="preserve">0.00 </w:t>
      </w:r>
      <w:r w:rsidR="00A73FF6" w:rsidRPr="001D2EDE">
        <w:t>h</w:t>
      </w:r>
      <w:r w:rsidR="00F437E5" w:rsidRPr="001D2EDE">
        <w:t>a</w:t>
      </w:r>
      <w:r w:rsidR="00206F97" w:rsidRPr="001D2EDE">
        <w:t>,</w:t>
      </w:r>
      <w:r w:rsidR="00F437E5" w:rsidRPr="001D2EDE">
        <w:t xml:space="preserve"> a</w:t>
      </w:r>
      <w:r w:rsidR="003008C9" w:rsidRPr="001D2EDE">
        <w:t xml:space="preserve"> 65.</w:t>
      </w:r>
      <w:r w:rsidR="00EE7E33" w:rsidRPr="001D2EDE">
        <w:t>19</w:t>
      </w:r>
      <w:r w:rsidR="003008C9" w:rsidRPr="001D2EDE">
        <w:t xml:space="preserve">0 </w:t>
      </w:r>
      <w:r w:rsidR="00A73FF6" w:rsidRPr="001D2EDE">
        <w:t>h</w:t>
      </w:r>
      <w:r w:rsidR="003008C9" w:rsidRPr="001D2EDE">
        <w:t>a</w:t>
      </w:r>
      <w:r w:rsidR="00EE7E33" w:rsidRPr="001D2EDE">
        <w:t>. Todos estos cambios resultan en una baja</w:t>
      </w:r>
      <w:r w:rsidR="00A952A7" w:rsidRPr="001D2EDE">
        <w:t xml:space="preserve"> aproximada</w:t>
      </w:r>
      <w:r w:rsidR="00A952A7" w:rsidRPr="000404FD">
        <w:t xml:space="preserve"> del 50% </w:t>
      </w:r>
      <w:r w:rsidR="00DD37C0" w:rsidRPr="000404FD">
        <w:t xml:space="preserve">en </w:t>
      </w:r>
      <w:r w:rsidR="00A952A7" w:rsidRPr="000404FD">
        <w:t xml:space="preserve">las metas originales </w:t>
      </w:r>
      <w:r w:rsidR="000B3F06" w:rsidRPr="000404FD">
        <w:t xml:space="preserve">y </w:t>
      </w:r>
      <w:r w:rsidR="00F10DB6" w:rsidRPr="000404FD">
        <w:t xml:space="preserve">fueron </w:t>
      </w:r>
      <w:r w:rsidR="004A7A1A" w:rsidRPr="000404FD">
        <w:t>considerados como lecciones aprendidas</w:t>
      </w:r>
      <w:r w:rsidR="00AD6715" w:rsidRPr="000404FD">
        <w:t xml:space="preserve"> del proyecto</w:t>
      </w:r>
      <w:r w:rsidR="004A7A1A" w:rsidRPr="000404FD">
        <w:rPr>
          <w:rStyle w:val="Refdenotaalpie"/>
        </w:rPr>
        <w:footnoteReference w:id="26"/>
      </w:r>
      <w:r w:rsidR="00DF046B" w:rsidRPr="000404FD">
        <w:rPr>
          <w:vertAlign w:val="superscript"/>
        </w:rPr>
        <w:t>,</w:t>
      </w:r>
      <w:r w:rsidR="00DF046B" w:rsidRPr="000404FD">
        <w:rPr>
          <w:rStyle w:val="Refdenotaalpie"/>
        </w:rPr>
        <w:footnoteReference w:id="27"/>
      </w:r>
      <w:r w:rsidR="004A7A1A" w:rsidRPr="000404FD">
        <w:t>.</w:t>
      </w:r>
      <w:r w:rsidR="00206F97" w:rsidRPr="000404FD">
        <w:t xml:space="preserve"> No obstante, algunas metas vieron aumentadas sus exigencias</w:t>
      </w:r>
      <w:r w:rsidR="00C53372" w:rsidRPr="000404FD">
        <w:t xml:space="preserve">, como lo que sucede con N°2 del objetivo, que pasa </w:t>
      </w:r>
      <w:r w:rsidR="00206F97" w:rsidRPr="000404FD">
        <w:t xml:space="preserve">de “Las comunidades tienen un rol de liderazgo en la planificación del manejo de </w:t>
      </w:r>
      <w:r w:rsidR="00206F97" w:rsidRPr="001D2EDE">
        <w:t>las IET...” a “en la planificación y gestión de las IET…”).</w:t>
      </w:r>
      <w:r w:rsidR="00A627CC" w:rsidRPr="001D2EDE">
        <w:t xml:space="preserve"> Sin embargo, </w:t>
      </w:r>
      <w:r w:rsidR="000710D2" w:rsidRPr="001D2EDE">
        <w:t xml:space="preserve">tanto </w:t>
      </w:r>
      <w:r w:rsidR="00A627CC" w:rsidRPr="001D2EDE">
        <w:t>la EMT</w:t>
      </w:r>
      <w:r w:rsidR="000710D2" w:rsidRPr="001D2EDE">
        <w:t xml:space="preserve">, como </w:t>
      </w:r>
      <w:r w:rsidR="00A627CC" w:rsidRPr="001D2EDE">
        <w:t xml:space="preserve">la RS, </w:t>
      </w:r>
      <w:r w:rsidR="000710D2" w:rsidRPr="001D2EDE">
        <w:t xml:space="preserve">no </w:t>
      </w:r>
      <w:r w:rsidR="00A627CC" w:rsidRPr="001D2EDE">
        <w:t>enfrentan el supuesto implícito erróneo del diseño del proyecto, respecto de la existencia de activos ecológicos relevantes y pertinentes en manos campesinas. De esta forma, estos dos instrumentos no generan respuestas adaptativas para mitigar el impacto negativo de este supuesto erróneo. Es claro que este problema de diseño limitaba significativamente la posibilidad de avanzar hacia los resultados 1, 2 y parcialmente 3. Por ello, ciertas medidas de gestión adaptativa era</w:t>
      </w:r>
      <w:r w:rsidR="000710D2" w:rsidRPr="001D2EDE">
        <w:t>n</w:t>
      </w:r>
      <w:r w:rsidR="00A627CC" w:rsidRPr="001D2EDE">
        <w:t xml:space="preserve"> cruciales para lograr avances parciales que, si bien no habrían permitido alcanzar las metas</w:t>
      </w:r>
      <w:r w:rsidR="00E04E94" w:rsidRPr="001D2EDE">
        <w:t>, sí habrían permitido que el proyecto gener</w:t>
      </w:r>
      <w:r w:rsidR="000710D2" w:rsidRPr="001D2EDE">
        <w:t>ar</w:t>
      </w:r>
      <w:r w:rsidR="00E04E94" w:rsidRPr="001D2EDE">
        <w:t>a experiencias valiosas respecto de cómo integrar la entrega de beneficios ambientales significativos</w:t>
      </w:r>
      <w:r w:rsidR="000710D2" w:rsidRPr="001D2EDE">
        <w:t>,</w:t>
      </w:r>
      <w:r w:rsidR="00E04E94" w:rsidRPr="001D2EDE">
        <w:t xml:space="preserve"> por parte de las organizaciones comunitarias</w:t>
      </w:r>
      <w:r w:rsidR="000710D2" w:rsidRPr="001D2EDE">
        <w:t>,</w:t>
      </w:r>
      <w:r w:rsidR="00E04E94" w:rsidRPr="001D2EDE">
        <w:t xml:space="preserve"> en la gestión de los territorios gravemente amenazados dentro de la Eco</w:t>
      </w:r>
      <w:r w:rsidR="002A4DDF" w:rsidRPr="001D2EDE">
        <w:t>r</w:t>
      </w:r>
      <w:r w:rsidR="00E04E94" w:rsidRPr="001D2EDE">
        <w:t xml:space="preserve">región Mediterránea Chilena. En tal sentido, las respuestas dadas por la EMT y la RS, respecto de indicadores y metas no logran resolver el problema </w:t>
      </w:r>
      <w:r w:rsidR="002A4DDF" w:rsidRPr="001D2EDE">
        <w:t xml:space="preserve">de fondo del </w:t>
      </w:r>
      <w:r w:rsidR="00E04E94" w:rsidRPr="001D2EDE">
        <w:t>diseño existente, lo que como se verá marcarán la gestión del proyecto. No obstante, se debe destacar que l</w:t>
      </w:r>
      <w:r w:rsidR="008B3327" w:rsidRPr="001D2EDE">
        <w:t>a</w:t>
      </w:r>
      <w:r w:rsidR="00E04E94" w:rsidRPr="001D2EDE">
        <w:t>s propuest</w:t>
      </w:r>
      <w:r w:rsidR="008B3327" w:rsidRPr="001D2EDE">
        <w:t>a</w:t>
      </w:r>
      <w:r w:rsidR="00E04E94" w:rsidRPr="001D2EDE">
        <w:t xml:space="preserve">s </w:t>
      </w:r>
      <w:r w:rsidR="008B3327" w:rsidRPr="001D2EDE">
        <w:t>metodológicas</w:t>
      </w:r>
      <w:r w:rsidR="00E04E94" w:rsidRPr="001D2EDE">
        <w:t xml:space="preserve"> entregad</w:t>
      </w:r>
      <w:r w:rsidR="008B3327" w:rsidRPr="001D2EDE">
        <w:t>as</w:t>
      </w:r>
      <w:r w:rsidR="00E04E94" w:rsidRPr="001D2EDE">
        <w:t xml:space="preserve"> por la EMT respecto de la selección de las IET</w:t>
      </w:r>
      <w:r w:rsidR="008B3327" w:rsidRPr="001D2EDE">
        <w:t>, sin ser una respuesta al supuesto erróneo indicado, entregó un camino de gestión adaptativa que</w:t>
      </w:r>
      <w:r w:rsidR="000710D2" w:rsidRPr="001D2EDE">
        <w:t>,</w:t>
      </w:r>
      <w:r w:rsidR="008B3327" w:rsidRPr="001D2EDE">
        <w:t xml:space="preserve"> de haber sido utilizado en los niveles de localidad y predio</w:t>
      </w:r>
      <w:r w:rsidR="000710D2" w:rsidRPr="001D2EDE">
        <w:t>,</w:t>
      </w:r>
      <w:r w:rsidR="008B3327" w:rsidRPr="001D2EDE">
        <w:t xml:space="preserve"> habría aportado mucho a mitigar el impacto de este error de diseño.</w:t>
      </w:r>
    </w:p>
    <w:p w14:paraId="311A883D" w14:textId="18EF0125" w:rsidR="00BC6A08" w:rsidRPr="001D2EDE" w:rsidRDefault="00BC6A08" w:rsidP="00BC6A08">
      <w:pPr>
        <w:jc w:val="both"/>
      </w:pPr>
      <w:r w:rsidRPr="001D2EDE">
        <w:lastRenderedPageBreak/>
        <w:t>También se incluyeron indicadores para género y pueblos originarios</w:t>
      </w:r>
      <w:r w:rsidR="00A73FF6" w:rsidRPr="001D2EDE">
        <w:t>. Se trata de un paso necesario, sin embargo, tales indicadores</w:t>
      </w:r>
      <w:r w:rsidRPr="001D2EDE">
        <w:t xml:space="preserve"> no cumplen con GEN-2, puesto que se limitan a un porcentaje de participación</w:t>
      </w:r>
      <w:r w:rsidR="006C61F9" w:rsidRPr="001D2EDE">
        <w:t xml:space="preserve"> y no abordan las temáticas e intereses específicos para este grupo.</w:t>
      </w:r>
    </w:p>
    <w:p w14:paraId="7730E4AC" w14:textId="2E9F73F8" w:rsidR="003C7814" w:rsidRPr="000404FD" w:rsidRDefault="003C7814" w:rsidP="003C7814">
      <w:pPr>
        <w:jc w:val="both"/>
        <w:rPr>
          <w:rFonts w:eastAsia="Calibri" w:cs="Calibri"/>
        </w:rPr>
      </w:pPr>
      <w:r w:rsidRPr="001D2EDE">
        <w:rPr>
          <w:rFonts w:eastAsia="Calibri" w:cs="Calibri"/>
        </w:rPr>
        <w:t>Los principales cambios definidos por la RS</w:t>
      </w:r>
      <w:r w:rsidR="002E7F72" w:rsidRPr="001D2EDE">
        <w:rPr>
          <w:rFonts w:eastAsia="Calibri" w:cs="Calibri"/>
        </w:rPr>
        <w:t>,</w:t>
      </w:r>
      <w:r w:rsidR="00A728D8" w:rsidRPr="001D2EDE">
        <w:rPr>
          <w:rFonts w:eastAsia="Calibri" w:cs="Calibri"/>
        </w:rPr>
        <w:t xml:space="preserve"> respecto del marco de resultados y los indicadores</w:t>
      </w:r>
      <w:r w:rsidR="002E7F72" w:rsidRPr="001D2EDE">
        <w:rPr>
          <w:rFonts w:eastAsia="Calibri" w:cs="Calibri"/>
        </w:rPr>
        <w:t>,</w:t>
      </w:r>
      <w:r w:rsidR="00A728D8" w:rsidRPr="001D2EDE">
        <w:rPr>
          <w:rFonts w:eastAsia="Calibri" w:cs="Calibri"/>
        </w:rPr>
        <w:t xml:space="preserve"> fueron</w:t>
      </w:r>
      <w:r w:rsidRPr="001D2EDE">
        <w:rPr>
          <w:rFonts w:eastAsia="Calibri" w:cs="Calibri"/>
        </w:rPr>
        <w:t xml:space="preserve">: </w:t>
      </w:r>
      <w:r w:rsidRPr="001D2EDE">
        <w:rPr>
          <w:rFonts w:eastAsia="Calibri" w:cs="Calibri"/>
          <w:b/>
          <w:bCs/>
          <w:i/>
          <w:iCs/>
          <w:u w:val="single"/>
        </w:rPr>
        <w:t>i) objetivo:</w:t>
      </w:r>
      <w:r w:rsidRPr="001D2EDE">
        <w:rPr>
          <w:rFonts w:eastAsia="Calibri" w:cs="Calibri"/>
        </w:rPr>
        <w:t xml:space="preserve"> no hubo grandes cambios</w:t>
      </w:r>
      <w:r w:rsidR="00C53372" w:rsidRPr="001D2EDE">
        <w:rPr>
          <w:rFonts w:eastAsia="Calibri" w:cs="Calibri"/>
        </w:rPr>
        <w:t>,</w:t>
      </w:r>
      <w:r w:rsidRPr="001D2EDE">
        <w:rPr>
          <w:rFonts w:eastAsia="Calibri" w:cs="Calibri"/>
        </w:rPr>
        <w:t xml:space="preserve"> modificándose la redacción, con implicancias para el tipo de gestión a desarrollar, situación que se observa asimismo en los</w:t>
      </w:r>
      <w:r w:rsidRPr="001D2EDE">
        <w:rPr>
          <w:rFonts w:eastAsia="Calibri" w:cs="Calibri"/>
          <w:color w:val="000000" w:themeColor="text1"/>
        </w:rPr>
        <w:t xml:space="preserve"> resultados 1 y 3</w:t>
      </w:r>
      <w:r w:rsidR="00E85D21" w:rsidRPr="001D2EDE">
        <w:rPr>
          <w:rFonts w:eastAsia="Calibri" w:cs="Calibri"/>
        </w:rPr>
        <w:t>.</w:t>
      </w:r>
      <w:r w:rsidRPr="000404FD">
        <w:rPr>
          <w:rFonts w:eastAsia="Calibri" w:cs="Calibri"/>
        </w:rPr>
        <w:t xml:space="preserve"> </w:t>
      </w:r>
    </w:p>
    <w:p w14:paraId="29C19D16" w14:textId="1F35835A" w:rsidR="003C7814" w:rsidRPr="000404FD" w:rsidRDefault="003C7814" w:rsidP="003C7814">
      <w:pPr>
        <w:jc w:val="both"/>
        <w:rPr>
          <w:rFonts w:eastAsia="Calibri" w:cs="Calibri"/>
        </w:rPr>
      </w:pPr>
      <w:r w:rsidRPr="000404FD">
        <w:rPr>
          <w:rFonts w:eastAsia="Calibri" w:cs="Calibri"/>
          <w:b/>
          <w:bCs/>
          <w:i/>
          <w:iCs/>
          <w:u w:val="single"/>
        </w:rPr>
        <w:t>ii) Para el resultado 1:</w:t>
      </w:r>
      <w:r w:rsidRPr="000404FD">
        <w:rPr>
          <w:rFonts w:eastAsia="Calibri" w:cs="Calibri"/>
        </w:rPr>
        <w:t xml:space="preserve"> se simplifica significativamente la gestión de este resultado, por la vía de disminuir o fusionar productos, sin embargo tal proceso, unido a los cambios en la redacción de los indicadores y metas llevan a: a) la desaparición del uso de instrumentos regulatorios formales y con procedimientos establecidos, como los planes de manejo forestal y el uso de mecanismos de certificación forestal; b) debido a imposibilidad política, se transita de la modificación de instrumentos de apoyo a la protección y sustentabilidad, hacia la coordinación de tal tipo de instrumentos; y c) el tema biodiversidad desaparece de los productos</w:t>
      </w:r>
      <w:r w:rsidR="00F15364" w:rsidRPr="000404FD">
        <w:rPr>
          <w:rFonts w:eastAsia="Calibri" w:cs="Calibri"/>
        </w:rPr>
        <w:t xml:space="preserve"> , ya que, en la RS se elimina el producto 1.1.3: </w:t>
      </w:r>
      <w:r w:rsidR="006C61F9">
        <w:rPr>
          <w:rFonts w:eastAsia="Calibri" w:cs="Calibri"/>
        </w:rPr>
        <w:t>“</w:t>
      </w:r>
      <w:r w:rsidR="00F15364" w:rsidRPr="000404FD">
        <w:rPr>
          <w:rFonts w:eastAsia="Calibri" w:cs="Calibri"/>
          <w:i/>
          <w:iCs/>
        </w:rPr>
        <w:t>Veinte o más planes de gestión forestal comunitaria para optimizar la conservación de la biodiversidad, los servicios del ecosistema y los valores productivos a lo largo del territorio</w:t>
      </w:r>
      <w:r w:rsidR="006F7CD4">
        <w:rPr>
          <w:rFonts w:eastAsia="Calibri" w:cs="Calibri"/>
          <w:i/>
          <w:iCs/>
        </w:rPr>
        <w:t>”</w:t>
      </w:r>
      <w:r w:rsidR="00F15364" w:rsidRPr="000404FD">
        <w:rPr>
          <w:rFonts w:eastAsia="Calibri" w:cs="Calibri"/>
        </w:rPr>
        <w:t xml:space="preserve">, que buscaba contribuir </w:t>
      </w:r>
      <w:r w:rsidR="00F15364" w:rsidRPr="000404FD">
        <w:rPr>
          <w:rFonts w:eastAsia="Calibri" w:cs="Calibri"/>
          <w:b/>
          <w:bCs/>
          <w:i/>
          <w:iCs/>
        </w:rPr>
        <w:t xml:space="preserve">…a la conservación de las diversas especies y hábitats </w:t>
      </w:r>
      <w:r w:rsidR="00F15364" w:rsidRPr="000404FD">
        <w:rPr>
          <w:rFonts w:eastAsia="Calibri" w:cs="Calibri"/>
          <w:b/>
          <w:bCs/>
        </w:rPr>
        <w:t>(de los ecosistemas boscosos)</w:t>
      </w:r>
      <w:r w:rsidR="00F15364" w:rsidRPr="000404FD">
        <w:rPr>
          <w:rFonts w:eastAsia="Calibri" w:cs="Calibri"/>
          <w:b/>
          <w:bCs/>
          <w:i/>
          <w:iCs/>
        </w:rPr>
        <w:t xml:space="preserve"> de la Eco</w:t>
      </w:r>
      <w:r w:rsidR="00113988" w:rsidRPr="000404FD">
        <w:rPr>
          <w:rFonts w:eastAsia="Calibri" w:cs="Calibri"/>
          <w:b/>
          <w:bCs/>
          <w:i/>
          <w:iCs/>
        </w:rPr>
        <w:t>r</w:t>
      </w:r>
      <w:r w:rsidR="00F15364" w:rsidRPr="000404FD">
        <w:rPr>
          <w:rFonts w:eastAsia="Calibri" w:cs="Calibri"/>
          <w:b/>
          <w:bCs/>
          <w:i/>
          <w:iCs/>
        </w:rPr>
        <w:t>región Mediterránea</w:t>
      </w:r>
      <w:r w:rsidRPr="000404FD">
        <w:rPr>
          <w:rFonts w:eastAsia="Calibri" w:cs="Calibri"/>
        </w:rPr>
        <w:t xml:space="preserve">. Por otra parte, se agrega un programa de capacitación en resiliencia territorial con enfoque de paisaje y gestión comunitaria, lo que refuerza el enfoque planteado por el Prodoc y se agrega un producto referente a las </w:t>
      </w:r>
      <w:r w:rsidR="00C53372" w:rsidRPr="000404FD">
        <w:rPr>
          <w:rFonts w:eastAsia="Calibri" w:cs="Calibri"/>
        </w:rPr>
        <w:t xml:space="preserve">PGTMA </w:t>
      </w:r>
      <w:r w:rsidRPr="000404FD">
        <w:rPr>
          <w:rFonts w:eastAsia="Calibri" w:cs="Calibri"/>
        </w:rPr>
        <w:t>a nivel de IET, con lo cual, implícitamente, se aclara una ambigüedad del Prodoc, respecto del nivel al que operan tales herramientas.</w:t>
      </w:r>
    </w:p>
    <w:p w14:paraId="03B41F8D" w14:textId="77777777" w:rsidR="003C7814" w:rsidRPr="000404FD" w:rsidRDefault="003C7814" w:rsidP="003C7814">
      <w:pPr>
        <w:jc w:val="both"/>
        <w:rPr>
          <w:rFonts w:eastAsia="Calibri" w:cs="Calibri"/>
        </w:rPr>
      </w:pPr>
      <w:r w:rsidRPr="000404FD">
        <w:rPr>
          <w:rFonts w:eastAsia="Calibri" w:cs="Calibri"/>
          <w:b/>
          <w:bCs/>
          <w:i/>
          <w:iCs/>
          <w:u w:val="single"/>
        </w:rPr>
        <w:t>iii) Para el Resultado 2:</w:t>
      </w:r>
      <w:r w:rsidRPr="000404FD">
        <w:rPr>
          <w:rFonts w:eastAsia="Calibri" w:cs="Calibri"/>
        </w:rPr>
        <w:t xml:space="preserve"> los principales cambios de este resultado corresponden a: a) que en la redacción del producto 8 nuevo (ex 12) se elimina lo referido a las prácticas de conservación y mejoramiento de las reservas de carbono, dejándolo orientado a la medición y monitoreo; y b) se agrega un producto para establecer una línea base de carbono;</w:t>
      </w:r>
    </w:p>
    <w:p w14:paraId="302B0D6F" w14:textId="5454D9FF" w:rsidR="003C7814" w:rsidRPr="000404FD" w:rsidRDefault="003C7814" w:rsidP="003C7814">
      <w:pPr>
        <w:jc w:val="both"/>
        <w:rPr>
          <w:rFonts w:eastAsia="Calibri" w:cs="Calibri"/>
        </w:rPr>
      </w:pPr>
      <w:r w:rsidRPr="000404FD">
        <w:rPr>
          <w:rFonts w:eastAsia="Calibri" w:cs="Calibri"/>
          <w:b/>
          <w:bCs/>
          <w:i/>
          <w:iCs/>
          <w:u w:val="single"/>
        </w:rPr>
        <w:t>iv) Para el Resultado 3:</w:t>
      </w:r>
      <w:r w:rsidRPr="000404FD">
        <w:rPr>
          <w:rFonts w:eastAsia="Calibri" w:cs="Calibri"/>
        </w:rPr>
        <w:t xml:space="preserve"> se reemplazó un producto que establecía un mecanismo de microfinanzas por otro referido a instrumentos de fomento y/o comercialización de productos agroecológicos</w:t>
      </w:r>
      <w:r w:rsidR="00ED5202" w:rsidRPr="000404FD">
        <w:rPr>
          <w:rFonts w:eastAsia="Calibri" w:cs="Calibri"/>
        </w:rPr>
        <w:t>. Tal cambio apuntaría</w:t>
      </w:r>
      <w:r w:rsidR="00354464" w:rsidRPr="000404FD">
        <w:rPr>
          <w:rFonts w:eastAsia="Calibri" w:cs="Calibri"/>
        </w:rPr>
        <w:t>,</w:t>
      </w:r>
      <w:r w:rsidR="00ED5202" w:rsidRPr="000404FD">
        <w:rPr>
          <w:rFonts w:eastAsia="Calibri" w:cs="Calibri"/>
        </w:rPr>
        <w:t xml:space="preserve"> de acuerdo a lo planteado por el equipo</w:t>
      </w:r>
      <w:r w:rsidRPr="000404FD">
        <w:rPr>
          <w:rFonts w:eastAsia="Calibri" w:cs="Calibri"/>
        </w:rPr>
        <w:t xml:space="preserve"> </w:t>
      </w:r>
      <w:r w:rsidR="00ED5202" w:rsidRPr="000404FD">
        <w:rPr>
          <w:rFonts w:eastAsia="Calibri" w:cs="Calibri"/>
        </w:rPr>
        <w:t>del proyecto</w:t>
      </w:r>
      <w:r w:rsidR="00354464" w:rsidRPr="000404FD">
        <w:rPr>
          <w:rFonts w:eastAsia="Calibri" w:cs="Calibri"/>
        </w:rPr>
        <w:t>,</w:t>
      </w:r>
      <w:r w:rsidR="00ED5202" w:rsidRPr="000404FD">
        <w:rPr>
          <w:rFonts w:eastAsia="Calibri" w:cs="Calibri"/>
        </w:rPr>
        <w:t xml:space="preserve"> a la coordinación de tales instrumentos, sin </w:t>
      </w:r>
      <w:r w:rsidR="00B340CB" w:rsidRPr="000404FD">
        <w:rPr>
          <w:rFonts w:eastAsia="Calibri" w:cs="Calibri"/>
        </w:rPr>
        <w:t>embargo,</w:t>
      </w:r>
      <w:r w:rsidR="00ED5202" w:rsidRPr="000404FD">
        <w:rPr>
          <w:rFonts w:eastAsia="Calibri" w:cs="Calibri"/>
        </w:rPr>
        <w:t xml:space="preserve"> la RS no da ninguna indicación al respecto</w:t>
      </w:r>
      <w:r w:rsidRPr="000404FD">
        <w:rPr>
          <w:rFonts w:eastAsia="Calibri" w:cs="Calibri"/>
        </w:rPr>
        <w:t>.</w:t>
      </w:r>
    </w:p>
    <w:p w14:paraId="7EAF316A" w14:textId="1537A02E" w:rsidR="003C7814" w:rsidRPr="000404FD" w:rsidRDefault="003C7814" w:rsidP="003C7814">
      <w:pPr>
        <w:jc w:val="both"/>
      </w:pPr>
      <w:r w:rsidRPr="000404FD">
        <w:rPr>
          <w:rFonts w:eastAsia="Calibri" w:cs="Calibri"/>
          <w:b/>
          <w:bCs/>
          <w:i/>
          <w:iCs/>
          <w:u w:val="single"/>
        </w:rPr>
        <w:t xml:space="preserve">v) Para el Resultado 4: </w:t>
      </w:r>
      <w:r w:rsidRPr="000404FD">
        <w:rPr>
          <w:rFonts w:eastAsia="Calibri" w:cs="Calibri"/>
        </w:rPr>
        <w:t xml:space="preserve">este es el resultado que probablemente muestra mayores cambios: a) </w:t>
      </w:r>
      <w:r w:rsidR="004E7F01" w:rsidRPr="000404FD">
        <w:rPr>
          <w:rFonts w:eastAsia="Calibri" w:cs="Calibri"/>
        </w:rPr>
        <w:t>modifica el producto 4.1.1 original</w:t>
      </w:r>
      <w:r w:rsidR="00354464" w:rsidRPr="000404FD">
        <w:rPr>
          <w:rFonts w:eastAsia="Calibri" w:cs="Calibri"/>
        </w:rPr>
        <w:t>,</w:t>
      </w:r>
      <w:r w:rsidR="004E7F01" w:rsidRPr="000404FD">
        <w:rPr>
          <w:rFonts w:eastAsia="Calibri" w:cs="Calibri"/>
        </w:rPr>
        <w:t xml:space="preserve"> referente a las Comunidades de Práctica, focalizándolas en los proyectos comunitarios</w:t>
      </w:r>
      <w:r w:rsidR="006873C3" w:rsidRPr="000404FD">
        <w:rPr>
          <w:rFonts w:eastAsia="Calibri" w:cs="Calibri"/>
        </w:rPr>
        <w:t>. Este cambio</w:t>
      </w:r>
      <w:r w:rsidR="00354464" w:rsidRPr="000404FD">
        <w:rPr>
          <w:rFonts w:eastAsia="Calibri" w:cs="Calibri"/>
        </w:rPr>
        <w:t>,</w:t>
      </w:r>
      <w:r w:rsidR="006873C3" w:rsidRPr="000404FD">
        <w:rPr>
          <w:rFonts w:eastAsia="Calibri" w:cs="Calibri"/>
        </w:rPr>
        <w:t xml:space="preserve"> de acuerdo al Coordinador del proyecto</w:t>
      </w:r>
      <w:r w:rsidR="00354464" w:rsidRPr="000404FD">
        <w:rPr>
          <w:rFonts w:eastAsia="Calibri" w:cs="Calibri"/>
        </w:rPr>
        <w:t>,</w:t>
      </w:r>
      <w:r w:rsidR="006873C3" w:rsidRPr="000404FD">
        <w:rPr>
          <w:rFonts w:eastAsia="Calibri" w:cs="Calibri"/>
        </w:rPr>
        <w:t xml:space="preserve"> tendría como propósito que este fuera el espacio para el desarrollo, gestión y seguimiento participativo y comunitario de los proyectos;</w:t>
      </w:r>
      <w:r w:rsidRPr="000404FD">
        <w:rPr>
          <w:rFonts w:eastAsia="Calibri" w:cs="Calibri"/>
        </w:rPr>
        <w:t xml:space="preserve"> </w:t>
      </w:r>
      <w:r w:rsidR="006873C3" w:rsidRPr="000404FD">
        <w:rPr>
          <w:rFonts w:eastAsia="Calibri" w:cs="Calibri"/>
        </w:rPr>
        <w:t xml:space="preserve">b) se elimina el producto 4.1.2 original </w:t>
      </w:r>
      <w:r w:rsidR="00CA1C4D" w:rsidRPr="000404FD">
        <w:rPr>
          <w:rFonts w:eastAsia="Calibri" w:cs="Calibri"/>
        </w:rPr>
        <w:t>“</w:t>
      </w:r>
      <w:r w:rsidR="006873C3" w:rsidRPr="000404FD">
        <w:rPr>
          <w:rFonts w:eastAsia="Calibri" w:cs="Calibri"/>
          <w:i/>
          <w:iCs/>
        </w:rPr>
        <w:t>Diez talleres de capacitación en toda la eco</w:t>
      </w:r>
      <w:r w:rsidR="00CA1C4D" w:rsidRPr="000404FD">
        <w:rPr>
          <w:rFonts w:eastAsia="Calibri" w:cs="Calibri"/>
          <w:i/>
          <w:iCs/>
        </w:rPr>
        <w:t>r</w:t>
      </w:r>
      <w:r w:rsidR="006873C3" w:rsidRPr="000404FD">
        <w:rPr>
          <w:rFonts w:eastAsia="Calibri" w:cs="Calibri"/>
          <w:i/>
          <w:iCs/>
        </w:rPr>
        <w:t>región sobre desarrollo y gestión de proyectos, la función de manejo territorial para conseguir Beneficios Ambientales Mundiales BAM, y la función de las comunidades locales</w:t>
      </w:r>
      <w:r w:rsidR="005E4169" w:rsidRPr="000404FD">
        <w:rPr>
          <w:rFonts w:eastAsia="Calibri" w:cs="Calibri"/>
          <w:i/>
          <w:iCs/>
        </w:rPr>
        <w:t>”</w:t>
      </w:r>
      <w:r w:rsidR="006873C3" w:rsidRPr="000404FD">
        <w:rPr>
          <w:rFonts w:eastAsia="Calibri" w:cs="Calibri"/>
          <w:i/>
          <w:iCs/>
        </w:rPr>
        <w:t xml:space="preserve">.. </w:t>
      </w:r>
      <w:r w:rsidR="006873C3" w:rsidRPr="000404FD">
        <w:rPr>
          <w:rFonts w:eastAsia="Calibri" w:cs="Calibri"/>
        </w:rPr>
        <w:t>Se</w:t>
      </w:r>
      <w:r w:rsidR="006873C3" w:rsidRPr="000404FD">
        <w:rPr>
          <w:rFonts w:eastAsia="Calibri" w:cs="Calibri"/>
          <w:i/>
          <w:iCs/>
        </w:rPr>
        <w:t xml:space="preserve"> </w:t>
      </w:r>
      <w:r w:rsidR="006873C3" w:rsidRPr="000404FD">
        <w:rPr>
          <w:rFonts w:eastAsia="Calibri" w:cs="Calibri"/>
        </w:rPr>
        <w:t>trata de un cambio que puede</w:t>
      </w:r>
      <w:r w:rsidR="005524B3" w:rsidRPr="000404FD">
        <w:rPr>
          <w:rFonts w:eastAsia="Calibri" w:cs="Calibri"/>
        </w:rPr>
        <w:t xml:space="preserve"> haber incidido en los limitados avances en lo referido a biodiversidad, pues </w:t>
      </w:r>
      <w:r w:rsidR="00354464" w:rsidRPr="000404FD">
        <w:rPr>
          <w:rFonts w:eastAsia="Calibri" w:cs="Calibri"/>
        </w:rPr>
        <w:t xml:space="preserve">de haberse mantenido, </w:t>
      </w:r>
      <w:r w:rsidR="005524B3" w:rsidRPr="000404FD">
        <w:rPr>
          <w:rFonts w:eastAsia="Calibri" w:cs="Calibri"/>
        </w:rPr>
        <w:t xml:space="preserve">habría permitido encadenar los criterios de selección de las IET con la gestión territorial y </w:t>
      </w:r>
      <w:r w:rsidR="00835D44" w:rsidRPr="000404FD">
        <w:rPr>
          <w:rFonts w:eastAsia="Calibri" w:cs="Calibri"/>
        </w:rPr>
        <w:t>predial</w:t>
      </w:r>
      <w:r w:rsidR="00C53372" w:rsidRPr="000404FD">
        <w:rPr>
          <w:rFonts w:eastAsia="Calibri" w:cs="Calibri"/>
        </w:rPr>
        <w:t>;</w:t>
      </w:r>
      <w:r w:rsidR="00835D44" w:rsidRPr="000404FD">
        <w:rPr>
          <w:rFonts w:eastAsia="Calibri" w:cs="Calibri"/>
          <w:i/>
          <w:iCs/>
        </w:rPr>
        <w:t xml:space="preserve"> y</w:t>
      </w:r>
      <w:r w:rsidR="006873C3" w:rsidRPr="000404FD">
        <w:rPr>
          <w:rFonts w:eastAsia="Calibri" w:cs="Calibri"/>
          <w:i/>
          <w:iCs/>
        </w:rPr>
        <w:t xml:space="preserve"> </w:t>
      </w:r>
      <w:r w:rsidR="006873C3" w:rsidRPr="000404FD">
        <w:rPr>
          <w:rFonts w:eastAsia="Calibri" w:cs="Calibri"/>
        </w:rPr>
        <w:t>el</w:t>
      </w:r>
      <w:r w:rsidR="006873C3" w:rsidRPr="000404FD">
        <w:rPr>
          <w:rFonts w:eastAsia="Calibri" w:cs="Calibri"/>
          <w:i/>
          <w:iCs/>
        </w:rPr>
        <w:t xml:space="preserve"> </w:t>
      </w:r>
      <w:r w:rsidR="006873C3" w:rsidRPr="000404FD">
        <w:rPr>
          <w:rFonts w:eastAsia="Calibri" w:cs="Calibri"/>
        </w:rPr>
        <w:t xml:space="preserve">producto 4.2.1 original </w:t>
      </w:r>
      <w:r w:rsidR="005E4169" w:rsidRPr="000404FD">
        <w:rPr>
          <w:rFonts w:eastAsia="Calibri" w:cs="Calibri"/>
        </w:rPr>
        <w:t>“</w:t>
      </w:r>
      <w:r w:rsidR="006873C3" w:rsidRPr="000404FD">
        <w:rPr>
          <w:rFonts w:eastAsia="Calibri" w:cs="Calibri"/>
          <w:i/>
          <w:iCs/>
        </w:rPr>
        <w:t>Los productos del manejo de conocimientos a partir de los resultados y lecciones aprendidas difundidos a las organizaciones de base comunitarias (OBC) y las organizaciones de apoyo a las comunidades (OSC) y otras</w:t>
      </w:r>
      <w:r w:rsidR="00227CC8" w:rsidRPr="000404FD">
        <w:rPr>
          <w:rFonts w:eastAsia="Calibri" w:cs="Calibri"/>
          <w:i/>
          <w:iCs/>
        </w:rPr>
        <w:t>”</w:t>
      </w:r>
      <w:r w:rsidR="005524B3" w:rsidRPr="000404FD">
        <w:rPr>
          <w:rFonts w:eastAsia="Calibri" w:cs="Calibri"/>
          <w:i/>
          <w:iCs/>
        </w:rPr>
        <w:t xml:space="preserve">.. </w:t>
      </w:r>
      <w:r w:rsidR="005524B3" w:rsidRPr="000404FD">
        <w:rPr>
          <w:rFonts w:eastAsia="Calibri" w:cs="Calibri"/>
        </w:rPr>
        <w:t xml:space="preserve">Por la redacción del nuevo producto 13 (ver más abajo), pareciera ser que parte importante de lo que se buscaba </w:t>
      </w:r>
      <w:r w:rsidR="005524B3" w:rsidRPr="000404FD">
        <w:rPr>
          <w:rFonts w:eastAsia="Calibri" w:cs="Calibri"/>
        </w:rPr>
        <w:lastRenderedPageBreak/>
        <w:t>con este producto se haya integrado en aquel</w:t>
      </w:r>
      <w:r w:rsidR="006873C3" w:rsidRPr="000404FD">
        <w:rPr>
          <w:rFonts w:eastAsia="Calibri" w:cs="Calibri"/>
          <w:i/>
          <w:iCs/>
        </w:rPr>
        <w:t xml:space="preserve">; </w:t>
      </w:r>
      <w:r w:rsidR="006873C3" w:rsidRPr="000404FD">
        <w:rPr>
          <w:rFonts w:eastAsia="Calibri" w:cs="Calibri"/>
        </w:rPr>
        <w:t>y el producto original</w:t>
      </w:r>
      <w:r w:rsidR="006873C3" w:rsidRPr="000404FD">
        <w:rPr>
          <w:rFonts w:eastAsia="Calibri" w:cs="Calibri"/>
          <w:i/>
          <w:iCs/>
        </w:rPr>
        <w:t xml:space="preserve"> 4.3.1 </w:t>
      </w:r>
      <w:r w:rsidR="00227CC8" w:rsidRPr="000404FD">
        <w:rPr>
          <w:rFonts w:eastAsia="Calibri" w:cs="Calibri"/>
          <w:i/>
          <w:iCs/>
        </w:rPr>
        <w:t>“</w:t>
      </w:r>
      <w:r w:rsidR="006873C3" w:rsidRPr="000404FD">
        <w:rPr>
          <w:rFonts w:eastAsia="Calibri" w:cs="Calibri"/>
          <w:i/>
          <w:iCs/>
        </w:rPr>
        <w:t xml:space="preserve">Programa de capacitación sobre la identificación y seguimiento de indicadores, y monitoreo participativo del </w:t>
      </w:r>
      <w:r w:rsidR="00835D44" w:rsidRPr="000404FD">
        <w:rPr>
          <w:rFonts w:eastAsia="Calibri" w:cs="Calibri"/>
          <w:i/>
          <w:iCs/>
        </w:rPr>
        <w:t>proyecto</w:t>
      </w:r>
      <w:r w:rsidR="00227CC8" w:rsidRPr="000404FD">
        <w:rPr>
          <w:rFonts w:eastAsia="Calibri" w:cs="Calibri"/>
          <w:i/>
          <w:iCs/>
        </w:rPr>
        <w:t>”</w:t>
      </w:r>
      <w:r w:rsidR="00835D44" w:rsidRPr="000404FD" w:rsidDel="004E7F01">
        <w:rPr>
          <w:rFonts w:eastAsia="Calibri" w:cs="Calibri"/>
          <w:i/>
          <w:iCs/>
        </w:rPr>
        <w:t>;;</w:t>
      </w:r>
      <w:r w:rsidR="006873C3" w:rsidRPr="000404FD">
        <w:rPr>
          <w:rFonts w:eastAsia="Calibri" w:cs="Calibri"/>
        </w:rPr>
        <w:t xml:space="preserve"> c) se agrega un nuevo </w:t>
      </w:r>
      <w:r w:rsidR="005524B3" w:rsidRPr="000404FD">
        <w:rPr>
          <w:rFonts w:eastAsia="Calibri" w:cs="Calibri"/>
        </w:rPr>
        <w:t>producto</w:t>
      </w:r>
      <w:r w:rsidR="006873C3" w:rsidRPr="000404FD">
        <w:rPr>
          <w:rFonts w:eastAsia="Calibri" w:cs="Calibri"/>
        </w:rPr>
        <w:t xml:space="preserve"> </w:t>
      </w:r>
      <w:r w:rsidR="006873C3" w:rsidRPr="000404FD">
        <w:rPr>
          <w:rFonts w:eastAsia="Calibri" w:cs="Calibri"/>
          <w:i/>
          <w:iCs/>
        </w:rPr>
        <w:t xml:space="preserve">13 </w:t>
      </w:r>
      <w:r w:rsidR="00227CC8" w:rsidRPr="000404FD">
        <w:rPr>
          <w:rFonts w:eastAsia="Calibri" w:cs="Calibri"/>
          <w:i/>
          <w:iCs/>
        </w:rPr>
        <w:t>“</w:t>
      </w:r>
      <w:r w:rsidR="006873C3" w:rsidRPr="000404FD">
        <w:rPr>
          <w:rFonts w:eastAsia="Calibri" w:cs="Calibri"/>
          <w:i/>
          <w:iCs/>
        </w:rPr>
        <w:t>Red de comunidades sostenibles para el intercambio de experiencias y gestión del conocimiento</w:t>
      </w:r>
      <w:r w:rsidR="00227CC8" w:rsidRPr="000404FD">
        <w:rPr>
          <w:rFonts w:eastAsia="Calibri" w:cs="Calibri"/>
          <w:i/>
          <w:iCs/>
        </w:rPr>
        <w:t>”</w:t>
      </w:r>
      <w:r w:rsidR="006873C3" w:rsidRPr="000404FD">
        <w:rPr>
          <w:rFonts w:eastAsia="Calibri" w:cs="Calibri"/>
          <w:i/>
          <w:iCs/>
        </w:rPr>
        <w:t>;;</w:t>
      </w:r>
      <w:r w:rsidRPr="000404FD">
        <w:rPr>
          <w:rFonts w:eastAsia="Calibri" w:cs="Calibri"/>
        </w:rPr>
        <w:t xml:space="preserve"> </w:t>
      </w:r>
      <w:r w:rsidR="006873C3" w:rsidRPr="000404FD">
        <w:rPr>
          <w:rFonts w:eastAsia="Calibri" w:cs="Calibri"/>
        </w:rPr>
        <w:t xml:space="preserve">y d) </w:t>
      </w:r>
      <w:r w:rsidRPr="000404FD">
        <w:rPr>
          <w:rFonts w:eastAsia="Calibri" w:cs="Calibri"/>
        </w:rPr>
        <w:t>se agregan indicadores y metas referidas a la participación de mujeres e indígenas en directivas de las OC.</w:t>
      </w:r>
    </w:p>
    <w:p w14:paraId="2207A466" w14:textId="77777777" w:rsidR="003C7814" w:rsidRPr="000404FD" w:rsidRDefault="003C7814" w:rsidP="003C7814">
      <w:pPr>
        <w:jc w:val="both"/>
      </w:pPr>
      <w:r w:rsidRPr="000404FD">
        <w:rPr>
          <w:rFonts w:eastAsia="Calibri" w:cs="Calibri"/>
        </w:rPr>
        <w:t>Coherentemente con el cambio anterior, el segundo objetivo de la RS fue ajustar el plan de trabajo plurianual que define actividades y presupuestos correspondientes a cada producto y resultado. El tercer objetivo de la RS, por su parte, abordó parte de la recomendación 4,</w:t>
      </w:r>
      <w:r w:rsidRPr="000404FD">
        <w:rPr>
          <w:rFonts w:ascii="Times New Roman" w:hAnsi="Times New Roman"/>
          <w:sz w:val="24"/>
          <w:szCs w:val="24"/>
        </w:rPr>
        <w:t xml:space="preserve"> </w:t>
      </w:r>
      <w:r w:rsidRPr="000404FD">
        <w:rPr>
          <w:rFonts w:eastAsia="Calibri" w:cs="Calibri"/>
        </w:rPr>
        <w:t>al extender el plazo de ejecución del proyecto por nueve meses (hasta agosto de 2020).</w:t>
      </w:r>
    </w:p>
    <w:p w14:paraId="1A3A9E52" w14:textId="00DE18B7" w:rsidR="003C7814" w:rsidRPr="000404FD" w:rsidRDefault="003C7814" w:rsidP="003C7814">
      <w:pPr>
        <w:jc w:val="both"/>
        <w:rPr>
          <w:rFonts w:eastAsia="Calibri" w:cs="Calibri"/>
        </w:rPr>
      </w:pPr>
      <w:r w:rsidRPr="000404FD">
        <w:rPr>
          <w:rFonts w:eastAsia="Calibri" w:cs="Calibri"/>
        </w:rPr>
        <w:t xml:space="preserve">Producto de tales recomendaciones, uno de los primeros cambios realizados fue implementar la recomendación 10, para lo cual el equipo cambió su modo de operación, descentralizando la gestión, mediante la incorporación de equipos en regiones, dando así un apoyo mucho más estrecho y cercano a las IET. </w:t>
      </w:r>
    </w:p>
    <w:p w14:paraId="0B84C98F" w14:textId="517E8E39" w:rsidR="00D73585" w:rsidRPr="001D2EDE" w:rsidRDefault="008B3327" w:rsidP="002E7F72">
      <w:pPr>
        <w:jc w:val="both"/>
      </w:pPr>
      <w:bookmarkStart w:id="335" w:name="_Hlk57802877"/>
      <w:r w:rsidRPr="001D2EDE">
        <w:rPr>
          <w:rFonts w:eastAsia="Calibri" w:cs="Calibri"/>
        </w:rPr>
        <w:t>Finalmente, cabe señalar que</w:t>
      </w:r>
      <w:r w:rsidR="00365980" w:rsidRPr="001D2EDE">
        <w:rPr>
          <w:rFonts w:eastAsia="Calibri" w:cs="Calibri"/>
        </w:rPr>
        <w:t xml:space="preserve"> </w:t>
      </w:r>
      <w:r w:rsidR="000710D2" w:rsidRPr="001D2EDE">
        <w:rPr>
          <w:rFonts w:eastAsia="Calibri" w:cs="Calibri"/>
        </w:rPr>
        <w:t xml:space="preserve">el equipo DECD </w:t>
      </w:r>
      <w:r w:rsidR="00140EBA" w:rsidRPr="001D2EDE">
        <w:rPr>
          <w:rFonts w:eastAsia="Calibri" w:cs="Calibri"/>
        </w:rPr>
        <w:t xml:space="preserve">se vio afectado por </w:t>
      </w:r>
      <w:r w:rsidR="00D73585" w:rsidRPr="001D2EDE">
        <w:rPr>
          <w:rFonts w:eastAsia="Calibri" w:cs="Calibri"/>
        </w:rPr>
        <w:t>el cambio de Gobierno en 2018, situación que impactó la toma de decisiones</w:t>
      </w:r>
      <w:r w:rsidR="000710D2" w:rsidRPr="001D2EDE">
        <w:rPr>
          <w:rFonts w:eastAsia="Calibri" w:cs="Calibri"/>
        </w:rPr>
        <w:t>,</w:t>
      </w:r>
      <w:r w:rsidR="00D73585" w:rsidRPr="001D2EDE">
        <w:rPr>
          <w:rFonts w:eastAsia="Calibri" w:cs="Calibri"/>
        </w:rPr>
        <w:t xml:space="preserve"> por el cambio de equipos directivos y la necesidad de </w:t>
      </w:r>
      <w:r w:rsidR="00552404" w:rsidRPr="001D2EDE">
        <w:rPr>
          <w:rFonts w:eastAsia="Calibri" w:cs="Calibri"/>
        </w:rPr>
        <w:t>é</w:t>
      </w:r>
      <w:r w:rsidR="00D73585" w:rsidRPr="001D2EDE">
        <w:rPr>
          <w:rFonts w:eastAsia="Calibri" w:cs="Calibri"/>
        </w:rPr>
        <w:t>stos de interiorizarse del proyecto</w:t>
      </w:r>
      <w:bookmarkEnd w:id="335"/>
      <w:r w:rsidR="00D73585" w:rsidRPr="001D2EDE">
        <w:rPr>
          <w:rFonts w:eastAsia="Calibri" w:cs="Calibri"/>
        </w:rPr>
        <w:t xml:space="preserve">. </w:t>
      </w:r>
      <w:r w:rsidR="00140EBA" w:rsidRPr="001D2EDE">
        <w:rPr>
          <w:rFonts w:eastAsia="Calibri" w:cs="Calibri"/>
        </w:rPr>
        <w:t>Adicionalmente, tal como se indicó, ambos equipos enfrentaron cambios en las jefaturas de EduPac</w:t>
      </w:r>
      <w:r w:rsidR="00894AA6" w:rsidRPr="001D2EDE">
        <w:rPr>
          <w:rFonts w:eastAsia="Calibri" w:cs="Calibri"/>
        </w:rPr>
        <w:t xml:space="preserve"> durante todo el período de implementación del proyecto</w:t>
      </w:r>
      <w:r w:rsidR="002E7F72" w:rsidRPr="001D2EDE">
        <w:rPr>
          <w:rFonts w:eastAsia="Calibri" w:cs="Calibri"/>
        </w:rPr>
        <w:t>,</w:t>
      </w:r>
      <w:r w:rsidR="00140EBA" w:rsidRPr="001D2EDE">
        <w:rPr>
          <w:rFonts w:eastAsia="Calibri" w:cs="Calibri"/>
        </w:rPr>
        <w:t xml:space="preserve"> que significaron tropiezos y ralentización de la gestión de proyecto, los que sin embargo no son fácilmente </w:t>
      </w:r>
      <w:r w:rsidR="00833666" w:rsidRPr="001D2EDE">
        <w:rPr>
          <w:rFonts w:eastAsia="Calibri" w:cs="Calibri"/>
        </w:rPr>
        <w:t>dimensionables</w:t>
      </w:r>
      <w:r w:rsidR="003C032A" w:rsidRPr="001D2EDE">
        <w:rPr>
          <w:rFonts w:eastAsia="Calibri" w:cs="Calibri"/>
        </w:rPr>
        <w:t xml:space="preserve"> </w:t>
      </w:r>
      <w:r w:rsidR="00140EBA" w:rsidRPr="001D2EDE">
        <w:rPr>
          <w:rFonts w:eastAsia="Calibri" w:cs="Calibri"/>
        </w:rPr>
        <w:t>desde la perspectiva de una evaluación final.</w:t>
      </w:r>
      <w:r w:rsidR="002E7F72" w:rsidRPr="001D2EDE">
        <w:rPr>
          <w:rFonts w:eastAsia="Calibri" w:cs="Calibri"/>
        </w:rPr>
        <w:t xml:space="preserve"> Sin embargo, el cambio de entorno más relevante correspondió a</w:t>
      </w:r>
      <w:r w:rsidR="00140EBA" w:rsidRPr="001D2EDE">
        <w:rPr>
          <w:rFonts w:eastAsia="Calibri" w:cs="Calibri"/>
        </w:rPr>
        <w:t xml:space="preserve"> que </w:t>
      </w:r>
      <w:r w:rsidR="00D73585" w:rsidRPr="001D2EDE">
        <w:rPr>
          <w:rFonts w:eastAsia="Calibri" w:cs="Calibri"/>
        </w:rPr>
        <w:t xml:space="preserve">Chile enfrentó, en octubre de 2019, un largo e intenso período de manifestaciones sociales, que alteraron profundamente el funcionamiento del país y en particular del sector público, llevando a un importante entorpecimiento de la actividad de los servicios públicos, lo que ralentizó la actividad del proyecto. </w:t>
      </w:r>
      <w:r w:rsidR="002E7F72" w:rsidRPr="001D2EDE">
        <w:rPr>
          <w:rFonts w:eastAsia="Calibri" w:cs="Calibri"/>
        </w:rPr>
        <w:t>A este cambio, se suma que</w:t>
      </w:r>
      <w:r w:rsidR="00D73585" w:rsidRPr="001D2EDE">
        <w:rPr>
          <w:rFonts w:eastAsia="Calibri" w:cs="Calibri"/>
        </w:rPr>
        <w:t>, en marzo de 2020, el país entra en un conjunto de severas restricciones al desplazamiento y a la realización de reuniones, producto de la pandemia del Covid-19, lo que limitó severamente la posibilidad del equipo de proyecto de llevar adelante parte importante de las acciones programadas.</w:t>
      </w:r>
      <w:r w:rsidR="001F6BB8" w:rsidRPr="001D2EDE">
        <w:rPr>
          <w:rFonts w:eastAsia="Calibri" w:cs="Calibri"/>
        </w:rPr>
        <w:t xml:space="preserve"> Es evidente que </w:t>
      </w:r>
      <w:r w:rsidR="002E7F72" w:rsidRPr="001D2EDE">
        <w:rPr>
          <w:rFonts w:eastAsia="Calibri" w:cs="Calibri"/>
        </w:rPr>
        <w:t xml:space="preserve">estos dos últimos </w:t>
      </w:r>
      <w:r w:rsidR="001F6BB8" w:rsidRPr="001D2EDE">
        <w:rPr>
          <w:rFonts w:eastAsia="Calibri" w:cs="Calibri"/>
        </w:rPr>
        <w:t xml:space="preserve">hechos, pero en especial </w:t>
      </w:r>
      <w:r w:rsidR="001F7871" w:rsidRPr="001D2EDE">
        <w:rPr>
          <w:rFonts w:eastAsia="Calibri" w:cs="Calibri"/>
        </w:rPr>
        <w:t xml:space="preserve">la pandemia, afectaron </w:t>
      </w:r>
      <w:r w:rsidR="001F6BB8" w:rsidRPr="001D2EDE">
        <w:rPr>
          <w:rFonts w:eastAsia="Calibri" w:cs="Calibri"/>
        </w:rPr>
        <w:t>la implementación de diversas actividades planificadas por el proyecto o acordadas con los y las usuarias, o con las contrapartes.</w:t>
      </w:r>
    </w:p>
    <w:p w14:paraId="216768E4" w14:textId="7F22EF87" w:rsidR="00ED674B" w:rsidRPr="001D2EDE" w:rsidRDefault="006061EF" w:rsidP="006061EF">
      <w:pPr>
        <w:jc w:val="both"/>
        <w:rPr>
          <w:rFonts w:eastAsia="Calibri" w:cs="Calibri"/>
        </w:rPr>
      </w:pPr>
      <w:r w:rsidRPr="001D2EDE">
        <w:rPr>
          <w:rFonts w:eastAsia="Calibri" w:cs="Calibri"/>
        </w:rPr>
        <w:t>Como conc</w:t>
      </w:r>
      <w:r w:rsidR="00C53372" w:rsidRPr="001D2EDE">
        <w:rPr>
          <w:rFonts w:eastAsia="Calibri" w:cs="Calibri"/>
        </w:rPr>
        <w:t>l</w:t>
      </w:r>
      <w:r w:rsidRPr="001D2EDE">
        <w:rPr>
          <w:rFonts w:eastAsia="Calibri" w:cs="Calibri"/>
        </w:rPr>
        <w:t xml:space="preserve">usión de este acápite, los cambios introducidos al CMS </w:t>
      </w:r>
      <w:r w:rsidR="005B01E2" w:rsidRPr="001D2EDE">
        <w:rPr>
          <w:rFonts w:eastAsia="Calibri" w:cs="Calibri"/>
        </w:rPr>
        <w:t>a partir de las recomendaciones de</w:t>
      </w:r>
      <w:r w:rsidR="00636347" w:rsidRPr="001D2EDE">
        <w:rPr>
          <w:rFonts w:eastAsia="Calibri" w:cs="Calibri"/>
        </w:rPr>
        <w:t xml:space="preserve"> la EMT y la RS</w:t>
      </w:r>
      <w:r w:rsidR="00D27EC0" w:rsidRPr="001D2EDE">
        <w:rPr>
          <w:rFonts w:eastAsia="Calibri" w:cs="Calibri"/>
        </w:rPr>
        <w:t xml:space="preserve"> – y </w:t>
      </w:r>
      <w:r w:rsidR="00892BD3" w:rsidRPr="001D2EDE">
        <w:rPr>
          <w:rFonts w:eastAsia="Calibri" w:cs="Calibri"/>
        </w:rPr>
        <w:t>acordados entre el PNUD y el MMA</w:t>
      </w:r>
      <w:r w:rsidR="00D27EC0" w:rsidRPr="001D2EDE">
        <w:rPr>
          <w:rFonts w:eastAsia="Calibri" w:cs="Calibri"/>
        </w:rPr>
        <w:t xml:space="preserve"> - </w:t>
      </w:r>
      <w:r w:rsidRPr="001D2EDE">
        <w:rPr>
          <w:rFonts w:eastAsia="Calibri" w:cs="Calibri"/>
        </w:rPr>
        <w:t>constituyeron una reforma estructural mayor del proyecto, tanto en su organización como enfoque</w:t>
      </w:r>
      <w:r w:rsidR="00ED674B" w:rsidRPr="001D2EDE">
        <w:rPr>
          <w:rFonts w:eastAsia="Calibri" w:cs="Calibri"/>
        </w:rPr>
        <w:t xml:space="preserve">, sin embargo al no abordar el supuesto de diseño del proyecto referente a los activos ecológicos de los pequeños agricultores, tales reformas no permitieron que el proyecto pudiese lograr avances significativos en el desarrollo de experiencias valiosas respecto de los resultados 1, 2 y parcialmente 3, y por cierto no </w:t>
      </w:r>
      <w:r w:rsidR="000710D2" w:rsidRPr="001D2EDE">
        <w:rPr>
          <w:rFonts w:eastAsia="Calibri" w:cs="Calibri"/>
        </w:rPr>
        <w:t xml:space="preserve">se pudo </w:t>
      </w:r>
      <w:r w:rsidR="00ED674B" w:rsidRPr="001D2EDE">
        <w:rPr>
          <w:rFonts w:eastAsia="Calibri" w:cs="Calibri"/>
        </w:rPr>
        <w:t xml:space="preserve">resolver las severas </w:t>
      </w:r>
      <w:r w:rsidR="000710D2" w:rsidRPr="001D2EDE">
        <w:rPr>
          <w:rFonts w:eastAsia="Calibri" w:cs="Calibri"/>
        </w:rPr>
        <w:t>dificultades</w:t>
      </w:r>
      <w:r w:rsidR="00ED674B" w:rsidRPr="001D2EDE">
        <w:rPr>
          <w:rFonts w:eastAsia="Calibri" w:cs="Calibri"/>
        </w:rPr>
        <w:t xml:space="preserve"> de avanzar hacia las metas de tales resultados</w:t>
      </w:r>
      <w:r w:rsidRPr="001D2EDE">
        <w:rPr>
          <w:rFonts w:eastAsia="Calibri" w:cs="Calibri"/>
        </w:rPr>
        <w:t xml:space="preserve">. </w:t>
      </w:r>
    </w:p>
    <w:p w14:paraId="1B9836C5" w14:textId="7A26BD77" w:rsidR="002E7F72" w:rsidRPr="000404FD" w:rsidRDefault="006061EF" w:rsidP="006061EF">
      <w:pPr>
        <w:jc w:val="both"/>
        <w:rPr>
          <w:rFonts w:eastAsia="Calibri" w:cs="Calibri"/>
        </w:rPr>
      </w:pPr>
      <w:r w:rsidRPr="001D2EDE">
        <w:rPr>
          <w:rFonts w:eastAsia="Calibri"/>
        </w:rPr>
        <w:t xml:space="preserve">El MMA y </w:t>
      </w:r>
      <w:r w:rsidR="00C53372" w:rsidRPr="001D2EDE">
        <w:rPr>
          <w:rFonts w:eastAsia="Calibri"/>
        </w:rPr>
        <w:t xml:space="preserve">el </w:t>
      </w:r>
      <w:r w:rsidRPr="001D2EDE">
        <w:rPr>
          <w:rFonts w:eastAsia="Calibri"/>
        </w:rPr>
        <w:t xml:space="preserve">equipo ejecutor del CMS tuvieron una respuesta rápida y efectiva </w:t>
      </w:r>
      <w:r w:rsidR="00ED674B" w:rsidRPr="001D2EDE">
        <w:rPr>
          <w:rFonts w:eastAsia="Calibri" w:cs="Calibri"/>
        </w:rPr>
        <w:t>en la implementación de lo definido por la EMT y la RS</w:t>
      </w:r>
      <w:r w:rsidR="00915560" w:rsidRPr="001D2EDE">
        <w:rPr>
          <w:rFonts w:eastAsia="Calibri" w:cs="Calibri"/>
        </w:rPr>
        <w:t xml:space="preserve"> respecto de </w:t>
      </w:r>
      <w:r w:rsidRPr="001D2EDE">
        <w:rPr>
          <w:rFonts w:eastAsia="Calibri" w:cs="Calibri"/>
        </w:rPr>
        <w:t>reordena</w:t>
      </w:r>
      <w:r w:rsidR="00915560" w:rsidRPr="001D2EDE">
        <w:rPr>
          <w:rFonts w:eastAsia="Calibri" w:cs="Calibri"/>
        </w:rPr>
        <w:t>r</w:t>
      </w:r>
      <w:r w:rsidRPr="001D2EDE">
        <w:rPr>
          <w:rFonts w:eastAsia="Calibri" w:cs="Calibri"/>
        </w:rPr>
        <w:t xml:space="preserve"> la estructura del proyecto y ampli</w:t>
      </w:r>
      <w:r w:rsidR="00915560" w:rsidRPr="001D2EDE">
        <w:rPr>
          <w:rFonts w:eastAsia="Calibri" w:cs="Calibri"/>
        </w:rPr>
        <w:t>ar</w:t>
      </w:r>
      <w:r w:rsidRPr="001D2EDE">
        <w:rPr>
          <w:rFonts w:eastAsia="Calibri" w:cs="Calibri"/>
        </w:rPr>
        <w:t xml:space="preserve"> el equipo</w:t>
      </w:r>
      <w:r w:rsidRPr="000404FD">
        <w:rPr>
          <w:rFonts w:eastAsia="Calibri" w:cs="Calibri"/>
        </w:rPr>
        <w:t xml:space="preserve"> profesional y de consultores para intensificar el apoyo a los proyectos comunitarios en las regiones - introduciendo al mismo tiempo - una metodología clara para la selección objetiva de los territorios donde se implementaría el enfoque de paisaje que el proyecto buscaba desarrollar. </w:t>
      </w:r>
      <w:r w:rsidRPr="00F645BA">
        <w:rPr>
          <w:rFonts w:eastAsia="Calibri" w:cs="Calibri"/>
          <w:b/>
          <w:bCs/>
          <w:i/>
          <w:iCs/>
          <w:u w:val="single"/>
        </w:rPr>
        <w:t xml:space="preserve">Todo </w:t>
      </w:r>
      <w:r w:rsidR="00F3739A" w:rsidRPr="00F645BA">
        <w:rPr>
          <w:rFonts w:eastAsia="Calibri" w:cs="Calibri"/>
          <w:b/>
          <w:bCs/>
          <w:i/>
          <w:iCs/>
          <w:u w:val="single"/>
        </w:rPr>
        <w:t>lo anterior se tradujo en u</w:t>
      </w:r>
      <w:r w:rsidR="00205A34" w:rsidRPr="00F645BA">
        <w:rPr>
          <w:rFonts w:eastAsia="Calibri" w:cs="Calibri"/>
          <w:b/>
          <w:bCs/>
          <w:i/>
          <w:iCs/>
          <w:u w:val="single"/>
        </w:rPr>
        <w:t>n</w:t>
      </w:r>
      <w:r w:rsidR="00F3739A" w:rsidRPr="00F645BA">
        <w:rPr>
          <w:rFonts w:eastAsia="Calibri" w:cs="Calibri"/>
          <w:b/>
          <w:bCs/>
          <w:i/>
          <w:iCs/>
          <w:u w:val="single"/>
        </w:rPr>
        <w:t>a</w:t>
      </w:r>
      <w:r w:rsidR="00205A34" w:rsidRPr="00F645BA">
        <w:rPr>
          <w:rFonts w:eastAsia="Calibri" w:cs="Calibri"/>
          <w:b/>
          <w:bCs/>
          <w:i/>
          <w:iCs/>
          <w:u w:val="single"/>
        </w:rPr>
        <w:t xml:space="preserve"> notable </w:t>
      </w:r>
      <w:r w:rsidR="00F3739A" w:rsidRPr="00F645BA">
        <w:rPr>
          <w:rFonts w:eastAsia="Calibri" w:cs="Calibri"/>
          <w:b/>
          <w:bCs/>
          <w:i/>
          <w:iCs/>
          <w:u w:val="single"/>
        </w:rPr>
        <w:t xml:space="preserve">aceleración </w:t>
      </w:r>
      <w:r w:rsidR="00205A34" w:rsidRPr="00F645BA">
        <w:rPr>
          <w:rFonts w:eastAsia="Calibri" w:cs="Calibri"/>
          <w:b/>
          <w:bCs/>
          <w:i/>
          <w:iCs/>
          <w:u w:val="single"/>
        </w:rPr>
        <w:t xml:space="preserve">en la ejecución de las actividades del proyecto, pasando de </w:t>
      </w:r>
      <w:r w:rsidR="00A67FFB" w:rsidRPr="00F645BA">
        <w:rPr>
          <w:rFonts w:eastAsia="Calibri" w:cs="Calibri"/>
          <w:b/>
          <w:bCs/>
          <w:i/>
          <w:iCs/>
          <w:u w:val="single"/>
        </w:rPr>
        <w:lastRenderedPageBreak/>
        <w:t xml:space="preserve">tres </w:t>
      </w:r>
      <w:r w:rsidR="00205A34" w:rsidRPr="00F645BA">
        <w:rPr>
          <w:rFonts w:eastAsia="Calibri" w:cs="Calibri"/>
          <w:b/>
          <w:bCs/>
          <w:i/>
          <w:iCs/>
          <w:u w:val="single"/>
        </w:rPr>
        <w:t xml:space="preserve">IET y 10 proyectos comunitarios </w:t>
      </w:r>
      <w:r w:rsidR="0095128A" w:rsidRPr="00F645BA">
        <w:rPr>
          <w:rFonts w:eastAsia="Calibri" w:cs="Calibri"/>
          <w:b/>
          <w:bCs/>
          <w:i/>
          <w:iCs/>
          <w:u w:val="single"/>
        </w:rPr>
        <w:t>implementados entre 2015-</w:t>
      </w:r>
      <w:r w:rsidR="00F3739A" w:rsidRPr="00F645BA">
        <w:rPr>
          <w:rFonts w:eastAsia="Calibri" w:cs="Calibri"/>
          <w:b/>
          <w:bCs/>
          <w:i/>
          <w:iCs/>
          <w:u w:val="single"/>
        </w:rPr>
        <w:t xml:space="preserve">mediados del </w:t>
      </w:r>
      <w:r w:rsidR="0095128A" w:rsidRPr="00F645BA">
        <w:rPr>
          <w:rFonts w:eastAsia="Calibri" w:cs="Calibri"/>
          <w:b/>
          <w:bCs/>
          <w:i/>
          <w:iCs/>
          <w:u w:val="single"/>
        </w:rPr>
        <w:t xml:space="preserve">2017, a </w:t>
      </w:r>
      <w:r w:rsidR="00A67FFB" w:rsidRPr="00F645BA">
        <w:rPr>
          <w:rFonts w:eastAsia="Calibri" w:cs="Calibri"/>
          <w:b/>
          <w:bCs/>
          <w:i/>
          <w:iCs/>
          <w:u w:val="single"/>
        </w:rPr>
        <w:t xml:space="preserve">nueve </w:t>
      </w:r>
      <w:r w:rsidR="0095128A" w:rsidRPr="00F645BA">
        <w:rPr>
          <w:rFonts w:eastAsia="Calibri" w:cs="Calibri"/>
          <w:b/>
          <w:bCs/>
          <w:i/>
          <w:iCs/>
          <w:u w:val="single"/>
        </w:rPr>
        <w:t>IET y 34 proyectos</w:t>
      </w:r>
      <w:r w:rsidR="00A67FFB" w:rsidRPr="00F645BA">
        <w:rPr>
          <w:rFonts w:eastAsia="Calibri" w:cs="Calibri"/>
          <w:b/>
          <w:bCs/>
          <w:i/>
          <w:iCs/>
          <w:u w:val="single"/>
        </w:rPr>
        <w:t>,</w:t>
      </w:r>
      <w:r w:rsidR="0095128A" w:rsidRPr="00F645BA">
        <w:rPr>
          <w:rFonts w:eastAsia="Calibri" w:cs="Calibri"/>
          <w:b/>
          <w:bCs/>
          <w:i/>
          <w:iCs/>
          <w:u w:val="single"/>
        </w:rPr>
        <w:t xml:space="preserve"> </w:t>
      </w:r>
      <w:r w:rsidR="00D712E1" w:rsidRPr="00F645BA">
        <w:rPr>
          <w:rFonts w:eastAsia="Calibri" w:cs="Calibri"/>
          <w:b/>
          <w:bCs/>
          <w:i/>
          <w:iCs/>
          <w:u w:val="single"/>
        </w:rPr>
        <w:t>en el período 2017-2020</w:t>
      </w:r>
      <w:r w:rsidR="00D712E1" w:rsidRPr="000404FD">
        <w:rPr>
          <w:rFonts w:eastAsia="Calibri" w:cs="Calibri"/>
        </w:rPr>
        <w:t>.</w:t>
      </w:r>
      <w:r w:rsidR="00205A34" w:rsidRPr="000404FD">
        <w:rPr>
          <w:rFonts w:eastAsia="Calibri" w:cs="Calibri"/>
        </w:rPr>
        <w:t xml:space="preserve">  </w:t>
      </w:r>
    </w:p>
    <w:p w14:paraId="6A988B89" w14:textId="7F499349" w:rsidR="003C7814" w:rsidRPr="000404FD" w:rsidRDefault="003C7814" w:rsidP="000404FD">
      <w:pPr>
        <w:pStyle w:val="Ttulo3"/>
        <w:numPr>
          <w:ilvl w:val="2"/>
          <w:numId w:val="5"/>
        </w:numPr>
        <w:spacing w:before="0" w:after="80" w:line="240" w:lineRule="auto"/>
        <w:ind w:left="851" w:hanging="851"/>
      </w:pPr>
      <w:bookmarkStart w:id="336" w:name="_Toc56722364"/>
      <w:bookmarkStart w:id="337" w:name="_Toc56722365"/>
      <w:bookmarkStart w:id="338" w:name="_Toc56722366"/>
      <w:bookmarkStart w:id="339" w:name="_Toc57728663"/>
      <w:bookmarkStart w:id="340" w:name="_Toc57728752"/>
      <w:bookmarkStart w:id="341" w:name="_Toc56722367"/>
      <w:bookmarkStart w:id="342" w:name="_Toc57728664"/>
      <w:bookmarkStart w:id="343" w:name="_Toc57728753"/>
      <w:bookmarkStart w:id="344" w:name="_Toc56722368"/>
      <w:bookmarkStart w:id="345" w:name="_Toc57728665"/>
      <w:bookmarkStart w:id="346" w:name="_Toc57728754"/>
      <w:bookmarkStart w:id="347" w:name="_Toc56722369"/>
      <w:bookmarkStart w:id="348" w:name="_Toc57728666"/>
      <w:bookmarkStart w:id="349" w:name="_Toc57728755"/>
      <w:bookmarkStart w:id="350" w:name="_Toc56722370"/>
      <w:bookmarkStart w:id="351" w:name="_Toc57728667"/>
      <w:bookmarkStart w:id="352" w:name="_Toc57728756"/>
      <w:bookmarkStart w:id="353" w:name="_Toc56722371"/>
      <w:bookmarkStart w:id="354" w:name="_Toc57728668"/>
      <w:bookmarkStart w:id="355" w:name="_Toc57728757"/>
      <w:bookmarkStart w:id="356" w:name="_Toc61261763"/>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0404FD">
        <w:t>Acuerdos de asociaciones (con los interesados relevantes involucrados en el país o la región)</w:t>
      </w:r>
      <w:bookmarkEnd w:id="356"/>
    </w:p>
    <w:p w14:paraId="4F07F354" w14:textId="5F2A330F" w:rsidR="00EB22BA" w:rsidRPr="000404FD" w:rsidRDefault="00EB22BA" w:rsidP="00F645BA">
      <w:pPr>
        <w:jc w:val="both"/>
        <w:rPr>
          <w:rFonts w:asciiTheme="minorHAnsi" w:eastAsiaTheme="minorEastAsia" w:hAnsiTheme="minorHAnsi" w:cstheme="minorBidi"/>
        </w:rPr>
      </w:pPr>
      <w:r w:rsidRPr="001D2EDE">
        <w:rPr>
          <w:rFonts w:eastAsia="Calibri" w:cs="Calibri"/>
        </w:rPr>
        <w:t xml:space="preserve">La </w:t>
      </w:r>
      <w:r w:rsidR="003C7814" w:rsidRPr="001D2EDE">
        <w:rPr>
          <w:rFonts w:eastAsia="Calibri" w:cs="Calibri"/>
        </w:rPr>
        <w:t xml:space="preserve">estrategia de participación de múltiples actores y múltiples niveles para la implementación, que </w:t>
      </w:r>
      <w:r w:rsidRPr="001D2EDE">
        <w:rPr>
          <w:rFonts w:eastAsia="Calibri" w:cs="Calibri"/>
        </w:rPr>
        <w:t xml:space="preserve">buscaba elaborar </w:t>
      </w:r>
      <w:r w:rsidR="003C7814" w:rsidRPr="001D2EDE">
        <w:rPr>
          <w:rFonts w:eastAsia="Calibri" w:cs="Calibri"/>
        </w:rPr>
        <w:t>estrategias de desarrollo sostenibles a nivel de las IET</w:t>
      </w:r>
      <w:r w:rsidR="00416284" w:rsidRPr="001D2EDE">
        <w:rPr>
          <w:rFonts w:eastAsia="Calibri" w:cs="Calibri"/>
        </w:rPr>
        <w:t xml:space="preserve"> se acompañ</w:t>
      </w:r>
      <w:r w:rsidRPr="001D2EDE">
        <w:rPr>
          <w:rFonts w:eastAsia="Calibri" w:cs="Calibri"/>
        </w:rPr>
        <w:t>ó</w:t>
      </w:r>
      <w:r w:rsidR="00416284" w:rsidRPr="001D2EDE">
        <w:rPr>
          <w:rFonts w:eastAsia="Calibri" w:cs="Calibri"/>
        </w:rPr>
        <w:t xml:space="preserve"> con </w:t>
      </w:r>
      <w:r w:rsidR="003C7814" w:rsidRPr="001D2EDE">
        <w:rPr>
          <w:rFonts w:eastAsia="Calibri" w:cs="Calibri"/>
        </w:rPr>
        <w:t>un actuar en dos niveles</w:t>
      </w:r>
      <w:r w:rsidRPr="001D2EDE">
        <w:rPr>
          <w:rFonts w:eastAsia="Calibri" w:cs="Calibri"/>
        </w:rPr>
        <w:t>:</w:t>
      </w:r>
      <w:r w:rsidR="003C7814" w:rsidRPr="001D2EDE">
        <w:rPr>
          <w:rFonts w:eastAsia="Calibri" w:cs="Calibri"/>
        </w:rPr>
        <w:t xml:space="preserve"> uno sistémico</w:t>
      </w:r>
      <w:r w:rsidR="00416284" w:rsidRPr="001D2EDE">
        <w:rPr>
          <w:rFonts w:eastAsia="Calibri" w:cs="Calibri"/>
        </w:rPr>
        <w:t>,</w:t>
      </w:r>
      <w:r w:rsidR="003C7814" w:rsidRPr="001D2EDE">
        <w:rPr>
          <w:rFonts w:eastAsia="Calibri" w:cs="Calibri"/>
        </w:rPr>
        <w:t xml:space="preserve"> destinado a establecer las condiciones para un nuevo enfoque de coordinación interinstitucional y para el trabajo de escala territorial y comunitario</w:t>
      </w:r>
      <w:r w:rsidR="00416284" w:rsidRPr="001D2EDE">
        <w:rPr>
          <w:rFonts w:eastAsia="Calibri" w:cs="Calibri"/>
        </w:rPr>
        <w:t>,</w:t>
      </w:r>
      <w:r w:rsidR="003C7814" w:rsidRPr="001D2EDE">
        <w:rPr>
          <w:rFonts w:eastAsia="Calibri" w:cs="Calibri"/>
        </w:rPr>
        <w:t xml:space="preserve"> por parte de los organismos públicos a cargo de la promoción del desarrollo y las iniciativas de conservación.</w:t>
      </w:r>
      <w:r w:rsidR="00416284" w:rsidRPr="001D2EDE">
        <w:rPr>
          <w:rFonts w:eastAsia="Calibri" w:cs="Calibri"/>
        </w:rPr>
        <w:t xml:space="preserve"> Esta aproximación sistémica presentó escaso desarrollo en la primera etapa del proyecto, colocándosele mucha más atención en la segunda etapa, para lo cual</w:t>
      </w:r>
      <w:r w:rsidR="003C7814" w:rsidRPr="001D2EDE">
        <w:rPr>
          <w:rFonts w:eastAsia="Calibri" w:cs="Calibri"/>
        </w:rPr>
        <w:t xml:space="preserve"> el proyecto buscó articular los instrumentos de diversos servicios públicos a nivel nacional.</w:t>
      </w:r>
      <w:r w:rsidRPr="001D2EDE">
        <w:rPr>
          <w:rFonts w:eastAsia="Calibri" w:cs="Calibri"/>
        </w:rPr>
        <w:t xml:space="preserve"> </w:t>
      </w:r>
      <w:r w:rsidR="00104AEF" w:rsidRPr="001D2EDE">
        <w:rPr>
          <w:rFonts w:eastAsia="Calibri" w:cs="Calibri"/>
        </w:rPr>
        <w:t xml:space="preserve"> Ello significó que todos los socios clave identificados en el Prodoc se integraron tempranamente al CS, salvo el Programa Conjunto PNUD/EU para Combatir la Desertificación, que había finalizado cuando el proyecto se inicia. No obstante</w:t>
      </w:r>
      <w:r w:rsidRPr="001D2EDE">
        <w:rPr>
          <w:rFonts w:eastAsia="Calibri" w:cs="Calibri"/>
        </w:rPr>
        <w:t xml:space="preserve">, </w:t>
      </w:r>
      <w:r w:rsidR="00104AEF" w:rsidRPr="001D2EDE">
        <w:rPr>
          <w:rFonts w:eastAsia="Calibri" w:cs="Calibri"/>
        </w:rPr>
        <w:t xml:space="preserve">esto no se plasmó en </w:t>
      </w:r>
      <w:r w:rsidRPr="001D2EDE">
        <w:rPr>
          <w:rFonts w:eastAsia="Calibri" w:cs="Calibri"/>
        </w:rPr>
        <w:t xml:space="preserve">grandes avances en resultados </w:t>
      </w:r>
      <w:r w:rsidR="00104AEF" w:rsidRPr="001D2EDE">
        <w:rPr>
          <w:rFonts w:eastAsia="Calibri" w:cs="Calibri"/>
        </w:rPr>
        <w:t>instrumentales, ni de articulación más profunda y de largo plazo</w:t>
      </w:r>
      <w:r w:rsidRPr="001D2EDE">
        <w:rPr>
          <w:rFonts w:eastAsia="Calibri" w:cs="Calibri"/>
        </w:rPr>
        <w:t xml:space="preserve"> a nivel nacional, ni a nivel local-territorial. Incluso bajo el marco de la meta adaptativa de “instrumentos coordinados”, señalada para una de las metas del resultado 1, tras la RS, no se observa que el Programa de Agricultura Sustentable (INDAP), ni el Fondo de Conservación y Manejo Sustentable del Bosque Nativo (CONAF), se hayan coordinado con el proyecto, más allá de que los usuarios del CMS hayan postulado a tales instrumentos, con el apoyo del proyecto. Sin duda, el gran avance corresponde al caso de INDAP, cuyo alcance y sostenibilidad está por verse, y en menor medida de ACCS.</w:t>
      </w:r>
      <w:r w:rsidRPr="000404FD">
        <w:rPr>
          <w:rFonts w:eastAsia="Calibri" w:cs="Calibri"/>
        </w:rPr>
        <w:t xml:space="preserve"> </w:t>
      </w:r>
    </w:p>
    <w:p w14:paraId="3E8EA1E5" w14:textId="7899C387" w:rsidR="003C7814" w:rsidRPr="000404FD" w:rsidRDefault="003C7814" w:rsidP="003C7814">
      <w:pPr>
        <w:jc w:val="both"/>
      </w:pPr>
      <w:r w:rsidRPr="000404FD">
        <w:rPr>
          <w:rFonts w:eastAsia="Calibri" w:cs="Calibri"/>
        </w:rPr>
        <w:t>El segundo nivel de trabajo es análogo al anterior, sólo que contingente al desarrollo del proyecto y operando al nivel de las IET. En este nivel</w:t>
      </w:r>
      <w:r w:rsidR="00104AEF">
        <w:rPr>
          <w:rFonts w:eastAsia="Calibri" w:cs="Calibri"/>
        </w:rPr>
        <w:t>,</w:t>
      </w:r>
      <w:r w:rsidRPr="000404FD">
        <w:rPr>
          <w:rFonts w:eastAsia="Calibri" w:cs="Calibri"/>
        </w:rPr>
        <w:t xml:space="preserve"> destaca el trabajo con la ACCS, de manera articulada con el programa Biofin, en San Nicolás, donde además se trabajó estrechamente con el Municipio</w:t>
      </w:r>
      <w:r w:rsidR="00A67FFB" w:rsidRPr="000404FD">
        <w:rPr>
          <w:rFonts w:eastAsia="Calibri" w:cs="Calibri"/>
        </w:rPr>
        <w:t>. E</w:t>
      </w:r>
      <w:r w:rsidRPr="000404FD">
        <w:rPr>
          <w:rFonts w:eastAsia="Calibri" w:cs="Calibri"/>
        </w:rPr>
        <w:t>n Lonquimay, desde que asumió un nuevo alcalde, ha habido un trabajo articulado con el Municipio; y con Conaf, a través de la articulación con el proyecto REDD+ - CONAF, en Alhué.</w:t>
      </w:r>
    </w:p>
    <w:p w14:paraId="02752EB9" w14:textId="77777777" w:rsidR="003C7814" w:rsidRPr="000404FD" w:rsidRDefault="003C7814" w:rsidP="003C7814">
      <w:pPr>
        <w:jc w:val="both"/>
      </w:pPr>
      <w:r w:rsidRPr="000404FD">
        <w:rPr>
          <w:rFonts w:eastAsia="Calibri" w:cs="Calibri"/>
        </w:rPr>
        <w:t>En este marco y considerando la operación del proyecto, las asociaciones identificadas son:</w:t>
      </w:r>
    </w:p>
    <w:p w14:paraId="648E3005" w14:textId="77777777" w:rsidR="003C7814" w:rsidRPr="000404FD" w:rsidRDefault="003C7814" w:rsidP="003C7814">
      <w:pPr>
        <w:jc w:val="both"/>
        <w:rPr>
          <w:b/>
          <w:bCs/>
          <w:i/>
          <w:iCs/>
        </w:rPr>
      </w:pPr>
      <w:r w:rsidRPr="000404FD">
        <w:rPr>
          <w:rFonts w:eastAsia="Calibri" w:cs="Calibri"/>
          <w:b/>
          <w:bCs/>
          <w:i/>
          <w:iCs/>
        </w:rPr>
        <w:t>Nivel Nacional‐ Regional</w:t>
      </w:r>
    </w:p>
    <w:p w14:paraId="3DD519BA" w14:textId="77777777" w:rsidR="003C7814" w:rsidRPr="000404FD" w:rsidRDefault="003C7814" w:rsidP="003C7814">
      <w:pPr>
        <w:pStyle w:val="Prrafodelista"/>
        <w:numPr>
          <w:ilvl w:val="1"/>
          <w:numId w:val="27"/>
        </w:numPr>
        <w:ind w:left="567" w:hanging="567"/>
        <w:jc w:val="both"/>
        <w:rPr>
          <w:rFonts w:asciiTheme="minorHAnsi" w:eastAsiaTheme="minorEastAsia" w:hAnsiTheme="minorHAnsi" w:cstheme="minorBidi"/>
        </w:rPr>
      </w:pPr>
      <w:r w:rsidRPr="000404FD">
        <w:rPr>
          <w:rFonts w:eastAsia="Calibri" w:cs="Calibri"/>
        </w:rPr>
        <w:t>Ministerio de Medio Ambiente y Seremías Regionales/apoyo gestión directiva y operativa del proyecto/ Presentación de Proyectos FNDR.</w:t>
      </w:r>
    </w:p>
    <w:p w14:paraId="3348C100" w14:textId="77777777" w:rsidR="003C7814" w:rsidRPr="000404FD" w:rsidRDefault="003C7814" w:rsidP="003C7814">
      <w:pPr>
        <w:pStyle w:val="Prrafodelista"/>
        <w:numPr>
          <w:ilvl w:val="1"/>
          <w:numId w:val="27"/>
        </w:numPr>
        <w:ind w:left="567" w:hanging="567"/>
        <w:jc w:val="both"/>
        <w:rPr>
          <w:rFonts w:asciiTheme="minorHAnsi" w:eastAsiaTheme="minorEastAsia" w:hAnsiTheme="minorHAnsi" w:cstheme="minorBidi"/>
        </w:rPr>
      </w:pPr>
      <w:r w:rsidRPr="000404FD">
        <w:rPr>
          <w:rFonts w:eastAsia="Calibri" w:cs="Calibri"/>
        </w:rPr>
        <w:t xml:space="preserve">Ministerio de Agricultura </w:t>
      </w:r>
    </w:p>
    <w:p w14:paraId="0920DAF8" w14:textId="77777777" w:rsidR="003C7814" w:rsidRPr="000404FD" w:rsidRDefault="003C7814" w:rsidP="003C7814">
      <w:pPr>
        <w:pStyle w:val="Prrafodelista"/>
        <w:numPr>
          <w:ilvl w:val="2"/>
          <w:numId w:val="27"/>
        </w:numPr>
        <w:jc w:val="both"/>
        <w:rPr>
          <w:rFonts w:asciiTheme="minorHAnsi" w:eastAsiaTheme="minorEastAsia" w:hAnsiTheme="minorHAnsi"/>
          <w:lang w:val="pt-BR"/>
        </w:rPr>
      </w:pPr>
      <w:r w:rsidRPr="000404FD">
        <w:rPr>
          <w:rFonts w:eastAsia="Calibri"/>
        </w:rPr>
        <w:t xml:space="preserve">INDAP Nacional, Comité de Socios; INDAP Regionales </w:t>
      </w:r>
    </w:p>
    <w:p w14:paraId="4C7D17E3" w14:textId="77777777" w:rsidR="003C7814" w:rsidRPr="000404FD" w:rsidRDefault="003C7814" w:rsidP="003C7814">
      <w:pPr>
        <w:pStyle w:val="Prrafodelista"/>
        <w:numPr>
          <w:ilvl w:val="2"/>
          <w:numId w:val="27"/>
        </w:numPr>
        <w:jc w:val="both"/>
        <w:rPr>
          <w:rFonts w:asciiTheme="minorHAnsi" w:eastAsiaTheme="minorEastAsia" w:hAnsiTheme="minorHAnsi" w:cstheme="minorBidi"/>
        </w:rPr>
      </w:pPr>
      <w:r w:rsidRPr="000404FD">
        <w:rPr>
          <w:rFonts w:eastAsia="Calibri" w:cs="Calibri"/>
        </w:rPr>
        <w:t xml:space="preserve">CONAF Nacional, Comité de Socios; CONAF Regionales </w:t>
      </w:r>
    </w:p>
    <w:p w14:paraId="760A375A" w14:textId="77777777" w:rsidR="003C7814" w:rsidRPr="000404FD" w:rsidRDefault="003C7814" w:rsidP="003C7814">
      <w:pPr>
        <w:pStyle w:val="Prrafodelista"/>
        <w:numPr>
          <w:ilvl w:val="2"/>
          <w:numId w:val="27"/>
        </w:numPr>
        <w:jc w:val="both"/>
        <w:rPr>
          <w:rFonts w:asciiTheme="minorHAnsi" w:eastAsiaTheme="minorEastAsia" w:hAnsiTheme="minorHAnsi" w:cstheme="minorBidi"/>
        </w:rPr>
      </w:pPr>
      <w:r w:rsidRPr="000404FD">
        <w:rPr>
          <w:rFonts w:eastAsia="Calibri" w:cs="Calibri"/>
        </w:rPr>
        <w:t>INFOR Nacional, Comité de Socios; INFOR Bío Bío</w:t>
      </w:r>
    </w:p>
    <w:p w14:paraId="00FA7A60" w14:textId="77777777" w:rsidR="003C7814" w:rsidRPr="000404FD" w:rsidRDefault="003C7814" w:rsidP="003C7814">
      <w:pPr>
        <w:pStyle w:val="Prrafodelista"/>
        <w:numPr>
          <w:ilvl w:val="2"/>
          <w:numId w:val="27"/>
        </w:numPr>
        <w:jc w:val="both"/>
        <w:rPr>
          <w:rFonts w:asciiTheme="minorHAnsi" w:eastAsiaTheme="minorEastAsia" w:hAnsiTheme="minorHAnsi" w:cstheme="minorBidi"/>
        </w:rPr>
      </w:pPr>
      <w:r w:rsidRPr="000404FD">
        <w:rPr>
          <w:rFonts w:eastAsia="Calibri" w:cs="Calibri"/>
        </w:rPr>
        <w:t xml:space="preserve">FIA Nacional, Comité de Socios </w:t>
      </w:r>
    </w:p>
    <w:p w14:paraId="24355FF6" w14:textId="77777777" w:rsidR="003C7814" w:rsidRPr="000404FD" w:rsidRDefault="003C7814" w:rsidP="003C7814">
      <w:pPr>
        <w:pStyle w:val="Prrafodelista"/>
        <w:numPr>
          <w:ilvl w:val="1"/>
          <w:numId w:val="27"/>
        </w:numPr>
        <w:ind w:left="567" w:hanging="567"/>
        <w:jc w:val="both"/>
      </w:pPr>
      <w:r w:rsidRPr="000404FD">
        <w:rPr>
          <w:rFonts w:eastAsia="Calibri" w:cs="Calibri"/>
        </w:rPr>
        <w:t>FOSIS Nacional, Comité de Socios</w:t>
      </w:r>
    </w:p>
    <w:p w14:paraId="2EAF24DB" w14:textId="77777777" w:rsidR="003C7814" w:rsidRPr="000404FD" w:rsidRDefault="003C7814" w:rsidP="003C7814">
      <w:pPr>
        <w:pStyle w:val="Prrafodelista"/>
        <w:numPr>
          <w:ilvl w:val="1"/>
          <w:numId w:val="27"/>
        </w:numPr>
        <w:ind w:left="567" w:hanging="567"/>
        <w:jc w:val="both"/>
        <w:rPr>
          <w:rFonts w:asciiTheme="minorHAnsi" w:eastAsiaTheme="minorEastAsia" w:hAnsiTheme="minorHAnsi" w:cstheme="minorBidi"/>
        </w:rPr>
      </w:pPr>
      <w:r w:rsidRPr="000404FD">
        <w:rPr>
          <w:rFonts w:eastAsia="Calibri" w:cs="Calibri"/>
        </w:rPr>
        <w:t>Ministerio de Economía</w:t>
      </w:r>
    </w:p>
    <w:p w14:paraId="1025A54A" w14:textId="77777777" w:rsidR="003C7814" w:rsidRPr="000404FD" w:rsidRDefault="003C7814" w:rsidP="003C7814">
      <w:pPr>
        <w:pStyle w:val="Prrafodelista"/>
        <w:numPr>
          <w:ilvl w:val="2"/>
          <w:numId w:val="27"/>
        </w:numPr>
        <w:jc w:val="both"/>
      </w:pPr>
      <w:r w:rsidRPr="000404FD">
        <w:rPr>
          <w:rFonts w:eastAsia="Calibri" w:cs="Calibri"/>
        </w:rPr>
        <w:t>CORFO Nacional, Comité de Socios</w:t>
      </w:r>
    </w:p>
    <w:p w14:paraId="0F42BACD" w14:textId="77777777" w:rsidR="003C7814" w:rsidRPr="000404FD" w:rsidRDefault="003C7814" w:rsidP="003C7814">
      <w:pPr>
        <w:pStyle w:val="Prrafodelista"/>
        <w:numPr>
          <w:ilvl w:val="2"/>
          <w:numId w:val="27"/>
        </w:numPr>
        <w:jc w:val="both"/>
        <w:rPr>
          <w:rFonts w:asciiTheme="minorHAnsi" w:eastAsiaTheme="minorEastAsia" w:hAnsiTheme="minorHAnsi" w:cstheme="minorBidi"/>
        </w:rPr>
      </w:pPr>
      <w:r w:rsidRPr="000404FD">
        <w:rPr>
          <w:rFonts w:eastAsia="Calibri" w:cs="Calibri"/>
        </w:rPr>
        <w:t xml:space="preserve">ASCC Nacional, Comité de Socios; ASCC Bío Bío </w:t>
      </w:r>
    </w:p>
    <w:p w14:paraId="702079ED" w14:textId="77777777" w:rsidR="003C7814" w:rsidRPr="000404FD" w:rsidRDefault="003C7814" w:rsidP="003C7814">
      <w:pPr>
        <w:pStyle w:val="Prrafodelista"/>
        <w:numPr>
          <w:ilvl w:val="1"/>
          <w:numId w:val="27"/>
        </w:numPr>
        <w:ind w:left="567" w:hanging="567"/>
        <w:jc w:val="both"/>
        <w:rPr>
          <w:rFonts w:asciiTheme="minorHAnsi" w:eastAsiaTheme="minorEastAsia" w:hAnsiTheme="minorHAnsi" w:cstheme="minorBidi"/>
        </w:rPr>
      </w:pPr>
      <w:r w:rsidRPr="000404FD">
        <w:rPr>
          <w:rFonts w:eastAsia="Calibri" w:cs="Calibri"/>
        </w:rPr>
        <w:t>Programa Biofin.</w:t>
      </w:r>
    </w:p>
    <w:p w14:paraId="64195912" w14:textId="77777777" w:rsidR="00063500" w:rsidRPr="00F645BA" w:rsidRDefault="003C7814" w:rsidP="003C7814">
      <w:pPr>
        <w:pStyle w:val="Prrafodelista"/>
        <w:numPr>
          <w:ilvl w:val="1"/>
          <w:numId w:val="27"/>
        </w:numPr>
        <w:ind w:left="567" w:hanging="567"/>
        <w:jc w:val="both"/>
        <w:rPr>
          <w:rFonts w:asciiTheme="minorHAnsi" w:eastAsiaTheme="minorEastAsia" w:hAnsiTheme="minorHAnsi" w:cstheme="minorBidi"/>
        </w:rPr>
      </w:pPr>
      <w:r w:rsidRPr="000404FD">
        <w:rPr>
          <w:rFonts w:eastAsia="Calibri" w:cs="Calibri"/>
        </w:rPr>
        <w:lastRenderedPageBreak/>
        <w:t>Comité Nacional de Restauración Ecológica, el cual es coordinado por el MMA y está constituido por instituciones públicas, académicas, ONGs y sector privado</w:t>
      </w:r>
    </w:p>
    <w:p w14:paraId="6CD5FAC2" w14:textId="7B54B973" w:rsidR="00063500" w:rsidRPr="001D2EDE" w:rsidRDefault="00063500" w:rsidP="00063500">
      <w:pPr>
        <w:jc w:val="both"/>
      </w:pPr>
      <w:r w:rsidRPr="001D2EDE">
        <w:t xml:space="preserve">En este nivel, como se indicó, el convenio con INDAP resulta ser la única asociación que </w:t>
      </w:r>
      <w:r w:rsidR="00643857" w:rsidRPr="001D2EDE">
        <w:t xml:space="preserve">se consolida en un acuerdo con </w:t>
      </w:r>
      <w:r w:rsidRPr="001D2EDE">
        <w:t>mayor proyección, l</w:t>
      </w:r>
      <w:r w:rsidR="001D45C6" w:rsidRPr="001D2EDE">
        <w:t xml:space="preserve">a que es, no obstante, </w:t>
      </w:r>
      <w:r w:rsidRPr="001D2EDE">
        <w:t>contingente a las decisiones</w:t>
      </w:r>
      <w:r w:rsidR="001D45C6" w:rsidRPr="001D2EDE">
        <w:t xml:space="preserve"> y disposición</w:t>
      </w:r>
      <w:r w:rsidRPr="001D2EDE">
        <w:t xml:space="preserve"> de las futuras autoridades de INDAP y el MMA, donde el interés y persistencia del MMA, será clave</w:t>
      </w:r>
      <w:r w:rsidR="001D45C6" w:rsidRPr="001D2EDE">
        <w:t>.</w:t>
      </w:r>
    </w:p>
    <w:p w14:paraId="28F26AE1" w14:textId="70F5A023" w:rsidR="003C7814" w:rsidRPr="001D2EDE" w:rsidRDefault="003C7814" w:rsidP="00F645BA">
      <w:pPr>
        <w:jc w:val="both"/>
        <w:rPr>
          <w:rFonts w:asciiTheme="minorHAnsi" w:eastAsiaTheme="minorEastAsia" w:hAnsiTheme="minorHAnsi" w:cstheme="minorBidi"/>
        </w:rPr>
      </w:pPr>
      <w:r w:rsidRPr="001D2EDE">
        <w:br/>
      </w:r>
      <w:r w:rsidRPr="001D2EDE">
        <w:rPr>
          <w:rFonts w:eastAsia="Calibri" w:cs="Calibri"/>
          <w:b/>
          <w:bCs/>
          <w:i/>
          <w:iCs/>
        </w:rPr>
        <w:t>Nivel comunal</w:t>
      </w:r>
    </w:p>
    <w:p w14:paraId="76FAF9A6" w14:textId="77777777" w:rsidR="003C7814" w:rsidRPr="001D2EDE" w:rsidRDefault="003C7814" w:rsidP="003C7814">
      <w:pPr>
        <w:pStyle w:val="Prrafodelista"/>
        <w:numPr>
          <w:ilvl w:val="1"/>
          <w:numId w:val="27"/>
        </w:numPr>
        <w:ind w:left="567" w:hanging="567"/>
        <w:jc w:val="both"/>
        <w:rPr>
          <w:rFonts w:asciiTheme="minorHAnsi" w:eastAsiaTheme="minorEastAsia" w:hAnsiTheme="minorHAnsi" w:cstheme="minorBidi"/>
        </w:rPr>
      </w:pPr>
      <w:r w:rsidRPr="001D2EDE">
        <w:rPr>
          <w:rFonts w:eastAsia="Calibri" w:cs="Calibri"/>
        </w:rPr>
        <w:t>Ilustre Municipalidad de Alhué</w:t>
      </w:r>
    </w:p>
    <w:p w14:paraId="15485330" w14:textId="77777777" w:rsidR="003C7814" w:rsidRPr="001D2EDE" w:rsidRDefault="003C7814" w:rsidP="003C7814">
      <w:pPr>
        <w:pStyle w:val="Prrafodelista"/>
        <w:numPr>
          <w:ilvl w:val="1"/>
          <w:numId w:val="27"/>
        </w:numPr>
        <w:ind w:left="567" w:hanging="567"/>
        <w:jc w:val="both"/>
        <w:rPr>
          <w:rFonts w:asciiTheme="minorHAnsi" w:eastAsiaTheme="minorEastAsia" w:hAnsiTheme="minorHAnsi" w:cstheme="minorBidi"/>
        </w:rPr>
      </w:pPr>
      <w:r w:rsidRPr="001D2EDE">
        <w:rPr>
          <w:rFonts w:eastAsia="Calibri" w:cs="Calibri"/>
        </w:rPr>
        <w:t>Ilustre Municipalidad de Pumanque</w:t>
      </w:r>
    </w:p>
    <w:p w14:paraId="12AC11E9" w14:textId="77777777" w:rsidR="003C7814" w:rsidRPr="001D2EDE" w:rsidRDefault="003C7814" w:rsidP="003C7814">
      <w:pPr>
        <w:pStyle w:val="Prrafodelista"/>
        <w:numPr>
          <w:ilvl w:val="1"/>
          <w:numId w:val="27"/>
        </w:numPr>
        <w:ind w:left="567" w:hanging="567"/>
        <w:jc w:val="both"/>
        <w:rPr>
          <w:rFonts w:asciiTheme="minorHAnsi" w:eastAsiaTheme="minorEastAsia" w:hAnsiTheme="minorHAnsi" w:cstheme="minorBidi"/>
        </w:rPr>
      </w:pPr>
      <w:r w:rsidRPr="001D2EDE">
        <w:rPr>
          <w:rFonts w:eastAsia="Calibri" w:cs="Calibri"/>
        </w:rPr>
        <w:t>Ilustre Municipalidad de San Nicolás</w:t>
      </w:r>
    </w:p>
    <w:p w14:paraId="6E37D755" w14:textId="77777777" w:rsidR="003C7814" w:rsidRPr="001D2EDE" w:rsidRDefault="003C7814" w:rsidP="003C7814">
      <w:pPr>
        <w:pStyle w:val="Prrafodelista"/>
        <w:numPr>
          <w:ilvl w:val="1"/>
          <w:numId w:val="27"/>
        </w:numPr>
        <w:ind w:left="567" w:hanging="567"/>
        <w:jc w:val="both"/>
        <w:rPr>
          <w:rFonts w:asciiTheme="minorHAnsi" w:eastAsiaTheme="minorEastAsia" w:hAnsiTheme="minorHAnsi" w:cstheme="minorBidi"/>
        </w:rPr>
      </w:pPr>
      <w:r w:rsidRPr="001D2EDE">
        <w:rPr>
          <w:rFonts w:eastAsia="Calibri" w:cs="Calibri"/>
        </w:rPr>
        <w:t>Ilustre Municipalidad de Lonquimay</w:t>
      </w:r>
    </w:p>
    <w:p w14:paraId="6F4CC0DA" w14:textId="77777777" w:rsidR="003C7814" w:rsidRPr="001D2EDE" w:rsidRDefault="003C7814" w:rsidP="003C7814">
      <w:pPr>
        <w:pStyle w:val="Prrafodelista"/>
        <w:ind w:left="567"/>
        <w:jc w:val="both"/>
        <w:rPr>
          <w:rFonts w:asciiTheme="minorHAnsi" w:eastAsiaTheme="minorEastAsia" w:hAnsiTheme="minorHAnsi" w:cstheme="minorBidi"/>
        </w:rPr>
      </w:pPr>
    </w:p>
    <w:p w14:paraId="6E8F5777" w14:textId="3763B0F5" w:rsidR="003C7814" w:rsidRPr="00F645BA" w:rsidRDefault="001D45C6" w:rsidP="00F645BA">
      <w:pPr>
        <w:jc w:val="both"/>
        <w:rPr>
          <w:rFonts w:asciiTheme="minorHAnsi" w:eastAsiaTheme="minorEastAsia" w:hAnsiTheme="minorHAnsi" w:cstheme="minorBidi"/>
        </w:rPr>
      </w:pPr>
      <w:r w:rsidRPr="001D2EDE">
        <w:rPr>
          <w:rFonts w:asciiTheme="minorHAnsi" w:eastAsiaTheme="minorEastAsia" w:hAnsiTheme="minorHAnsi" w:cstheme="minorBidi"/>
        </w:rPr>
        <w:t>La única asociación que se observa proyectable corresponde al trabajo con San Nicolás</w:t>
      </w:r>
      <w:r w:rsidR="00A7200C" w:rsidRPr="001D2EDE">
        <w:rPr>
          <w:rFonts w:asciiTheme="minorHAnsi" w:eastAsiaTheme="minorEastAsia" w:hAnsiTheme="minorHAnsi" w:cstheme="minorBidi"/>
        </w:rPr>
        <w:t>, d</w:t>
      </w:r>
      <w:r w:rsidRPr="001D2EDE">
        <w:rPr>
          <w:rFonts w:asciiTheme="minorHAnsi" w:eastAsiaTheme="minorEastAsia" w:hAnsiTheme="minorHAnsi" w:cstheme="minorBidi"/>
        </w:rPr>
        <w:t>ado que dicho municipio</w:t>
      </w:r>
      <w:r w:rsidR="00BB7B80" w:rsidRPr="001D2EDE">
        <w:rPr>
          <w:rFonts w:asciiTheme="minorHAnsi" w:eastAsiaTheme="minorEastAsia" w:hAnsiTheme="minorHAnsi" w:cstheme="minorBidi"/>
        </w:rPr>
        <w:t xml:space="preserve"> ha desarrollado un extenso trabajo de apoyo a la asociatividad rural, que es en el cual se enmarcó el trabajo del CMS.</w:t>
      </w:r>
    </w:p>
    <w:p w14:paraId="0C1B5C35" w14:textId="77777777" w:rsidR="003C7814" w:rsidRPr="000404FD" w:rsidRDefault="003C7814" w:rsidP="003C7814">
      <w:pPr>
        <w:jc w:val="both"/>
        <w:rPr>
          <w:rFonts w:asciiTheme="minorHAnsi" w:eastAsiaTheme="minorEastAsia" w:hAnsiTheme="minorHAnsi" w:cstheme="minorBidi"/>
          <w:b/>
          <w:bCs/>
          <w:i/>
          <w:iCs/>
        </w:rPr>
      </w:pPr>
      <w:r w:rsidRPr="000404FD">
        <w:rPr>
          <w:rFonts w:eastAsia="Calibri" w:cs="Calibri"/>
          <w:b/>
          <w:bCs/>
          <w:i/>
          <w:iCs/>
        </w:rPr>
        <w:t>Nivel territorial (Organizaciones comunitarias</w:t>
      </w:r>
      <w:r w:rsidR="00762D30" w:rsidRPr="000404FD">
        <w:rPr>
          <w:rFonts w:eastAsia="Calibri" w:cs="Calibri"/>
          <w:b/>
          <w:bCs/>
          <w:i/>
          <w:iCs/>
        </w:rPr>
        <w:t xml:space="preserve"> y Organizaciones de apoyo</w:t>
      </w:r>
      <w:r w:rsidRPr="000404FD">
        <w:rPr>
          <w:rFonts w:eastAsia="Calibri" w:cs="Calibri"/>
          <w:b/>
          <w:bCs/>
          <w:i/>
          <w:iCs/>
        </w:rPr>
        <w:t>)</w:t>
      </w:r>
    </w:p>
    <w:p w14:paraId="10AD06FE"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Agrupación Turismo Social y Cultural Rural Puchuncaví</w:t>
      </w:r>
    </w:p>
    <w:p w14:paraId="58F1F86B"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Adelanto Comunidad El Esfuerzo Sustentable de Santa Julia</w:t>
      </w:r>
    </w:p>
    <w:p w14:paraId="55D3F8E9"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Valle Alegre</w:t>
      </w:r>
    </w:p>
    <w:p w14:paraId="4000ECE5"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Comunidad Agrícola Villa Alhué</w:t>
      </w:r>
    </w:p>
    <w:p w14:paraId="7E8CD665"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Asociación BM Cachapoal</w:t>
      </w:r>
    </w:p>
    <w:p w14:paraId="7C09CC49"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Centro Desarrollo Sustentable de Pichilemu</w:t>
      </w:r>
    </w:p>
    <w:p w14:paraId="1EEF066E"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 xml:space="preserve">Junta de Vecinos Ranquilhue </w:t>
      </w:r>
    </w:p>
    <w:p w14:paraId="52D671D1"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La Familia Nilahuina</w:t>
      </w:r>
    </w:p>
    <w:p w14:paraId="07D94030"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Club de Adulto Mayor La Fortaleza de La Cabaña</w:t>
      </w:r>
    </w:p>
    <w:p w14:paraId="34801C13"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Agua Santa Rincón El Sauce</w:t>
      </w:r>
    </w:p>
    <w:p w14:paraId="31C1C5F1"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Grupo La Unidad de Peumayén de Nerquihue</w:t>
      </w:r>
    </w:p>
    <w:p w14:paraId="71D37B80"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Centro General Padres y Apoderados Escuela Pumanque</w:t>
      </w:r>
    </w:p>
    <w:p w14:paraId="5935CC3E"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Vega de Salas</w:t>
      </w:r>
    </w:p>
    <w:p w14:paraId="7FE95257"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Adulto Mayor de Pejerrey (COMADULPEJE)</w:t>
      </w:r>
    </w:p>
    <w:p w14:paraId="3508E26B"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Agrupación Defensa y Conservación Maule-Mataquito</w:t>
      </w:r>
    </w:p>
    <w:p w14:paraId="30E304CE"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Coipué Alto</w:t>
      </w:r>
    </w:p>
    <w:p w14:paraId="103C15D3"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Unión y Progreso de Tabunco</w:t>
      </w:r>
    </w:p>
    <w:p w14:paraId="6C1E01F6"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de Adelanto Los Mayos</w:t>
      </w:r>
    </w:p>
    <w:p w14:paraId="563E310D"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de Adelanto Los Pinos de Putú</w:t>
      </w:r>
    </w:p>
    <w:p w14:paraId="2AECB523"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Club Amigos de Putú</w:t>
      </w:r>
    </w:p>
    <w:p w14:paraId="55EDCB64"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Asociación Desarrollo Territorial Sostenible Ránquil-Quillón-Florida</w:t>
      </w:r>
    </w:p>
    <w:p w14:paraId="1EA0A6B4"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Coordinador Campesino Comunal San Nicolás</w:t>
      </w:r>
    </w:p>
    <w:p w14:paraId="14280609"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Campesino Coipín</w:t>
      </w:r>
    </w:p>
    <w:p w14:paraId="5E7C350D"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Campesino Lonquén</w:t>
      </w:r>
    </w:p>
    <w:p w14:paraId="5E0C0CE3"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lastRenderedPageBreak/>
        <w:t>Comité Campesino Los Montes</w:t>
      </w:r>
    </w:p>
    <w:p w14:paraId="0F574027"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Campesino Peña Santa Rosa</w:t>
      </w:r>
    </w:p>
    <w:p w14:paraId="2144C9EC"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Campesino Puyaral</w:t>
      </w:r>
    </w:p>
    <w:p w14:paraId="67032D96"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Campesino La Esperanza de Vidico</w:t>
      </w:r>
    </w:p>
    <w:p w14:paraId="7FF8BEF0"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Campesino La Maravilla</w:t>
      </w:r>
    </w:p>
    <w:p w14:paraId="04C1E92A"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Comité Campesino Puyamávida</w:t>
      </w:r>
    </w:p>
    <w:p w14:paraId="1E1A99FF"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Asociación BM Araucarias del Alto Malleco</w:t>
      </w:r>
    </w:p>
    <w:p w14:paraId="7D9285C7"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Asociación BM Araucarias del Alto Malleco</w:t>
      </w:r>
    </w:p>
    <w:p w14:paraId="792321B2"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Asociación BM Araucarias del Alto Malleco</w:t>
      </w:r>
    </w:p>
    <w:p w14:paraId="53D093FD"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Club Adulto Mayor Folil Pehuen</w:t>
      </w:r>
    </w:p>
    <w:p w14:paraId="03CA212A"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Llames</w:t>
      </w:r>
    </w:p>
    <w:p w14:paraId="7C66E9F9" w14:textId="77777777" w:rsidR="003C7814" w:rsidRPr="000404FD"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Junta de Vecinos Mallín Del Treile</w:t>
      </w:r>
    </w:p>
    <w:p w14:paraId="132AEB9F" w14:textId="13E57B67" w:rsidR="003C7814" w:rsidRPr="00F645BA" w:rsidRDefault="003C7814" w:rsidP="003C7814">
      <w:pPr>
        <w:pStyle w:val="Prrafodelista"/>
        <w:numPr>
          <w:ilvl w:val="1"/>
          <w:numId w:val="27"/>
        </w:numPr>
        <w:jc w:val="both"/>
        <w:rPr>
          <w:rFonts w:asciiTheme="minorHAnsi" w:eastAsiaTheme="minorEastAsia" w:hAnsiTheme="minorHAnsi" w:cstheme="minorBidi"/>
        </w:rPr>
      </w:pPr>
      <w:r w:rsidRPr="000404FD">
        <w:rPr>
          <w:rFonts w:eastAsia="Calibri" w:cs="Calibri"/>
        </w:rPr>
        <w:t>Feria Rural Manchuria</w:t>
      </w:r>
    </w:p>
    <w:p w14:paraId="65BBDC75" w14:textId="0AAF3533" w:rsidR="00BB7B80" w:rsidRPr="001D2EDE" w:rsidRDefault="00BB7B80" w:rsidP="00F645BA">
      <w:pPr>
        <w:jc w:val="both"/>
        <w:rPr>
          <w:rFonts w:asciiTheme="minorHAnsi" w:eastAsiaTheme="minorEastAsia" w:hAnsiTheme="minorHAnsi" w:cstheme="minorBidi"/>
        </w:rPr>
      </w:pPr>
      <w:r w:rsidRPr="001D2EDE">
        <w:rPr>
          <w:rFonts w:asciiTheme="minorHAnsi" w:eastAsiaTheme="minorEastAsia" w:hAnsiTheme="minorHAnsi" w:cstheme="minorBidi"/>
        </w:rPr>
        <w:t>En este nivel</w:t>
      </w:r>
      <w:r w:rsidR="00A7200C" w:rsidRPr="001D2EDE">
        <w:rPr>
          <w:rFonts w:asciiTheme="minorHAnsi" w:eastAsiaTheme="minorEastAsia" w:hAnsiTheme="minorHAnsi" w:cstheme="minorBidi"/>
        </w:rPr>
        <w:t>,</w:t>
      </w:r>
      <w:r w:rsidRPr="001D2EDE">
        <w:rPr>
          <w:rFonts w:asciiTheme="minorHAnsi" w:eastAsiaTheme="minorEastAsia" w:hAnsiTheme="minorHAnsi" w:cstheme="minorBidi"/>
        </w:rPr>
        <w:t xml:space="preserve"> la</w:t>
      </w:r>
      <w:r w:rsidR="00A7200C" w:rsidRPr="001D2EDE">
        <w:rPr>
          <w:rFonts w:asciiTheme="minorHAnsi" w:eastAsiaTheme="minorEastAsia" w:hAnsiTheme="minorHAnsi" w:cstheme="minorBidi"/>
        </w:rPr>
        <w:t xml:space="preserve"> continuidad de las </w:t>
      </w:r>
      <w:r w:rsidRPr="001D2EDE">
        <w:rPr>
          <w:rFonts w:asciiTheme="minorHAnsi" w:eastAsiaTheme="minorEastAsia" w:hAnsiTheme="minorHAnsi" w:cstheme="minorBidi"/>
        </w:rPr>
        <w:t>a</w:t>
      </w:r>
      <w:r w:rsidR="00A7200C" w:rsidRPr="001D2EDE">
        <w:rPr>
          <w:rFonts w:asciiTheme="minorHAnsi" w:eastAsiaTheme="minorEastAsia" w:hAnsiTheme="minorHAnsi" w:cstheme="minorBidi"/>
        </w:rPr>
        <w:t>sociaciones realizadas dependerá, primeramente, de la continuidad y los resultados que en el futuro próximo se logren en el convenio con INDAP; y en segundo lugar de la fortaleza que presenten las Organizaciones comunitarias al cierre del proyecto, y del soporte que entreguen las Organizaciones de apoyo con que trabajaron.</w:t>
      </w:r>
    </w:p>
    <w:p w14:paraId="709DF778" w14:textId="77777777" w:rsidR="003C7814" w:rsidRPr="001D2EDE" w:rsidRDefault="003C7814" w:rsidP="003C7814">
      <w:pPr>
        <w:jc w:val="both"/>
        <w:rPr>
          <w:b/>
          <w:bCs/>
          <w:i/>
          <w:iCs/>
        </w:rPr>
      </w:pPr>
      <w:r w:rsidRPr="001D2EDE">
        <w:rPr>
          <w:rFonts w:eastAsia="Calibri" w:cs="Calibri"/>
          <w:b/>
          <w:bCs/>
          <w:i/>
          <w:iCs/>
        </w:rPr>
        <w:t>Nivel Institucional ‐ Interno MMA:</w:t>
      </w:r>
    </w:p>
    <w:p w14:paraId="772BA616" w14:textId="77777777" w:rsidR="003C7814" w:rsidRPr="001D2EDE" w:rsidRDefault="003C7814" w:rsidP="003C7814">
      <w:pPr>
        <w:pStyle w:val="Prrafodelista"/>
        <w:numPr>
          <w:ilvl w:val="1"/>
          <w:numId w:val="27"/>
        </w:numPr>
        <w:ind w:left="567" w:hanging="567"/>
        <w:jc w:val="both"/>
        <w:rPr>
          <w:rFonts w:asciiTheme="minorHAnsi" w:eastAsiaTheme="minorEastAsia" w:hAnsiTheme="minorHAnsi" w:cstheme="minorBidi"/>
        </w:rPr>
      </w:pPr>
      <w:r w:rsidRPr="001D2EDE">
        <w:rPr>
          <w:rFonts w:eastAsia="Calibri" w:cs="Calibri"/>
        </w:rPr>
        <w:t>División de Educación Ambiental y Participación ciudadana</w:t>
      </w:r>
    </w:p>
    <w:p w14:paraId="608F7E9F" w14:textId="77777777" w:rsidR="003C7814" w:rsidRPr="001D2EDE" w:rsidRDefault="003C7814" w:rsidP="003C7814">
      <w:pPr>
        <w:pStyle w:val="Prrafodelista"/>
        <w:numPr>
          <w:ilvl w:val="1"/>
          <w:numId w:val="27"/>
        </w:numPr>
        <w:ind w:left="567" w:hanging="567"/>
        <w:jc w:val="both"/>
        <w:rPr>
          <w:rFonts w:asciiTheme="minorHAnsi" w:eastAsiaTheme="minorEastAsia" w:hAnsiTheme="minorHAnsi" w:cstheme="minorBidi"/>
        </w:rPr>
      </w:pPr>
      <w:r w:rsidRPr="001D2EDE">
        <w:rPr>
          <w:rFonts w:eastAsia="Calibri" w:cs="Calibri"/>
        </w:rPr>
        <w:t>División de Recursos Naturales y Biodiversidad</w:t>
      </w:r>
    </w:p>
    <w:p w14:paraId="7BF97180" w14:textId="77777777" w:rsidR="003C7814" w:rsidRPr="001D2EDE" w:rsidRDefault="003C7814" w:rsidP="003C7814">
      <w:pPr>
        <w:pStyle w:val="Prrafodelista"/>
        <w:numPr>
          <w:ilvl w:val="1"/>
          <w:numId w:val="27"/>
        </w:numPr>
        <w:ind w:left="567" w:hanging="567"/>
        <w:jc w:val="both"/>
        <w:rPr>
          <w:rFonts w:asciiTheme="minorHAnsi" w:eastAsiaTheme="minorEastAsia" w:hAnsiTheme="minorHAnsi"/>
        </w:rPr>
      </w:pPr>
      <w:r w:rsidRPr="001D2EDE">
        <w:rPr>
          <w:rFonts w:eastAsia="Calibri" w:cs="Calibri"/>
        </w:rPr>
        <w:t>Programa para la Recuperación Ambiental y Social (PRAS).</w:t>
      </w:r>
    </w:p>
    <w:p w14:paraId="6FC4C0F6" w14:textId="77777777" w:rsidR="008D2369" w:rsidRPr="001D2EDE" w:rsidRDefault="008D2369" w:rsidP="000404FD">
      <w:pPr>
        <w:pStyle w:val="Prrafodelista"/>
        <w:ind w:left="567"/>
        <w:jc w:val="both"/>
        <w:rPr>
          <w:rFonts w:asciiTheme="minorHAnsi" w:eastAsiaTheme="minorEastAsia" w:hAnsiTheme="minorHAnsi" w:cstheme="minorBidi"/>
        </w:rPr>
      </w:pPr>
    </w:p>
    <w:p w14:paraId="4EA5A2BD" w14:textId="3A0F8792" w:rsidR="00493DB1" w:rsidRPr="001D2EDE" w:rsidRDefault="003C7814" w:rsidP="00F645BA">
      <w:pPr>
        <w:pStyle w:val="Prrafodelista"/>
        <w:ind w:left="0"/>
        <w:jc w:val="both"/>
        <w:rPr>
          <w:rFonts w:eastAsiaTheme="majorEastAsia"/>
        </w:rPr>
      </w:pPr>
      <w:r w:rsidRPr="001D2EDE">
        <w:rPr>
          <w:rFonts w:eastAsia="Calibri" w:cs="Calibri"/>
        </w:rPr>
        <w:t xml:space="preserve">Los convenios establecidos por el proyecto con las OSC/OC se consideran adecuados, pertinentes y efectivos, tomando en cuenta las capacidades de tales organizaciones para la ejecución de las IET. </w:t>
      </w:r>
    </w:p>
    <w:p w14:paraId="093B6E01" w14:textId="77777777" w:rsidR="003C7814" w:rsidRPr="001D2EDE" w:rsidRDefault="003C7814" w:rsidP="00F645BA">
      <w:pPr>
        <w:pStyle w:val="Ttulo2"/>
        <w:numPr>
          <w:ilvl w:val="2"/>
          <w:numId w:val="5"/>
        </w:numPr>
        <w:ind w:left="709" w:hanging="709"/>
        <w:rPr>
          <w:b/>
          <w:iCs/>
        </w:rPr>
      </w:pPr>
      <w:bookmarkStart w:id="357" w:name="_Toc61261764"/>
      <w:r w:rsidRPr="001D2EDE">
        <w:rPr>
          <w:b/>
          <w:iCs/>
        </w:rPr>
        <w:t>Retroalimentación de actividades de M&amp;E utilizadas para gestión de adaptación</w:t>
      </w:r>
      <w:bookmarkEnd w:id="357"/>
    </w:p>
    <w:p w14:paraId="3D12C612" w14:textId="517FF596" w:rsidR="005006D3" w:rsidRPr="001D2EDE" w:rsidRDefault="005006D3" w:rsidP="00F645BA">
      <w:pPr>
        <w:pStyle w:val="Ttulo2"/>
        <w:rPr>
          <w:b/>
          <w:sz w:val="24"/>
        </w:rPr>
      </w:pPr>
      <w:bookmarkStart w:id="358" w:name="_Toc61261765"/>
      <w:r w:rsidRPr="001D2EDE">
        <w:rPr>
          <w:b/>
          <w:sz w:val="24"/>
        </w:rPr>
        <w:t>Período 2015-2017</w:t>
      </w:r>
      <w:bookmarkEnd w:id="358"/>
    </w:p>
    <w:p w14:paraId="77299099" w14:textId="66B93E49" w:rsidR="00ED4FD7" w:rsidRPr="000404FD" w:rsidRDefault="003C7814" w:rsidP="00F15364">
      <w:pPr>
        <w:jc w:val="both"/>
        <w:rPr>
          <w:rFonts w:eastAsia="Calibri" w:cs="Calibri"/>
        </w:rPr>
      </w:pPr>
      <w:r w:rsidRPr="001D2EDE">
        <w:rPr>
          <w:rFonts w:eastAsia="Calibri" w:cs="Calibri"/>
        </w:rPr>
        <w:t>Primeramente, cabe indicar que tanto la visita de seguimiento</w:t>
      </w:r>
      <w:r w:rsidR="00F87FC1" w:rsidRPr="001D2EDE">
        <w:rPr>
          <w:rFonts w:eastAsia="Calibri" w:cs="Calibri"/>
        </w:rPr>
        <w:t xml:space="preserve"> en 2016 </w:t>
      </w:r>
      <w:r w:rsidRPr="001D2EDE">
        <w:rPr>
          <w:rFonts w:eastAsia="Calibri" w:cs="Calibri"/>
        </w:rPr>
        <w:t xml:space="preserve">y </w:t>
      </w:r>
      <w:bookmarkStart w:id="359" w:name="OLE_LINK14"/>
      <w:r w:rsidRPr="001D2EDE">
        <w:rPr>
          <w:rFonts w:eastAsia="Calibri" w:cs="Calibri"/>
        </w:rPr>
        <w:t xml:space="preserve">la EMT </w:t>
      </w:r>
      <w:r w:rsidR="00F87FC1" w:rsidRPr="001D2EDE">
        <w:rPr>
          <w:rFonts w:eastAsia="Calibri" w:cs="Calibri"/>
        </w:rPr>
        <w:t xml:space="preserve">en 2017 </w:t>
      </w:r>
      <w:r w:rsidRPr="001D2EDE">
        <w:rPr>
          <w:rFonts w:eastAsia="Calibri" w:cs="Calibri"/>
        </w:rPr>
        <w:t>hicieron notar la falta de una estrategia y un plan de M&amp;E con uso de herramientas de seguimiento para el proyecto, situación que no ha sido resuelta en forma satisfactoria hasta el presente. En efecto, el</w:t>
      </w:r>
      <w:r w:rsidRPr="000404FD">
        <w:rPr>
          <w:rFonts w:eastAsia="Calibri" w:cs="Calibri"/>
        </w:rPr>
        <w:t xml:space="preserve"> proyecto no contó</w:t>
      </w:r>
      <w:r w:rsidR="00F15364" w:rsidRPr="000404FD">
        <w:rPr>
          <w:rFonts w:eastAsia="Calibri" w:cs="Calibri"/>
        </w:rPr>
        <w:t xml:space="preserve"> con un sistema de </w:t>
      </w:r>
      <w:r w:rsidRPr="000404FD">
        <w:rPr>
          <w:rFonts w:eastAsia="Calibri" w:cs="Calibri"/>
        </w:rPr>
        <w:t>M&amp;E</w:t>
      </w:r>
      <w:r w:rsidR="00A82C9B" w:rsidRPr="000404FD">
        <w:rPr>
          <w:rFonts w:eastAsia="Calibri" w:cs="Calibri"/>
        </w:rPr>
        <w:t xml:space="preserve"> apropiado</w:t>
      </w:r>
      <w:r w:rsidRPr="000404FD">
        <w:rPr>
          <w:rFonts w:eastAsia="Calibri" w:cs="Calibri"/>
        </w:rPr>
        <w:t>, siendo esta labor desarrollada por el coordinador del proyecto con el apoyo de otras dos personas</w:t>
      </w:r>
      <w:bookmarkEnd w:id="359"/>
      <w:r w:rsidRPr="000404FD">
        <w:rPr>
          <w:rFonts w:eastAsia="Calibri" w:cs="Calibri"/>
        </w:rPr>
        <w:t>, situación que explica seguramente - en parte- las debilidades que más adelante se indican. Aunque el Prodoc presenta detalles del plan de M&amp;E del proyecto, no es claro en identificar las herramientas a utilizar</w:t>
      </w:r>
      <w:r w:rsidR="007259FE" w:rsidRPr="000404FD">
        <w:rPr>
          <w:rFonts w:eastAsia="Calibri" w:cs="Calibri"/>
        </w:rPr>
        <w:t xml:space="preserve">, con la excepción de las </w:t>
      </w:r>
      <w:r w:rsidR="00153051">
        <w:rPr>
          <w:rFonts w:eastAsia="Calibri" w:cs="Calibri"/>
        </w:rPr>
        <w:t>“</w:t>
      </w:r>
      <w:r w:rsidR="007259FE" w:rsidRPr="000404FD">
        <w:rPr>
          <w:rFonts w:eastAsia="Calibri" w:cs="Calibri"/>
        </w:rPr>
        <w:t>tracking tools</w:t>
      </w:r>
      <w:r w:rsidR="00153051">
        <w:rPr>
          <w:rFonts w:eastAsia="Calibri" w:cs="Calibri"/>
        </w:rPr>
        <w:t>”</w:t>
      </w:r>
      <w:r w:rsidR="007259FE" w:rsidRPr="000404FD">
        <w:rPr>
          <w:rFonts w:eastAsia="Calibri" w:cs="Calibri"/>
        </w:rPr>
        <w:t xml:space="preserve"> del </w:t>
      </w:r>
      <w:r w:rsidR="009A744E" w:rsidRPr="000404FD">
        <w:rPr>
          <w:rFonts w:eastAsia="Calibri" w:cs="Calibri"/>
        </w:rPr>
        <w:t>FMAM</w:t>
      </w:r>
      <w:r w:rsidR="00F61E3C" w:rsidRPr="000404FD">
        <w:rPr>
          <w:rFonts w:eastAsia="Calibri" w:cs="Calibri"/>
        </w:rPr>
        <w:t>, las cuales debían ser aplicada</w:t>
      </w:r>
      <w:r w:rsidR="009A601B" w:rsidRPr="000404FD">
        <w:rPr>
          <w:rFonts w:eastAsia="Calibri" w:cs="Calibri"/>
        </w:rPr>
        <w:t>s</w:t>
      </w:r>
      <w:r w:rsidR="00F61E3C" w:rsidRPr="000404FD">
        <w:rPr>
          <w:rFonts w:eastAsia="Calibri" w:cs="Calibri"/>
        </w:rPr>
        <w:t xml:space="preserve"> en cada una de las IET</w:t>
      </w:r>
      <w:r w:rsidR="00A82C9B" w:rsidRPr="000404FD">
        <w:rPr>
          <w:rFonts w:eastAsia="Calibri" w:cs="Calibri"/>
        </w:rPr>
        <w:t xml:space="preserve"> al inicio, medio término y final</w:t>
      </w:r>
      <w:r w:rsidR="00FA77D5" w:rsidRPr="000404FD">
        <w:rPr>
          <w:rFonts w:eastAsia="Calibri" w:cs="Calibri"/>
        </w:rPr>
        <w:t xml:space="preserve"> del proyecto</w:t>
      </w:r>
      <w:r w:rsidRPr="000404FD">
        <w:rPr>
          <w:rFonts w:eastAsia="Calibri" w:cs="Calibri"/>
        </w:rPr>
        <w:t xml:space="preserve">. </w:t>
      </w:r>
    </w:p>
    <w:p w14:paraId="404BA62F" w14:textId="58D7B6A9" w:rsidR="00534289" w:rsidRPr="001D2EDE" w:rsidRDefault="0085056E" w:rsidP="00F15364">
      <w:pPr>
        <w:jc w:val="both"/>
        <w:rPr>
          <w:rFonts w:eastAsia="Calibri" w:cs="Calibri"/>
        </w:rPr>
      </w:pPr>
      <w:r w:rsidRPr="002B6458">
        <w:rPr>
          <w:rFonts w:eastAsia="Calibri" w:cs="Calibri"/>
        </w:rPr>
        <w:t xml:space="preserve">Las </w:t>
      </w:r>
      <w:r w:rsidR="003C7814" w:rsidRPr="002B6458">
        <w:rPr>
          <w:rFonts w:eastAsia="Calibri" w:cs="Calibri"/>
        </w:rPr>
        <w:t xml:space="preserve">“tracking tools” </w:t>
      </w:r>
      <w:r w:rsidR="00FF0E8F" w:rsidRPr="002B6458">
        <w:rPr>
          <w:rFonts w:eastAsia="Calibri" w:cs="Calibri"/>
        </w:rPr>
        <w:t xml:space="preserve">son instrumentos </w:t>
      </w:r>
      <w:r w:rsidR="003C7814" w:rsidRPr="002B6458">
        <w:rPr>
          <w:rFonts w:eastAsia="Calibri" w:cs="Calibri"/>
        </w:rPr>
        <w:t>desarrollad</w:t>
      </w:r>
      <w:r w:rsidR="00FF0E8F" w:rsidRPr="002B6458">
        <w:rPr>
          <w:rFonts w:eastAsia="Calibri" w:cs="Calibri"/>
        </w:rPr>
        <w:t>o</w:t>
      </w:r>
      <w:r w:rsidR="003C7814" w:rsidRPr="002B6458">
        <w:rPr>
          <w:rFonts w:eastAsia="Calibri" w:cs="Calibri"/>
        </w:rPr>
        <w:t xml:space="preserve">s por el </w:t>
      </w:r>
      <w:r w:rsidR="009A744E" w:rsidRPr="002B6458">
        <w:rPr>
          <w:rFonts w:eastAsia="Calibri" w:cs="Calibri"/>
        </w:rPr>
        <w:t>FMAM</w:t>
      </w:r>
      <w:r w:rsidR="00A51AA6" w:rsidRPr="002B6458">
        <w:rPr>
          <w:rFonts w:eastAsia="Calibri" w:cs="Calibri"/>
        </w:rPr>
        <w:t xml:space="preserve"> y su </w:t>
      </w:r>
      <w:r w:rsidR="00673F20" w:rsidRPr="002B6458">
        <w:rPr>
          <w:rFonts w:eastAsia="Calibri" w:cs="Calibri"/>
        </w:rPr>
        <w:t xml:space="preserve">aplicación </w:t>
      </w:r>
      <w:r w:rsidR="006678EF" w:rsidRPr="002B6458">
        <w:rPr>
          <w:rFonts w:eastAsia="Calibri" w:cs="Calibri"/>
        </w:rPr>
        <w:t xml:space="preserve">es un requisito </w:t>
      </w:r>
      <w:r w:rsidR="003C7814" w:rsidRPr="002B6458">
        <w:rPr>
          <w:rFonts w:eastAsia="Calibri" w:cs="Calibri"/>
        </w:rPr>
        <w:t>para sus proyectos</w:t>
      </w:r>
      <w:r w:rsidR="00A83508" w:rsidRPr="002B6458">
        <w:rPr>
          <w:rFonts w:eastAsia="Calibri" w:cs="Calibri"/>
        </w:rPr>
        <w:t xml:space="preserve"> - incluidos los multifocales como el CMS-</w:t>
      </w:r>
      <w:r w:rsidR="00F61E3C" w:rsidRPr="002B6458">
        <w:rPr>
          <w:rFonts w:eastAsia="Calibri" w:cs="Calibri"/>
        </w:rPr>
        <w:t xml:space="preserve">, </w:t>
      </w:r>
      <w:r w:rsidR="009C3DC1" w:rsidRPr="002B6458">
        <w:rPr>
          <w:rFonts w:eastAsia="Calibri" w:cs="Calibri"/>
        </w:rPr>
        <w:t>donde</w:t>
      </w:r>
      <w:r w:rsidR="00B06E49" w:rsidRPr="002B6458">
        <w:rPr>
          <w:rFonts w:eastAsia="Calibri" w:cs="Calibri"/>
        </w:rPr>
        <w:t>,</w:t>
      </w:r>
      <w:r w:rsidR="009C3DC1" w:rsidRPr="002B6458">
        <w:rPr>
          <w:rFonts w:eastAsia="Calibri" w:cs="Calibri"/>
        </w:rPr>
        <w:t xml:space="preserve"> en este caso</w:t>
      </w:r>
      <w:r w:rsidR="00B06E49" w:rsidRPr="002B6458">
        <w:rPr>
          <w:rFonts w:eastAsia="Calibri" w:cs="Calibri"/>
        </w:rPr>
        <w:t>,</w:t>
      </w:r>
      <w:r w:rsidR="009C3DC1" w:rsidRPr="002B6458">
        <w:rPr>
          <w:rFonts w:eastAsia="Calibri" w:cs="Calibri"/>
        </w:rPr>
        <w:t xml:space="preserve"> se ab</w:t>
      </w:r>
      <w:r w:rsidR="003C7814" w:rsidRPr="002B6458">
        <w:rPr>
          <w:rFonts w:eastAsia="Calibri" w:cs="Calibri"/>
        </w:rPr>
        <w:t>orda</w:t>
      </w:r>
      <w:r w:rsidR="009C3DC1" w:rsidRPr="002B6458">
        <w:rPr>
          <w:rFonts w:eastAsia="Calibri" w:cs="Calibri"/>
        </w:rPr>
        <w:t>n</w:t>
      </w:r>
      <w:r w:rsidR="003C7814" w:rsidRPr="002B6458">
        <w:rPr>
          <w:rFonts w:eastAsia="Calibri" w:cs="Calibri"/>
        </w:rPr>
        <w:t xml:space="preserve"> dos </w:t>
      </w:r>
      <w:r w:rsidR="003C7814" w:rsidRPr="001D2EDE">
        <w:rPr>
          <w:rFonts w:eastAsia="Calibri" w:cs="Calibri"/>
        </w:rPr>
        <w:lastRenderedPageBreak/>
        <w:t xml:space="preserve">resultados del GEF-5, </w:t>
      </w:r>
      <w:r w:rsidR="009C3DC1" w:rsidRPr="001D2EDE">
        <w:rPr>
          <w:rFonts w:eastAsia="Calibri" w:cs="Calibri"/>
        </w:rPr>
        <w:t xml:space="preserve">ambos </w:t>
      </w:r>
      <w:r w:rsidR="00A83508" w:rsidRPr="001D2EDE">
        <w:rPr>
          <w:rFonts w:eastAsia="Calibri" w:cs="Calibri"/>
        </w:rPr>
        <w:t xml:space="preserve">contemplados </w:t>
      </w:r>
      <w:r w:rsidR="003C7814" w:rsidRPr="001D2EDE">
        <w:rPr>
          <w:rFonts w:eastAsia="Calibri" w:cs="Calibri"/>
        </w:rPr>
        <w:t>en esta herramienta de seguimiento</w:t>
      </w:r>
      <w:r w:rsidR="005D3FC8" w:rsidRPr="001D2EDE">
        <w:rPr>
          <w:rStyle w:val="Refdenotaalpie"/>
          <w:rFonts w:eastAsia="Calibri" w:cs="Calibri"/>
        </w:rPr>
        <w:footnoteReference w:id="28"/>
      </w:r>
      <w:r w:rsidR="00FE527C" w:rsidRPr="001D2EDE">
        <w:rPr>
          <w:rFonts w:eastAsia="Calibri" w:cs="Calibri"/>
          <w:vertAlign w:val="superscript"/>
        </w:rPr>
        <w:t>,</w:t>
      </w:r>
      <w:r w:rsidR="00FE527C" w:rsidRPr="001D2EDE">
        <w:rPr>
          <w:rStyle w:val="Refdenotaalpie"/>
          <w:rFonts w:eastAsia="Calibri" w:cs="Calibri"/>
        </w:rPr>
        <w:footnoteReference w:id="29"/>
      </w:r>
      <w:r w:rsidR="00792D5E" w:rsidRPr="001D2EDE">
        <w:rPr>
          <w:rFonts w:eastAsia="Calibri" w:cs="Calibri"/>
          <w:vertAlign w:val="superscript"/>
        </w:rPr>
        <w:t>,</w:t>
      </w:r>
      <w:r w:rsidR="00792D5E" w:rsidRPr="001D2EDE">
        <w:rPr>
          <w:rStyle w:val="Refdenotaalpie"/>
          <w:rFonts w:eastAsia="Calibri" w:cs="Calibri"/>
        </w:rPr>
        <w:footnoteReference w:id="30"/>
      </w:r>
      <w:r w:rsidR="003C7814" w:rsidRPr="001D2EDE">
        <w:rPr>
          <w:rFonts w:eastAsia="Calibri" w:cs="Calibri"/>
        </w:rPr>
        <w:t>.</w:t>
      </w:r>
      <w:r w:rsidR="00F15364" w:rsidRPr="001D2EDE">
        <w:rPr>
          <w:rFonts w:eastAsia="Calibri" w:cs="Calibri"/>
        </w:rPr>
        <w:t xml:space="preserve"> Un planteamiento análogo</w:t>
      </w:r>
      <w:r w:rsidR="00F739DE" w:rsidRPr="001D2EDE">
        <w:rPr>
          <w:rFonts w:eastAsia="Calibri" w:cs="Calibri"/>
        </w:rPr>
        <w:t xml:space="preserve"> </w:t>
      </w:r>
      <w:r w:rsidR="00F15364" w:rsidRPr="001D2EDE">
        <w:rPr>
          <w:rFonts w:eastAsia="Calibri" w:cs="Calibri"/>
        </w:rPr>
        <w:t>realizó la EMT</w:t>
      </w:r>
      <w:r w:rsidR="00F87FC1" w:rsidRPr="001D2EDE">
        <w:rPr>
          <w:rFonts w:eastAsia="Calibri" w:cs="Calibri"/>
        </w:rPr>
        <w:t xml:space="preserve">, </w:t>
      </w:r>
      <w:r w:rsidR="00F87FC1" w:rsidRPr="001D2EDE">
        <w:rPr>
          <w:rFonts w:eastAsia="Calibri"/>
        </w:rPr>
        <w:t xml:space="preserve">pero </w:t>
      </w:r>
      <w:r w:rsidR="00625E75" w:rsidRPr="001D2EDE">
        <w:rPr>
          <w:rFonts w:eastAsia="Calibri" w:cs="Calibri"/>
        </w:rPr>
        <w:t xml:space="preserve">PNUD informó </w:t>
      </w:r>
      <w:r w:rsidR="000D74BF" w:rsidRPr="001D2EDE">
        <w:rPr>
          <w:rFonts w:eastAsia="Calibri" w:cs="Calibri"/>
        </w:rPr>
        <w:t xml:space="preserve">que su </w:t>
      </w:r>
      <w:r w:rsidR="009A601B" w:rsidRPr="001D2EDE">
        <w:rPr>
          <w:rFonts w:eastAsia="Calibri" w:cs="Calibri"/>
        </w:rPr>
        <w:t xml:space="preserve">aplicación </w:t>
      </w:r>
      <w:r w:rsidR="000D74BF" w:rsidRPr="001D2EDE">
        <w:rPr>
          <w:rFonts w:eastAsia="Calibri" w:cs="Calibri"/>
        </w:rPr>
        <w:t xml:space="preserve">no </w:t>
      </w:r>
      <w:r w:rsidR="003C0B89" w:rsidRPr="001D2EDE">
        <w:rPr>
          <w:rFonts w:eastAsia="Calibri" w:cs="Calibri"/>
        </w:rPr>
        <w:t xml:space="preserve">sería </w:t>
      </w:r>
      <w:r w:rsidR="000D74BF" w:rsidRPr="001D2EDE">
        <w:rPr>
          <w:rFonts w:eastAsia="Calibri" w:cs="Calibri"/>
        </w:rPr>
        <w:t>obligatoria para este tipo de proyectos comunita</w:t>
      </w:r>
      <w:r w:rsidR="00B95FB4" w:rsidRPr="001D2EDE">
        <w:rPr>
          <w:rFonts w:eastAsia="Calibri" w:cs="Calibri"/>
        </w:rPr>
        <w:t>r</w:t>
      </w:r>
      <w:r w:rsidR="000D74BF" w:rsidRPr="001D2EDE">
        <w:rPr>
          <w:rFonts w:eastAsia="Calibri" w:cs="Calibri"/>
        </w:rPr>
        <w:t>ios.</w:t>
      </w:r>
      <w:r w:rsidR="00F54581" w:rsidRPr="001D2EDE">
        <w:rPr>
          <w:rFonts w:eastAsia="Calibri" w:cs="Calibri"/>
        </w:rPr>
        <w:t xml:space="preserve"> </w:t>
      </w:r>
    </w:p>
    <w:p w14:paraId="5BFC528B" w14:textId="376818AB" w:rsidR="002E0363" w:rsidRPr="001D2EDE" w:rsidRDefault="00F15364" w:rsidP="00F15364">
      <w:pPr>
        <w:jc w:val="both"/>
        <w:rPr>
          <w:rFonts w:eastAsia="Calibri" w:cs="Calibri"/>
        </w:rPr>
      </w:pPr>
      <w:r w:rsidRPr="001D2EDE">
        <w:rPr>
          <w:rFonts w:eastAsia="Calibri" w:cs="Calibri"/>
        </w:rPr>
        <w:t xml:space="preserve">Cabe destacar que, en un proyecto de varios niveles de trabajo como este, que van desde el nacional al predial, pasando por el territorial y el local, se da la situación señalada por la EMT: </w:t>
      </w:r>
      <w:r w:rsidR="00FA77D5" w:rsidRPr="001D2EDE">
        <w:rPr>
          <w:rFonts w:eastAsia="Calibri" w:cs="Calibri"/>
        </w:rPr>
        <w:t>“</w:t>
      </w:r>
      <w:r w:rsidRPr="001D2EDE">
        <w:rPr>
          <w:rFonts w:eastAsia="Calibri" w:cs="Calibri"/>
          <w:i/>
          <w:iCs/>
        </w:rPr>
        <w:t xml:space="preserve">La falta de implementación de </w:t>
      </w:r>
      <w:r w:rsidR="00C916CD" w:rsidRPr="001D2EDE">
        <w:rPr>
          <w:rFonts w:eastAsia="Calibri" w:cs="Calibri"/>
          <w:i/>
          <w:iCs/>
        </w:rPr>
        <w:t>“</w:t>
      </w:r>
      <w:r w:rsidRPr="001D2EDE">
        <w:rPr>
          <w:rFonts w:eastAsia="Calibri" w:cs="Calibri"/>
          <w:i/>
          <w:iCs/>
        </w:rPr>
        <w:t>tracking tools</w:t>
      </w:r>
      <w:r w:rsidR="00C916CD" w:rsidRPr="001D2EDE">
        <w:rPr>
          <w:rFonts w:eastAsia="Calibri" w:cs="Calibri"/>
          <w:i/>
          <w:iCs/>
        </w:rPr>
        <w:t>”</w:t>
      </w:r>
      <w:r w:rsidRPr="001D2EDE">
        <w:rPr>
          <w:rFonts w:eastAsia="Calibri" w:cs="Calibri"/>
          <w:i/>
          <w:iCs/>
        </w:rPr>
        <w:t xml:space="preserve"> como mecanismo de monitoreo hacia resultados…  …, así como la carencia de otros sistemas de monitoreo y evaluación que hubieran contribuido a una gestión eficiente, no permitió a la unidad de proyecto visualizar la eficiencia de las herramientas puestas en terreno de una manera conjunta, sino más bien a través de una casuística relacionada con las visitas de campo</w:t>
      </w:r>
      <w:r w:rsidR="00FA77D5" w:rsidRPr="001D2EDE">
        <w:rPr>
          <w:rFonts w:eastAsia="Calibri" w:cs="Calibri"/>
          <w:i/>
          <w:iCs/>
        </w:rPr>
        <w:t>”</w:t>
      </w:r>
      <w:r w:rsidRPr="001D2EDE">
        <w:rPr>
          <w:rFonts w:eastAsia="Calibri" w:cs="Calibri"/>
          <w:i/>
          <w:iCs/>
        </w:rPr>
        <w:t>.</w:t>
      </w:r>
      <w:r w:rsidRPr="001D2EDE">
        <w:rPr>
          <w:rFonts w:eastAsia="Calibri" w:cs="Calibri"/>
        </w:rPr>
        <w:t xml:space="preserve"> </w:t>
      </w:r>
    </w:p>
    <w:p w14:paraId="38E66F41" w14:textId="37337A2B" w:rsidR="004F24D3" w:rsidRPr="001D2EDE" w:rsidRDefault="004F24D3" w:rsidP="00F645BA">
      <w:pPr>
        <w:pStyle w:val="Ttulo2"/>
        <w:rPr>
          <w:rFonts w:eastAsia="Calibri"/>
          <w:b/>
          <w:bCs/>
          <w:sz w:val="24"/>
          <w:szCs w:val="24"/>
        </w:rPr>
      </w:pPr>
      <w:bookmarkStart w:id="360" w:name="_Toc61261766"/>
      <w:r w:rsidRPr="001D2EDE">
        <w:rPr>
          <w:rFonts w:eastAsia="Calibri"/>
          <w:b/>
          <w:bCs/>
          <w:sz w:val="24"/>
          <w:szCs w:val="24"/>
        </w:rPr>
        <w:t>Período 2017-2020</w:t>
      </w:r>
      <w:bookmarkEnd w:id="360"/>
    </w:p>
    <w:p w14:paraId="098DE474" w14:textId="794994CB" w:rsidR="004F24D3" w:rsidRPr="001D2EDE" w:rsidRDefault="00BA5507" w:rsidP="004F24D3">
      <w:pPr>
        <w:jc w:val="both"/>
        <w:rPr>
          <w:rFonts w:eastAsia="Calibri" w:cs="Calibri"/>
          <w:u w:val="single"/>
        </w:rPr>
      </w:pPr>
      <w:r w:rsidRPr="001D2EDE">
        <w:rPr>
          <w:rFonts w:eastAsia="Calibri" w:cs="Calibri"/>
          <w:u w:val="single"/>
        </w:rPr>
        <w:t xml:space="preserve">Consecuente con lo planteado anteriormente, </w:t>
      </w:r>
      <w:r w:rsidR="004F24D3" w:rsidRPr="001D2EDE">
        <w:rPr>
          <w:rFonts w:eastAsia="Calibri" w:cs="Calibri"/>
          <w:u w:val="single"/>
        </w:rPr>
        <w:t xml:space="preserve">hubiera sido necesario contar con un sólido sistema de M&amp;E que fuera más allá del reporte de actividades e informes financieros, </w:t>
      </w:r>
      <w:r w:rsidR="00C71BCD" w:rsidRPr="001D2EDE">
        <w:rPr>
          <w:rFonts w:eastAsia="Calibri" w:cs="Calibri"/>
          <w:u w:val="single"/>
        </w:rPr>
        <w:t xml:space="preserve">sino que </w:t>
      </w:r>
      <w:r w:rsidR="004E2477" w:rsidRPr="001D2EDE">
        <w:rPr>
          <w:rFonts w:eastAsia="Calibri" w:cs="Calibri"/>
          <w:u w:val="single"/>
        </w:rPr>
        <w:t xml:space="preserve">permitiera medir el progreso </w:t>
      </w:r>
      <w:r w:rsidR="004F24D3" w:rsidRPr="001D2EDE">
        <w:rPr>
          <w:rFonts w:eastAsia="Calibri" w:cs="Calibri"/>
          <w:u w:val="single"/>
        </w:rPr>
        <w:t xml:space="preserve">hacia </w:t>
      </w:r>
      <w:r w:rsidR="00AB1804" w:rsidRPr="001D2EDE">
        <w:rPr>
          <w:rFonts w:eastAsia="Calibri" w:cs="Calibri"/>
          <w:u w:val="single"/>
        </w:rPr>
        <w:t xml:space="preserve">los resultados </w:t>
      </w:r>
      <w:r w:rsidR="00540649" w:rsidRPr="001D2EDE">
        <w:rPr>
          <w:rFonts w:eastAsia="Calibri" w:cs="Calibri"/>
          <w:u w:val="single"/>
        </w:rPr>
        <w:t xml:space="preserve">ambientales y sociales </w:t>
      </w:r>
      <w:r w:rsidR="00AB1804" w:rsidRPr="001D2EDE">
        <w:rPr>
          <w:rFonts w:eastAsia="Calibri" w:cs="Calibri"/>
          <w:u w:val="single"/>
        </w:rPr>
        <w:t>planteados por el proyecto</w:t>
      </w:r>
      <w:r w:rsidR="00540649" w:rsidRPr="001D2EDE">
        <w:rPr>
          <w:rFonts w:eastAsia="Calibri" w:cs="Calibri"/>
          <w:u w:val="single"/>
        </w:rPr>
        <w:t xml:space="preserve"> y sus metodologías asociadas</w:t>
      </w:r>
      <w:r w:rsidR="004F24D3" w:rsidRPr="001D2EDE">
        <w:rPr>
          <w:rFonts w:eastAsia="Calibri" w:cs="Calibri"/>
          <w:u w:val="single"/>
        </w:rPr>
        <w:t xml:space="preserve">. </w:t>
      </w:r>
    </w:p>
    <w:p w14:paraId="3E6909B1" w14:textId="0D13646E" w:rsidR="00E72BCA" w:rsidRPr="001D2EDE" w:rsidRDefault="003B2E23" w:rsidP="00E72BCA">
      <w:pPr>
        <w:jc w:val="both"/>
        <w:rPr>
          <w:rFonts w:eastAsia="Calibri" w:cs="Calibri"/>
        </w:rPr>
      </w:pPr>
      <w:r w:rsidRPr="001D2EDE">
        <w:rPr>
          <w:rFonts w:eastAsia="Calibri" w:cs="Calibri"/>
          <w:b/>
          <w:bCs/>
          <w:i/>
          <w:iCs/>
          <w:u w:val="single"/>
        </w:rPr>
        <w:t xml:space="preserve">El </w:t>
      </w:r>
      <w:r w:rsidR="00E72BCA" w:rsidRPr="001D2EDE">
        <w:rPr>
          <w:rFonts w:eastAsia="Calibri" w:cs="Calibri"/>
          <w:b/>
          <w:bCs/>
          <w:i/>
          <w:iCs/>
          <w:u w:val="single"/>
        </w:rPr>
        <w:t xml:space="preserve">sistema de M&amp;E implementado </w:t>
      </w:r>
      <w:r w:rsidRPr="001D2EDE">
        <w:rPr>
          <w:rFonts w:eastAsia="Calibri" w:cs="Calibri"/>
          <w:b/>
          <w:bCs/>
          <w:i/>
          <w:iCs/>
          <w:u w:val="single"/>
        </w:rPr>
        <w:t xml:space="preserve">durante el período </w:t>
      </w:r>
      <w:r w:rsidR="00E72BCA" w:rsidRPr="001D2EDE">
        <w:rPr>
          <w:rFonts w:eastAsia="Calibri" w:cs="Calibri"/>
          <w:b/>
          <w:bCs/>
          <w:i/>
          <w:iCs/>
          <w:u w:val="single"/>
        </w:rPr>
        <w:t>2017-2020</w:t>
      </w:r>
      <w:r w:rsidRPr="001D2EDE">
        <w:rPr>
          <w:rFonts w:eastAsia="Calibri" w:cs="Calibri"/>
        </w:rPr>
        <w:t xml:space="preserve">, </w:t>
      </w:r>
      <w:r w:rsidR="00A80713" w:rsidRPr="001D2EDE">
        <w:rPr>
          <w:rFonts w:eastAsia="Calibri" w:cs="Calibri"/>
        </w:rPr>
        <w:t xml:space="preserve">consistió en una serie de </w:t>
      </w:r>
      <w:r w:rsidR="00E72BCA" w:rsidRPr="001D2EDE">
        <w:rPr>
          <w:rFonts w:eastAsia="Calibri" w:cs="Calibri"/>
        </w:rPr>
        <w:t xml:space="preserve">procedimientos </w:t>
      </w:r>
      <w:r w:rsidR="00A80713" w:rsidRPr="001D2EDE">
        <w:rPr>
          <w:rFonts w:eastAsia="Calibri" w:cs="Calibri"/>
        </w:rPr>
        <w:t xml:space="preserve">que se confeccionaron </w:t>
      </w:r>
      <w:r w:rsidR="00E72BCA" w:rsidRPr="001D2EDE">
        <w:rPr>
          <w:rFonts w:eastAsia="Calibri" w:cs="Calibri"/>
        </w:rPr>
        <w:t>para seguir los progresos de proyectos comunitarios individuales, a escala territorial</w:t>
      </w:r>
      <w:r w:rsidR="00E72BCA" w:rsidRPr="001D2EDE">
        <w:rPr>
          <w:rFonts w:eastAsia="Calibri"/>
        </w:rPr>
        <w:t xml:space="preserve"> y</w:t>
      </w:r>
      <w:r w:rsidR="00E72BCA" w:rsidRPr="001D2EDE">
        <w:rPr>
          <w:rFonts w:eastAsia="Calibri" w:cs="Calibri"/>
        </w:rPr>
        <w:t xml:space="preserve"> a escala </w:t>
      </w:r>
      <w:r w:rsidR="00A80713" w:rsidRPr="001D2EDE">
        <w:rPr>
          <w:rFonts w:eastAsia="Calibri" w:cs="Calibri"/>
        </w:rPr>
        <w:t xml:space="preserve">global </w:t>
      </w:r>
      <w:r w:rsidR="00E72BCA" w:rsidRPr="001D2EDE">
        <w:rPr>
          <w:rFonts w:eastAsia="Calibri" w:cs="Calibri"/>
        </w:rPr>
        <w:t>de</w:t>
      </w:r>
      <w:r w:rsidR="00A80713" w:rsidRPr="001D2EDE">
        <w:rPr>
          <w:rFonts w:eastAsia="Calibri" w:cs="Calibri"/>
        </w:rPr>
        <w:t>l</w:t>
      </w:r>
      <w:r w:rsidR="00E72BCA" w:rsidRPr="001D2EDE">
        <w:rPr>
          <w:rFonts w:eastAsia="Calibri" w:cs="Calibri"/>
        </w:rPr>
        <w:t xml:space="preserve"> CMS, </w:t>
      </w:r>
      <w:r w:rsidR="00621F1C" w:rsidRPr="001D2EDE">
        <w:rPr>
          <w:rFonts w:eastAsia="Calibri" w:cs="Calibri"/>
        </w:rPr>
        <w:t xml:space="preserve">sistema que fue denominado por </w:t>
      </w:r>
      <w:r w:rsidR="00E72BCA" w:rsidRPr="001D2EDE">
        <w:rPr>
          <w:rFonts w:eastAsia="Calibri" w:cs="Calibri"/>
        </w:rPr>
        <w:t xml:space="preserve">el equipo ejecutor </w:t>
      </w:r>
      <w:r w:rsidR="00621F1C" w:rsidRPr="001D2EDE">
        <w:rPr>
          <w:rFonts w:eastAsia="Calibri" w:cs="Calibri"/>
        </w:rPr>
        <w:t>“</w:t>
      </w:r>
      <w:r w:rsidR="00E72BCA" w:rsidRPr="001D2EDE">
        <w:rPr>
          <w:rFonts w:eastAsia="Calibri" w:cs="Calibri"/>
        </w:rPr>
        <w:t>M&amp;E a tres niveles</w:t>
      </w:r>
      <w:r w:rsidR="00621F1C" w:rsidRPr="001D2EDE">
        <w:rPr>
          <w:rFonts w:eastAsia="Calibri" w:cs="Calibri"/>
        </w:rPr>
        <w:t>”</w:t>
      </w:r>
      <w:r w:rsidR="00E72BCA" w:rsidRPr="001D2EDE">
        <w:rPr>
          <w:rFonts w:eastAsia="Calibri" w:cs="Calibri"/>
        </w:rPr>
        <w:t xml:space="preserve">. </w:t>
      </w:r>
    </w:p>
    <w:p w14:paraId="16239182" w14:textId="15371F51" w:rsidR="00B06E49" w:rsidRPr="001D2EDE" w:rsidRDefault="00BC6B4E" w:rsidP="00B06E49">
      <w:pPr>
        <w:jc w:val="both"/>
        <w:rPr>
          <w:rFonts w:eastAsia="Calibri"/>
        </w:rPr>
      </w:pPr>
      <w:r w:rsidRPr="001D2EDE">
        <w:rPr>
          <w:rFonts w:eastAsia="Calibri" w:cs="Calibri"/>
          <w:b/>
          <w:bCs/>
          <w:i/>
          <w:iCs/>
          <w:u w:val="single"/>
        </w:rPr>
        <w:t xml:space="preserve">Para </w:t>
      </w:r>
      <w:r w:rsidR="00F23AD5" w:rsidRPr="001D2EDE">
        <w:rPr>
          <w:rFonts w:eastAsia="Calibri" w:cs="Calibri"/>
          <w:b/>
          <w:bCs/>
          <w:i/>
          <w:iCs/>
          <w:u w:val="single"/>
        </w:rPr>
        <w:t>la escala a nivel general del proyecto</w:t>
      </w:r>
      <w:r w:rsidR="00F23AD5" w:rsidRPr="001D2EDE">
        <w:rPr>
          <w:rFonts w:eastAsia="Calibri" w:cs="Calibri"/>
        </w:rPr>
        <w:t xml:space="preserve">, </w:t>
      </w:r>
      <w:r w:rsidR="00B06E49" w:rsidRPr="001D2EDE">
        <w:rPr>
          <w:rFonts w:eastAsia="Calibri" w:cs="Calibri"/>
        </w:rPr>
        <w:t xml:space="preserve">la ejecución </w:t>
      </w:r>
      <w:r w:rsidR="000A3973" w:rsidRPr="001D2EDE">
        <w:rPr>
          <w:rFonts w:eastAsia="Calibri" w:cs="Calibri"/>
        </w:rPr>
        <w:t xml:space="preserve">de las actividades de M&amp;E </w:t>
      </w:r>
      <w:r w:rsidR="00B06E49" w:rsidRPr="001D2EDE">
        <w:rPr>
          <w:rFonts w:eastAsia="Calibri" w:cs="Calibri"/>
        </w:rPr>
        <w:t>fue, en general</w:t>
      </w:r>
      <w:r w:rsidR="007A7AF2" w:rsidRPr="001D2EDE">
        <w:rPr>
          <w:rFonts w:eastAsia="Calibri" w:cs="Calibri"/>
        </w:rPr>
        <w:t>,</w:t>
      </w:r>
      <w:r w:rsidR="00B06E49" w:rsidRPr="001D2EDE">
        <w:rPr>
          <w:rFonts w:eastAsia="Calibri" w:cs="Calibri"/>
        </w:rPr>
        <w:t xml:space="preserve"> </w:t>
      </w:r>
      <w:r w:rsidR="00B06E49" w:rsidRPr="001D2EDE">
        <w:rPr>
          <w:rFonts w:eastAsia="Calibri" w:cs="Calibri"/>
          <w:b/>
          <w:bCs/>
          <w:i/>
          <w:iCs/>
          <w:u w:val="single"/>
        </w:rPr>
        <w:t>adecuada</w:t>
      </w:r>
      <w:r w:rsidR="000A3973" w:rsidRPr="001D2EDE">
        <w:rPr>
          <w:rFonts w:eastAsia="Calibri" w:cs="Calibri"/>
          <w:b/>
          <w:bCs/>
          <w:i/>
          <w:iCs/>
          <w:u w:val="single"/>
        </w:rPr>
        <w:t xml:space="preserve"> en términos de realizar seguimiento </w:t>
      </w:r>
      <w:r w:rsidR="00F12663" w:rsidRPr="001D2EDE">
        <w:rPr>
          <w:rFonts w:eastAsia="Calibri" w:cs="Calibri"/>
          <w:b/>
          <w:bCs/>
          <w:i/>
          <w:iCs/>
          <w:u w:val="single"/>
        </w:rPr>
        <w:t>de las diversas tareas y productos</w:t>
      </w:r>
      <w:r w:rsidR="00F12663" w:rsidRPr="001D2EDE">
        <w:rPr>
          <w:rFonts w:eastAsia="Calibri" w:cs="Calibri"/>
        </w:rPr>
        <w:t xml:space="preserve"> del proyecto</w:t>
      </w:r>
      <w:r w:rsidR="00B06E49" w:rsidRPr="001D2EDE">
        <w:rPr>
          <w:rFonts w:eastAsia="Calibri" w:cs="Calibri"/>
        </w:rPr>
        <w:t xml:space="preserve">. </w:t>
      </w:r>
      <w:r w:rsidR="00B06E49" w:rsidRPr="001D2EDE">
        <w:rPr>
          <w:rFonts w:eastAsia="Calibri"/>
        </w:rPr>
        <w:t xml:space="preserve">En efecto, además de </w:t>
      </w:r>
      <w:r w:rsidR="00B06E49" w:rsidRPr="001D2EDE">
        <w:rPr>
          <w:rFonts w:eastAsia="Calibri" w:cs="Calibri"/>
        </w:rPr>
        <w:t xml:space="preserve">informes </w:t>
      </w:r>
      <w:r w:rsidR="00F12663" w:rsidRPr="001D2EDE">
        <w:rPr>
          <w:rFonts w:eastAsia="Calibri" w:cs="Calibri"/>
        </w:rPr>
        <w:t>de progreso</w:t>
      </w:r>
      <w:r w:rsidR="002A1326" w:rsidRPr="001D2EDE">
        <w:rPr>
          <w:rFonts w:eastAsia="Calibri" w:cs="Calibri"/>
        </w:rPr>
        <w:t xml:space="preserve">, </w:t>
      </w:r>
      <w:r w:rsidR="00B06E49" w:rsidRPr="001D2EDE">
        <w:rPr>
          <w:rFonts w:eastAsia="Calibri" w:cs="Calibri"/>
        </w:rPr>
        <w:t>actas del CS</w:t>
      </w:r>
      <w:r w:rsidR="002A1326" w:rsidRPr="001D2EDE">
        <w:rPr>
          <w:rFonts w:eastAsia="Calibri" w:cs="Calibri"/>
        </w:rPr>
        <w:t xml:space="preserve"> </w:t>
      </w:r>
      <w:r w:rsidR="002A1326" w:rsidRPr="001D2EDE">
        <w:rPr>
          <w:rFonts w:eastAsia="Calibri"/>
        </w:rPr>
        <w:t>y</w:t>
      </w:r>
      <w:r w:rsidR="00B06E49" w:rsidRPr="001D2EDE">
        <w:rPr>
          <w:rFonts w:eastAsia="Calibri"/>
        </w:rPr>
        <w:t xml:space="preserve"> P</w:t>
      </w:r>
      <w:r w:rsidR="00B06E49" w:rsidRPr="001D2EDE">
        <w:rPr>
          <w:rFonts w:eastAsia="Calibri" w:cs="Calibri"/>
        </w:rPr>
        <w:t xml:space="preserve">IRs, </w:t>
      </w:r>
      <w:r w:rsidR="00B06E49" w:rsidRPr="001D2EDE">
        <w:rPr>
          <w:rFonts w:eastAsia="Calibri"/>
        </w:rPr>
        <w:t xml:space="preserve">el CMS implementó </w:t>
      </w:r>
      <w:r w:rsidR="002A1326" w:rsidRPr="001D2EDE">
        <w:rPr>
          <w:rFonts w:eastAsia="Calibri"/>
        </w:rPr>
        <w:t xml:space="preserve">los </w:t>
      </w:r>
      <w:r w:rsidR="00B06E49" w:rsidRPr="001D2EDE">
        <w:rPr>
          <w:rFonts w:eastAsia="Calibri"/>
        </w:rPr>
        <w:t xml:space="preserve">POAs y planes plurianuales detallados que incluían cronogramas para la obtención de productos y actividades, además de </w:t>
      </w:r>
      <w:r w:rsidR="003266E4" w:rsidRPr="001D2EDE">
        <w:rPr>
          <w:rFonts w:eastAsia="Calibri"/>
        </w:rPr>
        <w:t xml:space="preserve">establecer </w:t>
      </w:r>
      <w:r w:rsidR="00B06E49" w:rsidRPr="001D2EDE">
        <w:rPr>
          <w:rFonts w:eastAsia="Calibri"/>
        </w:rPr>
        <w:t xml:space="preserve">una serie de indicadores </w:t>
      </w:r>
      <w:r w:rsidR="00877DA6" w:rsidRPr="001D2EDE">
        <w:rPr>
          <w:rFonts w:eastAsia="Calibri"/>
        </w:rPr>
        <w:t xml:space="preserve">para verificar su </w:t>
      </w:r>
      <w:r w:rsidR="00B06E49" w:rsidRPr="001D2EDE">
        <w:rPr>
          <w:rFonts w:eastAsia="Calibri"/>
        </w:rPr>
        <w:t>cumplimiento</w:t>
      </w:r>
      <w:r w:rsidR="00B06E49" w:rsidRPr="001D2EDE">
        <w:rPr>
          <w:rStyle w:val="Refdenotaalpie"/>
          <w:rFonts w:eastAsia="Calibri"/>
        </w:rPr>
        <w:footnoteReference w:id="31"/>
      </w:r>
      <w:r w:rsidR="00B06E49" w:rsidRPr="001D2EDE">
        <w:rPr>
          <w:rFonts w:eastAsia="Calibri"/>
        </w:rPr>
        <w:t>. Estos POA</w:t>
      </w:r>
      <w:r w:rsidR="00D55EFA" w:rsidRPr="001D2EDE">
        <w:rPr>
          <w:rFonts w:eastAsia="Calibri"/>
        </w:rPr>
        <w:t>s</w:t>
      </w:r>
      <w:r w:rsidR="00B06E49" w:rsidRPr="001D2EDE">
        <w:rPr>
          <w:rFonts w:eastAsia="Calibri"/>
        </w:rPr>
        <w:t xml:space="preserve"> se elaboran en una planilla Excel</w:t>
      </w:r>
      <w:r w:rsidR="00A9445B" w:rsidRPr="001D2EDE">
        <w:rPr>
          <w:rFonts w:eastAsia="Calibri"/>
        </w:rPr>
        <w:t xml:space="preserve"> con un formato estándar de PNUD</w:t>
      </w:r>
      <w:r w:rsidR="00B06E49" w:rsidRPr="001D2EDE">
        <w:rPr>
          <w:rFonts w:eastAsia="Calibri"/>
        </w:rPr>
        <w:t xml:space="preserve">, la cual no cuenta con un texto narrativo que entregue las líneas estratégicas sobre </w:t>
      </w:r>
      <w:r w:rsidR="00B340CB" w:rsidRPr="001D2EDE">
        <w:rPr>
          <w:rFonts w:eastAsia="Calibri"/>
        </w:rPr>
        <w:t>cómo</w:t>
      </w:r>
      <w:r w:rsidR="00B06E49" w:rsidRPr="001D2EDE">
        <w:rPr>
          <w:rFonts w:eastAsia="Calibri"/>
        </w:rPr>
        <w:t xml:space="preserve"> abordar los distintos productos y priorice líneas de trabajo, </w:t>
      </w:r>
      <w:r w:rsidR="000C49A5" w:rsidRPr="001D2EDE">
        <w:rPr>
          <w:rFonts w:eastAsia="Calibri"/>
        </w:rPr>
        <w:t xml:space="preserve">lo </w:t>
      </w:r>
      <w:r w:rsidR="00F7749B" w:rsidRPr="001D2EDE">
        <w:rPr>
          <w:rFonts w:eastAsia="Calibri"/>
        </w:rPr>
        <w:t>que</w:t>
      </w:r>
      <w:r w:rsidR="000C49A5" w:rsidRPr="001D2EDE">
        <w:rPr>
          <w:rFonts w:eastAsia="Calibri"/>
        </w:rPr>
        <w:t xml:space="preserve"> limita la posibilidad de </w:t>
      </w:r>
      <w:r w:rsidR="00B06E49" w:rsidRPr="001D2EDE">
        <w:rPr>
          <w:rFonts w:eastAsia="Calibri"/>
        </w:rPr>
        <w:t>racionalizar los presupuestos, actividades y productos contenidos en los POAs</w:t>
      </w:r>
      <w:r w:rsidR="00B06E49" w:rsidRPr="001D2EDE">
        <w:rPr>
          <w:rStyle w:val="Refdenotaalpie"/>
          <w:rFonts w:eastAsia="Calibri"/>
        </w:rPr>
        <w:footnoteReference w:id="32"/>
      </w:r>
      <w:r w:rsidR="00B06E49" w:rsidRPr="001D2EDE">
        <w:rPr>
          <w:rFonts w:eastAsia="Calibri"/>
        </w:rPr>
        <w:t>.</w:t>
      </w:r>
    </w:p>
    <w:p w14:paraId="115E3F5F" w14:textId="349D7D3C" w:rsidR="004240FA" w:rsidRPr="000404FD" w:rsidRDefault="004240FA" w:rsidP="003C7814">
      <w:pPr>
        <w:jc w:val="both"/>
        <w:rPr>
          <w:rFonts w:eastAsia="Calibri"/>
        </w:rPr>
      </w:pPr>
      <w:r w:rsidRPr="001D2EDE">
        <w:rPr>
          <w:rFonts w:eastAsia="Calibri"/>
        </w:rPr>
        <w:t xml:space="preserve">Con los </w:t>
      </w:r>
      <w:r w:rsidR="00E71546" w:rsidRPr="001D2EDE">
        <w:rPr>
          <w:rFonts w:eastAsia="Calibri"/>
        </w:rPr>
        <w:t xml:space="preserve">informes anuales y trimestrales sucede la misma situación, </w:t>
      </w:r>
      <w:r w:rsidR="00E71546" w:rsidRPr="001D2EDE">
        <w:rPr>
          <w:rFonts w:eastAsia="Calibri"/>
          <w:b/>
          <w:bCs/>
          <w:i/>
          <w:iCs/>
          <w:u w:val="single"/>
        </w:rPr>
        <w:t>son reporte</w:t>
      </w:r>
      <w:r w:rsidR="00C0602E" w:rsidRPr="001D2EDE">
        <w:rPr>
          <w:rFonts w:eastAsia="Calibri"/>
          <w:b/>
          <w:bCs/>
          <w:i/>
          <w:iCs/>
          <w:u w:val="single"/>
        </w:rPr>
        <w:t>s</w:t>
      </w:r>
      <w:r w:rsidR="00E71546" w:rsidRPr="001D2EDE">
        <w:rPr>
          <w:rFonts w:eastAsia="Calibri"/>
          <w:b/>
          <w:bCs/>
          <w:i/>
          <w:iCs/>
          <w:u w:val="single"/>
        </w:rPr>
        <w:t xml:space="preserve"> de ejecución de actividades y consecución de productos</w:t>
      </w:r>
      <w:r w:rsidR="00E71546" w:rsidRPr="001D2EDE">
        <w:rPr>
          <w:rFonts w:eastAsia="Calibri"/>
        </w:rPr>
        <w:t>.</w:t>
      </w:r>
      <w:r w:rsidR="00756573" w:rsidRPr="001D2EDE">
        <w:rPr>
          <w:rFonts w:eastAsia="Calibri"/>
        </w:rPr>
        <w:t xml:space="preserve"> En el caso de los PIR</w:t>
      </w:r>
      <w:r w:rsidR="00AE0E37" w:rsidRPr="001D2EDE">
        <w:rPr>
          <w:rFonts w:eastAsia="Calibri"/>
        </w:rPr>
        <w:t xml:space="preserve"> éstos </w:t>
      </w:r>
      <w:r w:rsidR="006456E0" w:rsidRPr="001D2EDE">
        <w:rPr>
          <w:rFonts w:eastAsia="Calibri"/>
        </w:rPr>
        <w:t>son similares</w:t>
      </w:r>
      <w:r w:rsidR="00C0602E" w:rsidRPr="001D2EDE">
        <w:rPr>
          <w:rFonts w:eastAsia="Calibri"/>
        </w:rPr>
        <w:t xml:space="preserve"> a</w:t>
      </w:r>
      <w:r w:rsidR="006456E0" w:rsidRPr="001D2EDE">
        <w:rPr>
          <w:rFonts w:eastAsia="Calibri"/>
        </w:rPr>
        <w:t xml:space="preserve"> los mencionados anteriormente</w:t>
      </w:r>
      <w:r w:rsidR="00756573" w:rsidRPr="001D2EDE">
        <w:rPr>
          <w:rFonts w:eastAsia="Calibri"/>
        </w:rPr>
        <w:t xml:space="preserve">, </w:t>
      </w:r>
      <w:r w:rsidR="006456E0" w:rsidRPr="001D2EDE">
        <w:rPr>
          <w:rFonts w:eastAsia="Calibri"/>
        </w:rPr>
        <w:t xml:space="preserve">con la diferencia de que se hace un esfuerzo por </w:t>
      </w:r>
      <w:r w:rsidR="004D14F0" w:rsidRPr="001D2EDE">
        <w:rPr>
          <w:rFonts w:eastAsia="Calibri"/>
        </w:rPr>
        <w:t xml:space="preserve">incluir los beneficios ambientales de los proyectos comunitarios y </w:t>
      </w:r>
      <w:r w:rsidR="00756573" w:rsidRPr="001D2EDE">
        <w:rPr>
          <w:rFonts w:eastAsia="Calibri"/>
        </w:rPr>
        <w:t xml:space="preserve">se proyectan </w:t>
      </w:r>
      <w:r w:rsidR="00AA0958" w:rsidRPr="001D2EDE">
        <w:rPr>
          <w:rFonts w:eastAsia="Calibri"/>
        </w:rPr>
        <w:t>las superficies</w:t>
      </w:r>
      <w:r w:rsidR="004D14F0" w:rsidRPr="001D2EDE">
        <w:rPr>
          <w:rFonts w:eastAsia="Calibri"/>
        </w:rPr>
        <w:t xml:space="preserve"> intervenidas </w:t>
      </w:r>
      <w:r w:rsidR="00AA0958" w:rsidRPr="001D2EDE">
        <w:rPr>
          <w:rFonts w:eastAsia="Calibri"/>
        </w:rPr>
        <w:t xml:space="preserve">sin </w:t>
      </w:r>
      <w:r w:rsidR="00AE0E37" w:rsidRPr="001D2EDE">
        <w:rPr>
          <w:rFonts w:eastAsia="Calibri"/>
        </w:rPr>
        <w:t>r</w:t>
      </w:r>
      <w:r w:rsidR="00AA0958" w:rsidRPr="001D2EDE">
        <w:rPr>
          <w:rFonts w:eastAsia="Calibri"/>
        </w:rPr>
        <w:t>espaldo</w:t>
      </w:r>
      <w:r w:rsidR="004D14F0" w:rsidRPr="001D2EDE">
        <w:rPr>
          <w:rFonts w:eastAsia="Calibri"/>
        </w:rPr>
        <w:t xml:space="preserve"> suficiente</w:t>
      </w:r>
      <w:r w:rsidR="00AE0E37" w:rsidRPr="001D2EDE">
        <w:rPr>
          <w:rFonts w:eastAsia="Calibri"/>
        </w:rPr>
        <w:t>, situación que es discutida en la Sección 3.</w:t>
      </w:r>
      <w:r w:rsidR="000131B4" w:rsidRPr="001D2EDE">
        <w:rPr>
          <w:rFonts w:eastAsia="Calibri"/>
        </w:rPr>
        <w:t>3</w:t>
      </w:r>
      <w:r w:rsidR="00AE0E37" w:rsidRPr="001D2EDE">
        <w:rPr>
          <w:rFonts w:eastAsia="Calibri"/>
        </w:rPr>
        <w:t xml:space="preserve"> del presente informe.</w:t>
      </w:r>
    </w:p>
    <w:p w14:paraId="1C46619A" w14:textId="5DDF60B9" w:rsidR="003C7814" w:rsidRPr="001D2EDE" w:rsidRDefault="00FC1BF3" w:rsidP="003C7814">
      <w:pPr>
        <w:jc w:val="both"/>
      </w:pPr>
      <w:r w:rsidRPr="000404FD">
        <w:rPr>
          <w:rFonts w:eastAsia="Calibri"/>
          <w:b/>
          <w:bCs/>
          <w:i/>
          <w:iCs/>
          <w:u w:val="single"/>
        </w:rPr>
        <w:lastRenderedPageBreak/>
        <w:t xml:space="preserve">Con respecto al </w:t>
      </w:r>
      <w:r w:rsidR="005D736A" w:rsidRPr="000404FD">
        <w:rPr>
          <w:rFonts w:eastAsia="Calibri"/>
          <w:b/>
          <w:bCs/>
          <w:i/>
          <w:iCs/>
          <w:u w:val="single"/>
        </w:rPr>
        <w:t>CS</w:t>
      </w:r>
      <w:r w:rsidR="003C7814" w:rsidRPr="000404FD">
        <w:rPr>
          <w:rFonts w:eastAsia="Calibri"/>
        </w:rPr>
        <w:t>,</w:t>
      </w:r>
      <w:r w:rsidR="007A5F59" w:rsidRPr="000404FD">
        <w:rPr>
          <w:rFonts w:eastAsia="Calibri"/>
        </w:rPr>
        <w:t xml:space="preserve"> </w:t>
      </w:r>
      <w:r w:rsidR="005D736A" w:rsidRPr="000404FD">
        <w:rPr>
          <w:rFonts w:eastAsia="Calibri"/>
        </w:rPr>
        <w:t>su</w:t>
      </w:r>
      <w:r w:rsidR="000C49A5" w:rsidRPr="000404FD">
        <w:rPr>
          <w:rFonts w:eastAsia="Calibri"/>
        </w:rPr>
        <w:t>s</w:t>
      </w:r>
      <w:r w:rsidR="003C7814" w:rsidRPr="000404FD">
        <w:rPr>
          <w:rFonts w:eastAsia="Calibri"/>
        </w:rPr>
        <w:t xml:space="preserve"> reuniones se abocan principalmente a aspectos operacionales y de programación de las actividades del proyecto, sin abordar de manera sistemática y profunda los aspectos </w:t>
      </w:r>
      <w:r w:rsidR="000C49A5" w:rsidRPr="000404FD">
        <w:rPr>
          <w:rFonts w:eastAsia="Calibri" w:cs="Calibri"/>
        </w:rPr>
        <w:t xml:space="preserve">más estratégicos que determinan la sostenibilidad y replicabilidad de las iniciativas </w:t>
      </w:r>
      <w:r w:rsidR="000C49A5" w:rsidRPr="001D2EDE">
        <w:rPr>
          <w:rFonts w:eastAsia="Calibri" w:cs="Calibri"/>
        </w:rPr>
        <w:t xml:space="preserve">impulsadas, ni la medida en que ese conjunto </w:t>
      </w:r>
      <w:r w:rsidR="00B340CB" w:rsidRPr="001D2EDE">
        <w:rPr>
          <w:rFonts w:eastAsia="Calibri" w:cs="Calibri"/>
        </w:rPr>
        <w:t>de actividades</w:t>
      </w:r>
      <w:r w:rsidR="000C49A5" w:rsidRPr="001D2EDE">
        <w:rPr>
          <w:rFonts w:eastAsia="Calibri" w:cs="Calibri"/>
        </w:rPr>
        <w:t xml:space="preserve"> va a permitir cumplir con el objetivo del proyecto </w:t>
      </w:r>
    </w:p>
    <w:p w14:paraId="5F2BE2BA" w14:textId="4645E4CB" w:rsidR="00662B92" w:rsidRPr="000404FD" w:rsidRDefault="009824B8" w:rsidP="003C7814">
      <w:pPr>
        <w:jc w:val="both"/>
      </w:pPr>
      <w:r w:rsidRPr="001D2EDE">
        <w:rPr>
          <w:b/>
          <w:bCs/>
          <w:i/>
          <w:iCs/>
          <w:u w:val="single"/>
        </w:rPr>
        <w:t>A nivel de IET</w:t>
      </w:r>
      <w:r w:rsidRPr="001D2EDE">
        <w:t>, la</w:t>
      </w:r>
      <w:r w:rsidR="00427109" w:rsidRPr="001D2EDE">
        <w:t xml:space="preserve"> “Guía para el Desarrollo de Iniciativas a Escala Territorial (EIT)” es el instrumento </w:t>
      </w:r>
      <w:r w:rsidR="00B67E85" w:rsidRPr="001D2EDE">
        <w:t xml:space="preserve">que contiene los criterios de selección de los territorios para </w:t>
      </w:r>
      <w:r w:rsidR="001505FF" w:rsidRPr="001D2EDE">
        <w:t xml:space="preserve">realizar la planificación y ejecución de los proyectos comunitarios. </w:t>
      </w:r>
      <w:r w:rsidR="00382EBD" w:rsidRPr="001D2EDE">
        <w:t xml:space="preserve">Se </w:t>
      </w:r>
      <w:r w:rsidR="00140FB3" w:rsidRPr="001D2EDE">
        <w:t>distinguen</w:t>
      </w:r>
      <w:r w:rsidR="00382EBD" w:rsidRPr="001D2EDE">
        <w:t xml:space="preserve"> </w:t>
      </w:r>
      <w:r w:rsidR="00140FB3" w:rsidRPr="001D2EDE">
        <w:t xml:space="preserve">allí cuatro </w:t>
      </w:r>
      <w:r w:rsidR="00382EBD" w:rsidRPr="001D2EDE">
        <w:t xml:space="preserve">niveles </w:t>
      </w:r>
      <w:r w:rsidR="00823F2B" w:rsidRPr="001D2EDE">
        <w:t xml:space="preserve">a considerar </w:t>
      </w:r>
      <w:r w:rsidR="00405428" w:rsidRPr="001D2EDE">
        <w:t>para delimitar el paisaje (sistema biofísico natural, usos productivos del suelo</w:t>
      </w:r>
      <w:r w:rsidR="00C1162B" w:rsidRPr="001D2EDE">
        <w:t>, bien vivir y gobernanza)</w:t>
      </w:r>
      <w:r w:rsidR="00140FB3" w:rsidRPr="001D2EDE">
        <w:t>,</w:t>
      </w:r>
      <w:r w:rsidR="00165091" w:rsidRPr="001D2EDE">
        <w:t xml:space="preserve"> con sus corre</w:t>
      </w:r>
      <w:r w:rsidR="00236BAB" w:rsidRPr="001D2EDE">
        <w:t xml:space="preserve">spondientes criterios </w:t>
      </w:r>
      <w:r w:rsidR="00C342F0" w:rsidRPr="001D2EDE">
        <w:t xml:space="preserve">para identificar </w:t>
      </w:r>
      <w:r w:rsidR="00ED1550" w:rsidRPr="001D2EDE">
        <w:t xml:space="preserve">sus diferentes dimensiones, las </w:t>
      </w:r>
      <w:r w:rsidR="00236BAB" w:rsidRPr="001D2EDE">
        <w:t>que más tarde debería</w:t>
      </w:r>
      <w:r w:rsidR="00ED1550" w:rsidRPr="001D2EDE">
        <w:t>n</w:t>
      </w:r>
      <w:r w:rsidR="00236BAB" w:rsidRPr="001D2EDE">
        <w:t xml:space="preserve"> ser </w:t>
      </w:r>
      <w:r w:rsidR="00AC0914" w:rsidRPr="001D2EDE">
        <w:t xml:space="preserve">priorizados, </w:t>
      </w:r>
      <w:r w:rsidR="00C342F0" w:rsidRPr="001D2EDE">
        <w:t>medid</w:t>
      </w:r>
      <w:r w:rsidR="00AC0914" w:rsidRPr="001D2EDE">
        <w:t>o</w:t>
      </w:r>
      <w:r w:rsidR="00C342F0" w:rsidRPr="001D2EDE">
        <w:t>s y monitoreados</w:t>
      </w:r>
      <w:r w:rsidR="00DB1B10" w:rsidRPr="001D2EDE">
        <w:t xml:space="preserve"> para recabar la información necesaria </w:t>
      </w:r>
      <w:r w:rsidR="00AC0914" w:rsidRPr="001D2EDE">
        <w:t xml:space="preserve">una vez </w:t>
      </w:r>
      <w:r w:rsidR="00633A86" w:rsidRPr="001D2EDE">
        <w:t xml:space="preserve">seleccionado el paisaje y los proyectos comunitarios. </w:t>
      </w:r>
      <w:r w:rsidR="00B011C3" w:rsidRPr="001D2EDE">
        <w:t xml:space="preserve">Se observa </w:t>
      </w:r>
      <w:r w:rsidR="001B0DDF" w:rsidRPr="001D2EDE">
        <w:t xml:space="preserve">en esta guía </w:t>
      </w:r>
      <w:r w:rsidR="00B011C3" w:rsidRPr="001D2EDE">
        <w:t xml:space="preserve">una </w:t>
      </w:r>
      <w:r w:rsidR="00C20292" w:rsidRPr="001D2EDE">
        <w:t xml:space="preserve">comparación entre lo que existe actualmente y lo que se desea lograr en el paisaje a largo plazo. </w:t>
      </w:r>
      <w:r w:rsidR="00C20292" w:rsidRPr="001D2EDE">
        <w:rPr>
          <w:b/>
          <w:bCs/>
          <w:i/>
          <w:iCs/>
          <w:u w:val="single"/>
        </w:rPr>
        <w:t xml:space="preserve">Sin embargo, </w:t>
      </w:r>
      <w:r w:rsidR="001C0AE4" w:rsidRPr="001D2EDE">
        <w:rPr>
          <w:b/>
          <w:bCs/>
          <w:i/>
          <w:iCs/>
          <w:u w:val="single"/>
        </w:rPr>
        <w:t xml:space="preserve">no se </w:t>
      </w:r>
      <w:r w:rsidR="00140FB3" w:rsidRPr="001D2EDE">
        <w:rPr>
          <w:b/>
          <w:bCs/>
          <w:i/>
          <w:iCs/>
          <w:u w:val="single"/>
        </w:rPr>
        <w:t xml:space="preserve">entregan indicadores de </w:t>
      </w:r>
      <w:r w:rsidR="001C0AE4" w:rsidRPr="001D2EDE">
        <w:rPr>
          <w:b/>
          <w:bCs/>
          <w:i/>
          <w:iCs/>
          <w:u w:val="single"/>
        </w:rPr>
        <w:t xml:space="preserve">resultado concretos de lo que se desea cambiar </w:t>
      </w:r>
      <w:r w:rsidR="00871621" w:rsidRPr="001D2EDE">
        <w:rPr>
          <w:b/>
          <w:bCs/>
          <w:i/>
          <w:iCs/>
          <w:u w:val="single"/>
        </w:rPr>
        <w:t>con la planificación</w:t>
      </w:r>
      <w:r w:rsidR="00F813D8" w:rsidRPr="001D2EDE">
        <w:t xml:space="preserve">. Esto también se </w:t>
      </w:r>
      <w:r w:rsidR="002E3989" w:rsidRPr="001D2EDE">
        <w:t xml:space="preserve">observa </w:t>
      </w:r>
      <w:r w:rsidR="00633A86" w:rsidRPr="001D2EDE">
        <w:t xml:space="preserve">en </w:t>
      </w:r>
      <w:r w:rsidR="00BD2E04" w:rsidRPr="001D2EDE">
        <w:rPr>
          <w:b/>
          <w:bCs/>
          <w:i/>
          <w:iCs/>
          <w:u w:val="single"/>
        </w:rPr>
        <w:t>los P</w:t>
      </w:r>
      <w:r w:rsidR="00B011C3" w:rsidRPr="001D2EDE">
        <w:rPr>
          <w:b/>
          <w:bCs/>
          <w:i/>
          <w:iCs/>
          <w:u w:val="single"/>
        </w:rPr>
        <w:t>GTI</w:t>
      </w:r>
      <w:r w:rsidR="002E3989" w:rsidRPr="001D2EDE">
        <w:rPr>
          <w:b/>
          <w:bCs/>
          <w:i/>
          <w:iCs/>
          <w:u w:val="single"/>
        </w:rPr>
        <w:t>, los cuales son una descripción</w:t>
      </w:r>
      <w:r w:rsidR="00B011C3" w:rsidRPr="001D2EDE">
        <w:rPr>
          <w:b/>
          <w:bCs/>
          <w:i/>
          <w:iCs/>
          <w:u w:val="single"/>
        </w:rPr>
        <w:t xml:space="preserve"> de estas dimensiones</w:t>
      </w:r>
      <w:r w:rsidR="002E3989" w:rsidRPr="001D2EDE">
        <w:rPr>
          <w:b/>
          <w:bCs/>
          <w:i/>
          <w:iCs/>
          <w:u w:val="single"/>
        </w:rPr>
        <w:t xml:space="preserve">, pero que carecen de </w:t>
      </w:r>
      <w:r w:rsidR="005549CF" w:rsidRPr="001D2EDE">
        <w:rPr>
          <w:b/>
          <w:bCs/>
          <w:i/>
          <w:iCs/>
          <w:u w:val="single"/>
        </w:rPr>
        <w:t>una declaración formal de un resultado y como medirlo y monitorearlo</w:t>
      </w:r>
      <w:r w:rsidR="005549CF" w:rsidRPr="001D2EDE">
        <w:t>.</w:t>
      </w:r>
      <w:r w:rsidR="00915560" w:rsidRPr="001D2EDE">
        <w:t xml:space="preserve"> Por otra parte, no se desarrollaron guías que permitieran llevar a los niveles locales y prediales, los criterios sobre biodiversidad utilizados para la selección de las IET</w:t>
      </w:r>
      <w:r w:rsidR="00B624E5" w:rsidRPr="001D2EDE">
        <w:t>, generando una discontinuidad metodológica que impact</w:t>
      </w:r>
      <w:r w:rsidR="00046474" w:rsidRPr="001D2EDE">
        <w:t>ó</w:t>
      </w:r>
      <w:r w:rsidR="00B624E5" w:rsidRPr="001D2EDE">
        <w:t xml:space="preserve"> en el avance a resultados.</w:t>
      </w:r>
    </w:p>
    <w:p w14:paraId="5CF2F2F2" w14:textId="7EB91E52" w:rsidR="005549CF" w:rsidRPr="000404FD" w:rsidRDefault="002D25A8" w:rsidP="003C7814">
      <w:pPr>
        <w:jc w:val="both"/>
      </w:pPr>
      <w:r w:rsidRPr="000404FD">
        <w:rPr>
          <w:b/>
          <w:bCs/>
          <w:i/>
          <w:iCs/>
          <w:u w:val="single"/>
        </w:rPr>
        <w:t>A</w:t>
      </w:r>
      <w:r w:rsidR="00A81470" w:rsidRPr="000404FD">
        <w:rPr>
          <w:b/>
          <w:bCs/>
          <w:i/>
          <w:iCs/>
          <w:u w:val="single"/>
        </w:rPr>
        <w:t xml:space="preserve"> nivel de proyectos comunitarios y planificación predial</w:t>
      </w:r>
      <w:r w:rsidR="00A81470" w:rsidRPr="000404FD">
        <w:t>,</w:t>
      </w:r>
      <w:r w:rsidR="009A0112" w:rsidRPr="000404FD">
        <w:t xml:space="preserve"> </w:t>
      </w:r>
      <w:r w:rsidR="009A0112" w:rsidRPr="00F645BA">
        <w:rPr>
          <w:b/>
          <w:bCs/>
          <w:i/>
          <w:iCs/>
          <w:u w:val="single"/>
        </w:rPr>
        <w:t xml:space="preserve">no existen declaraciones de resultados esperados e indicadores </w:t>
      </w:r>
      <w:r w:rsidR="008A13EC" w:rsidRPr="00F645BA">
        <w:rPr>
          <w:b/>
          <w:bCs/>
          <w:i/>
          <w:iCs/>
          <w:u w:val="single"/>
        </w:rPr>
        <w:t>necesarios para medir los mejoramientos ambientales y sociales</w:t>
      </w:r>
      <w:r w:rsidR="008A13EC" w:rsidRPr="000404FD">
        <w:t xml:space="preserve">, por lo que </w:t>
      </w:r>
      <w:r w:rsidR="008A13EC" w:rsidRPr="00F645BA">
        <w:rPr>
          <w:b/>
          <w:bCs/>
          <w:i/>
          <w:iCs/>
          <w:u w:val="single"/>
        </w:rPr>
        <w:t xml:space="preserve">se </w:t>
      </w:r>
      <w:r w:rsidR="00B2100C" w:rsidRPr="00F645BA">
        <w:rPr>
          <w:b/>
          <w:bCs/>
          <w:i/>
          <w:iCs/>
          <w:u w:val="single"/>
        </w:rPr>
        <w:t xml:space="preserve">aprecia </w:t>
      </w:r>
      <w:r w:rsidR="008A13EC" w:rsidRPr="00F645BA">
        <w:rPr>
          <w:b/>
          <w:bCs/>
          <w:i/>
          <w:iCs/>
          <w:u w:val="single"/>
        </w:rPr>
        <w:t>una desconexión entre estos proyectos comunitarios con los efectos deseados en el paisaje</w:t>
      </w:r>
      <w:r w:rsidR="008A13EC" w:rsidRPr="000404FD">
        <w:t>.</w:t>
      </w:r>
      <w:r w:rsidR="006C6630" w:rsidRPr="000404FD">
        <w:t xml:space="preserve"> Como este tipo de declaraciones de resultados e indicadores no se encuentran a nivel </w:t>
      </w:r>
      <w:r w:rsidR="00173796" w:rsidRPr="000404FD">
        <w:t>de IET</w:t>
      </w:r>
      <w:r w:rsidR="00B2100C" w:rsidRPr="000404FD">
        <w:t>,</w:t>
      </w:r>
      <w:r w:rsidR="00173796" w:rsidRPr="000404FD">
        <w:t xml:space="preserve"> ni </w:t>
      </w:r>
      <w:r w:rsidR="00B2100C" w:rsidRPr="000404FD">
        <w:t xml:space="preserve">en los </w:t>
      </w:r>
      <w:r w:rsidR="00173796" w:rsidRPr="000404FD">
        <w:t>proyectos comunitarios, no es posible medir los progresos en las distintas dimensiones de los proyectos comunitarios</w:t>
      </w:r>
      <w:r w:rsidR="00B2100C" w:rsidRPr="000404FD">
        <w:t>,</w:t>
      </w:r>
      <w:r w:rsidR="00173796" w:rsidRPr="000404FD">
        <w:t xml:space="preserve"> ni su contribución al </w:t>
      </w:r>
      <w:r w:rsidRPr="000404FD">
        <w:t>resultado general esperado para el paisaje.</w:t>
      </w:r>
    </w:p>
    <w:p w14:paraId="628DAA8E" w14:textId="1ECD1CF6" w:rsidR="002D25A8" w:rsidRPr="001D2EDE" w:rsidRDefault="004F5613" w:rsidP="003C7814">
      <w:pPr>
        <w:jc w:val="both"/>
      </w:pPr>
      <w:r w:rsidRPr="001D2EDE">
        <w:rPr>
          <w:i/>
          <w:iCs/>
          <w:u w:val="single"/>
        </w:rPr>
        <w:t>El equipo del CMS también elaboró</w:t>
      </w:r>
      <w:r w:rsidRPr="001D2EDE">
        <w:rPr>
          <w:b/>
          <w:bCs/>
          <w:i/>
          <w:iCs/>
          <w:u w:val="single"/>
        </w:rPr>
        <w:t xml:space="preserve"> criterios para monitorear el progreso de </w:t>
      </w:r>
      <w:r w:rsidR="006A3232" w:rsidRPr="001D2EDE">
        <w:rPr>
          <w:b/>
          <w:bCs/>
          <w:i/>
          <w:iCs/>
          <w:u w:val="single"/>
        </w:rPr>
        <w:t>l</w:t>
      </w:r>
      <w:r w:rsidRPr="001D2EDE">
        <w:rPr>
          <w:b/>
          <w:bCs/>
          <w:i/>
          <w:iCs/>
          <w:u w:val="single"/>
        </w:rPr>
        <w:t>os proyectos comunitarios</w:t>
      </w:r>
      <w:r w:rsidRPr="001D2EDE">
        <w:t xml:space="preserve">, </w:t>
      </w:r>
      <w:r w:rsidRPr="001D2EDE">
        <w:rPr>
          <w:b/>
          <w:bCs/>
          <w:i/>
          <w:iCs/>
          <w:u w:val="single"/>
        </w:rPr>
        <w:t xml:space="preserve">pero el M&amp;E es a nivel de procesos para </w:t>
      </w:r>
      <w:r w:rsidR="00C56234" w:rsidRPr="001D2EDE">
        <w:rPr>
          <w:b/>
          <w:bCs/>
          <w:i/>
          <w:iCs/>
          <w:u w:val="single"/>
        </w:rPr>
        <w:t>la obtención de productos</w:t>
      </w:r>
      <w:r w:rsidR="00C56234" w:rsidRPr="001D2EDE">
        <w:t xml:space="preserve"> y actividades (cumplimiento de requisitos formales, </w:t>
      </w:r>
      <w:r w:rsidR="009F6A80" w:rsidRPr="001D2EDE">
        <w:t>elaboración de informes</w:t>
      </w:r>
      <w:r w:rsidR="00B378CE" w:rsidRPr="001D2EDE">
        <w:t xml:space="preserve"> técnicos y financieros, etc.)</w:t>
      </w:r>
      <w:r w:rsidR="00B378CE" w:rsidRPr="001D2EDE">
        <w:rPr>
          <w:rStyle w:val="Refdenotaalpie"/>
        </w:rPr>
        <w:footnoteReference w:id="33"/>
      </w:r>
      <w:r w:rsidR="005D14ED" w:rsidRPr="001D2EDE">
        <w:t xml:space="preserve"> y no </w:t>
      </w:r>
      <w:r w:rsidR="005D14ED" w:rsidRPr="001D2EDE">
        <w:rPr>
          <w:b/>
          <w:bCs/>
          <w:i/>
          <w:iCs/>
          <w:u w:val="single"/>
        </w:rPr>
        <w:t>incluye</w:t>
      </w:r>
      <w:r w:rsidR="006A3232" w:rsidRPr="001D2EDE">
        <w:rPr>
          <w:b/>
          <w:bCs/>
          <w:i/>
          <w:iCs/>
          <w:u w:val="single"/>
        </w:rPr>
        <w:t>n</w:t>
      </w:r>
      <w:r w:rsidR="005D14ED" w:rsidRPr="001D2EDE">
        <w:rPr>
          <w:b/>
          <w:bCs/>
          <w:i/>
          <w:iCs/>
          <w:u w:val="single"/>
        </w:rPr>
        <w:t xml:space="preserve"> ningún tipo de sistema de M&amp;E específico</w:t>
      </w:r>
      <w:r w:rsidR="008F1CB4" w:rsidRPr="001D2EDE">
        <w:t xml:space="preserve"> -</w:t>
      </w:r>
      <w:r w:rsidR="005D14ED" w:rsidRPr="001D2EDE">
        <w:t xml:space="preserve"> </w:t>
      </w:r>
      <w:r w:rsidR="008F1CB4" w:rsidRPr="001D2EDE">
        <w:t xml:space="preserve">más allá del número de hectáreas intervenidas - </w:t>
      </w:r>
      <w:r w:rsidR="005D14ED" w:rsidRPr="001D2EDE">
        <w:t xml:space="preserve">para verificar los avances </w:t>
      </w:r>
      <w:r w:rsidR="006A3232" w:rsidRPr="001D2EDE">
        <w:t>en los efectos sociales y ambientales deseados</w:t>
      </w:r>
      <w:r w:rsidR="00180D74" w:rsidRPr="001D2EDE">
        <w:t>.</w:t>
      </w:r>
    </w:p>
    <w:p w14:paraId="0AEC8B9A" w14:textId="489CC771" w:rsidR="005A434E" w:rsidRDefault="00C56DC5" w:rsidP="003C7814">
      <w:pPr>
        <w:jc w:val="both"/>
        <w:rPr>
          <w:rFonts w:eastAsia="Calibri"/>
        </w:rPr>
      </w:pPr>
      <w:r w:rsidRPr="001D2EDE">
        <w:rPr>
          <w:rFonts w:eastAsia="Calibri"/>
        </w:rPr>
        <w:t xml:space="preserve">Por otro lado, </w:t>
      </w:r>
      <w:r w:rsidR="00B2100C" w:rsidRPr="001D2EDE">
        <w:rPr>
          <w:rFonts w:eastAsia="Calibri"/>
          <w:b/>
          <w:bCs/>
          <w:i/>
          <w:iCs/>
          <w:u w:val="single"/>
        </w:rPr>
        <w:t xml:space="preserve">en </w:t>
      </w:r>
      <w:r w:rsidRPr="001D2EDE">
        <w:rPr>
          <w:rFonts w:eastAsia="Calibri"/>
          <w:b/>
          <w:bCs/>
          <w:i/>
          <w:iCs/>
          <w:u w:val="single"/>
        </w:rPr>
        <w:t>la revisión documental y las entrevistas realiza</w:t>
      </w:r>
      <w:r w:rsidR="00801B56" w:rsidRPr="001D2EDE">
        <w:rPr>
          <w:rFonts w:eastAsia="Calibri"/>
          <w:b/>
          <w:bCs/>
          <w:i/>
          <w:iCs/>
          <w:u w:val="single"/>
        </w:rPr>
        <w:t xml:space="preserve">das </w:t>
      </w:r>
      <w:r w:rsidR="00B2100C" w:rsidRPr="001D2EDE">
        <w:rPr>
          <w:rFonts w:eastAsia="Calibri"/>
          <w:b/>
          <w:bCs/>
          <w:i/>
          <w:iCs/>
          <w:u w:val="single"/>
        </w:rPr>
        <w:t xml:space="preserve">no se observa la </w:t>
      </w:r>
      <w:r w:rsidR="00801B56" w:rsidRPr="001D2EDE">
        <w:rPr>
          <w:rFonts w:eastAsia="Calibri"/>
          <w:b/>
          <w:bCs/>
          <w:i/>
          <w:iCs/>
          <w:u w:val="single"/>
        </w:rPr>
        <w:t xml:space="preserve">existencia de un plan formal para M&amp;E que incluya </w:t>
      </w:r>
      <w:r w:rsidR="00215DBF" w:rsidRPr="001D2EDE">
        <w:rPr>
          <w:rFonts w:eastAsia="Calibri"/>
          <w:b/>
          <w:bCs/>
          <w:i/>
          <w:iCs/>
          <w:u w:val="single"/>
        </w:rPr>
        <w:t xml:space="preserve">la organización de visitas periódicas en terreno, la definición de las variables </w:t>
      </w:r>
      <w:r w:rsidR="0022762F" w:rsidRPr="001D2EDE">
        <w:rPr>
          <w:rFonts w:eastAsia="Calibri"/>
          <w:b/>
          <w:bCs/>
          <w:i/>
          <w:iCs/>
          <w:u w:val="single"/>
        </w:rPr>
        <w:t xml:space="preserve">del paisaje a medir y su periodicidad, </w:t>
      </w:r>
      <w:r w:rsidR="00A44D5A" w:rsidRPr="001D2EDE">
        <w:rPr>
          <w:rFonts w:eastAsia="Calibri"/>
          <w:b/>
          <w:bCs/>
          <w:i/>
          <w:iCs/>
          <w:u w:val="single"/>
        </w:rPr>
        <w:t>descripción de resp</w:t>
      </w:r>
      <w:r w:rsidR="003E60C4" w:rsidRPr="001D2EDE">
        <w:rPr>
          <w:rFonts w:eastAsia="Calibri"/>
          <w:b/>
          <w:bCs/>
          <w:i/>
          <w:iCs/>
          <w:u w:val="single"/>
        </w:rPr>
        <w:t>o</w:t>
      </w:r>
      <w:r w:rsidR="00A44D5A" w:rsidRPr="001D2EDE">
        <w:rPr>
          <w:rFonts w:eastAsia="Calibri"/>
          <w:b/>
          <w:bCs/>
          <w:i/>
          <w:iCs/>
          <w:u w:val="single"/>
        </w:rPr>
        <w:t>nsabilidades</w:t>
      </w:r>
      <w:r w:rsidR="003E60C4" w:rsidRPr="001D2EDE">
        <w:rPr>
          <w:rFonts w:eastAsia="Calibri"/>
          <w:b/>
          <w:bCs/>
          <w:i/>
          <w:iCs/>
          <w:u w:val="single"/>
        </w:rPr>
        <w:t xml:space="preserve"> e hitos</w:t>
      </w:r>
      <w:r w:rsidR="008A62F3" w:rsidRPr="001D2EDE">
        <w:rPr>
          <w:rFonts w:eastAsia="Calibri"/>
        </w:rPr>
        <w:t xml:space="preserve">. Los profesionales encargados de M&amp;E cumplían mayoritariamente labores de asesoría técnica para los beneficiarios </w:t>
      </w:r>
      <w:r w:rsidR="00FE4C75" w:rsidRPr="001D2EDE">
        <w:rPr>
          <w:rFonts w:eastAsia="Calibri"/>
        </w:rPr>
        <w:t xml:space="preserve">y realizaban </w:t>
      </w:r>
      <w:r w:rsidR="00537CA4" w:rsidRPr="001D2EDE">
        <w:rPr>
          <w:rFonts w:eastAsia="Calibri"/>
        </w:rPr>
        <w:t xml:space="preserve">el </w:t>
      </w:r>
      <w:r w:rsidR="00FE4C75" w:rsidRPr="001D2EDE">
        <w:rPr>
          <w:rFonts w:eastAsia="Calibri"/>
        </w:rPr>
        <w:t xml:space="preserve">seguimiento de las actividades de </w:t>
      </w:r>
      <w:r w:rsidR="00EC120E" w:rsidRPr="001D2EDE">
        <w:rPr>
          <w:rFonts w:eastAsia="Calibri"/>
        </w:rPr>
        <w:t>los</w:t>
      </w:r>
      <w:r w:rsidR="00FE4C75" w:rsidRPr="001D2EDE">
        <w:rPr>
          <w:rFonts w:eastAsia="Calibri"/>
        </w:rPr>
        <w:t xml:space="preserve"> proyectos</w:t>
      </w:r>
      <w:r w:rsidR="00EC120E" w:rsidRPr="001D2EDE">
        <w:rPr>
          <w:rFonts w:eastAsia="Calibri"/>
        </w:rPr>
        <w:t xml:space="preserve"> comunitarios</w:t>
      </w:r>
      <w:r w:rsidR="00A36B01" w:rsidRPr="001D2EDE">
        <w:rPr>
          <w:rFonts w:eastAsia="Calibri"/>
        </w:rPr>
        <w:t xml:space="preserve">, pero no existió ninguna persona responsable del seguimiento de las variables </w:t>
      </w:r>
      <w:r w:rsidR="005C0665" w:rsidRPr="001D2EDE">
        <w:rPr>
          <w:rFonts w:eastAsia="Calibri"/>
        </w:rPr>
        <w:t>conducentes a los resultados finales del proyecto</w:t>
      </w:r>
      <w:r w:rsidR="009D253D" w:rsidRPr="001D2EDE">
        <w:rPr>
          <w:rFonts w:eastAsia="Calibri"/>
        </w:rPr>
        <w:t>,</w:t>
      </w:r>
      <w:r w:rsidR="00537CA4" w:rsidRPr="001D2EDE">
        <w:rPr>
          <w:rFonts w:eastAsia="Calibri"/>
        </w:rPr>
        <w:t xml:space="preserve"> en términos </w:t>
      </w:r>
      <w:r w:rsidR="0073564A" w:rsidRPr="001D2EDE">
        <w:rPr>
          <w:rFonts w:eastAsia="Calibri"/>
        </w:rPr>
        <w:t>de</w:t>
      </w:r>
      <w:r w:rsidR="009D253D" w:rsidRPr="001D2EDE">
        <w:rPr>
          <w:rFonts w:eastAsia="Calibri"/>
        </w:rPr>
        <w:t>l</w:t>
      </w:r>
      <w:r w:rsidR="0073564A" w:rsidRPr="001D2EDE">
        <w:rPr>
          <w:rFonts w:eastAsia="Calibri"/>
        </w:rPr>
        <w:t xml:space="preserve"> mejoramiento</w:t>
      </w:r>
      <w:r w:rsidR="009D253D" w:rsidRPr="001D2EDE">
        <w:rPr>
          <w:rFonts w:eastAsia="Calibri"/>
        </w:rPr>
        <w:t xml:space="preserve"> de las variables ambientales y sociales en las áreas intervenidas</w:t>
      </w:r>
      <w:r w:rsidR="005C0665" w:rsidRPr="001D2EDE">
        <w:rPr>
          <w:rFonts w:eastAsia="Calibri"/>
        </w:rPr>
        <w:t>.</w:t>
      </w:r>
      <w:r w:rsidR="00FE4C75" w:rsidRPr="000404FD">
        <w:rPr>
          <w:rFonts w:eastAsia="Calibri"/>
        </w:rPr>
        <w:t xml:space="preserve"> </w:t>
      </w:r>
      <w:r w:rsidRPr="000404FD">
        <w:rPr>
          <w:rFonts w:eastAsia="Calibri"/>
        </w:rPr>
        <w:t xml:space="preserve"> </w:t>
      </w:r>
    </w:p>
    <w:p w14:paraId="419C2845" w14:textId="65E4B1C5" w:rsidR="006772A1" w:rsidRPr="001D2EDE" w:rsidRDefault="006772A1" w:rsidP="003C7814">
      <w:pPr>
        <w:jc w:val="both"/>
        <w:rPr>
          <w:rFonts w:eastAsia="Calibri"/>
        </w:rPr>
      </w:pPr>
      <w:r w:rsidRPr="001D2EDE">
        <w:rPr>
          <w:rFonts w:eastAsia="Calibri" w:cs="Calibri"/>
        </w:rPr>
        <w:lastRenderedPageBreak/>
        <w:t>El impacto de esta debilidad se aprecia, entre otros, en que no se cuenta con una estrategia de salida y que no hubo seguimiento de la medida en que el proyecto avanzaba hacia los resultados ambientales y sociales deseados en los niveles territorial, local y predial (cada uno de ellos críticos).</w:t>
      </w:r>
    </w:p>
    <w:p w14:paraId="00C027B2" w14:textId="50D0BB3A" w:rsidR="00FA73A6" w:rsidRPr="000404FD" w:rsidRDefault="009720DF" w:rsidP="009720DF">
      <w:pPr>
        <w:jc w:val="both"/>
      </w:pPr>
      <w:r w:rsidRPr="001D2EDE">
        <w:t xml:space="preserve">Por lo tanto, </w:t>
      </w:r>
      <w:r w:rsidRPr="001D2EDE">
        <w:rPr>
          <w:b/>
          <w:bCs/>
          <w:u w:val="single"/>
        </w:rPr>
        <w:t xml:space="preserve">se puede concluir que </w:t>
      </w:r>
      <w:bookmarkStart w:id="361" w:name="_Hlk58167747"/>
      <w:r w:rsidRPr="001D2EDE">
        <w:rPr>
          <w:b/>
          <w:bCs/>
          <w:u w:val="single"/>
        </w:rPr>
        <w:t xml:space="preserve">el sistema de M&amp;E </w:t>
      </w:r>
      <w:r w:rsidR="007B02FE" w:rsidRPr="001D2EDE">
        <w:rPr>
          <w:b/>
          <w:bCs/>
          <w:u w:val="single"/>
        </w:rPr>
        <w:t xml:space="preserve">implementado </w:t>
      </w:r>
      <w:r w:rsidRPr="001D2EDE">
        <w:rPr>
          <w:b/>
          <w:bCs/>
          <w:u w:val="single"/>
        </w:rPr>
        <w:t xml:space="preserve">fue adecuado para verificar avances en la ejecución de las actividades y </w:t>
      </w:r>
      <w:r w:rsidRPr="001D2EDE">
        <w:rPr>
          <w:b/>
          <w:bCs/>
          <w:i/>
          <w:iCs/>
          <w:u w:val="single"/>
        </w:rPr>
        <w:t>productos del proyecto</w:t>
      </w:r>
      <w:r w:rsidRPr="001D2EDE">
        <w:rPr>
          <w:b/>
          <w:bCs/>
          <w:u w:val="single"/>
        </w:rPr>
        <w:t xml:space="preserve">, pero fue insuficiente para realizar </w:t>
      </w:r>
      <w:r w:rsidR="005B6D11" w:rsidRPr="001D2EDE">
        <w:rPr>
          <w:b/>
          <w:bCs/>
          <w:u w:val="single"/>
        </w:rPr>
        <w:t>el</w:t>
      </w:r>
      <w:r w:rsidRPr="001D2EDE">
        <w:rPr>
          <w:b/>
          <w:bCs/>
          <w:u w:val="single"/>
        </w:rPr>
        <w:t xml:space="preserve"> seguimiento y verifica</w:t>
      </w:r>
      <w:r w:rsidR="009664A2" w:rsidRPr="001D2EDE">
        <w:rPr>
          <w:b/>
          <w:bCs/>
          <w:u w:val="single"/>
        </w:rPr>
        <w:t xml:space="preserve">r </w:t>
      </w:r>
      <w:r w:rsidRPr="001D2EDE">
        <w:rPr>
          <w:b/>
          <w:bCs/>
          <w:u w:val="single"/>
        </w:rPr>
        <w:t>e</w:t>
      </w:r>
      <w:r w:rsidR="00B2100C" w:rsidRPr="001D2EDE">
        <w:rPr>
          <w:b/>
          <w:bCs/>
          <w:u w:val="single"/>
        </w:rPr>
        <w:t xml:space="preserve">l avance hacia </w:t>
      </w:r>
      <w:r w:rsidRPr="001D2EDE">
        <w:rPr>
          <w:b/>
          <w:bCs/>
          <w:u w:val="single"/>
        </w:rPr>
        <w:t xml:space="preserve">los cambios </w:t>
      </w:r>
      <w:r w:rsidR="009664A2" w:rsidRPr="001D2EDE">
        <w:rPr>
          <w:b/>
          <w:bCs/>
          <w:u w:val="single"/>
        </w:rPr>
        <w:t xml:space="preserve">que se deseaban introducir </w:t>
      </w:r>
      <w:r w:rsidRPr="001D2EDE">
        <w:rPr>
          <w:b/>
          <w:bCs/>
          <w:u w:val="single"/>
        </w:rPr>
        <w:t>en las diferentes dimensiones a nivel local y territorial</w:t>
      </w:r>
      <w:bookmarkEnd w:id="361"/>
      <w:r w:rsidRPr="001D2EDE">
        <w:t>, situación que lleva en la práctica, a un desconocimiento en la evolución de estas variables en función del objetivo final del proyecto (obtener beneficios ambientales) y que se manifiesta también en la inexistencia de una estrategia de salida del proyecto.</w:t>
      </w:r>
      <w:r w:rsidRPr="000404FD">
        <w:t xml:space="preserve"> </w:t>
      </w:r>
    </w:p>
    <w:p w14:paraId="70812367" w14:textId="77777777" w:rsidR="00CC36CF" w:rsidRPr="00F645BA" w:rsidRDefault="00CC36CF" w:rsidP="00F645BA">
      <w:pPr>
        <w:jc w:val="both"/>
        <w:rPr>
          <w:rFonts w:asciiTheme="majorHAnsi" w:eastAsiaTheme="majorEastAsia" w:hAnsiTheme="majorHAnsi" w:cstheme="majorBidi"/>
          <w:vanish/>
          <w:color w:val="243F60" w:themeColor="accent1" w:themeShade="7F"/>
          <w:sz w:val="24"/>
          <w:szCs w:val="24"/>
        </w:rPr>
      </w:pPr>
      <w:bookmarkStart w:id="362" w:name="_Toc56722374"/>
      <w:bookmarkEnd w:id="362"/>
    </w:p>
    <w:p w14:paraId="0200C640" w14:textId="77777777" w:rsidR="003C7814" w:rsidRPr="000404FD" w:rsidRDefault="003C7814" w:rsidP="00F645BA">
      <w:pPr>
        <w:pStyle w:val="Ttulo3"/>
        <w:numPr>
          <w:ilvl w:val="2"/>
          <w:numId w:val="5"/>
        </w:numPr>
        <w:spacing w:before="0" w:after="80" w:line="240" w:lineRule="auto"/>
        <w:ind w:left="851" w:hanging="851"/>
      </w:pPr>
      <w:bookmarkStart w:id="363" w:name="_Toc61261767"/>
      <w:r w:rsidRPr="00B340CB">
        <w:t>Financiación del proyecto</w:t>
      </w:r>
      <w:bookmarkEnd w:id="363"/>
    </w:p>
    <w:p w14:paraId="72C23367" w14:textId="03A440C5" w:rsidR="003C7814" w:rsidRPr="001D2EDE" w:rsidRDefault="003C7814" w:rsidP="003C7814">
      <w:pPr>
        <w:spacing w:line="257" w:lineRule="auto"/>
        <w:jc w:val="both"/>
        <w:rPr>
          <w:rFonts w:eastAsia="Calibri"/>
        </w:rPr>
      </w:pPr>
      <w:r w:rsidRPr="001D2EDE">
        <w:rPr>
          <w:rFonts w:eastAsia="Calibri" w:cs="Calibri"/>
        </w:rPr>
        <w:t>Al momento de la aprobación del proyecto, el financiamiento incluye USD 3.311</w:t>
      </w:r>
      <w:r w:rsidR="007A5F59" w:rsidRPr="001D2EDE">
        <w:rPr>
          <w:rFonts w:eastAsia="Calibri" w:cs="Calibri"/>
        </w:rPr>
        <w:t>.</w:t>
      </w:r>
      <w:r w:rsidRPr="001D2EDE">
        <w:rPr>
          <w:rFonts w:eastAsia="Calibri" w:cs="Calibri"/>
        </w:rPr>
        <w:t xml:space="preserve">614 aportados por el FMAM y USD 17.119.772 provistos por co‐financiadores, haciendo un total de USD 20.431.386, tal como se muestra en la Tabla Nº </w:t>
      </w:r>
      <w:r w:rsidR="00472C6E" w:rsidRPr="001D2EDE">
        <w:rPr>
          <w:rFonts w:eastAsia="Calibri" w:cs="Calibri"/>
        </w:rPr>
        <w:t>10</w:t>
      </w:r>
      <w:r w:rsidRPr="001D2EDE">
        <w:rPr>
          <w:rFonts w:eastAsia="Calibri" w:cs="Calibri"/>
        </w:rPr>
        <w:t>.</w:t>
      </w:r>
    </w:p>
    <w:p w14:paraId="1F3AF26E" w14:textId="4F5586AE" w:rsidR="003C7814" w:rsidRPr="000404FD" w:rsidRDefault="003C7814" w:rsidP="003C7814">
      <w:pPr>
        <w:spacing w:after="0" w:line="240" w:lineRule="auto"/>
        <w:jc w:val="both"/>
        <w:rPr>
          <w:rFonts w:eastAsia="Calibri" w:cs="Calibri"/>
          <w:i/>
          <w:iCs/>
          <w:sz w:val="20"/>
          <w:szCs w:val="20"/>
        </w:rPr>
      </w:pPr>
      <w:r w:rsidRPr="001D2EDE">
        <w:rPr>
          <w:rFonts w:eastAsia="Calibri" w:cs="Calibri"/>
          <w:i/>
          <w:iCs/>
          <w:sz w:val="20"/>
          <w:szCs w:val="20"/>
        </w:rPr>
        <w:t>Tabla Nº</w:t>
      </w:r>
      <w:r w:rsidR="00472C6E" w:rsidRPr="001D2EDE">
        <w:rPr>
          <w:rFonts w:eastAsia="Calibri" w:cs="Calibri"/>
          <w:i/>
          <w:iCs/>
          <w:sz w:val="20"/>
          <w:szCs w:val="20"/>
        </w:rPr>
        <w:t xml:space="preserve"> 10</w:t>
      </w:r>
      <w:r w:rsidRPr="001D2EDE">
        <w:rPr>
          <w:rFonts w:eastAsia="Calibri" w:cs="Calibri"/>
          <w:i/>
          <w:iCs/>
          <w:sz w:val="20"/>
          <w:szCs w:val="20"/>
        </w:rPr>
        <w:t>: Financiamiento total del CMS de acuerdo al</w:t>
      </w:r>
      <w:r w:rsidRPr="000404FD">
        <w:rPr>
          <w:rFonts w:eastAsia="Calibri" w:cs="Calibri"/>
          <w:i/>
          <w:iCs/>
          <w:sz w:val="20"/>
          <w:szCs w:val="20"/>
        </w:rPr>
        <w:t xml:space="preserve"> Prodoc (USD)</w:t>
      </w:r>
    </w:p>
    <w:tbl>
      <w:tblPr>
        <w:tblW w:w="0" w:type="auto"/>
        <w:tblLayout w:type="fixed"/>
        <w:tblCellMar>
          <w:left w:w="0" w:type="dxa"/>
          <w:right w:w="0" w:type="dxa"/>
        </w:tblCellMar>
        <w:tblLook w:val="04A0" w:firstRow="1" w:lastRow="0" w:firstColumn="1" w:lastColumn="0" w:noHBand="0" w:noVBand="1"/>
      </w:tblPr>
      <w:tblGrid>
        <w:gridCol w:w="2387"/>
        <w:gridCol w:w="1276"/>
        <w:gridCol w:w="992"/>
        <w:gridCol w:w="1559"/>
      </w:tblGrid>
      <w:tr w:rsidR="00455078" w:rsidRPr="00455078" w14:paraId="07528C10" w14:textId="77777777" w:rsidTr="00F645BA">
        <w:trPr>
          <w:trHeight w:val="360"/>
        </w:trPr>
        <w:tc>
          <w:tcPr>
            <w:tcW w:w="2387" w:type="dxa"/>
            <w:tcBorders>
              <w:top w:val="double" w:sz="6" w:space="0" w:color="auto"/>
              <w:left w:val="double" w:sz="6"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DD3ADDE" w14:textId="77777777" w:rsidR="00455078" w:rsidRPr="00F645BA" w:rsidRDefault="00455078" w:rsidP="008936DF">
            <w:pPr>
              <w:spacing w:after="0" w:line="240" w:lineRule="auto"/>
              <w:jc w:val="center"/>
              <w:rPr>
                <w:rFonts w:cs="Calibri"/>
                <w:b/>
                <w:bCs/>
                <w:i/>
                <w:iCs/>
                <w:color w:val="000000"/>
                <w:sz w:val="20"/>
                <w:szCs w:val="20"/>
                <w:lang w:eastAsia="en-US"/>
              </w:rPr>
            </w:pPr>
            <w:r w:rsidRPr="00F645BA">
              <w:rPr>
                <w:rFonts w:cs="Calibri"/>
                <w:b/>
                <w:bCs/>
                <w:i/>
                <w:iCs/>
                <w:color w:val="000000"/>
                <w:sz w:val="20"/>
                <w:szCs w:val="20"/>
              </w:rPr>
              <w:t>Fuente/cantidad de fondos</w:t>
            </w:r>
          </w:p>
        </w:tc>
        <w:tc>
          <w:tcPr>
            <w:tcW w:w="1276" w:type="dxa"/>
            <w:tcBorders>
              <w:top w:val="double" w:sz="6"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CC1D673" w14:textId="77777777"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Efectivo</w:t>
            </w:r>
          </w:p>
        </w:tc>
        <w:tc>
          <w:tcPr>
            <w:tcW w:w="992" w:type="dxa"/>
            <w:tcBorders>
              <w:top w:val="double" w:sz="6"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34CB81F" w14:textId="77777777"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En especie</w:t>
            </w:r>
          </w:p>
        </w:tc>
        <w:tc>
          <w:tcPr>
            <w:tcW w:w="1559" w:type="dxa"/>
            <w:tcBorders>
              <w:top w:val="double" w:sz="6" w:space="0" w:color="auto"/>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31403589" w14:textId="51A23E54"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Total</w:t>
            </w:r>
          </w:p>
        </w:tc>
      </w:tr>
      <w:tr w:rsidR="00455078" w:rsidRPr="00455078" w14:paraId="48F4AADF" w14:textId="77777777" w:rsidTr="00F645BA">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4D3EA47" w14:textId="77777777" w:rsidR="00455078" w:rsidRPr="00F645BA" w:rsidRDefault="00455078" w:rsidP="00F645BA">
            <w:pPr>
              <w:spacing w:after="0" w:line="240" w:lineRule="auto"/>
              <w:rPr>
                <w:rFonts w:cs="Calibri"/>
                <w:color w:val="000000"/>
                <w:sz w:val="20"/>
                <w:szCs w:val="20"/>
              </w:rPr>
            </w:pPr>
            <w:r w:rsidRPr="00F645BA">
              <w:rPr>
                <w:rFonts w:cs="Calibri"/>
                <w:color w:val="000000"/>
                <w:sz w:val="20"/>
                <w:szCs w:val="20"/>
              </w:rPr>
              <w:t>GEF</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0CF5C91" w14:textId="5C041406"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3,31</w:t>
            </w:r>
          </w:p>
        </w:tc>
        <w:tc>
          <w:tcPr>
            <w:tcW w:w="99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E1EF80C" w14:textId="27E0015A"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w:t>
            </w:r>
          </w:p>
        </w:tc>
        <w:tc>
          <w:tcPr>
            <w:tcW w:w="1559"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451EC83D" w14:textId="487F3E30"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3,31</w:t>
            </w:r>
          </w:p>
        </w:tc>
      </w:tr>
      <w:tr w:rsidR="00455078" w:rsidRPr="00455078" w14:paraId="244573B5" w14:textId="77777777" w:rsidTr="00F645BA">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D4BF743" w14:textId="77777777" w:rsidR="00455078" w:rsidRPr="00F645BA" w:rsidRDefault="00455078" w:rsidP="00F645BA">
            <w:pPr>
              <w:spacing w:after="0" w:line="240" w:lineRule="auto"/>
              <w:rPr>
                <w:rFonts w:cs="Calibri"/>
                <w:color w:val="000000"/>
                <w:sz w:val="20"/>
                <w:szCs w:val="20"/>
              </w:rPr>
            </w:pPr>
            <w:r w:rsidRPr="00F645BA">
              <w:rPr>
                <w:rFonts w:cs="Calibri"/>
                <w:color w:val="000000"/>
                <w:sz w:val="20"/>
                <w:szCs w:val="20"/>
              </w:rPr>
              <w:t>MMA (*)</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659C5C5" w14:textId="07EEB6A5"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10,00</w:t>
            </w:r>
          </w:p>
        </w:tc>
        <w:tc>
          <w:tcPr>
            <w:tcW w:w="99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D04D6EF" w14:textId="4538AA5B"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2,12</w:t>
            </w:r>
          </w:p>
        </w:tc>
        <w:tc>
          <w:tcPr>
            <w:tcW w:w="1559"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0DB6436D" w14:textId="66F0D254"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12,12</w:t>
            </w:r>
          </w:p>
        </w:tc>
      </w:tr>
      <w:tr w:rsidR="00455078" w:rsidRPr="00455078" w14:paraId="1CBC13D3" w14:textId="77777777" w:rsidTr="00F645BA">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774A8B2" w14:textId="77777777" w:rsidR="00455078" w:rsidRPr="00F645BA" w:rsidRDefault="00455078" w:rsidP="00F645BA">
            <w:pPr>
              <w:spacing w:after="0" w:line="240" w:lineRule="auto"/>
              <w:rPr>
                <w:rFonts w:cs="Calibri"/>
                <w:color w:val="000000"/>
                <w:sz w:val="20"/>
                <w:szCs w:val="20"/>
              </w:rPr>
            </w:pPr>
            <w:r w:rsidRPr="00F645BA">
              <w:rPr>
                <w:rFonts w:cs="Calibri"/>
                <w:color w:val="000000"/>
                <w:sz w:val="20"/>
                <w:szCs w:val="20"/>
              </w:rPr>
              <w:t>Beneficiarios</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1786225" w14:textId="0958A13B"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1,00</w:t>
            </w:r>
          </w:p>
        </w:tc>
        <w:tc>
          <w:tcPr>
            <w:tcW w:w="99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25A0919" w14:textId="0800D22F"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3,00</w:t>
            </w:r>
          </w:p>
        </w:tc>
        <w:tc>
          <w:tcPr>
            <w:tcW w:w="1559"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431BCE09" w14:textId="71421A1E"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4,00</w:t>
            </w:r>
          </w:p>
        </w:tc>
      </w:tr>
      <w:tr w:rsidR="00455078" w:rsidRPr="00455078" w14:paraId="4C4853B2" w14:textId="77777777" w:rsidTr="00F645BA">
        <w:trPr>
          <w:trHeight w:val="300"/>
        </w:trPr>
        <w:tc>
          <w:tcPr>
            <w:tcW w:w="2387" w:type="dxa"/>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6515659" w14:textId="77777777" w:rsidR="00455078" w:rsidRPr="00F645BA" w:rsidRDefault="00455078" w:rsidP="00F645BA">
            <w:pPr>
              <w:spacing w:after="0" w:line="240" w:lineRule="auto"/>
              <w:rPr>
                <w:rFonts w:cs="Calibri"/>
                <w:color w:val="000000"/>
                <w:sz w:val="20"/>
                <w:szCs w:val="20"/>
              </w:rPr>
            </w:pPr>
            <w:r w:rsidRPr="00F645BA">
              <w:rPr>
                <w:rFonts w:cs="Calibri"/>
                <w:color w:val="000000"/>
                <w:sz w:val="20"/>
                <w:szCs w:val="20"/>
              </w:rPr>
              <w:t>PNUD/EU</w:t>
            </w:r>
          </w:p>
        </w:tc>
        <w:tc>
          <w:tcPr>
            <w:tcW w:w="127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96A863A" w14:textId="25986FA6"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1,00</w:t>
            </w:r>
          </w:p>
        </w:tc>
        <w:tc>
          <w:tcPr>
            <w:tcW w:w="992"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6AC1624" w14:textId="6CC966DE" w:rsidR="00455078" w:rsidRPr="00F645BA" w:rsidRDefault="00455078" w:rsidP="00F645BA">
            <w:pPr>
              <w:spacing w:after="0" w:line="240" w:lineRule="auto"/>
              <w:jc w:val="center"/>
              <w:rPr>
                <w:rFonts w:cs="Calibri"/>
                <w:color w:val="000000"/>
                <w:sz w:val="20"/>
                <w:szCs w:val="20"/>
              </w:rPr>
            </w:pPr>
            <w:r w:rsidRPr="00F645BA">
              <w:rPr>
                <w:rFonts w:cs="Calibri"/>
                <w:color w:val="000000"/>
                <w:sz w:val="20"/>
                <w:szCs w:val="20"/>
              </w:rPr>
              <w:t>-</w:t>
            </w:r>
          </w:p>
        </w:tc>
        <w:tc>
          <w:tcPr>
            <w:tcW w:w="1559" w:type="dxa"/>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42DA5053" w14:textId="0A8F48E2"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1,00</w:t>
            </w:r>
          </w:p>
        </w:tc>
      </w:tr>
      <w:tr w:rsidR="00455078" w:rsidRPr="00455078" w14:paraId="0583D904" w14:textId="77777777" w:rsidTr="00F645BA">
        <w:trPr>
          <w:trHeight w:val="300"/>
        </w:trPr>
        <w:tc>
          <w:tcPr>
            <w:tcW w:w="2387" w:type="dxa"/>
            <w:tcBorders>
              <w:top w:val="nil"/>
              <w:left w:val="double" w:sz="6" w:space="0" w:color="auto"/>
              <w:bottom w:val="double" w:sz="6" w:space="0" w:color="auto"/>
              <w:right w:val="single" w:sz="8" w:space="0" w:color="auto"/>
            </w:tcBorders>
            <w:shd w:val="clear" w:color="000000" w:fill="BDD7EE"/>
            <w:noWrap/>
            <w:tcMar>
              <w:top w:w="15" w:type="dxa"/>
              <w:left w:w="15" w:type="dxa"/>
              <w:bottom w:w="0" w:type="dxa"/>
              <w:right w:w="15" w:type="dxa"/>
            </w:tcMar>
            <w:vAlign w:val="center"/>
            <w:hideMark/>
          </w:tcPr>
          <w:p w14:paraId="0DBFC1D0" w14:textId="35EBC2CB"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Total</w:t>
            </w:r>
          </w:p>
        </w:tc>
        <w:tc>
          <w:tcPr>
            <w:tcW w:w="1276" w:type="dxa"/>
            <w:tcBorders>
              <w:top w:val="nil"/>
              <w:left w:val="nil"/>
              <w:bottom w:val="double" w:sz="6" w:space="0" w:color="auto"/>
              <w:right w:val="single" w:sz="8" w:space="0" w:color="auto"/>
            </w:tcBorders>
            <w:shd w:val="clear" w:color="000000" w:fill="BDD7EE"/>
            <w:noWrap/>
            <w:tcMar>
              <w:top w:w="15" w:type="dxa"/>
              <w:left w:w="15" w:type="dxa"/>
              <w:bottom w:w="0" w:type="dxa"/>
              <w:right w:w="15" w:type="dxa"/>
            </w:tcMar>
            <w:vAlign w:val="center"/>
            <w:hideMark/>
          </w:tcPr>
          <w:p w14:paraId="107AFC7E" w14:textId="092C66A2"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15,31</w:t>
            </w:r>
          </w:p>
        </w:tc>
        <w:tc>
          <w:tcPr>
            <w:tcW w:w="992" w:type="dxa"/>
            <w:tcBorders>
              <w:top w:val="nil"/>
              <w:left w:val="nil"/>
              <w:bottom w:val="double" w:sz="6" w:space="0" w:color="auto"/>
              <w:right w:val="single" w:sz="8" w:space="0" w:color="auto"/>
            </w:tcBorders>
            <w:shd w:val="clear" w:color="000000" w:fill="BDD7EE"/>
            <w:noWrap/>
            <w:tcMar>
              <w:top w:w="15" w:type="dxa"/>
              <w:left w:w="15" w:type="dxa"/>
              <w:bottom w:w="0" w:type="dxa"/>
              <w:right w:w="15" w:type="dxa"/>
            </w:tcMar>
            <w:vAlign w:val="center"/>
            <w:hideMark/>
          </w:tcPr>
          <w:p w14:paraId="59351C87" w14:textId="0938D6EB"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5,12</w:t>
            </w:r>
          </w:p>
        </w:tc>
        <w:tc>
          <w:tcPr>
            <w:tcW w:w="1559" w:type="dxa"/>
            <w:tcBorders>
              <w:top w:val="nil"/>
              <w:left w:val="nil"/>
              <w:bottom w:val="double" w:sz="6" w:space="0" w:color="auto"/>
              <w:right w:val="double" w:sz="6" w:space="0" w:color="auto"/>
            </w:tcBorders>
            <w:shd w:val="clear" w:color="000000" w:fill="BDD7EE"/>
            <w:noWrap/>
            <w:tcMar>
              <w:top w:w="15" w:type="dxa"/>
              <w:left w:w="15" w:type="dxa"/>
              <w:bottom w:w="0" w:type="dxa"/>
              <w:right w:w="15" w:type="dxa"/>
            </w:tcMar>
            <w:vAlign w:val="center"/>
            <w:hideMark/>
          </w:tcPr>
          <w:p w14:paraId="65944E11" w14:textId="737CBAB2" w:rsidR="00455078" w:rsidRPr="00F645BA" w:rsidRDefault="00455078" w:rsidP="00F645BA">
            <w:pPr>
              <w:spacing w:after="0" w:line="240" w:lineRule="auto"/>
              <w:jc w:val="center"/>
              <w:rPr>
                <w:rFonts w:cs="Calibri"/>
                <w:b/>
                <w:bCs/>
                <w:i/>
                <w:iCs/>
                <w:color w:val="000000"/>
                <w:sz w:val="20"/>
                <w:szCs w:val="20"/>
              </w:rPr>
            </w:pPr>
            <w:r w:rsidRPr="00F645BA">
              <w:rPr>
                <w:rFonts w:cs="Calibri"/>
                <w:b/>
                <w:bCs/>
                <w:i/>
                <w:iCs/>
                <w:color w:val="000000"/>
                <w:sz w:val="20"/>
                <w:szCs w:val="20"/>
              </w:rPr>
              <w:t>20,43</w:t>
            </w:r>
          </w:p>
        </w:tc>
      </w:tr>
      <w:tr w:rsidR="00455078" w:rsidRPr="00455078" w14:paraId="092BFDD8" w14:textId="77777777" w:rsidTr="00F645BA">
        <w:trPr>
          <w:trHeight w:val="300"/>
        </w:trPr>
        <w:tc>
          <w:tcPr>
            <w:tcW w:w="3663"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2E292514" w14:textId="77777777" w:rsidR="00455078" w:rsidRPr="00455078" w:rsidRDefault="00455078" w:rsidP="00F645BA">
            <w:pPr>
              <w:spacing w:after="0" w:line="240" w:lineRule="auto"/>
              <w:rPr>
                <w:rFonts w:cs="Calibri"/>
                <w:i/>
                <w:iCs/>
                <w:color w:val="000000"/>
                <w:sz w:val="20"/>
                <w:szCs w:val="20"/>
              </w:rPr>
            </w:pPr>
            <w:r w:rsidRPr="00455078">
              <w:rPr>
                <w:rFonts w:cs="Calibri"/>
                <w:i/>
                <w:iCs/>
                <w:color w:val="000000"/>
                <w:sz w:val="20"/>
                <w:szCs w:val="20"/>
              </w:rPr>
              <w:t>(*): Fondos provenientes del FPA</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14:paraId="7B8033B3" w14:textId="77777777" w:rsidR="00455078" w:rsidRPr="00455078" w:rsidRDefault="00455078" w:rsidP="00F645BA">
            <w:pPr>
              <w:spacing w:after="0" w:line="240" w:lineRule="auto"/>
              <w:jc w:val="center"/>
              <w:rPr>
                <w:rFonts w:cs="Calibri"/>
                <w:i/>
                <w:iCs/>
                <w:color w:val="000000"/>
                <w:sz w:val="20"/>
                <w:szCs w:val="20"/>
              </w:rPr>
            </w:pPr>
          </w:p>
        </w:tc>
        <w:tc>
          <w:tcPr>
            <w:tcW w:w="1559" w:type="dxa"/>
            <w:tcBorders>
              <w:top w:val="nil"/>
              <w:left w:val="nil"/>
              <w:bottom w:val="nil"/>
              <w:right w:val="nil"/>
            </w:tcBorders>
            <w:shd w:val="clear" w:color="auto" w:fill="auto"/>
            <w:noWrap/>
            <w:tcMar>
              <w:top w:w="15" w:type="dxa"/>
              <w:left w:w="15" w:type="dxa"/>
              <w:bottom w:w="0" w:type="dxa"/>
              <w:right w:w="15" w:type="dxa"/>
            </w:tcMar>
            <w:vAlign w:val="center"/>
            <w:hideMark/>
          </w:tcPr>
          <w:p w14:paraId="004C4627" w14:textId="77777777" w:rsidR="00455078" w:rsidRPr="00455078" w:rsidRDefault="00455078" w:rsidP="00F645BA">
            <w:pPr>
              <w:spacing w:after="0" w:line="240" w:lineRule="auto"/>
              <w:jc w:val="center"/>
              <w:rPr>
                <w:sz w:val="20"/>
                <w:szCs w:val="20"/>
              </w:rPr>
            </w:pPr>
          </w:p>
        </w:tc>
      </w:tr>
    </w:tbl>
    <w:p w14:paraId="337321AE" w14:textId="50CBAB8E" w:rsidR="003C7814" w:rsidRPr="000404FD" w:rsidRDefault="00455078" w:rsidP="00F645BA">
      <w:pPr>
        <w:spacing w:line="257" w:lineRule="auto"/>
        <w:jc w:val="center"/>
        <w:rPr>
          <w:rFonts w:eastAsia="Calibri" w:cs="Calibri"/>
        </w:rPr>
      </w:pPr>
      <w:r w:rsidRPr="000404FD" w:rsidDel="00F86970">
        <w:rPr>
          <w:noProof/>
        </w:rPr>
        <w:t xml:space="preserve"> </w:t>
      </w:r>
    </w:p>
    <w:p w14:paraId="62DFE122" w14:textId="1F1C9522" w:rsidR="003C7814" w:rsidRPr="001D2EDE" w:rsidRDefault="003C7814" w:rsidP="003C7814">
      <w:pPr>
        <w:spacing w:line="257" w:lineRule="auto"/>
        <w:jc w:val="both"/>
        <w:rPr>
          <w:rFonts w:eastAsia="Calibri" w:cs="Calibri"/>
        </w:rPr>
      </w:pPr>
      <w:r w:rsidRPr="001D2EDE">
        <w:rPr>
          <w:rFonts w:eastAsia="Calibri" w:cs="Calibri"/>
        </w:rPr>
        <w:t>De acuerdo al Prodoc, la distribución de los USD 3.311.614 de financiamiento aportados por el FMAM es la siguiente (ver Tabla Nº</w:t>
      </w:r>
      <w:r w:rsidR="00472C6E" w:rsidRPr="001D2EDE">
        <w:rPr>
          <w:rFonts w:eastAsia="Calibri" w:cs="Calibri"/>
        </w:rPr>
        <w:t xml:space="preserve"> 11</w:t>
      </w:r>
      <w:r w:rsidRPr="001D2EDE">
        <w:rPr>
          <w:rFonts w:eastAsia="Calibri" w:cs="Calibri"/>
        </w:rPr>
        <w:t>): USD 2.479.410 destinados al logro del Resultado 1; USD 255.484 para el logro del Resultado 2; USD 166.751, destinados al Resultado 3; USD 254.275 destinados al Seguimiento y evaluación; y USD 157.694, destinados a la Gestión del proyecto. Tal como se mencionó en la Sección 3.1, el Resultado 4 no cuenta con presupuesto asignado a pesar de tener un peso gravitante en la consecución de los objetivos del CMS.</w:t>
      </w:r>
    </w:p>
    <w:p w14:paraId="41CCB5C9" w14:textId="2691FD9D" w:rsidR="003C7814" w:rsidRPr="000404FD" w:rsidRDefault="003C7814" w:rsidP="003C7814">
      <w:pPr>
        <w:spacing w:after="0" w:line="240" w:lineRule="auto"/>
        <w:jc w:val="both"/>
        <w:rPr>
          <w:i/>
          <w:iCs/>
          <w:sz w:val="20"/>
          <w:szCs w:val="20"/>
        </w:rPr>
      </w:pPr>
      <w:r w:rsidRPr="001D2EDE">
        <w:rPr>
          <w:i/>
          <w:iCs/>
          <w:sz w:val="20"/>
          <w:szCs w:val="20"/>
        </w:rPr>
        <w:t xml:space="preserve">Tabla </w:t>
      </w:r>
      <w:r w:rsidR="00472C6E" w:rsidRPr="001D2EDE">
        <w:rPr>
          <w:i/>
          <w:iCs/>
          <w:sz w:val="20"/>
          <w:szCs w:val="20"/>
        </w:rPr>
        <w:t>11</w:t>
      </w:r>
      <w:r w:rsidRPr="001D2EDE">
        <w:rPr>
          <w:i/>
          <w:iCs/>
          <w:sz w:val="20"/>
          <w:szCs w:val="20"/>
        </w:rPr>
        <w:t>: evolución de gastos del</w:t>
      </w:r>
      <w:r w:rsidRPr="000404FD">
        <w:rPr>
          <w:i/>
          <w:iCs/>
          <w:sz w:val="20"/>
          <w:szCs w:val="20"/>
        </w:rPr>
        <w:t xml:space="preserve"> CMS para el período 2015-2020</w:t>
      </w:r>
    </w:p>
    <w:tbl>
      <w:tblPr>
        <w:tblW w:w="5000" w:type="pct"/>
        <w:tblLayout w:type="fixed"/>
        <w:tblCellMar>
          <w:left w:w="0" w:type="dxa"/>
          <w:right w:w="0" w:type="dxa"/>
        </w:tblCellMar>
        <w:tblLook w:val="04A0" w:firstRow="1" w:lastRow="0" w:firstColumn="1" w:lastColumn="0" w:noHBand="0" w:noVBand="1"/>
      </w:tblPr>
      <w:tblGrid>
        <w:gridCol w:w="1466"/>
        <w:gridCol w:w="932"/>
        <w:gridCol w:w="932"/>
        <w:gridCol w:w="932"/>
        <w:gridCol w:w="934"/>
        <w:gridCol w:w="798"/>
        <w:gridCol w:w="932"/>
        <w:gridCol w:w="934"/>
        <w:gridCol w:w="932"/>
      </w:tblGrid>
      <w:tr w:rsidR="008936DF" w:rsidRPr="003404F0" w14:paraId="64820117" w14:textId="77777777" w:rsidTr="00F645BA">
        <w:trPr>
          <w:trHeight w:val="800"/>
        </w:trPr>
        <w:tc>
          <w:tcPr>
            <w:tcW w:w="834" w:type="pct"/>
            <w:tcBorders>
              <w:top w:val="double" w:sz="6" w:space="0" w:color="auto"/>
              <w:left w:val="double" w:sz="6" w:space="0" w:color="auto"/>
              <w:bottom w:val="single" w:sz="8" w:space="0" w:color="auto"/>
              <w:right w:val="single" w:sz="8" w:space="0" w:color="auto"/>
            </w:tcBorders>
            <w:shd w:val="clear" w:color="000000" w:fill="F4B084"/>
            <w:tcMar>
              <w:top w:w="15" w:type="dxa"/>
              <w:left w:w="15" w:type="dxa"/>
              <w:bottom w:w="0" w:type="dxa"/>
              <w:right w:w="15" w:type="dxa"/>
            </w:tcMar>
            <w:vAlign w:val="center"/>
            <w:hideMark/>
          </w:tcPr>
          <w:p w14:paraId="23BB296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lang w:eastAsia="en-US"/>
              </w:rPr>
            </w:pPr>
            <w:r w:rsidRPr="00F645BA">
              <w:rPr>
                <w:rFonts w:asciiTheme="minorHAnsi" w:hAnsiTheme="minorHAnsi" w:cstheme="minorHAnsi"/>
                <w:b/>
                <w:bCs/>
                <w:i/>
                <w:iCs/>
                <w:color w:val="000000"/>
                <w:sz w:val="18"/>
                <w:szCs w:val="18"/>
              </w:rPr>
              <w:t>Componente/año</w:t>
            </w:r>
          </w:p>
        </w:tc>
        <w:tc>
          <w:tcPr>
            <w:tcW w:w="530" w:type="pct"/>
            <w:tcBorders>
              <w:top w:val="double" w:sz="6" w:space="0" w:color="auto"/>
              <w:left w:val="nil"/>
              <w:bottom w:val="single" w:sz="8" w:space="0" w:color="auto"/>
              <w:right w:val="single" w:sz="8" w:space="0" w:color="auto"/>
            </w:tcBorders>
            <w:shd w:val="clear" w:color="000000" w:fill="F4B084"/>
            <w:tcMar>
              <w:top w:w="15" w:type="dxa"/>
              <w:left w:w="15" w:type="dxa"/>
              <w:bottom w:w="0" w:type="dxa"/>
              <w:right w:w="15" w:type="dxa"/>
            </w:tcMar>
            <w:vAlign w:val="center"/>
            <w:hideMark/>
          </w:tcPr>
          <w:p w14:paraId="5E30ABD6"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Nivel de Ejecución</w:t>
            </w:r>
          </w:p>
        </w:tc>
        <w:tc>
          <w:tcPr>
            <w:tcW w:w="530"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0C3D12E7" w14:textId="48366830"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sidR="007A3B9E">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1</w:t>
            </w:r>
          </w:p>
        </w:tc>
        <w:tc>
          <w:tcPr>
            <w:tcW w:w="530"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1E0AD973" w14:textId="1E0ADB76"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sidR="007A3B9E">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2</w:t>
            </w:r>
          </w:p>
        </w:tc>
        <w:tc>
          <w:tcPr>
            <w:tcW w:w="531"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2144C6BA" w14:textId="16CB019E"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sidR="007A3B9E">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3</w:t>
            </w:r>
          </w:p>
        </w:tc>
        <w:tc>
          <w:tcPr>
            <w:tcW w:w="454"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66889F04" w14:textId="47DBD4FF"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sidR="007A3B9E">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4</w:t>
            </w:r>
          </w:p>
        </w:tc>
        <w:tc>
          <w:tcPr>
            <w:tcW w:w="530"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2249474E" w14:textId="771A6BF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sidR="007A3B9E">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5</w:t>
            </w:r>
          </w:p>
        </w:tc>
        <w:tc>
          <w:tcPr>
            <w:tcW w:w="531" w:type="pct"/>
            <w:tcBorders>
              <w:top w:val="double" w:sz="6" w:space="0" w:color="auto"/>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70412F8F" w14:textId="2A3A946E"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Comp</w:t>
            </w:r>
            <w:r w:rsidR="007A3B9E">
              <w:rPr>
                <w:rFonts w:asciiTheme="minorHAnsi" w:hAnsiTheme="minorHAnsi" w:cstheme="minorHAnsi"/>
                <w:b/>
                <w:bCs/>
                <w:i/>
                <w:iCs/>
                <w:color w:val="000000"/>
                <w:sz w:val="18"/>
                <w:szCs w:val="18"/>
              </w:rPr>
              <w:t>.</w:t>
            </w:r>
            <w:r w:rsidRPr="00F645BA">
              <w:rPr>
                <w:rFonts w:asciiTheme="minorHAnsi" w:hAnsiTheme="minorHAnsi" w:cstheme="minorHAnsi"/>
                <w:b/>
                <w:bCs/>
                <w:i/>
                <w:iCs/>
                <w:color w:val="000000"/>
                <w:sz w:val="18"/>
                <w:szCs w:val="18"/>
              </w:rPr>
              <w:t xml:space="preserve"> 6</w:t>
            </w:r>
          </w:p>
        </w:tc>
        <w:tc>
          <w:tcPr>
            <w:tcW w:w="530" w:type="pct"/>
            <w:tcBorders>
              <w:top w:val="double" w:sz="6" w:space="0" w:color="auto"/>
              <w:left w:val="nil"/>
              <w:bottom w:val="single" w:sz="8" w:space="0" w:color="auto"/>
              <w:right w:val="double" w:sz="6" w:space="0" w:color="auto"/>
            </w:tcBorders>
            <w:shd w:val="clear" w:color="000000" w:fill="F4B084"/>
            <w:tcMar>
              <w:top w:w="15" w:type="dxa"/>
              <w:left w:w="15" w:type="dxa"/>
              <w:bottom w:w="0" w:type="dxa"/>
              <w:right w:w="15" w:type="dxa"/>
            </w:tcMar>
            <w:vAlign w:val="center"/>
            <w:hideMark/>
          </w:tcPr>
          <w:p w14:paraId="0FCA71F2" w14:textId="640E4A2F"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Acumulado por año</w:t>
            </w:r>
          </w:p>
        </w:tc>
      </w:tr>
      <w:tr w:rsidR="008936DF" w:rsidRPr="003404F0" w14:paraId="447D3A1A" w14:textId="77777777" w:rsidTr="00F645BA">
        <w:trPr>
          <w:trHeight w:val="300"/>
        </w:trPr>
        <w:tc>
          <w:tcPr>
            <w:tcW w:w="834" w:type="pct"/>
            <w:vMerge w:val="restart"/>
            <w:tcBorders>
              <w:top w:val="nil"/>
              <w:left w:val="double" w:sz="6" w:space="0" w:color="auto"/>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A70C7B0"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2015</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3A9A034"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D73A8A2" w14:textId="562FCCD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673.079</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9191C19" w14:textId="483B78B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67.664</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357F5B3" w14:textId="0C44AFC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46.205</w:t>
            </w:r>
          </w:p>
        </w:tc>
        <w:tc>
          <w:tcPr>
            <w:tcW w:w="45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079AF5D" w14:textId="33FC1266"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7496CBD" w14:textId="79D87CA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38.055</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6DD3C25" w14:textId="2BD5D7A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29.739</w:t>
            </w:r>
          </w:p>
        </w:tc>
        <w:tc>
          <w:tcPr>
            <w:tcW w:w="530"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105914BC" w14:textId="644381B3"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854.742</w:t>
            </w:r>
          </w:p>
        </w:tc>
      </w:tr>
      <w:tr w:rsidR="008936DF" w:rsidRPr="003404F0" w14:paraId="1C6B0530" w14:textId="77777777" w:rsidTr="00F645BA">
        <w:trPr>
          <w:trHeight w:val="300"/>
        </w:trPr>
        <w:tc>
          <w:tcPr>
            <w:tcW w:w="834" w:type="pct"/>
            <w:vMerge/>
            <w:tcBorders>
              <w:top w:val="nil"/>
              <w:left w:val="double" w:sz="6" w:space="0" w:color="auto"/>
              <w:bottom w:val="single" w:sz="8" w:space="0" w:color="auto"/>
              <w:right w:val="single" w:sz="8" w:space="0" w:color="auto"/>
            </w:tcBorders>
            <w:vAlign w:val="center"/>
            <w:hideMark/>
          </w:tcPr>
          <w:p w14:paraId="132ACE11"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C3014C0"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B98FAE5" w14:textId="2CC11FC6"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134.105</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6DDE176" w14:textId="227D1821"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91F1D2C" w14:textId="666B4A9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45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9AEE865" w14:textId="1FE0DF3D"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1.043</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16162224" w14:textId="222F975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23.752</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A288270" w14:textId="69614303"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59.961</w:t>
            </w:r>
          </w:p>
        </w:tc>
        <w:tc>
          <w:tcPr>
            <w:tcW w:w="530"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2F20E7D8" w14:textId="75A25F45"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218.861</w:t>
            </w:r>
          </w:p>
        </w:tc>
      </w:tr>
      <w:tr w:rsidR="008936DF" w:rsidRPr="003404F0" w14:paraId="1BCA2DD2" w14:textId="77777777" w:rsidTr="00F645BA">
        <w:trPr>
          <w:trHeight w:val="300"/>
        </w:trPr>
        <w:tc>
          <w:tcPr>
            <w:tcW w:w="834" w:type="pct"/>
            <w:vMerge/>
            <w:tcBorders>
              <w:top w:val="nil"/>
              <w:left w:val="double" w:sz="6" w:space="0" w:color="auto"/>
              <w:bottom w:val="single" w:sz="8" w:space="0" w:color="auto"/>
              <w:right w:val="single" w:sz="8" w:space="0" w:color="auto"/>
            </w:tcBorders>
            <w:vAlign w:val="center"/>
            <w:hideMark/>
          </w:tcPr>
          <w:p w14:paraId="50B2D35C"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76350DA" w14:textId="712DD6E5"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821B2A2"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20%</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FCEB901"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0%</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89C587F"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0%</w:t>
            </w:r>
          </w:p>
        </w:tc>
        <w:tc>
          <w:tcPr>
            <w:tcW w:w="45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0FBC0CC" w14:textId="069A00B6" w:rsidR="003404F0" w:rsidRPr="00F645BA" w:rsidRDefault="003404F0" w:rsidP="00F645BA">
            <w:pPr>
              <w:spacing w:after="0" w:line="240" w:lineRule="auto"/>
              <w:jc w:val="center"/>
              <w:rPr>
                <w:rFonts w:asciiTheme="minorHAnsi" w:hAnsiTheme="minorHAnsi" w:cstheme="minorHAnsi"/>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52048F2"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62%</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29B48E7"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202%</w:t>
            </w:r>
          </w:p>
        </w:tc>
        <w:tc>
          <w:tcPr>
            <w:tcW w:w="530"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0A48895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26%</w:t>
            </w:r>
          </w:p>
        </w:tc>
      </w:tr>
      <w:tr w:rsidR="008936DF" w:rsidRPr="003404F0" w14:paraId="30D11CC0" w14:textId="77777777" w:rsidTr="00F645BA">
        <w:trPr>
          <w:trHeight w:val="300"/>
        </w:trPr>
        <w:tc>
          <w:tcPr>
            <w:tcW w:w="834" w:type="pct"/>
            <w:vMerge w:val="restart"/>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64C88E3"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2016</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12C3DC3"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94A3EC1" w14:textId="499D017A"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632.288</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0562E96" w14:textId="0793EF0A"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107.716</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545D403" w14:textId="055CBDBF"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36.688</w:t>
            </w:r>
          </w:p>
        </w:tc>
        <w:tc>
          <w:tcPr>
            <w:tcW w:w="45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2E32E50" w14:textId="4AF8677E"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0749641" w14:textId="45F4218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38.055</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3B5117B" w14:textId="30EF2CC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29.739</w:t>
            </w:r>
          </w:p>
        </w:tc>
        <w:tc>
          <w:tcPr>
            <w:tcW w:w="530"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646C7BAA" w14:textId="2226749D"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844.486</w:t>
            </w:r>
          </w:p>
        </w:tc>
      </w:tr>
      <w:tr w:rsidR="003F5876" w:rsidRPr="003404F0" w14:paraId="22ACEDBC" w14:textId="77777777" w:rsidTr="003F5876">
        <w:trPr>
          <w:trHeight w:val="300"/>
        </w:trPr>
        <w:tc>
          <w:tcPr>
            <w:tcW w:w="834" w:type="pct"/>
            <w:vMerge/>
            <w:tcBorders>
              <w:top w:val="nil"/>
              <w:left w:val="double" w:sz="6" w:space="0" w:color="auto"/>
              <w:bottom w:val="single" w:sz="8" w:space="0" w:color="auto"/>
              <w:right w:val="single" w:sz="8" w:space="0" w:color="auto"/>
            </w:tcBorders>
            <w:vAlign w:val="center"/>
            <w:hideMark/>
          </w:tcPr>
          <w:p w14:paraId="6148AC1E"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BFFE7D8"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36E275A" w14:textId="1883D036"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399.190</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3E89864" w14:textId="4A805A5A"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15.721</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D2AEEFF" w14:textId="44DFF3B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1.848</w:t>
            </w:r>
          </w:p>
        </w:tc>
        <w:tc>
          <w:tcPr>
            <w:tcW w:w="45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31F8F17" w14:textId="44CFA3C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CC1591E" w14:textId="32692BE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30.290</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084C617" w14:textId="6E73C17E"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23.820</w:t>
            </w:r>
          </w:p>
        </w:tc>
        <w:tc>
          <w:tcPr>
            <w:tcW w:w="530"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20B0334E" w14:textId="5A14820A"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470.869</w:t>
            </w:r>
          </w:p>
        </w:tc>
      </w:tr>
      <w:tr w:rsidR="003F5876" w:rsidRPr="003404F0" w14:paraId="4CC59963" w14:textId="77777777" w:rsidTr="003F5876">
        <w:trPr>
          <w:trHeight w:val="300"/>
        </w:trPr>
        <w:tc>
          <w:tcPr>
            <w:tcW w:w="834" w:type="pct"/>
            <w:vMerge/>
            <w:tcBorders>
              <w:top w:val="nil"/>
              <w:left w:val="double" w:sz="6" w:space="0" w:color="auto"/>
              <w:bottom w:val="single" w:sz="8" w:space="0" w:color="auto"/>
              <w:right w:val="single" w:sz="8" w:space="0" w:color="auto"/>
            </w:tcBorders>
            <w:vAlign w:val="center"/>
            <w:hideMark/>
          </w:tcPr>
          <w:p w14:paraId="5F291A30"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6DE9BEC" w14:textId="5FCD908C"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108992"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63%</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67A81E7"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15%</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4D648EB"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w:t>
            </w:r>
          </w:p>
        </w:tc>
        <w:tc>
          <w:tcPr>
            <w:tcW w:w="45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BB83C96" w14:textId="6C2F3FAC" w:rsidR="003404F0" w:rsidRPr="00F645BA" w:rsidRDefault="003404F0" w:rsidP="00F645BA">
            <w:pPr>
              <w:spacing w:after="0" w:line="240" w:lineRule="auto"/>
              <w:jc w:val="center"/>
              <w:rPr>
                <w:rFonts w:asciiTheme="minorHAnsi" w:hAnsiTheme="minorHAnsi" w:cstheme="minorHAnsi"/>
                <w:color w:val="000000"/>
                <w:sz w:val="18"/>
                <w:szCs w:val="18"/>
              </w:rPr>
            </w:pP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5F8F878"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80%</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60F35B"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80%</w:t>
            </w:r>
          </w:p>
        </w:tc>
        <w:tc>
          <w:tcPr>
            <w:tcW w:w="530"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4164A2C8"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56%</w:t>
            </w:r>
          </w:p>
        </w:tc>
      </w:tr>
      <w:tr w:rsidR="008936DF" w:rsidRPr="003404F0" w14:paraId="1CEC60B3" w14:textId="77777777" w:rsidTr="00F645BA">
        <w:trPr>
          <w:trHeight w:val="300"/>
        </w:trPr>
        <w:tc>
          <w:tcPr>
            <w:tcW w:w="834" w:type="pct"/>
            <w:vMerge w:val="restart"/>
            <w:tcBorders>
              <w:top w:val="nil"/>
              <w:left w:val="double" w:sz="6" w:space="0" w:color="auto"/>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39A56C9"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2017</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3004578"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C75EE61" w14:textId="08826D36"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532.292</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346B449" w14:textId="5133DA53"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80.104</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A7F456F" w14:textId="64FA444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41.929</w:t>
            </w:r>
          </w:p>
        </w:tc>
        <w:tc>
          <w:tcPr>
            <w:tcW w:w="45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F97A955" w14:textId="2F15CB6F"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8482560" w14:textId="571BA3B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68.055</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2CECBB0" w14:textId="6C034DDA"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32.739</w:t>
            </w:r>
          </w:p>
        </w:tc>
        <w:tc>
          <w:tcPr>
            <w:tcW w:w="530"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5268E37F" w14:textId="6F8C1C95"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755.119</w:t>
            </w:r>
          </w:p>
        </w:tc>
      </w:tr>
      <w:tr w:rsidR="008936DF" w:rsidRPr="003404F0" w14:paraId="5B59CBB9" w14:textId="77777777" w:rsidTr="00F645BA">
        <w:trPr>
          <w:trHeight w:val="300"/>
        </w:trPr>
        <w:tc>
          <w:tcPr>
            <w:tcW w:w="834" w:type="pct"/>
            <w:vMerge/>
            <w:tcBorders>
              <w:top w:val="nil"/>
              <w:left w:val="double" w:sz="6" w:space="0" w:color="auto"/>
              <w:bottom w:val="single" w:sz="8" w:space="0" w:color="auto"/>
              <w:right w:val="single" w:sz="8" w:space="0" w:color="auto"/>
            </w:tcBorders>
            <w:vAlign w:val="center"/>
            <w:hideMark/>
          </w:tcPr>
          <w:p w14:paraId="33466A2D"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F640E33"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C8189CE" w14:textId="1A77A3B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373.423</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0905E0F" w14:textId="1AF441C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42.352</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3D751E18" w14:textId="6458D51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6.044</w:t>
            </w:r>
          </w:p>
        </w:tc>
        <w:tc>
          <w:tcPr>
            <w:tcW w:w="45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11064D9" w14:textId="29EE334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CF9ADDF" w14:textId="5DDE618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63.011</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11904A70" w14:textId="17803790"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25.672</w:t>
            </w:r>
          </w:p>
        </w:tc>
        <w:tc>
          <w:tcPr>
            <w:tcW w:w="530"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67845911" w14:textId="34B976AC"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510.502</w:t>
            </w:r>
          </w:p>
        </w:tc>
      </w:tr>
      <w:tr w:rsidR="008936DF" w:rsidRPr="003404F0" w14:paraId="3ED1D7CD" w14:textId="77777777" w:rsidTr="00F645BA">
        <w:trPr>
          <w:trHeight w:val="300"/>
        </w:trPr>
        <w:tc>
          <w:tcPr>
            <w:tcW w:w="834" w:type="pct"/>
            <w:vMerge/>
            <w:tcBorders>
              <w:top w:val="nil"/>
              <w:left w:val="double" w:sz="6" w:space="0" w:color="auto"/>
              <w:bottom w:val="single" w:sz="8" w:space="0" w:color="auto"/>
              <w:right w:val="single" w:sz="8" w:space="0" w:color="auto"/>
            </w:tcBorders>
            <w:vAlign w:val="center"/>
            <w:hideMark/>
          </w:tcPr>
          <w:p w14:paraId="1EE95D4A"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9AC94A1" w14:textId="4A0A812C"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CCEDFE5"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70%</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7703453"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14%</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6942FCB"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14%</w:t>
            </w:r>
          </w:p>
        </w:tc>
        <w:tc>
          <w:tcPr>
            <w:tcW w:w="45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7DFA37D7" w14:textId="100A42EA" w:rsidR="003404F0" w:rsidRPr="00F645BA" w:rsidRDefault="003404F0" w:rsidP="00F645BA">
            <w:pPr>
              <w:spacing w:after="0" w:line="240" w:lineRule="auto"/>
              <w:jc w:val="center"/>
              <w:rPr>
                <w:rFonts w:asciiTheme="minorHAnsi" w:hAnsiTheme="minorHAnsi" w:cstheme="minorHAnsi"/>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33D1CAF"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93%</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A821680"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78%</w:t>
            </w:r>
          </w:p>
        </w:tc>
        <w:tc>
          <w:tcPr>
            <w:tcW w:w="530"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4BA61DC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68%</w:t>
            </w:r>
          </w:p>
        </w:tc>
      </w:tr>
      <w:tr w:rsidR="008936DF" w:rsidRPr="003404F0" w14:paraId="00852C1F" w14:textId="77777777" w:rsidTr="00F645BA">
        <w:trPr>
          <w:trHeight w:val="300"/>
        </w:trPr>
        <w:tc>
          <w:tcPr>
            <w:tcW w:w="834" w:type="pct"/>
            <w:vMerge w:val="restart"/>
            <w:tcBorders>
              <w:top w:val="nil"/>
              <w:left w:val="double" w:sz="6"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350B243"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2018</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9D35F34"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CF7FD78" w14:textId="7ACF72E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552.293</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0C3CB8C" w14:textId="4C758A1B"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264835D" w14:textId="377ADC9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41.929</w:t>
            </w:r>
          </w:p>
        </w:tc>
        <w:tc>
          <w:tcPr>
            <w:tcW w:w="45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51067E4" w14:textId="211E0274"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16E7F41" w14:textId="144A9A4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35.055</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714A9E5" w14:textId="53085EFF"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32.738</w:t>
            </w:r>
          </w:p>
        </w:tc>
        <w:tc>
          <w:tcPr>
            <w:tcW w:w="530"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5EC68264" w14:textId="10884911"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662.015</w:t>
            </w:r>
          </w:p>
        </w:tc>
      </w:tr>
      <w:tr w:rsidR="003F5876" w:rsidRPr="003404F0" w14:paraId="3C077DA8" w14:textId="77777777" w:rsidTr="003F5876">
        <w:trPr>
          <w:trHeight w:val="300"/>
        </w:trPr>
        <w:tc>
          <w:tcPr>
            <w:tcW w:w="834" w:type="pct"/>
            <w:vMerge/>
            <w:tcBorders>
              <w:top w:val="nil"/>
              <w:left w:val="double" w:sz="6" w:space="0" w:color="auto"/>
              <w:bottom w:val="single" w:sz="8" w:space="0" w:color="auto"/>
              <w:right w:val="single" w:sz="8" w:space="0" w:color="auto"/>
            </w:tcBorders>
            <w:vAlign w:val="center"/>
            <w:hideMark/>
          </w:tcPr>
          <w:p w14:paraId="0FFA430F"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EEB46D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30A0B92" w14:textId="43E7583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552.935</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36AD796" w14:textId="608F78BB"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747</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4DD7B2C" w14:textId="529667D8"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12.988</w:t>
            </w:r>
          </w:p>
        </w:tc>
        <w:tc>
          <w:tcPr>
            <w:tcW w:w="45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FCB0D1F" w14:textId="6ECC3EC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BC31255" w14:textId="5E89D70E"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30.319</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5A3504D" w14:textId="112E0FDD"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13.628</w:t>
            </w:r>
          </w:p>
        </w:tc>
        <w:tc>
          <w:tcPr>
            <w:tcW w:w="530"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654C528B" w14:textId="78E089B0"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610.617</w:t>
            </w:r>
          </w:p>
        </w:tc>
      </w:tr>
      <w:tr w:rsidR="003F5876" w:rsidRPr="003404F0" w14:paraId="70077D5B" w14:textId="77777777" w:rsidTr="003F5876">
        <w:trPr>
          <w:trHeight w:val="300"/>
        </w:trPr>
        <w:tc>
          <w:tcPr>
            <w:tcW w:w="834" w:type="pct"/>
            <w:vMerge/>
            <w:tcBorders>
              <w:top w:val="nil"/>
              <w:left w:val="double" w:sz="6" w:space="0" w:color="auto"/>
              <w:bottom w:val="single" w:sz="8" w:space="0" w:color="auto"/>
              <w:right w:val="single" w:sz="8" w:space="0" w:color="auto"/>
            </w:tcBorders>
            <w:vAlign w:val="center"/>
            <w:hideMark/>
          </w:tcPr>
          <w:p w14:paraId="066C63BC"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73AE4A3" w14:textId="590F1960"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96203AC"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100%</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033E21C"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0%</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1761322"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31%</w:t>
            </w:r>
          </w:p>
        </w:tc>
        <w:tc>
          <w:tcPr>
            <w:tcW w:w="45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9C8B35A" w14:textId="334D5C35" w:rsidR="003404F0" w:rsidRPr="00F645BA" w:rsidRDefault="003404F0" w:rsidP="00F645BA">
            <w:pPr>
              <w:spacing w:after="0" w:line="240" w:lineRule="auto"/>
              <w:jc w:val="center"/>
              <w:rPr>
                <w:rFonts w:asciiTheme="minorHAnsi" w:hAnsiTheme="minorHAnsi" w:cstheme="minorHAnsi"/>
                <w:color w:val="000000"/>
                <w:sz w:val="18"/>
                <w:szCs w:val="18"/>
              </w:rPr>
            </w:pP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3955FC9"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86%</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4885E91"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42%</w:t>
            </w:r>
          </w:p>
        </w:tc>
        <w:tc>
          <w:tcPr>
            <w:tcW w:w="530"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7EA08B28"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92%</w:t>
            </w:r>
          </w:p>
        </w:tc>
      </w:tr>
      <w:tr w:rsidR="008936DF" w:rsidRPr="003404F0" w14:paraId="170F62DF" w14:textId="77777777" w:rsidTr="00F645BA">
        <w:trPr>
          <w:trHeight w:val="300"/>
        </w:trPr>
        <w:tc>
          <w:tcPr>
            <w:tcW w:w="834" w:type="pct"/>
            <w:vMerge w:val="restart"/>
            <w:tcBorders>
              <w:top w:val="nil"/>
              <w:left w:val="double" w:sz="6" w:space="0" w:color="auto"/>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A6107C3"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2019</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773BFD9"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E93B2EA" w14:textId="0BE8B941"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87.458</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3436EA3" w14:textId="78AA6DC2"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CF81C75" w14:textId="1833A8B0"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45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0568AC05" w14:textId="449CF64E"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B9BE481" w14:textId="60AE4B0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75.055</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699F48A" w14:textId="0EFEDEAD"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32.739</w:t>
            </w:r>
          </w:p>
        </w:tc>
        <w:tc>
          <w:tcPr>
            <w:tcW w:w="530"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1B473D82" w14:textId="469E876B"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195.252</w:t>
            </w:r>
          </w:p>
        </w:tc>
      </w:tr>
      <w:tr w:rsidR="008936DF" w:rsidRPr="003404F0" w14:paraId="78898DFB" w14:textId="77777777" w:rsidTr="00F645BA">
        <w:trPr>
          <w:trHeight w:val="300"/>
        </w:trPr>
        <w:tc>
          <w:tcPr>
            <w:tcW w:w="834" w:type="pct"/>
            <w:vMerge/>
            <w:tcBorders>
              <w:top w:val="nil"/>
              <w:left w:val="double" w:sz="6" w:space="0" w:color="auto"/>
              <w:bottom w:val="single" w:sz="8" w:space="0" w:color="auto"/>
              <w:right w:val="single" w:sz="8" w:space="0" w:color="auto"/>
            </w:tcBorders>
            <w:vAlign w:val="center"/>
            <w:hideMark/>
          </w:tcPr>
          <w:p w14:paraId="4450B2C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6E7EEE9"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AC54053" w14:textId="735DD066"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784.654</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C41AEA2" w14:textId="2C8000C4"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2.031</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ED547B4" w14:textId="2AAC571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4.773</w:t>
            </w:r>
          </w:p>
        </w:tc>
        <w:tc>
          <w:tcPr>
            <w:tcW w:w="45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072CAFD7" w14:textId="7D5B2E4E"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86290DD" w14:textId="2B4B1EF4"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13.507</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585C4C3E" w14:textId="23321B6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18.563</w:t>
            </w:r>
          </w:p>
        </w:tc>
        <w:tc>
          <w:tcPr>
            <w:tcW w:w="530"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67E5DE2F" w14:textId="07D9725B"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823.528</w:t>
            </w:r>
          </w:p>
        </w:tc>
      </w:tr>
      <w:tr w:rsidR="008936DF" w:rsidRPr="003404F0" w14:paraId="7C7269BB" w14:textId="77777777" w:rsidTr="00F645BA">
        <w:trPr>
          <w:trHeight w:val="300"/>
        </w:trPr>
        <w:tc>
          <w:tcPr>
            <w:tcW w:w="834" w:type="pct"/>
            <w:vMerge/>
            <w:tcBorders>
              <w:top w:val="nil"/>
              <w:left w:val="double" w:sz="6" w:space="0" w:color="auto"/>
              <w:bottom w:val="single" w:sz="8" w:space="0" w:color="auto"/>
              <w:right w:val="single" w:sz="8" w:space="0" w:color="auto"/>
            </w:tcBorders>
            <w:vAlign w:val="center"/>
            <w:hideMark/>
          </w:tcPr>
          <w:p w14:paraId="5018DF60"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53E5631" w14:textId="3C04C422"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237D7A5B"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897%</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1FCBC5C2" w14:textId="1DE5133C" w:rsidR="003404F0" w:rsidRPr="00F645BA" w:rsidRDefault="003404F0" w:rsidP="00F645BA">
            <w:pPr>
              <w:spacing w:after="0" w:line="240" w:lineRule="auto"/>
              <w:jc w:val="center"/>
              <w:rPr>
                <w:rFonts w:asciiTheme="minorHAnsi" w:hAnsiTheme="minorHAnsi" w:cstheme="minorHAnsi"/>
                <w:color w:val="000000"/>
                <w:sz w:val="18"/>
                <w:szCs w:val="18"/>
              </w:rPr>
            </w:pP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76E6F01" w14:textId="781FB830" w:rsidR="003404F0" w:rsidRPr="00F645BA" w:rsidRDefault="003404F0" w:rsidP="00F645BA">
            <w:pPr>
              <w:spacing w:after="0" w:line="240" w:lineRule="auto"/>
              <w:jc w:val="center"/>
              <w:rPr>
                <w:rFonts w:asciiTheme="minorHAnsi" w:hAnsiTheme="minorHAnsi" w:cstheme="minorHAnsi"/>
                <w:color w:val="000000"/>
                <w:sz w:val="18"/>
                <w:szCs w:val="18"/>
              </w:rPr>
            </w:pPr>
          </w:p>
        </w:tc>
        <w:tc>
          <w:tcPr>
            <w:tcW w:w="454"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12A556CD" w14:textId="7574FF41"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6BFFBD5A"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18%</w:t>
            </w:r>
          </w:p>
        </w:tc>
        <w:tc>
          <w:tcPr>
            <w:tcW w:w="531" w:type="pct"/>
            <w:tcBorders>
              <w:top w:val="nil"/>
              <w:left w:val="nil"/>
              <w:bottom w:val="single" w:sz="8" w:space="0" w:color="auto"/>
              <w:right w:val="single" w:sz="8" w:space="0" w:color="auto"/>
            </w:tcBorders>
            <w:shd w:val="clear" w:color="000000" w:fill="BDD7EE"/>
            <w:noWrap/>
            <w:tcMar>
              <w:top w:w="15" w:type="dxa"/>
              <w:left w:w="15" w:type="dxa"/>
              <w:bottom w:w="0" w:type="dxa"/>
              <w:right w:w="15" w:type="dxa"/>
            </w:tcMar>
            <w:vAlign w:val="center"/>
            <w:hideMark/>
          </w:tcPr>
          <w:p w14:paraId="4D101F74" w14:textId="77777777"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57%</w:t>
            </w:r>
          </w:p>
        </w:tc>
        <w:tc>
          <w:tcPr>
            <w:tcW w:w="530" w:type="pct"/>
            <w:tcBorders>
              <w:top w:val="nil"/>
              <w:left w:val="nil"/>
              <w:bottom w:val="single" w:sz="8" w:space="0" w:color="auto"/>
              <w:right w:val="double" w:sz="6" w:space="0" w:color="auto"/>
            </w:tcBorders>
            <w:shd w:val="clear" w:color="000000" w:fill="BDD7EE"/>
            <w:noWrap/>
            <w:tcMar>
              <w:top w:w="15" w:type="dxa"/>
              <w:left w:w="15" w:type="dxa"/>
              <w:bottom w:w="0" w:type="dxa"/>
              <w:right w:w="15" w:type="dxa"/>
            </w:tcMar>
            <w:vAlign w:val="center"/>
            <w:hideMark/>
          </w:tcPr>
          <w:p w14:paraId="7E93856C"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422%</w:t>
            </w:r>
          </w:p>
        </w:tc>
      </w:tr>
      <w:tr w:rsidR="008936DF" w:rsidRPr="003404F0" w14:paraId="6506D85B" w14:textId="77777777" w:rsidTr="00F645BA">
        <w:trPr>
          <w:trHeight w:val="300"/>
        </w:trPr>
        <w:tc>
          <w:tcPr>
            <w:tcW w:w="834" w:type="pct"/>
            <w:vMerge w:val="restart"/>
            <w:tcBorders>
              <w:top w:val="nil"/>
              <w:left w:val="double" w:sz="6" w:space="0" w:color="auto"/>
              <w:bottom w:val="double" w:sz="6" w:space="0" w:color="000000"/>
              <w:right w:val="single" w:sz="8" w:space="0" w:color="auto"/>
            </w:tcBorders>
            <w:shd w:val="clear" w:color="auto" w:fill="auto"/>
            <w:noWrap/>
            <w:tcMar>
              <w:top w:w="15" w:type="dxa"/>
              <w:left w:w="15" w:type="dxa"/>
              <w:bottom w:w="0" w:type="dxa"/>
              <w:right w:w="15" w:type="dxa"/>
            </w:tcMar>
            <w:vAlign w:val="center"/>
            <w:hideMark/>
          </w:tcPr>
          <w:p w14:paraId="4C4F218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2020</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2C6C005"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DC13038" w14:textId="2BCD0CFC"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763BB39" w14:textId="391A42F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8123C52" w14:textId="665AF878"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45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EA0DBA0" w14:textId="17960B72"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6C1647B0" w14:textId="64A35933"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DC91E7A" w14:textId="03446BA6"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0"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17A30BC2" w14:textId="7307039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N/A</w:t>
            </w:r>
          </w:p>
        </w:tc>
      </w:tr>
      <w:tr w:rsidR="003F5876" w:rsidRPr="003404F0" w14:paraId="397A0B17" w14:textId="77777777" w:rsidTr="003F5876">
        <w:trPr>
          <w:trHeight w:val="300"/>
        </w:trPr>
        <w:tc>
          <w:tcPr>
            <w:tcW w:w="834" w:type="pct"/>
            <w:vMerge/>
            <w:tcBorders>
              <w:top w:val="nil"/>
              <w:left w:val="double" w:sz="6" w:space="0" w:color="auto"/>
              <w:bottom w:val="double" w:sz="6" w:space="0" w:color="000000"/>
              <w:right w:val="single" w:sz="8" w:space="0" w:color="auto"/>
            </w:tcBorders>
            <w:vAlign w:val="center"/>
            <w:hideMark/>
          </w:tcPr>
          <w:p w14:paraId="52A714D1"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D67622"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47ED8E2" w14:textId="776619D2"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151.741</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1532A8D" w14:textId="5832097D"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2.765</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940B88" w14:textId="0DF1AB8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131.685</w:t>
            </w:r>
          </w:p>
        </w:tc>
        <w:tc>
          <w:tcPr>
            <w:tcW w:w="454"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08B55F8" w14:textId="5916C6FA"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w:t>
            </w:r>
          </w:p>
        </w:tc>
        <w:tc>
          <w:tcPr>
            <w:tcW w:w="53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C6DF053" w14:textId="75701C1E"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434</w:t>
            </w:r>
          </w:p>
        </w:tc>
        <w:tc>
          <w:tcPr>
            <w:tcW w:w="53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0A962D6" w14:textId="66EF3681"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3.929</w:t>
            </w:r>
          </w:p>
        </w:tc>
        <w:tc>
          <w:tcPr>
            <w:tcW w:w="530" w:type="pct"/>
            <w:tcBorders>
              <w:top w:val="nil"/>
              <w:left w:val="nil"/>
              <w:bottom w:val="single" w:sz="8" w:space="0" w:color="auto"/>
              <w:right w:val="double" w:sz="6" w:space="0" w:color="auto"/>
            </w:tcBorders>
            <w:shd w:val="clear" w:color="auto" w:fill="auto"/>
            <w:noWrap/>
            <w:tcMar>
              <w:top w:w="15" w:type="dxa"/>
              <w:left w:w="15" w:type="dxa"/>
              <w:bottom w:w="0" w:type="dxa"/>
              <w:right w:w="15" w:type="dxa"/>
            </w:tcMar>
            <w:vAlign w:val="center"/>
            <w:hideMark/>
          </w:tcPr>
          <w:p w14:paraId="5D419EE8" w14:textId="7524F27F"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290.554</w:t>
            </w:r>
          </w:p>
        </w:tc>
      </w:tr>
      <w:tr w:rsidR="008936DF" w:rsidRPr="003404F0" w14:paraId="08EE2804" w14:textId="77777777" w:rsidTr="00F645BA">
        <w:trPr>
          <w:trHeight w:val="300"/>
        </w:trPr>
        <w:tc>
          <w:tcPr>
            <w:tcW w:w="834" w:type="pct"/>
            <w:vMerge/>
            <w:tcBorders>
              <w:top w:val="nil"/>
              <w:left w:val="double" w:sz="6" w:space="0" w:color="auto"/>
              <w:bottom w:val="double" w:sz="6" w:space="0" w:color="000000"/>
              <w:right w:val="single" w:sz="8" w:space="0" w:color="auto"/>
            </w:tcBorders>
            <w:vAlign w:val="center"/>
            <w:hideMark/>
          </w:tcPr>
          <w:p w14:paraId="1A083EE9"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4962240C" w14:textId="2577EED2"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550DAB10" w14:textId="155CF57E"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0"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08686254" w14:textId="586B1CD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1"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2790D801" w14:textId="06DC9AAB"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454"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7ABB6DA2" w14:textId="520070F5"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0"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0369E6CD" w14:textId="1C8AF0A9"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1" w:type="pct"/>
            <w:tcBorders>
              <w:top w:val="nil"/>
              <w:left w:val="nil"/>
              <w:bottom w:val="double" w:sz="6" w:space="0" w:color="auto"/>
              <w:right w:val="single" w:sz="8" w:space="0" w:color="auto"/>
            </w:tcBorders>
            <w:shd w:val="clear" w:color="auto" w:fill="auto"/>
            <w:noWrap/>
            <w:tcMar>
              <w:top w:w="15" w:type="dxa"/>
              <w:left w:w="15" w:type="dxa"/>
              <w:bottom w:w="0" w:type="dxa"/>
              <w:right w:w="15" w:type="dxa"/>
            </w:tcMar>
            <w:vAlign w:val="center"/>
            <w:hideMark/>
          </w:tcPr>
          <w:p w14:paraId="10C7FF32" w14:textId="2B95BEC0" w:rsidR="003404F0" w:rsidRPr="00F645BA" w:rsidRDefault="003404F0" w:rsidP="00F645BA">
            <w:pPr>
              <w:spacing w:after="0" w:line="240" w:lineRule="auto"/>
              <w:jc w:val="center"/>
              <w:rPr>
                <w:rFonts w:asciiTheme="minorHAnsi" w:hAnsiTheme="minorHAnsi" w:cstheme="minorHAnsi"/>
                <w:color w:val="000000"/>
                <w:sz w:val="18"/>
                <w:szCs w:val="18"/>
              </w:rPr>
            </w:pPr>
            <w:r w:rsidRPr="00F645BA">
              <w:rPr>
                <w:rFonts w:asciiTheme="minorHAnsi" w:hAnsiTheme="minorHAnsi" w:cstheme="minorHAnsi"/>
                <w:color w:val="000000"/>
                <w:sz w:val="18"/>
                <w:szCs w:val="18"/>
              </w:rPr>
              <w:t>N/A</w:t>
            </w:r>
          </w:p>
        </w:tc>
        <w:tc>
          <w:tcPr>
            <w:tcW w:w="530" w:type="pct"/>
            <w:tcBorders>
              <w:top w:val="nil"/>
              <w:left w:val="nil"/>
              <w:bottom w:val="double" w:sz="6" w:space="0" w:color="auto"/>
              <w:right w:val="double" w:sz="6" w:space="0" w:color="auto"/>
            </w:tcBorders>
            <w:shd w:val="clear" w:color="auto" w:fill="auto"/>
            <w:noWrap/>
            <w:tcMar>
              <w:top w:w="15" w:type="dxa"/>
              <w:left w:w="15" w:type="dxa"/>
              <w:bottom w:w="0" w:type="dxa"/>
              <w:right w:w="15" w:type="dxa"/>
            </w:tcMar>
            <w:vAlign w:val="center"/>
            <w:hideMark/>
          </w:tcPr>
          <w:p w14:paraId="6395E7E5" w14:textId="2D7831C1"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N/A</w:t>
            </w:r>
          </w:p>
        </w:tc>
      </w:tr>
      <w:tr w:rsidR="00E05B5F" w:rsidRPr="003404F0" w14:paraId="1F590C55" w14:textId="77777777" w:rsidTr="003F5876">
        <w:trPr>
          <w:trHeight w:val="290"/>
        </w:trPr>
        <w:tc>
          <w:tcPr>
            <w:tcW w:w="834" w:type="pct"/>
            <w:vMerge w:val="restart"/>
            <w:tcBorders>
              <w:top w:val="nil"/>
              <w:left w:val="double" w:sz="6" w:space="0" w:color="auto"/>
              <w:bottom w:val="double" w:sz="6" w:space="0" w:color="000000"/>
              <w:right w:val="single" w:sz="8" w:space="0" w:color="auto"/>
            </w:tcBorders>
            <w:shd w:val="clear" w:color="000000" w:fill="F4B084"/>
            <w:tcMar>
              <w:top w:w="15" w:type="dxa"/>
              <w:left w:w="15" w:type="dxa"/>
              <w:bottom w:w="0" w:type="dxa"/>
              <w:right w:w="15" w:type="dxa"/>
            </w:tcMar>
            <w:vAlign w:val="center"/>
            <w:hideMark/>
          </w:tcPr>
          <w:p w14:paraId="3381E38A"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Totales acumulados por componente</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190306E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Prodoc</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242D1A6C" w14:textId="2A07F93F"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2.477.410</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715B6BC9" w14:textId="69CE25D4"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255.484</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5B42F3F5" w14:textId="7C72AEA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166.751</w:t>
            </w:r>
          </w:p>
        </w:tc>
        <w:tc>
          <w:tcPr>
            <w:tcW w:w="454"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295D43F" w14:textId="500F8100"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38FC5159" w14:textId="62E1DA03"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254.275</w:t>
            </w:r>
          </w:p>
        </w:tc>
        <w:tc>
          <w:tcPr>
            <w:tcW w:w="531" w:type="pct"/>
            <w:tcBorders>
              <w:top w:val="nil"/>
              <w:left w:val="nil"/>
              <w:bottom w:val="single" w:sz="8" w:space="0" w:color="auto"/>
              <w:right w:val="single" w:sz="8" w:space="0" w:color="auto"/>
            </w:tcBorders>
            <w:shd w:val="clear" w:color="000000" w:fill="D9D9D9"/>
            <w:noWrap/>
            <w:tcMar>
              <w:top w:w="15" w:type="dxa"/>
              <w:left w:w="15" w:type="dxa"/>
              <w:bottom w:w="0" w:type="dxa"/>
              <w:right w:w="15" w:type="dxa"/>
            </w:tcMar>
            <w:vAlign w:val="center"/>
            <w:hideMark/>
          </w:tcPr>
          <w:p w14:paraId="42C9A2B7" w14:textId="705C7914"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157.694</w:t>
            </w:r>
          </w:p>
        </w:tc>
        <w:tc>
          <w:tcPr>
            <w:tcW w:w="530" w:type="pct"/>
            <w:tcBorders>
              <w:top w:val="nil"/>
              <w:left w:val="nil"/>
              <w:bottom w:val="single" w:sz="8" w:space="0" w:color="auto"/>
              <w:right w:val="double" w:sz="6" w:space="0" w:color="auto"/>
            </w:tcBorders>
            <w:shd w:val="clear" w:color="000000" w:fill="D9D9D9"/>
            <w:noWrap/>
            <w:tcMar>
              <w:top w:w="15" w:type="dxa"/>
              <w:left w:w="15" w:type="dxa"/>
              <w:bottom w:w="0" w:type="dxa"/>
              <w:right w:w="15" w:type="dxa"/>
            </w:tcMar>
            <w:vAlign w:val="center"/>
            <w:hideMark/>
          </w:tcPr>
          <w:p w14:paraId="4C742916" w14:textId="11AA9485"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3.311.614</w:t>
            </w:r>
          </w:p>
        </w:tc>
      </w:tr>
      <w:tr w:rsidR="008936DF" w:rsidRPr="003404F0" w14:paraId="7EEBDF52" w14:textId="77777777" w:rsidTr="00F645BA">
        <w:trPr>
          <w:trHeight w:val="300"/>
        </w:trPr>
        <w:tc>
          <w:tcPr>
            <w:tcW w:w="834" w:type="pct"/>
            <w:vMerge/>
            <w:tcBorders>
              <w:top w:val="nil"/>
              <w:left w:val="double" w:sz="6" w:space="0" w:color="auto"/>
              <w:bottom w:val="double" w:sz="6" w:space="0" w:color="000000"/>
              <w:right w:val="single" w:sz="8" w:space="0" w:color="auto"/>
            </w:tcBorders>
            <w:vAlign w:val="center"/>
            <w:hideMark/>
          </w:tcPr>
          <w:p w14:paraId="363ADC77"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0B2894EE"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Real</w:t>
            </w:r>
          </w:p>
        </w:tc>
        <w:tc>
          <w:tcPr>
            <w:tcW w:w="530"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2EE61DD1" w14:textId="0A59F4B0"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2.396.049</w:t>
            </w:r>
          </w:p>
        </w:tc>
        <w:tc>
          <w:tcPr>
            <w:tcW w:w="530"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4D12ACF9" w14:textId="58A928EA"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63.615</w:t>
            </w:r>
          </w:p>
        </w:tc>
        <w:tc>
          <w:tcPr>
            <w:tcW w:w="531"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6082A253" w14:textId="71C34851"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157.338</w:t>
            </w:r>
          </w:p>
        </w:tc>
        <w:tc>
          <w:tcPr>
            <w:tcW w:w="454"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0E9A2A24" w14:textId="646477B3"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1.043</w:t>
            </w:r>
          </w:p>
        </w:tc>
        <w:tc>
          <w:tcPr>
            <w:tcW w:w="530"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4B4F4E57" w14:textId="26FB1D5F"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161.313</w:t>
            </w:r>
          </w:p>
        </w:tc>
        <w:tc>
          <w:tcPr>
            <w:tcW w:w="531" w:type="pct"/>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3C7D4057" w14:textId="16C04B4F"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145.574</w:t>
            </w:r>
          </w:p>
        </w:tc>
        <w:tc>
          <w:tcPr>
            <w:tcW w:w="530" w:type="pct"/>
            <w:tcBorders>
              <w:top w:val="nil"/>
              <w:left w:val="nil"/>
              <w:bottom w:val="single" w:sz="8" w:space="0" w:color="auto"/>
              <w:right w:val="double" w:sz="6" w:space="0" w:color="auto"/>
            </w:tcBorders>
            <w:shd w:val="clear" w:color="000000" w:fill="F4B084"/>
            <w:noWrap/>
            <w:tcMar>
              <w:top w:w="15" w:type="dxa"/>
              <w:left w:w="15" w:type="dxa"/>
              <w:bottom w:w="0" w:type="dxa"/>
              <w:right w:w="15" w:type="dxa"/>
            </w:tcMar>
            <w:vAlign w:val="center"/>
            <w:hideMark/>
          </w:tcPr>
          <w:p w14:paraId="2C1A1031" w14:textId="617A4D84"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2.924.931</w:t>
            </w:r>
          </w:p>
        </w:tc>
      </w:tr>
      <w:tr w:rsidR="008936DF" w:rsidRPr="003404F0" w14:paraId="0481664B" w14:textId="77777777" w:rsidTr="00F645BA">
        <w:trPr>
          <w:trHeight w:val="300"/>
        </w:trPr>
        <w:tc>
          <w:tcPr>
            <w:tcW w:w="834" w:type="pct"/>
            <w:vMerge/>
            <w:tcBorders>
              <w:top w:val="nil"/>
              <w:left w:val="double" w:sz="6" w:space="0" w:color="auto"/>
              <w:bottom w:val="double" w:sz="6" w:space="0" w:color="000000"/>
              <w:right w:val="single" w:sz="8" w:space="0" w:color="auto"/>
            </w:tcBorders>
            <w:vAlign w:val="center"/>
            <w:hideMark/>
          </w:tcPr>
          <w:p w14:paraId="39E33D7B"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5DBA78B7" w14:textId="2BFCB7DE"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w:t>
            </w:r>
          </w:p>
        </w:tc>
        <w:tc>
          <w:tcPr>
            <w:tcW w:w="530"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55B5E6EF"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97%</w:t>
            </w:r>
          </w:p>
        </w:tc>
        <w:tc>
          <w:tcPr>
            <w:tcW w:w="530"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3E695297"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25%</w:t>
            </w:r>
          </w:p>
        </w:tc>
        <w:tc>
          <w:tcPr>
            <w:tcW w:w="531"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699236AE"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94%</w:t>
            </w:r>
          </w:p>
        </w:tc>
        <w:tc>
          <w:tcPr>
            <w:tcW w:w="454"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2948AA86" w14:textId="19267D3E"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63C28D13"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63%</w:t>
            </w:r>
          </w:p>
        </w:tc>
        <w:tc>
          <w:tcPr>
            <w:tcW w:w="531" w:type="pct"/>
            <w:tcBorders>
              <w:top w:val="nil"/>
              <w:left w:val="nil"/>
              <w:bottom w:val="double" w:sz="6" w:space="0" w:color="auto"/>
              <w:right w:val="single" w:sz="8" w:space="0" w:color="auto"/>
            </w:tcBorders>
            <w:shd w:val="clear" w:color="000000" w:fill="F4B084"/>
            <w:noWrap/>
            <w:tcMar>
              <w:top w:w="15" w:type="dxa"/>
              <w:left w:w="15" w:type="dxa"/>
              <w:bottom w:w="0" w:type="dxa"/>
              <w:right w:w="15" w:type="dxa"/>
            </w:tcMar>
            <w:vAlign w:val="center"/>
            <w:hideMark/>
          </w:tcPr>
          <w:p w14:paraId="39AB0D29"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92%</w:t>
            </w:r>
          </w:p>
        </w:tc>
        <w:tc>
          <w:tcPr>
            <w:tcW w:w="530" w:type="pct"/>
            <w:tcBorders>
              <w:top w:val="nil"/>
              <w:left w:val="nil"/>
              <w:bottom w:val="double" w:sz="6" w:space="0" w:color="auto"/>
              <w:right w:val="double" w:sz="6" w:space="0" w:color="auto"/>
            </w:tcBorders>
            <w:shd w:val="clear" w:color="000000" w:fill="F4B084"/>
            <w:noWrap/>
            <w:tcMar>
              <w:top w:w="15" w:type="dxa"/>
              <w:left w:w="15" w:type="dxa"/>
              <w:bottom w:w="0" w:type="dxa"/>
              <w:right w:w="15" w:type="dxa"/>
            </w:tcMar>
            <w:vAlign w:val="center"/>
            <w:hideMark/>
          </w:tcPr>
          <w:p w14:paraId="7224B003"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88%</w:t>
            </w:r>
          </w:p>
        </w:tc>
      </w:tr>
      <w:tr w:rsidR="003F5876" w:rsidRPr="003404F0" w14:paraId="01671C6E" w14:textId="77777777" w:rsidTr="003F5876">
        <w:trPr>
          <w:trHeight w:val="300"/>
        </w:trPr>
        <w:tc>
          <w:tcPr>
            <w:tcW w:w="834" w:type="pct"/>
            <w:tcBorders>
              <w:top w:val="nil"/>
              <w:left w:val="nil"/>
              <w:bottom w:val="nil"/>
              <w:right w:val="nil"/>
            </w:tcBorders>
            <w:shd w:val="clear" w:color="auto" w:fill="auto"/>
            <w:noWrap/>
            <w:tcMar>
              <w:top w:w="15" w:type="dxa"/>
              <w:left w:w="15" w:type="dxa"/>
              <w:bottom w:w="0" w:type="dxa"/>
              <w:right w:w="15" w:type="dxa"/>
            </w:tcMar>
            <w:vAlign w:val="center"/>
            <w:hideMark/>
          </w:tcPr>
          <w:p w14:paraId="733E00D1" w14:textId="77777777" w:rsidR="003404F0" w:rsidRPr="00F645BA" w:rsidRDefault="003404F0" w:rsidP="00F645BA">
            <w:pPr>
              <w:spacing w:after="0" w:line="240" w:lineRule="auto"/>
              <w:jc w:val="center"/>
              <w:rPr>
                <w:rFonts w:asciiTheme="minorHAnsi" w:hAnsiTheme="minorHAnsi" w:cstheme="minorHAnsi"/>
                <w:i/>
                <w:iCs/>
                <w:color w:val="000000"/>
                <w:sz w:val="18"/>
                <w:szCs w:val="18"/>
              </w:rPr>
            </w:pPr>
            <w:r w:rsidRPr="00F645BA">
              <w:rPr>
                <w:rFonts w:asciiTheme="minorHAnsi" w:hAnsiTheme="minorHAnsi" w:cstheme="minorHAnsi"/>
                <w:i/>
                <w:iCs/>
                <w:color w:val="000000"/>
                <w:sz w:val="18"/>
                <w:szCs w:val="18"/>
              </w:rPr>
              <w:t>N/A: no aplica</w:t>
            </w: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2CB24D42" w14:textId="77777777" w:rsidR="003404F0" w:rsidRPr="00F645BA" w:rsidRDefault="003404F0" w:rsidP="00F645BA">
            <w:pPr>
              <w:spacing w:after="0" w:line="240" w:lineRule="auto"/>
              <w:jc w:val="center"/>
              <w:rPr>
                <w:rFonts w:asciiTheme="minorHAnsi" w:hAnsiTheme="minorHAnsi" w:cstheme="minorHAnsi"/>
                <w:i/>
                <w:iCs/>
                <w:color w:val="000000"/>
                <w:sz w:val="18"/>
                <w:szCs w:val="18"/>
              </w:rPr>
            </w:pP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4F4AB637"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003D42A3"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1" w:type="pct"/>
            <w:tcBorders>
              <w:top w:val="nil"/>
              <w:left w:val="nil"/>
              <w:bottom w:val="nil"/>
              <w:right w:val="nil"/>
            </w:tcBorders>
            <w:shd w:val="clear" w:color="auto" w:fill="auto"/>
            <w:noWrap/>
            <w:tcMar>
              <w:top w:w="15" w:type="dxa"/>
              <w:left w:w="15" w:type="dxa"/>
              <w:bottom w:w="0" w:type="dxa"/>
              <w:right w:w="15" w:type="dxa"/>
            </w:tcMar>
            <w:vAlign w:val="center"/>
            <w:hideMark/>
          </w:tcPr>
          <w:p w14:paraId="493214D9"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454" w:type="pct"/>
            <w:tcBorders>
              <w:top w:val="nil"/>
              <w:left w:val="nil"/>
              <w:bottom w:val="nil"/>
              <w:right w:val="nil"/>
            </w:tcBorders>
            <w:shd w:val="clear" w:color="auto" w:fill="auto"/>
            <w:noWrap/>
            <w:tcMar>
              <w:top w:w="15" w:type="dxa"/>
              <w:left w:w="15" w:type="dxa"/>
              <w:bottom w:w="0" w:type="dxa"/>
              <w:right w:w="15" w:type="dxa"/>
            </w:tcMar>
            <w:vAlign w:val="center"/>
            <w:hideMark/>
          </w:tcPr>
          <w:p w14:paraId="21569410"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1061" w:type="pct"/>
            <w:gridSpan w:val="2"/>
            <w:tcBorders>
              <w:top w:val="nil"/>
              <w:left w:val="nil"/>
              <w:bottom w:val="nil"/>
              <w:right w:val="nil"/>
            </w:tcBorders>
            <w:shd w:val="clear" w:color="auto" w:fill="auto"/>
            <w:noWrap/>
            <w:tcMar>
              <w:top w:w="15" w:type="dxa"/>
              <w:left w:w="15" w:type="dxa"/>
              <w:bottom w:w="0" w:type="dxa"/>
              <w:right w:w="15" w:type="dxa"/>
            </w:tcMar>
            <w:vAlign w:val="center"/>
            <w:hideMark/>
          </w:tcPr>
          <w:p w14:paraId="117AF9C4" w14:textId="44D3F5BC"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Saldo al 3</w:t>
            </w:r>
            <w:r w:rsidR="00CC5668">
              <w:rPr>
                <w:rFonts w:asciiTheme="minorHAnsi" w:hAnsiTheme="minorHAnsi" w:cstheme="minorHAnsi"/>
                <w:b/>
                <w:bCs/>
                <w:i/>
                <w:iCs/>
                <w:color w:val="000000"/>
                <w:sz w:val="18"/>
                <w:szCs w:val="18"/>
              </w:rPr>
              <w:t>1</w:t>
            </w:r>
            <w:r w:rsidRPr="00F645BA">
              <w:rPr>
                <w:rFonts w:asciiTheme="minorHAnsi" w:hAnsiTheme="minorHAnsi" w:cstheme="minorHAnsi"/>
                <w:b/>
                <w:bCs/>
                <w:i/>
                <w:iCs/>
                <w:color w:val="000000"/>
                <w:sz w:val="18"/>
                <w:szCs w:val="18"/>
              </w:rPr>
              <w:t>/0</w:t>
            </w:r>
            <w:r w:rsidR="00CC5668">
              <w:rPr>
                <w:rFonts w:asciiTheme="minorHAnsi" w:hAnsiTheme="minorHAnsi" w:cstheme="minorHAnsi"/>
                <w:b/>
                <w:bCs/>
                <w:i/>
                <w:iCs/>
                <w:color w:val="000000"/>
                <w:sz w:val="18"/>
                <w:szCs w:val="18"/>
              </w:rPr>
              <w:t>7</w:t>
            </w:r>
            <w:r w:rsidRPr="00F645BA">
              <w:rPr>
                <w:rFonts w:asciiTheme="minorHAnsi" w:hAnsiTheme="minorHAnsi" w:cstheme="minorHAnsi"/>
                <w:b/>
                <w:bCs/>
                <w:i/>
                <w:iCs/>
                <w:color w:val="000000"/>
                <w:sz w:val="18"/>
                <w:szCs w:val="18"/>
              </w:rPr>
              <w:t>/2020 (USD)=</w:t>
            </w: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35CC8069" w14:textId="2405683E"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386.683</w:t>
            </w:r>
          </w:p>
        </w:tc>
      </w:tr>
      <w:tr w:rsidR="003F5876" w:rsidRPr="003404F0" w14:paraId="19271CE2" w14:textId="77777777" w:rsidTr="003F5876">
        <w:trPr>
          <w:trHeight w:val="290"/>
        </w:trPr>
        <w:tc>
          <w:tcPr>
            <w:tcW w:w="834" w:type="pct"/>
            <w:tcBorders>
              <w:top w:val="nil"/>
              <w:left w:val="nil"/>
              <w:bottom w:val="nil"/>
              <w:right w:val="nil"/>
            </w:tcBorders>
            <w:shd w:val="clear" w:color="auto" w:fill="auto"/>
            <w:noWrap/>
            <w:tcMar>
              <w:top w:w="15" w:type="dxa"/>
              <w:left w:w="15" w:type="dxa"/>
              <w:bottom w:w="0" w:type="dxa"/>
              <w:right w:w="15" w:type="dxa"/>
            </w:tcMar>
            <w:vAlign w:val="center"/>
            <w:hideMark/>
          </w:tcPr>
          <w:p w14:paraId="6BBA6B18"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69AB6E54"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70B48692"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589B8B1E"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1" w:type="pct"/>
            <w:tcBorders>
              <w:top w:val="nil"/>
              <w:left w:val="nil"/>
              <w:bottom w:val="nil"/>
              <w:right w:val="nil"/>
            </w:tcBorders>
            <w:shd w:val="clear" w:color="auto" w:fill="auto"/>
            <w:noWrap/>
            <w:tcMar>
              <w:top w:w="15" w:type="dxa"/>
              <w:left w:w="15" w:type="dxa"/>
              <w:bottom w:w="0" w:type="dxa"/>
              <w:right w:w="15" w:type="dxa"/>
            </w:tcMar>
            <w:vAlign w:val="center"/>
            <w:hideMark/>
          </w:tcPr>
          <w:p w14:paraId="6234F64E"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454" w:type="pct"/>
            <w:tcBorders>
              <w:top w:val="nil"/>
              <w:left w:val="nil"/>
              <w:bottom w:val="nil"/>
              <w:right w:val="nil"/>
            </w:tcBorders>
            <w:shd w:val="clear" w:color="auto" w:fill="auto"/>
            <w:noWrap/>
            <w:tcMar>
              <w:top w:w="15" w:type="dxa"/>
              <w:left w:w="15" w:type="dxa"/>
              <w:bottom w:w="0" w:type="dxa"/>
              <w:right w:w="15" w:type="dxa"/>
            </w:tcMar>
            <w:vAlign w:val="center"/>
            <w:hideMark/>
          </w:tcPr>
          <w:p w14:paraId="24DA0A92"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5BD43CA8"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1" w:type="pct"/>
            <w:tcBorders>
              <w:top w:val="nil"/>
              <w:left w:val="nil"/>
              <w:bottom w:val="nil"/>
              <w:right w:val="nil"/>
            </w:tcBorders>
            <w:shd w:val="clear" w:color="auto" w:fill="auto"/>
            <w:noWrap/>
            <w:tcMar>
              <w:top w:w="15" w:type="dxa"/>
              <w:left w:w="15" w:type="dxa"/>
              <w:bottom w:w="0" w:type="dxa"/>
              <w:right w:w="15" w:type="dxa"/>
            </w:tcMar>
            <w:vAlign w:val="center"/>
            <w:hideMark/>
          </w:tcPr>
          <w:p w14:paraId="7827ED04" w14:textId="77777777" w:rsidR="003404F0" w:rsidRPr="00F645BA" w:rsidRDefault="003404F0" w:rsidP="00F645BA">
            <w:pPr>
              <w:spacing w:after="0" w:line="240" w:lineRule="auto"/>
              <w:jc w:val="center"/>
              <w:rPr>
                <w:rFonts w:asciiTheme="minorHAnsi" w:hAnsiTheme="minorHAnsi" w:cstheme="minorHAnsi"/>
                <w:sz w:val="18"/>
                <w:szCs w:val="18"/>
              </w:rPr>
            </w:pPr>
          </w:p>
        </w:tc>
        <w:tc>
          <w:tcPr>
            <w:tcW w:w="530" w:type="pct"/>
            <w:tcBorders>
              <w:top w:val="nil"/>
              <w:left w:val="nil"/>
              <w:bottom w:val="nil"/>
              <w:right w:val="nil"/>
            </w:tcBorders>
            <w:shd w:val="clear" w:color="auto" w:fill="auto"/>
            <w:noWrap/>
            <w:tcMar>
              <w:top w:w="15" w:type="dxa"/>
              <w:left w:w="15" w:type="dxa"/>
              <w:bottom w:w="0" w:type="dxa"/>
              <w:right w:w="15" w:type="dxa"/>
            </w:tcMar>
            <w:vAlign w:val="center"/>
            <w:hideMark/>
          </w:tcPr>
          <w:p w14:paraId="2EBCB98D" w14:textId="77777777" w:rsidR="003404F0" w:rsidRPr="00F645BA" w:rsidRDefault="003404F0" w:rsidP="00F645BA">
            <w:pPr>
              <w:spacing w:after="0" w:line="240" w:lineRule="auto"/>
              <w:jc w:val="center"/>
              <w:rPr>
                <w:rFonts w:asciiTheme="minorHAnsi" w:hAnsiTheme="minorHAnsi" w:cstheme="minorHAnsi"/>
                <w:b/>
                <w:bCs/>
                <w:i/>
                <w:iCs/>
                <w:color w:val="000000"/>
                <w:sz w:val="18"/>
                <w:szCs w:val="18"/>
              </w:rPr>
            </w:pPr>
            <w:r w:rsidRPr="00F645BA">
              <w:rPr>
                <w:rFonts w:asciiTheme="minorHAnsi" w:hAnsiTheme="minorHAnsi" w:cstheme="minorHAnsi"/>
                <w:b/>
                <w:bCs/>
                <w:i/>
                <w:iCs/>
                <w:color w:val="000000"/>
                <w:sz w:val="18"/>
                <w:szCs w:val="18"/>
              </w:rPr>
              <w:t>12%</w:t>
            </w:r>
          </w:p>
        </w:tc>
      </w:tr>
    </w:tbl>
    <w:p w14:paraId="2FA4ADBA" w14:textId="0F2374B8" w:rsidR="003C7814" w:rsidRDefault="003C7814" w:rsidP="006677C2">
      <w:pPr>
        <w:spacing w:after="0" w:line="240" w:lineRule="auto"/>
        <w:jc w:val="both"/>
        <w:rPr>
          <w:rFonts w:eastAsia="Calibri" w:cs="Calibri"/>
          <w:sz w:val="18"/>
          <w:szCs w:val="18"/>
        </w:rPr>
      </w:pPr>
      <w:r w:rsidRPr="000404FD">
        <w:rPr>
          <w:rFonts w:eastAsia="Calibri" w:cs="Calibri"/>
          <w:sz w:val="18"/>
          <w:szCs w:val="18"/>
        </w:rPr>
        <w:t>Elaboración propia a partir de datos del sistema atlas de PNUD</w:t>
      </w:r>
    </w:p>
    <w:p w14:paraId="5E417795" w14:textId="77777777" w:rsidR="006677C2" w:rsidRPr="000404FD" w:rsidRDefault="006677C2" w:rsidP="00F645BA">
      <w:pPr>
        <w:spacing w:after="0" w:line="240" w:lineRule="auto"/>
        <w:jc w:val="both"/>
        <w:rPr>
          <w:rFonts w:eastAsia="Calibri" w:cs="Calibri"/>
          <w:sz w:val="18"/>
          <w:szCs w:val="18"/>
        </w:rPr>
      </w:pPr>
    </w:p>
    <w:p w14:paraId="5BA98166" w14:textId="49BB35B8" w:rsidR="003C7814" w:rsidRPr="000404FD" w:rsidRDefault="003C7814" w:rsidP="003C7814">
      <w:pPr>
        <w:spacing w:line="257" w:lineRule="auto"/>
        <w:jc w:val="both"/>
      </w:pPr>
      <w:r w:rsidRPr="001D2EDE">
        <w:rPr>
          <w:rFonts w:eastAsia="Calibri" w:cs="Calibri"/>
        </w:rPr>
        <w:t xml:space="preserve">La ejecución del gasto al </w:t>
      </w:r>
      <w:r w:rsidR="00E131A4" w:rsidRPr="001D2EDE">
        <w:rPr>
          <w:rFonts w:eastAsia="Calibri" w:cs="Calibri"/>
        </w:rPr>
        <w:t>31 de Julio del</w:t>
      </w:r>
      <w:r w:rsidR="00A75968" w:rsidRPr="001D2EDE">
        <w:rPr>
          <w:rFonts w:eastAsia="Calibri" w:cs="Calibri"/>
        </w:rPr>
        <w:t xml:space="preserve"> 2020</w:t>
      </w:r>
      <w:r w:rsidRPr="001D2EDE">
        <w:rPr>
          <w:rFonts w:eastAsia="Calibri" w:cs="Calibri"/>
        </w:rPr>
        <w:t xml:space="preserve"> alcanza a un 88,3% del presupuesto total (ver Tabla Nº</w:t>
      </w:r>
      <w:r w:rsidR="00FC0216" w:rsidRPr="001D2EDE">
        <w:rPr>
          <w:rFonts w:eastAsia="Calibri" w:cs="Calibri"/>
        </w:rPr>
        <w:t xml:space="preserve"> </w:t>
      </w:r>
      <w:r w:rsidR="00FB79AE" w:rsidRPr="001D2EDE">
        <w:rPr>
          <w:rFonts w:eastAsia="Calibri" w:cs="Calibri"/>
        </w:rPr>
        <w:t>9</w:t>
      </w:r>
      <w:r w:rsidRPr="001D2EDE">
        <w:rPr>
          <w:rFonts w:eastAsia="Calibri" w:cs="Calibri"/>
        </w:rPr>
        <w:t>). Por componente, sin embargo, la situación es dispar, dado que el componente 1 se encuentra sobre ejecutado, en tanto los componentes 2 y 3 presentan una muy baja ejecución del gasto. No obstante, dado que el componente</w:t>
      </w:r>
      <w:r w:rsidRPr="000404FD">
        <w:rPr>
          <w:rFonts w:eastAsia="Calibri" w:cs="Calibri"/>
        </w:rPr>
        <w:t xml:space="preserve"> 1 representa casi ¾ del prepuesto total, su ejecución a lo largo del desarrollo del proyecto ilustra en medida importante la gestión habida. La tendencia de la ejecución de presupuesto para este componente, tal como se aprecia en la Fig.</w:t>
      </w:r>
      <w:r w:rsidR="00634B46" w:rsidRPr="000404FD">
        <w:rPr>
          <w:rFonts w:eastAsia="Calibri" w:cs="Calibri"/>
        </w:rPr>
        <w:t xml:space="preserve"> </w:t>
      </w:r>
      <w:r w:rsidRPr="000404FD">
        <w:rPr>
          <w:rFonts w:eastAsia="Calibri" w:cs="Calibri"/>
        </w:rPr>
        <w:t xml:space="preserve">Nº </w:t>
      </w:r>
      <w:r w:rsidR="00505D02">
        <w:rPr>
          <w:rFonts w:eastAsia="Calibri" w:cs="Calibri"/>
        </w:rPr>
        <w:t>4</w:t>
      </w:r>
      <w:r w:rsidRPr="000404FD">
        <w:rPr>
          <w:rFonts w:eastAsia="Calibri" w:cs="Calibri"/>
        </w:rPr>
        <w:t>, es baja los tres primeros años y se incrementa considerablemente el cuarto y quinto año. Este proceso de ejecución manifiesta dos hechos, por una parte, problemas de planificación, diseño y gestión poco eficiente, inclusive tomando en cuenta los problemas de ejecución producidos por cambios de contexto o de metas ambiciosas. Dado ese ritmo de ejecución, fue necesaria y correctamente aprobada la extensión del proyecto. Por otra parte, la ejecución del gasto del componente 1 se ve fuertemente marcada por el incremento de IET que se realiza a fines de 2017 e inicios de 2018.</w:t>
      </w:r>
    </w:p>
    <w:p w14:paraId="10D6152D" w14:textId="77777777" w:rsidR="003C7814" w:rsidRPr="000404FD" w:rsidRDefault="003C7814" w:rsidP="003C7814">
      <w:pPr>
        <w:spacing w:line="257" w:lineRule="auto"/>
        <w:jc w:val="both"/>
      </w:pPr>
      <w:r w:rsidRPr="000404FD">
        <w:rPr>
          <w:rFonts w:eastAsia="Calibri" w:cs="Calibri"/>
        </w:rPr>
        <w:t>La ejecución del gasto del componente 2 muestra un comportamiento opuesto al del componente 1, decreciendo sustantivamente a partir de 2018, lo que se ajusta a una casi total ausencia observada en el trabajo territorial.</w:t>
      </w:r>
    </w:p>
    <w:p w14:paraId="7FF72122" w14:textId="77777777" w:rsidR="003C7814" w:rsidRPr="000404FD" w:rsidRDefault="003C7814" w:rsidP="003C7814">
      <w:pPr>
        <w:spacing w:line="257" w:lineRule="auto"/>
        <w:jc w:val="both"/>
      </w:pPr>
      <w:r w:rsidRPr="000404FD">
        <w:rPr>
          <w:rFonts w:eastAsia="Calibri" w:cs="Calibri"/>
        </w:rPr>
        <w:t xml:space="preserve">El gasto del componente 3, por su parte, muestra una enorme irregularidad. Al respecto, es necesario indicar que tanto el diseño del proyecto, como en particular su ejecución, no permiten apreciar un calce entre los resultados y productos planteados y las actividades y gasto asociadas, situación que, desde el punto de vista de la gestión, hacen indistinguibles los componentes 1 y 3, los que parecen haber sido gestionados como un solo componente presupuestario. </w:t>
      </w:r>
    </w:p>
    <w:p w14:paraId="46BF019F" w14:textId="77777777" w:rsidR="003C7814" w:rsidRPr="000404FD" w:rsidRDefault="003C7814" w:rsidP="003C7814">
      <w:pPr>
        <w:spacing w:line="257" w:lineRule="auto"/>
        <w:jc w:val="both"/>
        <w:rPr>
          <w:rFonts w:eastAsia="Calibri" w:cs="Calibri"/>
        </w:rPr>
      </w:pPr>
      <w:r w:rsidRPr="000404FD">
        <w:rPr>
          <w:rFonts w:eastAsia="Calibri" w:cs="Calibri"/>
        </w:rPr>
        <w:t>Finalmente, llama la atención que el gasto en los componentes 5 y 6 haya ido a la baja en el período de mayor intensidad de gestión y cobertura territorial del proyecto y en el cual la necesidad de un trabajo activo para planificar el cierre y la estrategia de salida del proyecto era crucial.</w:t>
      </w:r>
    </w:p>
    <w:p w14:paraId="37E6EB98" w14:textId="77777777" w:rsidR="00634B46" w:rsidRPr="000404FD" w:rsidRDefault="00634B46" w:rsidP="003C7814">
      <w:pPr>
        <w:spacing w:after="0" w:line="240" w:lineRule="auto"/>
        <w:jc w:val="both"/>
        <w:rPr>
          <w:rFonts w:eastAsia="Calibri" w:cs="Calibri"/>
          <w:i/>
          <w:iCs/>
          <w:sz w:val="20"/>
          <w:szCs w:val="20"/>
        </w:rPr>
      </w:pPr>
    </w:p>
    <w:p w14:paraId="28AE1CBC" w14:textId="2E08AAD6" w:rsidR="003C7814" w:rsidRPr="000404FD" w:rsidRDefault="003C7814" w:rsidP="003C7814">
      <w:pPr>
        <w:spacing w:after="0" w:line="240" w:lineRule="auto"/>
        <w:jc w:val="both"/>
        <w:rPr>
          <w:rFonts w:eastAsia="Calibri"/>
          <w:i/>
          <w:iCs/>
          <w:sz w:val="20"/>
          <w:szCs w:val="20"/>
        </w:rPr>
      </w:pPr>
      <w:r w:rsidRPr="000404FD">
        <w:rPr>
          <w:rFonts w:eastAsia="Calibri" w:cs="Calibri"/>
          <w:i/>
          <w:iCs/>
          <w:sz w:val="20"/>
          <w:szCs w:val="20"/>
        </w:rPr>
        <w:t xml:space="preserve">Fig. </w:t>
      </w:r>
      <w:r w:rsidR="00505D02">
        <w:rPr>
          <w:rFonts w:eastAsia="Calibri" w:cs="Calibri"/>
          <w:i/>
          <w:iCs/>
          <w:sz w:val="20"/>
          <w:szCs w:val="20"/>
        </w:rPr>
        <w:t>4</w:t>
      </w:r>
      <w:r w:rsidRPr="000404FD">
        <w:rPr>
          <w:rFonts w:eastAsia="Calibri" w:cs="Calibri"/>
          <w:i/>
          <w:iCs/>
          <w:sz w:val="20"/>
          <w:szCs w:val="20"/>
        </w:rPr>
        <w:t>: Ejecución del presupuesto por componente</w:t>
      </w:r>
    </w:p>
    <w:p w14:paraId="3A912852" w14:textId="468FD3CC" w:rsidR="003C7814" w:rsidRPr="000404FD" w:rsidRDefault="003C7814" w:rsidP="003C7814">
      <w:pPr>
        <w:spacing w:line="257" w:lineRule="auto"/>
        <w:jc w:val="both"/>
      </w:pPr>
      <w:r w:rsidRPr="000404FD">
        <w:rPr>
          <w:rFonts w:eastAsia="Calibri" w:cs="Calibri"/>
        </w:rPr>
        <w:t xml:space="preserve"> </w:t>
      </w:r>
      <w:r w:rsidRPr="000404FD">
        <w:rPr>
          <w:noProof/>
        </w:rPr>
        <w:drawing>
          <wp:inline distT="0" distB="0" distL="0" distR="0" wp14:anchorId="761BE843" wp14:editId="2974002C">
            <wp:extent cx="3810000" cy="2293936"/>
            <wp:effectExtent l="0" t="0" r="0" b="0"/>
            <wp:docPr id="21" name="Picture 49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070"/>
                    <pic:cNvPicPr/>
                  </pic:nvPicPr>
                  <pic:blipFill>
                    <a:blip r:embed="rId26">
                      <a:extLst>
                        <a:ext uri="{28A0092B-C50C-407E-A947-70E740481C1C}">
                          <a14:useLocalDpi xmlns:a14="http://schemas.microsoft.com/office/drawing/2010/main" val="0"/>
                        </a:ext>
                      </a:extLst>
                    </a:blip>
                    <a:stretch>
                      <a:fillRect/>
                    </a:stretch>
                  </pic:blipFill>
                  <pic:spPr>
                    <a:xfrm>
                      <a:off x="0" y="0"/>
                      <a:ext cx="3812819" cy="2295633"/>
                    </a:xfrm>
                    <a:prstGeom prst="rect">
                      <a:avLst/>
                    </a:prstGeom>
                  </pic:spPr>
                </pic:pic>
              </a:graphicData>
            </a:graphic>
          </wp:inline>
        </w:drawing>
      </w:r>
    </w:p>
    <w:p w14:paraId="516ED3F3" w14:textId="77777777" w:rsidR="00634B46" w:rsidRPr="000404FD" w:rsidRDefault="00634B46" w:rsidP="003C7814">
      <w:pPr>
        <w:spacing w:line="257" w:lineRule="auto"/>
        <w:jc w:val="both"/>
        <w:rPr>
          <w:rFonts w:eastAsia="Calibri" w:cs="Calibri"/>
        </w:rPr>
      </w:pPr>
    </w:p>
    <w:p w14:paraId="6DC4AB53" w14:textId="17B55593" w:rsidR="003C7814" w:rsidRPr="001D2EDE" w:rsidRDefault="003C7814" w:rsidP="003C7814">
      <w:pPr>
        <w:spacing w:line="257" w:lineRule="auto"/>
        <w:jc w:val="both"/>
        <w:rPr>
          <w:rFonts w:eastAsia="Calibri" w:cs="Calibri"/>
        </w:rPr>
      </w:pPr>
      <w:r w:rsidRPr="001D2EDE">
        <w:rPr>
          <w:rFonts w:eastAsia="Calibri" w:cs="Calibri"/>
        </w:rPr>
        <w:t xml:space="preserve">Con respecto a la distribución de gastos para el componente 1, se tiene que la preparación de las IET demandó aproximadamente USD 163 mil, mientras que el financiamiento a los proyectos comunitarios es del orden de USD 1,3 millones, siendo los de la Asociación de Bosque Modelo Alto Malleco (USD 154 mil), seguido por los de la Comuna de Quillón, en el Bio-Bío (USD 106 mil) los más relevantes. Las Tablas Nº </w:t>
      </w:r>
      <w:r w:rsidR="00472C6E" w:rsidRPr="001D2EDE">
        <w:rPr>
          <w:rFonts w:eastAsia="Calibri" w:cs="Calibri"/>
        </w:rPr>
        <w:t>12</w:t>
      </w:r>
      <w:r w:rsidRPr="001D2EDE">
        <w:rPr>
          <w:rFonts w:eastAsia="Calibri" w:cs="Calibri"/>
        </w:rPr>
        <w:t xml:space="preserve">y </w:t>
      </w:r>
      <w:r w:rsidR="00472C6E" w:rsidRPr="001D2EDE">
        <w:rPr>
          <w:rFonts w:eastAsia="Calibri" w:cs="Calibri"/>
        </w:rPr>
        <w:t>13</w:t>
      </w:r>
      <w:r w:rsidRPr="001D2EDE">
        <w:rPr>
          <w:rFonts w:eastAsia="Calibri" w:cs="Calibri"/>
        </w:rPr>
        <w:t>muestran un detalle aproximado de estos gastos.</w:t>
      </w:r>
    </w:p>
    <w:p w14:paraId="2CED91AE" w14:textId="22A0A878" w:rsidR="003C7814" w:rsidRPr="000404FD" w:rsidRDefault="003C7814" w:rsidP="003C7814">
      <w:pPr>
        <w:spacing w:after="0" w:line="240" w:lineRule="auto"/>
        <w:jc w:val="both"/>
        <w:rPr>
          <w:rFonts w:eastAsia="Calibri" w:cs="Calibri"/>
          <w:i/>
          <w:iCs/>
          <w:sz w:val="20"/>
          <w:szCs w:val="20"/>
        </w:rPr>
      </w:pPr>
      <w:r w:rsidRPr="001D2EDE">
        <w:rPr>
          <w:rFonts w:eastAsia="Calibri" w:cs="Calibri"/>
          <w:i/>
          <w:iCs/>
          <w:sz w:val="20"/>
          <w:szCs w:val="20"/>
        </w:rPr>
        <w:t xml:space="preserve">Tabla </w:t>
      </w:r>
      <w:r w:rsidR="00634B46" w:rsidRPr="001D2EDE">
        <w:rPr>
          <w:rFonts w:eastAsia="Calibri" w:cs="Calibri"/>
          <w:i/>
          <w:iCs/>
          <w:sz w:val="20"/>
          <w:szCs w:val="20"/>
        </w:rPr>
        <w:t>1</w:t>
      </w:r>
      <w:r w:rsidR="00472C6E" w:rsidRPr="001D2EDE">
        <w:rPr>
          <w:rFonts w:eastAsia="Calibri" w:cs="Calibri"/>
          <w:i/>
          <w:iCs/>
          <w:sz w:val="20"/>
          <w:szCs w:val="20"/>
        </w:rPr>
        <w:t>2</w:t>
      </w:r>
      <w:r w:rsidRPr="001D2EDE">
        <w:rPr>
          <w:rFonts w:eastAsia="Calibri" w:cs="Calibri"/>
          <w:i/>
          <w:iCs/>
          <w:sz w:val="20"/>
          <w:szCs w:val="20"/>
        </w:rPr>
        <w:t>: Gasto en preparación</w:t>
      </w:r>
      <w:r w:rsidRPr="000404FD">
        <w:rPr>
          <w:rFonts w:eastAsia="Calibri" w:cs="Calibri"/>
          <w:i/>
          <w:iCs/>
          <w:sz w:val="20"/>
          <w:szCs w:val="20"/>
        </w:rPr>
        <w:t xml:space="preserve"> de las IET</w:t>
      </w:r>
    </w:p>
    <w:tbl>
      <w:tblPr>
        <w:tblW w:w="6923" w:type="dxa"/>
        <w:tblCellMar>
          <w:left w:w="70" w:type="dxa"/>
          <w:right w:w="70" w:type="dxa"/>
        </w:tblCellMar>
        <w:tblLook w:val="04A0" w:firstRow="1" w:lastRow="0" w:firstColumn="1" w:lastColumn="0" w:noHBand="0" w:noVBand="1"/>
      </w:tblPr>
      <w:tblGrid>
        <w:gridCol w:w="4372"/>
        <w:gridCol w:w="2551"/>
      </w:tblGrid>
      <w:tr w:rsidR="003C7814" w:rsidRPr="000404FD" w14:paraId="7D9BAA71" w14:textId="77777777" w:rsidTr="000404FD">
        <w:trPr>
          <w:trHeight w:val="311"/>
        </w:trPr>
        <w:tc>
          <w:tcPr>
            <w:tcW w:w="437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0FA83DF" w14:textId="77777777" w:rsidR="003C7814" w:rsidRPr="000404FD" w:rsidRDefault="003C7814" w:rsidP="00771FA8">
            <w:pPr>
              <w:spacing w:after="0" w:line="240" w:lineRule="auto"/>
              <w:jc w:val="center"/>
              <w:rPr>
                <w:rFonts w:cs="Calibri"/>
                <w:b/>
                <w:bCs/>
                <w:color w:val="000000"/>
                <w:sz w:val="18"/>
                <w:szCs w:val="18"/>
              </w:rPr>
            </w:pPr>
            <w:r w:rsidRPr="000404FD">
              <w:rPr>
                <w:rFonts w:cs="Calibri"/>
                <w:b/>
                <w:bCs/>
                <w:color w:val="000000"/>
                <w:sz w:val="18"/>
                <w:szCs w:val="18"/>
              </w:rPr>
              <w:t>Desarrollo de IET</w:t>
            </w:r>
          </w:p>
        </w:tc>
        <w:tc>
          <w:tcPr>
            <w:tcW w:w="2551" w:type="dxa"/>
            <w:tcBorders>
              <w:top w:val="double" w:sz="6" w:space="0" w:color="auto"/>
              <w:left w:val="nil"/>
              <w:bottom w:val="single" w:sz="8" w:space="0" w:color="auto"/>
              <w:right w:val="double" w:sz="6" w:space="0" w:color="auto"/>
            </w:tcBorders>
            <w:shd w:val="clear" w:color="auto" w:fill="auto"/>
            <w:noWrap/>
            <w:vAlign w:val="center"/>
            <w:hideMark/>
          </w:tcPr>
          <w:p w14:paraId="15A1DCAE" w14:textId="77777777" w:rsidR="003C7814" w:rsidRPr="000404FD" w:rsidRDefault="003C7814" w:rsidP="00771FA8">
            <w:pPr>
              <w:spacing w:after="0" w:line="240" w:lineRule="auto"/>
              <w:rPr>
                <w:rFonts w:cs="Calibri"/>
                <w:b/>
                <w:bCs/>
                <w:i/>
                <w:iCs/>
                <w:color w:val="000000"/>
                <w:sz w:val="18"/>
                <w:szCs w:val="18"/>
              </w:rPr>
            </w:pPr>
            <w:r w:rsidRPr="000404FD">
              <w:rPr>
                <w:rFonts w:cs="Calibri"/>
                <w:b/>
                <w:bCs/>
                <w:i/>
                <w:iCs/>
                <w:color w:val="000000"/>
                <w:sz w:val="18"/>
                <w:szCs w:val="18"/>
              </w:rPr>
              <w:t xml:space="preserve">Monto (USD)  </w:t>
            </w:r>
          </w:p>
        </w:tc>
      </w:tr>
      <w:tr w:rsidR="00231DF4" w:rsidRPr="000404FD" w14:paraId="0A16C2BD" w14:textId="77777777" w:rsidTr="00771FA8">
        <w:trPr>
          <w:trHeight w:val="283"/>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57E6A9D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CENTRO DE DESAROLLO SUSTENTABLE DE</w:t>
            </w:r>
          </w:p>
        </w:tc>
        <w:tc>
          <w:tcPr>
            <w:tcW w:w="2551" w:type="dxa"/>
            <w:tcBorders>
              <w:top w:val="nil"/>
              <w:left w:val="nil"/>
              <w:bottom w:val="single" w:sz="8" w:space="0" w:color="auto"/>
              <w:right w:val="double" w:sz="6" w:space="0" w:color="auto"/>
            </w:tcBorders>
            <w:shd w:val="clear" w:color="auto" w:fill="auto"/>
            <w:noWrap/>
            <w:vAlign w:val="center"/>
            <w:hideMark/>
          </w:tcPr>
          <w:p w14:paraId="470E4917" w14:textId="77777777" w:rsidR="003C7814" w:rsidRPr="000404FD" w:rsidRDefault="003C7814" w:rsidP="00771FA8">
            <w:pPr>
              <w:spacing w:after="0" w:line="240" w:lineRule="auto"/>
              <w:rPr>
                <w:rFonts w:cs="Calibri"/>
                <w:b/>
                <w:bCs/>
                <w:i/>
                <w:iCs/>
                <w:color w:val="000000"/>
                <w:sz w:val="18"/>
                <w:szCs w:val="18"/>
              </w:rPr>
            </w:pPr>
            <w:r w:rsidRPr="000404FD">
              <w:rPr>
                <w:rFonts w:cs="Calibri"/>
                <w:b/>
                <w:bCs/>
                <w:i/>
                <w:iCs/>
                <w:color w:val="000000"/>
                <w:sz w:val="18"/>
                <w:szCs w:val="18"/>
              </w:rPr>
              <w:t xml:space="preserve">           46.132 </w:t>
            </w:r>
          </w:p>
        </w:tc>
      </w:tr>
      <w:tr w:rsidR="00231DF4" w:rsidRPr="000404FD" w14:paraId="23BBEA72" w14:textId="77777777" w:rsidTr="00771FA8">
        <w:trPr>
          <w:trHeight w:val="283"/>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263975CC"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AGRUPACION DEFENSA Y CONSERVACION</w:t>
            </w:r>
          </w:p>
        </w:tc>
        <w:tc>
          <w:tcPr>
            <w:tcW w:w="2551" w:type="dxa"/>
            <w:tcBorders>
              <w:top w:val="nil"/>
              <w:left w:val="nil"/>
              <w:bottom w:val="single" w:sz="8" w:space="0" w:color="auto"/>
              <w:right w:val="double" w:sz="6" w:space="0" w:color="auto"/>
            </w:tcBorders>
            <w:shd w:val="clear" w:color="auto" w:fill="auto"/>
            <w:noWrap/>
            <w:vAlign w:val="center"/>
            <w:hideMark/>
          </w:tcPr>
          <w:p w14:paraId="0568E23D" w14:textId="77777777" w:rsidR="003C7814" w:rsidRPr="000404FD" w:rsidRDefault="003C7814" w:rsidP="00771FA8">
            <w:pPr>
              <w:spacing w:after="0" w:line="240" w:lineRule="auto"/>
              <w:rPr>
                <w:rFonts w:cs="Calibri"/>
                <w:b/>
                <w:bCs/>
                <w:i/>
                <w:iCs/>
                <w:color w:val="000000"/>
                <w:sz w:val="18"/>
                <w:szCs w:val="18"/>
              </w:rPr>
            </w:pPr>
            <w:r w:rsidRPr="000404FD">
              <w:rPr>
                <w:rFonts w:cs="Calibri"/>
                <w:b/>
                <w:bCs/>
                <w:i/>
                <w:iCs/>
                <w:color w:val="000000"/>
                <w:sz w:val="18"/>
                <w:szCs w:val="18"/>
              </w:rPr>
              <w:t xml:space="preserve">           46.079 </w:t>
            </w:r>
          </w:p>
        </w:tc>
      </w:tr>
      <w:tr w:rsidR="00231DF4" w:rsidRPr="000404FD" w14:paraId="6E5B3864" w14:textId="77777777" w:rsidTr="00771FA8">
        <w:trPr>
          <w:trHeight w:val="283"/>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7B1DD84C"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COORDINADO CAMPESINO COMUNAL SAN</w:t>
            </w:r>
          </w:p>
        </w:tc>
        <w:tc>
          <w:tcPr>
            <w:tcW w:w="2551" w:type="dxa"/>
            <w:tcBorders>
              <w:top w:val="nil"/>
              <w:left w:val="nil"/>
              <w:bottom w:val="single" w:sz="8" w:space="0" w:color="auto"/>
              <w:right w:val="double" w:sz="6" w:space="0" w:color="auto"/>
            </w:tcBorders>
            <w:shd w:val="clear" w:color="auto" w:fill="auto"/>
            <w:noWrap/>
            <w:vAlign w:val="center"/>
            <w:hideMark/>
          </w:tcPr>
          <w:p w14:paraId="42FFE75A" w14:textId="77777777" w:rsidR="003C7814" w:rsidRPr="000404FD" w:rsidRDefault="003C7814" w:rsidP="00771FA8">
            <w:pPr>
              <w:spacing w:after="0" w:line="240" w:lineRule="auto"/>
              <w:rPr>
                <w:rFonts w:cs="Calibri"/>
                <w:b/>
                <w:bCs/>
                <w:i/>
                <w:iCs/>
                <w:color w:val="000000"/>
                <w:sz w:val="18"/>
                <w:szCs w:val="18"/>
              </w:rPr>
            </w:pPr>
            <w:r w:rsidRPr="000404FD">
              <w:rPr>
                <w:rFonts w:cs="Calibri"/>
                <w:b/>
                <w:bCs/>
                <w:i/>
                <w:iCs/>
                <w:color w:val="000000"/>
                <w:sz w:val="18"/>
                <w:szCs w:val="18"/>
              </w:rPr>
              <w:t xml:space="preserve">           44.891 </w:t>
            </w:r>
          </w:p>
        </w:tc>
      </w:tr>
      <w:tr w:rsidR="00231DF4" w:rsidRPr="000404FD" w14:paraId="26B5528A" w14:textId="77777777" w:rsidTr="00771FA8">
        <w:trPr>
          <w:trHeight w:val="227"/>
        </w:trPr>
        <w:tc>
          <w:tcPr>
            <w:tcW w:w="4372" w:type="dxa"/>
            <w:tcBorders>
              <w:top w:val="nil"/>
              <w:left w:val="double" w:sz="6" w:space="0" w:color="auto"/>
              <w:bottom w:val="single" w:sz="8" w:space="0" w:color="auto"/>
              <w:right w:val="single" w:sz="8" w:space="0" w:color="auto"/>
            </w:tcBorders>
            <w:shd w:val="clear" w:color="auto" w:fill="auto"/>
            <w:vAlign w:val="center"/>
            <w:hideMark/>
          </w:tcPr>
          <w:p w14:paraId="3C8F4638"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AGRUPACION TURISMO SOCIAL Y CULTURAL RUR</w:t>
            </w:r>
          </w:p>
        </w:tc>
        <w:tc>
          <w:tcPr>
            <w:tcW w:w="2551" w:type="dxa"/>
            <w:tcBorders>
              <w:top w:val="nil"/>
              <w:left w:val="nil"/>
              <w:bottom w:val="single" w:sz="8" w:space="0" w:color="auto"/>
              <w:right w:val="double" w:sz="6" w:space="0" w:color="auto"/>
            </w:tcBorders>
            <w:shd w:val="clear" w:color="auto" w:fill="auto"/>
            <w:noWrap/>
            <w:vAlign w:val="center"/>
            <w:hideMark/>
          </w:tcPr>
          <w:p w14:paraId="5F85AFC7" w14:textId="77777777" w:rsidR="003C7814" w:rsidRPr="000404FD" w:rsidRDefault="003C7814" w:rsidP="00771FA8">
            <w:pPr>
              <w:spacing w:after="0" w:line="240" w:lineRule="auto"/>
              <w:rPr>
                <w:rFonts w:cs="Calibri"/>
                <w:b/>
                <w:bCs/>
                <w:i/>
                <w:iCs/>
                <w:color w:val="000000"/>
                <w:sz w:val="18"/>
                <w:szCs w:val="18"/>
              </w:rPr>
            </w:pPr>
            <w:r w:rsidRPr="000404FD">
              <w:rPr>
                <w:rFonts w:cs="Calibri"/>
                <w:b/>
                <w:bCs/>
                <w:i/>
                <w:iCs/>
                <w:color w:val="000000"/>
                <w:sz w:val="18"/>
                <w:szCs w:val="18"/>
              </w:rPr>
              <w:t xml:space="preserve">           25.666 </w:t>
            </w:r>
          </w:p>
        </w:tc>
      </w:tr>
      <w:tr w:rsidR="003C7814" w:rsidRPr="000404FD" w14:paraId="28452BC8" w14:textId="77777777" w:rsidTr="000404FD">
        <w:trPr>
          <w:trHeight w:val="198"/>
        </w:trPr>
        <w:tc>
          <w:tcPr>
            <w:tcW w:w="4372" w:type="dxa"/>
            <w:tcBorders>
              <w:top w:val="nil"/>
              <w:left w:val="double" w:sz="6" w:space="0" w:color="auto"/>
              <w:bottom w:val="double" w:sz="6" w:space="0" w:color="auto"/>
              <w:right w:val="single" w:sz="8" w:space="0" w:color="auto"/>
            </w:tcBorders>
            <w:shd w:val="clear" w:color="auto" w:fill="auto"/>
            <w:noWrap/>
            <w:vAlign w:val="center"/>
            <w:hideMark/>
          </w:tcPr>
          <w:p w14:paraId="152C4B88" w14:textId="77777777" w:rsidR="003C7814" w:rsidRPr="000404FD" w:rsidRDefault="003C7814" w:rsidP="00771FA8">
            <w:pPr>
              <w:spacing w:after="0" w:line="240" w:lineRule="auto"/>
              <w:jc w:val="right"/>
              <w:rPr>
                <w:rFonts w:cs="Calibri"/>
                <w:b/>
                <w:bCs/>
                <w:i/>
                <w:iCs/>
                <w:color w:val="000000"/>
                <w:sz w:val="18"/>
                <w:szCs w:val="18"/>
              </w:rPr>
            </w:pPr>
            <w:r w:rsidRPr="000404FD">
              <w:rPr>
                <w:rFonts w:cs="Calibri"/>
                <w:b/>
                <w:bCs/>
                <w:i/>
                <w:iCs/>
                <w:color w:val="000000"/>
                <w:sz w:val="18"/>
                <w:szCs w:val="18"/>
              </w:rPr>
              <w:t xml:space="preserve">Total </w:t>
            </w:r>
          </w:p>
        </w:tc>
        <w:tc>
          <w:tcPr>
            <w:tcW w:w="2551" w:type="dxa"/>
            <w:tcBorders>
              <w:top w:val="nil"/>
              <w:left w:val="nil"/>
              <w:bottom w:val="double" w:sz="6" w:space="0" w:color="auto"/>
              <w:right w:val="double" w:sz="6" w:space="0" w:color="auto"/>
            </w:tcBorders>
            <w:shd w:val="clear" w:color="auto" w:fill="auto"/>
            <w:noWrap/>
            <w:vAlign w:val="center"/>
            <w:hideMark/>
          </w:tcPr>
          <w:p w14:paraId="5F5A5A40" w14:textId="77777777" w:rsidR="003C7814" w:rsidRPr="000404FD" w:rsidRDefault="003C7814" w:rsidP="00771FA8">
            <w:pPr>
              <w:spacing w:after="0" w:line="240" w:lineRule="auto"/>
              <w:rPr>
                <w:rFonts w:cs="Calibri"/>
                <w:b/>
                <w:bCs/>
                <w:i/>
                <w:iCs/>
                <w:color w:val="000000"/>
                <w:sz w:val="18"/>
                <w:szCs w:val="18"/>
              </w:rPr>
            </w:pPr>
            <w:r w:rsidRPr="000404FD">
              <w:rPr>
                <w:rFonts w:cs="Calibri"/>
                <w:b/>
                <w:bCs/>
                <w:i/>
                <w:iCs/>
                <w:color w:val="000000"/>
                <w:sz w:val="18"/>
                <w:szCs w:val="18"/>
              </w:rPr>
              <w:t xml:space="preserve">         162.768 </w:t>
            </w:r>
          </w:p>
        </w:tc>
      </w:tr>
    </w:tbl>
    <w:p w14:paraId="00AD6C08" w14:textId="77777777" w:rsidR="003C7814" w:rsidRPr="000404FD" w:rsidRDefault="003C7814" w:rsidP="003C7814">
      <w:pPr>
        <w:spacing w:line="257" w:lineRule="auto"/>
        <w:jc w:val="both"/>
        <w:rPr>
          <w:rFonts w:eastAsia="Calibri" w:cs="Calibri"/>
        </w:rPr>
      </w:pPr>
    </w:p>
    <w:p w14:paraId="18161041" w14:textId="086BC2B0" w:rsidR="003C7814" w:rsidRPr="000404FD" w:rsidRDefault="003C7814" w:rsidP="003C7814">
      <w:pPr>
        <w:spacing w:line="257" w:lineRule="auto"/>
        <w:jc w:val="both"/>
        <w:rPr>
          <w:rFonts w:eastAsia="Calibri" w:cs="Calibri"/>
        </w:rPr>
      </w:pPr>
      <w:r w:rsidRPr="000404FD">
        <w:rPr>
          <w:rFonts w:eastAsia="Calibri" w:cs="Calibri"/>
        </w:rPr>
        <w:t>Otro aspecto interesante de los proyectos comunitarios lo constituye el tipo de actividades que se financiaron con las donaciones. Los mayores ítems financiados fueron infraestructura con un tercio de los gastos, seguido por equipos y herramientas (14%), asistencia técnica (14%) y capacitación (10%). La Fig.Nº</w:t>
      </w:r>
      <w:r w:rsidR="00505D02">
        <w:rPr>
          <w:rFonts w:eastAsia="Calibri" w:cs="Calibri"/>
        </w:rPr>
        <w:t>5</w:t>
      </w:r>
      <w:r w:rsidRPr="000404FD">
        <w:rPr>
          <w:rFonts w:eastAsia="Calibri" w:cs="Calibri"/>
        </w:rPr>
        <w:t xml:space="preserve"> muestra el detalle de la distribución de las inversiones del proyecto.</w:t>
      </w:r>
    </w:p>
    <w:p w14:paraId="6C502648" w14:textId="77777777" w:rsidR="00F55F3F" w:rsidRDefault="00F55F3F" w:rsidP="003C7814">
      <w:pPr>
        <w:spacing w:before="240" w:after="0" w:line="240" w:lineRule="auto"/>
        <w:jc w:val="both"/>
        <w:rPr>
          <w:rFonts w:eastAsia="Calibri" w:cs="Calibri"/>
          <w:i/>
          <w:iCs/>
          <w:sz w:val="20"/>
          <w:szCs w:val="20"/>
        </w:rPr>
      </w:pPr>
    </w:p>
    <w:p w14:paraId="0A74E1A8" w14:textId="76A6706C" w:rsidR="00F55F3F" w:rsidRDefault="00F55F3F" w:rsidP="003C7814">
      <w:pPr>
        <w:spacing w:before="240" w:after="0" w:line="240" w:lineRule="auto"/>
        <w:jc w:val="both"/>
        <w:rPr>
          <w:rFonts w:eastAsia="Calibri" w:cs="Calibri"/>
          <w:i/>
          <w:iCs/>
          <w:sz w:val="20"/>
          <w:szCs w:val="20"/>
        </w:rPr>
      </w:pPr>
    </w:p>
    <w:p w14:paraId="6A33C582" w14:textId="5F2D0A2E" w:rsidR="00505D02" w:rsidRDefault="00505D02" w:rsidP="003C7814">
      <w:pPr>
        <w:spacing w:before="240" w:after="0" w:line="240" w:lineRule="auto"/>
        <w:jc w:val="both"/>
        <w:rPr>
          <w:rFonts w:eastAsia="Calibri" w:cs="Calibri"/>
          <w:i/>
          <w:iCs/>
          <w:sz w:val="20"/>
          <w:szCs w:val="20"/>
        </w:rPr>
      </w:pPr>
    </w:p>
    <w:p w14:paraId="5DEC6D83" w14:textId="77777777" w:rsidR="00505D02" w:rsidRDefault="00505D02" w:rsidP="003C7814">
      <w:pPr>
        <w:spacing w:before="240" w:after="0" w:line="240" w:lineRule="auto"/>
        <w:jc w:val="both"/>
        <w:rPr>
          <w:rFonts w:eastAsia="Calibri" w:cs="Calibri"/>
          <w:i/>
          <w:iCs/>
          <w:sz w:val="20"/>
          <w:szCs w:val="20"/>
        </w:rPr>
      </w:pPr>
    </w:p>
    <w:p w14:paraId="772C6893" w14:textId="77777777" w:rsidR="00F55F3F" w:rsidRDefault="00F55F3F" w:rsidP="003C7814">
      <w:pPr>
        <w:spacing w:before="240" w:after="0" w:line="240" w:lineRule="auto"/>
        <w:jc w:val="both"/>
        <w:rPr>
          <w:rFonts w:eastAsia="Calibri" w:cs="Calibri"/>
          <w:i/>
          <w:iCs/>
          <w:sz w:val="20"/>
          <w:szCs w:val="20"/>
        </w:rPr>
      </w:pPr>
    </w:p>
    <w:p w14:paraId="1C1D2407" w14:textId="77777777" w:rsidR="00F55F3F" w:rsidRDefault="00F55F3F" w:rsidP="003C7814">
      <w:pPr>
        <w:spacing w:before="240" w:after="0" w:line="240" w:lineRule="auto"/>
        <w:jc w:val="both"/>
        <w:rPr>
          <w:rFonts w:eastAsia="Calibri" w:cs="Calibri"/>
          <w:i/>
          <w:iCs/>
          <w:sz w:val="20"/>
          <w:szCs w:val="20"/>
        </w:rPr>
      </w:pPr>
    </w:p>
    <w:p w14:paraId="217A3A93" w14:textId="29188B2B" w:rsidR="003C7814" w:rsidRPr="000404FD" w:rsidRDefault="003C7814" w:rsidP="003C7814">
      <w:pPr>
        <w:spacing w:before="240" w:after="0" w:line="240" w:lineRule="auto"/>
        <w:jc w:val="both"/>
        <w:rPr>
          <w:rFonts w:eastAsia="Calibri" w:cs="Calibri"/>
          <w:i/>
          <w:iCs/>
          <w:sz w:val="20"/>
          <w:szCs w:val="20"/>
        </w:rPr>
      </w:pPr>
      <w:r w:rsidRPr="000404FD">
        <w:rPr>
          <w:rFonts w:eastAsia="Calibri" w:cs="Calibri"/>
          <w:i/>
          <w:iCs/>
          <w:sz w:val="20"/>
          <w:szCs w:val="20"/>
        </w:rPr>
        <w:lastRenderedPageBreak/>
        <w:t xml:space="preserve">Fig. </w:t>
      </w:r>
      <w:r w:rsidR="00505D02">
        <w:rPr>
          <w:rFonts w:eastAsia="Calibri" w:cs="Calibri"/>
          <w:i/>
          <w:iCs/>
          <w:sz w:val="20"/>
          <w:szCs w:val="20"/>
        </w:rPr>
        <w:t>5</w:t>
      </w:r>
      <w:r w:rsidRPr="000404FD">
        <w:rPr>
          <w:rFonts w:eastAsia="Calibri" w:cs="Calibri"/>
          <w:i/>
          <w:iCs/>
          <w:sz w:val="20"/>
          <w:szCs w:val="20"/>
        </w:rPr>
        <w:t>: Distribución del gasto para proyectos comunitarios</w:t>
      </w:r>
    </w:p>
    <w:p w14:paraId="6925D7C7" w14:textId="1074D61E" w:rsidR="003C7814" w:rsidRPr="000404FD" w:rsidRDefault="003C7814" w:rsidP="003C7814">
      <w:pPr>
        <w:spacing w:after="0" w:line="240" w:lineRule="auto"/>
        <w:jc w:val="both"/>
        <w:rPr>
          <w:rFonts w:eastAsia="Calibri" w:cs="Calibri"/>
        </w:rPr>
      </w:pPr>
      <w:r w:rsidRPr="000404FD">
        <w:rPr>
          <w:noProof/>
        </w:rPr>
        <w:drawing>
          <wp:inline distT="0" distB="0" distL="0" distR="0" wp14:anchorId="48DA9686" wp14:editId="04CD6B40">
            <wp:extent cx="3260039" cy="21015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5463" cy="2105012"/>
                    </a:xfrm>
                    <a:prstGeom prst="rect">
                      <a:avLst/>
                    </a:prstGeom>
                  </pic:spPr>
                </pic:pic>
              </a:graphicData>
            </a:graphic>
          </wp:inline>
        </w:drawing>
      </w:r>
    </w:p>
    <w:p w14:paraId="6BD3E297" w14:textId="77777777" w:rsidR="003C7814" w:rsidRPr="000404FD" w:rsidRDefault="003C7814" w:rsidP="003C7814">
      <w:pPr>
        <w:spacing w:after="0" w:line="240" w:lineRule="auto"/>
        <w:jc w:val="both"/>
        <w:rPr>
          <w:rFonts w:eastAsia="Calibri" w:cs="Calibri"/>
          <w:i/>
          <w:iCs/>
          <w:sz w:val="18"/>
          <w:szCs w:val="18"/>
        </w:rPr>
      </w:pPr>
      <w:r w:rsidRPr="000404FD">
        <w:rPr>
          <w:rFonts w:eastAsia="Calibri" w:cs="Calibri"/>
          <w:i/>
          <w:iCs/>
          <w:sz w:val="18"/>
          <w:szCs w:val="18"/>
        </w:rPr>
        <w:t>Fuente: CMS</w:t>
      </w:r>
    </w:p>
    <w:p w14:paraId="3AA8B597" w14:textId="77777777" w:rsidR="003C7814" w:rsidRPr="000404FD" w:rsidRDefault="003C7814" w:rsidP="003C7814">
      <w:pPr>
        <w:spacing w:after="0" w:line="240" w:lineRule="auto"/>
        <w:jc w:val="both"/>
        <w:rPr>
          <w:i/>
          <w:iCs/>
          <w:sz w:val="20"/>
          <w:szCs w:val="20"/>
        </w:rPr>
      </w:pPr>
    </w:p>
    <w:p w14:paraId="754B29B5" w14:textId="2D9FB110" w:rsidR="003C7814" w:rsidRPr="001D2EDE" w:rsidRDefault="003C7814" w:rsidP="003C7814">
      <w:pPr>
        <w:spacing w:after="0" w:line="240" w:lineRule="auto"/>
        <w:jc w:val="both"/>
        <w:rPr>
          <w:i/>
          <w:iCs/>
          <w:sz w:val="20"/>
          <w:szCs w:val="20"/>
        </w:rPr>
      </w:pPr>
      <w:r w:rsidRPr="001D2EDE">
        <w:rPr>
          <w:i/>
          <w:iCs/>
          <w:sz w:val="20"/>
          <w:szCs w:val="20"/>
        </w:rPr>
        <w:t>Tabla 1</w:t>
      </w:r>
      <w:r w:rsidR="00472C6E" w:rsidRPr="001D2EDE">
        <w:rPr>
          <w:i/>
          <w:iCs/>
          <w:sz w:val="20"/>
          <w:szCs w:val="20"/>
        </w:rPr>
        <w:t>3</w:t>
      </w:r>
      <w:r w:rsidRPr="001D2EDE">
        <w:rPr>
          <w:i/>
          <w:iCs/>
          <w:sz w:val="20"/>
          <w:szCs w:val="20"/>
        </w:rPr>
        <w:t>: Financiamiento otorgado a las organizaciones comunitarias</w:t>
      </w:r>
    </w:p>
    <w:tbl>
      <w:tblPr>
        <w:tblW w:w="7207" w:type="dxa"/>
        <w:tblCellMar>
          <w:left w:w="70" w:type="dxa"/>
          <w:right w:w="70" w:type="dxa"/>
        </w:tblCellMar>
        <w:tblLook w:val="04A0" w:firstRow="1" w:lastRow="0" w:firstColumn="1" w:lastColumn="0" w:noHBand="0" w:noVBand="1"/>
      </w:tblPr>
      <w:tblGrid>
        <w:gridCol w:w="828"/>
        <w:gridCol w:w="4111"/>
        <w:gridCol w:w="1417"/>
        <w:gridCol w:w="851"/>
      </w:tblGrid>
      <w:tr w:rsidR="00231DF4" w:rsidRPr="000404FD" w14:paraId="1F8ED7A8" w14:textId="77777777" w:rsidTr="00771FA8">
        <w:trPr>
          <w:trHeight w:val="20"/>
          <w:tblHeader/>
        </w:trPr>
        <w:tc>
          <w:tcPr>
            <w:tcW w:w="82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F8C0C5F" w14:textId="77777777" w:rsidR="003C7814" w:rsidRPr="001D2EDE" w:rsidRDefault="003C7814" w:rsidP="00771FA8">
            <w:pPr>
              <w:spacing w:after="0" w:line="240" w:lineRule="auto"/>
              <w:jc w:val="center"/>
              <w:rPr>
                <w:rFonts w:cs="Calibri"/>
                <w:b/>
                <w:bCs/>
                <w:i/>
                <w:iCs/>
                <w:color w:val="000000"/>
                <w:sz w:val="18"/>
                <w:szCs w:val="18"/>
              </w:rPr>
            </w:pPr>
            <w:r w:rsidRPr="001D2EDE">
              <w:rPr>
                <w:rFonts w:cs="Calibri"/>
                <w:b/>
                <w:bCs/>
                <w:i/>
                <w:iCs/>
                <w:color w:val="000000"/>
                <w:sz w:val="18"/>
                <w:szCs w:val="18"/>
              </w:rPr>
              <w:t>Nº</w:t>
            </w:r>
          </w:p>
        </w:tc>
        <w:tc>
          <w:tcPr>
            <w:tcW w:w="4111" w:type="dxa"/>
            <w:tcBorders>
              <w:top w:val="double" w:sz="6" w:space="0" w:color="auto"/>
              <w:left w:val="nil"/>
              <w:bottom w:val="single" w:sz="8" w:space="0" w:color="auto"/>
              <w:right w:val="single" w:sz="8" w:space="0" w:color="auto"/>
            </w:tcBorders>
            <w:shd w:val="clear" w:color="auto" w:fill="auto"/>
            <w:vAlign w:val="center"/>
            <w:hideMark/>
          </w:tcPr>
          <w:p w14:paraId="1AC39006" w14:textId="77777777" w:rsidR="003C7814" w:rsidRPr="001D2EDE" w:rsidRDefault="003C7814" w:rsidP="00771FA8">
            <w:pPr>
              <w:spacing w:after="0" w:line="240" w:lineRule="auto"/>
              <w:jc w:val="center"/>
              <w:rPr>
                <w:rFonts w:cs="Calibri"/>
                <w:b/>
                <w:bCs/>
                <w:i/>
                <w:iCs/>
                <w:color w:val="000000"/>
                <w:sz w:val="18"/>
                <w:szCs w:val="18"/>
              </w:rPr>
            </w:pPr>
            <w:r w:rsidRPr="001D2EDE">
              <w:rPr>
                <w:rFonts w:cs="Calibri"/>
                <w:b/>
                <w:bCs/>
                <w:i/>
                <w:iCs/>
                <w:color w:val="000000"/>
                <w:sz w:val="18"/>
                <w:szCs w:val="18"/>
              </w:rPr>
              <w:t>Subsidios</w:t>
            </w:r>
          </w:p>
        </w:tc>
        <w:tc>
          <w:tcPr>
            <w:tcW w:w="1417" w:type="dxa"/>
            <w:tcBorders>
              <w:top w:val="double" w:sz="6" w:space="0" w:color="auto"/>
              <w:left w:val="nil"/>
              <w:bottom w:val="single" w:sz="8" w:space="0" w:color="auto"/>
              <w:right w:val="single" w:sz="8" w:space="0" w:color="auto"/>
            </w:tcBorders>
            <w:shd w:val="clear" w:color="auto" w:fill="auto"/>
            <w:noWrap/>
            <w:vAlign w:val="center"/>
            <w:hideMark/>
          </w:tcPr>
          <w:p w14:paraId="5B790527" w14:textId="77777777" w:rsidR="003C7814" w:rsidRPr="001D2EDE" w:rsidRDefault="003C7814" w:rsidP="00771FA8">
            <w:pPr>
              <w:spacing w:after="0" w:line="240" w:lineRule="auto"/>
              <w:jc w:val="center"/>
              <w:rPr>
                <w:rFonts w:cs="Calibri"/>
                <w:b/>
                <w:bCs/>
                <w:i/>
                <w:iCs/>
                <w:color w:val="000000"/>
                <w:sz w:val="18"/>
                <w:szCs w:val="18"/>
              </w:rPr>
            </w:pPr>
            <w:r w:rsidRPr="001D2EDE">
              <w:rPr>
                <w:rFonts w:cs="Calibri"/>
                <w:b/>
                <w:bCs/>
                <w:i/>
                <w:iCs/>
                <w:color w:val="000000"/>
                <w:sz w:val="18"/>
                <w:szCs w:val="18"/>
              </w:rPr>
              <w:t xml:space="preserve"> USD Amount  </w:t>
            </w:r>
          </w:p>
        </w:tc>
        <w:tc>
          <w:tcPr>
            <w:tcW w:w="851" w:type="dxa"/>
            <w:tcBorders>
              <w:top w:val="double" w:sz="6" w:space="0" w:color="auto"/>
              <w:left w:val="nil"/>
              <w:bottom w:val="single" w:sz="8" w:space="0" w:color="auto"/>
              <w:right w:val="double" w:sz="6" w:space="0" w:color="auto"/>
            </w:tcBorders>
            <w:shd w:val="clear" w:color="auto" w:fill="auto"/>
            <w:noWrap/>
            <w:vAlign w:val="center"/>
            <w:hideMark/>
          </w:tcPr>
          <w:p w14:paraId="4CC7943D" w14:textId="77777777" w:rsidR="003C7814" w:rsidRPr="000404FD" w:rsidRDefault="003C7814" w:rsidP="00771FA8">
            <w:pPr>
              <w:spacing w:after="0" w:line="240" w:lineRule="auto"/>
              <w:jc w:val="center"/>
              <w:rPr>
                <w:rFonts w:cs="Calibri"/>
                <w:b/>
                <w:bCs/>
                <w:i/>
                <w:iCs/>
                <w:color w:val="000000"/>
                <w:sz w:val="18"/>
                <w:szCs w:val="18"/>
              </w:rPr>
            </w:pPr>
            <w:r w:rsidRPr="001D2EDE">
              <w:rPr>
                <w:rFonts w:cs="Calibri"/>
                <w:b/>
                <w:bCs/>
                <w:i/>
                <w:iCs/>
                <w:color w:val="000000"/>
                <w:sz w:val="18"/>
                <w:szCs w:val="18"/>
              </w:rPr>
              <w:t>%</w:t>
            </w:r>
          </w:p>
        </w:tc>
      </w:tr>
      <w:tr w:rsidR="00231DF4" w:rsidRPr="000404FD" w14:paraId="026F16F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5F4064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w:t>
            </w:r>
          </w:p>
        </w:tc>
        <w:tc>
          <w:tcPr>
            <w:tcW w:w="4111" w:type="dxa"/>
            <w:tcBorders>
              <w:top w:val="nil"/>
              <w:left w:val="nil"/>
              <w:bottom w:val="single" w:sz="8" w:space="0" w:color="auto"/>
              <w:right w:val="single" w:sz="8" w:space="0" w:color="auto"/>
            </w:tcBorders>
            <w:shd w:val="clear" w:color="auto" w:fill="auto"/>
            <w:vAlign w:val="center"/>
            <w:hideMark/>
          </w:tcPr>
          <w:p w14:paraId="3DA26947"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A BOSQUE MODELO ARAUCARIAS ALTO MALLECO</w:t>
            </w:r>
          </w:p>
        </w:tc>
        <w:tc>
          <w:tcPr>
            <w:tcW w:w="1417" w:type="dxa"/>
            <w:tcBorders>
              <w:top w:val="nil"/>
              <w:left w:val="nil"/>
              <w:bottom w:val="single" w:sz="8" w:space="0" w:color="auto"/>
              <w:right w:val="single" w:sz="8" w:space="0" w:color="auto"/>
            </w:tcBorders>
            <w:shd w:val="clear" w:color="auto" w:fill="auto"/>
            <w:noWrap/>
            <w:vAlign w:val="center"/>
            <w:hideMark/>
          </w:tcPr>
          <w:p w14:paraId="1AAD9034"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153.999 </w:t>
            </w:r>
          </w:p>
        </w:tc>
        <w:tc>
          <w:tcPr>
            <w:tcW w:w="851" w:type="dxa"/>
            <w:tcBorders>
              <w:top w:val="nil"/>
              <w:left w:val="nil"/>
              <w:bottom w:val="single" w:sz="8" w:space="0" w:color="auto"/>
              <w:right w:val="double" w:sz="6" w:space="0" w:color="auto"/>
            </w:tcBorders>
            <w:shd w:val="clear" w:color="auto" w:fill="auto"/>
            <w:noWrap/>
            <w:vAlign w:val="center"/>
            <w:hideMark/>
          </w:tcPr>
          <w:p w14:paraId="0F81D25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12%</w:t>
            </w:r>
          </w:p>
        </w:tc>
      </w:tr>
      <w:tr w:rsidR="00231DF4" w:rsidRPr="000404FD" w14:paraId="7FBF540B"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AD0E6E1"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c>
          <w:tcPr>
            <w:tcW w:w="4111" w:type="dxa"/>
            <w:tcBorders>
              <w:top w:val="nil"/>
              <w:left w:val="nil"/>
              <w:bottom w:val="single" w:sz="8" w:space="0" w:color="auto"/>
              <w:right w:val="single" w:sz="8" w:space="0" w:color="auto"/>
            </w:tcBorders>
            <w:shd w:val="clear" w:color="auto" w:fill="auto"/>
            <w:vAlign w:val="center"/>
            <w:hideMark/>
          </w:tcPr>
          <w:p w14:paraId="3B364E30"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ASOC DES TER SOSTENIBLE COMUNAS QUILLON</w:t>
            </w:r>
          </w:p>
        </w:tc>
        <w:tc>
          <w:tcPr>
            <w:tcW w:w="1417" w:type="dxa"/>
            <w:tcBorders>
              <w:top w:val="nil"/>
              <w:left w:val="nil"/>
              <w:bottom w:val="single" w:sz="8" w:space="0" w:color="auto"/>
              <w:right w:val="single" w:sz="8" w:space="0" w:color="auto"/>
            </w:tcBorders>
            <w:shd w:val="clear" w:color="auto" w:fill="auto"/>
            <w:noWrap/>
            <w:vAlign w:val="center"/>
            <w:hideMark/>
          </w:tcPr>
          <w:p w14:paraId="2D624900"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105.986 </w:t>
            </w:r>
          </w:p>
        </w:tc>
        <w:tc>
          <w:tcPr>
            <w:tcW w:w="851" w:type="dxa"/>
            <w:tcBorders>
              <w:top w:val="nil"/>
              <w:left w:val="nil"/>
              <w:bottom w:val="single" w:sz="8" w:space="0" w:color="auto"/>
              <w:right w:val="double" w:sz="6" w:space="0" w:color="auto"/>
            </w:tcBorders>
            <w:shd w:val="clear" w:color="auto" w:fill="auto"/>
            <w:noWrap/>
            <w:vAlign w:val="center"/>
            <w:hideMark/>
          </w:tcPr>
          <w:p w14:paraId="2E975C5E"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8%</w:t>
            </w:r>
          </w:p>
        </w:tc>
      </w:tr>
      <w:tr w:rsidR="00231DF4" w:rsidRPr="000404FD" w14:paraId="71B03624"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A08184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c>
          <w:tcPr>
            <w:tcW w:w="4111" w:type="dxa"/>
            <w:tcBorders>
              <w:top w:val="nil"/>
              <w:left w:val="nil"/>
              <w:bottom w:val="single" w:sz="8" w:space="0" w:color="auto"/>
              <w:right w:val="single" w:sz="8" w:space="0" w:color="auto"/>
            </w:tcBorders>
            <w:shd w:val="clear" w:color="auto" w:fill="auto"/>
            <w:vAlign w:val="center"/>
            <w:hideMark/>
          </w:tcPr>
          <w:p w14:paraId="5398B71B"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COMUNIDAD AGRICOLA VILLA ALHUE</w:t>
            </w:r>
          </w:p>
        </w:tc>
        <w:tc>
          <w:tcPr>
            <w:tcW w:w="1417" w:type="dxa"/>
            <w:tcBorders>
              <w:top w:val="nil"/>
              <w:left w:val="nil"/>
              <w:bottom w:val="single" w:sz="8" w:space="0" w:color="auto"/>
              <w:right w:val="single" w:sz="8" w:space="0" w:color="auto"/>
            </w:tcBorders>
            <w:shd w:val="clear" w:color="auto" w:fill="auto"/>
            <w:noWrap/>
            <w:vAlign w:val="center"/>
            <w:hideMark/>
          </w:tcPr>
          <w:p w14:paraId="24B57A0D"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55.854 </w:t>
            </w:r>
          </w:p>
        </w:tc>
        <w:tc>
          <w:tcPr>
            <w:tcW w:w="851" w:type="dxa"/>
            <w:tcBorders>
              <w:top w:val="nil"/>
              <w:left w:val="nil"/>
              <w:bottom w:val="single" w:sz="8" w:space="0" w:color="auto"/>
              <w:right w:val="double" w:sz="6" w:space="0" w:color="auto"/>
            </w:tcBorders>
            <w:shd w:val="clear" w:color="auto" w:fill="auto"/>
            <w:noWrap/>
            <w:vAlign w:val="center"/>
            <w:hideMark/>
          </w:tcPr>
          <w:p w14:paraId="6118062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27B2A229"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101A0395"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c>
          <w:tcPr>
            <w:tcW w:w="4111" w:type="dxa"/>
            <w:tcBorders>
              <w:top w:val="nil"/>
              <w:left w:val="nil"/>
              <w:bottom w:val="single" w:sz="8" w:space="0" w:color="auto"/>
              <w:right w:val="single" w:sz="8" w:space="0" w:color="auto"/>
            </w:tcBorders>
            <w:shd w:val="clear" w:color="auto" w:fill="auto"/>
            <w:vAlign w:val="center"/>
            <w:hideMark/>
          </w:tcPr>
          <w:p w14:paraId="51083263"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CLUB DE ADULTO MAYOR FOLIL PEHUEN</w:t>
            </w:r>
          </w:p>
        </w:tc>
        <w:tc>
          <w:tcPr>
            <w:tcW w:w="1417" w:type="dxa"/>
            <w:tcBorders>
              <w:top w:val="nil"/>
              <w:left w:val="nil"/>
              <w:bottom w:val="single" w:sz="8" w:space="0" w:color="auto"/>
              <w:right w:val="single" w:sz="8" w:space="0" w:color="auto"/>
            </w:tcBorders>
            <w:shd w:val="clear" w:color="auto" w:fill="auto"/>
            <w:noWrap/>
            <w:vAlign w:val="center"/>
            <w:hideMark/>
          </w:tcPr>
          <w:p w14:paraId="4281CFD7"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53.532 </w:t>
            </w:r>
          </w:p>
        </w:tc>
        <w:tc>
          <w:tcPr>
            <w:tcW w:w="851" w:type="dxa"/>
            <w:tcBorders>
              <w:top w:val="nil"/>
              <w:left w:val="nil"/>
              <w:bottom w:val="single" w:sz="8" w:space="0" w:color="auto"/>
              <w:right w:val="double" w:sz="6" w:space="0" w:color="auto"/>
            </w:tcBorders>
            <w:shd w:val="clear" w:color="auto" w:fill="auto"/>
            <w:noWrap/>
            <w:vAlign w:val="center"/>
            <w:hideMark/>
          </w:tcPr>
          <w:p w14:paraId="090F36B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46A8C68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B03C1A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5</w:t>
            </w:r>
          </w:p>
        </w:tc>
        <w:tc>
          <w:tcPr>
            <w:tcW w:w="4111" w:type="dxa"/>
            <w:tcBorders>
              <w:top w:val="nil"/>
              <w:left w:val="nil"/>
              <w:bottom w:val="single" w:sz="8" w:space="0" w:color="auto"/>
              <w:right w:val="single" w:sz="8" w:space="0" w:color="auto"/>
            </w:tcBorders>
            <w:shd w:val="clear" w:color="auto" w:fill="auto"/>
            <w:vAlign w:val="center"/>
            <w:hideMark/>
          </w:tcPr>
          <w:p w14:paraId="2A291DCE"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ASOCIACION BOSQUE MODELO CACHAPOAL</w:t>
            </w:r>
          </w:p>
        </w:tc>
        <w:tc>
          <w:tcPr>
            <w:tcW w:w="1417" w:type="dxa"/>
            <w:tcBorders>
              <w:top w:val="nil"/>
              <w:left w:val="nil"/>
              <w:bottom w:val="single" w:sz="8" w:space="0" w:color="auto"/>
              <w:right w:val="single" w:sz="8" w:space="0" w:color="auto"/>
            </w:tcBorders>
            <w:shd w:val="clear" w:color="auto" w:fill="auto"/>
            <w:noWrap/>
            <w:vAlign w:val="center"/>
            <w:hideMark/>
          </w:tcPr>
          <w:p w14:paraId="06691E2A"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52.597 </w:t>
            </w:r>
          </w:p>
        </w:tc>
        <w:tc>
          <w:tcPr>
            <w:tcW w:w="851" w:type="dxa"/>
            <w:tcBorders>
              <w:top w:val="nil"/>
              <w:left w:val="nil"/>
              <w:bottom w:val="single" w:sz="8" w:space="0" w:color="auto"/>
              <w:right w:val="double" w:sz="6" w:space="0" w:color="auto"/>
            </w:tcBorders>
            <w:shd w:val="clear" w:color="auto" w:fill="auto"/>
            <w:noWrap/>
            <w:vAlign w:val="center"/>
            <w:hideMark/>
          </w:tcPr>
          <w:p w14:paraId="09B6D8D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6C50C60B"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3D52BDE"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6</w:t>
            </w:r>
          </w:p>
        </w:tc>
        <w:tc>
          <w:tcPr>
            <w:tcW w:w="4111" w:type="dxa"/>
            <w:tcBorders>
              <w:top w:val="nil"/>
              <w:left w:val="nil"/>
              <w:bottom w:val="single" w:sz="8" w:space="0" w:color="auto"/>
              <w:right w:val="single" w:sz="8" w:space="0" w:color="auto"/>
            </w:tcBorders>
            <w:shd w:val="clear" w:color="auto" w:fill="auto"/>
            <w:vAlign w:val="center"/>
            <w:hideMark/>
          </w:tcPr>
          <w:p w14:paraId="3400C309"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DE ADULTO MAYOR COMADULPEJE</w:t>
            </w:r>
          </w:p>
        </w:tc>
        <w:tc>
          <w:tcPr>
            <w:tcW w:w="1417" w:type="dxa"/>
            <w:tcBorders>
              <w:top w:val="nil"/>
              <w:left w:val="nil"/>
              <w:bottom w:val="single" w:sz="8" w:space="0" w:color="auto"/>
              <w:right w:val="single" w:sz="8" w:space="0" w:color="auto"/>
            </w:tcBorders>
            <w:shd w:val="clear" w:color="auto" w:fill="auto"/>
            <w:noWrap/>
            <w:vAlign w:val="center"/>
            <w:hideMark/>
          </w:tcPr>
          <w:p w14:paraId="1C46EC84"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50.944 </w:t>
            </w:r>
          </w:p>
        </w:tc>
        <w:tc>
          <w:tcPr>
            <w:tcW w:w="851" w:type="dxa"/>
            <w:tcBorders>
              <w:top w:val="nil"/>
              <w:left w:val="nil"/>
              <w:bottom w:val="single" w:sz="8" w:space="0" w:color="auto"/>
              <w:right w:val="double" w:sz="6" w:space="0" w:color="auto"/>
            </w:tcBorders>
            <w:shd w:val="clear" w:color="auto" w:fill="auto"/>
            <w:noWrap/>
            <w:vAlign w:val="center"/>
            <w:hideMark/>
          </w:tcPr>
          <w:p w14:paraId="67EC38E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4245A64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1CA8E0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7</w:t>
            </w:r>
          </w:p>
        </w:tc>
        <w:tc>
          <w:tcPr>
            <w:tcW w:w="4111" w:type="dxa"/>
            <w:tcBorders>
              <w:top w:val="nil"/>
              <w:left w:val="nil"/>
              <w:bottom w:val="single" w:sz="8" w:space="0" w:color="auto"/>
              <w:right w:val="single" w:sz="8" w:space="0" w:color="auto"/>
            </w:tcBorders>
            <w:shd w:val="clear" w:color="auto" w:fill="auto"/>
            <w:vAlign w:val="center"/>
            <w:hideMark/>
          </w:tcPr>
          <w:p w14:paraId="02B884E2"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UNIDAD VECINAL VEGA DE SALAS</w:t>
            </w:r>
          </w:p>
        </w:tc>
        <w:tc>
          <w:tcPr>
            <w:tcW w:w="1417" w:type="dxa"/>
            <w:tcBorders>
              <w:top w:val="nil"/>
              <w:left w:val="nil"/>
              <w:bottom w:val="single" w:sz="8" w:space="0" w:color="auto"/>
              <w:right w:val="single" w:sz="8" w:space="0" w:color="auto"/>
            </w:tcBorders>
            <w:shd w:val="clear" w:color="auto" w:fill="auto"/>
            <w:noWrap/>
            <w:vAlign w:val="center"/>
            <w:hideMark/>
          </w:tcPr>
          <w:p w14:paraId="7BCE84D3"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50.366 </w:t>
            </w:r>
          </w:p>
        </w:tc>
        <w:tc>
          <w:tcPr>
            <w:tcW w:w="851" w:type="dxa"/>
            <w:tcBorders>
              <w:top w:val="nil"/>
              <w:left w:val="nil"/>
              <w:bottom w:val="single" w:sz="8" w:space="0" w:color="auto"/>
              <w:right w:val="double" w:sz="6" w:space="0" w:color="auto"/>
            </w:tcBorders>
            <w:shd w:val="clear" w:color="auto" w:fill="auto"/>
            <w:noWrap/>
            <w:vAlign w:val="center"/>
            <w:hideMark/>
          </w:tcPr>
          <w:p w14:paraId="3CCA91B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67858C7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507ADA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8</w:t>
            </w:r>
          </w:p>
        </w:tc>
        <w:tc>
          <w:tcPr>
            <w:tcW w:w="4111" w:type="dxa"/>
            <w:tcBorders>
              <w:top w:val="nil"/>
              <w:left w:val="nil"/>
              <w:bottom w:val="single" w:sz="8" w:space="0" w:color="auto"/>
              <w:right w:val="single" w:sz="8" w:space="0" w:color="auto"/>
            </w:tcBorders>
            <w:shd w:val="clear" w:color="auto" w:fill="auto"/>
            <w:vAlign w:val="center"/>
            <w:hideMark/>
          </w:tcPr>
          <w:p w14:paraId="129CE52A"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CENTRO DE DESAROOLLO SUSTENTABLE DE</w:t>
            </w:r>
          </w:p>
        </w:tc>
        <w:tc>
          <w:tcPr>
            <w:tcW w:w="1417" w:type="dxa"/>
            <w:tcBorders>
              <w:top w:val="nil"/>
              <w:left w:val="nil"/>
              <w:bottom w:val="single" w:sz="8" w:space="0" w:color="auto"/>
              <w:right w:val="single" w:sz="8" w:space="0" w:color="auto"/>
            </w:tcBorders>
            <w:shd w:val="clear" w:color="auto" w:fill="auto"/>
            <w:noWrap/>
            <w:vAlign w:val="center"/>
            <w:hideMark/>
          </w:tcPr>
          <w:p w14:paraId="28103069"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46.132 </w:t>
            </w:r>
          </w:p>
        </w:tc>
        <w:tc>
          <w:tcPr>
            <w:tcW w:w="851" w:type="dxa"/>
            <w:tcBorders>
              <w:top w:val="nil"/>
              <w:left w:val="nil"/>
              <w:bottom w:val="single" w:sz="8" w:space="0" w:color="auto"/>
              <w:right w:val="double" w:sz="6" w:space="0" w:color="auto"/>
            </w:tcBorders>
            <w:shd w:val="clear" w:color="auto" w:fill="auto"/>
            <w:noWrap/>
            <w:vAlign w:val="center"/>
            <w:hideMark/>
          </w:tcPr>
          <w:p w14:paraId="101DEFC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4%</w:t>
            </w:r>
          </w:p>
        </w:tc>
      </w:tr>
      <w:tr w:rsidR="00231DF4" w:rsidRPr="000404FD" w14:paraId="3F8C3023"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96BDC1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9</w:t>
            </w:r>
          </w:p>
        </w:tc>
        <w:tc>
          <w:tcPr>
            <w:tcW w:w="4111" w:type="dxa"/>
            <w:tcBorders>
              <w:top w:val="nil"/>
              <w:left w:val="nil"/>
              <w:bottom w:val="single" w:sz="8" w:space="0" w:color="auto"/>
              <w:right w:val="single" w:sz="8" w:space="0" w:color="auto"/>
            </w:tcBorders>
            <w:shd w:val="clear" w:color="auto" w:fill="auto"/>
            <w:vAlign w:val="center"/>
            <w:hideMark/>
          </w:tcPr>
          <w:p w14:paraId="09E77D82"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COORDINADO CAMPESINO COMUNAL SAN</w:t>
            </w:r>
          </w:p>
        </w:tc>
        <w:tc>
          <w:tcPr>
            <w:tcW w:w="1417" w:type="dxa"/>
            <w:tcBorders>
              <w:top w:val="nil"/>
              <w:left w:val="nil"/>
              <w:bottom w:val="single" w:sz="8" w:space="0" w:color="auto"/>
              <w:right w:val="single" w:sz="8" w:space="0" w:color="auto"/>
            </w:tcBorders>
            <w:shd w:val="clear" w:color="auto" w:fill="auto"/>
            <w:noWrap/>
            <w:vAlign w:val="center"/>
            <w:hideMark/>
          </w:tcPr>
          <w:p w14:paraId="10C6903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44.891 </w:t>
            </w:r>
          </w:p>
        </w:tc>
        <w:tc>
          <w:tcPr>
            <w:tcW w:w="851" w:type="dxa"/>
            <w:tcBorders>
              <w:top w:val="nil"/>
              <w:left w:val="nil"/>
              <w:bottom w:val="single" w:sz="8" w:space="0" w:color="auto"/>
              <w:right w:val="double" w:sz="6" w:space="0" w:color="auto"/>
            </w:tcBorders>
            <w:shd w:val="clear" w:color="auto" w:fill="auto"/>
            <w:noWrap/>
            <w:vAlign w:val="center"/>
            <w:hideMark/>
          </w:tcPr>
          <w:p w14:paraId="2C9732F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61138607"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01F7DD8"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10</w:t>
            </w:r>
          </w:p>
        </w:tc>
        <w:tc>
          <w:tcPr>
            <w:tcW w:w="4111" w:type="dxa"/>
            <w:tcBorders>
              <w:top w:val="nil"/>
              <w:left w:val="nil"/>
              <w:bottom w:val="single" w:sz="8" w:space="0" w:color="auto"/>
              <w:right w:val="single" w:sz="8" w:space="0" w:color="auto"/>
            </w:tcBorders>
            <w:shd w:val="clear" w:color="auto" w:fill="auto"/>
            <w:vAlign w:val="center"/>
            <w:hideMark/>
          </w:tcPr>
          <w:p w14:paraId="532B73C0"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VECINOS AGUA SANTA</w:t>
            </w:r>
          </w:p>
        </w:tc>
        <w:tc>
          <w:tcPr>
            <w:tcW w:w="1417" w:type="dxa"/>
            <w:tcBorders>
              <w:top w:val="nil"/>
              <w:left w:val="nil"/>
              <w:bottom w:val="single" w:sz="8" w:space="0" w:color="auto"/>
              <w:right w:val="single" w:sz="8" w:space="0" w:color="auto"/>
            </w:tcBorders>
            <w:shd w:val="clear" w:color="auto" w:fill="auto"/>
            <w:noWrap/>
            <w:vAlign w:val="center"/>
            <w:hideMark/>
          </w:tcPr>
          <w:p w14:paraId="4504740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38.354 </w:t>
            </w:r>
          </w:p>
        </w:tc>
        <w:tc>
          <w:tcPr>
            <w:tcW w:w="851" w:type="dxa"/>
            <w:tcBorders>
              <w:top w:val="nil"/>
              <w:left w:val="nil"/>
              <w:bottom w:val="single" w:sz="8" w:space="0" w:color="auto"/>
              <w:right w:val="double" w:sz="6" w:space="0" w:color="auto"/>
            </w:tcBorders>
            <w:shd w:val="clear" w:color="auto" w:fill="auto"/>
            <w:noWrap/>
            <w:vAlign w:val="center"/>
            <w:hideMark/>
          </w:tcPr>
          <w:p w14:paraId="56E317C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24FB37B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509B3D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11</w:t>
            </w:r>
          </w:p>
        </w:tc>
        <w:tc>
          <w:tcPr>
            <w:tcW w:w="4111" w:type="dxa"/>
            <w:tcBorders>
              <w:top w:val="nil"/>
              <w:left w:val="nil"/>
              <w:bottom w:val="single" w:sz="8" w:space="0" w:color="auto"/>
              <w:right w:val="single" w:sz="8" w:space="0" w:color="auto"/>
            </w:tcBorders>
            <w:shd w:val="clear" w:color="auto" w:fill="auto"/>
            <w:vAlign w:val="center"/>
            <w:hideMark/>
          </w:tcPr>
          <w:p w14:paraId="20458EF5"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GRUPO LA UNIDAD PEUMAYEN DE NERQUIHUE</w:t>
            </w:r>
          </w:p>
        </w:tc>
        <w:tc>
          <w:tcPr>
            <w:tcW w:w="1417" w:type="dxa"/>
            <w:tcBorders>
              <w:top w:val="nil"/>
              <w:left w:val="nil"/>
              <w:bottom w:val="single" w:sz="8" w:space="0" w:color="auto"/>
              <w:right w:val="single" w:sz="8" w:space="0" w:color="auto"/>
            </w:tcBorders>
            <w:shd w:val="clear" w:color="auto" w:fill="auto"/>
            <w:noWrap/>
            <w:vAlign w:val="center"/>
            <w:hideMark/>
          </w:tcPr>
          <w:p w14:paraId="278A21E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37.229 </w:t>
            </w:r>
          </w:p>
        </w:tc>
        <w:tc>
          <w:tcPr>
            <w:tcW w:w="851" w:type="dxa"/>
            <w:tcBorders>
              <w:top w:val="nil"/>
              <w:left w:val="nil"/>
              <w:bottom w:val="single" w:sz="8" w:space="0" w:color="auto"/>
              <w:right w:val="double" w:sz="6" w:space="0" w:color="auto"/>
            </w:tcBorders>
            <w:shd w:val="clear" w:color="auto" w:fill="auto"/>
            <w:noWrap/>
            <w:vAlign w:val="center"/>
            <w:hideMark/>
          </w:tcPr>
          <w:p w14:paraId="794346A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6AD84791"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494108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12</w:t>
            </w:r>
          </w:p>
        </w:tc>
        <w:tc>
          <w:tcPr>
            <w:tcW w:w="4111" w:type="dxa"/>
            <w:tcBorders>
              <w:top w:val="nil"/>
              <w:left w:val="nil"/>
              <w:bottom w:val="single" w:sz="8" w:space="0" w:color="auto"/>
              <w:right w:val="single" w:sz="8" w:space="0" w:color="auto"/>
            </w:tcBorders>
            <w:shd w:val="clear" w:color="auto" w:fill="auto"/>
            <w:vAlign w:val="center"/>
            <w:hideMark/>
          </w:tcPr>
          <w:p w14:paraId="4F4A468F"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VECINOS UNION Y PROGRESO</w:t>
            </w:r>
          </w:p>
        </w:tc>
        <w:tc>
          <w:tcPr>
            <w:tcW w:w="1417" w:type="dxa"/>
            <w:tcBorders>
              <w:top w:val="nil"/>
              <w:left w:val="nil"/>
              <w:bottom w:val="single" w:sz="8" w:space="0" w:color="auto"/>
              <w:right w:val="single" w:sz="8" w:space="0" w:color="auto"/>
            </w:tcBorders>
            <w:shd w:val="clear" w:color="auto" w:fill="auto"/>
            <w:noWrap/>
            <w:vAlign w:val="center"/>
            <w:hideMark/>
          </w:tcPr>
          <w:p w14:paraId="6F81B509"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36.806 </w:t>
            </w:r>
          </w:p>
        </w:tc>
        <w:tc>
          <w:tcPr>
            <w:tcW w:w="851" w:type="dxa"/>
            <w:tcBorders>
              <w:top w:val="nil"/>
              <w:left w:val="nil"/>
              <w:bottom w:val="single" w:sz="8" w:space="0" w:color="auto"/>
              <w:right w:val="double" w:sz="6" w:space="0" w:color="auto"/>
            </w:tcBorders>
            <w:shd w:val="clear" w:color="auto" w:fill="auto"/>
            <w:noWrap/>
            <w:vAlign w:val="center"/>
            <w:hideMark/>
          </w:tcPr>
          <w:p w14:paraId="5E0B195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5DA94C26"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063E768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13</w:t>
            </w:r>
          </w:p>
        </w:tc>
        <w:tc>
          <w:tcPr>
            <w:tcW w:w="4111" w:type="dxa"/>
            <w:tcBorders>
              <w:top w:val="nil"/>
              <w:left w:val="nil"/>
              <w:bottom w:val="single" w:sz="8" w:space="0" w:color="auto"/>
              <w:right w:val="single" w:sz="8" w:space="0" w:color="auto"/>
            </w:tcBorders>
            <w:shd w:val="clear" w:color="auto" w:fill="auto"/>
            <w:vAlign w:val="center"/>
            <w:hideMark/>
          </w:tcPr>
          <w:p w14:paraId="25559513"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VECINOS LA FAMILIA NILAHUINA</w:t>
            </w:r>
          </w:p>
        </w:tc>
        <w:tc>
          <w:tcPr>
            <w:tcW w:w="1417" w:type="dxa"/>
            <w:tcBorders>
              <w:top w:val="nil"/>
              <w:left w:val="nil"/>
              <w:bottom w:val="single" w:sz="8" w:space="0" w:color="auto"/>
              <w:right w:val="single" w:sz="8" w:space="0" w:color="auto"/>
            </w:tcBorders>
            <w:shd w:val="clear" w:color="auto" w:fill="auto"/>
            <w:noWrap/>
            <w:vAlign w:val="center"/>
            <w:hideMark/>
          </w:tcPr>
          <w:p w14:paraId="5F44BBB0"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36.575 </w:t>
            </w:r>
          </w:p>
        </w:tc>
        <w:tc>
          <w:tcPr>
            <w:tcW w:w="851" w:type="dxa"/>
            <w:tcBorders>
              <w:top w:val="nil"/>
              <w:left w:val="nil"/>
              <w:bottom w:val="single" w:sz="8" w:space="0" w:color="auto"/>
              <w:right w:val="double" w:sz="6" w:space="0" w:color="auto"/>
            </w:tcBorders>
            <w:shd w:val="clear" w:color="auto" w:fill="auto"/>
            <w:noWrap/>
            <w:vAlign w:val="center"/>
            <w:hideMark/>
          </w:tcPr>
          <w:p w14:paraId="6AE13B35"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164839A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2DB3D3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14</w:t>
            </w:r>
          </w:p>
        </w:tc>
        <w:tc>
          <w:tcPr>
            <w:tcW w:w="4111" w:type="dxa"/>
            <w:tcBorders>
              <w:top w:val="nil"/>
              <w:left w:val="nil"/>
              <w:bottom w:val="single" w:sz="8" w:space="0" w:color="auto"/>
              <w:right w:val="single" w:sz="8" w:space="0" w:color="auto"/>
            </w:tcBorders>
            <w:shd w:val="clear" w:color="auto" w:fill="auto"/>
            <w:vAlign w:val="center"/>
            <w:hideMark/>
          </w:tcPr>
          <w:p w14:paraId="6FC8915D"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CLUB DE ADULTO MAYOR LA FORTALEZA DE LA</w:t>
            </w:r>
          </w:p>
        </w:tc>
        <w:tc>
          <w:tcPr>
            <w:tcW w:w="1417" w:type="dxa"/>
            <w:tcBorders>
              <w:top w:val="nil"/>
              <w:left w:val="nil"/>
              <w:bottom w:val="single" w:sz="8" w:space="0" w:color="auto"/>
              <w:right w:val="single" w:sz="8" w:space="0" w:color="auto"/>
            </w:tcBorders>
            <w:shd w:val="clear" w:color="auto" w:fill="auto"/>
            <w:noWrap/>
            <w:vAlign w:val="center"/>
            <w:hideMark/>
          </w:tcPr>
          <w:p w14:paraId="7C7D9EEF"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36.513 </w:t>
            </w:r>
          </w:p>
        </w:tc>
        <w:tc>
          <w:tcPr>
            <w:tcW w:w="851" w:type="dxa"/>
            <w:tcBorders>
              <w:top w:val="nil"/>
              <w:left w:val="nil"/>
              <w:bottom w:val="single" w:sz="8" w:space="0" w:color="auto"/>
              <w:right w:val="double" w:sz="6" w:space="0" w:color="auto"/>
            </w:tcBorders>
            <w:shd w:val="clear" w:color="auto" w:fill="auto"/>
            <w:noWrap/>
            <w:vAlign w:val="center"/>
            <w:hideMark/>
          </w:tcPr>
          <w:p w14:paraId="7A47244B"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40E38B97"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BD763A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15</w:t>
            </w:r>
          </w:p>
        </w:tc>
        <w:tc>
          <w:tcPr>
            <w:tcW w:w="4111" w:type="dxa"/>
            <w:tcBorders>
              <w:top w:val="nil"/>
              <w:left w:val="nil"/>
              <w:bottom w:val="single" w:sz="8" w:space="0" w:color="auto"/>
              <w:right w:val="single" w:sz="8" w:space="0" w:color="auto"/>
            </w:tcBorders>
            <w:shd w:val="clear" w:color="auto" w:fill="auto"/>
            <w:vAlign w:val="center"/>
            <w:hideMark/>
          </w:tcPr>
          <w:p w14:paraId="4116BDCF"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DE ADELANTO LOS MAYOS</w:t>
            </w:r>
          </w:p>
        </w:tc>
        <w:tc>
          <w:tcPr>
            <w:tcW w:w="1417" w:type="dxa"/>
            <w:tcBorders>
              <w:top w:val="nil"/>
              <w:left w:val="nil"/>
              <w:bottom w:val="single" w:sz="8" w:space="0" w:color="auto"/>
              <w:right w:val="single" w:sz="8" w:space="0" w:color="auto"/>
            </w:tcBorders>
            <w:shd w:val="clear" w:color="auto" w:fill="auto"/>
            <w:noWrap/>
            <w:vAlign w:val="center"/>
            <w:hideMark/>
          </w:tcPr>
          <w:p w14:paraId="207C7442"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36.266 </w:t>
            </w:r>
          </w:p>
        </w:tc>
        <w:tc>
          <w:tcPr>
            <w:tcW w:w="851" w:type="dxa"/>
            <w:tcBorders>
              <w:top w:val="nil"/>
              <w:left w:val="nil"/>
              <w:bottom w:val="single" w:sz="8" w:space="0" w:color="auto"/>
              <w:right w:val="double" w:sz="6" w:space="0" w:color="auto"/>
            </w:tcBorders>
            <w:shd w:val="clear" w:color="auto" w:fill="auto"/>
            <w:noWrap/>
            <w:vAlign w:val="center"/>
            <w:hideMark/>
          </w:tcPr>
          <w:p w14:paraId="6184DB7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173E826C"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46EFE4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16</w:t>
            </w:r>
          </w:p>
        </w:tc>
        <w:tc>
          <w:tcPr>
            <w:tcW w:w="4111" w:type="dxa"/>
            <w:tcBorders>
              <w:top w:val="nil"/>
              <w:left w:val="nil"/>
              <w:bottom w:val="single" w:sz="8" w:space="0" w:color="auto"/>
              <w:right w:val="single" w:sz="8" w:space="0" w:color="auto"/>
            </w:tcBorders>
            <w:shd w:val="clear" w:color="auto" w:fill="auto"/>
            <w:vAlign w:val="center"/>
            <w:hideMark/>
          </w:tcPr>
          <w:p w14:paraId="611D4B72"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 GRAL PADRES Y APODERADOS ESC PUMANQUE</w:t>
            </w:r>
          </w:p>
        </w:tc>
        <w:tc>
          <w:tcPr>
            <w:tcW w:w="1417" w:type="dxa"/>
            <w:tcBorders>
              <w:top w:val="nil"/>
              <w:left w:val="nil"/>
              <w:bottom w:val="single" w:sz="8" w:space="0" w:color="auto"/>
              <w:right w:val="single" w:sz="8" w:space="0" w:color="auto"/>
            </w:tcBorders>
            <w:shd w:val="clear" w:color="auto" w:fill="auto"/>
            <w:noWrap/>
            <w:vAlign w:val="center"/>
            <w:hideMark/>
          </w:tcPr>
          <w:p w14:paraId="3BE43F0A"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35.267 </w:t>
            </w:r>
          </w:p>
        </w:tc>
        <w:tc>
          <w:tcPr>
            <w:tcW w:w="851" w:type="dxa"/>
            <w:tcBorders>
              <w:top w:val="nil"/>
              <w:left w:val="nil"/>
              <w:bottom w:val="single" w:sz="8" w:space="0" w:color="auto"/>
              <w:right w:val="double" w:sz="6" w:space="0" w:color="auto"/>
            </w:tcBorders>
            <w:shd w:val="clear" w:color="auto" w:fill="auto"/>
            <w:noWrap/>
            <w:vAlign w:val="center"/>
            <w:hideMark/>
          </w:tcPr>
          <w:p w14:paraId="3E532851"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65255683"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41E184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17</w:t>
            </w:r>
          </w:p>
        </w:tc>
        <w:tc>
          <w:tcPr>
            <w:tcW w:w="4111" w:type="dxa"/>
            <w:tcBorders>
              <w:top w:val="nil"/>
              <w:left w:val="nil"/>
              <w:bottom w:val="single" w:sz="8" w:space="0" w:color="auto"/>
              <w:right w:val="single" w:sz="8" w:space="0" w:color="auto"/>
            </w:tcBorders>
            <w:shd w:val="clear" w:color="auto" w:fill="auto"/>
            <w:vAlign w:val="center"/>
            <w:hideMark/>
          </w:tcPr>
          <w:p w14:paraId="2196AB6C"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ADELANTO COMUNIDAD EL ESFUERZO</w:t>
            </w:r>
          </w:p>
        </w:tc>
        <w:tc>
          <w:tcPr>
            <w:tcW w:w="1417" w:type="dxa"/>
            <w:tcBorders>
              <w:top w:val="nil"/>
              <w:left w:val="nil"/>
              <w:bottom w:val="single" w:sz="8" w:space="0" w:color="auto"/>
              <w:right w:val="single" w:sz="8" w:space="0" w:color="auto"/>
            </w:tcBorders>
            <w:shd w:val="clear" w:color="auto" w:fill="auto"/>
            <w:noWrap/>
            <w:vAlign w:val="center"/>
            <w:hideMark/>
          </w:tcPr>
          <w:p w14:paraId="2C3B0E3A"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35.200 </w:t>
            </w:r>
          </w:p>
        </w:tc>
        <w:tc>
          <w:tcPr>
            <w:tcW w:w="851" w:type="dxa"/>
            <w:tcBorders>
              <w:top w:val="nil"/>
              <w:left w:val="nil"/>
              <w:bottom w:val="single" w:sz="8" w:space="0" w:color="auto"/>
              <w:right w:val="double" w:sz="6" w:space="0" w:color="auto"/>
            </w:tcBorders>
            <w:shd w:val="clear" w:color="auto" w:fill="auto"/>
            <w:noWrap/>
            <w:vAlign w:val="center"/>
            <w:hideMark/>
          </w:tcPr>
          <w:p w14:paraId="709D7F3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288B295E"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474C604"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18</w:t>
            </w:r>
          </w:p>
        </w:tc>
        <w:tc>
          <w:tcPr>
            <w:tcW w:w="4111" w:type="dxa"/>
            <w:tcBorders>
              <w:top w:val="nil"/>
              <w:left w:val="nil"/>
              <w:bottom w:val="single" w:sz="8" w:space="0" w:color="auto"/>
              <w:right w:val="single" w:sz="8" w:space="0" w:color="auto"/>
            </w:tcBorders>
            <w:shd w:val="clear" w:color="auto" w:fill="auto"/>
            <w:vAlign w:val="center"/>
            <w:hideMark/>
          </w:tcPr>
          <w:p w14:paraId="6EDD6CE7"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VECINOS VALLE ALEGRE</w:t>
            </w:r>
          </w:p>
        </w:tc>
        <w:tc>
          <w:tcPr>
            <w:tcW w:w="1417" w:type="dxa"/>
            <w:tcBorders>
              <w:top w:val="nil"/>
              <w:left w:val="nil"/>
              <w:bottom w:val="single" w:sz="8" w:space="0" w:color="auto"/>
              <w:right w:val="single" w:sz="8" w:space="0" w:color="auto"/>
            </w:tcBorders>
            <w:shd w:val="clear" w:color="auto" w:fill="auto"/>
            <w:noWrap/>
            <w:vAlign w:val="center"/>
            <w:hideMark/>
          </w:tcPr>
          <w:p w14:paraId="3FA7D7DF"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35.062 </w:t>
            </w:r>
          </w:p>
        </w:tc>
        <w:tc>
          <w:tcPr>
            <w:tcW w:w="851" w:type="dxa"/>
            <w:tcBorders>
              <w:top w:val="nil"/>
              <w:left w:val="nil"/>
              <w:bottom w:val="single" w:sz="8" w:space="0" w:color="auto"/>
              <w:right w:val="double" w:sz="6" w:space="0" w:color="auto"/>
            </w:tcBorders>
            <w:shd w:val="clear" w:color="auto" w:fill="auto"/>
            <w:noWrap/>
            <w:vAlign w:val="center"/>
            <w:hideMark/>
          </w:tcPr>
          <w:p w14:paraId="25116CE4"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714FF33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DBEBA0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19</w:t>
            </w:r>
          </w:p>
        </w:tc>
        <w:tc>
          <w:tcPr>
            <w:tcW w:w="4111" w:type="dxa"/>
            <w:tcBorders>
              <w:top w:val="nil"/>
              <w:left w:val="nil"/>
              <w:bottom w:val="single" w:sz="8" w:space="0" w:color="auto"/>
              <w:right w:val="single" w:sz="8" w:space="0" w:color="auto"/>
            </w:tcBorders>
            <w:shd w:val="clear" w:color="auto" w:fill="auto"/>
            <w:vAlign w:val="center"/>
            <w:hideMark/>
          </w:tcPr>
          <w:p w14:paraId="18F2EE24" w14:textId="77777777" w:rsidR="003C7814" w:rsidRPr="000404FD" w:rsidRDefault="003C7814" w:rsidP="00771FA8">
            <w:pPr>
              <w:spacing w:after="0" w:line="240" w:lineRule="auto"/>
              <w:rPr>
                <w:color w:val="000000"/>
                <w:sz w:val="18"/>
              </w:rPr>
            </w:pPr>
            <w:r w:rsidRPr="000404FD">
              <w:rPr>
                <w:color w:val="000000"/>
                <w:sz w:val="18"/>
              </w:rPr>
              <w:t>JUNTA DE VECINOS COIPUE ALTO</w:t>
            </w:r>
          </w:p>
        </w:tc>
        <w:tc>
          <w:tcPr>
            <w:tcW w:w="1417" w:type="dxa"/>
            <w:tcBorders>
              <w:top w:val="nil"/>
              <w:left w:val="nil"/>
              <w:bottom w:val="single" w:sz="8" w:space="0" w:color="auto"/>
              <w:right w:val="single" w:sz="8" w:space="0" w:color="auto"/>
            </w:tcBorders>
            <w:shd w:val="clear" w:color="auto" w:fill="auto"/>
            <w:noWrap/>
            <w:vAlign w:val="center"/>
            <w:hideMark/>
          </w:tcPr>
          <w:p w14:paraId="3AA6A808" w14:textId="77777777" w:rsidR="003C7814" w:rsidRPr="000404FD" w:rsidRDefault="003C7814" w:rsidP="00771FA8">
            <w:pPr>
              <w:spacing w:after="0" w:line="240" w:lineRule="auto"/>
              <w:rPr>
                <w:rFonts w:cs="Calibri"/>
                <w:color w:val="000000"/>
                <w:sz w:val="18"/>
                <w:szCs w:val="18"/>
              </w:rPr>
            </w:pPr>
            <w:r w:rsidRPr="000404FD">
              <w:rPr>
                <w:color w:val="000000"/>
                <w:sz w:val="18"/>
              </w:rPr>
              <w:t xml:space="preserve">            </w:t>
            </w:r>
            <w:r w:rsidRPr="000404FD">
              <w:rPr>
                <w:rFonts w:cs="Calibri"/>
                <w:color w:val="000000"/>
                <w:sz w:val="18"/>
                <w:szCs w:val="18"/>
              </w:rPr>
              <w:t xml:space="preserve">34.464 </w:t>
            </w:r>
          </w:p>
        </w:tc>
        <w:tc>
          <w:tcPr>
            <w:tcW w:w="851" w:type="dxa"/>
            <w:tcBorders>
              <w:top w:val="nil"/>
              <w:left w:val="nil"/>
              <w:bottom w:val="single" w:sz="8" w:space="0" w:color="auto"/>
              <w:right w:val="double" w:sz="6" w:space="0" w:color="auto"/>
            </w:tcBorders>
            <w:shd w:val="clear" w:color="auto" w:fill="auto"/>
            <w:noWrap/>
            <w:vAlign w:val="center"/>
            <w:hideMark/>
          </w:tcPr>
          <w:p w14:paraId="2689034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45695AE9"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23317951"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20</w:t>
            </w:r>
          </w:p>
        </w:tc>
        <w:tc>
          <w:tcPr>
            <w:tcW w:w="4111" w:type="dxa"/>
            <w:tcBorders>
              <w:top w:val="nil"/>
              <w:left w:val="nil"/>
              <w:bottom w:val="single" w:sz="8" w:space="0" w:color="auto"/>
              <w:right w:val="single" w:sz="8" w:space="0" w:color="auto"/>
            </w:tcBorders>
            <w:shd w:val="clear" w:color="auto" w:fill="auto"/>
            <w:vAlign w:val="center"/>
            <w:hideMark/>
          </w:tcPr>
          <w:p w14:paraId="3C07DC1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VECINOS RANQUILHUE</w:t>
            </w:r>
          </w:p>
        </w:tc>
        <w:tc>
          <w:tcPr>
            <w:tcW w:w="1417" w:type="dxa"/>
            <w:tcBorders>
              <w:top w:val="nil"/>
              <w:left w:val="nil"/>
              <w:bottom w:val="single" w:sz="8" w:space="0" w:color="auto"/>
              <w:right w:val="single" w:sz="8" w:space="0" w:color="auto"/>
            </w:tcBorders>
            <w:shd w:val="clear" w:color="auto" w:fill="auto"/>
            <w:noWrap/>
            <w:vAlign w:val="center"/>
            <w:hideMark/>
          </w:tcPr>
          <w:p w14:paraId="149312A9"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33.776 </w:t>
            </w:r>
          </w:p>
        </w:tc>
        <w:tc>
          <w:tcPr>
            <w:tcW w:w="851" w:type="dxa"/>
            <w:tcBorders>
              <w:top w:val="nil"/>
              <w:left w:val="nil"/>
              <w:bottom w:val="single" w:sz="8" w:space="0" w:color="auto"/>
              <w:right w:val="double" w:sz="6" w:space="0" w:color="auto"/>
            </w:tcBorders>
            <w:shd w:val="clear" w:color="auto" w:fill="auto"/>
            <w:noWrap/>
            <w:vAlign w:val="center"/>
            <w:hideMark/>
          </w:tcPr>
          <w:p w14:paraId="693F88A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0A3D80B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5D16EF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21</w:t>
            </w:r>
          </w:p>
        </w:tc>
        <w:tc>
          <w:tcPr>
            <w:tcW w:w="4111" w:type="dxa"/>
            <w:tcBorders>
              <w:top w:val="nil"/>
              <w:left w:val="nil"/>
              <w:bottom w:val="single" w:sz="8" w:space="0" w:color="auto"/>
              <w:right w:val="single" w:sz="8" w:space="0" w:color="auto"/>
            </w:tcBorders>
            <w:shd w:val="clear" w:color="auto" w:fill="auto"/>
            <w:vAlign w:val="center"/>
            <w:hideMark/>
          </w:tcPr>
          <w:p w14:paraId="7E9BD1A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CLUB DE AMIGOS DE PUTU</w:t>
            </w:r>
          </w:p>
        </w:tc>
        <w:tc>
          <w:tcPr>
            <w:tcW w:w="1417" w:type="dxa"/>
            <w:tcBorders>
              <w:top w:val="nil"/>
              <w:left w:val="nil"/>
              <w:bottom w:val="single" w:sz="8" w:space="0" w:color="auto"/>
              <w:right w:val="single" w:sz="8" w:space="0" w:color="auto"/>
            </w:tcBorders>
            <w:shd w:val="clear" w:color="auto" w:fill="auto"/>
            <w:noWrap/>
            <w:vAlign w:val="center"/>
            <w:hideMark/>
          </w:tcPr>
          <w:p w14:paraId="3AC6C35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33.375 </w:t>
            </w:r>
          </w:p>
        </w:tc>
        <w:tc>
          <w:tcPr>
            <w:tcW w:w="851" w:type="dxa"/>
            <w:tcBorders>
              <w:top w:val="nil"/>
              <w:left w:val="nil"/>
              <w:bottom w:val="single" w:sz="8" w:space="0" w:color="auto"/>
              <w:right w:val="double" w:sz="6" w:space="0" w:color="auto"/>
            </w:tcBorders>
            <w:shd w:val="clear" w:color="auto" w:fill="auto"/>
            <w:noWrap/>
            <w:vAlign w:val="center"/>
            <w:hideMark/>
          </w:tcPr>
          <w:p w14:paraId="763FD78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w:t>
            </w:r>
          </w:p>
        </w:tc>
      </w:tr>
      <w:tr w:rsidR="00231DF4" w:rsidRPr="000404FD" w14:paraId="1D398C34"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747E9D9A"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22</w:t>
            </w:r>
          </w:p>
        </w:tc>
        <w:tc>
          <w:tcPr>
            <w:tcW w:w="4111" w:type="dxa"/>
            <w:tcBorders>
              <w:top w:val="nil"/>
              <w:left w:val="nil"/>
              <w:bottom w:val="single" w:sz="8" w:space="0" w:color="auto"/>
              <w:right w:val="single" w:sz="8" w:space="0" w:color="auto"/>
            </w:tcBorders>
            <w:shd w:val="clear" w:color="auto" w:fill="auto"/>
            <w:vAlign w:val="center"/>
            <w:hideMark/>
          </w:tcPr>
          <w:p w14:paraId="38710998"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DE ADELANTO LOS PINOS DE PUTU</w:t>
            </w:r>
          </w:p>
        </w:tc>
        <w:tc>
          <w:tcPr>
            <w:tcW w:w="1417" w:type="dxa"/>
            <w:tcBorders>
              <w:top w:val="nil"/>
              <w:left w:val="nil"/>
              <w:bottom w:val="single" w:sz="8" w:space="0" w:color="auto"/>
              <w:right w:val="single" w:sz="8" w:space="0" w:color="auto"/>
            </w:tcBorders>
            <w:shd w:val="clear" w:color="auto" w:fill="auto"/>
            <w:noWrap/>
            <w:vAlign w:val="center"/>
            <w:hideMark/>
          </w:tcPr>
          <w:p w14:paraId="6389CE6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30.291 </w:t>
            </w:r>
          </w:p>
        </w:tc>
        <w:tc>
          <w:tcPr>
            <w:tcW w:w="851" w:type="dxa"/>
            <w:tcBorders>
              <w:top w:val="nil"/>
              <w:left w:val="nil"/>
              <w:bottom w:val="single" w:sz="8" w:space="0" w:color="auto"/>
              <w:right w:val="double" w:sz="6" w:space="0" w:color="auto"/>
            </w:tcBorders>
            <w:shd w:val="clear" w:color="auto" w:fill="auto"/>
            <w:noWrap/>
            <w:vAlign w:val="center"/>
            <w:hideMark/>
          </w:tcPr>
          <w:p w14:paraId="38BF47FD"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596539E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3C471D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23</w:t>
            </w:r>
          </w:p>
        </w:tc>
        <w:tc>
          <w:tcPr>
            <w:tcW w:w="4111" w:type="dxa"/>
            <w:tcBorders>
              <w:top w:val="nil"/>
              <w:left w:val="nil"/>
              <w:bottom w:val="single" w:sz="8" w:space="0" w:color="auto"/>
              <w:right w:val="single" w:sz="8" w:space="0" w:color="auto"/>
            </w:tcBorders>
            <w:shd w:val="clear" w:color="auto" w:fill="auto"/>
            <w:vAlign w:val="center"/>
            <w:hideMark/>
          </w:tcPr>
          <w:p w14:paraId="624F5157"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ESMERALDA DE LONQUEN</w:t>
            </w:r>
          </w:p>
        </w:tc>
        <w:tc>
          <w:tcPr>
            <w:tcW w:w="1417" w:type="dxa"/>
            <w:tcBorders>
              <w:top w:val="nil"/>
              <w:left w:val="nil"/>
              <w:bottom w:val="single" w:sz="8" w:space="0" w:color="auto"/>
              <w:right w:val="single" w:sz="8" w:space="0" w:color="auto"/>
            </w:tcBorders>
            <w:shd w:val="clear" w:color="auto" w:fill="auto"/>
            <w:noWrap/>
            <w:vAlign w:val="center"/>
            <w:hideMark/>
          </w:tcPr>
          <w:p w14:paraId="17F05E75"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26.608 </w:t>
            </w:r>
          </w:p>
        </w:tc>
        <w:tc>
          <w:tcPr>
            <w:tcW w:w="851" w:type="dxa"/>
            <w:tcBorders>
              <w:top w:val="nil"/>
              <w:left w:val="nil"/>
              <w:bottom w:val="single" w:sz="8" w:space="0" w:color="auto"/>
              <w:right w:val="double" w:sz="6" w:space="0" w:color="auto"/>
            </w:tcBorders>
            <w:shd w:val="clear" w:color="auto" w:fill="auto"/>
            <w:noWrap/>
            <w:vAlign w:val="center"/>
            <w:hideMark/>
          </w:tcPr>
          <w:p w14:paraId="7B647EE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48ED4561"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1B6C73B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24</w:t>
            </w:r>
          </w:p>
        </w:tc>
        <w:tc>
          <w:tcPr>
            <w:tcW w:w="4111" w:type="dxa"/>
            <w:tcBorders>
              <w:top w:val="nil"/>
              <w:left w:val="nil"/>
              <w:bottom w:val="single" w:sz="8" w:space="0" w:color="auto"/>
              <w:right w:val="single" w:sz="8" w:space="0" w:color="auto"/>
            </w:tcBorders>
            <w:shd w:val="clear" w:color="auto" w:fill="auto"/>
            <w:vAlign w:val="center"/>
            <w:hideMark/>
          </w:tcPr>
          <w:p w14:paraId="2AA12BC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AGRUPACION TURISMO SOCIAL Y CULTURAL RUR</w:t>
            </w:r>
          </w:p>
        </w:tc>
        <w:tc>
          <w:tcPr>
            <w:tcW w:w="1417" w:type="dxa"/>
            <w:tcBorders>
              <w:top w:val="nil"/>
              <w:left w:val="nil"/>
              <w:bottom w:val="single" w:sz="8" w:space="0" w:color="auto"/>
              <w:right w:val="single" w:sz="8" w:space="0" w:color="auto"/>
            </w:tcBorders>
            <w:shd w:val="clear" w:color="auto" w:fill="auto"/>
            <w:noWrap/>
            <w:vAlign w:val="center"/>
            <w:hideMark/>
          </w:tcPr>
          <w:p w14:paraId="0419060D"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25.666 </w:t>
            </w:r>
          </w:p>
        </w:tc>
        <w:tc>
          <w:tcPr>
            <w:tcW w:w="851" w:type="dxa"/>
            <w:tcBorders>
              <w:top w:val="nil"/>
              <w:left w:val="nil"/>
              <w:bottom w:val="single" w:sz="8" w:space="0" w:color="auto"/>
              <w:right w:val="double" w:sz="6" w:space="0" w:color="auto"/>
            </w:tcBorders>
            <w:shd w:val="clear" w:color="auto" w:fill="auto"/>
            <w:noWrap/>
            <w:vAlign w:val="center"/>
            <w:hideMark/>
          </w:tcPr>
          <w:p w14:paraId="4F09E04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2ABE0A1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18B685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25</w:t>
            </w:r>
          </w:p>
        </w:tc>
        <w:tc>
          <w:tcPr>
            <w:tcW w:w="4111" w:type="dxa"/>
            <w:tcBorders>
              <w:top w:val="nil"/>
              <w:left w:val="nil"/>
              <w:bottom w:val="single" w:sz="8" w:space="0" w:color="auto"/>
              <w:right w:val="single" w:sz="8" w:space="0" w:color="auto"/>
            </w:tcBorders>
            <w:shd w:val="clear" w:color="auto" w:fill="auto"/>
            <w:vAlign w:val="center"/>
            <w:hideMark/>
          </w:tcPr>
          <w:p w14:paraId="6C2DA93D"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EL PORVENIR DE LOS MONT</w:t>
            </w:r>
          </w:p>
        </w:tc>
        <w:tc>
          <w:tcPr>
            <w:tcW w:w="1417" w:type="dxa"/>
            <w:tcBorders>
              <w:top w:val="nil"/>
              <w:left w:val="nil"/>
              <w:bottom w:val="single" w:sz="8" w:space="0" w:color="auto"/>
              <w:right w:val="single" w:sz="8" w:space="0" w:color="auto"/>
            </w:tcBorders>
            <w:shd w:val="clear" w:color="auto" w:fill="auto"/>
            <w:noWrap/>
            <w:vAlign w:val="center"/>
            <w:hideMark/>
          </w:tcPr>
          <w:p w14:paraId="2EC283BF"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24.876 </w:t>
            </w:r>
          </w:p>
        </w:tc>
        <w:tc>
          <w:tcPr>
            <w:tcW w:w="851" w:type="dxa"/>
            <w:tcBorders>
              <w:top w:val="nil"/>
              <w:left w:val="nil"/>
              <w:bottom w:val="single" w:sz="8" w:space="0" w:color="auto"/>
              <w:right w:val="double" w:sz="6" w:space="0" w:color="auto"/>
            </w:tcBorders>
            <w:shd w:val="clear" w:color="auto" w:fill="auto"/>
            <w:noWrap/>
            <w:vAlign w:val="center"/>
            <w:hideMark/>
          </w:tcPr>
          <w:p w14:paraId="7744F02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5B732A8A"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796135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26</w:t>
            </w:r>
          </w:p>
        </w:tc>
        <w:tc>
          <w:tcPr>
            <w:tcW w:w="4111" w:type="dxa"/>
            <w:tcBorders>
              <w:top w:val="nil"/>
              <w:left w:val="nil"/>
              <w:bottom w:val="single" w:sz="8" w:space="0" w:color="auto"/>
              <w:right w:val="single" w:sz="8" w:space="0" w:color="auto"/>
            </w:tcBorders>
            <w:shd w:val="clear" w:color="auto" w:fill="auto"/>
            <w:vAlign w:val="center"/>
            <w:hideMark/>
          </w:tcPr>
          <w:p w14:paraId="337185B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PEÑA SANTA ROSA</w:t>
            </w:r>
          </w:p>
        </w:tc>
        <w:tc>
          <w:tcPr>
            <w:tcW w:w="1417" w:type="dxa"/>
            <w:tcBorders>
              <w:top w:val="nil"/>
              <w:left w:val="nil"/>
              <w:bottom w:val="single" w:sz="8" w:space="0" w:color="auto"/>
              <w:right w:val="single" w:sz="8" w:space="0" w:color="auto"/>
            </w:tcBorders>
            <w:shd w:val="clear" w:color="auto" w:fill="auto"/>
            <w:noWrap/>
            <w:vAlign w:val="center"/>
            <w:hideMark/>
          </w:tcPr>
          <w:p w14:paraId="2522A5E7"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24.628 </w:t>
            </w:r>
          </w:p>
        </w:tc>
        <w:tc>
          <w:tcPr>
            <w:tcW w:w="851" w:type="dxa"/>
            <w:tcBorders>
              <w:top w:val="nil"/>
              <w:left w:val="nil"/>
              <w:bottom w:val="single" w:sz="8" w:space="0" w:color="auto"/>
              <w:right w:val="double" w:sz="6" w:space="0" w:color="auto"/>
            </w:tcBorders>
            <w:shd w:val="clear" w:color="auto" w:fill="auto"/>
            <w:noWrap/>
            <w:vAlign w:val="center"/>
            <w:hideMark/>
          </w:tcPr>
          <w:p w14:paraId="3D435726"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6389E8C8"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C33D2E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27</w:t>
            </w:r>
          </w:p>
        </w:tc>
        <w:tc>
          <w:tcPr>
            <w:tcW w:w="4111" w:type="dxa"/>
            <w:tcBorders>
              <w:top w:val="nil"/>
              <w:left w:val="nil"/>
              <w:bottom w:val="single" w:sz="8" w:space="0" w:color="auto"/>
              <w:right w:val="single" w:sz="8" w:space="0" w:color="auto"/>
            </w:tcBorders>
            <w:shd w:val="clear" w:color="auto" w:fill="auto"/>
            <w:vAlign w:val="center"/>
            <w:hideMark/>
          </w:tcPr>
          <w:p w14:paraId="1B2E37BE"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PRODUCTIVO CAJON DE LA</w:t>
            </w:r>
          </w:p>
        </w:tc>
        <w:tc>
          <w:tcPr>
            <w:tcW w:w="1417" w:type="dxa"/>
            <w:tcBorders>
              <w:top w:val="nil"/>
              <w:left w:val="nil"/>
              <w:bottom w:val="single" w:sz="8" w:space="0" w:color="auto"/>
              <w:right w:val="single" w:sz="8" w:space="0" w:color="auto"/>
            </w:tcBorders>
            <w:shd w:val="clear" w:color="auto" w:fill="auto"/>
            <w:noWrap/>
            <w:vAlign w:val="center"/>
            <w:hideMark/>
          </w:tcPr>
          <w:p w14:paraId="571D2F7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24.599 </w:t>
            </w:r>
          </w:p>
        </w:tc>
        <w:tc>
          <w:tcPr>
            <w:tcW w:w="851" w:type="dxa"/>
            <w:tcBorders>
              <w:top w:val="nil"/>
              <w:left w:val="nil"/>
              <w:bottom w:val="single" w:sz="8" w:space="0" w:color="auto"/>
              <w:right w:val="double" w:sz="6" w:space="0" w:color="auto"/>
            </w:tcBorders>
            <w:shd w:val="clear" w:color="auto" w:fill="auto"/>
            <w:noWrap/>
            <w:vAlign w:val="center"/>
            <w:hideMark/>
          </w:tcPr>
          <w:p w14:paraId="15B1DD7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530284C1"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3CB43698"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28</w:t>
            </w:r>
          </w:p>
        </w:tc>
        <w:tc>
          <w:tcPr>
            <w:tcW w:w="4111" w:type="dxa"/>
            <w:tcBorders>
              <w:top w:val="nil"/>
              <w:left w:val="nil"/>
              <w:bottom w:val="single" w:sz="8" w:space="0" w:color="auto"/>
              <w:right w:val="single" w:sz="8" w:space="0" w:color="auto"/>
            </w:tcBorders>
            <w:shd w:val="clear" w:color="auto" w:fill="auto"/>
            <w:vAlign w:val="center"/>
            <w:hideMark/>
          </w:tcPr>
          <w:p w14:paraId="689F3B4F"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PUYARAL</w:t>
            </w:r>
          </w:p>
        </w:tc>
        <w:tc>
          <w:tcPr>
            <w:tcW w:w="1417" w:type="dxa"/>
            <w:tcBorders>
              <w:top w:val="nil"/>
              <w:left w:val="nil"/>
              <w:bottom w:val="single" w:sz="8" w:space="0" w:color="auto"/>
              <w:right w:val="single" w:sz="8" w:space="0" w:color="auto"/>
            </w:tcBorders>
            <w:shd w:val="clear" w:color="auto" w:fill="auto"/>
            <w:noWrap/>
            <w:vAlign w:val="center"/>
            <w:hideMark/>
          </w:tcPr>
          <w:p w14:paraId="3FB33A9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24.393 </w:t>
            </w:r>
          </w:p>
        </w:tc>
        <w:tc>
          <w:tcPr>
            <w:tcW w:w="851" w:type="dxa"/>
            <w:tcBorders>
              <w:top w:val="nil"/>
              <w:left w:val="nil"/>
              <w:bottom w:val="single" w:sz="8" w:space="0" w:color="auto"/>
              <w:right w:val="double" w:sz="6" w:space="0" w:color="auto"/>
            </w:tcBorders>
            <w:shd w:val="clear" w:color="auto" w:fill="auto"/>
            <w:noWrap/>
            <w:vAlign w:val="center"/>
            <w:hideMark/>
          </w:tcPr>
          <w:p w14:paraId="59DB741E"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1278331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22ABC27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29</w:t>
            </w:r>
          </w:p>
        </w:tc>
        <w:tc>
          <w:tcPr>
            <w:tcW w:w="4111" w:type="dxa"/>
            <w:tcBorders>
              <w:top w:val="nil"/>
              <w:left w:val="nil"/>
              <w:bottom w:val="single" w:sz="8" w:space="0" w:color="auto"/>
              <w:right w:val="single" w:sz="8" w:space="0" w:color="auto"/>
            </w:tcBorders>
            <w:shd w:val="clear" w:color="auto" w:fill="auto"/>
            <w:vAlign w:val="center"/>
            <w:hideMark/>
          </w:tcPr>
          <w:p w14:paraId="32514892"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COIPIN</w:t>
            </w:r>
          </w:p>
        </w:tc>
        <w:tc>
          <w:tcPr>
            <w:tcW w:w="1417" w:type="dxa"/>
            <w:tcBorders>
              <w:top w:val="nil"/>
              <w:left w:val="nil"/>
              <w:bottom w:val="single" w:sz="8" w:space="0" w:color="auto"/>
              <w:right w:val="single" w:sz="8" w:space="0" w:color="auto"/>
            </w:tcBorders>
            <w:shd w:val="clear" w:color="auto" w:fill="auto"/>
            <w:noWrap/>
            <w:vAlign w:val="center"/>
            <w:hideMark/>
          </w:tcPr>
          <w:p w14:paraId="7359D8FC"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24.031 </w:t>
            </w:r>
          </w:p>
        </w:tc>
        <w:tc>
          <w:tcPr>
            <w:tcW w:w="851" w:type="dxa"/>
            <w:tcBorders>
              <w:top w:val="nil"/>
              <w:left w:val="nil"/>
              <w:bottom w:val="single" w:sz="8" w:space="0" w:color="auto"/>
              <w:right w:val="double" w:sz="6" w:space="0" w:color="auto"/>
            </w:tcBorders>
            <w:shd w:val="clear" w:color="auto" w:fill="auto"/>
            <w:noWrap/>
            <w:vAlign w:val="center"/>
            <w:hideMark/>
          </w:tcPr>
          <w:p w14:paraId="58E6347B"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638A94D3"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284DD6F9"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30</w:t>
            </w:r>
          </w:p>
        </w:tc>
        <w:tc>
          <w:tcPr>
            <w:tcW w:w="4111" w:type="dxa"/>
            <w:tcBorders>
              <w:top w:val="nil"/>
              <w:left w:val="nil"/>
              <w:bottom w:val="single" w:sz="8" w:space="0" w:color="auto"/>
              <w:right w:val="single" w:sz="8" w:space="0" w:color="auto"/>
            </w:tcBorders>
            <w:shd w:val="clear" w:color="auto" w:fill="auto"/>
            <w:vAlign w:val="center"/>
            <w:hideMark/>
          </w:tcPr>
          <w:p w14:paraId="4D3CD676"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PUYAMAVIDA</w:t>
            </w:r>
          </w:p>
        </w:tc>
        <w:tc>
          <w:tcPr>
            <w:tcW w:w="1417" w:type="dxa"/>
            <w:tcBorders>
              <w:top w:val="nil"/>
              <w:left w:val="nil"/>
              <w:bottom w:val="single" w:sz="8" w:space="0" w:color="auto"/>
              <w:right w:val="single" w:sz="8" w:space="0" w:color="auto"/>
            </w:tcBorders>
            <w:shd w:val="clear" w:color="auto" w:fill="auto"/>
            <w:noWrap/>
            <w:vAlign w:val="center"/>
            <w:hideMark/>
          </w:tcPr>
          <w:p w14:paraId="31FC5C10"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23.327 </w:t>
            </w:r>
          </w:p>
        </w:tc>
        <w:tc>
          <w:tcPr>
            <w:tcW w:w="851" w:type="dxa"/>
            <w:tcBorders>
              <w:top w:val="nil"/>
              <w:left w:val="nil"/>
              <w:bottom w:val="single" w:sz="8" w:space="0" w:color="auto"/>
              <w:right w:val="double" w:sz="6" w:space="0" w:color="auto"/>
            </w:tcBorders>
            <w:shd w:val="clear" w:color="auto" w:fill="auto"/>
            <w:noWrap/>
            <w:vAlign w:val="center"/>
            <w:hideMark/>
          </w:tcPr>
          <w:p w14:paraId="39649A9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356A3836"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567C4EEC"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31</w:t>
            </w:r>
          </w:p>
        </w:tc>
        <w:tc>
          <w:tcPr>
            <w:tcW w:w="4111" w:type="dxa"/>
            <w:tcBorders>
              <w:top w:val="nil"/>
              <w:left w:val="nil"/>
              <w:bottom w:val="single" w:sz="8" w:space="0" w:color="auto"/>
              <w:right w:val="single" w:sz="8" w:space="0" w:color="auto"/>
            </w:tcBorders>
            <w:shd w:val="clear" w:color="auto" w:fill="auto"/>
            <w:vAlign w:val="center"/>
            <w:hideMark/>
          </w:tcPr>
          <w:p w14:paraId="79EC9FA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COMITE CAMPESINO LA ESPERANZA DE VIDICO</w:t>
            </w:r>
          </w:p>
        </w:tc>
        <w:tc>
          <w:tcPr>
            <w:tcW w:w="1417" w:type="dxa"/>
            <w:tcBorders>
              <w:top w:val="nil"/>
              <w:left w:val="nil"/>
              <w:bottom w:val="single" w:sz="8" w:space="0" w:color="auto"/>
              <w:right w:val="single" w:sz="8" w:space="0" w:color="auto"/>
            </w:tcBorders>
            <w:shd w:val="clear" w:color="auto" w:fill="auto"/>
            <w:noWrap/>
            <w:vAlign w:val="center"/>
            <w:hideMark/>
          </w:tcPr>
          <w:p w14:paraId="05B4D2E9"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23.048 </w:t>
            </w:r>
          </w:p>
        </w:tc>
        <w:tc>
          <w:tcPr>
            <w:tcW w:w="851" w:type="dxa"/>
            <w:tcBorders>
              <w:top w:val="nil"/>
              <w:left w:val="nil"/>
              <w:bottom w:val="single" w:sz="8" w:space="0" w:color="auto"/>
              <w:right w:val="double" w:sz="6" w:space="0" w:color="auto"/>
            </w:tcBorders>
            <w:shd w:val="clear" w:color="auto" w:fill="auto"/>
            <w:noWrap/>
            <w:vAlign w:val="center"/>
            <w:hideMark/>
          </w:tcPr>
          <w:p w14:paraId="050BEC05"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2%</w:t>
            </w:r>
          </w:p>
        </w:tc>
      </w:tr>
      <w:tr w:rsidR="00231DF4" w:rsidRPr="000404FD" w14:paraId="22E7EB4F"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46FB328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32</w:t>
            </w:r>
          </w:p>
        </w:tc>
        <w:tc>
          <w:tcPr>
            <w:tcW w:w="4111" w:type="dxa"/>
            <w:tcBorders>
              <w:top w:val="nil"/>
              <w:left w:val="nil"/>
              <w:bottom w:val="single" w:sz="8" w:space="0" w:color="auto"/>
              <w:right w:val="single" w:sz="8" w:space="0" w:color="auto"/>
            </w:tcBorders>
            <w:shd w:val="clear" w:color="auto" w:fill="auto"/>
            <w:vAlign w:val="center"/>
            <w:hideMark/>
          </w:tcPr>
          <w:p w14:paraId="2DCE46C0"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FERIA RURAL MANCHURIA</w:t>
            </w:r>
          </w:p>
        </w:tc>
        <w:tc>
          <w:tcPr>
            <w:tcW w:w="1417" w:type="dxa"/>
            <w:tcBorders>
              <w:top w:val="nil"/>
              <w:left w:val="nil"/>
              <w:bottom w:val="single" w:sz="8" w:space="0" w:color="auto"/>
              <w:right w:val="single" w:sz="8" w:space="0" w:color="auto"/>
            </w:tcBorders>
            <w:shd w:val="clear" w:color="auto" w:fill="auto"/>
            <w:noWrap/>
            <w:vAlign w:val="center"/>
            <w:hideMark/>
          </w:tcPr>
          <w:p w14:paraId="5D7D083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4.310 </w:t>
            </w:r>
          </w:p>
        </w:tc>
        <w:tc>
          <w:tcPr>
            <w:tcW w:w="851" w:type="dxa"/>
            <w:tcBorders>
              <w:top w:val="nil"/>
              <w:left w:val="nil"/>
              <w:bottom w:val="single" w:sz="8" w:space="0" w:color="auto"/>
              <w:right w:val="double" w:sz="6" w:space="0" w:color="auto"/>
            </w:tcBorders>
            <w:shd w:val="clear" w:color="auto" w:fill="auto"/>
            <w:noWrap/>
            <w:vAlign w:val="center"/>
            <w:hideMark/>
          </w:tcPr>
          <w:p w14:paraId="20B034D7"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0%</w:t>
            </w:r>
          </w:p>
        </w:tc>
      </w:tr>
      <w:tr w:rsidR="00231DF4" w:rsidRPr="000404FD" w14:paraId="7A7B4167"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363AE8F3"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33</w:t>
            </w:r>
          </w:p>
        </w:tc>
        <w:tc>
          <w:tcPr>
            <w:tcW w:w="4111" w:type="dxa"/>
            <w:tcBorders>
              <w:top w:val="nil"/>
              <w:left w:val="nil"/>
              <w:bottom w:val="single" w:sz="8" w:space="0" w:color="auto"/>
              <w:right w:val="single" w:sz="8" w:space="0" w:color="auto"/>
            </w:tcBorders>
            <w:shd w:val="clear" w:color="auto" w:fill="auto"/>
            <w:vAlign w:val="center"/>
            <w:hideMark/>
          </w:tcPr>
          <w:p w14:paraId="0D079569"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VECINOS LLAMES</w:t>
            </w:r>
          </w:p>
        </w:tc>
        <w:tc>
          <w:tcPr>
            <w:tcW w:w="1417" w:type="dxa"/>
            <w:tcBorders>
              <w:top w:val="nil"/>
              <w:left w:val="nil"/>
              <w:bottom w:val="single" w:sz="8" w:space="0" w:color="auto"/>
              <w:right w:val="single" w:sz="8" w:space="0" w:color="auto"/>
            </w:tcBorders>
            <w:shd w:val="clear" w:color="auto" w:fill="auto"/>
            <w:noWrap/>
            <w:vAlign w:val="center"/>
            <w:hideMark/>
          </w:tcPr>
          <w:p w14:paraId="76FB9C88"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4.310 </w:t>
            </w:r>
          </w:p>
        </w:tc>
        <w:tc>
          <w:tcPr>
            <w:tcW w:w="851" w:type="dxa"/>
            <w:tcBorders>
              <w:top w:val="nil"/>
              <w:left w:val="nil"/>
              <w:bottom w:val="single" w:sz="8" w:space="0" w:color="auto"/>
              <w:right w:val="double" w:sz="6" w:space="0" w:color="auto"/>
            </w:tcBorders>
            <w:shd w:val="clear" w:color="auto" w:fill="auto"/>
            <w:noWrap/>
            <w:vAlign w:val="center"/>
            <w:hideMark/>
          </w:tcPr>
          <w:p w14:paraId="2DB100DF"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0%</w:t>
            </w:r>
          </w:p>
        </w:tc>
      </w:tr>
      <w:tr w:rsidR="00231DF4" w:rsidRPr="000404FD" w14:paraId="6BD6C520" w14:textId="77777777" w:rsidTr="00771FA8">
        <w:trPr>
          <w:trHeight w:val="20"/>
        </w:trPr>
        <w:tc>
          <w:tcPr>
            <w:tcW w:w="828" w:type="dxa"/>
            <w:tcBorders>
              <w:top w:val="nil"/>
              <w:left w:val="double" w:sz="6" w:space="0" w:color="auto"/>
              <w:bottom w:val="single" w:sz="8" w:space="0" w:color="auto"/>
              <w:right w:val="single" w:sz="8" w:space="0" w:color="auto"/>
            </w:tcBorders>
            <w:shd w:val="clear" w:color="auto" w:fill="auto"/>
            <w:noWrap/>
            <w:vAlign w:val="center"/>
            <w:hideMark/>
          </w:tcPr>
          <w:p w14:paraId="6588F6D0"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34</w:t>
            </w:r>
          </w:p>
        </w:tc>
        <w:tc>
          <w:tcPr>
            <w:tcW w:w="4111" w:type="dxa"/>
            <w:tcBorders>
              <w:top w:val="nil"/>
              <w:left w:val="nil"/>
              <w:bottom w:val="single" w:sz="8" w:space="0" w:color="auto"/>
              <w:right w:val="single" w:sz="8" w:space="0" w:color="auto"/>
            </w:tcBorders>
            <w:shd w:val="clear" w:color="auto" w:fill="auto"/>
            <w:vAlign w:val="center"/>
            <w:hideMark/>
          </w:tcPr>
          <w:p w14:paraId="52718711"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JUNTA DE VECINOS MALLIN DEL TREILE</w:t>
            </w:r>
          </w:p>
        </w:tc>
        <w:tc>
          <w:tcPr>
            <w:tcW w:w="1417" w:type="dxa"/>
            <w:tcBorders>
              <w:top w:val="nil"/>
              <w:left w:val="nil"/>
              <w:bottom w:val="single" w:sz="8" w:space="0" w:color="auto"/>
              <w:right w:val="single" w:sz="8" w:space="0" w:color="auto"/>
            </w:tcBorders>
            <w:shd w:val="clear" w:color="auto" w:fill="auto"/>
            <w:noWrap/>
            <w:vAlign w:val="center"/>
            <w:hideMark/>
          </w:tcPr>
          <w:p w14:paraId="68577A87" w14:textId="77777777" w:rsidR="003C7814" w:rsidRPr="000404FD" w:rsidRDefault="003C7814" w:rsidP="00771FA8">
            <w:pPr>
              <w:spacing w:after="0" w:line="240" w:lineRule="auto"/>
              <w:rPr>
                <w:rFonts w:cs="Calibri"/>
                <w:color w:val="000000"/>
                <w:sz w:val="18"/>
                <w:szCs w:val="18"/>
              </w:rPr>
            </w:pPr>
            <w:r w:rsidRPr="000404FD">
              <w:rPr>
                <w:rFonts w:cs="Calibri"/>
                <w:color w:val="000000"/>
                <w:sz w:val="18"/>
                <w:szCs w:val="18"/>
              </w:rPr>
              <w:t xml:space="preserve">              4.310 </w:t>
            </w:r>
          </w:p>
        </w:tc>
        <w:tc>
          <w:tcPr>
            <w:tcW w:w="851" w:type="dxa"/>
            <w:tcBorders>
              <w:top w:val="nil"/>
              <w:left w:val="nil"/>
              <w:bottom w:val="single" w:sz="8" w:space="0" w:color="auto"/>
              <w:right w:val="double" w:sz="6" w:space="0" w:color="auto"/>
            </w:tcBorders>
            <w:shd w:val="clear" w:color="auto" w:fill="auto"/>
            <w:noWrap/>
            <w:vAlign w:val="center"/>
            <w:hideMark/>
          </w:tcPr>
          <w:p w14:paraId="7F0487B2" w14:textId="77777777" w:rsidR="003C7814" w:rsidRPr="000404FD" w:rsidRDefault="003C7814" w:rsidP="00771FA8">
            <w:pPr>
              <w:spacing w:after="0" w:line="240" w:lineRule="auto"/>
              <w:jc w:val="center"/>
              <w:rPr>
                <w:rFonts w:cs="Calibri"/>
                <w:color w:val="000000"/>
                <w:sz w:val="18"/>
                <w:szCs w:val="18"/>
              </w:rPr>
            </w:pPr>
            <w:r w:rsidRPr="000404FD">
              <w:rPr>
                <w:rFonts w:cs="Calibri"/>
                <w:color w:val="000000"/>
                <w:sz w:val="18"/>
                <w:szCs w:val="18"/>
              </w:rPr>
              <w:t>0%</w:t>
            </w:r>
          </w:p>
        </w:tc>
      </w:tr>
      <w:tr w:rsidR="00231DF4" w:rsidRPr="000404FD" w14:paraId="4B0FC83F" w14:textId="77777777" w:rsidTr="00771FA8">
        <w:trPr>
          <w:trHeight w:val="20"/>
        </w:trPr>
        <w:tc>
          <w:tcPr>
            <w:tcW w:w="828" w:type="dxa"/>
            <w:tcBorders>
              <w:top w:val="nil"/>
              <w:left w:val="double" w:sz="6" w:space="0" w:color="auto"/>
              <w:bottom w:val="double" w:sz="6" w:space="0" w:color="auto"/>
              <w:right w:val="single" w:sz="8" w:space="0" w:color="auto"/>
            </w:tcBorders>
            <w:shd w:val="clear" w:color="auto" w:fill="auto"/>
            <w:noWrap/>
            <w:vAlign w:val="center"/>
            <w:hideMark/>
          </w:tcPr>
          <w:p w14:paraId="29555A6E" w14:textId="77777777" w:rsidR="003C7814" w:rsidRPr="000404FD" w:rsidRDefault="003C7814" w:rsidP="00771FA8">
            <w:pPr>
              <w:spacing w:after="0" w:line="240" w:lineRule="auto"/>
              <w:jc w:val="center"/>
              <w:rPr>
                <w:rFonts w:cs="Calibri"/>
                <w:b/>
                <w:bCs/>
                <w:i/>
                <w:iCs/>
                <w:color w:val="000000"/>
                <w:sz w:val="18"/>
                <w:szCs w:val="18"/>
              </w:rPr>
            </w:pPr>
            <w:r w:rsidRPr="000404FD">
              <w:rPr>
                <w:rFonts w:cs="Calibri"/>
                <w:b/>
                <w:bCs/>
                <w:i/>
                <w:iCs/>
                <w:color w:val="000000"/>
                <w:sz w:val="18"/>
                <w:szCs w:val="18"/>
              </w:rPr>
              <w:t> </w:t>
            </w:r>
          </w:p>
        </w:tc>
        <w:tc>
          <w:tcPr>
            <w:tcW w:w="4111" w:type="dxa"/>
            <w:tcBorders>
              <w:top w:val="nil"/>
              <w:left w:val="nil"/>
              <w:bottom w:val="double" w:sz="6" w:space="0" w:color="auto"/>
              <w:right w:val="single" w:sz="8" w:space="0" w:color="auto"/>
            </w:tcBorders>
            <w:shd w:val="clear" w:color="auto" w:fill="auto"/>
            <w:vAlign w:val="center"/>
            <w:hideMark/>
          </w:tcPr>
          <w:p w14:paraId="4A7B06E7" w14:textId="77777777" w:rsidR="003C7814" w:rsidRPr="000404FD" w:rsidRDefault="003C7814" w:rsidP="00771FA8">
            <w:pPr>
              <w:spacing w:after="0" w:line="240" w:lineRule="auto"/>
              <w:jc w:val="right"/>
              <w:rPr>
                <w:rFonts w:cs="Calibri"/>
                <w:b/>
                <w:bCs/>
                <w:i/>
                <w:iCs/>
                <w:color w:val="000000"/>
                <w:sz w:val="18"/>
                <w:szCs w:val="18"/>
              </w:rPr>
            </w:pPr>
            <w:r w:rsidRPr="000404FD">
              <w:rPr>
                <w:rFonts w:cs="Calibri"/>
                <w:b/>
                <w:bCs/>
                <w:i/>
                <w:iCs/>
                <w:color w:val="000000"/>
                <w:sz w:val="18"/>
                <w:szCs w:val="18"/>
              </w:rPr>
              <w:t xml:space="preserve">Total </w:t>
            </w:r>
          </w:p>
        </w:tc>
        <w:tc>
          <w:tcPr>
            <w:tcW w:w="1417" w:type="dxa"/>
            <w:tcBorders>
              <w:top w:val="nil"/>
              <w:left w:val="nil"/>
              <w:bottom w:val="double" w:sz="6" w:space="0" w:color="auto"/>
              <w:right w:val="single" w:sz="8" w:space="0" w:color="auto"/>
            </w:tcBorders>
            <w:shd w:val="clear" w:color="auto" w:fill="auto"/>
            <w:noWrap/>
            <w:vAlign w:val="center"/>
            <w:hideMark/>
          </w:tcPr>
          <w:p w14:paraId="6CC496B2" w14:textId="77777777" w:rsidR="003C7814" w:rsidRPr="000404FD" w:rsidRDefault="003C7814" w:rsidP="00771FA8">
            <w:pPr>
              <w:spacing w:after="0" w:line="240" w:lineRule="auto"/>
              <w:rPr>
                <w:rFonts w:cs="Calibri"/>
                <w:b/>
                <w:bCs/>
                <w:i/>
                <w:iCs/>
                <w:color w:val="000000"/>
                <w:sz w:val="18"/>
                <w:szCs w:val="18"/>
              </w:rPr>
            </w:pPr>
            <w:r w:rsidRPr="000404FD">
              <w:rPr>
                <w:rFonts w:cs="Calibri"/>
                <w:b/>
                <w:bCs/>
                <w:i/>
                <w:iCs/>
                <w:color w:val="000000"/>
                <w:sz w:val="18"/>
                <w:szCs w:val="18"/>
              </w:rPr>
              <w:t xml:space="preserve">     1.307.586 </w:t>
            </w:r>
          </w:p>
        </w:tc>
        <w:tc>
          <w:tcPr>
            <w:tcW w:w="851" w:type="dxa"/>
            <w:tcBorders>
              <w:top w:val="nil"/>
              <w:left w:val="nil"/>
              <w:bottom w:val="single" w:sz="8" w:space="0" w:color="auto"/>
              <w:right w:val="double" w:sz="6" w:space="0" w:color="auto"/>
            </w:tcBorders>
            <w:shd w:val="clear" w:color="auto" w:fill="auto"/>
            <w:noWrap/>
            <w:vAlign w:val="center"/>
            <w:hideMark/>
          </w:tcPr>
          <w:p w14:paraId="4CD60F24" w14:textId="77777777" w:rsidR="003C7814" w:rsidRPr="000404FD" w:rsidRDefault="003C7814" w:rsidP="00771FA8">
            <w:pPr>
              <w:spacing w:after="0" w:line="240" w:lineRule="auto"/>
              <w:jc w:val="center"/>
              <w:rPr>
                <w:rFonts w:cs="Calibri"/>
                <w:b/>
                <w:bCs/>
                <w:i/>
                <w:iCs/>
                <w:color w:val="000000"/>
                <w:sz w:val="18"/>
                <w:szCs w:val="18"/>
              </w:rPr>
            </w:pPr>
            <w:r w:rsidRPr="000404FD">
              <w:rPr>
                <w:rFonts w:cs="Calibri"/>
                <w:b/>
                <w:bCs/>
                <w:i/>
                <w:iCs/>
                <w:color w:val="000000"/>
                <w:sz w:val="18"/>
                <w:szCs w:val="18"/>
              </w:rPr>
              <w:t>100%</w:t>
            </w:r>
          </w:p>
        </w:tc>
      </w:tr>
    </w:tbl>
    <w:p w14:paraId="3781EF81" w14:textId="54DD9E13" w:rsidR="003C7814" w:rsidRPr="000404FD" w:rsidRDefault="003C7814" w:rsidP="003C7814">
      <w:pPr>
        <w:spacing w:line="257" w:lineRule="auto"/>
        <w:jc w:val="both"/>
        <w:rPr>
          <w:rFonts w:eastAsia="Calibri" w:cs="Calibri"/>
        </w:rPr>
      </w:pPr>
      <w:r w:rsidRPr="000404FD">
        <w:rPr>
          <w:rFonts w:eastAsia="Calibri" w:cs="Calibri"/>
        </w:rPr>
        <w:lastRenderedPageBreak/>
        <w:t xml:space="preserve">En lo que refiere a la gestión financiera del proyecto, al momento de la evaluación, se cuenta con la información relativa a desembolso (ejecución presupuestaria) por componente y por año. </w:t>
      </w:r>
    </w:p>
    <w:p w14:paraId="0ECE00CE" w14:textId="62586E61" w:rsidR="003C7814" w:rsidRPr="000404FD" w:rsidRDefault="003C7814" w:rsidP="003C7814">
      <w:pPr>
        <w:spacing w:line="257" w:lineRule="auto"/>
        <w:jc w:val="both"/>
        <w:rPr>
          <w:rFonts w:eastAsia="Calibri" w:cs="Calibri"/>
        </w:rPr>
      </w:pPr>
      <w:r w:rsidRPr="000404FD">
        <w:rPr>
          <w:rFonts w:eastAsia="Calibri" w:cs="Calibri"/>
        </w:rPr>
        <w:t xml:space="preserve">Desde el punto de vista de la gestión, en la Fig. Nº </w:t>
      </w:r>
      <w:r w:rsidR="00505D02">
        <w:rPr>
          <w:rFonts w:eastAsia="Calibri" w:cs="Calibri"/>
        </w:rPr>
        <w:t>6</w:t>
      </w:r>
      <w:r w:rsidRPr="000404FD">
        <w:rPr>
          <w:rFonts w:eastAsia="Calibri" w:cs="Calibri"/>
        </w:rPr>
        <w:t xml:space="preserve"> se observa la gran irregularidad entre lo programado y lo ejecutado a lo largo del desarrollo del proyecto, en particular en lo que refiere a los componentes 2 y 5, que refuerza lo planteado anteriormente.</w:t>
      </w:r>
    </w:p>
    <w:p w14:paraId="1001A99E" w14:textId="758F6896" w:rsidR="003C7814" w:rsidRPr="000404FD" w:rsidRDefault="003C7814" w:rsidP="003C7814">
      <w:pPr>
        <w:spacing w:after="0" w:line="240" w:lineRule="auto"/>
        <w:jc w:val="both"/>
        <w:rPr>
          <w:i/>
          <w:iCs/>
          <w:sz w:val="20"/>
          <w:szCs w:val="20"/>
        </w:rPr>
      </w:pPr>
      <w:r w:rsidRPr="000404FD">
        <w:rPr>
          <w:rFonts w:eastAsia="Calibri" w:cs="Calibri"/>
          <w:i/>
          <w:iCs/>
          <w:sz w:val="20"/>
          <w:szCs w:val="20"/>
        </w:rPr>
        <w:t xml:space="preserve">Fig. </w:t>
      </w:r>
      <w:r w:rsidR="00B045AA" w:rsidRPr="000404FD">
        <w:rPr>
          <w:rFonts w:eastAsia="Calibri" w:cs="Calibri"/>
          <w:i/>
          <w:iCs/>
          <w:sz w:val="20"/>
          <w:szCs w:val="20"/>
        </w:rPr>
        <w:t xml:space="preserve">N° </w:t>
      </w:r>
      <w:r w:rsidR="00505D02">
        <w:rPr>
          <w:rFonts w:eastAsia="Calibri" w:cs="Calibri"/>
          <w:i/>
          <w:iCs/>
          <w:sz w:val="20"/>
          <w:szCs w:val="20"/>
        </w:rPr>
        <w:t>6</w:t>
      </w:r>
      <w:r w:rsidRPr="000404FD">
        <w:rPr>
          <w:rFonts w:eastAsia="Calibri" w:cs="Calibri"/>
          <w:i/>
          <w:iCs/>
          <w:sz w:val="20"/>
          <w:szCs w:val="20"/>
        </w:rPr>
        <w:t>: Porcentaje de gasto real versus programado</w:t>
      </w:r>
    </w:p>
    <w:p w14:paraId="2AD4D084" w14:textId="61410691" w:rsidR="003C7814" w:rsidRPr="000404FD" w:rsidRDefault="003C7814" w:rsidP="003C7814">
      <w:pPr>
        <w:spacing w:line="257" w:lineRule="auto"/>
        <w:jc w:val="both"/>
      </w:pPr>
      <w:r w:rsidRPr="000404FD">
        <w:rPr>
          <w:rFonts w:eastAsia="Calibri" w:cs="Calibri"/>
        </w:rPr>
        <w:t xml:space="preserve"> </w:t>
      </w:r>
      <w:r w:rsidRPr="000404FD">
        <w:rPr>
          <w:noProof/>
        </w:rPr>
        <w:drawing>
          <wp:inline distT="0" distB="0" distL="0" distR="0" wp14:anchorId="57981E30" wp14:editId="01CAEA2A">
            <wp:extent cx="3632509" cy="2187073"/>
            <wp:effectExtent l="0" t="0" r="6350" b="3810"/>
            <wp:docPr id="1379722744" name="Picture 137972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722744"/>
                    <pic:cNvPicPr/>
                  </pic:nvPicPr>
                  <pic:blipFill>
                    <a:blip r:embed="rId28">
                      <a:extLst>
                        <a:ext uri="{28A0092B-C50C-407E-A947-70E740481C1C}">
                          <a14:useLocalDpi xmlns:a14="http://schemas.microsoft.com/office/drawing/2010/main" val="0"/>
                        </a:ext>
                      </a:extLst>
                    </a:blip>
                    <a:stretch>
                      <a:fillRect/>
                    </a:stretch>
                  </pic:blipFill>
                  <pic:spPr>
                    <a:xfrm>
                      <a:off x="0" y="0"/>
                      <a:ext cx="3642353" cy="2193000"/>
                    </a:xfrm>
                    <a:prstGeom prst="rect">
                      <a:avLst/>
                    </a:prstGeom>
                  </pic:spPr>
                </pic:pic>
              </a:graphicData>
            </a:graphic>
          </wp:inline>
        </w:drawing>
      </w:r>
    </w:p>
    <w:p w14:paraId="737588BF" w14:textId="19AC2B2B" w:rsidR="008010EF" w:rsidRPr="001D2EDE" w:rsidRDefault="003C7814" w:rsidP="003C7814">
      <w:pPr>
        <w:spacing w:line="257" w:lineRule="auto"/>
        <w:jc w:val="both"/>
        <w:rPr>
          <w:rFonts w:eastAsia="Calibri" w:cs="Calibri"/>
          <w:i/>
          <w:iCs/>
          <w:sz w:val="20"/>
          <w:szCs w:val="20"/>
        </w:rPr>
      </w:pPr>
      <w:r w:rsidRPr="001D2EDE">
        <w:rPr>
          <w:rFonts w:eastAsia="Calibri" w:cs="Calibri"/>
        </w:rPr>
        <w:t>Cabe señalar que el proyecto ha gozado, especialmente en el último tiempo, de una tasa de cambio favorable. A febrero de 2012, cuando se presenta el PIF, la tasa de cambio era de USD 1 = 481,49 CLP.  A lo largo del período de ejecución del proyecto, el dólar se ha ido apreciando respecto del peso chileno, tal como se aprecia en la Tabla Nº 1</w:t>
      </w:r>
      <w:r w:rsidR="00472C6E" w:rsidRPr="001D2EDE">
        <w:rPr>
          <w:rFonts w:eastAsia="Calibri" w:cs="Calibri"/>
        </w:rPr>
        <w:t>4</w:t>
      </w:r>
      <w:r w:rsidRPr="001D2EDE">
        <w:rPr>
          <w:rFonts w:eastAsia="Calibri" w:cs="Calibri"/>
        </w:rPr>
        <w:t xml:space="preserve"> siguiente, lo que ha sido significativamente favorable para la gestión del proyecto.</w:t>
      </w:r>
    </w:p>
    <w:p w14:paraId="026099B9" w14:textId="77777777" w:rsidR="00B80768" w:rsidRPr="001D2EDE" w:rsidRDefault="00B80768" w:rsidP="003C7814">
      <w:pPr>
        <w:spacing w:after="0" w:line="240" w:lineRule="auto"/>
        <w:jc w:val="both"/>
        <w:rPr>
          <w:rFonts w:eastAsia="Calibri" w:cs="Calibri"/>
          <w:i/>
          <w:iCs/>
          <w:sz w:val="20"/>
          <w:szCs w:val="20"/>
        </w:rPr>
      </w:pPr>
    </w:p>
    <w:p w14:paraId="3A290639" w14:textId="7D00E104" w:rsidR="003C7814" w:rsidRPr="000404FD" w:rsidRDefault="003C7814" w:rsidP="003C7814">
      <w:pPr>
        <w:spacing w:after="0" w:line="240" w:lineRule="auto"/>
        <w:jc w:val="both"/>
        <w:rPr>
          <w:rFonts w:eastAsia="Calibri" w:cs="Calibri"/>
          <w:i/>
          <w:iCs/>
          <w:sz w:val="20"/>
          <w:szCs w:val="20"/>
        </w:rPr>
      </w:pPr>
      <w:r w:rsidRPr="001D2EDE">
        <w:rPr>
          <w:rFonts w:eastAsia="Calibri" w:cs="Calibri"/>
          <w:i/>
          <w:iCs/>
          <w:sz w:val="20"/>
          <w:szCs w:val="20"/>
        </w:rPr>
        <w:t>Tabla 1</w:t>
      </w:r>
      <w:r w:rsidR="00472C6E" w:rsidRPr="001D2EDE">
        <w:rPr>
          <w:rFonts w:eastAsia="Calibri" w:cs="Calibri"/>
          <w:i/>
          <w:iCs/>
          <w:sz w:val="20"/>
          <w:szCs w:val="20"/>
        </w:rPr>
        <w:t>4</w:t>
      </w:r>
      <w:r w:rsidRPr="001D2EDE">
        <w:rPr>
          <w:rFonts w:eastAsia="Calibri" w:cs="Calibri"/>
          <w:i/>
          <w:iCs/>
          <w:sz w:val="20"/>
          <w:szCs w:val="20"/>
        </w:rPr>
        <w:t>: Tasa</w:t>
      </w:r>
      <w:r w:rsidRPr="000404FD">
        <w:rPr>
          <w:rFonts w:eastAsia="Calibri" w:cs="Calibri"/>
          <w:i/>
          <w:iCs/>
          <w:sz w:val="20"/>
          <w:szCs w:val="20"/>
        </w:rPr>
        <w:t xml:space="preserve"> de cambio del dólar durante la ejecución del proyecto</w:t>
      </w:r>
    </w:p>
    <w:tbl>
      <w:tblPr>
        <w:tblW w:w="5080" w:type="dxa"/>
        <w:tblCellMar>
          <w:left w:w="70" w:type="dxa"/>
          <w:right w:w="70" w:type="dxa"/>
        </w:tblCellMar>
        <w:tblLook w:val="04A0" w:firstRow="1" w:lastRow="0" w:firstColumn="1" w:lastColumn="0" w:noHBand="0" w:noVBand="1"/>
      </w:tblPr>
      <w:tblGrid>
        <w:gridCol w:w="1395"/>
        <w:gridCol w:w="1701"/>
        <w:gridCol w:w="1984"/>
      </w:tblGrid>
      <w:tr w:rsidR="00231DF4" w:rsidRPr="000404FD" w14:paraId="4E42F10E" w14:textId="77777777" w:rsidTr="00771FA8">
        <w:trPr>
          <w:trHeight w:val="628"/>
        </w:trPr>
        <w:tc>
          <w:tcPr>
            <w:tcW w:w="1395"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2E095C4" w14:textId="77777777"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Año</w:t>
            </w:r>
          </w:p>
        </w:tc>
        <w:tc>
          <w:tcPr>
            <w:tcW w:w="1701" w:type="dxa"/>
            <w:tcBorders>
              <w:top w:val="double" w:sz="6" w:space="0" w:color="auto"/>
              <w:left w:val="nil"/>
              <w:bottom w:val="single" w:sz="8" w:space="0" w:color="auto"/>
              <w:right w:val="single" w:sz="8" w:space="0" w:color="auto"/>
            </w:tcBorders>
            <w:shd w:val="clear" w:color="auto" w:fill="auto"/>
            <w:vAlign w:val="center"/>
            <w:hideMark/>
          </w:tcPr>
          <w:p w14:paraId="0CDE70F9" w14:textId="77777777"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Promedio de cambio (CLP/USD)</w:t>
            </w:r>
          </w:p>
        </w:tc>
        <w:tc>
          <w:tcPr>
            <w:tcW w:w="1984" w:type="dxa"/>
            <w:tcBorders>
              <w:top w:val="double" w:sz="6" w:space="0" w:color="auto"/>
              <w:left w:val="nil"/>
              <w:bottom w:val="single" w:sz="8" w:space="0" w:color="auto"/>
              <w:right w:val="double" w:sz="6" w:space="0" w:color="auto"/>
            </w:tcBorders>
            <w:shd w:val="clear" w:color="auto" w:fill="auto"/>
            <w:vAlign w:val="center"/>
            <w:hideMark/>
          </w:tcPr>
          <w:p w14:paraId="4CA0C218" w14:textId="77777777"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 variación respecto al 2012</w:t>
            </w:r>
          </w:p>
        </w:tc>
      </w:tr>
      <w:tr w:rsidR="00231DF4" w:rsidRPr="000404FD" w14:paraId="413A5274" w14:textId="77777777" w:rsidTr="00771FA8">
        <w:trPr>
          <w:trHeight w:val="124"/>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792673DC"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2015</w:t>
            </w:r>
          </w:p>
        </w:tc>
        <w:tc>
          <w:tcPr>
            <w:tcW w:w="1701" w:type="dxa"/>
            <w:tcBorders>
              <w:top w:val="nil"/>
              <w:left w:val="nil"/>
              <w:bottom w:val="single" w:sz="8" w:space="0" w:color="auto"/>
              <w:right w:val="single" w:sz="8" w:space="0" w:color="auto"/>
            </w:tcBorders>
            <w:shd w:val="clear" w:color="auto" w:fill="auto"/>
            <w:noWrap/>
            <w:vAlign w:val="center"/>
            <w:hideMark/>
          </w:tcPr>
          <w:p w14:paraId="5337AD97"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681,1</w:t>
            </w:r>
          </w:p>
        </w:tc>
        <w:tc>
          <w:tcPr>
            <w:tcW w:w="1984" w:type="dxa"/>
            <w:tcBorders>
              <w:top w:val="nil"/>
              <w:left w:val="nil"/>
              <w:bottom w:val="single" w:sz="8" w:space="0" w:color="auto"/>
              <w:right w:val="double" w:sz="6" w:space="0" w:color="auto"/>
            </w:tcBorders>
            <w:shd w:val="clear" w:color="auto" w:fill="auto"/>
            <w:noWrap/>
            <w:vAlign w:val="center"/>
            <w:hideMark/>
          </w:tcPr>
          <w:p w14:paraId="1A0B5EA3"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41%</w:t>
            </w:r>
          </w:p>
        </w:tc>
      </w:tr>
      <w:tr w:rsidR="00231DF4" w:rsidRPr="000404FD" w14:paraId="2AA310E1" w14:textId="77777777" w:rsidTr="00771FA8">
        <w:trPr>
          <w:trHeight w:val="300"/>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757A11AA"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2016</w:t>
            </w:r>
          </w:p>
        </w:tc>
        <w:tc>
          <w:tcPr>
            <w:tcW w:w="1701" w:type="dxa"/>
            <w:tcBorders>
              <w:top w:val="nil"/>
              <w:left w:val="nil"/>
              <w:bottom w:val="single" w:sz="8" w:space="0" w:color="auto"/>
              <w:right w:val="single" w:sz="8" w:space="0" w:color="auto"/>
            </w:tcBorders>
            <w:shd w:val="clear" w:color="auto" w:fill="auto"/>
            <w:noWrap/>
            <w:vAlign w:val="center"/>
            <w:hideMark/>
          </w:tcPr>
          <w:p w14:paraId="6704ABA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679,8</w:t>
            </w:r>
          </w:p>
        </w:tc>
        <w:tc>
          <w:tcPr>
            <w:tcW w:w="1984" w:type="dxa"/>
            <w:tcBorders>
              <w:top w:val="nil"/>
              <w:left w:val="nil"/>
              <w:bottom w:val="single" w:sz="8" w:space="0" w:color="auto"/>
              <w:right w:val="double" w:sz="6" w:space="0" w:color="auto"/>
            </w:tcBorders>
            <w:shd w:val="clear" w:color="auto" w:fill="auto"/>
            <w:noWrap/>
            <w:vAlign w:val="center"/>
            <w:hideMark/>
          </w:tcPr>
          <w:p w14:paraId="393B150B"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41%</w:t>
            </w:r>
          </w:p>
        </w:tc>
      </w:tr>
      <w:tr w:rsidR="00231DF4" w:rsidRPr="000404FD" w14:paraId="23A505D1" w14:textId="77777777" w:rsidTr="00771FA8">
        <w:trPr>
          <w:trHeight w:val="234"/>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4CCB3EF6"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2017</w:t>
            </w:r>
          </w:p>
        </w:tc>
        <w:tc>
          <w:tcPr>
            <w:tcW w:w="1701" w:type="dxa"/>
            <w:tcBorders>
              <w:top w:val="nil"/>
              <w:left w:val="nil"/>
              <w:bottom w:val="single" w:sz="8" w:space="0" w:color="auto"/>
              <w:right w:val="single" w:sz="8" w:space="0" w:color="auto"/>
            </w:tcBorders>
            <w:shd w:val="clear" w:color="auto" w:fill="auto"/>
            <w:noWrap/>
            <w:vAlign w:val="center"/>
            <w:hideMark/>
          </w:tcPr>
          <w:p w14:paraId="2C3B3830"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650,4</w:t>
            </w:r>
          </w:p>
        </w:tc>
        <w:tc>
          <w:tcPr>
            <w:tcW w:w="1984" w:type="dxa"/>
            <w:tcBorders>
              <w:top w:val="nil"/>
              <w:left w:val="nil"/>
              <w:bottom w:val="single" w:sz="8" w:space="0" w:color="auto"/>
              <w:right w:val="double" w:sz="6" w:space="0" w:color="auto"/>
            </w:tcBorders>
            <w:shd w:val="clear" w:color="auto" w:fill="auto"/>
            <w:noWrap/>
            <w:vAlign w:val="center"/>
            <w:hideMark/>
          </w:tcPr>
          <w:p w14:paraId="76E75496"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35%</w:t>
            </w:r>
          </w:p>
        </w:tc>
      </w:tr>
      <w:tr w:rsidR="00231DF4" w:rsidRPr="000404FD" w14:paraId="780A687A" w14:textId="77777777" w:rsidTr="00771FA8">
        <w:trPr>
          <w:trHeight w:val="252"/>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0CDCD834"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2018</w:t>
            </w:r>
          </w:p>
        </w:tc>
        <w:tc>
          <w:tcPr>
            <w:tcW w:w="1701" w:type="dxa"/>
            <w:tcBorders>
              <w:top w:val="nil"/>
              <w:left w:val="nil"/>
              <w:bottom w:val="single" w:sz="8" w:space="0" w:color="auto"/>
              <w:right w:val="single" w:sz="8" w:space="0" w:color="auto"/>
            </w:tcBorders>
            <w:shd w:val="clear" w:color="auto" w:fill="auto"/>
            <w:noWrap/>
            <w:vAlign w:val="center"/>
            <w:hideMark/>
          </w:tcPr>
          <w:p w14:paraId="0F5EFBFD"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645,3</w:t>
            </w:r>
          </w:p>
        </w:tc>
        <w:tc>
          <w:tcPr>
            <w:tcW w:w="1984" w:type="dxa"/>
            <w:tcBorders>
              <w:top w:val="nil"/>
              <w:left w:val="nil"/>
              <w:bottom w:val="single" w:sz="8" w:space="0" w:color="auto"/>
              <w:right w:val="double" w:sz="6" w:space="0" w:color="auto"/>
            </w:tcBorders>
            <w:shd w:val="clear" w:color="auto" w:fill="auto"/>
            <w:noWrap/>
            <w:vAlign w:val="center"/>
            <w:hideMark/>
          </w:tcPr>
          <w:p w14:paraId="49F5DC1F"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34%</w:t>
            </w:r>
          </w:p>
        </w:tc>
      </w:tr>
      <w:tr w:rsidR="00231DF4" w:rsidRPr="000404FD" w14:paraId="38762CE7" w14:textId="77777777" w:rsidTr="00771FA8">
        <w:trPr>
          <w:trHeight w:val="256"/>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4256FAA5"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2019</w:t>
            </w:r>
          </w:p>
        </w:tc>
        <w:tc>
          <w:tcPr>
            <w:tcW w:w="1701" w:type="dxa"/>
            <w:tcBorders>
              <w:top w:val="nil"/>
              <w:left w:val="nil"/>
              <w:bottom w:val="single" w:sz="8" w:space="0" w:color="auto"/>
              <w:right w:val="single" w:sz="8" w:space="0" w:color="auto"/>
            </w:tcBorders>
            <w:shd w:val="clear" w:color="auto" w:fill="auto"/>
            <w:noWrap/>
            <w:vAlign w:val="center"/>
            <w:hideMark/>
          </w:tcPr>
          <w:p w14:paraId="1DDA5C31"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722,9</w:t>
            </w:r>
          </w:p>
        </w:tc>
        <w:tc>
          <w:tcPr>
            <w:tcW w:w="1984" w:type="dxa"/>
            <w:tcBorders>
              <w:top w:val="nil"/>
              <w:left w:val="nil"/>
              <w:bottom w:val="single" w:sz="8" w:space="0" w:color="auto"/>
              <w:right w:val="double" w:sz="6" w:space="0" w:color="auto"/>
            </w:tcBorders>
            <w:shd w:val="clear" w:color="auto" w:fill="auto"/>
            <w:noWrap/>
            <w:vAlign w:val="center"/>
            <w:hideMark/>
          </w:tcPr>
          <w:p w14:paraId="5D0F8BE1"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50%</w:t>
            </w:r>
          </w:p>
        </w:tc>
      </w:tr>
      <w:tr w:rsidR="00231DF4" w:rsidRPr="000404FD" w14:paraId="3F616528" w14:textId="77777777" w:rsidTr="00771FA8">
        <w:trPr>
          <w:trHeight w:val="118"/>
        </w:trPr>
        <w:tc>
          <w:tcPr>
            <w:tcW w:w="1395" w:type="dxa"/>
            <w:tcBorders>
              <w:top w:val="nil"/>
              <w:left w:val="double" w:sz="6" w:space="0" w:color="auto"/>
              <w:bottom w:val="single" w:sz="8" w:space="0" w:color="auto"/>
              <w:right w:val="single" w:sz="8" w:space="0" w:color="auto"/>
            </w:tcBorders>
            <w:shd w:val="clear" w:color="auto" w:fill="auto"/>
            <w:noWrap/>
            <w:vAlign w:val="center"/>
            <w:hideMark/>
          </w:tcPr>
          <w:p w14:paraId="28A55E8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2020</w:t>
            </w:r>
          </w:p>
        </w:tc>
        <w:tc>
          <w:tcPr>
            <w:tcW w:w="1701" w:type="dxa"/>
            <w:tcBorders>
              <w:top w:val="nil"/>
              <w:left w:val="nil"/>
              <w:bottom w:val="single" w:sz="8" w:space="0" w:color="auto"/>
              <w:right w:val="single" w:sz="8" w:space="0" w:color="auto"/>
            </w:tcBorders>
            <w:shd w:val="clear" w:color="auto" w:fill="auto"/>
            <w:noWrap/>
            <w:vAlign w:val="center"/>
            <w:hideMark/>
          </w:tcPr>
          <w:p w14:paraId="6B292FBF"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810,5</w:t>
            </w:r>
          </w:p>
        </w:tc>
        <w:tc>
          <w:tcPr>
            <w:tcW w:w="1984" w:type="dxa"/>
            <w:tcBorders>
              <w:top w:val="nil"/>
              <w:left w:val="nil"/>
              <w:bottom w:val="single" w:sz="8" w:space="0" w:color="auto"/>
              <w:right w:val="double" w:sz="6" w:space="0" w:color="auto"/>
            </w:tcBorders>
            <w:shd w:val="clear" w:color="auto" w:fill="auto"/>
            <w:noWrap/>
            <w:vAlign w:val="center"/>
            <w:hideMark/>
          </w:tcPr>
          <w:p w14:paraId="26199B23"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68%</w:t>
            </w:r>
          </w:p>
        </w:tc>
      </w:tr>
      <w:tr w:rsidR="00231DF4" w:rsidRPr="000404FD" w14:paraId="44290FD2" w14:textId="77777777" w:rsidTr="00771FA8">
        <w:trPr>
          <w:trHeight w:val="408"/>
        </w:trPr>
        <w:tc>
          <w:tcPr>
            <w:tcW w:w="1395" w:type="dxa"/>
            <w:tcBorders>
              <w:top w:val="nil"/>
              <w:left w:val="double" w:sz="6" w:space="0" w:color="auto"/>
              <w:bottom w:val="double" w:sz="6" w:space="0" w:color="auto"/>
              <w:right w:val="single" w:sz="8" w:space="0" w:color="auto"/>
            </w:tcBorders>
            <w:shd w:val="clear" w:color="auto" w:fill="auto"/>
            <w:noWrap/>
            <w:vAlign w:val="center"/>
            <w:hideMark/>
          </w:tcPr>
          <w:p w14:paraId="16728866" w14:textId="77777777"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Promedio del período</w:t>
            </w:r>
          </w:p>
        </w:tc>
        <w:tc>
          <w:tcPr>
            <w:tcW w:w="1701" w:type="dxa"/>
            <w:tcBorders>
              <w:top w:val="nil"/>
              <w:left w:val="nil"/>
              <w:bottom w:val="double" w:sz="6" w:space="0" w:color="auto"/>
              <w:right w:val="single" w:sz="8" w:space="0" w:color="auto"/>
            </w:tcBorders>
            <w:shd w:val="clear" w:color="auto" w:fill="auto"/>
            <w:noWrap/>
            <w:vAlign w:val="center"/>
            <w:hideMark/>
          </w:tcPr>
          <w:p w14:paraId="42E774DD" w14:textId="77777777"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680,1</w:t>
            </w:r>
          </w:p>
        </w:tc>
        <w:tc>
          <w:tcPr>
            <w:tcW w:w="1984" w:type="dxa"/>
            <w:tcBorders>
              <w:top w:val="nil"/>
              <w:left w:val="nil"/>
              <w:bottom w:val="double" w:sz="6" w:space="0" w:color="auto"/>
              <w:right w:val="double" w:sz="6" w:space="0" w:color="auto"/>
            </w:tcBorders>
            <w:shd w:val="clear" w:color="auto" w:fill="auto"/>
            <w:noWrap/>
            <w:vAlign w:val="center"/>
            <w:hideMark/>
          </w:tcPr>
          <w:p w14:paraId="447B2AE3" w14:textId="77777777" w:rsidR="003C7814" w:rsidRPr="000404FD" w:rsidRDefault="003C7814" w:rsidP="00771FA8">
            <w:pPr>
              <w:spacing w:after="0" w:line="240" w:lineRule="auto"/>
              <w:jc w:val="center"/>
              <w:rPr>
                <w:rFonts w:cs="Calibri"/>
                <w:b/>
                <w:bCs/>
                <w:color w:val="000000"/>
                <w:sz w:val="20"/>
                <w:szCs w:val="20"/>
              </w:rPr>
            </w:pPr>
            <w:r w:rsidRPr="000404FD">
              <w:rPr>
                <w:rFonts w:cs="Calibri"/>
                <w:b/>
                <w:bCs/>
                <w:color w:val="000000"/>
                <w:sz w:val="20"/>
                <w:szCs w:val="20"/>
              </w:rPr>
              <w:t>41%</w:t>
            </w:r>
          </w:p>
        </w:tc>
      </w:tr>
    </w:tbl>
    <w:p w14:paraId="7650BE75" w14:textId="77777777" w:rsidR="003C7814" w:rsidRPr="000404FD" w:rsidRDefault="003C7814" w:rsidP="003C7814">
      <w:pPr>
        <w:spacing w:line="257" w:lineRule="auto"/>
        <w:jc w:val="both"/>
        <w:rPr>
          <w:rFonts w:eastAsia="Calibri" w:cs="Calibri"/>
          <w:i/>
          <w:iCs/>
          <w:sz w:val="18"/>
          <w:szCs w:val="18"/>
        </w:rPr>
      </w:pPr>
      <w:r w:rsidRPr="000404FD">
        <w:rPr>
          <w:rFonts w:eastAsia="Calibri" w:cs="Calibri"/>
          <w:i/>
          <w:iCs/>
          <w:sz w:val="18"/>
          <w:szCs w:val="18"/>
        </w:rPr>
        <w:t>Elaboración propia a partir de datos del sistema ATLAS del PNUD</w:t>
      </w:r>
    </w:p>
    <w:p w14:paraId="12A7802C" w14:textId="25C552D6" w:rsidR="003C7814" w:rsidRPr="001D2EDE" w:rsidRDefault="003C7814" w:rsidP="003C7814">
      <w:pPr>
        <w:spacing w:line="257" w:lineRule="auto"/>
        <w:jc w:val="both"/>
        <w:rPr>
          <w:rFonts w:eastAsia="Calibri" w:cs="Calibri"/>
        </w:rPr>
      </w:pPr>
      <w:r w:rsidRPr="000404FD">
        <w:rPr>
          <w:rFonts w:eastAsia="Calibri" w:cs="Calibri"/>
        </w:rPr>
        <w:t xml:space="preserve">Con respecto al </w:t>
      </w:r>
      <w:r w:rsidRPr="001D2EDE">
        <w:rPr>
          <w:rFonts w:eastAsia="Calibri" w:cs="Calibri"/>
        </w:rPr>
        <w:t>cofinanciamiento, los compromisos adquiridos en el Prodoc se desglosan en la forma que se indica en la Tabla Nº 1</w:t>
      </w:r>
      <w:r w:rsidR="00472C6E" w:rsidRPr="001D2EDE">
        <w:rPr>
          <w:rFonts w:eastAsia="Calibri" w:cs="Calibri"/>
        </w:rPr>
        <w:t>5</w:t>
      </w:r>
      <w:r w:rsidRPr="001D2EDE">
        <w:rPr>
          <w:rFonts w:eastAsia="Calibri" w:cs="Calibri"/>
        </w:rPr>
        <w:t xml:space="preserve">. </w:t>
      </w:r>
    </w:p>
    <w:p w14:paraId="394A4DF0" w14:textId="29428E10" w:rsidR="00634B46" w:rsidRPr="001D2EDE" w:rsidRDefault="00634B46" w:rsidP="003C7814">
      <w:pPr>
        <w:spacing w:after="0" w:line="240" w:lineRule="auto"/>
        <w:jc w:val="both"/>
        <w:rPr>
          <w:rFonts w:eastAsia="Calibri" w:cs="Calibri"/>
          <w:i/>
          <w:iCs/>
          <w:sz w:val="20"/>
          <w:szCs w:val="20"/>
        </w:rPr>
      </w:pPr>
    </w:p>
    <w:p w14:paraId="7950C3D1" w14:textId="2A75181F" w:rsidR="00713551" w:rsidRPr="001D2EDE" w:rsidRDefault="00713551" w:rsidP="003C7814">
      <w:pPr>
        <w:spacing w:after="0" w:line="240" w:lineRule="auto"/>
        <w:jc w:val="both"/>
        <w:rPr>
          <w:rFonts w:eastAsia="Calibri" w:cs="Calibri"/>
          <w:i/>
          <w:iCs/>
          <w:sz w:val="20"/>
          <w:szCs w:val="20"/>
        </w:rPr>
      </w:pPr>
    </w:p>
    <w:p w14:paraId="692B2604" w14:textId="375E4F9B" w:rsidR="00713551" w:rsidRPr="001D2EDE" w:rsidRDefault="00713551" w:rsidP="003C7814">
      <w:pPr>
        <w:spacing w:after="0" w:line="240" w:lineRule="auto"/>
        <w:jc w:val="both"/>
        <w:rPr>
          <w:rFonts w:eastAsia="Calibri" w:cs="Calibri"/>
          <w:i/>
          <w:iCs/>
          <w:sz w:val="20"/>
          <w:szCs w:val="20"/>
        </w:rPr>
      </w:pPr>
    </w:p>
    <w:p w14:paraId="3820B338" w14:textId="598830E0" w:rsidR="00713551" w:rsidRPr="001D2EDE" w:rsidRDefault="00713551" w:rsidP="003C7814">
      <w:pPr>
        <w:spacing w:after="0" w:line="240" w:lineRule="auto"/>
        <w:jc w:val="both"/>
        <w:rPr>
          <w:rFonts w:eastAsia="Calibri" w:cs="Calibri"/>
          <w:i/>
          <w:iCs/>
          <w:sz w:val="20"/>
          <w:szCs w:val="20"/>
        </w:rPr>
      </w:pPr>
    </w:p>
    <w:p w14:paraId="58C7F0CB" w14:textId="77777777" w:rsidR="00713551" w:rsidRPr="001D2EDE" w:rsidRDefault="00713551" w:rsidP="003C7814">
      <w:pPr>
        <w:spacing w:after="0" w:line="240" w:lineRule="auto"/>
        <w:jc w:val="both"/>
        <w:rPr>
          <w:rFonts w:eastAsia="Calibri" w:cs="Calibri"/>
          <w:i/>
          <w:iCs/>
          <w:sz w:val="20"/>
          <w:szCs w:val="20"/>
        </w:rPr>
      </w:pPr>
    </w:p>
    <w:p w14:paraId="2070DB12" w14:textId="1E07A34D" w:rsidR="003C7814" w:rsidRPr="000404FD" w:rsidRDefault="003C7814" w:rsidP="003C7814">
      <w:pPr>
        <w:spacing w:after="0" w:line="240" w:lineRule="auto"/>
        <w:jc w:val="both"/>
        <w:rPr>
          <w:i/>
          <w:iCs/>
          <w:sz w:val="20"/>
          <w:szCs w:val="20"/>
        </w:rPr>
      </w:pPr>
      <w:r w:rsidRPr="001D2EDE">
        <w:rPr>
          <w:rFonts w:eastAsia="Calibri" w:cs="Calibri"/>
          <w:i/>
          <w:iCs/>
          <w:sz w:val="20"/>
          <w:szCs w:val="20"/>
        </w:rPr>
        <w:lastRenderedPageBreak/>
        <w:t>Tabla 1</w:t>
      </w:r>
      <w:r w:rsidR="00472C6E" w:rsidRPr="001D2EDE">
        <w:rPr>
          <w:rFonts w:eastAsia="Calibri" w:cs="Calibri"/>
          <w:i/>
          <w:iCs/>
          <w:sz w:val="20"/>
          <w:szCs w:val="20"/>
        </w:rPr>
        <w:t>5</w:t>
      </w:r>
      <w:r w:rsidRPr="001D2EDE">
        <w:rPr>
          <w:rFonts w:eastAsia="Calibri" w:cs="Calibri"/>
          <w:i/>
          <w:iCs/>
          <w:sz w:val="20"/>
          <w:szCs w:val="20"/>
        </w:rPr>
        <w:t>: Compromisos de cofinanciamiento</w:t>
      </w:r>
      <w:r w:rsidRPr="000404FD">
        <w:rPr>
          <w:rFonts w:eastAsia="Calibri" w:cs="Calibri"/>
          <w:i/>
          <w:iCs/>
          <w:sz w:val="20"/>
          <w:szCs w:val="20"/>
        </w:rPr>
        <w:t xml:space="preserve"> de Acuerdo al Prodoc</w:t>
      </w:r>
    </w:p>
    <w:p w14:paraId="24910FB1" w14:textId="459B7064" w:rsidR="003C7814" w:rsidRPr="000404FD" w:rsidRDefault="003C7814" w:rsidP="003C7814">
      <w:pPr>
        <w:spacing w:line="257" w:lineRule="auto"/>
        <w:jc w:val="both"/>
      </w:pPr>
      <w:r w:rsidRPr="000404FD">
        <w:rPr>
          <w:rFonts w:eastAsia="Calibri" w:cs="Calibri"/>
        </w:rPr>
        <w:t xml:space="preserve"> </w:t>
      </w:r>
      <w:r w:rsidRPr="000404FD">
        <w:rPr>
          <w:noProof/>
        </w:rPr>
        <w:drawing>
          <wp:inline distT="0" distB="0" distL="0" distR="0" wp14:anchorId="6085EEC0" wp14:editId="5BED5E7F">
            <wp:extent cx="5383852" cy="1200150"/>
            <wp:effectExtent l="0" t="0" r="7620" b="0"/>
            <wp:docPr id="23" name="Picture 1677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19677"/>
                    <pic:cNvPicPr/>
                  </pic:nvPicPr>
                  <pic:blipFill>
                    <a:blip r:embed="rId29">
                      <a:extLst>
                        <a:ext uri="{28A0092B-C50C-407E-A947-70E740481C1C}">
                          <a14:useLocalDpi xmlns:a14="http://schemas.microsoft.com/office/drawing/2010/main" val="0"/>
                        </a:ext>
                      </a:extLst>
                    </a:blip>
                    <a:stretch>
                      <a:fillRect/>
                    </a:stretch>
                  </pic:blipFill>
                  <pic:spPr>
                    <a:xfrm>
                      <a:off x="0" y="0"/>
                      <a:ext cx="5386868" cy="1200822"/>
                    </a:xfrm>
                    <a:prstGeom prst="rect">
                      <a:avLst/>
                    </a:prstGeom>
                  </pic:spPr>
                </pic:pic>
              </a:graphicData>
            </a:graphic>
          </wp:inline>
        </w:drawing>
      </w:r>
    </w:p>
    <w:p w14:paraId="6C13BE15" w14:textId="2610865C" w:rsidR="003C7814" w:rsidRPr="001D2EDE" w:rsidRDefault="003C7814" w:rsidP="003C7814">
      <w:pPr>
        <w:spacing w:line="257" w:lineRule="auto"/>
        <w:jc w:val="both"/>
      </w:pPr>
      <w:r w:rsidRPr="000404FD">
        <w:t>El equipo ejecutor del proyecto ha realizado estimaciones acerca de los aportes de los distintos socios y del mismo MMA, llegándose a un monto aproximado de USD 1</w:t>
      </w:r>
      <w:r w:rsidR="00CA7E7D" w:rsidRPr="000404FD">
        <w:t>,</w:t>
      </w:r>
      <w:r w:rsidRPr="000404FD">
        <w:t xml:space="preserve">1 millones por parte del MMA y otros USD 993 mil en especie, los que se </w:t>
      </w:r>
      <w:r w:rsidRPr="001D2EDE">
        <w:t>muestran en la Tabla Nº1</w:t>
      </w:r>
      <w:r w:rsidR="00472C6E" w:rsidRPr="001D2EDE">
        <w:t>6</w:t>
      </w:r>
      <w:r w:rsidRPr="001D2EDE">
        <w:t>. Las cifras indican que se está muy lejos de lograr los compromisos estipulados por el Prodoc, ya que el MMA ha aportado en efectivo solo un 11% de lo comprometido, mientras que en especie llega a un 16%. Con respecto a los beneficiarios, no ha habido aportes en efectivo, pero en especie llega a USD 131 mil, lográndose un 4% de lo comprometido.</w:t>
      </w:r>
    </w:p>
    <w:p w14:paraId="4C702217" w14:textId="62FF328A" w:rsidR="003C7814" w:rsidRPr="000404FD" w:rsidRDefault="003C7814" w:rsidP="003C7814">
      <w:pPr>
        <w:spacing w:after="0" w:line="240" w:lineRule="auto"/>
        <w:jc w:val="both"/>
        <w:rPr>
          <w:i/>
          <w:iCs/>
          <w:sz w:val="20"/>
          <w:szCs w:val="20"/>
        </w:rPr>
      </w:pPr>
      <w:r w:rsidRPr="001D2EDE">
        <w:rPr>
          <w:i/>
          <w:iCs/>
          <w:sz w:val="20"/>
          <w:szCs w:val="20"/>
        </w:rPr>
        <w:t>Tabla 1</w:t>
      </w:r>
      <w:r w:rsidR="00472C6E" w:rsidRPr="001D2EDE">
        <w:rPr>
          <w:i/>
          <w:iCs/>
          <w:sz w:val="20"/>
          <w:szCs w:val="20"/>
        </w:rPr>
        <w:t>6</w:t>
      </w:r>
      <w:r w:rsidRPr="001D2EDE">
        <w:rPr>
          <w:i/>
          <w:iCs/>
          <w:sz w:val="20"/>
          <w:szCs w:val="20"/>
        </w:rPr>
        <w:t>: Cofinanciamiento informado por el CMS (en millones de</w:t>
      </w:r>
      <w:r w:rsidRPr="000404FD">
        <w:rPr>
          <w:i/>
          <w:iCs/>
          <w:sz w:val="20"/>
          <w:szCs w:val="20"/>
        </w:rPr>
        <w:t xml:space="preserve"> USD)</w:t>
      </w:r>
    </w:p>
    <w:tbl>
      <w:tblPr>
        <w:tblW w:w="0" w:type="auto"/>
        <w:tblCellMar>
          <w:left w:w="70" w:type="dxa"/>
          <w:right w:w="70" w:type="dxa"/>
        </w:tblCellMar>
        <w:tblLook w:val="04A0" w:firstRow="1" w:lastRow="0" w:firstColumn="1" w:lastColumn="0" w:noHBand="0" w:noVBand="1"/>
      </w:tblPr>
      <w:tblGrid>
        <w:gridCol w:w="2133"/>
        <w:gridCol w:w="1322"/>
        <w:gridCol w:w="1172"/>
        <w:gridCol w:w="1140"/>
        <w:gridCol w:w="1174"/>
        <w:gridCol w:w="1129"/>
        <w:gridCol w:w="722"/>
      </w:tblGrid>
      <w:tr w:rsidR="00231DF4" w:rsidRPr="000404FD" w14:paraId="23DDD2BB" w14:textId="77777777" w:rsidTr="00771FA8">
        <w:trPr>
          <w:trHeight w:val="421"/>
        </w:trPr>
        <w:tc>
          <w:tcPr>
            <w:tcW w:w="0" w:type="auto"/>
            <w:vMerge w:val="restart"/>
            <w:tcBorders>
              <w:top w:val="double" w:sz="6" w:space="0" w:color="auto"/>
              <w:left w:val="double" w:sz="6" w:space="0" w:color="auto"/>
              <w:bottom w:val="single" w:sz="8" w:space="0" w:color="auto"/>
              <w:right w:val="single" w:sz="8" w:space="0" w:color="auto"/>
            </w:tcBorders>
            <w:shd w:val="clear" w:color="auto" w:fill="auto"/>
            <w:vAlign w:val="center"/>
            <w:hideMark/>
          </w:tcPr>
          <w:p w14:paraId="04D8ACF1"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Cofinanciación (tipo/fuente)</w:t>
            </w:r>
          </w:p>
        </w:tc>
        <w:tc>
          <w:tcPr>
            <w:tcW w:w="0" w:type="auto"/>
            <w:gridSpan w:val="2"/>
            <w:tcBorders>
              <w:top w:val="double" w:sz="6" w:space="0" w:color="auto"/>
              <w:left w:val="nil"/>
              <w:bottom w:val="single" w:sz="8" w:space="0" w:color="auto"/>
              <w:right w:val="single" w:sz="8" w:space="0" w:color="auto"/>
            </w:tcBorders>
            <w:shd w:val="clear" w:color="auto" w:fill="auto"/>
            <w:vAlign w:val="center"/>
            <w:hideMark/>
          </w:tcPr>
          <w:p w14:paraId="076F5233"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Financiación propia del PNUD</w:t>
            </w:r>
          </w:p>
        </w:tc>
        <w:tc>
          <w:tcPr>
            <w:tcW w:w="0" w:type="auto"/>
            <w:gridSpan w:val="2"/>
            <w:tcBorders>
              <w:top w:val="double" w:sz="6" w:space="0" w:color="auto"/>
              <w:left w:val="nil"/>
              <w:bottom w:val="single" w:sz="8" w:space="0" w:color="auto"/>
              <w:right w:val="single" w:sz="8" w:space="0" w:color="auto"/>
            </w:tcBorders>
            <w:shd w:val="clear" w:color="auto" w:fill="auto"/>
            <w:noWrap/>
            <w:vAlign w:val="center"/>
            <w:hideMark/>
          </w:tcPr>
          <w:p w14:paraId="54B12E4A"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Gobierno </w:t>
            </w:r>
          </w:p>
        </w:tc>
        <w:tc>
          <w:tcPr>
            <w:tcW w:w="0" w:type="auto"/>
            <w:gridSpan w:val="2"/>
            <w:tcBorders>
              <w:top w:val="double" w:sz="6" w:space="0" w:color="auto"/>
              <w:left w:val="nil"/>
              <w:bottom w:val="single" w:sz="8" w:space="0" w:color="auto"/>
              <w:right w:val="double" w:sz="6" w:space="0" w:color="000000"/>
            </w:tcBorders>
            <w:shd w:val="clear" w:color="auto" w:fill="auto"/>
            <w:noWrap/>
            <w:vAlign w:val="center"/>
            <w:hideMark/>
          </w:tcPr>
          <w:p w14:paraId="2C49BCD4"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Beneficiarios</w:t>
            </w:r>
          </w:p>
        </w:tc>
      </w:tr>
      <w:tr w:rsidR="006A078E" w:rsidRPr="000404FD" w14:paraId="410E3541" w14:textId="77777777" w:rsidTr="00771FA8">
        <w:trPr>
          <w:trHeight w:val="300"/>
        </w:trPr>
        <w:tc>
          <w:tcPr>
            <w:tcW w:w="0" w:type="auto"/>
            <w:vMerge/>
            <w:tcBorders>
              <w:top w:val="double" w:sz="6" w:space="0" w:color="auto"/>
              <w:left w:val="double" w:sz="6" w:space="0" w:color="auto"/>
              <w:bottom w:val="single" w:sz="8" w:space="0" w:color="auto"/>
              <w:right w:val="single" w:sz="8" w:space="0" w:color="auto"/>
            </w:tcBorders>
            <w:vAlign w:val="center"/>
            <w:hideMark/>
          </w:tcPr>
          <w:p w14:paraId="0FEA0EE0" w14:textId="77777777" w:rsidR="003C7814" w:rsidRPr="000404FD" w:rsidRDefault="003C7814" w:rsidP="00771FA8">
            <w:pPr>
              <w:spacing w:after="0" w:line="240" w:lineRule="auto"/>
              <w:rPr>
                <w:rFonts w:cs="Calibri"/>
                <w:b/>
                <w:bCs/>
                <w:i/>
                <w:iCs/>
                <w:color w:val="000000"/>
                <w:sz w:val="20"/>
                <w:szCs w:val="20"/>
              </w:rPr>
            </w:pPr>
          </w:p>
        </w:tc>
        <w:tc>
          <w:tcPr>
            <w:tcW w:w="0" w:type="auto"/>
            <w:tcBorders>
              <w:top w:val="nil"/>
              <w:left w:val="nil"/>
              <w:bottom w:val="single" w:sz="8" w:space="0" w:color="auto"/>
              <w:right w:val="single" w:sz="8" w:space="0" w:color="auto"/>
            </w:tcBorders>
            <w:shd w:val="clear" w:color="auto" w:fill="auto"/>
            <w:noWrap/>
            <w:vAlign w:val="center"/>
            <w:hideMark/>
          </w:tcPr>
          <w:p w14:paraId="21497108"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Planificado</w:t>
            </w:r>
          </w:p>
        </w:tc>
        <w:tc>
          <w:tcPr>
            <w:tcW w:w="0" w:type="auto"/>
            <w:tcBorders>
              <w:top w:val="nil"/>
              <w:left w:val="nil"/>
              <w:bottom w:val="single" w:sz="8" w:space="0" w:color="auto"/>
              <w:right w:val="single" w:sz="8" w:space="0" w:color="auto"/>
            </w:tcBorders>
            <w:shd w:val="clear" w:color="auto" w:fill="auto"/>
            <w:noWrap/>
            <w:vAlign w:val="center"/>
            <w:hideMark/>
          </w:tcPr>
          <w:p w14:paraId="19820897"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Real</w:t>
            </w:r>
          </w:p>
        </w:tc>
        <w:tc>
          <w:tcPr>
            <w:tcW w:w="0" w:type="auto"/>
            <w:tcBorders>
              <w:top w:val="nil"/>
              <w:left w:val="nil"/>
              <w:bottom w:val="single" w:sz="8" w:space="0" w:color="auto"/>
              <w:right w:val="single" w:sz="8" w:space="0" w:color="auto"/>
            </w:tcBorders>
            <w:shd w:val="clear" w:color="auto" w:fill="auto"/>
            <w:noWrap/>
            <w:vAlign w:val="center"/>
            <w:hideMark/>
          </w:tcPr>
          <w:p w14:paraId="2C9043AD"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Planificado</w:t>
            </w:r>
          </w:p>
        </w:tc>
        <w:tc>
          <w:tcPr>
            <w:tcW w:w="0" w:type="auto"/>
            <w:tcBorders>
              <w:top w:val="nil"/>
              <w:left w:val="nil"/>
              <w:bottom w:val="single" w:sz="8" w:space="0" w:color="auto"/>
              <w:right w:val="single" w:sz="8" w:space="0" w:color="auto"/>
            </w:tcBorders>
            <w:shd w:val="clear" w:color="auto" w:fill="auto"/>
            <w:noWrap/>
            <w:vAlign w:val="center"/>
            <w:hideMark/>
          </w:tcPr>
          <w:p w14:paraId="35810DE1"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Real</w:t>
            </w:r>
          </w:p>
        </w:tc>
        <w:tc>
          <w:tcPr>
            <w:tcW w:w="0" w:type="auto"/>
            <w:tcBorders>
              <w:top w:val="nil"/>
              <w:left w:val="nil"/>
              <w:bottom w:val="single" w:sz="8" w:space="0" w:color="auto"/>
              <w:right w:val="single" w:sz="8" w:space="0" w:color="auto"/>
            </w:tcBorders>
            <w:shd w:val="clear" w:color="auto" w:fill="auto"/>
            <w:noWrap/>
            <w:vAlign w:val="center"/>
            <w:hideMark/>
          </w:tcPr>
          <w:p w14:paraId="32FE35E6"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Planificado</w:t>
            </w:r>
          </w:p>
        </w:tc>
        <w:tc>
          <w:tcPr>
            <w:tcW w:w="0" w:type="auto"/>
            <w:tcBorders>
              <w:top w:val="nil"/>
              <w:left w:val="nil"/>
              <w:bottom w:val="single" w:sz="8" w:space="0" w:color="auto"/>
              <w:right w:val="double" w:sz="6" w:space="0" w:color="auto"/>
            </w:tcBorders>
            <w:shd w:val="clear" w:color="auto" w:fill="auto"/>
            <w:noWrap/>
            <w:vAlign w:val="center"/>
            <w:hideMark/>
          </w:tcPr>
          <w:p w14:paraId="5D668521"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Real</w:t>
            </w:r>
          </w:p>
        </w:tc>
      </w:tr>
      <w:tr w:rsidR="006A078E" w:rsidRPr="000404FD" w14:paraId="783E67D7" w14:textId="77777777" w:rsidTr="00771FA8">
        <w:trPr>
          <w:trHeight w:val="132"/>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591DD887"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Efectivo</w:t>
            </w:r>
          </w:p>
        </w:tc>
        <w:tc>
          <w:tcPr>
            <w:tcW w:w="0" w:type="auto"/>
            <w:tcBorders>
              <w:top w:val="nil"/>
              <w:left w:val="nil"/>
              <w:bottom w:val="single" w:sz="8" w:space="0" w:color="auto"/>
              <w:right w:val="single" w:sz="8" w:space="0" w:color="auto"/>
            </w:tcBorders>
            <w:shd w:val="clear" w:color="auto" w:fill="auto"/>
            <w:noWrap/>
            <w:vAlign w:val="center"/>
            <w:hideMark/>
          </w:tcPr>
          <w:p w14:paraId="69088BA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1,00 </w:t>
            </w:r>
          </w:p>
        </w:tc>
        <w:tc>
          <w:tcPr>
            <w:tcW w:w="0" w:type="auto"/>
            <w:tcBorders>
              <w:top w:val="nil"/>
              <w:left w:val="nil"/>
              <w:bottom w:val="single" w:sz="8" w:space="0" w:color="auto"/>
              <w:right w:val="single" w:sz="8" w:space="0" w:color="auto"/>
            </w:tcBorders>
            <w:shd w:val="clear" w:color="auto" w:fill="auto"/>
            <w:noWrap/>
            <w:vAlign w:val="center"/>
            <w:hideMark/>
          </w:tcPr>
          <w:p w14:paraId="07E38DD9"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S/I </w:t>
            </w:r>
          </w:p>
        </w:tc>
        <w:tc>
          <w:tcPr>
            <w:tcW w:w="0" w:type="auto"/>
            <w:tcBorders>
              <w:top w:val="nil"/>
              <w:left w:val="nil"/>
              <w:bottom w:val="single" w:sz="8" w:space="0" w:color="auto"/>
              <w:right w:val="single" w:sz="8" w:space="0" w:color="auto"/>
            </w:tcBorders>
            <w:shd w:val="clear" w:color="auto" w:fill="auto"/>
            <w:noWrap/>
            <w:vAlign w:val="center"/>
            <w:hideMark/>
          </w:tcPr>
          <w:p w14:paraId="3FC56612"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10,00 </w:t>
            </w:r>
          </w:p>
        </w:tc>
        <w:tc>
          <w:tcPr>
            <w:tcW w:w="0" w:type="auto"/>
            <w:tcBorders>
              <w:top w:val="nil"/>
              <w:left w:val="nil"/>
              <w:bottom w:val="single" w:sz="8" w:space="0" w:color="auto"/>
              <w:right w:val="single" w:sz="8" w:space="0" w:color="auto"/>
            </w:tcBorders>
            <w:shd w:val="clear" w:color="auto" w:fill="auto"/>
            <w:noWrap/>
            <w:vAlign w:val="center"/>
            <w:hideMark/>
          </w:tcPr>
          <w:p w14:paraId="12E988C6"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1,11 </w:t>
            </w:r>
          </w:p>
        </w:tc>
        <w:tc>
          <w:tcPr>
            <w:tcW w:w="0" w:type="auto"/>
            <w:tcBorders>
              <w:top w:val="nil"/>
              <w:left w:val="nil"/>
              <w:bottom w:val="single" w:sz="8" w:space="0" w:color="auto"/>
              <w:right w:val="single" w:sz="8" w:space="0" w:color="auto"/>
            </w:tcBorders>
            <w:shd w:val="clear" w:color="auto" w:fill="auto"/>
            <w:noWrap/>
            <w:vAlign w:val="center"/>
            <w:hideMark/>
          </w:tcPr>
          <w:p w14:paraId="2430CB4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1,00 </w:t>
            </w:r>
          </w:p>
        </w:tc>
        <w:tc>
          <w:tcPr>
            <w:tcW w:w="0" w:type="auto"/>
            <w:tcBorders>
              <w:top w:val="nil"/>
              <w:left w:val="nil"/>
              <w:bottom w:val="single" w:sz="8" w:space="0" w:color="auto"/>
              <w:right w:val="double" w:sz="6" w:space="0" w:color="auto"/>
            </w:tcBorders>
            <w:shd w:val="clear" w:color="auto" w:fill="auto"/>
            <w:noWrap/>
            <w:vAlign w:val="center"/>
            <w:hideMark/>
          </w:tcPr>
          <w:p w14:paraId="7EF42BBA"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 </w:t>
            </w:r>
          </w:p>
        </w:tc>
      </w:tr>
      <w:tr w:rsidR="006A078E" w:rsidRPr="000404FD" w14:paraId="7C3F4DE3" w14:textId="77777777" w:rsidTr="00771FA8">
        <w:trPr>
          <w:trHeight w:val="150"/>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0D22AB41"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En especie</w:t>
            </w:r>
          </w:p>
        </w:tc>
        <w:tc>
          <w:tcPr>
            <w:tcW w:w="0" w:type="auto"/>
            <w:tcBorders>
              <w:top w:val="nil"/>
              <w:left w:val="nil"/>
              <w:bottom w:val="single" w:sz="8" w:space="0" w:color="auto"/>
              <w:right w:val="single" w:sz="8" w:space="0" w:color="auto"/>
            </w:tcBorders>
            <w:shd w:val="clear" w:color="auto" w:fill="auto"/>
            <w:noWrap/>
            <w:vAlign w:val="center"/>
            <w:hideMark/>
          </w:tcPr>
          <w:p w14:paraId="061091B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44B3D12F"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416CC387"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2,12 </w:t>
            </w:r>
          </w:p>
        </w:tc>
        <w:tc>
          <w:tcPr>
            <w:tcW w:w="0" w:type="auto"/>
            <w:tcBorders>
              <w:top w:val="nil"/>
              <w:left w:val="nil"/>
              <w:bottom w:val="single" w:sz="8" w:space="0" w:color="auto"/>
              <w:right w:val="single" w:sz="8" w:space="0" w:color="auto"/>
            </w:tcBorders>
            <w:shd w:val="clear" w:color="auto" w:fill="auto"/>
            <w:noWrap/>
            <w:vAlign w:val="center"/>
            <w:hideMark/>
          </w:tcPr>
          <w:p w14:paraId="0495E884"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0,86 </w:t>
            </w:r>
          </w:p>
        </w:tc>
        <w:tc>
          <w:tcPr>
            <w:tcW w:w="0" w:type="auto"/>
            <w:tcBorders>
              <w:top w:val="nil"/>
              <w:left w:val="nil"/>
              <w:bottom w:val="single" w:sz="8" w:space="0" w:color="auto"/>
              <w:right w:val="single" w:sz="8" w:space="0" w:color="auto"/>
            </w:tcBorders>
            <w:shd w:val="clear" w:color="auto" w:fill="auto"/>
            <w:noWrap/>
            <w:vAlign w:val="center"/>
            <w:hideMark/>
          </w:tcPr>
          <w:p w14:paraId="0605B499"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3,00 </w:t>
            </w:r>
          </w:p>
        </w:tc>
        <w:tc>
          <w:tcPr>
            <w:tcW w:w="0" w:type="auto"/>
            <w:tcBorders>
              <w:top w:val="nil"/>
              <w:left w:val="nil"/>
              <w:bottom w:val="single" w:sz="8" w:space="0" w:color="auto"/>
              <w:right w:val="double" w:sz="6" w:space="0" w:color="auto"/>
            </w:tcBorders>
            <w:shd w:val="clear" w:color="auto" w:fill="auto"/>
            <w:noWrap/>
            <w:vAlign w:val="center"/>
            <w:hideMark/>
          </w:tcPr>
          <w:p w14:paraId="23EDFE3E" w14:textId="77777777" w:rsidR="003C7814" w:rsidRPr="000404FD" w:rsidRDefault="003C7814" w:rsidP="00771FA8">
            <w:pPr>
              <w:spacing w:after="0" w:line="240" w:lineRule="auto"/>
              <w:jc w:val="center"/>
              <w:rPr>
                <w:rFonts w:cs="Calibri"/>
                <w:color w:val="000000"/>
                <w:sz w:val="20"/>
                <w:szCs w:val="20"/>
              </w:rPr>
            </w:pPr>
            <w:r w:rsidRPr="000404FD">
              <w:rPr>
                <w:rFonts w:cs="Calibri"/>
                <w:color w:val="000000"/>
                <w:sz w:val="20"/>
                <w:szCs w:val="20"/>
              </w:rPr>
              <w:t xml:space="preserve">     0,13 </w:t>
            </w:r>
          </w:p>
        </w:tc>
      </w:tr>
      <w:tr w:rsidR="006A078E" w:rsidRPr="000404FD" w14:paraId="2090D640" w14:textId="77777777" w:rsidTr="00771FA8">
        <w:trPr>
          <w:trHeight w:val="300"/>
        </w:trPr>
        <w:tc>
          <w:tcPr>
            <w:tcW w:w="0" w:type="auto"/>
            <w:tcBorders>
              <w:top w:val="nil"/>
              <w:left w:val="double" w:sz="6" w:space="0" w:color="auto"/>
              <w:bottom w:val="single" w:sz="8" w:space="0" w:color="auto"/>
              <w:right w:val="single" w:sz="8" w:space="0" w:color="auto"/>
            </w:tcBorders>
            <w:shd w:val="clear" w:color="auto" w:fill="auto"/>
            <w:noWrap/>
            <w:vAlign w:val="center"/>
            <w:hideMark/>
          </w:tcPr>
          <w:p w14:paraId="239BF49A"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31038A98"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               1,00 </w:t>
            </w:r>
          </w:p>
        </w:tc>
        <w:tc>
          <w:tcPr>
            <w:tcW w:w="0" w:type="auto"/>
            <w:tcBorders>
              <w:top w:val="nil"/>
              <w:left w:val="nil"/>
              <w:bottom w:val="single" w:sz="8" w:space="0" w:color="auto"/>
              <w:right w:val="single" w:sz="8" w:space="0" w:color="auto"/>
            </w:tcBorders>
            <w:shd w:val="clear" w:color="auto" w:fill="auto"/>
            <w:noWrap/>
            <w:vAlign w:val="center"/>
            <w:hideMark/>
          </w:tcPr>
          <w:p w14:paraId="6FE8AA1B"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14:paraId="4BD2B330"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            12,12 </w:t>
            </w:r>
          </w:p>
        </w:tc>
        <w:tc>
          <w:tcPr>
            <w:tcW w:w="0" w:type="auto"/>
            <w:tcBorders>
              <w:top w:val="nil"/>
              <w:left w:val="nil"/>
              <w:bottom w:val="single" w:sz="8" w:space="0" w:color="auto"/>
              <w:right w:val="single" w:sz="8" w:space="0" w:color="auto"/>
            </w:tcBorders>
            <w:shd w:val="clear" w:color="auto" w:fill="auto"/>
            <w:noWrap/>
            <w:vAlign w:val="center"/>
            <w:hideMark/>
          </w:tcPr>
          <w:p w14:paraId="6D310922"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               1,98 </w:t>
            </w:r>
          </w:p>
        </w:tc>
        <w:tc>
          <w:tcPr>
            <w:tcW w:w="0" w:type="auto"/>
            <w:tcBorders>
              <w:top w:val="nil"/>
              <w:left w:val="nil"/>
              <w:bottom w:val="single" w:sz="8" w:space="0" w:color="auto"/>
              <w:right w:val="single" w:sz="8" w:space="0" w:color="auto"/>
            </w:tcBorders>
            <w:shd w:val="clear" w:color="auto" w:fill="auto"/>
            <w:noWrap/>
            <w:vAlign w:val="center"/>
            <w:hideMark/>
          </w:tcPr>
          <w:p w14:paraId="0D384F3F"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              4,00 </w:t>
            </w:r>
          </w:p>
        </w:tc>
        <w:tc>
          <w:tcPr>
            <w:tcW w:w="0" w:type="auto"/>
            <w:tcBorders>
              <w:top w:val="nil"/>
              <w:left w:val="nil"/>
              <w:bottom w:val="single" w:sz="8" w:space="0" w:color="auto"/>
              <w:right w:val="double" w:sz="6" w:space="0" w:color="auto"/>
            </w:tcBorders>
            <w:shd w:val="clear" w:color="auto" w:fill="auto"/>
            <w:noWrap/>
            <w:vAlign w:val="center"/>
            <w:hideMark/>
          </w:tcPr>
          <w:p w14:paraId="4444DAF6" w14:textId="77777777" w:rsidR="003C7814" w:rsidRPr="000404FD" w:rsidRDefault="003C7814" w:rsidP="00771FA8">
            <w:pPr>
              <w:spacing w:after="0" w:line="240" w:lineRule="auto"/>
              <w:jc w:val="center"/>
              <w:rPr>
                <w:rFonts w:cs="Calibri"/>
                <w:b/>
                <w:bCs/>
                <w:i/>
                <w:iCs/>
                <w:color w:val="000000"/>
                <w:sz w:val="20"/>
                <w:szCs w:val="20"/>
              </w:rPr>
            </w:pPr>
            <w:r w:rsidRPr="000404FD">
              <w:rPr>
                <w:rFonts w:cs="Calibri"/>
                <w:b/>
                <w:bCs/>
                <w:i/>
                <w:iCs/>
                <w:color w:val="000000"/>
                <w:sz w:val="20"/>
                <w:szCs w:val="20"/>
              </w:rPr>
              <w:t xml:space="preserve">     0,13 </w:t>
            </w:r>
          </w:p>
        </w:tc>
      </w:tr>
      <w:tr w:rsidR="006A078E" w:rsidRPr="000404FD" w14:paraId="1F30E347" w14:textId="77777777" w:rsidTr="00771FA8">
        <w:trPr>
          <w:trHeight w:val="117"/>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14:paraId="6F7828A5"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w:t>
            </w:r>
          </w:p>
        </w:tc>
        <w:tc>
          <w:tcPr>
            <w:tcW w:w="0" w:type="auto"/>
            <w:tcBorders>
              <w:top w:val="nil"/>
              <w:left w:val="nil"/>
              <w:bottom w:val="double" w:sz="6" w:space="0" w:color="auto"/>
              <w:right w:val="single" w:sz="8" w:space="0" w:color="auto"/>
            </w:tcBorders>
            <w:shd w:val="clear" w:color="auto" w:fill="auto"/>
            <w:noWrap/>
            <w:vAlign w:val="bottom"/>
            <w:hideMark/>
          </w:tcPr>
          <w:p w14:paraId="6FBC2226"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 </w:t>
            </w:r>
          </w:p>
        </w:tc>
        <w:tc>
          <w:tcPr>
            <w:tcW w:w="0" w:type="auto"/>
            <w:tcBorders>
              <w:top w:val="nil"/>
              <w:left w:val="nil"/>
              <w:bottom w:val="double" w:sz="6" w:space="0" w:color="auto"/>
              <w:right w:val="single" w:sz="8" w:space="0" w:color="auto"/>
            </w:tcBorders>
            <w:shd w:val="clear" w:color="auto" w:fill="auto"/>
            <w:noWrap/>
            <w:vAlign w:val="bottom"/>
            <w:hideMark/>
          </w:tcPr>
          <w:p w14:paraId="1F76EE56"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S/I</w:t>
            </w:r>
          </w:p>
        </w:tc>
        <w:tc>
          <w:tcPr>
            <w:tcW w:w="0" w:type="auto"/>
            <w:tcBorders>
              <w:top w:val="nil"/>
              <w:left w:val="nil"/>
              <w:bottom w:val="double" w:sz="6" w:space="0" w:color="auto"/>
              <w:right w:val="single" w:sz="8" w:space="0" w:color="auto"/>
            </w:tcBorders>
            <w:shd w:val="clear" w:color="auto" w:fill="auto"/>
            <w:noWrap/>
            <w:vAlign w:val="bottom"/>
            <w:hideMark/>
          </w:tcPr>
          <w:p w14:paraId="30A22DB0"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 </w:t>
            </w:r>
          </w:p>
        </w:tc>
        <w:tc>
          <w:tcPr>
            <w:tcW w:w="0" w:type="auto"/>
            <w:tcBorders>
              <w:top w:val="nil"/>
              <w:left w:val="nil"/>
              <w:bottom w:val="double" w:sz="6" w:space="0" w:color="auto"/>
              <w:right w:val="single" w:sz="8" w:space="0" w:color="auto"/>
            </w:tcBorders>
            <w:shd w:val="clear" w:color="auto" w:fill="auto"/>
            <w:noWrap/>
            <w:vAlign w:val="bottom"/>
            <w:hideMark/>
          </w:tcPr>
          <w:p w14:paraId="58BF879C"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16%</w:t>
            </w:r>
          </w:p>
        </w:tc>
        <w:tc>
          <w:tcPr>
            <w:tcW w:w="0" w:type="auto"/>
            <w:tcBorders>
              <w:top w:val="nil"/>
              <w:left w:val="nil"/>
              <w:bottom w:val="double" w:sz="6" w:space="0" w:color="auto"/>
              <w:right w:val="single" w:sz="8" w:space="0" w:color="auto"/>
            </w:tcBorders>
            <w:shd w:val="clear" w:color="auto" w:fill="auto"/>
            <w:noWrap/>
            <w:vAlign w:val="bottom"/>
            <w:hideMark/>
          </w:tcPr>
          <w:p w14:paraId="46C2613C" w14:textId="77777777" w:rsidR="003C7814" w:rsidRPr="000404FD" w:rsidRDefault="003C7814" w:rsidP="00771FA8">
            <w:pPr>
              <w:spacing w:after="0" w:line="240" w:lineRule="auto"/>
              <w:rPr>
                <w:rFonts w:cs="Calibri"/>
                <w:b/>
                <w:bCs/>
                <w:i/>
                <w:iCs/>
                <w:color w:val="000000"/>
                <w:sz w:val="20"/>
                <w:szCs w:val="20"/>
              </w:rPr>
            </w:pPr>
            <w:r w:rsidRPr="000404FD">
              <w:rPr>
                <w:rFonts w:cs="Calibri"/>
                <w:b/>
                <w:bCs/>
                <w:i/>
                <w:iCs/>
                <w:color w:val="000000"/>
                <w:sz w:val="20"/>
                <w:szCs w:val="20"/>
              </w:rPr>
              <w:t> </w:t>
            </w:r>
          </w:p>
        </w:tc>
        <w:tc>
          <w:tcPr>
            <w:tcW w:w="0" w:type="auto"/>
            <w:tcBorders>
              <w:top w:val="nil"/>
              <w:left w:val="nil"/>
              <w:bottom w:val="double" w:sz="6" w:space="0" w:color="auto"/>
              <w:right w:val="double" w:sz="6" w:space="0" w:color="auto"/>
            </w:tcBorders>
            <w:shd w:val="clear" w:color="auto" w:fill="auto"/>
            <w:noWrap/>
            <w:vAlign w:val="bottom"/>
            <w:hideMark/>
          </w:tcPr>
          <w:p w14:paraId="2A19146A" w14:textId="77777777" w:rsidR="003C7814" w:rsidRPr="000404FD" w:rsidRDefault="003C7814" w:rsidP="00771FA8">
            <w:pPr>
              <w:spacing w:after="0" w:line="240" w:lineRule="auto"/>
              <w:jc w:val="right"/>
              <w:rPr>
                <w:rFonts w:cs="Calibri"/>
                <w:b/>
                <w:bCs/>
                <w:i/>
                <w:iCs/>
                <w:color w:val="000000"/>
                <w:sz w:val="20"/>
                <w:szCs w:val="20"/>
              </w:rPr>
            </w:pPr>
            <w:r w:rsidRPr="000404FD">
              <w:rPr>
                <w:rFonts w:cs="Calibri"/>
                <w:b/>
                <w:bCs/>
                <w:i/>
                <w:iCs/>
                <w:color w:val="000000"/>
                <w:sz w:val="20"/>
                <w:szCs w:val="20"/>
              </w:rPr>
              <w:t>3%</w:t>
            </w:r>
          </w:p>
        </w:tc>
      </w:tr>
      <w:tr w:rsidR="003C7814" w:rsidRPr="000404FD" w14:paraId="547B3BB3" w14:textId="77777777" w:rsidTr="000404FD">
        <w:trPr>
          <w:trHeight w:val="300"/>
        </w:trPr>
        <w:tc>
          <w:tcPr>
            <w:tcW w:w="0" w:type="auto"/>
            <w:gridSpan w:val="4"/>
            <w:tcBorders>
              <w:top w:val="nil"/>
              <w:left w:val="nil"/>
              <w:bottom w:val="nil"/>
              <w:right w:val="nil"/>
            </w:tcBorders>
            <w:shd w:val="clear" w:color="auto" w:fill="auto"/>
            <w:noWrap/>
            <w:vAlign w:val="bottom"/>
            <w:hideMark/>
          </w:tcPr>
          <w:p w14:paraId="318BDA2F" w14:textId="77777777" w:rsidR="003C7814" w:rsidRPr="000404FD" w:rsidRDefault="003C7814" w:rsidP="00771FA8">
            <w:pPr>
              <w:spacing w:after="0" w:line="240" w:lineRule="auto"/>
              <w:rPr>
                <w:rFonts w:cs="Calibri"/>
                <w:i/>
                <w:iCs/>
                <w:color w:val="000000"/>
                <w:sz w:val="18"/>
                <w:szCs w:val="18"/>
              </w:rPr>
            </w:pPr>
            <w:r w:rsidRPr="000404FD">
              <w:rPr>
                <w:rFonts w:cs="Calibri"/>
                <w:i/>
                <w:iCs/>
                <w:color w:val="000000"/>
                <w:sz w:val="18"/>
                <w:szCs w:val="18"/>
              </w:rPr>
              <w:t>Elaboración propia a partir de datos entregados por el CMS</w:t>
            </w:r>
          </w:p>
        </w:tc>
        <w:tc>
          <w:tcPr>
            <w:tcW w:w="0" w:type="auto"/>
            <w:tcBorders>
              <w:top w:val="nil"/>
              <w:left w:val="nil"/>
              <w:bottom w:val="nil"/>
              <w:right w:val="nil"/>
            </w:tcBorders>
            <w:shd w:val="clear" w:color="auto" w:fill="auto"/>
            <w:noWrap/>
            <w:vAlign w:val="bottom"/>
            <w:hideMark/>
          </w:tcPr>
          <w:p w14:paraId="5D3E0A2D" w14:textId="77777777" w:rsidR="003C7814" w:rsidRPr="000404FD" w:rsidRDefault="003C7814" w:rsidP="00771FA8">
            <w:pPr>
              <w:spacing w:after="0" w:line="240" w:lineRule="auto"/>
              <w:rPr>
                <w:rFonts w:cs="Calibri"/>
                <w:i/>
                <w:iCs/>
                <w:color w:val="000000"/>
                <w:sz w:val="18"/>
                <w:szCs w:val="18"/>
              </w:rPr>
            </w:pPr>
          </w:p>
        </w:tc>
        <w:tc>
          <w:tcPr>
            <w:tcW w:w="0" w:type="auto"/>
            <w:tcBorders>
              <w:top w:val="nil"/>
              <w:left w:val="nil"/>
              <w:bottom w:val="nil"/>
              <w:right w:val="nil"/>
            </w:tcBorders>
            <w:shd w:val="clear" w:color="auto" w:fill="auto"/>
            <w:noWrap/>
            <w:vAlign w:val="bottom"/>
            <w:hideMark/>
          </w:tcPr>
          <w:p w14:paraId="301936AB" w14:textId="77777777" w:rsidR="003C7814" w:rsidRPr="000404FD" w:rsidRDefault="003C7814" w:rsidP="00771FA8">
            <w:pPr>
              <w:spacing w:after="0" w:line="240" w:lineRule="auto"/>
              <w:rPr>
                <w:rFonts w:ascii="Times New Roman" w:hAnsi="Times New Roman"/>
                <w:i/>
                <w:iCs/>
                <w:sz w:val="18"/>
                <w:szCs w:val="18"/>
              </w:rPr>
            </w:pPr>
          </w:p>
        </w:tc>
        <w:tc>
          <w:tcPr>
            <w:tcW w:w="0" w:type="auto"/>
            <w:tcBorders>
              <w:top w:val="nil"/>
              <w:left w:val="nil"/>
              <w:bottom w:val="nil"/>
              <w:right w:val="nil"/>
            </w:tcBorders>
            <w:shd w:val="clear" w:color="auto" w:fill="auto"/>
            <w:noWrap/>
            <w:vAlign w:val="bottom"/>
            <w:hideMark/>
          </w:tcPr>
          <w:p w14:paraId="5252FB30" w14:textId="77777777" w:rsidR="003C7814" w:rsidRPr="000404FD" w:rsidRDefault="003C7814" w:rsidP="00771FA8">
            <w:pPr>
              <w:spacing w:after="0" w:line="240" w:lineRule="auto"/>
              <w:rPr>
                <w:rFonts w:ascii="Times New Roman" w:hAnsi="Times New Roman"/>
                <w:i/>
                <w:iCs/>
                <w:sz w:val="18"/>
                <w:szCs w:val="18"/>
              </w:rPr>
            </w:pPr>
          </w:p>
        </w:tc>
      </w:tr>
    </w:tbl>
    <w:p w14:paraId="16AE2503" w14:textId="77777777" w:rsidR="003C7814" w:rsidRPr="000404FD" w:rsidRDefault="003C7814" w:rsidP="003C7814">
      <w:pPr>
        <w:spacing w:line="257" w:lineRule="auto"/>
        <w:jc w:val="both"/>
      </w:pPr>
    </w:p>
    <w:p w14:paraId="31CE958B" w14:textId="32ADA394" w:rsidR="003C7814" w:rsidRPr="000404FD" w:rsidRDefault="003C7814" w:rsidP="003C7814">
      <w:pPr>
        <w:spacing w:line="257" w:lineRule="auto"/>
        <w:jc w:val="both"/>
      </w:pPr>
      <w:r w:rsidRPr="000404FD">
        <w:t>Cabe mencionar que el CMS tiene estimaciones de cofinanciamiento adicional por USD 3,81 millones correspondientes a aportes del Programa FNDR Restauración Cayumanque, el Proyecto REDD+ CONAF en Alhué, el Programa FNDR INFOR Achibueno y el Plan Piloto Restauración MMA. Estas cifras no se colocaron en la Tabla Nº1</w:t>
      </w:r>
      <w:r w:rsidR="006477A3" w:rsidRPr="000404FD">
        <w:t>4</w:t>
      </w:r>
      <w:r w:rsidRPr="000404FD">
        <w:t xml:space="preserve"> debido a que estos recursos no están formalizados o no se sabe su magnitud, y, por otra parte, no se indica si son aportes en efectivo, o en especie. De confirmarse estas contribuciones, el aporte, en efectivo correspondiente al MMA y otros socios gubernamentales podría pasar de un 11% a un 60% de lo comprometido inicialmente. Finalmente, no se tiene información sobre la contrapartida del PNUD, la cual debiera alcanzar USD 1 millón.</w:t>
      </w:r>
    </w:p>
    <w:p w14:paraId="5D4BCAD7" w14:textId="1D013A32" w:rsidR="003C7814" w:rsidRDefault="003C7814" w:rsidP="003C7814">
      <w:pPr>
        <w:spacing w:line="257" w:lineRule="auto"/>
        <w:jc w:val="both"/>
      </w:pPr>
      <w:r w:rsidRPr="000404FD">
        <w:t>Como conclusión de este acápite, se puede decir que</w:t>
      </w:r>
      <w:r w:rsidR="00203CF3" w:rsidRPr="000404FD">
        <w:t xml:space="preserve">, al momento, </w:t>
      </w:r>
      <w:r w:rsidRPr="000404FD">
        <w:t xml:space="preserve">no se </w:t>
      </w:r>
      <w:r w:rsidR="00203CF3" w:rsidRPr="000404FD">
        <w:t xml:space="preserve">ha </w:t>
      </w:r>
      <w:r w:rsidRPr="000404FD">
        <w:t>logr</w:t>
      </w:r>
      <w:r w:rsidR="00203CF3" w:rsidRPr="000404FD">
        <w:t>ado</w:t>
      </w:r>
      <w:r w:rsidRPr="000404FD">
        <w:t xml:space="preserve"> cumplir esta meta, que</w:t>
      </w:r>
      <w:r w:rsidR="007A5F59" w:rsidRPr="000404FD">
        <w:t>,</w:t>
      </w:r>
      <w:r w:rsidRPr="000404FD">
        <w:t xml:space="preserve"> en </w:t>
      </w:r>
      <w:r w:rsidR="00203CF3" w:rsidRPr="000404FD">
        <w:t>base a la información arriba señalada</w:t>
      </w:r>
      <w:r w:rsidR="007A5F59" w:rsidRPr="000404FD">
        <w:t>,</w:t>
      </w:r>
      <w:r w:rsidR="00203CF3" w:rsidRPr="000404FD">
        <w:t xml:space="preserve"> </w:t>
      </w:r>
      <w:r w:rsidRPr="000404FD">
        <w:t>podría situarse levemente por sobre el 60</w:t>
      </w:r>
      <w:r w:rsidR="007A5F59" w:rsidRPr="000404FD">
        <w:t xml:space="preserve"> </w:t>
      </w:r>
      <w:r w:rsidRPr="000404FD">
        <w:t>% de los fondos comprometidos inicialmente.</w:t>
      </w:r>
      <w:r w:rsidR="00203CF3" w:rsidRPr="000404FD">
        <w:t xml:space="preserve"> No obstante, </w:t>
      </w:r>
      <w:r w:rsidR="00B80768" w:rsidRPr="000404FD">
        <w:t>de acuerdo a lo informado por el equipo del proyecto</w:t>
      </w:r>
      <w:r w:rsidR="003C62D0" w:rsidRPr="000404FD">
        <w:t xml:space="preserve">, </w:t>
      </w:r>
      <w:r w:rsidR="00203CF3" w:rsidRPr="000404FD">
        <w:t xml:space="preserve">se espera </w:t>
      </w:r>
      <w:r w:rsidR="00825DE5" w:rsidRPr="000404FD">
        <w:t xml:space="preserve">contar </w:t>
      </w:r>
      <w:r w:rsidR="00203CF3" w:rsidRPr="000404FD">
        <w:t xml:space="preserve">con nuevas cifras </w:t>
      </w:r>
      <w:r w:rsidR="003C62D0" w:rsidRPr="000404FD">
        <w:t xml:space="preserve">actualizadas </w:t>
      </w:r>
      <w:r w:rsidR="00203CF3" w:rsidRPr="000404FD">
        <w:t xml:space="preserve">adicionales de </w:t>
      </w:r>
      <w:r w:rsidR="00203CF3" w:rsidRPr="000404FD">
        <w:rPr>
          <w:noProof/>
        </w:rPr>
        <w:t>INDAP, INFOR y CONAF</w:t>
      </w:r>
      <w:r w:rsidR="00825DE5" w:rsidRPr="000404FD">
        <w:t xml:space="preserve"> a finales del 2020.</w:t>
      </w:r>
    </w:p>
    <w:p w14:paraId="0DE05B23" w14:textId="77777777" w:rsidR="00345B0C" w:rsidRDefault="00345B0C" w:rsidP="003C7814">
      <w:pPr>
        <w:spacing w:line="257" w:lineRule="auto"/>
        <w:jc w:val="both"/>
      </w:pPr>
    </w:p>
    <w:p w14:paraId="731503BC" w14:textId="77777777" w:rsidR="00345B0C" w:rsidRDefault="00345B0C" w:rsidP="003C7814">
      <w:pPr>
        <w:spacing w:line="257" w:lineRule="auto"/>
        <w:jc w:val="both"/>
      </w:pPr>
    </w:p>
    <w:p w14:paraId="083D4214" w14:textId="77777777" w:rsidR="00345B0C" w:rsidRDefault="00345B0C" w:rsidP="003C7814">
      <w:pPr>
        <w:spacing w:line="257" w:lineRule="auto"/>
        <w:jc w:val="both"/>
      </w:pPr>
    </w:p>
    <w:p w14:paraId="3F304D51" w14:textId="77777777" w:rsidR="00345B0C" w:rsidRPr="00345B0C" w:rsidRDefault="00345B0C" w:rsidP="00345B0C">
      <w:pPr>
        <w:spacing w:line="256" w:lineRule="auto"/>
        <w:jc w:val="both"/>
        <w:rPr>
          <w:b/>
          <w:lang w:val="en-US"/>
        </w:rPr>
      </w:pPr>
      <w:r w:rsidRPr="00345B0C">
        <w:rPr>
          <w:b/>
          <w:lang w:val="en-US"/>
        </w:rPr>
        <w:lastRenderedPageBreak/>
        <w:t xml:space="preserve">Confirmed sources of </w:t>
      </w:r>
      <w:r w:rsidRPr="00345B0C">
        <w:rPr>
          <w:b/>
          <w:u w:val="single"/>
          <w:lang w:val="en-US"/>
        </w:rPr>
        <w:t>Co-financing</w:t>
      </w:r>
      <w:r w:rsidRPr="00345B0C">
        <w:rPr>
          <w:b/>
          <w:lang w:val="en-US"/>
        </w:rPr>
        <w:t xml:space="preserve"> for the project by name and by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915"/>
        <w:gridCol w:w="1528"/>
        <w:gridCol w:w="1945"/>
        <w:gridCol w:w="948"/>
      </w:tblGrid>
      <w:tr w:rsidR="00345B0C" w:rsidRPr="00345B0C" w14:paraId="0425DC9D" w14:textId="77777777" w:rsidTr="00345B0C">
        <w:trPr>
          <w:cantSplit/>
          <w:trHeight w:val="359"/>
          <w:jc w:val="center"/>
        </w:trPr>
        <w:tc>
          <w:tcPr>
            <w:tcW w:w="1266" w:type="pct"/>
            <w:tcBorders>
              <w:top w:val="single" w:sz="4" w:space="0" w:color="auto"/>
              <w:left w:val="single" w:sz="4" w:space="0" w:color="auto"/>
              <w:bottom w:val="single" w:sz="4" w:space="0" w:color="auto"/>
              <w:right w:val="single" w:sz="4" w:space="0" w:color="auto"/>
            </w:tcBorders>
            <w:vAlign w:val="center"/>
            <w:hideMark/>
          </w:tcPr>
          <w:p w14:paraId="3B12FA03" w14:textId="77777777" w:rsidR="00345B0C" w:rsidRPr="00345B0C" w:rsidRDefault="00345B0C" w:rsidP="00345B0C">
            <w:pPr>
              <w:spacing w:after="0" w:line="240" w:lineRule="auto"/>
              <w:jc w:val="center"/>
              <w:rPr>
                <w:b/>
                <w:color w:val="000000"/>
                <w:sz w:val="18"/>
                <w:szCs w:val="18"/>
                <w:lang w:val="en-US" w:eastAsia="en-US"/>
              </w:rPr>
            </w:pPr>
            <w:r w:rsidRPr="00345B0C">
              <w:rPr>
                <w:b/>
                <w:lang w:eastAsia="en-US"/>
              </w:rPr>
              <w:t xml:space="preserve">   </w:t>
            </w:r>
            <w:r w:rsidRPr="00345B0C">
              <w:rPr>
                <w:b/>
                <w:color w:val="000000"/>
                <w:sz w:val="18"/>
                <w:szCs w:val="18"/>
                <w:lang w:val="en-US" w:eastAsia="en-US"/>
              </w:rPr>
              <w:t xml:space="preserve">Sources of Co-financing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620E19E8" w14:textId="77777777" w:rsidR="00345B0C" w:rsidRPr="00345B0C" w:rsidRDefault="00345B0C" w:rsidP="00345B0C">
            <w:pPr>
              <w:spacing w:after="0" w:line="240" w:lineRule="auto"/>
              <w:jc w:val="center"/>
              <w:rPr>
                <w:b/>
                <w:color w:val="000000"/>
                <w:sz w:val="18"/>
                <w:szCs w:val="18"/>
                <w:lang w:val="en-US" w:eastAsia="en-US"/>
              </w:rPr>
            </w:pPr>
            <w:r w:rsidRPr="00345B0C">
              <w:rPr>
                <w:b/>
                <w:color w:val="000000"/>
                <w:sz w:val="18"/>
                <w:szCs w:val="18"/>
                <w:lang w:val="en-US" w:eastAsia="en-US"/>
              </w:rPr>
              <w:t xml:space="preserve">Name of Co-financier </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04CACC" w14:textId="77777777" w:rsidR="00345B0C" w:rsidRPr="00345B0C" w:rsidRDefault="00345B0C" w:rsidP="00345B0C">
            <w:pPr>
              <w:spacing w:after="0" w:line="240" w:lineRule="auto"/>
              <w:jc w:val="center"/>
              <w:rPr>
                <w:b/>
                <w:color w:val="000000"/>
                <w:sz w:val="18"/>
                <w:szCs w:val="18"/>
                <w:lang w:val="en-US" w:eastAsia="en-US"/>
              </w:rPr>
            </w:pPr>
            <w:r w:rsidRPr="00345B0C">
              <w:rPr>
                <w:b/>
                <w:color w:val="000000"/>
                <w:sz w:val="18"/>
                <w:szCs w:val="18"/>
                <w:lang w:val="en-US" w:eastAsia="en-US"/>
              </w:rPr>
              <w:t>Type of Cofinancing</w:t>
            </w:r>
          </w:p>
        </w:tc>
        <w:tc>
          <w:tcPr>
            <w:tcW w:w="1112" w:type="pct"/>
            <w:tcBorders>
              <w:top w:val="single" w:sz="4" w:space="0" w:color="auto"/>
              <w:left w:val="single" w:sz="4" w:space="0" w:color="auto"/>
              <w:bottom w:val="single" w:sz="4" w:space="0" w:color="auto"/>
              <w:right w:val="single" w:sz="4" w:space="0" w:color="auto"/>
            </w:tcBorders>
            <w:vAlign w:val="center"/>
            <w:hideMark/>
          </w:tcPr>
          <w:p w14:paraId="1CE4D512" w14:textId="77777777" w:rsidR="00345B0C" w:rsidRPr="00345B0C" w:rsidRDefault="00345B0C" w:rsidP="00345B0C">
            <w:pPr>
              <w:spacing w:after="0" w:line="240" w:lineRule="auto"/>
              <w:jc w:val="center"/>
              <w:rPr>
                <w:b/>
                <w:color w:val="000000"/>
                <w:sz w:val="18"/>
                <w:szCs w:val="18"/>
                <w:lang w:val="en-US" w:eastAsia="en-US"/>
              </w:rPr>
            </w:pPr>
            <w:r w:rsidRPr="00345B0C">
              <w:rPr>
                <w:b/>
                <w:color w:val="000000"/>
                <w:sz w:val="18"/>
                <w:szCs w:val="18"/>
                <w:lang w:val="en-US" w:eastAsia="en-US"/>
              </w:rPr>
              <w:t xml:space="preserve">Investment </w:t>
            </w:r>
          </w:p>
          <w:p w14:paraId="11CEC8AB" w14:textId="77777777" w:rsidR="00345B0C" w:rsidRPr="00345B0C" w:rsidRDefault="00345B0C" w:rsidP="00345B0C">
            <w:pPr>
              <w:spacing w:after="0" w:line="240" w:lineRule="auto"/>
              <w:jc w:val="center"/>
              <w:rPr>
                <w:b/>
                <w:color w:val="000000"/>
                <w:sz w:val="18"/>
                <w:szCs w:val="18"/>
                <w:lang w:val="en-US" w:eastAsia="en-US"/>
              </w:rPr>
            </w:pPr>
            <w:r w:rsidRPr="00345B0C">
              <w:rPr>
                <w:b/>
                <w:color w:val="000000"/>
                <w:sz w:val="18"/>
                <w:szCs w:val="18"/>
                <w:lang w:val="en-US" w:eastAsia="en-US"/>
              </w:rPr>
              <w:t>Mobilized</w:t>
            </w:r>
          </w:p>
        </w:tc>
        <w:tc>
          <w:tcPr>
            <w:tcW w:w="556" w:type="pct"/>
            <w:tcBorders>
              <w:top w:val="single" w:sz="4" w:space="0" w:color="auto"/>
              <w:left w:val="single" w:sz="4" w:space="0" w:color="auto"/>
              <w:bottom w:val="single" w:sz="4" w:space="0" w:color="auto"/>
              <w:right w:val="single" w:sz="4" w:space="0" w:color="auto"/>
            </w:tcBorders>
            <w:hideMark/>
          </w:tcPr>
          <w:p w14:paraId="44F4F348" w14:textId="77777777" w:rsidR="00345B0C" w:rsidRPr="00345B0C" w:rsidRDefault="00345B0C" w:rsidP="00345B0C">
            <w:pPr>
              <w:spacing w:after="200" w:line="276" w:lineRule="auto"/>
              <w:rPr>
                <w:rFonts w:eastAsia="SimSun"/>
                <w:sz w:val="18"/>
                <w:szCs w:val="18"/>
                <w:lang w:val="en-US" w:eastAsia="en-US"/>
              </w:rPr>
            </w:pPr>
            <w:r w:rsidRPr="00345B0C">
              <w:rPr>
                <w:b/>
                <w:color w:val="000000"/>
                <w:sz w:val="18"/>
                <w:szCs w:val="18"/>
                <w:lang w:val="en-US" w:eastAsia="en-US"/>
              </w:rPr>
              <w:t>Amount ($)</w:t>
            </w:r>
          </w:p>
        </w:tc>
      </w:tr>
      <w:tr w:rsidR="00345B0C" w:rsidRPr="00345B0C" w14:paraId="5D610D7E"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3B8D2324"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bookmarkStart w:id="364" w:name="TblC_SrcCo_01"/>
            <w:r w:rsidRPr="00345B0C">
              <w:rPr>
                <w:rFonts w:eastAsia="SimSun"/>
                <w:color w:val="000000"/>
                <w:sz w:val="18"/>
                <w:szCs w:val="18"/>
                <w:lang w:val="en-US" w:eastAsia="en-US"/>
              </w:rPr>
              <w:instrText xml:space="preserve"> FORMDROPDOWN </w:instrText>
            </w:r>
            <w:r w:rsidRPr="00345B0C">
              <w:rPr>
                <w:lang w:eastAsia="en-US"/>
              </w:rPr>
            </w:r>
            <w:r w:rsidRPr="00345B0C">
              <w:rPr>
                <w:lang w:eastAsia="en-US"/>
              </w:rPr>
              <w:fldChar w:fldCharType="end"/>
            </w:r>
            <w:bookmarkEnd w:id="364"/>
          </w:p>
        </w:tc>
        <w:tc>
          <w:tcPr>
            <w:tcW w:w="1192" w:type="pct"/>
            <w:tcBorders>
              <w:top w:val="single" w:sz="4" w:space="0" w:color="auto"/>
              <w:left w:val="single" w:sz="4" w:space="0" w:color="auto"/>
              <w:bottom w:val="single" w:sz="4" w:space="0" w:color="auto"/>
              <w:right w:val="single" w:sz="4" w:space="0" w:color="auto"/>
            </w:tcBorders>
            <w:hideMark/>
          </w:tcPr>
          <w:p w14:paraId="3089E715"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bookmarkStart w:id="365" w:name="TblC_Cofinanciar_01"/>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Ministry of Environment</w:t>
            </w:r>
            <w:r w:rsidRPr="00345B0C">
              <w:rPr>
                <w:lang w:eastAsia="en-US"/>
              </w:rPr>
              <w:fldChar w:fldCharType="end"/>
            </w:r>
            <w:bookmarkEnd w:id="365"/>
          </w:p>
        </w:tc>
        <w:tc>
          <w:tcPr>
            <w:tcW w:w="874" w:type="pct"/>
            <w:tcBorders>
              <w:top w:val="single" w:sz="4" w:space="0" w:color="auto"/>
              <w:left w:val="single" w:sz="4" w:space="0" w:color="auto"/>
              <w:bottom w:val="single" w:sz="4" w:space="0" w:color="auto"/>
              <w:right w:val="single" w:sz="4" w:space="0" w:color="auto"/>
            </w:tcBorders>
            <w:hideMark/>
          </w:tcPr>
          <w:p w14:paraId="3572E3A7"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bookmarkStart w:id="366" w:name="TblC_CofinType_01"/>
            <w:r w:rsidRPr="00345B0C">
              <w:rPr>
                <w:rFonts w:eastAsia="SimSun"/>
                <w:color w:val="000000"/>
                <w:sz w:val="18"/>
                <w:szCs w:val="18"/>
                <w:lang w:val="en-US" w:eastAsia="en-US"/>
              </w:rPr>
              <w:instrText xml:space="preserve"> FORMDROPDOWN </w:instrText>
            </w:r>
            <w:r w:rsidRPr="00345B0C">
              <w:rPr>
                <w:lang w:eastAsia="en-US"/>
              </w:rPr>
            </w:r>
            <w:r w:rsidRPr="00345B0C">
              <w:rPr>
                <w:lang w:eastAsia="en-US"/>
              </w:rPr>
              <w:fldChar w:fldCharType="end"/>
            </w:r>
            <w:bookmarkEnd w:id="366"/>
          </w:p>
        </w:tc>
        <w:tc>
          <w:tcPr>
            <w:tcW w:w="1112" w:type="pct"/>
            <w:tcBorders>
              <w:top w:val="single" w:sz="4" w:space="0" w:color="auto"/>
              <w:left w:val="single" w:sz="4" w:space="0" w:color="auto"/>
              <w:bottom w:val="single" w:sz="4" w:space="0" w:color="auto"/>
              <w:right w:val="single" w:sz="4" w:space="0" w:color="auto"/>
            </w:tcBorders>
            <w:hideMark/>
          </w:tcPr>
          <w:p w14:paraId="13943B0A"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38A9990B"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920,492</w:t>
            </w:r>
            <w:r w:rsidRPr="00345B0C">
              <w:rPr>
                <w:color w:val="000000"/>
                <w:sz w:val="18"/>
                <w:szCs w:val="18"/>
                <w:lang w:val="en-US" w:eastAsia="en-US"/>
              </w:rPr>
              <w:fldChar w:fldCharType="end"/>
            </w:r>
          </w:p>
        </w:tc>
      </w:tr>
      <w:tr w:rsidR="00345B0C" w:rsidRPr="00345B0C" w14:paraId="6BCA7206"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6F4F7416"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56255D9C"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Ministry of Environment (Environment Protection Fund)</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72851FFB"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7828D91D"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521E3455"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1,161,491</w:t>
            </w:r>
            <w:r w:rsidRPr="00345B0C">
              <w:rPr>
                <w:color w:val="000000"/>
                <w:sz w:val="18"/>
                <w:szCs w:val="18"/>
                <w:lang w:val="en-US" w:eastAsia="en-US"/>
              </w:rPr>
              <w:fldChar w:fldCharType="end"/>
            </w:r>
          </w:p>
        </w:tc>
      </w:tr>
      <w:tr w:rsidR="00345B0C" w:rsidRPr="00345B0C" w14:paraId="5FC12109"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50854584"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23C8C42D"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Ministry of Environment (Putú-Huenchullamí Pilot Ecological Restoration Plan)</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681AC96A"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4"/>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66ADC3E4"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3341009C"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18,475</w:t>
            </w:r>
            <w:r w:rsidRPr="00345B0C">
              <w:rPr>
                <w:color w:val="000000"/>
                <w:sz w:val="18"/>
                <w:szCs w:val="18"/>
                <w:lang w:val="en-US" w:eastAsia="en-US"/>
              </w:rPr>
              <w:fldChar w:fldCharType="end"/>
            </w:r>
          </w:p>
        </w:tc>
      </w:tr>
      <w:tr w:rsidR="00345B0C" w:rsidRPr="00345B0C" w14:paraId="57BBFA86"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0F1D313C"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6DF691E7"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 xml:space="preserve">Institute of Agricultural Development (INDAP) </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27483338"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17E1BF31"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4A707818"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716,117</w:t>
            </w:r>
            <w:r w:rsidRPr="00345B0C">
              <w:rPr>
                <w:color w:val="000000"/>
                <w:sz w:val="18"/>
                <w:szCs w:val="18"/>
                <w:lang w:val="en-US" w:eastAsia="en-US"/>
              </w:rPr>
              <w:fldChar w:fldCharType="end"/>
            </w:r>
          </w:p>
        </w:tc>
      </w:tr>
      <w:tr w:rsidR="00345B0C" w:rsidRPr="00345B0C" w14:paraId="12B69F29"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6186BD4C"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0918E58E"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Forest National Agency (CONAF)</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1B2B1D01"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60046D7A"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24E8D16A"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48,880</w:t>
            </w:r>
            <w:r w:rsidRPr="00345B0C">
              <w:rPr>
                <w:color w:val="000000"/>
                <w:sz w:val="18"/>
                <w:szCs w:val="18"/>
                <w:lang w:val="en-US" w:eastAsia="en-US"/>
              </w:rPr>
              <w:fldChar w:fldCharType="end"/>
            </w:r>
          </w:p>
        </w:tc>
      </w:tr>
      <w:tr w:rsidR="00345B0C" w:rsidRPr="00345B0C" w14:paraId="2BE9C95E"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03049E99"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6344F79F"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Forestry National Agency (CONAF) - UN REDD Pilot Project Alhué</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67DC76C3"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7"/>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0FC50C2E"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1571056C"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286,164</w:t>
            </w:r>
            <w:r w:rsidRPr="00345B0C">
              <w:rPr>
                <w:color w:val="000000"/>
                <w:sz w:val="18"/>
                <w:szCs w:val="18"/>
                <w:lang w:val="en-US" w:eastAsia="en-US"/>
              </w:rPr>
              <w:fldChar w:fldCharType="end"/>
            </w:r>
          </w:p>
        </w:tc>
      </w:tr>
      <w:tr w:rsidR="00345B0C" w:rsidRPr="00345B0C" w14:paraId="1DEACB8D"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42DED96A"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7A478F2C"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Solidarity and Social Investment Fund (FOSIS)</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264C78C2"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5EC161FF"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3BD96454"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172,648</w:t>
            </w:r>
            <w:r w:rsidRPr="00345B0C">
              <w:rPr>
                <w:color w:val="000000"/>
                <w:sz w:val="18"/>
                <w:szCs w:val="18"/>
                <w:lang w:val="en-US" w:eastAsia="en-US"/>
              </w:rPr>
              <w:fldChar w:fldCharType="end"/>
            </w:r>
          </w:p>
        </w:tc>
      </w:tr>
      <w:tr w:rsidR="00345B0C" w:rsidRPr="00345B0C" w14:paraId="065933F7"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538F9C50"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476C9CD4"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 xml:space="preserve">Forestry Institute (INFOR) - Achibueno FNDR Program </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2CC93CD8"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3F2FFD6A"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2F19A845"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163,080</w:t>
            </w:r>
            <w:r w:rsidRPr="00345B0C">
              <w:rPr>
                <w:color w:val="000000"/>
                <w:sz w:val="18"/>
                <w:szCs w:val="18"/>
                <w:lang w:val="en-US" w:eastAsia="en-US"/>
              </w:rPr>
              <w:fldChar w:fldCharType="end"/>
            </w:r>
          </w:p>
        </w:tc>
      </w:tr>
      <w:tr w:rsidR="00345B0C" w:rsidRPr="00345B0C" w14:paraId="7DF48CB4"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272B367E"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6"/>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3FD6363F"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Community-based Organizations</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17EBEAC0"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509995C0"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2F12C3F6"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144,522</w:t>
            </w:r>
            <w:r w:rsidRPr="00345B0C">
              <w:rPr>
                <w:color w:val="000000"/>
                <w:sz w:val="18"/>
                <w:szCs w:val="18"/>
                <w:lang w:val="en-US" w:eastAsia="en-US"/>
              </w:rPr>
              <w:fldChar w:fldCharType="end"/>
            </w:r>
          </w:p>
        </w:tc>
      </w:tr>
      <w:tr w:rsidR="00345B0C" w:rsidRPr="00345B0C" w14:paraId="396BA712"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29C6DB84"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1"/>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4CE00FD3"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 xml:space="preserve">United Nations Development Programme (PNUD-Chile) - BIOFIN (San Nicolás) and UN REDD (Alhué) microcapital </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4ACBE652"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1"/>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0B4FBB5F"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0CD3EE5A"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76,928</w:t>
            </w:r>
            <w:r w:rsidRPr="00345B0C">
              <w:rPr>
                <w:color w:val="000000"/>
                <w:sz w:val="18"/>
                <w:szCs w:val="18"/>
                <w:lang w:val="en-US" w:eastAsia="en-US"/>
              </w:rPr>
              <w:fldChar w:fldCharType="end"/>
            </w:r>
          </w:p>
        </w:tc>
      </w:tr>
      <w:tr w:rsidR="00345B0C" w:rsidRPr="00345B0C" w14:paraId="6B7B5499"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71F5361A"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6729781B"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Cayumanque Ecological Restoration Program (FNDR Biobío Region and Ministry of Environment)</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3CF19CF8"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4"/>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1C1FA4EC"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1"/>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0506A883"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3,239,738</w:t>
            </w:r>
            <w:r w:rsidRPr="00345B0C">
              <w:rPr>
                <w:color w:val="000000"/>
                <w:sz w:val="18"/>
                <w:szCs w:val="18"/>
                <w:lang w:val="en-US" w:eastAsia="en-US"/>
              </w:rPr>
              <w:fldChar w:fldCharType="end"/>
            </w:r>
          </w:p>
        </w:tc>
      </w:tr>
      <w:tr w:rsidR="00345B0C" w:rsidRPr="00345B0C" w14:paraId="02164507" w14:textId="77777777" w:rsidTr="00345B0C">
        <w:trPr>
          <w:cantSplit/>
          <w:jc w:val="center"/>
        </w:trPr>
        <w:tc>
          <w:tcPr>
            <w:tcW w:w="1266" w:type="pct"/>
            <w:tcBorders>
              <w:top w:val="single" w:sz="4" w:space="0" w:color="auto"/>
              <w:left w:val="single" w:sz="4" w:space="0" w:color="auto"/>
              <w:bottom w:val="single" w:sz="4" w:space="0" w:color="auto"/>
              <w:right w:val="single" w:sz="4" w:space="0" w:color="auto"/>
            </w:tcBorders>
            <w:hideMark/>
          </w:tcPr>
          <w:p w14:paraId="75695575" w14:textId="77777777" w:rsidR="00345B0C" w:rsidRPr="00345B0C" w:rsidRDefault="00345B0C" w:rsidP="00345B0C">
            <w:pPr>
              <w:spacing w:after="0" w:line="240" w:lineRule="auto"/>
              <w:rPr>
                <w:color w:val="000000"/>
                <w:sz w:val="18"/>
                <w:szCs w:val="18"/>
                <w:lang w:val="en-US" w:eastAsia="en-US"/>
              </w:rPr>
            </w:pPr>
            <w:r w:rsidRPr="00345B0C">
              <w:rPr>
                <w:rFonts w:eastAsia="SimSun"/>
                <w:color w:val="000000"/>
                <w:sz w:val="18"/>
                <w:szCs w:val="18"/>
                <w:lang w:val="en-US" w:eastAsia="en-US"/>
              </w:rPr>
              <w:fldChar w:fldCharType="begin">
                <w:ffData>
                  <w:name w:val="TblC_SrcCo_01"/>
                  <w:enabled/>
                  <w:calcOnExit w:val="0"/>
                  <w:ddList>
                    <w:result w:val="3"/>
                    <w:listEntry w:val="(select)"/>
                    <w:listEntry w:val="GEF Agency"/>
                    <w:listEntry w:val="Donor Agency"/>
                    <w:listEntry w:val="Recipient Country Government"/>
                    <w:listEntry w:val="Private Sector"/>
                    <w:listEntry w:val="Civil Society Organization"/>
                    <w:listEntry w:val="Beneficiaries"/>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92" w:type="pct"/>
            <w:tcBorders>
              <w:top w:val="single" w:sz="4" w:space="0" w:color="auto"/>
              <w:left w:val="single" w:sz="4" w:space="0" w:color="auto"/>
              <w:bottom w:val="single" w:sz="4" w:space="0" w:color="auto"/>
              <w:right w:val="single" w:sz="4" w:space="0" w:color="auto"/>
            </w:tcBorders>
            <w:hideMark/>
          </w:tcPr>
          <w:p w14:paraId="65006EA6" w14:textId="77777777" w:rsidR="00345B0C" w:rsidRPr="00345B0C" w:rsidRDefault="00345B0C" w:rsidP="00345B0C">
            <w:pPr>
              <w:spacing w:after="0" w:line="240" w:lineRule="auto"/>
              <w:rPr>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noProof/>
                <w:color w:val="000000"/>
                <w:sz w:val="18"/>
                <w:szCs w:val="18"/>
                <w:lang w:val="en-US" w:eastAsia="en-US"/>
              </w:rPr>
              <w:t>Municipality of San Nicolás (Rural Development Department - PRODESAL)</w:t>
            </w:r>
            <w:r w:rsidRPr="00345B0C">
              <w:rPr>
                <w:color w:val="000000"/>
                <w:sz w:val="18"/>
                <w:szCs w:val="18"/>
                <w:lang w:val="en-US" w:eastAsia="en-US"/>
              </w:rPr>
              <w:fldChar w:fldCharType="end"/>
            </w:r>
          </w:p>
        </w:tc>
        <w:tc>
          <w:tcPr>
            <w:tcW w:w="874" w:type="pct"/>
            <w:tcBorders>
              <w:top w:val="single" w:sz="4" w:space="0" w:color="auto"/>
              <w:left w:val="single" w:sz="4" w:space="0" w:color="auto"/>
              <w:bottom w:val="single" w:sz="4" w:space="0" w:color="auto"/>
              <w:right w:val="single" w:sz="4" w:space="0" w:color="auto"/>
            </w:tcBorders>
            <w:hideMark/>
          </w:tcPr>
          <w:p w14:paraId="5CA1CDF7"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TblC_CofinType_01"/>
                  <w:enabled/>
                  <w:calcOnExit w:val="0"/>
                  <w:ddList>
                    <w:result w:val="6"/>
                    <w:listEntry w:val="(select)"/>
                    <w:listEntry w:val="Grant"/>
                    <w:listEntry w:val="Loan"/>
                    <w:listEntry w:val="Equity Investment"/>
                    <w:listEntry w:val="Public Investment"/>
                    <w:listEntry w:val="Guarantee"/>
                    <w:listEntry w:val="In-kind"/>
                    <w:listEntry w:val="Other"/>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1112" w:type="pct"/>
            <w:tcBorders>
              <w:top w:val="single" w:sz="4" w:space="0" w:color="auto"/>
              <w:left w:val="single" w:sz="4" w:space="0" w:color="auto"/>
              <w:bottom w:val="single" w:sz="4" w:space="0" w:color="auto"/>
              <w:right w:val="single" w:sz="4" w:space="0" w:color="auto"/>
            </w:tcBorders>
            <w:hideMark/>
          </w:tcPr>
          <w:p w14:paraId="466759A4" w14:textId="77777777" w:rsidR="00345B0C" w:rsidRPr="00345B0C" w:rsidRDefault="00345B0C" w:rsidP="00345B0C">
            <w:pPr>
              <w:spacing w:after="0" w:line="276" w:lineRule="auto"/>
              <w:rPr>
                <w:rFonts w:eastAsia="SimSun"/>
                <w:color w:val="000000"/>
                <w:sz w:val="18"/>
                <w:szCs w:val="18"/>
                <w:lang w:val="en-US" w:eastAsia="en-US"/>
              </w:rPr>
            </w:pPr>
            <w:r w:rsidRPr="00345B0C">
              <w:rPr>
                <w:rFonts w:eastAsia="SimSun"/>
                <w:color w:val="000000"/>
                <w:sz w:val="18"/>
                <w:szCs w:val="18"/>
                <w:lang w:val="en-US" w:eastAsia="en-US"/>
              </w:rPr>
              <w:fldChar w:fldCharType="begin">
                <w:ffData>
                  <w:name w:val=""/>
                  <w:enabled/>
                  <w:calcOnExit w:val="0"/>
                  <w:ddList>
                    <w:result w:val="2"/>
                    <w:listEntry w:val="(select)"/>
                    <w:listEntry w:val="Investment mobilized"/>
                    <w:listEntry w:val="Recurrent expenditures"/>
                  </w:ddList>
                </w:ffData>
              </w:fldChar>
            </w:r>
            <w:r w:rsidRPr="00345B0C">
              <w:rPr>
                <w:rFonts w:eastAsia="SimSun"/>
                <w:color w:val="000000"/>
                <w:sz w:val="18"/>
                <w:szCs w:val="18"/>
                <w:lang w:val="en-US" w:eastAsia="en-US"/>
              </w:rPr>
              <w:instrText xml:space="preserve"> FORMDROPDOWN </w:instrText>
            </w:r>
            <w:r w:rsidRPr="00345B0C">
              <w:rPr>
                <w:rFonts w:eastAsia="SimSun"/>
                <w:color w:val="000000"/>
                <w:sz w:val="18"/>
                <w:szCs w:val="18"/>
                <w:lang w:val="en-US" w:eastAsia="en-US"/>
              </w:rPr>
            </w:r>
            <w:r w:rsidRPr="00345B0C">
              <w:rPr>
                <w:rFonts w:eastAsia="SimSun"/>
                <w:color w:val="000000"/>
                <w:sz w:val="18"/>
                <w:szCs w:val="18"/>
                <w:lang w:val="en-US" w:eastAsia="en-US"/>
              </w:rPr>
              <w:fldChar w:fldCharType="end"/>
            </w:r>
          </w:p>
        </w:tc>
        <w:tc>
          <w:tcPr>
            <w:tcW w:w="556" w:type="pct"/>
            <w:tcBorders>
              <w:top w:val="single" w:sz="4" w:space="0" w:color="auto"/>
              <w:left w:val="single" w:sz="4" w:space="0" w:color="auto"/>
              <w:bottom w:val="single" w:sz="4" w:space="0" w:color="auto"/>
              <w:right w:val="single" w:sz="4" w:space="0" w:color="auto"/>
            </w:tcBorders>
            <w:hideMark/>
          </w:tcPr>
          <w:p w14:paraId="05E6CB6A" w14:textId="77777777" w:rsidR="00345B0C" w:rsidRPr="00345B0C" w:rsidRDefault="00345B0C" w:rsidP="00345B0C">
            <w:pPr>
              <w:spacing w:after="0" w:line="276" w:lineRule="auto"/>
              <w:jc w:val="right"/>
              <w:rPr>
                <w:rFonts w:eastAsia="SimSun"/>
                <w:color w:val="000000"/>
                <w:sz w:val="18"/>
                <w:szCs w:val="18"/>
                <w:lang w:val="en-US" w:eastAsia="en-US"/>
              </w:rPr>
            </w:pPr>
            <w:r w:rsidRPr="00345B0C">
              <w:rPr>
                <w:color w:val="000000"/>
                <w:sz w:val="18"/>
                <w:szCs w:val="18"/>
                <w:lang w:val="en-US" w:eastAsia="en-US"/>
              </w:rPr>
              <w:fldChar w:fldCharType="begin">
                <w:ffData>
                  <w:name w:val="TblC_Cofinanciar_01"/>
                  <w:enabled/>
                  <w:calcOnExit w:val="0"/>
                  <w:textInput/>
                </w:ffData>
              </w:fldChar>
            </w:r>
            <w:r w:rsidRPr="00345B0C">
              <w:rPr>
                <w:color w:val="000000"/>
                <w:sz w:val="18"/>
                <w:szCs w:val="18"/>
                <w:lang w:val="en-US" w:eastAsia="en-US"/>
              </w:rPr>
              <w:instrText xml:space="preserve"> FORMTEXT </w:instrText>
            </w:r>
            <w:r w:rsidRPr="00345B0C">
              <w:rPr>
                <w:color w:val="000000"/>
                <w:sz w:val="18"/>
                <w:szCs w:val="18"/>
                <w:lang w:val="en-US" w:eastAsia="en-US"/>
              </w:rPr>
            </w:r>
            <w:r w:rsidRPr="00345B0C">
              <w:rPr>
                <w:color w:val="000000"/>
                <w:sz w:val="18"/>
                <w:szCs w:val="18"/>
                <w:lang w:val="en-US" w:eastAsia="en-US"/>
              </w:rPr>
              <w:fldChar w:fldCharType="separate"/>
            </w:r>
            <w:r w:rsidRPr="00345B0C">
              <w:rPr>
                <w:color w:val="000000"/>
                <w:sz w:val="18"/>
                <w:szCs w:val="18"/>
                <w:lang w:val="en-US" w:eastAsia="en-US"/>
              </w:rPr>
              <w:t>247,887</w:t>
            </w:r>
            <w:r w:rsidRPr="00345B0C">
              <w:rPr>
                <w:color w:val="000000"/>
                <w:sz w:val="18"/>
                <w:szCs w:val="18"/>
                <w:lang w:val="en-US" w:eastAsia="en-US"/>
              </w:rPr>
              <w:fldChar w:fldCharType="end"/>
            </w:r>
          </w:p>
        </w:tc>
      </w:tr>
      <w:tr w:rsidR="00345B0C" w:rsidRPr="00345B0C" w14:paraId="70372055" w14:textId="77777777" w:rsidTr="00345B0C">
        <w:trPr>
          <w:cantSplit/>
          <w:jc w:val="center"/>
        </w:trPr>
        <w:tc>
          <w:tcPr>
            <w:tcW w:w="4444" w:type="pct"/>
            <w:gridSpan w:val="4"/>
            <w:tcBorders>
              <w:top w:val="double" w:sz="4" w:space="0" w:color="auto"/>
              <w:left w:val="single" w:sz="4" w:space="0" w:color="auto"/>
              <w:bottom w:val="single" w:sz="4" w:space="0" w:color="auto"/>
              <w:right w:val="single" w:sz="4" w:space="0" w:color="auto"/>
            </w:tcBorders>
            <w:hideMark/>
          </w:tcPr>
          <w:p w14:paraId="2B62D4C4" w14:textId="77777777" w:rsidR="00345B0C" w:rsidRPr="00345B0C" w:rsidRDefault="00345B0C" w:rsidP="00345B0C">
            <w:pPr>
              <w:spacing w:after="0" w:line="240" w:lineRule="auto"/>
              <w:rPr>
                <w:color w:val="000000"/>
                <w:sz w:val="18"/>
                <w:szCs w:val="18"/>
                <w:lang w:val="en-US" w:eastAsia="en-US"/>
              </w:rPr>
            </w:pPr>
            <w:r w:rsidRPr="00345B0C">
              <w:rPr>
                <w:b/>
                <w:color w:val="000000"/>
                <w:sz w:val="18"/>
                <w:szCs w:val="18"/>
                <w:lang w:val="en-US" w:eastAsia="en-US"/>
              </w:rPr>
              <w:t>Total Co-financing</w:t>
            </w:r>
          </w:p>
        </w:tc>
        <w:tc>
          <w:tcPr>
            <w:tcW w:w="556" w:type="pct"/>
            <w:tcBorders>
              <w:top w:val="double" w:sz="4" w:space="0" w:color="auto"/>
              <w:left w:val="single" w:sz="4" w:space="0" w:color="auto"/>
              <w:bottom w:val="single" w:sz="4" w:space="0" w:color="auto"/>
              <w:right w:val="single" w:sz="4" w:space="0" w:color="auto"/>
            </w:tcBorders>
            <w:hideMark/>
          </w:tcPr>
          <w:p w14:paraId="09893807" w14:textId="77777777" w:rsidR="00345B0C" w:rsidRPr="00345B0C" w:rsidRDefault="00345B0C" w:rsidP="00345B0C">
            <w:pPr>
              <w:spacing w:after="0" w:line="240" w:lineRule="auto"/>
              <w:jc w:val="right"/>
              <w:rPr>
                <w:b/>
                <w:color w:val="000000"/>
                <w:sz w:val="18"/>
                <w:szCs w:val="18"/>
                <w:lang w:val="en-US" w:eastAsia="en-US"/>
              </w:rPr>
            </w:pPr>
            <w:r w:rsidRPr="00345B0C">
              <w:rPr>
                <w:b/>
                <w:color w:val="000000"/>
                <w:sz w:val="18"/>
                <w:szCs w:val="18"/>
                <w:lang w:val="en-US" w:eastAsia="en-US"/>
              </w:rPr>
              <w:fldChar w:fldCharType="begin">
                <w:ffData>
                  <w:name w:val="TblC_Cofinanciar_01"/>
                  <w:enabled/>
                  <w:calcOnExit w:val="0"/>
                  <w:textInput/>
                </w:ffData>
              </w:fldChar>
            </w:r>
            <w:r w:rsidRPr="00345B0C">
              <w:rPr>
                <w:b/>
                <w:color w:val="000000"/>
                <w:sz w:val="18"/>
                <w:szCs w:val="18"/>
                <w:lang w:val="en-US" w:eastAsia="en-US"/>
              </w:rPr>
              <w:instrText xml:space="preserve"> FORMTEXT </w:instrText>
            </w:r>
            <w:r w:rsidRPr="00345B0C">
              <w:rPr>
                <w:b/>
                <w:color w:val="000000"/>
                <w:sz w:val="18"/>
                <w:szCs w:val="18"/>
                <w:lang w:val="en-US" w:eastAsia="en-US"/>
              </w:rPr>
            </w:r>
            <w:r w:rsidRPr="00345B0C">
              <w:rPr>
                <w:b/>
                <w:color w:val="000000"/>
                <w:sz w:val="18"/>
                <w:szCs w:val="18"/>
                <w:lang w:val="en-US" w:eastAsia="en-US"/>
              </w:rPr>
              <w:fldChar w:fldCharType="separate"/>
            </w:r>
            <w:r w:rsidRPr="00345B0C">
              <w:rPr>
                <w:b/>
                <w:noProof/>
                <w:color w:val="000000"/>
                <w:sz w:val="18"/>
                <w:szCs w:val="18"/>
                <w:lang w:val="en-US" w:eastAsia="en-US"/>
              </w:rPr>
              <w:t>6,948,536</w:t>
            </w:r>
            <w:r w:rsidRPr="00345B0C">
              <w:rPr>
                <w:b/>
                <w:color w:val="000000"/>
                <w:sz w:val="18"/>
                <w:szCs w:val="18"/>
                <w:lang w:val="en-US" w:eastAsia="en-US"/>
              </w:rPr>
              <w:fldChar w:fldCharType="end"/>
            </w:r>
          </w:p>
        </w:tc>
      </w:tr>
    </w:tbl>
    <w:p w14:paraId="0CD4E7A5" w14:textId="77777777" w:rsidR="00345B0C" w:rsidRDefault="00345B0C" w:rsidP="003C7814">
      <w:pPr>
        <w:spacing w:line="257" w:lineRule="auto"/>
        <w:jc w:val="both"/>
      </w:pPr>
    </w:p>
    <w:p w14:paraId="5EC758CA" w14:textId="77777777" w:rsidR="00345B0C" w:rsidRDefault="00345B0C" w:rsidP="003C7814">
      <w:pPr>
        <w:spacing w:line="257" w:lineRule="auto"/>
        <w:jc w:val="both"/>
      </w:pPr>
    </w:p>
    <w:p w14:paraId="20A631E6" w14:textId="77777777" w:rsidR="00345B0C" w:rsidRDefault="00345B0C" w:rsidP="003C7814">
      <w:pPr>
        <w:spacing w:line="257" w:lineRule="auto"/>
        <w:jc w:val="both"/>
      </w:pPr>
    </w:p>
    <w:p w14:paraId="22D50957" w14:textId="77777777" w:rsidR="00345B0C" w:rsidRDefault="00345B0C" w:rsidP="003C7814">
      <w:pPr>
        <w:spacing w:line="257" w:lineRule="auto"/>
        <w:jc w:val="both"/>
      </w:pPr>
    </w:p>
    <w:p w14:paraId="3FB16FAD" w14:textId="77777777" w:rsidR="003C7814" w:rsidRPr="000404FD" w:rsidRDefault="003C7814" w:rsidP="003C7814">
      <w:pPr>
        <w:keepNext/>
        <w:keepLines/>
        <w:spacing w:before="40" w:after="0"/>
        <w:outlineLvl w:val="2"/>
        <w:rPr>
          <w:rFonts w:asciiTheme="majorHAnsi" w:eastAsiaTheme="majorEastAsia" w:hAnsiTheme="majorHAnsi" w:cstheme="majorBidi"/>
          <w:vanish/>
          <w:color w:val="243F60" w:themeColor="accent1" w:themeShade="7F"/>
          <w:sz w:val="24"/>
          <w:szCs w:val="24"/>
        </w:rPr>
      </w:pPr>
      <w:bookmarkStart w:id="367" w:name="_GoBack"/>
      <w:bookmarkEnd w:id="367"/>
    </w:p>
    <w:p w14:paraId="151603F6" w14:textId="77777777" w:rsidR="003C7814" w:rsidRPr="000404FD" w:rsidRDefault="003C7814" w:rsidP="000404FD">
      <w:pPr>
        <w:pStyle w:val="Ttulo3"/>
        <w:numPr>
          <w:ilvl w:val="2"/>
          <w:numId w:val="5"/>
        </w:numPr>
        <w:ind w:left="851" w:hanging="851"/>
      </w:pPr>
      <w:bookmarkStart w:id="368" w:name="_Toc61261768"/>
      <w:r w:rsidRPr="000404FD">
        <w:t>Seguimiento y Evaluación: diseño de entrada y ejecución (*)</w:t>
      </w:r>
      <w:bookmarkEnd w:id="368"/>
    </w:p>
    <w:p w14:paraId="08A2AC1E" w14:textId="17DF2646" w:rsidR="003C7814" w:rsidRPr="000404FD" w:rsidRDefault="003C7814" w:rsidP="003C7814">
      <w:pPr>
        <w:spacing w:line="257" w:lineRule="auto"/>
        <w:jc w:val="both"/>
      </w:pPr>
      <w:r w:rsidRPr="000404FD">
        <w:rPr>
          <w:rFonts w:eastAsia="Calibri" w:cs="Calibri"/>
        </w:rPr>
        <w:t xml:space="preserve">El Plan de </w:t>
      </w:r>
      <w:r w:rsidR="00CA7E7D" w:rsidRPr="000404FD">
        <w:rPr>
          <w:rFonts w:eastAsia="Calibri" w:cs="Calibri"/>
        </w:rPr>
        <w:t>M</w:t>
      </w:r>
      <w:r w:rsidR="00AC7EB0" w:rsidRPr="000404FD">
        <w:rPr>
          <w:rFonts w:eastAsia="Calibri" w:cs="Calibri"/>
        </w:rPr>
        <w:t>&amp;E</w:t>
      </w:r>
      <w:r w:rsidRPr="000404FD">
        <w:rPr>
          <w:rFonts w:eastAsia="Calibri" w:cs="Calibri"/>
        </w:rPr>
        <w:t xml:space="preserve"> del proyecto está descrito en el </w:t>
      </w:r>
      <w:r w:rsidR="00687ACB" w:rsidRPr="000404FD">
        <w:rPr>
          <w:rFonts w:eastAsia="Calibri" w:cs="Calibri"/>
        </w:rPr>
        <w:t>Prodoc</w:t>
      </w:r>
      <w:r w:rsidRPr="000404FD">
        <w:rPr>
          <w:rFonts w:eastAsia="Calibri" w:cs="Calibri"/>
        </w:rPr>
        <w:t xml:space="preserve"> y está en concordancia con lo establecido en los procedimientos del PNUD y FMAM y la responsabilidad de ejecución por el Proyecto bajo la supervisión de la Oficina País del PNUD y la Oficina Regional </w:t>
      </w:r>
      <w:r w:rsidR="009A744E" w:rsidRPr="000404FD">
        <w:rPr>
          <w:rFonts w:eastAsia="Calibri" w:cs="Calibri"/>
        </w:rPr>
        <w:t>FMAM</w:t>
      </w:r>
      <w:r w:rsidRPr="000404FD">
        <w:rPr>
          <w:rFonts w:eastAsia="Calibri" w:cs="Calibri"/>
        </w:rPr>
        <w:t xml:space="preserve"> PNUD e incluye monitoreo a nivel nacional, ecorregional, territorial y local. Se indica, asimismo, que el seguimiento y evaluación de resultados: i) se realizará con indicadores propuestos por el proyecto y su institucionalidad; ii) incluirá un informe de inicio, revisiones de la implementación del proyecto, análisis de implementación del proyecto, informes de análisis trimestrales (QPR en inglés) y anuales (PIR en inglés), además de evaluaciones de medio‐término y final. Las responsabilidades frente a la implementación y cumplimiento del </w:t>
      </w:r>
      <w:r w:rsidR="00CA7E7D" w:rsidRPr="000404FD">
        <w:rPr>
          <w:rFonts w:eastAsia="Calibri" w:cs="Calibri"/>
        </w:rPr>
        <w:t>M</w:t>
      </w:r>
      <w:r w:rsidRPr="000404FD">
        <w:rPr>
          <w:rFonts w:eastAsia="Calibri" w:cs="Calibri"/>
        </w:rPr>
        <w:t>&amp;E consideran una activa participación del Comité Tripartito (CTP), indicando el tipo de instrumentos que deben ser presentados a tal entidad.</w:t>
      </w:r>
    </w:p>
    <w:p w14:paraId="63B1B3C4" w14:textId="66CC0B57" w:rsidR="003C7814" w:rsidRPr="000404FD" w:rsidRDefault="003C7814" w:rsidP="003C7814">
      <w:pPr>
        <w:spacing w:line="257" w:lineRule="auto"/>
        <w:jc w:val="both"/>
      </w:pPr>
      <w:r w:rsidRPr="000404FD">
        <w:rPr>
          <w:rFonts w:eastAsia="Calibri" w:cs="Calibri"/>
        </w:rPr>
        <w:t xml:space="preserve">Los instrumentos obligatorios del Plan de </w:t>
      </w:r>
      <w:r w:rsidR="00CA7E7D" w:rsidRPr="000404FD">
        <w:rPr>
          <w:rFonts w:eastAsia="Calibri" w:cs="Calibri"/>
        </w:rPr>
        <w:t>M</w:t>
      </w:r>
      <w:r w:rsidRPr="000404FD">
        <w:rPr>
          <w:rFonts w:eastAsia="Calibri" w:cs="Calibri"/>
        </w:rPr>
        <w:t>&amp;E expuestos son: Informe de Inicio de Proyecto (IIP), Informe Anual del Proyecto (IAP), Informes de Avance trimestral, Informes Temáticos, Informe Final del Proyecto y Publicaciones del Proyecto; y las visitas a terreno por parte del PNUD para S&amp;E; todos estos instrumentos – acción son descritos en alcance y contribución a la gestión del proyecto.</w:t>
      </w:r>
    </w:p>
    <w:p w14:paraId="334A613D" w14:textId="4B0A7B01" w:rsidR="003C7814" w:rsidRPr="000404FD" w:rsidRDefault="003C7814" w:rsidP="003C7814">
      <w:pPr>
        <w:spacing w:line="257" w:lineRule="auto"/>
        <w:jc w:val="both"/>
        <w:rPr>
          <w:strike/>
        </w:rPr>
      </w:pPr>
      <w:r w:rsidRPr="000404FD">
        <w:rPr>
          <w:rFonts w:eastAsia="Calibri" w:cs="Calibri"/>
        </w:rPr>
        <w:t xml:space="preserve">En síntesis, el Plan de </w:t>
      </w:r>
      <w:r w:rsidR="00CA7E7D" w:rsidRPr="000404FD">
        <w:rPr>
          <w:rFonts w:eastAsia="Calibri" w:cs="Calibri"/>
        </w:rPr>
        <w:t>M</w:t>
      </w:r>
      <w:r w:rsidRPr="000404FD">
        <w:rPr>
          <w:rFonts w:eastAsia="Calibri" w:cs="Calibri"/>
        </w:rPr>
        <w:t>&amp;E del Prodoc cumple las indicaciones de la guía de Evaluación Final del FMAM,</w:t>
      </w:r>
      <w:r w:rsidR="00CA7E7D" w:rsidRPr="000404FD">
        <w:rPr>
          <w:rFonts w:eastAsia="Calibri" w:cs="Calibri"/>
        </w:rPr>
        <w:t xml:space="preserve"> sin </w:t>
      </w:r>
      <w:r w:rsidR="00B340CB" w:rsidRPr="000404FD">
        <w:rPr>
          <w:rFonts w:eastAsia="Calibri" w:cs="Calibri"/>
        </w:rPr>
        <w:t>embargo,</w:t>
      </w:r>
      <w:r w:rsidR="00CA7E7D" w:rsidRPr="000404FD">
        <w:rPr>
          <w:rFonts w:eastAsia="Calibri" w:cs="Calibri"/>
        </w:rPr>
        <w:t xml:space="preserve"> muestra debilidades </w:t>
      </w:r>
      <w:r w:rsidRPr="000404FD">
        <w:rPr>
          <w:rFonts w:eastAsia="Calibri" w:cs="Calibri"/>
        </w:rPr>
        <w:t xml:space="preserve">para controlar </w:t>
      </w:r>
      <w:r w:rsidR="00CA7E7D" w:rsidRPr="000404FD">
        <w:rPr>
          <w:rFonts w:eastAsia="Calibri" w:cs="Calibri"/>
        </w:rPr>
        <w:t xml:space="preserve">el avance a </w:t>
      </w:r>
      <w:r w:rsidRPr="000404FD">
        <w:rPr>
          <w:rFonts w:eastAsia="Calibri" w:cs="Calibri"/>
        </w:rPr>
        <w:t>resultados</w:t>
      </w:r>
      <w:r w:rsidR="00CA7E7D" w:rsidRPr="000404FD">
        <w:rPr>
          <w:rFonts w:eastAsia="Calibri" w:cs="Calibri"/>
          <w:strike/>
        </w:rPr>
        <w:t>.</w:t>
      </w:r>
    </w:p>
    <w:p w14:paraId="47811E60" w14:textId="3651B6A4" w:rsidR="003C7814" w:rsidRPr="000404FD" w:rsidRDefault="003C7814" w:rsidP="003C7814">
      <w:pPr>
        <w:spacing w:line="257" w:lineRule="auto"/>
        <w:jc w:val="both"/>
        <w:rPr>
          <w:rFonts w:eastAsia="Calibri" w:cs="Calibri"/>
        </w:rPr>
      </w:pPr>
      <w:r w:rsidRPr="000404FD">
        <w:rPr>
          <w:rFonts w:eastAsia="Calibri" w:cs="Calibri"/>
        </w:rPr>
        <w:t xml:space="preserve">El seguimiento y evaluación del proyecto estuvo dado por una gestión coordinada entre la DNP, CP y el CS, en estrecha relación con la Oficina Nacional del PNUD y la asistencia del ATR –PNUD </w:t>
      </w:r>
      <w:r w:rsidR="009A744E" w:rsidRPr="000404FD">
        <w:rPr>
          <w:rFonts w:eastAsia="Calibri" w:cs="Calibri"/>
        </w:rPr>
        <w:t>FMAM</w:t>
      </w:r>
      <w:r w:rsidRPr="000404FD">
        <w:rPr>
          <w:rFonts w:eastAsia="Calibri" w:cs="Calibri"/>
        </w:rPr>
        <w:t xml:space="preserve">. Un cambio relevante respecto de lo establecido en el Prodoc fue que el rol central que le entregaba al CTP fue transferido al CS durante la ejecución. </w:t>
      </w:r>
    </w:p>
    <w:p w14:paraId="3F773213" w14:textId="1388FCAB" w:rsidR="003C7814" w:rsidRPr="001D2EDE" w:rsidRDefault="003C7814" w:rsidP="003C7814">
      <w:pPr>
        <w:spacing w:line="257" w:lineRule="auto"/>
        <w:jc w:val="both"/>
      </w:pPr>
      <w:r w:rsidRPr="000404FD">
        <w:rPr>
          <w:rFonts w:eastAsia="Calibri" w:cs="Calibri"/>
        </w:rPr>
        <w:t xml:space="preserve">Por otra parte, cabe </w:t>
      </w:r>
      <w:r w:rsidRPr="001D2EDE">
        <w:rPr>
          <w:rFonts w:eastAsia="Calibri" w:cs="Calibri"/>
        </w:rPr>
        <w:t xml:space="preserve">indicar que </w:t>
      </w:r>
      <w:r w:rsidR="00C02F6B" w:rsidRPr="001D2EDE">
        <w:rPr>
          <w:rFonts w:eastAsia="Calibri" w:cs="Calibri"/>
        </w:rPr>
        <w:t>las actividades de</w:t>
      </w:r>
      <w:r w:rsidR="009931F4" w:rsidRPr="001D2EDE">
        <w:rPr>
          <w:rFonts w:eastAsia="Calibri" w:cs="Calibri"/>
        </w:rPr>
        <w:t xml:space="preserve"> M&amp;E fue</w:t>
      </w:r>
      <w:r w:rsidR="00C02F6B" w:rsidRPr="001D2EDE">
        <w:rPr>
          <w:rFonts w:eastAsia="Calibri" w:cs="Calibri"/>
        </w:rPr>
        <w:t>ron</w:t>
      </w:r>
      <w:r w:rsidR="009931F4" w:rsidRPr="001D2EDE">
        <w:rPr>
          <w:rFonts w:eastAsia="Calibri" w:cs="Calibri"/>
        </w:rPr>
        <w:t xml:space="preserve"> </w:t>
      </w:r>
      <w:r w:rsidR="00A91089" w:rsidRPr="001D2EDE">
        <w:rPr>
          <w:rFonts w:eastAsia="Calibri" w:cs="Calibri"/>
        </w:rPr>
        <w:t>ejecutada</w:t>
      </w:r>
      <w:r w:rsidR="00C02F6B" w:rsidRPr="001D2EDE">
        <w:rPr>
          <w:rFonts w:eastAsia="Calibri" w:cs="Calibri"/>
        </w:rPr>
        <w:t>s</w:t>
      </w:r>
      <w:r w:rsidRPr="001D2EDE">
        <w:rPr>
          <w:rFonts w:eastAsia="Calibri" w:cs="Calibri"/>
        </w:rPr>
        <w:t xml:space="preserve"> </w:t>
      </w:r>
      <w:r w:rsidR="00A91089" w:rsidRPr="001D2EDE">
        <w:rPr>
          <w:rFonts w:eastAsia="Calibri" w:cs="Calibri"/>
        </w:rPr>
        <w:t>po</w:t>
      </w:r>
      <w:r w:rsidRPr="001D2EDE">
        <w:rPr>
          <w:rFonts w:eastAsia="Calibri" w:cs="Calibri"/>
        </w:rPr>
        <w:t xml:space="preserve">r el coordinador del proyecto con el apoyo de otras dos personas. El componente de </w:t>
      </w:r>
      <w:r w:rsidR="00A91089" w:rsidRPr="001D2EDE">
        <w:rPr>
          <w:rFonts w:eastAsia="Calibri" w:cs="Calibri"/>
        </w:rPr>
        <w:t>M</w:t>
      </w:r>
      <w:r w:rsidRPr="001D2EDE">
        <w:rPr>
          <w:rFonts w:eastAsia="Calibri" w:cs="Calibri"/>
        </w:rPr>
        <w:t>&amp;E fue señalado en el taller inicial, sin embargo, no existe registro de que haya sido expuesto en detalle en dicha oportunidad. Dicho taller se abocó a efectuar una presentación del marco del proyecto “Comunidades Mediterráneas Sostenibles”, a presentar el Plan Operativo Anual 2015 y a desarrollar un ejercicio referente a la sostenibilidad de procesos de gestión conjunta y generación de beneficios ambientales, sociales y económicos en los territorios, sin embargo, no abordó lo señalado en el Prodoc respecto a la metodología de reporte PNUD-FMAM, los requisitos de M&amp;E, y los instrumentos asociados a M&amp;E.</w:t>
      </w:r>
    </w:p>
    <w:p w14:paraId="5AC8DDA4" w14:textId="0D0277B3" w:rsidR="003C7814" w:rsidRPr="000404FD" w:rsidRDefault="003C7814" w:rsidP="003C7814">
      <w:pPr>
        <w:spacing w:line="257" w:lineRule="auto"/>
        <w:jc w:val="both"/>
      </w:pPr>
      <w:r w:rsidRPr="001D2EDE">
        <w:rPr>
          <w:rFonts w:eastAsia="Calibri" w:cs="Calibri"/>
        </w:rPr>
        <w:t xml:space="preserve">Los mecanismos de M&amp;E resultaron adecuados y eficaces en el monitoreo administrativo y financiero del proyecto, cumpliendo con los informes claves del S&amp;E de modo satisfactorio, sin embargo, habría sido conveniente un taller de inicio más orientado a la </w:t>
      </w:r>
      <w:r w:rsidR="000249A7" w:rsidRPr="001D2EDE">
        <w:rPr>
          <w:rFonts w:eastAsia="Calibri" w:cs="Calibri"/>
        </w:rPr>
        <w:t xml:space="preserve">revisión del proyecto y su </w:t>
      </w:r>
      <w:r w:rsidRPr="001D2EDE">
        <w:rPr>
          <w:rFonts w:eastAsia="Calibri" w:cs="Calibri"/>
        </w:rPr>
        <w:t>planificación estratégica, que hubiera permitido una gestión de adaptación más rápida y eficaz, evitando tener que esperar hasta la EMT y RS. De igual forma, no se observa gestión</w:t>
      </w:r>
      <w:r w:rsidRPr="000404FD">
        <w:rPr>
          <w:rFonts w:eastAsia="Calibri" w:cs="Calibri"/>
        </w:rPr>
        <w:t xml:space="preserve"> alguna relevante del M&amp;E en lo que se refiere a la estrategia de salida y al cierre del proyecto. En tal marco, el informe de EMT y la justificación de extensión (Revisión Sustantiva, 2017), resultan ser los documentos que evidencian mayor efectividad y contribución a la gestión adaptativa del proyecto y el avance hacia resultado. </w:t>
      </w:r>
    </w:p>
    <w:p w14:paraId="66EBB524" w14:textId="4DF4FC8E" w:rsidR="003C7814" w:rsidRPr="000404FD" w:rsidRDefault="003C7814" w:rsidP="003C7814">
      <w:pPr>
        <w:spacing w:line="257" w:lineRule="auto"/>
        <w:jc w:val="both"/>
      </w:pPr>
      <w:r w:rsidRPr="000404FD">
        <w:rPr>
          <w:rFonts w:eastAsia="Calibri" w:cs="Calibri"/>
        </w:rPr>
        <w:t>Otro mecanismo de seguimiento y evaluación fueron la</w:t>
      </w:r>
      <w:r w:rsidR="001962CF" w:rsidRPr="000404FD">
        <w:rPr>
          <w:rFonts w:eastAsia="Calibri" w:cs="Calibri"/>
        </w:rPr>
        <w:t xml:space="preserve"> participación de</w:t>
      </w:r>
      <w:r w:rsidR="00000728" w:rsidRPr="000404FD">
        <w:rPr>
          <w:rFonts w:eastAsia="Calibri" w:cs="Calibri"/>
        </w:rPr>
        <w:t xml:space="preserve">l personal de la oficina de país </w:t>
      </w:r>
      <w:r w:rsidR="00B340CB" w:rsidRPr="000404FD">
        <w:rPr>
          <w:rFonts w:eastAsia="Calibri" w:cs="Calibri"/>
        </w:rPr>
        <w:t>de PNUD</w:t>
      </w:r>
      <w:r w:rsidR="00836718" w:rsidRPr="000404FD">
        <w:rPr>
          <w:rFonts w:eastAsia="Calibri" w:cs="Calibri"/>
        </w:rPr>
        <w:t xml:space="preserve"> </w:t>
      </w:r>
      <w:r w:rsidR="003872EC" w:rsidRPr="000404FD">
        <w:rPr>
          <w:rFonts w:eastAsia="Calibri" w:cs="Calibri"/>
        </w:rPr>
        <w:t>y la visita de seguimiento realizada en el 2016</w:t>
      </w:r>
      <w:r w:rsidRPr="000404FD">
        <w:rPr>
          <w:rFonts w:eastAsia="Calibri" w:cs="Calibri"/>
        </w:rPr>
        <w:t xml:space="preserve">. Igualmente es importante señalar, la guía </w:t>
      </w:r>
      <w:r w:rsidR="007C5651" w:rsidRPr="000404FD">
        <w:rPr>
          <w:rFonts w:eastAsia="Calibri" w:cs="Calibri"/>
        </w:rPr>
        <w:t>d</w:t>
      </w:r>
      <w:r w:rsidRPr="000404FD">
        <w:rPr>
          <w:rFonts w:eastAsia="Calibri" w:cs="Calibri"/>
        </w:rPr>
        <w:t xml:space="preserve">el ATR </w:t>
      </w:r>
      <w:r w:rsidR="001962CF" w:rsidRPr="000404FD">
        <w:rPr>
          <w:rFonts w:eastAsia="Calibri" w:cs="Calibri"/>
        </w:rPr>
        <w:t>y de la oficina país del PNUD</w:t>
      </w:r>
      <w:r w:rsidRPr="000404FD">
        <w:rPr>
          <w:rFonts w:eastAsia="Calibri" w:cs="Calibri"/>
        </w:rPr>
        <w:t xml:space="preserve"> en aspectos técnicos, </w:t>
      </w:r>
      <w:r w:rsidR="001962CF" w:rsidRPr="000404FD">
        <w:rPr>
          <w:rFonts w:eastAsia="Calibri" w:cs="Calibri"/>
        </w:rPr>
        <w:t xml:space="preserve">administrativos, </w:t>
      </w:r>
      <w:r w:rsidRPr="000404FD">
        <w:rPr>
          <w:rFonts w:eastAsia="Calibri" w:cs="Calibri"/>
        </w:rPr>
        <w:t xml:space="preserve">transferencia de </w:t>
      </w:r>
      <w:r w:rsidRPr="000404FD">
        <w:rPr>
          <w:rFonts w:eastAsia="Calibri" w:cs="Calibri"/>
        </w:rPr>
        <w:lastRenderedPageBreak/>
        <w:t>experiencias y en seguimiento y evaluación, aportando recomendaciones para resguardar el logro de productos y resultados, rescate de aprendizajes y de recomendaciones que favorezcan próximas iniciativas.</w:t>
      </w:r>
    </w:p>
    <w:p w14:paraId="7B911ABD" w14:textId="77777777" w:rsidR="003C7814" w:rsidRPr="000404FD" w:rsidRDefault="003C7814" w:rsidP="000404FD">
      <w:pPr>
        <w:pStyle w:val="Ttulo3"/>
        <w:numPr>
          <w:ilvl w:val="2"/>
          <w:numId w:val="5"/>
        </w:numPr>
        <w:ind w:left="709" w:hanging="709"/>
      </w:pPr>
      <w:bookmarkStart w:id="369" w:name="_Toc61261769"/>
      <w:r w:rsidRPr="000404FD">
        <w:t>Coordinación de la aplicación y ejecución (*) del PNUD y del socio para la ejecución y cuestiones operativas</w:t>
      </w:r>
      <w:bookmarkEnd w:id="369"/>
    </w:p>
    <w:p w14:paraId="08BBBDBF" w14:textId="42B84F2C" w:rsidR="003C7814" w:rsidRPr="000404FD" w:rsidRDefault="003C7814" w:rsidP="003C7814">
      <w:pPr>
        <w:spacing w:line="257" w:lineRule="auto"/>
        <w:jc w:val="both"/>
      </w:pPr>
      <w:r w:rsidRPr="000404FD">
        <w:rPr>
          <w:rFonts w:eastAsia="Calibri" w:cs="Calibri"/>
        </w:rPr>
        <w:t xml:space="preserve"> El PNUD contribuyó muy activamente desde la etapa de diseño de Proyecto aportando elementos para obtener resultados significativos tanto en la generación de beneficios globales, como en perfeccionar el FPA y recoger la experiencia del </w:t>
      </w:r>
      <w:r w:rsidR="004577F4" w:rsidRPr="000404FD">
        <w:rPr>
          <w:rFonts w:eastAsia="Calibri" w:cs="Calibri"/>
        </w:rPr>
        <w:t>PPS-CHILE</w:t>
      </w:r>
      <w:r w:rsidRPr="000404FD">
        <w:rPr>
          <w:rFonts w:eastAsia="Calibri" w:cs="Calibri"/>
        </w:rPr>
        <w:t>. De igual forma, entregó guía</w:t>
      </w:r>
      <w:r w:rsidR="007B70DE" w:rsidRPr="000404FD">
        <w:rPr>
          <w:rFonts w:eastAsia="Calibri" w:cs="Calibri"/>
        </w:rPr>
        <w:t>s</w:t>
      </w:r>
      <w:r w:rsidRPr="000404FD">
        <w:rPr>
          <w:rFonts w:eastAsia="Calibri" w:cs="Calibri"/>
        </w:rPr>
        <w:t xml:space="preserve"> y elementos para la elaboración de la propuesta de proyecto y gestión para su aprobación por el FMAM</w:t>
      </w:r>
      <w:r w:rsidR="00DA4048" w:rsidRPr="000404FD">
        <w:rPr>
          <w:rFonts w:eastAsia="Calibri" w:cs="Calibri"/>
        </w:rPr>
        <w:t>.</w:t>
      </w:r>
      <w:r w:rsidR="00640517" w:rsidRPr="000404FD">
        <w:rPr>
          <w:rFonts w:eastAsia="Calibri"/>
        </w:rPr>
        <w:t xml:space="preserve"> </w:t>
      </w:r>
      <w:r w:rsidRPr="000404FD">
        <w:rPr>
          <w:rFonts w:eastAsia="Calibri" w:cs="Calibri"/>
        </w:rPr>
        <w:t xml:space="preserve">En el mismo sentido, las entrevistas dan cuenta de cómo la labor que el PNUD tuvo en el pasado en la implementación del </w:t>
      </w:r>
      <w:r w:rsidR="004577F4" w:rsidRPr="000404FD">
        <w:rPr>
          <w:rFonts w:eastAsia="Calibri" w:cs="Calibri"/>
        </w:rPr>
        <w:t>PPS-CHILE</w:t>
      </w:r>
      <w:r w:rsidRPr="000404FD">
        <w:rPr>
          <w:rFonts w:eastAsia="Calibri" w:cs="Calibri"/>
        </w:rPr>
        <w:t>, permitió contar con una reflexión profunda para la elaboración del proyecto y para “abrir puertas” con actores locales que conocían de tal experiencia</w:t>
      </w:r>
    </w:p>
    <w:p w14:paraId="256B103F" w14:textId="0951F029" w:rsidR="003C7814" w:rsidRPr="000404FD" w:rsidRDefault="003C7814" w:rsidP="003C7814">
      <w:pPr>
        <w:jc w:val="both"/>
        <w:rPr>
          <w:rFonts w:asciiTheme="minorHAnsi" w:eastAsiaTheme="minorEastAsia" w:hAnsiTheme="minorHAnsi" w:cstheme="minorBidi"/>
        </w:rPr>
      </w:pPr>
      <w:r w:rsidRPr="000404FD">
        <w:rPr>
          <w:rFonts w:eastAsia="Calibri"/>
          <w:lang w:val="es"/>
        </w:rPr>
        <w:t xml:space="preserve">El rol del MMA en la </w:t>
      </w:r>
      <w:r w:rsidRPr="001D2EDE">
        <w:rPr>
          <w:rFonts w:eastAsia="Calibri"/>
          <w:lang w:val="es"/>
        </w:rPr>
        <w:t xml:space="preserve">ejecución del proyecto se vio afectado por tres situaciones. La primera de ellas dice relación con la definición de la unidad a cargo del proyecto, </w:t>
      </w:r>
      <w:r w:rsidR="00955763" w:rsidRPr="001D2EDE">
        <w:rPr>
          <w:rFonts w:eastAsia="Calibri"/>
          <w:lang w:val="es"/>
        </w:rPr>
        <w:t>que</w:t>
      </w:r>
      <w:r w:rsidRPr="001D2EDE">
        <w:rPr>
          <w:rFonts w:eastAsia="Calibri"/>
          <w:lang w:val="es"/>
        </w:rPr>
        <w:t xml:space="preserve"> recayó en </w:t>
      </w:r>
      <w:r w:rsidR="00AC7EB0" w:rsidRPr="001D2EDE">
        <w:rPr>
          <w:rFonts w:eastAsia="Calibri"/>
          <w:lang w:val="es"/>
        </w:rPr>
        <w:t>EduPac</w:t>
      </w:r>
      <w:r w:rsidRPr="001D2EDE">
        <w:rPr>
          <w:rFonts w:eastAsia="Calibri"/>
          <w:lang w:val="es"/>
        </w:rPr>
        <w:t>. Tal situación, llama la atención visto el perfil de proyecto y ha sido manifestada en diversas entrevistas. A ello se agrega el hecho que los niveles de coordinación entre dicha división y la de Recursos naturales y Biodiversidad no fue todo lo profunda que habría sido necesaria. Ello explica, en parte, las dificultades de gestión del proyecto, como también debilidades en la implementación de aquellos aspectos más relacionados con biodiversidad y carbono. Una segunda situación corresponde al sucesivo cambio de jefes/as de la división de EduPAC, situación que generaba atrasos para la unidad de gestión del proyecto, dado que debían reiniciar su relación con dichas jefaturas en cada oportunidad, lo que además llevaba a una</w:t>
      </w:r>
      <w:r w:rsidRPr="000404FD">
        <w:rPr>
          <w:rFonts w:eastAsia="Calibri"/>
          <w:lang w:val="es"/>
        </w:rPr>
        <w:t xml:space="preserve"> detención momentánea en la continuidad del proyecto. Finalmente, el Ministerio no logró concitar el suficiente apoyo de todas las Seremías hacia el proyecto. Si bien hay casos en los que el trabajo de la Seremía fue alto nivel, la mayoría de las situaciones distaron de ello y el rol de </w:t>
      </w:r>
      <w:r w:rsidR="004C7E3E" w:rsidRPr="000404FD">
        <w:rPr>
          <w:rFonts w:eastAsia="Calibri"/>
          <w:lang w:val="es"/>
        </w:rPr>
        <w:t>estas fue</w:t>
      </w:r>
      <w:r w:rsidRPr="000404FD">
        <w:rPr>
          <w:rFonts w:eastAsia="Calibri"/>
          <w:lang w:val="es"/>
        </w:rPr>
        <w:t xml:space="preserve">, la mayor parte de las veces, protocolar. En un proyecto como este, que requiere gran despliegue territorial y gran articulación institucional, este hecho significó un gran impedimento. En otro sentido, se debe destacar el rol jugado por el MMA en avanzar en el convenio con Indap, en el cual tuvo un rol muy relevante la subsecretaría. De la misma forma, destaca la articulación facilitada por el Ministerio con el </w:t>
      </w:r>
      <w:r w:rsidRPr="000404FD">
        <w:rPr>
          <w:rFonts w:eastAsia="Calibri" w:cs="Calibri"/>
        </w:rPr>
        <w:t>Comité Nacional de Restauración Ecológica y la integración del Programa para la Recuperación Ambiental y Social (PRAS).</w:t>
      </w:r>
    </w:p>
    <w:p w14:paraId="175AFBC8" w14:textId="77777777" w:rsidR="003C7814" w:rsidRPr="000404FD" w:rsidRDefault="003C7814" w:rsidP="00F645BA">
      <w:pPr>
        <w:pStyle w:val="Ttulo2"/>
        <w:numPr>
          <w:ilvl w:val="1"/>
          <w:numId w:val="5"/>
        </w:numPr>
        <w:shd w:val="clear" w:color="auto" w:fill="DAEEF3" w:themeFill="accent5" w:themeFillTint="33"/>
        <w:spacing w:before="0" w:after="80" w:line="240" w:lineRule="auto"/>
        <w:ind w:left="709" w:hanging="709"/>
        <w:jc w:val="both"/>
      </w:pPr>
      <w:bookmarkStart w:id="370" w:name="_Toc53132760"/>
      <w:bookmarkStart w:id="371" w:name="_Toc49958488"/>
      <w:bookmarkStart w:id="372" w:name="_Toc50112529"/>
      <w:bookmarkStart w:id="373" w:name="_Toc50112641"/>
      <w:bookmarkStart w:id="374" w:name="_Toc61261770"/>
      <w:bookmarkEnd w:id="370"/>
      <w:bookmarkEnd w:id="371"/>
      <w:bookmarkEnd w:id="372"/>
      <w:bookmarkEnd w:id="373"/>
      <w:r w:rsidRPr="000404FD">
        <w:t>Resultados del proyecto</w:t>
      </w:r>
      <w:bookmarkEnd w:id="374"/>
    </w:p>
    <w:p w14:paraId="1879F8A8" w14:textId="77777777" w:rsidR="003C7814" w:rsidRPr="000404FD" w:rsidRDefault="003C7814" w:rsidP="003C7814">
      <w:pPr>
        <w:pStyle w:val="Ttulo3"/>
        <w:numPr>
          <w:ilvl w:val="2"/>
          <w:numId w:val="5"/>
        </w:numPr>
        <w:spacing w:before="0" w:after="80" w:line="240" w:lineRule="auto"/>
        <w:ind w:left="709" w:hanging="709"/>
        <w:jc w:val="both"/>
      </w:pPr>
      <w:bookmarkStart w:id="375" w:name="_Toc61261771"/>
      <w:r w:rsidRPr="000404FD">
        <w:t>Resultados generales (logro de los objetivos) (*)</w:t>
      </w:r>
      <w:bookmarkEnd w:id="375"/>
      <w:r w:rsidRPr="000404FD">
        <w:t xml:space="preserve"> </w:t>
      </w:r>
    </w:p>
    <w:p w14:paraId="42025984" w14:textId="7342BE08" w:rsidR="002D4189" w:rsidRPr="001D2EDE" w:rsidRDefault="00484D56" w:rsidP="003C7814">
      <w:pPr>
        <w:jc w:val="both"/>
      </w:pPr>
      <w:bookmarkStart w:id="376" w:name="OLE_LINK15"/>
      <w:r w:rsidRPr="000404FD">
        <w:t xml:space="preserve">Como antecedente, se debe considerar que </w:t>
      </w:r>
      <w:r w:rsidR="00F47561" w:rsidRPr="000404FD">
        <w:t xml:space="preserve">los resultados </w:t>
      </w:r>
      <w:r w:rsidR="00AB2F0A" w:rsidRPr="000404FD">
        <w:t xml:space="preserve">presentados </w:t>
      </w:r>
      <w:r w:rsidR="00F47561" w:rsidRPr="000404FD">
        <w:t>en esta sección ya tienen asimilad</w:t>
      </w:r>
      <w:r w:rsidR="00462BD3" w:rsidRPr="000404FD">
        <w:t>a</w:t>
      </w:r>
      <w:r w:rsidR="00F47561" w:rsidRPr="000404FD">
        <w:t xml:space="preserve">s las metas </w:t>
      </w:r>
      <w:r w:rsidR="00462BD3" w:rsidRPr="000404FD">
        <w:t xml:space="preserve">ajustadas por la </w:t>
      </w:r>
      <w:r w:rsidR="00AB2F0A" w:rsidRPr="000404FD">
        <w:t>RS</w:t>
      </w:r>
      <w:r w:rsidR="008C4DE9" w:rsidRPr="000404FD">
        <w:t xml:space="preserve">, </w:t>
      </w:r>
      <w:r w:rsidR="00C4095D" w:rsidRPr="000404FD">
        <w:t xml:space="preserve">las cuales se observan en la </w:t>
      </w:r>
      <w:r w:rsidR="00C4095D" w:rsidRPr="001D2EDE">
        <w:t>Tabla N</w:t>
      </w:r>
      <w:r w:rsidR="001328B1" w:rsidRPr="001D2EDE">
        <w:t>º</w:t>
      </w:r>
      <w:r w:rsidR="00AB2F0A" w:rsidRPr="001D2EDE">
        <w:t xml:space="preserve"> 1</w:t>
      </w:r>
      <w:r w:rsidR="00472C6E" w:rsidRPr="001D2EDE">
        <w:t>7</w:t>
      </w:r>
      <w:r w:rsidR="00C4095D" w:rsidRPr="001D2EDE">
        <w:t xml:space="preserve"> siguiente:</w:t>
      </w:r>
    </w:p>
    <w:p w14:paraId="1ECB4B21" w14:textId="62813A4E" w:rsidR="00ED02B0" w:rsidRPr="000404FD" w:rsidRDefault="00ED02B0" w:rsidP="000404FD">
      <w:pPr>
        <w:spacing w:after="0" w:line="240" w:lineRule="auto"/>
        <w:jc w:val="both"/>
        <w:rPr>
          <w:i/>
          <w:iCs/>
          <w:sz w:val="20"/>
          <w:szCs w:val="20"/>
        </w:rPr>
      </w:pPr>
      <w:r w:rsidRPr="001D2EDE">
        <w:rPr>
          <w:i/>
          <w:iCs/>
          <w:sz w:val="20"/>
          <w:szCs w:val="20"/>
        </w:rPr>
        <w:t>Tabla Nº</w:t>
      </w:r>
      <w:r w:rsidR="00AB2F0A" w:rsidRPr="001D2EDE">
        <w:rPr>
          <w:i/>
          <w:iCs/>
          <w:sz w:val="20"/>
          <w:szCs w:val="20"/>
        </w:rPr>
        <w:t>1</w:t>
      </w:r>
      <w:r w:rsidR="00577999" w:rsidRPr="001D2EDE">
        <w:rPr>
          <w:i/>
          <w:iCs/>
          <w:sz w:val="20"/>
          <w:szCs w:val="20"/>
        </w:rPr>
        <w:t>7</w:t>
      </w:r>
      <w:r w:rsidR="00AB2F0A" w:rsidRPr="001D2EDE">
        <w:rPr>
          <w:i/>
          <w:iCs/>
          <w:sz w:val="20"/>
          <w:szCs w:val="20"/>
        </w:rPr>
        <w:t>.</w:t>
      </w:r>
      <w:r w:rsidRPr="001D2EDE">
        <w:rPr>
          <w:i/>
          <w:iCs/>
          <w:sz w:val="20"/>
          <w:szCs w:val="20"/>
        </w:rPr>
        <w:t xml:space="preserve">: Resumen de logros </w:t>
      </w:r>
      <w:r w:rsidR="007D629B" w:rsidRPr="001D2EDE">
        <w:rPr>
          <w:i/>
          <w:iCs/>
          <w:sz w:val="20"/>
          <w:szCs w:val="20"/>
        </w:rPr>
        <w:t xml:space="preserve">físicos </w:t>
      </w:r>
      <w:r w:rsidRPr="001D2EDE">
        <w:rPr>
          <w:i/>
          <w:iCs/>
          <w:sz w:val="20"/>
          <w:szCs w:val="20"/>
        </w:rPr>
        <w:t>del proyecto.</w:t>
      </w:r>
    </w:p>
    <w:tbl>
      <w:tblPr>
        <w:tblW w:w="5000" w:type="pct"/>
        <w:tblLayout w:type="fixed"/>
        <w:tblLook w:val="04A0" w:firstRow="1" w:lastRow="0" w:firstColumn="1" w:lastColumn="0" w:noHBand="0" w:noVBand="1"/>
      </w:tblPr>
      <w:tblGrid>
        <w:gridCol w:w="1109"/>
        <w:gridCol w:w="1079"/>
        <w:gridCol w:w="1474"/>
        <w:gridCol w:w="2694"/>
        <w:gridCol w:w="1212"/>
        <w:gridCol w:w="1224"/>
      </w:tblGrid>
      <w:tr w:rsidR="00481D07" w:rsidRPr="000404FD" w14:paraId="01B13D88" w14:textId="77777777" w:rsidTr="000404FD">
        <w:trPr>
          <w:trHeight w:val="310"/>
        </w:trPr>
        <w:tc>
          <w:tcPr>
            <w:tcW w:w="631" w:type="pct"/>
            <w:vMerge w:val="restart"/>
            <w:tcBorders>
              <w:top w:val="double" w:sz="6" w:space="0" w:color="auto"/>
              <w:left w:val="double" w:sz="6" w:space="0" w:color="auto"/>
              <w:bottom w:val="single" w:sz="8" w:space="0" w:color="000000"/>
              <w:right w:val="single" w:sz="8" w:space="0" w:color="auto"/>
            </w:tcBorders>
            <w:shd w:val="clear" w:color="000000" w:fill="D0CECE"/>
            <w:noWrap/>
            <w:vAlign w:val="center"/>
            <w:hideMark/>
          </w:tcPr>
          <w:p w14:paraId="41823319" w14:textId="77777777" w:rsidR="00240F82" w:rsidRPr="000404FD" w:rsidRDefault="00240F82" w:rsidP="006D42B7">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Resultado</w:t>
            </w:r>
          </w:p>
        </w:tc>
        <w:tc>
          <w:tcPr>
            <w:tcW w:w="4369" w:type="pct"/>
            <w:gridSpan w:val="5"/>
            <w:tcBorders>
              <w:top w:val="double" w:sz="6" w:space="0" w:color="auto"/>
              <w:left w:val="nil"/>
              <w:bottom w:val="single" w:sz="8" w:space="0" w:color="auto"/>
              <w:right w:val="double" w:sz="6" w:space="0" w:color="000000"/>
            </w:tcBorders>
            <w:shd w:val="clear" w:color="000000" w:fill="D0CECE"/>
            <w:noWrap/>
            <w:vAlign w:val="center"/>
            <w:hideMark/>
          </w:tcPr>
          <w:p w14:paraId="3AEF197A" w14:textId="77777777" w:rsidR="00240F82" w:rsidRPr="000404FD" w:rsidRDefault="00240F82">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Metas físicas del proyecto</w:t>
            </w:r>
          </w:p>
        </w:tc>
      </w:tr>
      <w:tr w:rsidR="00ED02B0" w:rsidRPr="000404FD" w14:paraId="6A8845AC" w14:textId="77777777" w:rsidTr="00ED02B0">
        <w:trPr>
          <w:trHeight w:val="300"/>
        </w:trPr>
        <w:tc>
          <w:tcPr>
            <w:tcW w:w="631" w:type="pct"/>
            <w:vMerge/>
            <w:tcBorders>
              <w:top w:val="double" w:sz="6" w:space="0" w:color="auto"/>
              <w:left w:val="double" w:sz="6" w:space="0" w:color="auto"/>
              <w:bottom w:val="single" w:sz="8" w:space="0" w:color="000000"/>
              <w:right w:val="single" w:sz="8" w:space="0" w:color="auto"/>
            </w:tcBorders>
            <w:vAlign w:val="center"/>
            <w:hideMark/>
          </w:tcPr>
          <w:p w14:paraId="07924694"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p>
        </w:tc>
        <w:tc>
          <w:tcPr>
            <w:tcW w:w="614" w:type="pct"/>
            <w:tcBorders>
              <w:top w:val="nil"/>
              <w:left w:val="nil"/>
              <w:bottom w:val="single" w:sz="8" w:space="0" w:color="auto"/>
              <w:right w:val="single" w:sz="8" w:space="0" w:color="auto"/>
            </w:tcBorders>
            <w:shd w:val="clear" w:color="000000" w:fill="D0CECE"/>
            <w:noWrap/>
            <w:vAlign w:val="center"/>
            <w:hideMark/>
          </w:tcPr>
          <w:p w14:paraId="11AA49C7"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Meta Prodoc</w:t>
            </w:r>
          </w:p>
        </w:tc>
        <w:tc>
          <w:tcPr>
            <w:tcW w:w="838" w:type="pct"/>
            <w:tcBorders>
              <w:top w:val="nil"/>
              <w:left w:val="nil"/>
              <w:bottom w:val="single" w:sz="8" w:space="0" w:color="auto"/>
              <w:right w:val="single" w:sz="8" w:space="0" w:color="auto"/>
            </w:tcBorders>
            <w:shd w:val="clear" w:color="000000" w:fill="D0CECE"/>
            <w:noWrap/>
            <w:vAlign w:val="center"/>
            <w:hideMark/>
          </w:tcPr>
          <w:p w14:paraId="4CDD0FA1"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Meta RS</w:t>
            </w:r>
          </w:p>
        </w:tc>
        <w:tc>
          <w:tcPr>
            <w:tcW w:w="1532" w:type="pct"/>
            <w:tcBorders>
              <w:top w:val="nil"/>
              <w:left w:val="nil"/>
              <w:bottom w:val="single" w:sz="8" w:space="0" w:color="auto"/>
              <w:right w:val="single" w:sz="8" w:space="0" w:color="auto"/>
            </w:tcBorders>
            <w:shd w:val="clear" w:color="000000" w:fill="D0CECE"/>
            <w:noWrap/>
            <w:vAlign w:val="center"/>
            <w:hideMark/>
          </w:tcPr>
          <w:p w14:paraId="57AD74DB"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s-ES" w:eastAsia="en-US"/>
              </w:rPr>
            </w:pPr>
            <w:r w:rsidRPr="000404FD">
              <w:rPr>
                <w:rFonts w:asciiTheme="minorHAnsi" w:hAnsiTheme="minorHAnsi" w:cstheme="minorHAnsi"/>
                <w:b/>
                <w:bCs/>
                <w:i/>
                <w:iCs/>
                <w:color w:val="000000"/>
                <w:sz w:val="18"/>
                <w:szCs w:val="18"/>
                <w:lang w:val="es-ES" w:eastAsia="en-US"/>
              </w:rPr>
              <w:t>Ajuste esperado al final del proyecto</w:t>
            </w:r>
          </w:p>
        </w:tc>
        <w:tc>
          <w:tcPr>
            <w:tcW w:w="689" w:type="pct"/>
            <w:tcBorders>
              <w:top w:val="nil"/>
              <w:left w:val="nil"/>
              <w:bottom w:val="single" w:sz="8" w:space="0" w:color="auto"/>
              <w:right w:val="single" w:sz="8" w:space="0" w:color="auto"/>
            </w:tcBorders>
            <w:shd w:val="clear" w:color="000000" w:fill="D0CECE"/>
            <w:noWrap/>
            <w:vAlign w:val="center"/>
            <w:hideMark/>
          </w:tcPr>
          <w:p w14:paraId="3468E427" w14:textId="6853B884"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 xml:space="preserve">Logro </w:t>
            </w:r>
            <w:r w:rsidR="00AD64C8" w:rsidRPr="000404FD">
              <w:rPr>
                <w:rFonts w:asciiTheme="minorHAnsi" w:hAnsiTheme="minorHAnsi" w:cstheme="minorHAnsi"/>
                <w:b/>
                <w:bCs/>
                <w:i/>
                <w:iCs/>
                <w:color w:val="000000"/>
                <w:sz w:val="18"/>
                <w:szCs w:val="18"/>
                <w:lang w:val="en-US" w:eastAsia="en-US"/>
              </w:rPr>
              <w:t xml:space="preserve">según </w:t>
            </w:r>
            <w:r w:rsidRPr="000404FD">
              <w:rPr>
                <w:rFonts w:asciiTheme="minorHAnsi" w:hAnsiTheme="minorHAnsi" w:cstheme="minorHAnsi"/>
                <w:b/>
                <w:bCs/>
                <w:i/>
                <w:iCs/>
                <w:color w:val="000000"/>
                <w:sz w:val="18"/>
                <w:szCs w:val="18"/>
                <w:lang w:val="en-US" w:eastAsia="en-US"/>
              </w:rPr>
              <w:t>CMS</w:t>
            </w:r>
          </w:p>
        </w:tc>
        <w:tc>
          <w:tcPr>
            <w:tcW w:w="696" w:type="pct"/>
            <w:tcBorders>
              <w:top w:val="nil"/>
              <w:left w:val="nil"/>
              <w:bottom w:val="single" w:sz="8" w:space="0" w:color="auto"/>
              <w:right w:val="double" w:sz="6" w:space="0" w:color="auto"/>
            </w:tcBorders>
            <w:shd w:val="clear" w:color="000000" w:fill="D0CECE"/>
            <w:noWrap/>
            <w:vAlign w:val="center"/>
            <w:hideMark/>
          </w:tcPr>
          <w:p w14:paraId="370589E7" w14:textId="2396F61F" w:rsidR="00240F82" w:rsidRPr="000404FD" w:rsidRDefault="00481D07"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Logro e</w:t>
            </w:r>
            <w:r w:rsidR="00240F82" w:rsidRPr="000404FD">
              <w:rPr>
                <w:rFonts w:asciiTheme="minorHAnsi" w:hAnsiTheme="minorHAnsi" w:cstheme="minorHAnsi"/>
                <w:b/>
                <w:bCs/>
                <w:i/>
                <w:iCs/>
                <w:color w:val="000000"/>
                <w:sz w:val="18"/>
                <w:szCs w:val="18"/>
                <w:lang w:val="en-US" w:eastAsia="en-US"/>
              </w:rPr>
              <w:t>fectiv</w:t>
            </w:r>
            <w:r w:rsidRPr="000404FD">
              <w:rPr>
                <w:rFonts w:asciiTheme="minorHAnsi" w:hAnsiTheme="minorHAnsi" w:cstheme="minorHAnsi"/>
                <w:b/>
                <w:bCs/>
                <w:i/>
                <w:iCs/>
                <w:color w:val="000000"/>
                <w:sz w:val="18"/>
                <w:szCs w:val="18"/>
                <w:lang w:val="en-US" w:eastAsia="en-US"/>
              </w:rPr>
              <w:t>o</w:t>
            </w:r>
          </w:p>
        </w:tc>
      </w:tr>
      <w:tr w:rsidR="009F7D51" w:rsidRPr="000404FD" w14:paraId="7C72B95E" w14:textId="77777777" w:rsidTr="009F7D51">
        <w:trPr>
          <w:trHeight w:val="300"/>
        </w:trPr>
        <w:tc>
          <w:tcPr>
            <w:tcW w:w="631" w:type="pct"/>
            <w:tcBorders>
              <w:top w:val="nil"/>
              <w:left w:val="double" w:sz="6" w:space="0" w:color="auto"/>
              <w:bottom w:val="single" w:sz="8" w:space="0" w:color="auto"/>
              <w:right w:val="single" w:sz="8" w:space="0" w:color="auto"/>
            </w:tcBorders>
            <w:shd w:val="clear" w:color="auto" w:fill="F2DBDB" w:themeFill="accent2" w:themeFillTint="33"/>
            <w:noWrap/>
            <w:vAlign w:val="center"/>
            <w:hideMark/>
          </w:tcPr>
          <w:p w14:paraId="08E5C0C3" w14:textId="122DE882"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Objetivo</w:t>
            </w:r>
            <w:r w:rsidR="009F7D51" w:rsidRPr="000404FD">
              <w:rPr>
                <w:rFonts w:asciiTheme="minorHAnsi" w:hAnsiTheme="minorHAnsi" w:cstheme="minorHAnsi"/>
                <w:b/>
                <w:bCs/>
                <w:i/>
                <w:iCs/>
                <w:color w:val="000000"/>
                <w:sz w:val="18"/>
                <w:szCs w:val="18"/>
                <w:lang w:val="en-US" w:eastAsia="en-US"/>
              </w:rPr>
              <w:t xml:space="preserve"> proyecto</w:t>
            </w:r>
          </w:p>
        </w:tc>
        <w:tc>
          <w:tcPr>
            <w:tcW w:w="614" w:type="pct"/>
            <w:tcBorders>
              <w:top w:val="nil"/>
              <w:left w:val="nil"/>
              <w:bottom w:val="single" w:sz="8" w:space="0" w:color="auto"/>
              <w:right w:val="single" w:sz="8" w:space="0" w:color="auto"/>
            </w:tcBorders>
            <w:shd w:val="clear" w:color="auto" w:fill="F2DBDB" w:themeFill="accent2" w:themeFillTint="33"/>
            <w:noWrap/>
            <w:vAlign w:val="center"/>
            <w:hideMark/>
          </w:tcPr>
          <w:p w14:paraId="7120B42E"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1.2 M Ha</w:t>
            </w:r>
          </w:p>
        </w:tc>
        <w:tc>
          <w:tcPr>
            <w:tcW w:w="838" w:type="pct"/>
            <w:tcBorders>
              <w:top w:val="nil"/>
              <w:left w:val="nil"/>
              <w:bottom w:val="single" w:sz="8" w:space="0" w:color="auto"/>
              <w:right w:val="single" w:sz="8" w:space="0" w:color="auto"/>
            </w:tcBorders>
            <w:shd w:val="clear" w:color="auto" w:fill="F2DBDB" w:themeFill="accent2" w:themeFillTint="33"/>
            <w:noWrap/>
            <w:vAlign w:val="center"/>
            <w:hideMark/>
          </w:tcPr>
          <w:p w14:paraId="0EAD4386"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1.2 M Ha</w:t>
            </w:r>
          </w:p>
        </w:tc>
        <w:tc>
          <w:tcPr>
            <w:tcW w:w="1532" w:type="pct"/>
            <w:tcBorders>
              <w:top w:val="nil"/>
              <w:left w:val="nil"/>
              <w:bottom w:val="single" w:sz="8" w:space="0" w:color="auto"/>
              <w:right w:val="single" w:sz="8" w:space="0" w:color="auto"/>
            </w:tcBorders>
            <w:shd w:val="clear" w:color="auto" w:fill="F2DBDB" w:themeFill="accent2" w:themeFillTint="33"/>
            <w:noWrap/>
            <w:vAlign w:val="center"/>
            <w:hideMark/>
          </w:tcPr>
          <w:p w14:paraId="28041411"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650.000 ha</w:t>
            </w:r>
          </w:p>
        </w:tc>
        <w:tc>
          <w:tcPr>
            <w:tcW w:w="689" w:type="pct"/>
            <w:tcBorders>
              <w:top w:val="nil"/>
              <w:left w:val="nil"/>
              <w:bottom w:val="single" w:sz="8" w:space="0" w:color="auto"/>
              <w:right w:val="single" w:sz="8" w:space="0" w:color="auto"/>
            </w:tcBorders>
            <w:shd w:val="clear" w:color="auto" w:fill="F2DBDB" w:themeFill="accent2" w:themeFillTint="33"/>
            <w:noWrap/>
            <w:vAlign w:val="center"/>
            <w:hideMark/>
          </w:tcPr>
          <w:p w14:paraId="3F82A658"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840.000</w:t>
            </w:r>
          </w:p>
        </w:tc>
        <w:tc>
          <w:tcPr>
            <w:tcW w:w="696" w:type="pct"/>
            <w:tcBorders>
              <w:top w:val="nil"/>
              <w:left w:val="nil"/>
              <w:bottom w:val="single" w:sz="8" w:space="0" w:color="auto"/>
              <w:right w:val="double" w:sz="6" w:space="0" w:color="auto"/>
            </w:tcBorders>
            <w:shd w:val="clear" w:color="auto" w:fill="F2DBDB" w:themeFill="accent2" w:themeFillTint="33"/>
            <w:noWrap/>
            <w:vAlign w:val="center"/>
            <w:hideMark/>
          </w:tcPr>
          <w:p w14:paraId="12345377" w14:textId="5FB3DE08"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481D07" w:rsidRPr="000404FD" w14:paraId="665DD83D" w14:textId="77777777" w:rsidTr="000404FD">
        <w:trPr>
          <w:trHeight w:val="300"/>
        </w:trPr>
        <w:tc>
          <w:tcPr>
            <w:tcW w:w="631" w:type="pct"/>
            <w:tcBorders>
              <w:top w:val="nil"/>
              <w:left w:val="double" w:sz="6" w:space="0" w:color="auto"/>
              <w:bottom w:val="single" w:sz="8" w:space="0" w:color="auto"/>
              <w:right w:val="single" w:sz="8" w:space="0" w:color="auto"/>
            </w:tcBorders>
            <w:shd w:val="clear" w:color="auto" w:fill="auto"/>
            <w:noWrap/>
            <w:vAlign w:val="center"/>
            <w:hideMark/>
          </w:tcPr>
          <w:p w14:paraId="583E53BE"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1</w:t>
            </w:r>
          </w:p>
        </w:tc>
        <w:tc>
          <w:tcPr>
            <w:tcW w:w="614" w:type="pct"/>
            <w:tcBorders>
              <w:top w:val="nil"/>
              <w:left w:val="nil"/>
              <w:bottom w:val="single" w:sz="8" w:space="0" w:color="auto"/>
              <w:right w:val="single" w:sz="8" w:space="0" w:color="auto"/>
            </w:tcBorders>
            <w:shd w:val="clear" w:color="auto" w:fill="auto"/>
            <w:noWrap/>
            <w:vAlign w:val="center"/>
            <w:hideMark/>
          </w:tcPr>
          <w:p w14:paraId="6A1F7EF5" w14:textId="19A35319"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700.000</w:t>
            </w:r>
          </w:p>
        </w:tc>
        <w:tc>
          <w:tcPr>
            <w:tcW w:w="838" w:type="pct"/>
            <w:tcBorders>
              <w:top w:val="nil"/>
              <w:left w:val="nil"/>
              <w:bottom w:val="single" w:sz="8" w:space="0" w:color="auto"/>
              <w:right w:val="single" w:sz="8" w:space="0" w:color="auto"/>
            </w:tcBorders>
            <w:shd w:val="clear" w:color="auto" w:fill="auto"/>
            <w:noWrap/>
            <w:vAlign w:val="center"/>
            <w:hideMark/>
          </w:tcPr>
          <w:p w14:paraId="55565C29" w14:textId="081CBFFD"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700.000+32.000</w:t>
            </w:r>
          </w:p>
        </w:tc>
        <w:tc>
          <w:tcPr>
            <w:tcW w:w="1532" w:type="pct"/>
            <w:tcBorders>
              <w:top w:val="nil"/>
              <w:left w:val="nil"/>
              <w:bottom w:val="single" w:sz="8" w:space="0" w:color="auto"/>
              <w:right w:val="single" w:sz="8" w:space="0" w:color="auto"/>
            </w:tcBorders>
            <w:shd w:val="clear" w:color="auto" w:fill="auto"/>
            <w:noWrap/>
            <w:vAlign w:val="center"/>
            <w:hideMark/>
          </w:tcPr>
          <w:p w14:paraId="6D1A84F5" w14:textId="19EB75EC"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326.000</w:t>
            </w:r>
          </w:p>
        </w:tc>
        <w:tc>
          <w:tcPr>
            <w:tcW w:w="689" w:type="pct"/>
            <w:tcBorders>
              <w:top w:val="nil"/>
              <w:left w:val="nil"/>
              <w:bottom w:val="single" w:sz="8" w:space="0" w:color="auto"/>
              <w:right w:val="single" w:sz="8" w:space="0" w:color="auto"/>
            </w:tcBorders>
            <w:shd w:val="clear" w:color="auto" w:fill="auto"/>
            <w:noWrap/>
            <w:vAlign w:val="center"/>
            <w:hideMark/>
          </w:tcPr>
          <w:p w14:paraId="2D6B92B5" w14:textId="19E08151"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352.700</w:t>
            </w:r>
          </w:p>
        </w:tc>
        <w:tc>
          <w:tcPr>
            <w:tcW w:w="696" w:type="pct"/>
            <w:tcBorders>
              <w:top w:val="nil"/>
              <w:left w:val="nil"/>
              <w:bottom w:val="single" w:sz="8" w:space="0" w:color="auto"/>
              <w:right w:val="double" w:sz="6" w:space="0" w:color="auto"/>
            </w:tcBorders>
            <w:shd w:val="clear" w:color="auto" w:fill="auto"/>
            <w:noWrap/>
            <w:vAlign w:val="center"/>
            <w:hideMark/>
          </w:tcPr>
          <w:p w14:paraId="12E7EC38" w14:textId="54CDB626"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ED02B0" w:rsidRPr="000404FD" w14:paraId="0B9D3619" w14:textId="77777777" w:rsidTr="00ED02B0">
        <w:trPr>
          <w:trHeight w:val="885"/>
        </w:trPr>
        <w:tc>
          <w:tcPr>
            <w:tcW w:w="631" w:type="pct"/>
            <w:vMerge w:val="restart"/>
            <w:tcBorders>
              <w:top w:val="nil"/>
              <w:left w:val="double" w:sz="6" w:space="0" w:color="auto"/>
              <w:bottom w:val="single" w:sz="8" w:space="0" w:color="000000"/>
              <w:right w:val="single" w:sz="8" w:space="0" w:color="auto"/>
            </w:tcBorders>
            <w:shd w:val="clear" w:color="auto" w:fill="auto"/>
            <w:noWrap/>
            <w:vAlign w:val="center"/>
            <w:hideMark/>
          </w:tcPr>
          <w:p w14:paraId="393D8955"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lastRenderedPageBreak/>
              <w:t>2</w:t>
            </w:r>
          </w:p>
        </w:tc>
        <w:tc>
          <w:tcPr>
            <w:tcW w:w="614" w:type="pct"/>
            <w:tcBorders>
              <w:top w:val="nil"/>
              <w:left w:val="nil"/>
              <w:bottom w:val="single" w:sz="8" w:space="0" w:color="auto"/>
              <w:right w:val="single" w:sz="8" w:space="0" w:color="auto"/>
            </w:tcBorders>
            <w:shd w:val="clear" w:color="auto" w:fill="auto"/>
            <w:vAlign w:val="center"/>
            <w:hideMark/>
          </w:tcPr>
          <w:p w14:paraId="08CA4E4F" w14:textId="71C1C0F6"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cinco parcelas de demostración de 200 hectáreas</w:t>
            </w:r>
          </w:p>
        </w:tc>
        <w:tc>
          <w:tcPr>
            <w:tcW w:w="838" w:type="pct"/>
            <w:tcBorders>
              <w:top w:val="nil"/>
              <w:left w:val="nil"/>
              <w:bottom w:val="single" w:sz="8" w:space="0" w:color="auto"/>
              <w:right w:val="single" w:sz="8" w:space="0" w:color="auto"/>
            </w:tcBorders>
            <w:shd w:val="clear" w:color="auto" w:fill="auto"/>
            <w:vAlign w:val="center"/>
            <w:hideMark/>
          </w:tcPr>
          <w:p w14:paraId="542AEAAA" w14:textId="7EE23C4D"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cinco parcelas de demostración de 200 hectáreas</w:t>
            </w:r>
          </w:p>
        </w:tc>
        <w:tc>
          <w:tcPr>
            <w:tcW w:w="1532" w:type="pct"/>
            <w:tcBorders>
              <w:top w:val="nil"/>
              <w:left w:val="nil"/>
              <w:bottom w:val="single" w:sz="8" w:space="0" w:color="auto"/>
              <w:right w:val="single" w:sz="8" w:space="0" w:color="auto"/>
            </w:tcBorders>
            <w:shd w:val="clear" w:color="auto" w:fill="auto"/>
            <w:vAlign w:val="center"/>
            <w:hideMark/>
          </w:tcPr>
          <w:p w14:paraId="0D795DEB" w14:textId="7F1988AD"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no hay cambios en el número de parcelas</w:t>
            </w:r>
          </w:p>
        </w:tc>
        <w:tc>
          <w:tcPr>
            <w:tcW w:w="689" w:type="pct"/>
            <w:tcBorders>
              <w:top w:val="nil"/>
              <w:left w:val="nil"/>
              <w:bottom w:val="single" w:sz="8" w:space="0" w:color="auto"/>
              <w:right w:val="single" w:sz="8" w:space="0" w:color="auto"/>
            </w:tcBorders>
            <w:shd w:val="clear" w:color="auto" w:fill="auto"/>
            <w:vAlign w:val="center"/>
            <w:hideMark/>
          </w:tcPr>
          <w:p w14:paraId="0414B1E7"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una parcela 42 ha</w:t>
            </w:r>
          </w:p>
        </w:tc>
        <w:tc>
          <w:tcPr>
            <w:tcW w:w="696" w:type="pct"/>
            <w:tcBorders>
              <w:top w:val="nil"/>
              <w:left w:val="nil"/>
              <w:bottom w:val="single" w:sz="8" w:space="0" w:color="auto"/>
              <w:right w:val="single" w:sz="8" w:space="0" w:color="auto"/>
            </w:tcBorders>
            <w:shd w:val="clear" w:color="auto" w:fill="auto"/>
            <w:vAlign w:val="center"/>
            <w:hideMark/>
          </w:tcPr>
          <w:p w14:paraId="28F9A0DE"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una parcela 42 ha</w:t>
            </w:r>
          </w:p>
        </w:tc>
      </w:tr>
      <w:tr w:rsidR="00ED02B0" w:rsidRPr="000404FD" w14:paraId="40C33946" w14:textId="77777777" w:rsidTr="00ED02B0">
        <w:trPr>
          <w:trHeight w:val="300"/>
        </w:trPr>
        <w:tc>
          <w:tcPr>
            <w:tcW w:w="631" w:type="pct"/>
            <w:vMerge/>
            <w:tcBorders>
              <w:top w:val="nil"/>
              <w:left w:val="double" w:sz="6" w:space="0" w:color="auto"/>
              <w:bottom w:val="single" w:sz="8" w:space="0" w:color="000000"/>
              <w:right w:val="single" w:sz="8" w:space="0" w:color="auto"/>
            </w:tcBorders>
            <w:vAlign w:val="center"/>
            <w:hideMark/>
          </w:tcPr>
          <w:p w14:paraId="29312191"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p>
        </w:tc>
        <w:tc>
          <w:tcPr>
            <w:tcW w:w="614" w:type="pct"/>
            <w:tcBorders>
              <w:top w:val="single" w:sz="8" w:space="0" w:color="auto"/>
              <w:left w:val="nil"/>
              <w:bottom w:val="single" w:sz="8" w:space="0" w:color="auto"/>
              <w:right w:val="single" w:sz="8" w:space="0" w:color="auto"/>
            </w:tcBorders>
            <w:shd w:val="clear" w:color="auto" w:fill="auto"/>
            <w:noWrap/>
            <w:vAlign w:val="center"/>
            <w:hideMark/>
          </w:tcPr>
          <w:p w14:paraId="5CE19243"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29.200 tCO2eq</w:t>
            </w:r>
          </w:p>
        </w:tc>
        <w:tc>
          <w:tcPr>
            <w:tcW w:w="838" w:type="pct"/>
            <w:tcBorders>
              <w:top w:val="nil"/>
              <w:left w:val="single" w:sz="8" w:space="0" w:color="auto"/>
              <w:bottom w:val="nil"/>
              <w:right w:val="nil"/>
            </w:tcBorders>
            <w:shd w:val="clear" w:color="auto" w:fill="auto"/>
            <w:noWrap/>
            <w:vAlign w:val="center"/>
            <w:hideMark/>
          </w:tcPr>
          <w:p w14:paraId="54B50555"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29.200 tCO2eq</w:t>
            </w:r>
          </w:p>
        </w:tc>
        <w:tc>
          <w:tcPr>
            <w:tcW w:w="1532" w:type="pct"/>
            <w:tcBorders>
              <w:top w:val="nil"/>
              <w:left w:val="single" w:sz="8" w:space="0" w:color="auto"/>
              <w:bottom w:val="single" w:sz="8" w:space="0" w:color="auto"/>
              <w:right w:val="single" w:sz="8" w:space="0" w:color="auto"/>
            </w:tcBorders>
            <w:shd w:val="clear" w:color="auto" w:fill="auto"/>
            <w:noWrap/>
            <w:vAlign w:val="center"/>
            <w:hideMark/>
          </w:tcPr>
          <w:p w14:paraId="3F9A646C" w14:textId="5DF9ACD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en estudio</w:t>
            </w:r>
          </w:p>
        </w:tc>
        <w:tc>
          <w:tcPr>
            <w:tcW w:w="689" w:type="pct"/>
            <w:tcBorders>
              <w:top w:val="nil"/>
              <w:left w:val="nil"/>
              <w:bottom w:val="single" w:sz="8" w:space="0" w:color="auto"/>
              <w:right w:val="single" w:sz="8" w:space="0" w:color="auto"/>
            </w:tcBorders>
            <w:shd w:val="clear" w:color="auto" w:fill="auto"/>
            <w:noWrap/>
            <w:vAlign w:val="center"/>
            <w:hideMark/>
          </w:tcPr>
          <w:p w14:paraId="210B5535"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1.404  tCO2eq</w:t>
            </w:r>
          </w:p>
        </w:tc>
        <w:tc>
          <w:tcPr>
            <w:tcW w:w="696" w:type="pct"/>
            <w:tcBorders>
              <w:top w:val="nil"/>
              <w:left w:val="nil"/>
              <w:bottom w:val="single" w:sz="8" w:space="0" w:color="auto"/>
              <w:right w:val="single" w:sz="8" w:space="0" w:color="auto"/>
            </w:tcBorders>
            <w:shd w:val="clear" w:color="auto" w:fill="auto"/>
            <w:noWrap/>
            <w:vAlign w:val="center"/>
            <w:hideMark/>
          </w:tcPr>
          <w:p w14:paraId="4AD0A127" w14:textId="7777777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462  tCO2eq*</w:t>
            </w:r>
          </w:p>
        </w:tc>
      </w:tr>
      <w:tr w:rsidR="000C48B0" w:rsidRPr="000404FD" w14:paraId="63D83108" w14:textId="77777777" w:rsidTr="000404FD">
        <w:trPr>
          <w:trHeight w:val="980"/>
        </w:trPr>
        <w:tc>
          <w:tcPr>
            <w:tcW w:w="631" w:type="pct"/>
            <w:vMerge w:val="restart"/>
            <w:tcBorders>
              <w:top w:val="nil"/>
              <w:left w:val="double" w:sz="6" w:space="0" w:color="auto"/>
              <w:bottom w:val="single" w:sz="8" w:space="0" w:color="000000"/>
              <w:right w:val="single" w:sz="8" w:space="0" w:color="auto"/>
            </w:tcBorders>
            <w:shd w:val="clear" w:color="auto" w:fill="auto"/>
            <w:noWrap/>
            <w:vAlign w:val="center"/>
            <w:hideMark/>
          </w:tcPr>
          <w:p w14:paraId="1C78FFAF"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r w:rsidRPr="000404FD">
              <w:rPr>
                <w:rFonts w:asciiTheme="minorHAnsi" w:hAnsiTheme="minorHAnsi" w:cstheme="minorHAnsi"/>
                <w:b/>
                <w:bCs/>
                <w:i/>
                <w:iCs/>
                <w:color w:val="000000"/>
                <w:sz w:val="18"/>
                <w:szCs w:val="18"/>
                <w:lang w:val="en-US" w:eastAsia="en-US"/>
              </w:rPr>
              <w:t>3</w:t>
            </w:r>
          </w:p>
        </w:tc>
        <w:tc>
          <w:tcPr>
            <w:tcW w:w="614" w:type="pct"/>
            <w:tcBorders>
              <w:top w:val="single" w:sz="8" w:space="0" w:color="auto"/>
              <w:left w:val="nil"/>
              <w:bottom w:val="single" w:sz="8" w:space="0" w:color="auto"/>
              <w:right w:val="single" w:sz="8" w:space="0" w:color="auto"/>
            </w:tcBorders>
            <w:shd w:val="clear" w:color="auto" w:fill="auto"/>
            <w:vAlign w:val="center"/>
            <w:hideMark/>
          </w:tcPr>
          <w:p w14:paraId="68F59A76" w14:textId="20E5B75E"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manejo sustentable  140.000 ha adicionales de suelo productivo</w:t>
            </w:r>
          </w:p>
        </w:tc>
        <w:tc>
          <w:tcPr>
            <w:tcW w:w="838" w:type="pct"/>
            <w:tcBorders>
              <w:top w:val="single" w:sz="8" w:space="0" w:color="auto"/>
              <w:left w:val="nil"/>
              <w:bottom w:val="single" w:sz="8" w:space="0" w:color="auto"/>
              <w:right w:val="single" w:sz="8" w:space="0" w:color="auto"/>
            </w:tcBorders>
            <w:shd w:val="clear" w:color="auto" w:fill="auto"/>
            <w:vAlign w:val="center"/>
            <w:hideMark/>
          </w:tcPr>
          <w:p w14:paraId="3133A26B" w14:textId="63DCD7E8"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140.000 ha de tierras agrícolas están bajo planes de gestión territorial</w:t>
            </w:r>
          </w:p>
        </w:tc>
        <w:tc>
          <w:tcPr>
            <w:tcW w:w="1532" w:type="pct"/>
            <w:tcBorders>
              <w:top w:val="nil"/>
              <w:left w:val="nil"/>
              <w:bottom w:val="single" w:sz="8" w:space="0" w:color="auto"/>
              <w:right w:val="single" w:sz="8" w:space="0" w:color="auto"/>
            </w:tcBorders>
            <w:shd w:val="clear" w:color="auto" w:fill="auto"/>
            <w:noWrap/>
            <w:vAlign w:val="center"/>
            <w:hideMark/>
          </w:tcPr>
          <w:p w14:paraId="24EABEE3" w14:textId="6B72AF17"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65.000  ha</w:t>
            </w:r>
          </w:p>
        </w:tc>
        <w:tc>
          <w:tcPr>
            <w:tcW w:w="689" w:type="pct"/>
            <w:tcBorders>
              <w:top w:val="nil"/>
              <w:left w:val="nil"/>
              <w:bottom w:val="single" w:sz="8" w:space="0" w:color="auto"/>
              <w:right w:val="single" w:sz="8" w:space="0" w:color="auto"/>
            </w:tcBorders>
            <w:shd w:val="clear" w:color="auto" w:fill="auto"/>
            <w:noWrap/>
            <w:vAlign w:val="center"/>
            <w:hideMark/>
          </w:tcPr>
          <w:p w14:paraId="5CA9C00A" w14:textId="7A76EE6B"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128.700</w:t>
            </w:r>
          </w:p>
        </w:tc>
        <w:tc>
          <w:tcPr>
            <w:tcW w:w="696" w:type="pct"/>
            <w:tcBorders>
              <w:top w:val="single" w:sz="8" w:space="0" w:color="auto"/>
              <w:left w:val="nil"/>
              <w:bottom w:val="single" w:sz="8" w:space="0" w:color="auto"/>
              <w:right w:val="double" w:sz="4" w:space="0" w:color="auto"/>
            </w:tcBorders>
            <w:shd w:val="clear" w:color="auto" w:fill="auto"/>
            <w:noWrap/>
            <w:vAlign w:val="center"/>
            <w:hideMark/>
          </w:tcPr>
          <w:p w14:paraId="77391499" w14:textId="3FA5854B"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0C48B0" w:rsidRPr="000404FD" w14:paraId="408E1C99" w14:textId="77777777" w:rsidTr="000404FD">
        <w:trPr>
          <w:trHeight w:val="1080"/>
        </w:trPr>
        <w:tc>
          <w:tcPr>
            <w:tcW w:w="631" w:type="pct"/>
            <w:vMerge/>
            <w:tcBorders>
              <w:top w:val="nil"/>
              <w:left w:val="double" w:sz="6" w:space="0" w:color="auto"/>
              <w:bottom w:val="single" w:sz="8" w:space="0" w:color="000000"/>
              <w:right w:val="single" w:sz="8" w:space="0" w:color="auto"/>
            </w:tcBorders>
            <w:vAlign w:val="center"/>
            <w:hideMark/>
          </w:tcPr>
          <w:p w14:paraId="77DDFF0E" w14:textId="77777777" w:rsidR="00240F82" w:rsidRPr="000404FD" w:rsidRDefault="00240F82" w:rsidP="000404FD">
            <w:pPr>
              <w:spacing w:after="0" w:line="240" w:lineRule="auto"/>
              <w:jc w:val="center"/>
              <w:rPr>
                <w:rFonts w:asciiTheme="minorHAnsi" w:hAnsiTheme="minorHAnsi" w:cstheme="minorHAnsi"/>
                <w:b/>
                <w:bCs/>
                <w:i/>
                <w:iCs/>
                <w:color w:val="000000"/>
                <w:sz w:val="18"/>
                <w:szCs w:val="18"/>
                <w:lang w:val="en-US" w:eastAsia="en-US"/>
              </w:rPr>
            </w:pPr>
          </w:p>
        </w:tc>
        <w:tc>
          <w:tcPr>
            <w:tcW w:w="614" w:type="pct"/>
            <w:tcBorders>
              <w:top w:val="nil"/>
              <w:left w:val="nil"/>
              <w:bottom w:val="single" w:sz="8" w:space="0" w:color="auto"/>
              <w:right w:val="single" w:sz="8" w:space="0" w:color="auto"/>
            </w:tcBorders>
            <w:shd w:val="clear" w:color="auto" w:fill="auto"/>
            <w:vAlign w:val="center"/>
            <w:hideMark/>
          </w:tcPr>
          <w:p w14:paraId="1A8EC5A8" w14:textId="6C9D6E75"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10.000 hectáreas de suelo agrícola degradado rehabilitadas</w:t>
            </w:r>
          </w:p>
        </w:tc>
        <w:tc>
          <w:tcPr>
            <w:tcW w:w="838" w:type="pct"/>
            <w:tcBorders>
              <w:top w:val="nil"/>
              <w:left w:val="nil"/>
              <w:bottom w:val="single" w:sz="8" w:space="0" w:color="auto"/>
              <w:right w:val="single" w:sz="8" w:space="0" w:color="auto"/>
            </w:tcBorders>
            <w:shd w:val="clear" w:color="auto" w:fill="auto"/>
            <w:vAlign w:val="center"/>
            <w:hideMark/>
          </w:tcPr>
          <w:p w14:paraId="72418463" w14:textId="0D302652"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10.000 ha de suelo agrícola degradado bajo planificación y manejo predial para la producción agroecológica</w:t>
            </w:r>
          </w:p>
        </w:tc>
        <w:tc>
          <w:tcPr>
            <w:tcW w:w="1532" w:type="pct"/>
            <w:tcBorders>
              <w:top w:val="nil"/>
              <w:left w:val="nil"/>
              <w:bottom w:val="single" w:sz="8" w:space="0" w:color="auto"/>
              <w:right w:val="single" w:sz="8" w:space="0" w:color="auto"/>
            </w:tcBorders>
            <w:shd w:val="clear" w:color="auto" w:fill="auto"/>
            <w:noWrap/>
            <w:vAlign w:val="center"/>
            <w:hideMark/>
          </w:tcPr>
          <w:p w14:paraId="5680B94F" w14:textId="69EAFD7E"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190</w:t>
            </w:r>
          </w:p>
        </w:tc>
        <w:tc>
          <w:tcPr>
            <w:tcW w:w="689" w:type="pct"/>
            <w:tcBorders>
              <w:top w:val="nil"/>
              <w:left w:val="nil"/>
              <w:bottom w:val="single" w:sz="8" w:space="0" w:color="auto"/>
              <w:right w:val="single" w:sz="8" w:space="0" w:color="auto"/>
            </w:tcBorders>
            <w:shd w:val="clear" w:color="auto" w:fill="auto"/>
            <w:noWrap/>
            <w:vAlign w:val="center"/>
            <w:hideMark/>
          </w:tcPr>
          <w:p w14:paraId="2351E28B" w14:textId="191DBA04"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r w:rsidRPr="000404FD">
              <w:rPr>
                <w:rFonts w:asciiTheme="minorHAnsi" w:hAnsiTheme="minorHAnsi" w:cstheme="minorHAnsi"/>
                <w:color w:val="000000"/>
                <w:sz w:val="18"/>
                <w:szCs w:val="18"/>
                <w:lang w:val="en-US" w:eastAsia="en-US"/>
              </w:rPr>
              <w:t>678+20 ha</w:t>
            </w:r>
          </w:p>
        </w:tc>
        <w:tc>
          <w:tcPr>
            <w:tcW w:w="696" w:type="pct"/>
            <w:tcBorders>
              <w:top w:val="single" w:sz="8" w:space="0" w:color="auto"/>
              <w:left w:val="nil"/>
              <w:bottom w:val="single" w:sz="8" w:space="0" w:color="auto"/>
              <w:right w:val="double" w:sz="4" w:space="0" w:color="auto"/>
            </w:tcBorders>
            <w:shd w:val="clear" w:color="auto" w:fill="auto"/>
            <w:noWrap/>
            <w:vAlign w:val="center"/>
            <w:hideMark/>
          </w:tcPr>
          <w:p w14:paraId="176CB5FB" w14:textId="2475DA6F" w:rsidR="00240F82" w:rsidRPr="000404FD" w:rsidRDefault="00240F82" w:rsidP="000404FD">
            <w:pPr>
              <w:spacing w:after="0" w:line="240" w:lineRule="auto"/>
              <w:jc w:val="center"/>
              <w:rPr>
                <w:rFonts w:asciiTheme="minorHAnsi" w:hAnsiTheme="minorHAnsi" w:cstheme="minorHAnsi"/>
                <w:color w:val="000000"/>
                <w:sz w:val="18"/>
                <w:szCs w:val="18"/>
                <w:lang w:val="en-US" w:eastAsia="en-US"/>
              </w:rPr>
            </w:pPr>
          </w:p>
        </w:tc>
      </w:tr>
      <w:tr w:rsidR="00240F82" w:rsidRPr="000404FD" w14:paraId="46A9939A" w14:textId="77777777" w:rsidTr="000404FD">
        <w:trPr>
          <w:trHeight w:val="570"/>
        </w:trPr>
        <w:tc>
          <w:tcPr>
            <w:tcW w:w="5000" w:type="pct"/>
            <w:gridSpan w:val="6"/>
            <w:tcBorders>
              <w:top w:val="double" w:sz="6" w:space="0" w:color="auto"/>
              <w:left w:val="nil"/>
              <w:bottom w:val="nil"/>
              <w:right w:val="nil"/>
            </w:tcBorders>
            <w:shd w:val="clear" w:color="auto" w:fill="auto"/>
            <w:vAlign w:val="center"/>
            <w:hideMark/>
          </w:tcPr>
          <w:p w14:paraId="26EBFF30" w14:textId="77777777" w:rsidR="00240F82" w:rsidRPr="000404FD" w:rsidRDefault="00240F82" w:rsidP="000404FD">
            <w:pPr>
              <w:spacing w:after="0" w:line="240" w:lineRule="auto"/>
              <w:jc w:val="center"/>
              <w:rPr>
                <w:rFonts w:asciiTheme="minorHAnsi" w:hAnsiTheme="minorHAnsi" w:cstheme="minorHAnsi"/>
                <w:color w:val="000000"/>
                <w:sz w:val="18"/>
                <w:szCs w:val="18"/>
                <w:lang w:val="es-ES" w:eastAsia="en-US"/>
              </w:rPr>
            </w:pPr>
            <w:r w:rsidRPr="000404FD">
              <w:rPr>
                <w:rFonts w:asciiTheme="minorHAnsi" w:hAnsiTheme="minorHAnsi" w:cstheme="minorHAnsi"/>
                <w:color w:val="000000"/>
                <w:sz w:val="18"/>
                <w:szCs w:val="18"/>
                <w:lang w:val="es-ES" w:eastAsia="en-US"/>
              </w:rPr>
              <w:t>* Estimadas por los evaluadores sobre la base de los estándares entregado en el PIR 2019, para las 42 ha, que es la unidad de referencia.</w:t>
            </w:r>
          </w:p>
        </w:tc>
      </w:tr>
    </w:tbl>
    <w:p w14:paraId="555CC5EB" w14:textId="77777777" w:rsidR="00DA4048" w:rsidRPr="000404FD" w:rsidRDefault="00DA4048" w:rsidP="003C7814">
      <w:pPr>
        <w:jc w:val="both"/>
        <w:rPr>
          <w:u w:val="single"/>
        </w:rPr>
      </w:pPr>
    </w:p>
    <w:p w14:paraId="7C8FB43A" w14:textId="6C9F01EC" w:rsidR="00351F82" w:rsidRPr="000404FD" w:rsidRDefault="003C7814" w:rsidP="003C7814">
      <w:pPr>
        <w:jc w:val="both"/>
      </w:pPr>
      <w:r w:rsidRPr="001D2EDE">
        <w:rPr>
          <w:u w:val="single"/>
        </w:rPr>
        <w:t xml:space="preserve">Se puede afirmar que los </w:t>
      </w:r>
      <w:r w:rsidR="00640F30" w:rsidRPr="001D2EDE">
        <w:rPr>
          <w:u w:val="single"/>
        </w:rPr>
        <w:t xml:space="preserve">avances </w:t>
      </w:r>
      <w:r w:rsidRPr="001D2EDE">
        <w:rPr>
          <w:u w:val="single"/>
        </w:rPr>
        <w:t>del CMS</w:t>
      </w:r>
      <w:r w:rsidR="00351F82" w:rsidRPr="001D2EDE">
        <w:rPr>
          <w:u w:val="single"/>
        </w:rPr>
        <w:t xml:space="preserve"> </w:t>
      </w:r>
      <w:r w:rsidRPr="001D2EDE">
        <w:rPr>
          <w:u w:val="single"/>
        </w:rPr>
        <w:t xml:space="preserve">son </w:t>
      </w:r>
      <w:r w:rsidR="00640F30" w:rsidRPr="001D2EDE">
        <w:rPr>
          <w:u w:val="single"/>
        </w:rPr>
        <w:t xml:space="preserve">muy limitados </w:t>
      </w:r>
      <w:r w:rsidR="00351F82" w:rsidRPr="001D2EDE">
        <w:rPr>
          <w:u w:val="single"/>
        </w:rPr>
        <w:t xml:space="preserve">en lo que refiere </w:t>
      </w:r>
      <w:r w:rsidR="00351F82" w:rsidRPr="001D2EDE">
        <w:rPr>
          <w:b/>
          <w:i/>
          <w:u w:val="single"/>
        </w:rPr>
        <w:t>al Resultado 1. Gestión territorial sustentable para la conservación de la biodiversidad</w:t>
      </w:r>
      <w:r w:rsidR="00640F30" w:rsidRPr="001D2EDE">
        <w:rPr>
          <w:u w:val="single"/>
        </w:rPr>
        <w:t xml:space="preserve">, debido a </w:t>
      </w:r>
      <w:r w:rsidR="00DC4D45" w:rsidRPr="001D2EDE">
        <w:rPr>
          <w:u w:val="single"/>
        </w:rPr>
        <w:t>la combinación de</w:t>
      </w:r>
      <w:r w:rsidR="00910F3A" w:rsidRPr="001D2EDE">
        <w:rPr>
          <w:u w:val="single"/>
        </w:rPr>
        <w:t>. i)</w:t>
      </w:r>
      <w:r w:rsidR="00DC4D45" w:rsidRPr="001D2EDE">
        <w:rPr>
          <w:u w:val="single"/>
        </w:rPr>
        <w:t xml:space="preserve"> los problemas de diseño mencionados en el punto 3.1</w:t>
      </w:r>
      <w:r w:rsidR="00910F3A" w:rsidRPr="001D2EDE">
        <w:rPr>
          <w:u w:val="single"/>
        </w:rPr>
        <w:t>; ii)</w:t>
      </w:r>
      <w:r w:rsidR="00DC4D45" w:rsidRPr="001D2EDE">
        <w:rPr>
          <w:u w:val="single"/>
        </w:rPr>
        <w:t xml:space="preserve"> la ausencia de medidas de gestión adaptativa</w:t>
      </w:r>
      <w:r w:rsidR="007A2721" w:rsidRPr="001D2EDE">
        <w:rPr>
          <w:u w:val="single"/>
        </w:rPr>
        <w:t xml:space="preserve"> pertinentes a los problemas de diseño mencionados en 3.1</w:t>
      </w:r>
      <w:r w:rsidR="00910F3A" w:rsidRPr="001D2EDE">
        <w:rPr>
          <w:u w:val="single"/>
        </w:rPr>
        <w:t>; y iii)</w:t>
      </w:r>
      <w:r w:rsidR="00DC4D45" w:rsidRPr="001D2EDE">
        <w:rPr>
          <w:u w:val="single"/>
        </w:rPr>
        <w:t xml:space="preserve"> la carencia de un sistema de M&amp;E que podría haber indicado que las actividades que desarrollaba el proyecto no eran las pertinentes </w:t>
      </w:r>
      <w:r w:rsidR="00910F3A" w:rsidRPr="001D2EDE">
        <w:rPr>
          <w:u w:val="single"/>
        </w:rPr>
        <w:t xml:space="preserve">a la conservación de la biodiversidad, ni se realizaban en los territorios pertinentes. Así, </w:t>
      </w:r>
      <w:r w:rsidR="00351F82" w:rsidRPr="001D2EDE">
        <w:t>los supuestos sobre los cuales se basan las 352.700 ha indicadas en el PIR</w:t>
      </w:r>
      <w:r w:rsidR="004D4926" w:rsidRPr="001D2EDE">
        <w:t xml:space="preserve"> del 2019</w:t>
      </w:r>
      <w:r w:rsidR="00351F82" w:rsidRPr="001D2EDE">
        <w:t xml:space="preserve">, como avance hacia la meta: </w:t>
      </w:r>
      <w:r w:rsidR="00BC0678" w:rsidRPr="001D2EDE">
        <w:t>“</w:t>
      </w:r>
      <w:r w:rsidR="00351F82" w:rsidRPr="001D2EDE">
        <w:t>……</w:t>
      </w:r>
      <w:r w:rsidR="00351F82" w:rsidRPr="001D2EDE">
        <w:rPr>
          <w:i/>
          <w:iCs/>
        </w:rPr>
        <w:t>700.000 hectáreas de tierra están bajo planes de gestión territorial de mediano y largo plazo (5 a 10 años) para la conservación…</w:t>
      </w:r>
      <w:r w:rsidR="00BC0678" w:rsidRPr="001D2EDE">
        <w:rPr>
          <w:i/>
          <w:iCs/>
        </w:rPr>
        <w:t>”</w:t>
      </w:r>
      <w:r w:rsidR="00B340CB" w:rsidRPr="001D2EDE">
        <w:rPr>
          <w:i/>
          <w:iCs/>
        </w:rPr>
        <w:t>,</w:t>
      </w:r>
      <w:r w:rsidR="00351F82" w:rsidRPr="001D2EDE">
        <w:t xml:space="preserve"> no son sostenibles</w:t>
      </w:r>
      <w:r w:rsidR="00910F3A" w:rsidRPr="001D2EDE">
        <w:t xml:space="preserve">. </w:t>
      </w:r>
      <w:r w:rsidR="00351F82" w:rsidRPr="001D2EDE">
        <w:t>L</w:t>
      </w:r>
      <w:r w:rsidR="00640F30" w:rsidRPr="001D2EDE">
        <w:t>as actividades desarrolladas por el proyecto son mayoritariamente agropecuarias</w:t>
      </w:r>
      <w:r w:rsidR="005D02DD" w:rsidRPr="001D2EDE">
        <w:t>.</w:t>
      </w:r>
      <w:r w:rsidR="00365980" w:rsidRPr="001D2EDE">
        <w:t>, en general no consideran la biodiversidad</w:t>
      </w:r>
      <w:r w:rsidR="00365980" w:rsidRPr="001D2EDE">
        <w:rPr>
          <w:rStyle w:val="Refdenotaalpie"/>
        </w:rPr>
        <w:footnoteReference w:id="34"/>
      </w:r>
      <w:r w:rsidR="00CF2CB9" w:rsidRPr="001D2EDE">
        <w:t xml:space="preserve"> y se encuentran dispersas en el territorio y no conectadas con los ecosistemas nativos. P</w:t>
      </w:r>
      <w:r w:rsidR="00640F30" w:rsidRPr="001D2EDE">
        <w:t xml:space="preserve">or ende, </w:t>
      </w:r>
      <w:r w:rsidR="00CF2CB9" w:rsidRPr="001D2EDE">
        <w:t xml:space="preserve">tales actividades </w:t>
      </w:r>
      <w:r w:rsidR="00640F30" w:rsidRPr="001D2EDE">
        <w:t xml:space="preserve">no </w:t>
      </w:r>
      <w:r w:rsidR="00E55BAE" w:rsidRPr="001D2EDE">
        <w:t xml:space="preserve">son </w:t>
      </w:r>
      <w:r w:rsidR="00B340CB" w:rsidRPr="001D2EDE">
        <w:t>pertinentes,</w:t>
      </w:r>
      <w:r w:rsidR="00640F30" w:rsidRPr="001D2EDE">
        <w:t xml:space="preserve"> ni proyectables a la </w:t>
      </w:r>
      <w:r w:rsidR="00640F30" w:rsidRPr="001D2EDE">
        <w:rPr>
          <w:i/>
          <w:iCs/>
        </w:rPr>
        <w:t>conservación de las diversas especies y hábitats de la Eco</w:t>
      </w:r>
      <w:r w:rsidR="00BC0678" w:rsidRPr="001D2EDE">
        <w:rPr>
          <w:i/>
          <w:iCs/>
        </w:rPr>
        <w:t>r</w:t>
      </w:r>
      <w:r w:rsidR="00640F30" w:rsidRPr="001D2EDE">
        <w:rPr>
          <w:i/>
          <w:iCs/>
        </w:rPr>
        <w:t>región</w:t>
      </w:r>
      <w:r w:rsidR="00AB2F0A" w:rsidRPr="001D2EDE">
        <w:rPr>
          <w:i/>
          <w:iCs/>
        </w:rPr>
        <w:t xml:space="preserve"> </w:t>
      </w:r>
      <w:r w:rsidR="00640F30" w:rsidRPr="001D2EDE">
        <w:rPr>
          <w:i/>
          <w:iCs/>
        </w:rPr>
        <w:t>Mediterránea</w:t>
      </w:r>
      <w:r w:rsidR="00DC6EF4" w:rsidRPr="001D2EDE">
        <w:t xml:space="preserve">. </w:t>
      </w:r>
      <w:r w:rsidR="00351F82" w:rsidRPr="001D2EDE">
        <w:t xml:space="preserve">Por otra parte, los tipos de terrenos y tipo de propiedad en que se desarrollan tales actividades no corresponden con los tipos de terrenos y tipo de propiedad predominantes en </w:t>
      </w:r>
      <w:r w:rsidR="00E55BAE" w:rsidRPr="001D2EDE">
        <w:t xml:space="preserve">esas </w:t>
      </w:r>
      <w:r w:rsidR="00351F82" w:rsidRPr="001D2EDE">
        <w:t xml:space="preserve">352 mil ha. </w:t>
      </w:r>
      <w:r w:rsidR="00AC7EB0" w:rsidRPr="001D2EDE">
        <w:t>Adicionalmente</w:t>
      </w:r>
      <w:r w:rsidR="00AC7EB0" w:rsidRPr="00B340CB">
        <w:t xml:space="preserve">, las actividades que </w:t>
      </w:r>
      <w:r w:rsidR="00640F30" w:rsidRPr="00B340CB">
        <w:t>se</w:t>
      </w:r>
      <w:r w:rsidR="00640F30" w:rsidRPr="000404FD">
        <w:t xml:space="preserve"> califican, o </w:t>
      </w:r>
      <w:r w:rsidR="005B3539">
        <w:t xml:space="preserve">se </w:t>
      </w:r>
      <w:r w:rsidR="00640F30" w:rsidRPr="000404FD">
        <w:t xml:space="preserve">deducen, como orientadas a generar </w:t>
      </w:r>
      <w:r w:rsidR="00711093" w:rsidRPr="000404FD">
        <w:t xml:space="preserve">cambios </w:t>
      </w:r>
      <w:r w:rsidR="00640F30" w:rsidRPr="000404FD">
        <w:t>sobre la conservación de la biodiversidad son en general</w:t>
      </w:r>
      <w:r w:rsidR="00AC7EB0" w:rsidRPr="000404FD">
        <w:t>,</w:t>
      </w:r>
      <w:r w:rsidR="00640F30" w:rsidRPr="000404FD">
        <w:t xml:space="preserve"> de muy reducido </w:t>
      </w:r>
      <w:r w:rsidR="00F2207E" w:rsidRPr="000404FD">
        <w:t>efecto</w:t>
      </w:r>
      <w:r w:rsidR="00640F30" w:rsidRPr="000404FD">
        <w:t xml:space="preserve">, como sucede con </w:t>
      </w:r>
      <w:r w:rsidR="00351F82" w:rsidRPr="000404FD">
        <w:t xml:space="preserve">la </w:t>
      </w:r>
      <w:r w:rsidR="00351F82" w:rsidRPr="005B3539">
        <w:t>forestación</w:t>
      </w:r>
      <w:r w:rsidR="00640F30" w:rsidRPr="005B3539">
        <w:t xml:space="preserve"> c</w:t>
      </w:r>
      <w:r w:rsidR="00640F30" w:rsidRPr="000404FD">
        <w:t xml:space="preserve">on especies nativas, las que, de acuerdo a las imágenes observadas en los informes, cubren superficies muy </w:t>
      </w:r>
      <w:r w:rsidR="00F2207E" w:rsidRPr="000404FD">
        <w:t>pequeñas</w:t>
      </w:r>
      <w:r w:rsidR="00640F30" w:rsidRPr="000404FD">
        <w:t xml:space="preserve"> (medibles en m</w:t>
      </w:r>
      <w:r w:rsidR="00640F30" w:rsidRPr="000404FD">
        <w:rPr>
          <w:vertAlign w:val="superscript"/>
        </w:rPr>
        <w:t>2</w:t>
      </w:r>
      <w:r w:rsidR="00640F30" w:rsidRPr="000404FD">
        <w:t xml:space="preserve">) y no se aprecia que estén adecuadamente insertas en el entorno, ni asociadas a procesos de restauración </w:t>
      </w:r>
      <w:r w:rsidR="00640F30" w:rsidRPr="000404FD">
        <w:lastRenderedPageBreak/>
        <w:t>de los parches de vegetación nativa existentes. Otra acción corresponde a cercar ciertas áreas</w:t>
      </w:r>
      <w:r w:rsidR="00871A14" w:rsidRPr="000404FD">
        <w:t xml:space="preserve">, la que </w:t>
      </w:r>
      <w:r w:rsidR="00640F30" w:rsidRPr="000404FD">
        <w:t xml:space="preserve">de acuerdo a lo que se tiene conocimiento, se </w:t>
      </w:r>
      <w:r w:rsidR="00871A14" w:rsidRPr="000404FD">
        <w:t xml:space="preserve">implementa </w:t>
      </w:r>
      <w:r w:rsidR="00640F30" w:rsidRPr="000404FD">
        <w:t>sólo en una localidad</w:t>
      </w:r>
      <w:r w:rsidR="000539C4" w:rsidRPr="000404FD">
        <w:t xml:space="preserve"> y</w:t>
      </w:r>
      <w:r w:rsidR="00640F30" w:rsidRPr="000404FD">
        <w:t xml:space="preserve"> tenía un propósito mixto de conservación y de producción, en el que claramente los criterios que las guiaron fueron los de producción. </w:t>
      </w:r>
    </w:p>
    <w:p w14:paraId="560623EE" w14:textId="277705AD" w:rsidR="00351F82" w:rsidRPr="001D2EDE" w:rsidRDefault="00DC6EF4" w:rsidP="00351F82">
      <w:pPr>
        <w:jc w:val="both"/>
      </w:pPr>
      <w:r w:rsidRPr="001D2EDE">
        <w:rPr>
          <w:b/>
          <w:bCs/>
          <w:i/>
          <w:iCs/>
          <w:u w:val="single"/>
        </w:rPr>
        <w:t>Respecto a l</w:t>
      </w:r>
      <w:r w:rsidR="008C6640" w:rsidRPr="001D2EDE">
        <w:rPr>
          <w:b/>
          <w:bCs/>
          <w:i/>
          <w:iCs/>
          <w:u w:val="single"/>
        </w:rPr>
        <w:t>o</w:t>
      </w:r>
      <w:r w:rsidR="00351F82" w:rsidRPr="001D2EDE">
        <w:rPr>
          <w:b/>
          <w:i/>
          <w:u w:val="single"/>
        </w:rPr>
        <w:t xml:space="preserve"> establecido en el Resultado 2</w:t>
      </w:r>
      <w:r w:rsidR="00351F82" w:rsidRPr="001D2EDE">
        <w:t xml:space="preserve">, </w:t>
      </w:r>
      <w:r w:rsidR="000B3A5B" w:rsidRPr="001D2EDE">
        <w:t>referente a</w:t>
      </w:r>
      <w:r w:rsidR="00351F82" w:rsidRPr="001D2EDE">
        <w:t xml:space="preserve"> la captura de carbono y su medición, definitivamente no se ha logrado. Se cuenta con una parcela piloto de 42 ha, de las cinco parcelas de demostración de 200 h</w:t>
      </w:r>
      <w:r w:rsidR="008C6640" w:rsidRPr="001D2EDE">
        <w:t>a</w:t>
      </w:r>
      <w:r w:rsidR="00351F82" w:rsidRPr="001D2EDE">
        <w:t xml:space="preserve"> indicadas en el Prodoc. En tal unidad se han secuestrado 462 tCO2e, de las 29.200 tCO2eq presupuestas para la vida del proyecto (5 años). </w:t>
      </w:r>
    </w:p>
    <w:p w14:paraId="1A450612" w14:textId="0487AC92" w:rsidR="003C7814" w:rsidRPr="000404FD" w:rsidRDefault="00640F30" w:rsidP="00351F82">
      <w:pPr>
        <w:jc w:val="both"/>
      </w:pPr>
      <w:r w:rsidRPr="001D2EDE">
        <w:t xml:space="preserve">También se consideran </w:t>
      </w:r>
      <w:r w:rsidR="003C7814" w:rsidRPr="001D2EDE">
        <w:rPr>
          <w:b/>
          <w:i/>
          <w:u w:val="single"/>
        </w:rPr>
        <w:t xml:space="preserve">limitados </w:t>
      </w:r>
      <w:r w:rsidRPr="001D2EDE">
        <w:rPr>
          <w:b/>
          <w:i/>
          <w:u w:val="single"/>
        </w:rPr>
        <w:t xml:space="preserve">los avances </w:t>
      </w:r>
      <w:r w:rsidR="003C7814" w:rsidRPr="001D2EDE">
        <w:rPr>
          <w:b/>
          <w:i/>
          <w:u w:val="single"/>
        </w:rPr>
        <w:t>en lo referido a</w:t>
      </w:r>
      <w:r w:rsidR="008C6640" w:rsidRPr="001D2EDE">
        <w:rPr>
          <w:b/>
          <w:i/>
          <w:u w:val="single"/>
        </w:rPr>
        <w:t>l resultado 3, mantención y mejoramiento del flujo de servicios del bosque y del agroecosistema</w:t>
      </w:r>
      <w:r w:rsidR="003C7814" w:rsidRPr="001D2EDE">
        <w:t xml:space="preserve">. </w:t>
      </w:r>
      <w:bookmarkEnd w:id="376"/>
      <w:r w:rsidR="00743FA0" w:rsidRPr="001D2EDE">
        <w:t xml:space="preserve">Ello es resultado de que la gran mayoría de las actividades </w:t>
      </w:r>
      <w:r w:rsidR="009D70B5" w:rsidRPr="001D2EDE">
        <w:t xml:space="preserve">agropecuarias </w:t>
      </w:r>
      <w:r w:rsidR="00743FA0" w:rsidRPr="001D2EDE">
        <w:t xml:space="preserve">impulsadas por el proyecto </w:t>
      </w:r>
      <w:r w:rsidR="009D70B5" w:rsidRPr="001D2EDE">
        <w:t>cubren superficies muy reducidas y en muchos casos, presentan baja adicionalidad, dado que se realizan en áreas de huerta, que, en general no presenta</w:t>
      </w:r>
      <w:r w:rsidR="00FA73A6" w:rsidRPr="001D2EDE">
        <w:t>n</w:t>
      </w:r>
      <w:r w:rsidR="009D70B5" w:rsidRPr="001D2EDE">
        <w:t xml:space="preserve"> problemas de sustentabilidad en el uso del suelo. Por otra parte, </w:t>
      </w:r>
      <w:r w:rsidR="008C6640" w:rsidRPr="001D2EDE">
        <w:t>los PGTI</w:t>
      </w:r>
      <w:r w:rsidR="009D70B5" w:rsidRPr="001D2EDE">
        <w:t xml:space="preserve">, que son planteados como instrumentos de gestión y proyección en el indicador, </w:t>
      </w:r>
      <w:r w:rsidR="008C6640" w:rsidRPr="001D2EDE">
        <w:t xml:space="preserve">no constituyen una herramienta validada, </w:t>
      </w:r>
      <w:r w:rsidR="00743FA0" w:rsidRPr="001D2EDE">
        <w:t>escalables</w:t>
      </w:r>
      <w:r w:rsidR="009D70B5" w:rsidRPr="001D2EDE">
        <w:t>, ni</w:t>
      </w:r>
      <w:r w:rsidR="00743FA0" w:rsidRPr="001D2EDE">
        <w:t xml:space="preserve"> </w:t>
      </w:r>
      <w:r w:rsidR="008C6640" w:rsidRPr="001D2EDE">
        <w:t>vinculante</w:t>
      </w:r>
      <w:r w:rsidR="008C6640" w:rsidRPr="000404FD">
        <w:t>, de gestión para los servicios públicos que trabajan en cada IET, lo que lleva a que los agricultores y agricultoras comprendidos en el territorio de cada IET</w:t>
      </w:r>
      <w:r w:rsidR="00626AE6" w:rsidRPr="000404FD">
        <w:t>,</w:t>
      </w:r>
      <w:r w:rsidR="008C6640" w:rsidRPr="000404FD">
        <w:t xml:space="preserve"> </w:t>
      </w:r>
      <w:r w:rsidR="00626AE6" w:rsidRPr="000404FD">
        <w:t xml:space="preserve">pero que no son partícipes del proyecto, </w:t>
      </w:r>
      <w:r w:rsidR="008C6640" w:rsidRPr="000404FD">
        <w:t xml:space="preserve">no estarán vinculados, ni serán actores replicantes de los avances que se han desarrollado en el marco del </w:t>
      </w:r>
      <w:r w:rsidR="00626AE6" w:rsidRPr="000404FD">
        <w:t>CMS</w:t>
      </w:r>
      <w:r w:rsidR="008C6640" w:rsidRPr="000404FD">
        <w:t>. Adicionalmente, como lo sugiere el PIR 2019</w:t>
      </w:r>
      <w:r w:rsidR="007D4508" w:rsidRPr="000404FD">
        <w:rPr>
          <w:rStyle w:val="Refdenotaalpie"/>
        </w:rPr>
        <w:footnoteReference w:id="35"/>
      </w:r>
      <w:r w:rsidR="008C6640" w:rsidRPr="000404FD">
        <w:t xml:space="preserve">, </w:t>
      </w:r>
      <w:r w:rsidR="007D4508" w:rsidRPr="000404FD">
        <w:t>los predios en que esto podría escalar (sujeto a lo planteado en el párrafo previo) son de muy pequeños propietarios que tienen un máximo de 6-7 ha, teniendo la mayoría sólo una ha</w:t>
      </w:r>
      <w:r w:rsidR="007D4508" w:rsidRPr="000404FD">
        <w:rPr>
          <w:rStyle w:val="Refdenotaalpie"/>
        </w:rPr>
        <w:footnoteReference w:id="36"/>
      </w:r>
      <w:r w:rsidR="007D4508" w:rsidRPr="000404FD">
        <w:t>, lo que refleja que las 128.700 ha que se indican como área cubierta por los PGTI, están en manos de otro tipo de propietarios. En el caso de las hectáreas de suelo degradado, el PIR indicado señala que la meta establecida no será alcanzada.</w:t>
      </w:r>
      <w:r w:rsidR="007D4508" w:rsidRPr="000404FD" w:rsidDel="007D4508">
        <w:t xml:space="preserve"> </w:t>
      </w:r>
    </w:p>
    <w:p w14:paraId="5CD178A9" w14:textId="331FBC29" w:rsidR="00E80E5F" w:rsidRPr="000404FD" w:rsidRDefault="00830BC4" w:rsidP="00351F82">
      <w:pPr>
        <w:jc w:val="both"/>
      </w:pPr>
      <w:r w:rsidRPr="000404FD">
        <w:rPr>
          <w:b/>
          <w:i/>
          <w:u w:val="single"/>
        </w:rPr>
        <w:t>En el caso del resultado 4 Desarrollo de capacidades comunitarias y gestión del conocimiento</w:t>
      </w:r>
      <w:r w:rsidRPr="000404FD">
        <w:t xml:space="preserve">, los avances han sido claramente muy significativos, habiéndose logrado ampliamente las metas, lo que se refleja en los planteamientos que se hacen en este informe respecto del fortalecimiento y empoderamiento de las organizaciones y la sensibilización de los usuarios, más allá de ciertas debilidades que se plantean, que son coherentes con las debilidades en el avance hacia los otros tres resultados. </w:t>
      </w:r>
      <w:r w:rsidR="00231031" w:rsidRPr="000404FD">
        <w:t>Los avances reportados por el CMS son consistentes con la</w:t>
      </w:r>
      <w:r w:rsidR="009E75CF" w:rsidRPr="000404FD">
        <w:t xml:space="preserve">s entrevistas sostenidas con las </w:t>
      </w:r>
      <w:r w:rsidR="000C2937" w:rsidRPr="000404FD">
        <w:t xml:space="preserve">organizaciones comunitarias y beneficiarios, en cuanto </w:t>
      </w:r>
      <w:r w:rsidR="00DC1B7E" w:rsidRPr="000404FD">
        <w:t xml:space="preserve">a la </w:t>
      </w:r>
      <w:r w:rsidR="00231031" w:rsidRPr="000404FD">
        <w:t xml:space="preserve">alta aceptación del proyecto entre las comunidades y su </w:t>
      </w:r>
      <w:r w:rsidR="009E75CF" w:rsidRPr="000404FD">
        <w:t xml:space="preserve">reconocimiento </w:t>
      </w:r>
      <w:r w:rsidR="00DC1B7E" w:rsidRPr="000404FD">
        <w:t>por la transferencia de nuevo conocimiento</w:t>
      </w:r>
      <w:r w:rsidR="0002330C" w:rsidRPr="000404FD">
        <w:t>, apoyo técnico</w:t>
      </w:r>
      <w:r w:rsidR="00FB71B4" w:rsidRPr="000404FD">
        <w:t xml:space="preserve"> y fortalecimiento de sus capacidades de gestión.</w:t>
      </w:r>
    </w:p>
    <w:p w14:paraId="499D269B" w14:textId="491D69F2" w:rsidR="00665F5F" w:rsidRPr="000404FD" w:rsidRDefault="00665F5F" w:rsidP="00351F82">
      <w:pPr>
        <w:jc w:val="both"/>
      </w:pPr>
      <w:r w:rsidRPr="000404FD">
        <w:t xml:space="preserve">Sin perjuicio de lo anterior, </w:t>
      </w:r>
      <w:r w:rsidR="00014DD3" w:rsidRPr="000404FD">
        <w:t xml:space="preserve">la continuidad </w:t>
      </w:r>
      <w:r w:rsidR="00943867" w:rsidRPr="000404FD">
        <w:t xml:space="preserve">y escalamiento </w:t>
      </w:r>
      <w:r w:rsidR="00014DD3" w:rsidRPr="000404FD">
        <w:t xml:space="preserve">de esta transferencia de conocimiento </w:t>
      </w:r>
      <w:r w:rsidR="00943867" w:rsidRPr="000404FD">
        <w:t xml:space="preserve">y empoderamiento no se encuentra garantizada y se hace </w:t>
      </w:r>
      <w:r w:rsidR="009B60DB" w:rsidRPr="000404FD">
        <w:t xml:space="preserve">primordial dar prioridad a </w:t>
      </w:r>
      <w:r w:rsidR="001935F5" w:rsidRPr="000404FD">
        <w:t xml:space="preserve">la elaboración de </w:t>
      </w:r>
      <w:r w:rsidR="009B60DB" w:rsidRPr="000404FD">
        <w:t>una estrategia de salida del proyecto</w:t>
      </w:r>
      <w:r w:rsidR="006F3DCE" w:rsidRPr="000404FD">
        <w:t>.</w:t>
      </w:r>
    </w:p>
    <w:p w14:paraId="4C3A8327" w14:textId="3097D697" w:rsidR="003C7814" w:rsidRPr="000404FD" w:rsidRDefault="0069391A" w:rsidP="003C7814">
      <w:pPr>
        <w:jc w:val="both"/>
      </w:pPr>
      <w:r w:rsidRPr="000404FD">
        <w:t>E</w:t>
      </w:r>
      <w:r w:rsidR="00820D06" w:rsidRPr="000404FD">
        <w:t xml:space="preserve">ntrando </w:t>
      </w:r>
      <w:r w:rsidR="00820D06" w:rsidRPr="001D2EDE">
        <w:t xml:space="preserve">en </w:t>
      </w:r>
      <w:r w:rsidR="008C0455" w:rsidRPr="001D2EDE">
        <w:t xml:space="preserve">los </w:t>
      </w:r>
      <w:r w:rsidR="00820D06" w:rsidRPr="001D2EDE">
        <w:t>elementos de gestión planteados por el Prodoc se observa que</w:t>
      </w:r>
      <w:r w:rsidR="003C7814" w:rsidRPr="001D2EDE">
        <w:t xml:space="preserve"> la coordinación interinstitucional</w:t>
      </w:r>
      <w:r w:rsidR="003C7814" w:rsidRPr="000404FD">
        <w:t xml:space="preserve"> ha sido muy </w:t>
      </w:r>
      <w:r w:rsidR="00820D06" w:rsidRPr="000404FD">
        <w:t>reducida</w:t>
      </w:r>
      <w:r w:rsidR="003C7814" w:rsidRPr="000404FD">
        <w:t xml:space="preserve">. El CS ha sido principalmente una instancia de intercambio </w:t>
      </w:r>
      <w:r w:rsidR="003C7814" w:rsidRPr="000404FD">
        <w:lastRenderedPageBreak/>
        <w:t xml:space="preserve">de información y aprobación de proyectos, sin cumplir un rol estratégico y de coordinación real. Una excepción en este caso lo constituye el trabajo entre la </w:t>
      </w:r>
      <w:r w:rsidR="003C7814" w:rsidRPr="000404FD">
        <w:rPr>
          <w:rFonts w:asciiTheme="minorHAnsi" w:eastAsia="Arial" w:hAnsiTheme="minorHAnsi" w:cstheme="minorHAnsi"/>
        </w:rPr>
        <w:t>División</w:t>
      </w:r>
      <w:r w:rsidR="003C7814" w:rsidRPr="000404FD">
        <w:rPr>
          <w:rFonts w:asciiTheme="minorHAnsi" w:hAnsiTheme="minorHAnsi" w:cstheme="minorHAnsi"/>
        </w:rPr>
        <w:t xml:space="preserve"> de</w:t>
      </w:r>
      <w:r w:rsidR="003C7814" w:rsidRPr="000404FD">
        <w:t xml:space="preserve"> Fomento de INDAP y el CMS, lográndose llegar a un convenio entre INDAP y el MMA. En los territorios, esta coordinación fue aún más </w:t>
      </w:r>
      <w:r w:rsidR="00820D06" w:rsidRPr="000404FD">
        <w:t>reducida</w:t>
      </w:r>
      <w:r w:rsidR="003C7814" w:rsidRPr="000404FD">
        <w:t>, limitándose a contactos y cooperación específicas, pero sin que se observe una acción activa y planificada por parte de las instituciones involucradas en los territorios intervenidos. Las entrevistas tampoco dan cuenta de una labor activa del personal de la unidad de gestión del proyecto por articular, al trabajo de las IET, a los organismos que son parte del CS. Salvo el caso ya mencionado de O´Higgins y la articulación con el Programa Biofin, en San Nicolás</w:t>
      </w:r>
      <w:r w:rsidR="00626AE6" w:rsidRPr="000404FD">
        <w:t>, l</w:t>
      </w:r>
      <w:r w:rsidR="003C7814" w:rsidRPr="000404FD">
        <w:t xml:space="preserve">as </w:t>
      </w:r>
      <w:r w:rsidR="00820D06" w:rsidRPr="000404FD">
        <w:t xml:space="preserve">contadas </w:t>
      </w:r>
      <w:r w:rsidR="003C7814" w:rsidRPr="000404FD">
        <w:t xml:space="preserve">situaciones en que se trabajó con otros organismos de manera activa y coordinada, fue resultado de situaciones no planificadas. Si bien hubo apoyo de municipios para fines logísticos, en la mayor parte de las IET se observa un trabajo descoordinado y no articulado con los restantes actores. Quizás en donde se notó alguna coordinación fue con el proyecto de cambio climático ejecutado por la Seremi de Agricultura, en la Región de O’Higgins.  </w:t>
      </w:r>
    </w:p>
    <w:p w14:paraId="7BC65AD6" w14:textId="0899EF43" w:rsidR="003C7814" w:rsidRPr="000404FD" w:rsidRDefault="003C7814" w:rsidP="003C7814">
      <w:pPr>
        <w:jc w:val="both"/>
      </w:pPr>
      <w:r w:rsidRPr="000404FD">
        <w:t xml:space="preserve">Finalmente, durante la ronda de entrevistas se pudo verificar </w:t>
      </w:r>
      <w:r w:rsidR="009810BA" w:rsidRPr="000404FD">
        <w:t xml:space="preserve">un fortalecimiento en </w:t>
      </w:r>
      <w:r w:rsidRPr="000404FD">
        <w:t xml:space="preserve">la sensibilización de las comunidades </w:t>
      </w:r>
      <w:r w:rsidR="005C52BC" w:rsidRPr="000404FD">
        <w:t>que necesita ser reforzado aún más,</w:t>
      </w:r>
      <w:r w:rsidRPr="000404FD">
        <w:t xml:space="preserve"> ya que el conocimiento adquirido se entregó principalmente en términos de acciones agrícolas, captura y recuperación de agua, reforestación y mejoras de suelos. Los beneficiarios valoran altamente estas actividades que vinieron a solucionar problemas de su vida diaria, </w:t>
      </w:r>
      <w:r w:rsidR="00254CBD" w:rsidRPr="000404FD">
        <w:t xml:space="preserve">los cuales </w:t>
      </w:r>
      <w:r w:rsidR="0034539E" w:rsidRPr="000404FD">
        <w:t xml:space="preserve">asocian positivamente con el </w:t>
      </w:r>
      <w:r w:rsidRPr="000404FD">
        <w:t xml:space="preserve">medio ambiente en </w:t>
      </w:r>
      <w:r w:rsidRPr="001D2EDE">
        <w:t>general</w:t>
      </w:r>
      <w:r w:rsidR="008C0455" w:rsidRPr="001D2EDE">
        <w:t>, s</w:t>
      </w:r>
      <w:r w:rsidR="00E0431D" w:rsidRPr="001D2EDE">
        <w:t xml:space="preserve">in embargo, </w:t>
      </w:r>
      <w:r w:rsidR="00E21600" w:rsidRPr="001D2EDE">
        <w:t xml:space="preserve">se necesita profundizar más en aspectos claves de los temas del proyecto, </w:t>
      </w:r>
      <w:r w:rsidR="00285A87" w:rsidRPr="001D2EDE">
        <w:t>de forma tal</w:t>
      </w:r>
      <w:r w:rsidR="00285A87" w:rsidRPr="000404FD">
        <w:t xml:space="preserve"> que los beneficiarios puedan </w:t>
      </w:r>
      <w:r w:rsidRPr="000404FD">
        <w:t xml:space="preserve">realizar distinciones </w:t>
      </w:r>
      <w:r w:rsidR="00285A87" w:rsidRPr="000404FD">
        <w:t xml:space="preserve">claras </w:t>
      </w:r>
      <w:r w:rsidRPr="000404FD">
        <w:t>en temas de biodiversidad y cambio climático</w:t>
      </w:r>
      <w:r w:rsidR="00285A87" w:rsidRPr="000404FD">
        <w:t xml:space="preserve">. El entendimiento </w:t>
      </w:r>
      <w:r w:rsidR="00511D1E" w:rsidRPr="000404FD">
        <w:t>mayoritario</w:t>
      </w:r>
      <w:r w:rsidR="00C97E0A" w:rsidRPr="000404FD">
        <w:t xml:space="preserve"> de los beneficiarios</w:t>
      </w:r>
      <w:r w:rsidR="00511D1E" w:rsidRPr="000404FD">
        <w:t xml:space="preserve"> es asociar </w:t>
      </w:r>
      <w:r w:rsidRPr="000404FD">
        <w:t xml:space="preserve">los proyectos comunitarios </w:t>
      </w:r>
      <w:r w:rsidR="00511D1E" w:rsidRPr="000404FD">
        <w:t xml:space="preserve">con </w:t>
      </w:r>
      <w:r w:rsidRPr="000404FD">
        <w:t>mejoras agrícolas y de reforestación</w:t>
      </w:r>
      <w:r w:rsidR="00BB52BD" w:rsidRPr="000404FD">
        <w:t>,</w:t>
      </w:r>
      <w:r w:rsidRPr="000404FD">
        <w:t xml:space="preserve"> </w:t>
      </w:r>
      <w:r w:rsidR="006A6CDC" w:rsidRPr="000404FD">
        <w:t xml:space="preserve">sin relacionar estas mejoras con </w:t>
      </w:r>
      <w:r w:rsidR="002D3872" w:rsidRPr="000404FD">
        <w:t>protección de la biodiversidad o el cambio climático</w:t>
      </w:r>
      <w:r w:rsidRPr="000404FD">
        <w:t xml:space="preserve">. </w:t>
      </w:r>
      <w:r w:rsidR="00BB52BD" w:rsidRPr="000404FD">
        <w:t>No obstante</w:t>
      </w:r>
      <w:r w:rsidRPr="000404FD">
        <w:t xml:space="preserve">, existe un nivel de conocimiento un poco mayor en las directivas de las organizaciones entrevistadas y se ha logrado aumentar la conciencia ambiental </w:t>
      </w:r>
      <w:r w:rsidR="00DE0A81" w:rsidRPr="000404FD">
        <w:t>– en términos generales</w:t>
      </w:r>
      <w:r w:rsidR="006A6294" w:rsidRPr="000404FD">
        <w:t xml:space="preserve">- </w:t>
      </w:r>
      <w:r w:rsidRPr="000404FD">
        <w:t>entre los beneficiarios.</w:t>
      </w:r>
    </w:p>
    <w:p w14:paraId="0397C49F" w14:textId="147C85F4" w:rsidR="003C7814" w:rsidRPr="001D2EDE" w:rsidRDefault="003C7814" w:rsidP="003C7814">
      <w:pPr>
        <w:jc w:val="both"/>
      </w:pPr>
      <w:r w:rsidRPr="000404FD">
        <w:t xml:space="preserve">Con respecto al enfoque de paisaje, se pudo constatar que es un concepto que no ha sido asimilado entre las organizaciones comunitarias involucradas y menos entre los beneficiarios. </w:t>
      </w:r>
      <w:r w:rsidR="00743FA0" w:rsidRPr="000404FD">
        <w:t xml:space="preserve"> Esta situación no es f</w:t>
      </w:r>
      <w:r w:rsidR="0027150E" w:rsidRPr="000404FD">
        <w:t>á</w:t>
      </w:r>
      <w:r w:rsidR="00743FA0" w:rsidRPr="000404FD">
        <w:t xml:space="preserve">cil de entender, dado que el documento </w:t>
      </w:r>
      <w:r w:rsidR="00E07AB4" w:rsidRPr="000404FD">
        <w:t>“</w:t>
      </w:r>
      <w:r w:rsidR="00743FA0" w:rsidRPr="000404FD">
        <w:rPr>
          <w:i/>
          <w:iCs/>
        </w:rPr>
        <w:t>Guía didáctica para facilitadores: Procesos de planificación predial con perspectiva de paisaje</w:t>
      </w:r>
      <w:r w:rsidR="00E07AB4" w:rsidRPr="000404FD">
        <w:rPr>
          <w:i/>
          <w:iCs/>
        </w:rPr>
        <w:t>”</w:t>
      </w:r>
      <w:r w:rsidR="00743FA0" w:rsidRPr="000404FD">
        <w:t xml:space="preserve">, coloca especial atención y propone metodologías que parecen ser efectivas para que las y los usuarios incorporen tal concepto. Pareciera ser que hay un salto grande entre el paisaje y lo predial, donde los beneficiarios se concentran en lo predial. Por otra parte, institucionalmente tampoco se detectó este concepto. El proyecto se concentró en sensibilizar a los miembros </w:t>
      </w:r>
      <w:r w:rsidR="00743FA0" w:rsidRPr="001D2EDE">
        <w:t>del CS y beneficiarios, pero no hay evidencia de una política de fortalecimiento a los municipios, asesores y otros actores del territorio.</w:t>
      </w:r>
      <w:r w:rsidR="00BE1FC0" w:rsidRPr="001D2EDE">
        <w:t xml:space="preserve"> </w:t>
      </w:r>
      <w:r w:rsidRPr="001D2EDE">
        <w:t>Sin embargo, el CMS ha tenido un logro importante en movilizar a las comunidades en torno a una discusión de los problemas de su territorio y en comenzar a trabajar en conjunto, utilizando conceptos referidos a asociatividad, gestión e implementación de proyectos, entregados por el CMS.</w:t>
      </w:r>
    </w:p>
    <w:p w14:paraId="3B4D6023" w14:textId="77777777" w:rsidR="00183A0D" w:rsidRPr="001D2EDE" w:rsidRDefault="009E1B61" w:rsidP="009E1B61">
      <w:pPr>
        <w:jc w:val="both"/>
      </w:pPr>
      <w:r w:rsidRPr="001D2EDE">
        <w:t>En síntesis, se aprecia que el avance a resultados fue limitado o muy limitado en tres de los cuatro resultados. El resultado 4 constituye una notable excepción, pues corresponde a un área de gran avance, en la que se logra cumplir ampliamente con las metas</w:t>
      </w:r>
      <w:r w:rsidR="00183A0D" w:rsidRPr="001D2EDE">
        <w:t xml:space="preserve"> deseadas</w:t>
      </w:r>
      <w:r w:rsidRPr="001D2EDE">
        <w:t xml:space="preserve">. </w:t>
      </w:r>
    </w:p>
    <w:p w14:paraId="6C2DBC10" w14:textId="347FE651" w:rsidR="00183A0D" w:rsidRPr="001D2EDE" w:rsidRDefault="00183A0D" w:rsidP="009E1B61">
      <w:pPr>
        <w:jc w:val="both"/>
        <w:rPr>
          <w:b/>
          <w:bCs/>
          <w:i/>
          <w:iCs/>
          <w:u w:val="single"/>
        </w:rPr>
      </w:pPr>
      <w:r w:rsidRPr="001D2EDE">
        <w:rPr>
          <w:b/>
          <w:bCs/>
          <w:i/>
          <w:iCs/>
          <w:u w:val="single"/>
        </w:rPr>
        <w:t>Logro</w:t>
      </w:r>
      <w:r w:rsidR="0085370F" w:rsidRPr="001D2EDE">
        <w:rPr>
          <w:b/>
          <w:bCs/>
          <w:i/>
          <w:iCs/>
          <w:u w:val="single"/>
        </w:rPr>
        <w:t xml:space="preserve"> del objetivo del Proyecto</w:t>
      </w:r>
    </w:p>
    <w:p w14:paraId="1A11D8DF" w14:textId="082BA65B" w:rsidR="00626AE6" w:rsidRPr="000404FD" w:rsidRDefault="00626AE6" w:rsidP="009E1B61">
      <w:pPr>
        <w:jc w:val="both"/>
      </w:pPr>
      <w:r w:rsidRPr="001D2EDE">
        <w:lastRenderedPageBreak/>
        <w:t>D</w:t>
      </w:r>
      <w:r w:rsidR="008D78A6" w:rsidRPr="001D2EDE">
        <w:t>e</w:t>
      </w:r>
      <w:r w:rsidR="00770F47" w:rsidRPr="001D2EDE">
        <w:t>l análisis</w:t>
      </w:r>
      <w:r w:rsidR="008D78A6" w:rsidRPr="001D2EDE">
        <w:t xml:space="preserve"> anterior</w:t>
      </w:r>
      <w:r w:rsidRPr="001D2EDE">
        <w:t>, se desprende que</w:t>
      </w:r>
      <w:r w:rsidR="008D78A6" w:rsidRPr="001D2EDE">
        <w:t xml:space="preserve"> el CMS </w:t>
      </w:r>
      <w:r w:rsidR="009E1B61" w:rsidRPr="001D2EDE">
        <w:t xml:space="preserve">no logra generar, </w:t>
      </w:r>
      <w:r w:rsidR="008C0455" w:rsidRPr="001D2EDE">
        <w:t>ni,</w:t>
      </w:r>
      <w:r w:rsidR="004457EC" w:rsidRPr="001D2EDE">
        <w:t xml:space="preserve"> </w:t>
      </w:r>
      <w:r w:rsidR="009E1B61" w:rsidRPr="001D2EDE">
        <w:t xml:space="preserve">por ende, proyectar que se vaya a cumplir con el objetivo del proyecto: </w:t>
      </w:r>
      <w:r w:rsidR="00BC75C6" w:rsidRPr="001D2EDE">
        <w:t>“</w:t>
      </w:r>
      <w:r w:rsidR="009E1B61" w:rsidRPr="001D2EDE">
        <w:t>Desarrollar, demostrar e integrar</w:t>
      </w:r>
      <w:r w:rsidR="009E1B61" w:rsidRPr="000404FD">
        <w:t xml:space="preserve"> el logro de beneficios ambientales importantes por parte de las organizaciones comunitarias en el manejo de territorios seriamente amenazados en la Eco</w:t>
      </w:r>
      <w:r w:rsidR="00684466" w:rsidRPr="000404FD">
        <w:t>r</w:t>
      </w:r>
      <w:r w:rsidR="009E1B61" w:rsidRPr="000404FD">
        <w:t>región Mediterránea chilena</w:t>
      </w:r>
      <w:r w:rsidR="00684466" w:rsidRPr="000404FD">
        <w:t>”</w:t>
      </w:r>
      <w:r w:rsidR="009E1B61" w:rsidRPr="000404FD">
        <w:t xml:space="preserve">. </w:t>
      </w:r>
    </w:p>
    <w:p w14:paraId="30BBA280" w14:textId="57123102" w:rsidR="009E1B61" w:rsidRPr="000404FD" w:rsidRDefault="009E1B61" w:rsidP="009E1B61">
      <w:pPr>
        <w:jc w:val="both"/>
      </w:pPr>
      <w:r w:rsidRPr="000404FD">
        <w:t>El proyecto en su segunda etapa logra identificar, sólidamente, territorios seriamente amenazados en la Eco</w:t>
      </w:r>
      <w:r w:rsidR="00DF0116" w:rsidRPr="000404FD">
        <w:t>r</w:t>
      </w:r>
      <w:r w:rsidRPr="000404FD">
        <w:t>región Mediterránea</w:t>
      </w:r>
      <w:r w:rsidR="00626AE6" w:rsidRPr="000404FD">
        <w:t>. Por otra parte, c</w:t>
      </w:r>
      <w:r w:rsidR="004457EC" w:rsidRPr="000404FD">
        <w:t>ontinuando y fortaleciendo lo avanzado en su primera etapa,</w:t>
      </w:r>
      <w:r w:rsidR="00626AE6" w:rsidRPr="000404FD">
        <w:t xml:space="preserve"> el proyecto</w:t>
      </w:r>
      <w:r w:rsidR="004457EC" w:rsidRPr="000404FD">
        <w:t xml:space="preserve"> logra </w:t>
      </w:r>
      <w:r w:rsidR="00BE1BF0" w:rsidRPr="000404FD">
        <w:t xml:space="preserve">empoderar </w:t>
      </w:r>
      <w:r w:rsidR="004457EC" w:rsidRPr="000404FD">
        <w:t xml:space="preserve">organizaciones comunitarias asentadas en </w:t>
      </w:r>
      <w:r w:rsidR="00BE1BF0" w:rsidRPr="000404FD">
        <w:t>la E</w:t>
      </w:r>
      <w:r w:rsidR="004457EC" w:rsidRPr="000404FD">
        <w:t>co</w:t>
      </w:r>
      <w:r w:rsidR="00BE1BF0" w:rsidRPr="000404FD">
        <w:t>r</w:t>
      </w:r>
      <w:r w:rsidR="004457EC" w:rsidRPr="000404FD">
        <w:t>región</w:t>
      </w:r>
      <w:r w:rsidR="00BE1BF0" w:rsidRPr="000404FD">
        <w:t xml:space="preserve">. </w:t>
      </w:r>
      <w:r w:rsidR="00226C6C" w:rsidRPr="000404FD">
        <w:t>S</w:t>
      </w:r>
      <w:r w:rsidR="004457EC" w:rsidRPr="000404FD">
        <w:t xml:space="preserve">in embargo, por lo señalado </w:t>
      </w:r>
      <w:r w:rsidR="00226C6C" w:rsidRPr="000404FD">
        <w:t>anteriormente</w:t>
      </w:r>
      <w:r w:rsidR="004457EC" w:rsidRPr="000404FD">
        <w:t xml:space="preserve">, no logra </w:t>
      </w:r>
      <w:r w:rsidR="004457EC" w:rsidRPr="000404FD">
        <w:rPr>
          <w:i/>
          <w:iCs/>
        </w:rPr>
        <w:t>desarrollar, demostrar e integrar el logro de beneficios ambientales importantes</w:t>
      </w:r>
      <w:r w:rsidR="00424E10" w:rsidRPr="000404FD">
        <w:t xml:space="preserve"> </w:t>
      </w:r>
      <w:r w:rsidR="00424E10" w:rsidRPr="005B3539">
        <w:t>(DDIBA)</w:t>
      </w:r>
      <w:r w:rsidR="004457EC" w:rsidRPr="005B3539">
        <w:t>.</w:t>
      </w:r>
      <w:r w:rsidR="00770F47" w:rsidRPr="000404FD">
        <w:t xml:space="preserve"> E</w:t>
      </w:r>
      <w:r w:rsidR="004457EC" w:rsidRPr="000404FD">
        <w:t>sta última situación</w:t>
      </w:r>
      <w:r w:rsidR="00626AE6" w:rsidRPr="000404FD">
        <w:t>, que</w:t>
      </w:r>
      <w:r w:rsidR="00B457F8" w:rsidRPr="000404FD">
        <w:t xml:space="preserve"> es precisamente </w:t>
      </w:r>
      <w:r w:rsidR="00B457F8" w:rsidRPr="001D2EDE">
        <w:t xml:space="preserve">la que </w:t>
      </w:r>
      <w:r w:rsidR="008314E7" w:rsidRPr="001D2EDE">
        <w:t xml:space="preserve">debe concitar mayor </w:t>
      </w:r>
      <w:r w:rsidR="005B3539" w:rsidRPr="001D2EDE">
        <w:t>preocupación, tiene</w:t>
      </w:r>
      <w:r w:rsidR="004457EC" w:rsidRPr="001D2EDE">
        <w:t xml:space="preserve"> su base en dos elementos. Por una </w:t>
      </w:r>
      <w:r w:rsidR="003C3B1B" w:rsidRPr="001D2EDE">
        <w:t>parte,</w:t>
      </w:r>
      <w:r w:rsidR="004457EC" w:rsidRPr="001D2EDE">
        <w:t xml:space="preserve"> </w:t>
      </w:r>
      <w:r w:rsidR="00955763" w:rsidRPr="001D2EDE">
        <w:t xml:space="preserve">si bien, </w:t>
      </w:r>
      <w:r w:rsidR="00CF50E9" w:rsidRPr="001D2EDE">
        <w:t>tomando lo propuesto por la EMT, el proyecto identifica</w:t>
      </w:r>
      <w:r w:rsidR="00AE2BB9" w:rsidRPr="001D2EDE">
        <w:t xml:space="preserve"> </w:t>
      </w:r>
      <w:r w:rsidR="00955763" w:rsidRPr="001D2EDE">
        <w:t>los</w:t>
      </w:r>
      <w:r w:rsidR="00CF50E9" w:rsidRPr="001D2EDE">
        <w:t xml:space="preserve"> territorios seriamente amenazados, dando así un primer paso de gestión adaptativa para enfrentar esa barrera, sin embargo</w:t>
      </w:r>
      <w:r w:rsidR="00AE2BB9" w:rsidRPr="001D2EDE">
        <w:t>,</w:t>
      </w:r>
      <w:r w:rsidR="00573C15" w:rsidRPr="001D2EDE">
        <w:t xml:space="preserve"> </w:t>
      </w:r>
      <w:r w:rsidR="004457EC" w:rsidRPr="001D2EDE">
        <w:t>no logr</w:t>
      </w:r>
      <w:r w:rsidR="003C3B1B" w:rsidRPr="001D2EDE">
        <w:t>ó</w:t>
      </w:r>
      <w:r w:rsidR="004457EC" w:rsidRPr="001D2EDE">
        <w:t xml:space="preserve"> </w:t>
      </w:r>
      <w:r w:rsidR="00CF50E9" w:rsidRPr="001D2EDE">
        <w:t xml:space="preserve">proyectar ese paso hacia los niveles de localidad, ni predial. De esta forma, no contó con metodologías y actividades que aportaran a identificar situaciones relevantes </w:t>
      </w:r>
      <w:r w:rsidR="004457EC" w:rsidRPr="001D2EDE">
        <w:t>y críticas de conservación de la biodiversidad de la ecor</w:t>
      </w:r>
      <w:r w:rsidR="00573C15" w:rsidRPr="001D2EDE">
        <w:t>r</w:t>
      </w:r>
      <w:r w:rsidR="004457EC" w:rsidRPr="001D2EDE">
        <w:t xml:space="preserve">egión, habiendo también, aparentemente, debilidad en identificar, sistemáticamente, áreas de suelos agrícolas degradados. Ello significó </w:t>
      </w:r>
      <w:r w:rsidR="003C3B1B" w:rsidRPr="001D2EDE">
        <w:t>que, mayoritariamente,</w:t>
      </w:r>
      <w:r w:rsidR="004457EC" w:rsidRPr="001D2EDE">
        <w:t xml:space="preserve"> las actividades desarrolladas no fueron pertinentes, ni proyectables a la conservación de las diversas especies y hábitats de la Eco</w:t>
      </w:r>
      <w:r w:rsidR="006D42B7" w:rsidRPr="001D2EDE">
        <w:t>r</w:t>
      </w:r>
      <w:r w:rsidR="004457EC" w:rsidRPr="001D2EDE">
        <w:t>región Mediterránea</w:t>
      </w:r>
      <w:r w:rsidR="003C3B1B" w:rsidRPr="001D2EDE">
        <w:rPr>
          <w:u w:val="single"/>
        </w:rPr>
        <w:t>,</w:t>
      </w:r>
      <w:r w:rsidR="003C3B1B" w:rsidRPr="001D2EDE">
        <w:t xml:space="preserve"> habiendo también, limitado desarrollo y pertinencia de las actividades referidas a la degradación de suelos. A ello se suma, como se indicó, que el proyecto tampoco pudo avanzar en lo referido a captura de carbono.</w:t>
      </w:r>
      <w:r w:rsidR="00C22E45" w:rsidRPr="001D2EDE">
        <w:t xml:space="preserve"> El segundo elemento explicativo de que no se haya logrado avances en DDIBA yace</w:t>
      </w:r>
      <w:r w:rsidR="00417FEF" w:rsidRPr="001D2EDE">
        <w:t>, como se indicó,</w:t>
      </w:r>
      <w:r w:rsidR="00C22E45" w:rsidRPr="001D2EDE">
        <w:t xml:space="preserve"> en el diseño del proyecto. Lo referido al tipo, cantidad y localización de las tierras que poseen los usuarios del proyecto, hacía imposible lograr avances relevantes respecto de DDIBA. Como se ha indicado, los usuarios identificados por el </w:t>
      </w:r>
      <w:r w:rsidR="00417FEF" w:rsidRPr="001D2EDE">
        <w:t>P</w:t>
      </w:r>
      <w:r w:rsidR="00C22E45" w:rsidRPr="001D2EDE">
        <w:t>rodoc, poseen sólo un 25 % de la superficie de la Ecor</w:t>
      </w:r>
      <w:r w:rsidR="00E451E6" w:rsidRPr="001D2EDE">
        <w:t>r</w:t>
      </w:r>
      <w:r w:rsidR="00C22E45" w:rsidRPr="001D2EDE">
        <w:t>egión. Adicionalmente, las tierras que poseen, en su mayoría están bajo uso agropecuario, por</w:t>
      </w:r>
      <w:r w:rsidR="00C22E45" w:rsidRPr="000404FD">
        <w:t xml:space="preserve"> lo que las posibilidades de desarrollar en ellas actividades pertinentes a la </w:t>
      </w:r>
      <w:r w:rsidR="00CB3A96" w:rsidRPr="000404FD">
        <w:t xml:space="preserve">conservación de la biodiversidad de la </w:t>
      </w:r>
      <w:r w:rsidR="007C220A" w:rsidRPr="000404FD">
        <w:t>e</w:t>
      </w:r>
      <w:r w:rsidR="00CB3A96" w:rsidRPr="000404FD">
        <w:t>cor</w:t>
      </w:r>
      <w:r w:rsidR="007C220A" w:rsidRPr="000404FD">
        <w:t>r</w:t>
      </w:r>
      <w:r w:rsidR="00CB3A96" w:rsidRPr="000404FD">
        <w:t>egión, o la captura de carbono, eran en extremo limitadas. Esta situación estructural, que también afecta las posibilidades de avanzar hacia el resultado 3, se vio, probablemente, intensificada con la selección de los beneficiarios que hizo el proyecto</w:t>
      </w:r>
      <w:r w:rsidR="00424E10" w:rsidRPr="000404FD">
        <w:t xml:space="preserve">, dado que </w:t>
      </w:r>
      <w:r w:rsidR="00CB3A96" w:rsidRPr="000404FD">
        <w:t>en algunos casos incorporó a sectores urbanos</w:t>
      </w:r>
      <w:r w:rsidR="00424E10" w:rsidRPr="000404FD">
        <w:t>,</w:t>
      </w:r>
      <w:r w:rsidR="00CB3A96" w:rsidRPr="000404FD">
        <w:t xml:space="preserve"> o periurbano</w:t>
      </w:r>
      <w:r w:rsidR="00CB3A96" w:rsidRPr="00E32506">
        <w:t>s</w:t>
      </w:r>
      <w:r w:rsidR="00417FEF" w:rsidRPr="00345B0C">
        <w:t>,</w:t>
      </w:r>
      <w:r w:rsidR="00CB3A96" w:rsidRPr="000404FD">
        <w:t xml:space="preserve"> </w:t>
      </w:r>
      <w:r w:rsidR="00424E10" w:rsidRPr="000404FD">
        <w:t xml:space="preserve">propietarios de </w:t>
      </w:r>
      <w:r w:rsidR="00CB3A96" w:rsidRPr="000404FD">
        <w:t>muy reducida</w:t>
      </w:r>
      <w:r w:rsidR="00424E10" w:rsidRPr="000404FD">
        <w:t>s</w:t>
      </w:r>
      <w:r w:rsidR="00CB3A96" w:rsidRPr="000404FD">
        <w:t xml:space="preserve"> superficie</w:t>
      </w:r>
      <w:r w:rsidR="00424E10" w:rsidRPr="000404FD">
        <w:t>s</w:t>
      </w:r>
      <w:r w:rsidR="00CB3A96" w:rsidRPr="000404FD">
        <w:t xml:space="preserve"> e incluso población rural, que no califica como </w:t>
      </w:r>
      <w:r w:rsidR="00CB3A96" w:rsidRPr="000404FD">
        <w:rPr>
          <w:i/>
          <w:iCs/>
        </w:rPr>
        <w:t xml:space="preserve">pequeños agricultores. </w:t>
      </w:r>
      <w:r w:rsidR="00CB3A96" w:rsidRPr="000404FD">
        <w:t>No obstante, incluso bajo una muy buena selección de los y las usuarias, y un buen trabajo de desarrollo e implementación de actividades pertinentes a la conservación de la biodiversidad de la eco</w:t>
      </w:r>
      <w:r w:rsidR="00FA4639" w:rsidRPr="000404FD">
        <w:t>r</w:t>
      </w:r>
      <w:r w:rsidR="00CB3A96" w:rsidRPr="000404FD">
        <w:t>región</w:t>
      </w:r>
      <w:r w:rsidR="00196557" w:rsidRPr="000404FD">
        <w:t xml:space="preserve"> y a la captura de carbono</w:t>
      </w:r>
      <w:r w:rsidR="00CB3A96" w:rsidRPr="000404FD">
        <w:t>, el proyecto no habría podido cumplir con las metas de los resultados 1, 2 y 3</w:t>
      </w:r>
      <w:r w:rsidR="00196557" w:rsidRPr="000404FD">
        <w:t>, aunque probablemente, habría tenido logros en desarrollar y demostrar prácticas que permiten avances hacia los temas recién indicados.</w:t>
      </w:r>
    </w:p>
    <w:p w14:paraId="705ECB6B" w14:textId="3F01F284" w:rsidR="003C7814" w:rsidRPr="000404FD" w:rsidRDefault="003C7814" w:rsidP="003C7814">
      <w:pPr>
        <w:jc w:val="both"/>
      </w:pPr>
      <w:r w:rsidRPr="001D2EDE">
        <w:rPr>
          <w:b/>
          <w:bCs/>
          <w:u w:val="single"/>
        </w:rPr>
        <w:t xml:space="preserve">Por lo tanto, la calificación del proyecto </w:t>
      </w:r>
      <w:r w:rsidR="004751F8" w:rsidRPr="001D2EDE">
        <w:rPr>
          <w:b/>
          <w:bCs/>
          <w:u w:val="single"/>
        </w:rPr>
        <w:t>para el l</w:t>
      </w:r>
      <w:r w:rsidRPr="001D2EDE">
        <w:rPr>
          <w:b/>
          <w:bCs/>
          <w:u w:val="single"/>
        </w:rPr>
        <w:t>ogro de beneficios ambientales</w:t>
      </w:r>
      <w:r w:rsidRPr="001D2EDE">
        <w:t xml:space="preserve"> se considera como “Moderadamente Insatisfactorio” debido a lo limitado de sus logros a ese nivel</w:t>
      </w:r>
      <w:r w:rsidR="00BD37C2" w:rsidRPr="001D2EDE">
        <w:t xml:space="preserve">, </w:t>
      </w:r>
      <w:r w:rsidR="008934AA" w:rsidRPr="001D2EDE">
        <w:t>y a su escas</w:t>
      </w:r>
      <w:r w:rsidR="00B26900" w:rsidRPr="001D2EDE">
        <w:t>o mejoramiento de la biodiversidad</w:t>
      </w:r>
      <w:r w:rsidR="000A4EFF" w:rsidRPr="001D2EDE">
        <w:t xml:space="preserve"> y los servicios ecosistémicos y </w:t>
      </w:r>
      <w:r w:rsidR="00B26900" w:rsidRPr="001D2EDE">
        <w:t xml:space="preserve"> la </w:t>
      </w:r>
      <w:r w:rsidR="000A4EFF" w:rsidRPr="001D2EDE">
        <w:t xml:space="preserve">baja </w:t>
      </w:r>
      <w:r w:rsidR="00B26900" w:rsidRPr="001D2EDE">
        <w:t>captura de carbono</w:t>
      </w:r>
      <w:r w:rsidR="000A4EFF" w:rsidRPr="001D2EDE">
        <w:t>.</w:t>
      </w:r>
      <w:r w:rsidR="00B26900">
        <w:t xml:space="preserve"> </w:t>
      </w:r>
    </w:p>
    <w:p w14:paraId="7FAEC8E5" w14:textId="58636098" w:rsidR="003C7814" w:rsidRPr="000404FD" w:rsidRDefault="003C7814" w:rsidP="003C7814">
      <w:pPr>
        <w:pStyle w:val="Ttulo3"/>
        <w:numPr>
          <w:ilvl w:val="2"/>
          <w:numId w:val="5"/>
        </w:numPr>
        <w:spacing w:before="0" w:after="80" w:line="240" w:lineRule="auto"/>
        <w:ind w:left="709" w:hanging="709"/>
      </w:pPr>
      <w:bookmarkStart w:id="377" w:name="_Toc61261772"/>
      <w:bookmarkStart w:id="378" w:name="_Hlk59964736"/>
      <w:r w:rsidRPr="000404FD">
        <w:lastRenderedPageBreak/>
        <w:t>Relevancia (*)</w:t>
      </w:r>
      <w:bookmarkEnd w:id="377"/>
    </w:p>
    <w:p w14:paraId="40B6F0F8" w14:textId="77777777" w:rsidR="00624FF8" w:rsidRDefault="00624FF8" w:rsidP="00012814">
      <w:pPr>
        <w:jc w:val="both"/>
      </w:pPr>
      <w:r w:rsidRPr="000404FD">
        <w:t xml:space="preserve">El proyecto está en línea con los </w:t>
      </w:r>
      <w:r>
        <w:t>siguientes Objetivos de Desarrollo Sostenible</w:t>
      </w:r>
      <w:r>
        <w:rPr>
          <w:rStyle w:val="Refdenotaalpie"/>
          <w:rFonts w:eastAsiaTheme="majorEastAsia"/>
        </w:rPr>
        <w:footnoteReference w:id="37"/>
      </w:r>
      <w:r>
        <w:t>:</w:t>
      </w:r>
    </w:p>
    <w:p w14:paraId="79E0F145" w14:textId="77777777" w:rsidR="00624FF8" w:rsidRDefault="00624FF8" w:rsidP="00012814">
      <w:pPr>
        <w:pStyle w:val="Prrafodelista"/>
        <w:ind w:left="0"/>
        <w:jc w:val="both"/>
      </w:pPr>
      <w:r w:rsidRPr="00624FF8">
        <w:rPr>
          <w:b/>
          <w:bCs/>
          <w:i/>
          <w:iCs/>
        </w:rPr>
        <w:t>13: Acción por el clima</w:t>
      </w:r>
      <w:r>
        <w:t xml:space="preserve">, mediante su meta </w:t>
      </w:r>
      <w:r w:rsidRPr="00624FF8">
        <w:rPr>
          <w:i/>
          <w:iCs/>
        </w:rPr>
        <w:t>13.1 Fortalecer la resiliencia y la capacidad de adaptación a los riesgos relacionados con el clima y los desastres naturales en todos los países</w:t>
      </w:r>
      <w:r>
        <w:t xml:space="preserve">; </w:t>
      </w:r>
    </w:p>
    <w:p w14:paraId="4594CB18" w14:textId="77777777" w:rsidR="00624FF8" w:rsidRDefault="00624FF8" w:rsidP="00012814">
      <w:pPr>
        <w:pStyle w:val="Prrafodelista"/>
        <w:ind w:left="0"/>
        <w:jc w:val="both"/>
      </w:pPr>
      <w:r w:rsidRPr="00624FF8">
        <w:rPr>
          <w:b/>
          <w:bCs/>
          <w:i/>
          <w:iCs/>
        </w:rPr>
        <w:t>15: Vida de ecosistemas terrestres</w:t>
      </w:r>
      <w:r>
        <w:t xml:space="preserve"> a través de sus metas </w:t>
      </w:r>
      <w:r w:rsidRPr="00624FF8">
        <w:rPr>
          <w:i/>
          <w:iCs/>
        </w:rPr>
        <w:t xml:space="preserve">15.2 Para 2020, promover la gestión sostenible de todos los tipos de bosques, poner fin a la deforestación, recuperar los bosques degradados e incrementar la forestación y la reforestación a nivel mundial </w:t>
      </w:r>
      <w:r w:rsidRPr="005A1360">
        <w:t>y 15.3</w:t>
      </w:r>
      <w:r>
        <w:t xml:space="preserve"> </w:t>
      </w:r>
      <w:r w:rsidRPr="00624FF8">
        <w:rPr>
          <w:i/>
          <w:iCs/>
        </w:rPr>
        <w:t>Para 2030, luchar contra la desertificación, rehabilitar las tierras y los suelos degradados, incluidas las tierras afectadas por la desertificación, la sequía y las inundaciones, y procurar lograr un mundo con una degradación neutra del suelo</w:t>
      </w:r>
      <w:r>
        <w:t xml:space="preserve"> por la vía de sus indicadores </w:t>
      </w:r>
      <w:r w:rsidRPr="00624FF8">
        <w:rPr>
          <w:i/>
          <w:iCs/>
        </w:rPr>
        <w:t>15.2 Para 2020, promover la aplicación de la ordenación sostenible de todos los tipos de bosques, detener la deforestación, restaurar los bosques degradados y aumentar sustancialmente la forestación y la reforestación a nivel mundial</w:t>
      </w:r>
      <w:r>
        <w:t xml:space="preserve">, a través de los indicadores </w:t>
      </w:r>
      <w:r w:rsidRPr="00713B21">
        <w:t>15.1.1</w:t>
      </w:r>
      <w:r w:rsidRPr="005A1360">
        <w:t xml:space="preserve"> </w:t>
      </w:r>
      <w:r>
        <w:t>Superficie forestal como proporción de la superficie total y 15.2.1 Progresos en la ordenación sostenible de los bosques y 15.3.1 Proporción de tierras degradadas respecto de la superficie total</w:t>
      </w:r>
    </w:p>
    <w:p w14:paraId="78402843" w14:textId="77777777" w:rsidR="00624FF8" w:rsidRDefault="00624FF8" w:rsidP="00012814">
      <w:pPr>
        <w:pStyle w:val="Prrafodelista"/>
        <w:ind w:left="360"/>
        <w:jc w:val="both"/>
      </w:pPr>
    </w:p>
    <w:p w14:paraId="6F5DF14D" w14:textId="68A4FB94" w:rsidR="003C7814" w:rsidRPr="000404FD" w:rsidRDefault="00624FF8" w:rsidP="00012814">
      <w:pPr>
        <w:jc w:val="both"/>
      </w:pPr>
      <w:r>
        <w:t xml:space="preserve">De la misma forma, el proyecto está alineado con los </w:t>
      </w:r>
      <w:r w:rsidR="003C7814" w:rsidRPr="000404FD">
        <w:t>objetivos de las áreas focales del GEF-5 para Biodiversidad (BD-2), Mitigación de Cambio Climático (CCM-5) y Degradación de Suelos (LD-1 y LD-3)</w:t>
      </w:r>
      <w:r w:rsidR="003C7814" w:rsidRPr="000404FD">
        <w:rPr>
          <w:rStyle w:val="Refdenotaalpie"/>
        </w:rPr>
        <w:footnoteReference w:id="38"/>
      </w:r>
      <w:r w:rsidR="003C7814" w:rsidRPr="000404FD">
        <w:t>. Al mismo tiempo, concuerda con las metas del Programa País 2015-2018 de la oficina país de PNUD</w:t>
      </w:r>
      <w:r w:rsidR="003C7814" w:rsidRPr="000404FD">
        <w:rPr>
          <w:rStyle w:val="Refdenotaalpie"/>
        </w:rPr>
        <w:footnoteReference w:id="39"/>
      </w:r>
      <w:r w:rsidR="003C7814" w:rsidRPr="000404FD">
        <w:t xml:space="preserve"> correspondiente a los resultados:  “Las instituciones nacionales y subnacionales disponen de capacidad para definir y ejecutar políticas, planes y estrategias para conservar la biodiversidad, combatir los efectos del cambio climático y la desertificación”; “Las comunidades locales disponen de capacidad y medios para elaborar y ejecutar actividades productivas sostenibles para mejorar la conservación de la biodiversidad, combatir los efectos del cambio climático y la desertificación”; y “Las mujeres y los jóvenes cuentan con conocimientos y habilidades para el ejercicio del liderazgo y la participación social y política”.</w:t>
      </w:r>
    </w:p>
    <w:p w14:paraId="01FEF769" w14:textId="77777777" w:rsidR="003C7814" w:rsidRPr="000404FD" w:rsidRDefault="003C7814" w:rsidP="003C7814">
      <w:pPr>
        <w:jc w:val="both"/>
      </w:pPr>
      <w:r w:rsidRPr="000404FD">
        <w:t>Con respecto al MANUD</w:t>
      </w:r>
      <w:r w:rsidRPr="000404FD">
        <w:rPr>
          <w:rStyle w:val="Refdenotaalpie"/>
        </w:rPr>
        <w:footnoteReference w:id="40"/>
      </w:r>
      <w:r w:rsidRPr="000404FD">
        <w:t xml:space="preserve">, el proyecto está en línea con el Efecto Directo 7: “El Estado Fortalece sus Capacidades para la Adaptación y Mitigación del Cambio Climático considerando especialmente a los grupos vulnerables”; y el Efecto Directo 8: Políticas Públicas de Manejo Sostenible de recursos naturales y energéticos fortalecidas con la participación de la sociedad civil y de los grupos afectados”. </w:t>
      </w:r>
    </w:p>
    <w:p w14:paraId="2D6621EE" w14:textId="77777777" w:rsidR="003C7814" w:rsidRPr="000404FD" w:rsidRDefault="003C7814" w:rsidP="003C7814">
      <w:pPr>
        <w:jc w:val="both"/>
      </w:pPr>
      <w:r w:rsidRPr="000404FD">
        <w:t xml:space="preserve">Finalmente, el CMS está dentro de las políticas públicas resultantes de los compromisos del país ante el Convenio sobre la Diversidad Biológica, Convención de Lucha contra la Desertificación y la Convención de Cambio Climático, con sus instrumentos y enmiendas. Especial atención merecen la </w:t>
      </w:r>
      <w:r w:rsidRPr="000404FD">
        <w:lastRenderedPageBreak/>
        <w:t>Estrategia Nacional de Biodiversidad y el Plan de Adaptación al Cambio Climático en Biodiversidad (2014). Por otro lado, los temas abordados por el proyecto han estado presentes en los programas de los gobiernos de los períodos 2014 al 2022, destacándose la creación del Plan Nacional de Cambio Climático (incluyendo medidas de mitigación, ampliación de la participación ciudadana en la planificación territorial y local, limitación de plantaciones bosques productivos sobre suelo agrícola y comunidades indígenas</w:t>
      </w:r>
      <w:r w:rsidRPr="000404FD">
        <w:rPr>
          <w:rStyle w:val="Refdenotaalpie"/>
        </w:rPr>
        <w:footnoteReference w:id="41"/>
      </w:r>
      <w:r w:rsidRPr="000404FD">
        <w:t>, junto a la restauración y recuperación de suelos en las regiones O’Higgins, Maule y Bio-Bio, implementar la Ley de Cambio Climático e integrar la adaptación al cambio climático al sistema nacional de inversiones, entre otras medidas</w:t>
      </w:r>
      <w:r w:rsidRPr="000404FD">
        <w:rPr>
          <w:rStyle w:val="Refdenotaalpie"/>
        </w:rPr>
        <w:footnoteReference w:id="42"/>
      </w:r>
      <w:r w:rsidRPr="000404FD">
        <w:t>.</w:t>
      </w:r>
    </w:p>
    <w:bookmarkEnd w:id="378"/>
    <w:p w14:paraId="42307670" w14:textId="77777777" w:rsidR="003C7814" w:rsidRPr="000404FD" w:rsidRDefault="003C7814" w:rsidP="003C7814">
      <w:pPr>
        <w:jc w:val="both"/>
        <w:rPr>
          <w:b/>
          <w:bCs/>
          <w:i/>
          <w:iCs/>
          <w:u w:val="single"/>
        </w:rPr>
      </w:pPr>
      <w:r w:rsidRPr="000404FD">
        <w:rPr>
          <w:b/>
          <w:bCs/>
          <w:i/>
          <w:iCs/>
          <w:u w:val="single"/>
        </w:rPr>
        <w:t xml:space="preserve">Por lo tanto, el proyecto es considerado como “Relevante” para todos sus socios. </w:t>
      </w:r>
    </w:p>
    <w:p w14:paraId="583C8266" w14:textId="24AD4F8C" w:rsidR="003C7814" w:rsidRPr="000404FD" w:rsidRDefault="003C7814" w:rsidP="003C7814">
      <w:pPr>
        <w:pStyle w:val="Ttulo3"/>
        <w:numPr>
          <w:ilvl w:val="2"/>
          <w:numId w:val="5"/>
        </w:numPr>
        <w:spacing w:before="0" w:after="80" w:line="240" w:lineRule="auto"/>
        <w:ind w:left="709" w:hanging="709"/>
      </w:pPr>
      <w:bookmarkStart w:id="379" w:name="_Toc61261773"/>
      <w:r w:rsidRPr="000404FD">
        <w:t>Efectividad y eficiencia (*)</w:t>
      </w:r>
      <w:bookmarkEnd w:id="379"/>
    </w:p>
    <w:p w14:paraId="2463697C" w14:textId="77777777" w:rsidR="003C7814" w:rsidRPr="005B3539" w:rsidRDefault="003C7814" w:rsidP="003C7814">
      <w:pPr>
        <w:pStyle w:val="Ttulo3"/>
      </w:pPr>
      <w:bookmarkStart w:id="380" w:name="_Toc61261774"/>
      <w:r w:rsidRPr="005B3539">
        <w:t>Efectividad</w:t>
      </w:r>
      <w:bookmarkEnd w:id="380"/>
    </w:p>
    <w:p w14:paraId="14D27924" w14:textId="278CE689" w:rsidR="003C7814" w:rsidRPr="000404FD" w:rsidRDefault="003C7814" w:rsidP="003C7814">
      <w:pPr>
        <w:jc w:val="both"/>
      </w:pPr>
      <w:r w:rsidRPr="000404FD">
        <w:rPr>
          <w:b/>
          <w:bCs/>
          <w:i/>
          <w:iCs/>
          <w:u w:val="single"/>
        </w:rPr>
        <w:t>Componente 1:</w:t>
      </w:r>
      <w:r w:rsidRPr="000404FD">
        <w:t xml:space="preserve"> “Manejo territorial sustentable para la conservación de la biodiversidad”. </w:t>
      </w:r>
    </w:p>
    <w:p w14:paraId="697E0B4E" w14:textId="77777777" w:rsidR="003C7814" w:rsidRPr="000404FD" w:rsidRDefault="003C7814" w:rsidP="003C7814">
      <w:pPr>
        <w:spacing w:line="257" w:lineRule="auto"/>
        <w:jc w:val="both"/>
      </w:pPr>
      <w:r w:rsidRPr="000404FD">
        <w:t xml:space="preserve">Tal como se mencionó en el análisis del progreso del proyecto, se lograron implementar nueve IET (en el Prodoc eran ocho) y 38 proyectos comunitarios. </w:t>
      </w:r>
      <w:r w:rsidRPr="000404FD">
        <w:rPr>
          <w:rFonts w:eastAsia="Calibri" w:cs="Calibri"/>
        </w:rPr>
        <w:t>Por otra parte, se elaboraron dos informes técnicos en áreas pertinentes al proyecto: “Guía para el desarrollo de Iniciativas a Escala Territorial” (IET); y “Guía didáctica para facilitadores: Procesos de planificación predial con perspectiva de paisaje”, siendo ambos instrumentos un gran aporte para llenar un vacío metodológico crucial para el desarrollo del proyecto.</w:t>
      </w:r>
    </w:p>
    <w:p w14:paraId="23849624" w14:textId="77777777" w:rsidR="003C7814" w:rsidRPr="000404FD" w:rsidRDefault="003C7814" w:rsidP="003C7814">
      <w:pPr>
        <w:jc w:val="both"/>
      </w:pPr>
      <w:r w:rsidRPr="000404FD">
        <w:t>El CMS trabajó en siete regiones del país e involucró 678 personas, pertenecientes a 38 organizaciones comunitarias. Los proyectos ejecutados cubren aspectos de captación y acumulación de aguas en zonas secas, la implementación de prácticas agroecológicas de producción, recuperación de suelos, protección de fuentes de aguas, viveros, huertos comunitarios y reforestación de especies nativas. Las IET incluyeron planificación participativa a nivel territorial y predial.</w:t>
      </w:r>
    </w:p>
    <w:p w14:paraId="30809EA6" w14:textId="1128A2B6" w:rsidR="003C7814" w:rsidRPr="000404FD" w:rsidRDefault="003C7814" w:rsidP="003C7814">
      <w:pPr>
        <w:jc w:val="both"/>
      </w:pPr>
      <w:bookmarkStart w:id="381" w:name="OLE_LINK16"/>
      <w:r w:rsidRPr="000404FD">
        <w:t xml:space="preserve">Aunque el CMS estima en aproximadamente </w:t>
      </w:r>
      <w:r w:rsidR="0031229B" w:rsidRPr="000404FD">
        <w:t>352.700</w:t>
      </w:r>
      <w:r w:rsidRPr="000404FD">
        <w:t xml:space="preserve"> ha la superficie </w:t>
      </w:r>
      <w:r w:rsidR="000C4005" w:rsidRPr="000404FD">
        <w:t xml:space="preserve">potencialmente </w:t>
      </w:r>
      <w:r w:rsidRPr="000404FD">
        <w:t>impacta</w:t>
      </w:r>
      <w:r w:rsidR="000C4005" w:rsidRPr="000404FD">
        <w:t>b</w:t>
      </w:r>
      <w:r w:rsidR="00C92664" w:rsidRPr="000404FD">
        <w:t>le</w:t>
      </w:r>
      <w:r w:rsidRPr="000404FD">
        <w:t xml:space="preserve"> por las IET</w:t>
      </w:r>
      <w:r w:rsidR="002A7A08" w:rsidRPr="000404FD">
        <w:t xml:space="preserve">, </w:t>
      </w:r>
      <w:r w:rsidR="00C92664" w:rsidRPr="000404FD">
        <w:t xml:space="preserve">las </w:t>
      </w:r>
      <w:r w:rsidRPr="000404FD">
        <w:t>posibilidades de escalamiento</w:t>
      </w:r>
      <w:r w:rsidR="00C92664" w:rsidRPr="000404FD">
        <w:t xml:space="preserve"> hacia tales superficies son muy limitadas</w:t>
      </w:r>
      <w:r w:rsidR="00E32492" w:rsidRPr="000404FD">
        <w:t xml:space="preserve"> </w:t>
      </w:r>
      <w:r w:rsidR="002A7A08" w:rsidRPr="000404FD">
        <w:t xml:space="preserve">por </w:t>
      </w:r>
      <w:r w:rsidR="0024496B" w:rsidRPr="000404FD">
        <w:t>el tipo de propietarios y de predios</w:t>
      </w:r>
      <w:r w:rsidRPr="000404FD">
        <w:t>.</w:t>
      </w:r>
      <w:r w:rsidR="00CB2145" w:rsidRPr="000404FD">
        <w:t xml:space="preserve">  Lo que refiere a las </w:t>
      </w:r>
      <w:r w:rsidR="00CB2145" w:rsidRPr="000404FD">
        <w:rPr>
          <w:rFonts w:eastAsia="Arial"/>
          <w:lang w:val="es"/>
        </w:rPr>
        <w:t>32.000 h</w:t>
      </w:r>
      <w:r w:rsidR="00CB2145" w:rsidRPr="000404FD">
        <w:rPr>
          <w:lang w:val="es"/>
        </w:rPr>
        <w:t>a</w:t>
      </w:r>
      <w:r w:rsidR="00CB2145" w:rsidRPr="000404FD">
        <w:rPr>
          <w:rFonts w:eastAsia="Arial"/>
          <w:lang w:val="es"/>
        </w:rPr>
        <w:t xml:space="preserve"> adicionales mediante esquemas locales y privados distintos a áreas protegidas, no parece presentar avance </w:t>
      </w:r>
      <w:r w:rsidR="00CB2145" w:rsidRPr="000404FD">
        <w:rPr>
          <w:lang w:val="es"/>
        </w:rPr>
        <w:t xml:space="preserve">alguno, </w:t>
      </w:r>
      <w:r w:rsidR="00CB2145" w:rsidRPr="000404FD">
        <w:t>salvo el cerco, de una superficie muy menor, en la zona de Lonquimay.</w:t>
      </w:r>
    </w:p>
    <w:bookmarkEnd w:id="381"/>
    <w:p w14:paraId="5153094A" w14:textId="2D8BFB96" w:rsidR="003C7814" w:rsidRPr="000404FD" w:rsidRDefault="003C7814" w:rsidP="003C7814">
      <w:pPr>
        <w:jc w:val="both"/>
      </w:pPr>
      <w:r w:rsidRPr="000404FD">
        <w:t xml:space="preserve">El avance en la entrega de elementos para el desarrollo de un nuevo FPA 2.0 es limitado. En tal perspectiva, el desarrollo del CMS indica que la magnitud de las expectativas de transferencias de fondos fue mayor a lo efectivamente logrado y se requeriría de un plazo más extendido para lograr esta práctica. </w:t>
      </w:r>
      <w:r w:rsidR="00045A49" w:rsidRPr="000404FD">
        <w:t xml:space="preserve">En la actualidad, </w:t>
      </w:r>
      <w:r w:rsidR="001F4FB2" w:rsidRPr="000404FD">
        <w:t xml:space="preserve">la única experiencia </w:t>
      </w:r>
      <w:r w:rsidRPr="000404FD">
        <w:t xml:space="preserve">de coordinación </w:t>
      </w:r>
      <w:r w:rsidR="001F4FB2" w:rsidRPr="000404FD">
        <w:t xml:space="preserve">del FPA </w:t>
      </w:r>
      <w:r w:rsidRPr="000404FD">
        <w:t>con otras instituciones</w:t>
      </w:r>
      <w:r w:rsidR="00643B51" w:rsidRPr="000404FD">
        <w:t xml:space="preserve"> se realiza bajo el Convenio entre el </w:t>
      </w:r>
      <w:r w:rsidR="002A7A08" w:rsidRPr="000404FD">
        <w:t xml:space="preserve">MMA </w:t>
      </w:r>
      <w:r w:rsidR="00643B51" w:rsidRPr="000404FD">
        <w:t>y CONADI</w:t>
      </w:r>
      <w:r w:rsidR="004828BA" w:rsidRPr="000404FD">
        <w:t xml:space="preserve"> vigente desde el 2011, donde el FPA levantó una línea especial de concursos exclusivamente para comunidades indígenas. </w:t>
      </w:r>
      <w:r w:rsidR="00153379" w:rsidRPr="000404FD">
        <w:t xml:space="preserve">Sin embargo, </w:t>
      </w:r>
      <w:r w:rsidRPr="000404FD">
        <w:t xml:space="preserve">las entrevistas realizadas indican que no hay muchas posibilidades de que el FPA pueda cambiar significativamente su operación y su enfoque actual consistente en pequeños proyectos que </w:t>
      </w:r>
      <w:r w:rsidRPr="000404FD">
        <w:lastRenderedPageBreak/>
        <w:t xml:space="preserve">involucran reglas y burocracia administrativa bastante dificultosas para las comunidades, sumado a la dispersión del financiamiento en muchas pequeñas iniciativas de impactos muy locales y con un </w:t>
      </w:r>
      <w:r w:rsidRPr="000404FD">
        <w:rPr>
          <w:i/>
        </w:rPr>
        <w:t>modus operandi</w:t>
      </w:r>
      <w:r w:rsidRPr="000404FD">
        <w:t xml:space="preserve"> de poca participación y </w:t>
      </w:r>
      <w:r w:rsidR="005D6876" w:rsidRPr="000404FD">
        <w:t xml:space="preserve"> poco </w:t>
      </w:r>
      <w:r w:rsidRPr="000404FD">
        <w:t xml:space="preserve">apoyo técnico y administrativo </w:t>
      </w:r>
      <w:r w:rsidR="002F2C6D" w:rsidRPr="000404FD">
        <w:t>prestado a</w:t>
      </w:r>
      <w:r w:rsidRPr="000404FD">
        <w:t xml:space="preserve"> las comunidades en el diseño y ejecución de los proyectos, que finalmente deben responder a las restricciones impuestas en cuanto a las temáticas a abordar en cada concurso. De igual forma, siendo los </w:t>
      </w:r>
      <w:r w:rsidRPr="001D2EDE">
        <w:t>impactos</w:t>
      </w:r>
      <w:r w:rsidR="008D3E27" w:rsidRPr="001D2EDE">
        <w:t xml:space="preserve"> potenciales</w:t>
      </w:r>
      <w:r w:rsidRPr="001D2EDE">
        <w:t xml:space="preserve"> del CMS espacialmente más amplios, de ninguna forma pueden ser considerados relevantes a escala de paisaje</w:t>
      </w:r>
      <w:r w:rsidRPr="000404FD">
        <w:t xml:space="preserve">. </w:t>
      </w:r>
    </w:p>
    <w:p w14:paraId="7998448E" w14:textId="3668F1CB" w:rsidR="003C7814" w:rsidRPr="000404FD" w:rsidRDefault="003C7814" w:rsidP="003C7814">
      <w:pPr>
        <w:jc w:val="both"/>
      </w:pPr>
      <w:r w:rsidRPr="000404FD">
        <w:t>Por otra parte, se encuentra en trámite un convenio con INDAP que podría mejorar la complementariedad de las iniciativas del MMA e INDAP</w:t>
      </w:r>
      <w:r w:rsidR="00F010AE" w:rsidRPr="000404FD">
        <w:t>,</w:t>
      </w:r>
      <w:r w:rsidR="007F109D" w:rsidRPr="000404FD">
        <w:t xml:space="preserve"> donde se</w:t>
      </w:r>
      <w:r w:rsidR="00F010AE" w:rsidRPr="000404FD">
        <w:t xml:space="preserve"> espera que los aspectos de protección de la biodiversidad y conceptos de paisaje y </w:t>
      </w:r>
      <w:r w:rsidR="00823155" w:rsidRPr="000404FD">
        <w:t>proyectos comunitarios puedan ser introducidos en los programas de INDAP.</w:t>
      </w:r>
      <w:r w:rsidR="007F109D" w:rsidRPr="000404FD">
        <w:t xml:space="preserve"> </w:t>
      </w:r>
    </w:p>
    <w:p w14:paraId="209FD85D" w14:textId="77777777" w:rsidR="003C7814" w:rsidRPr="000404FD" w:rsidRDefault="003C7814" w:rsidP="003C7814">
      <w:pPr>
        <w:jc w:val="both"/>
      </w:pPr>
      <w:r w:rsidRPr="000404FD">
        <w:t xml:space="preserve">Por lo tanto, se considera el logro de este componente como </w:t>
      </w:r>
      <w:r w:rsidRPr="000404FD">
        <w:rPr>
          <w:b/>
          <w:i/>
          <w:u w:val="single"/>
        </w:rPr>
        <w:t>“Moderadamente Insatisfactorio”</w:t>
      </w:r>
      <w:r w:rsidRPr="000404FD">
        <w:t xml:space="preserve"> por lo local de su alcance, a excepción de la Comuna de San Nicolás, donde la intervención del CMS fue complementaria a lo que ya el municipio viene trabajando, por casi 14 años, en el fortalecimiento y creación de organizaciones comunitarias en su territorio.</w:t>
      </w:r>
    </w:p>
    <w:p w14:paraId="2F3C2CCC" w14:textId="77777777" w:rsidR="003C7814" w:rsidRPr="000404FD" w:rsidRDefault="003C7814" w:rsidP="003C7814">
      <w:pPr>
        <w:jc w:val="both"/>
      </w:pPr>
      <w:r w:rsidRPr="000404FD">
        <w:rPr>
          <w:b/>
          <w:bCs/>
          <w:i/>
          <w:iCs/>
          <w:u w:val="single"/>
        </w:rPr>
        <w:t>Para el Componente 2:</w:t>
      </w:r>
      <w:r w:rsidRPr="000404FD">
        <w:t xml:space="preserve"> “Demostración /promoción de la conservación y mejoramiento de las reservas de carbono a través del uso del suelo, cambio en el uso del suelo, y la silvicultura, y los sistemas locales de seguimiento del carbono”.  No se logró la cobertura en superficie (poco realista en el Prodoc). Al momento de la evaluación final no se había realizado el monitoreo de carbono, aunque sí se había desarrollado una metodología por la Universidad Mayor para Lonquimay Norte, mientras que para Alhué se utilizaría la metodología del proyecto REDD+ - CONAF, pero aparentemente no había mucho involucramiento de las comunidades. Las actividades del CMS han sido fuertemente impactadas por el estallido social y el COVID-19, pero también existe un componente importante en la falta de un plan de trabajo y de una estrategia adecuada para su implementación que explican también el lento desarrollo de este componente, a lo que se agrega la falta de interés de los actores. </w:t>
      </w:r>
    </w:p>
    <w:p w14:paraId="328F4CC0" w14:textId="77777777" w:rsidR="003C7814" w:rsidRPr="000404FD" w:rsidRDefault="003C7814" w:rsidP="003C7814">
      <w:pPr>
        <w:jc w:val="both"/>
      </w:pPr>
      <w:r w:rsidRPr="000404FD">
        <w:t xml:space="preserve">Por todas las razones anteriores, se considera el logro para este componente 2 como </w:t>
      </w:r>
      <w:r w:rsidRPr="000404FD">
        <w:rPr>
          <w:b/>
          <w:bCs/>
          <w:i/>
          <w:iCs/>
          <w:u w:val="single"/>
        </w:rPr>
        <w:t>“Insatisfactorio”.</w:t>
      </w:r>
    </w:p>
    <w:p w14:paraId="0BE419A9" w14:textId="08106C7C" w:rsidR="00C14C50" w:rsidRPr="000404FD" w:rsidRDefault="003C7814" w:rsidP="003C7814">
      <w:pPr>
        <w:jc w:val="both"/>
      </w:pPr>
      <w:r w:rsidRPr="000404FD">
        <w:rPr>
          <w:b/>
          <w:bCs/>
          <w:i/>
          <w:iCs/>
          <w:u w:val="single"/>
        </w:rPr>
        <w:t>Para el Componente 3:</w:t>
      </w:r>
      <w:r w:rsidRPr="000404FD">
        <w:t xml:space="preserve"> “Mantención y mejora del flujo de los servicios del bosque y del agroecosistema para mantener la subsistencia de las comunidades locales”. Los proyectos ejecutados han </w:t>
      </w:r>
      <w:r w:rsidR="00C14C50" w:rsidRPr="000404FD">
        <w:t xml:space="preserve">sido </w:t>
      </w:r>
      <w:r w:rsidR="005B3539" w:rsidRPr="000404FD">
        <w:t>efectivos en</w:t>
      </w:r>
      <w:r w:rsidR="00C14C50" w:rsidRPr="000404FD">
        <w:t xml:space="preserve"> </w:t>
      </w:r>
      <w:r w:rsidRPr="000404FD">
        <w:t>alivia</w:t>
      </w:r>
      <w:r w:rsidR="00C14C50" w:rsidRPr="000404FD">
        <w:t xml:space="preserve">r </w:t>
      </w:r>
      <w:r w:rsidRPr="000404FD">
        <w:t xml:space="preserve">en parte algunas carencias </w:t>
      </w:r>
      <w:r w:rsidR="00C14C50" w:rsidRPr="000404FD">
        <w:t>relacionadas principalmente con el bienestar de las y los usuarios, principalmente en lo que refiere a disponibilidad de agua para riego y en el tema hortícola y frutícola de reducida escala</w:t>
      </w:r>
      <w:r w:rsidRPr="000404FD">
        <w:t xml:space="preserve">, sin embargo, este componente y su implementación </w:t>
      </w:r>
      <w:r w:rsidR="00C14C50" w:rsidRPr="000404FD">
        <w:t xml:space="preserve">presentan </w:t>
      </w:r>
      <w:r w:rsidR="005F1D74" w:rsidRPr="000404FD">
        <w:t xml:space="preserve">una </w:t>
      </w:r>
      <w:r w:rsidR="00C14C50" w:rsidRPr="000404FD">
        <w:t xml:space="preserve">efectividad </w:t>
      </w:r>
      <w:r w:rsidR="005F1D74" w:rsidRPr="000404FD">
        <w:t xml:space="preserve">limitada, dado que responden a sólo una parte de las situaciones agropecuarias que existen en las IET. En lo que refiere a la rehabilitación de suelos degradados la efectividad del proyecto parece ser baja, debido a que su accionar ha sido menor que lo esperado. </w:t>
      </w:r>
    </w:p>
    <w:p w14:paraId="57A06B5B" w14:textId="77777777" w:rsidR="003C7814" w:rsidRPr="000404FD" w:rsidRDefault="003C7814" w:rsidP="000404FD">
      <w:pPr>
        <w:spacing w:after="200" w:line="276" w:lineRule="auto"/>
      </w:pPr>
      <w:r w:rsidRPr="000404FD">
        <w:t>Finalmente, cabe señalar que en Pumanque se logró realizar proyectos de recuperación y reciclaje de aguas grises, altamente valorado por la comunidad.</w:t>
      </w:r>
    </w:p>
    <w:p w14:paraId="404361BE" w14:textId="77777777" w:rsidR="003C7814" w:rsidRPr="000404FD" w:rsidRDefault="003C7814" w:rsidP="003C7814">
      <w:pPr>
        <w:jc w:val="both"/>
      </w:pPr>
      <w:r w:rsidRPr="000404FD">
        <w:lastRenderedPageBreak/>
        <w:t xml:space="preserve">Por lo tanto, el logro para este componente se puede considerar como </w:t>
      </w:r>
      <w:r w:rsidRPr="000404FD">
        <w:rPr>
          <w:b/>
          <w:i/>
          <w:u w:val="single"/>
        </w:rPr>
        <w:t>“Moderadamente Insatisfactorio”</w:t>
      </w:r>
    </w:p>
    <w:p w14:paraId="74098E23" w14:textId="226CEF1E" w:rsidR="003C7814" w:rsidRDefault="003C7814" w:rsidP="003C7814">
      <w:pPr>
        <w:jc w:val="both"/>
      </w:pPr>
      <w:r w:rsidRPr="000404FD">
        <w:rPr>
          <w:b/>
          <w:bCs/>
          <w:i/>
          <w:iCs/>
          <w:u w:val="single"/>
        </w:rPr>
        <w:t>Para el Componente 4:</w:t>
      </w:r>
      <w:r w:rsidRPr="000404FD">
        <w:t xml:space="preserve"> “Desarrollo de capacidad comunitaria y manejo de conocimientos”. Éste ha sido el componente mejor logrado en términos de introducir el concepto de trabajo en comunidad, técnicas agroecológicas y promoción y fortalecimiento de las organizaciones locales a través de la incorporación de conocimientos de elaboración y gestión de pequeños proyectos. También se avanzó en sensibilizar a estas organizaciones y beneficiarios en la temática ambiental. Para lograr este resultado, el CMS realizó numerosas visitas en terrenos y organizó una serie de talleres para sensibilizar, organizar y capacitar a las organizaciones comunitarias, alcanzando a un total de 678 beneficiarios y 77 organizaciones.</w:t>
      </w:r>
    </w:p>
    <w:p w14:paraId="481E10B0" w14:textId="01C07036" w:rsidR="00740C4A" w:rsidRPr="001D2EDE" w:rsidRDefault="00740C4A" w:rsidP="003C7814">
      <w:pPr>
        <w:jc w:val="both"/>
      </w:pPr>
      <w:r w:rsidRPr="001D2EDE">
        <w:t>Por otro lado, los antecedentes obtenidos indican que las capacidades de gestión de proyectos de las comunidades fueron mejoradas por el proyecto, pero no lo suficiente como para independizarse del apoyo externo, por lo que muchas comunidades esperan que vengan propuestas de proyectos de las distintas agencias de gobierno, o internacionales. Por lo tanto, el supuesto de que estarían capacitadas para elaborar propuestas propias fue sobrevalorada.</w:t>
      </w:r>
    </w:p>
    <w:p w14:paraId="2D9EC5EF" w14:textId="1BD9C518" w:rsidR="003C7814" w:rsidRPr="000404FD" w:rsidRDefault="00D56327" w:rsidP="003C7814">
      <w:pPr>
        <w:jc w:val="both"/>
      </w:pPr>
      <w:r w:rsidRPr="001D2EDE">
        <w:t>L</w:t>
      </w:r>
      <w:r w:rsidR="003C7814" w:rsidRPr="001D2EDE">
        <w:t>a sistematización</w:t>
      </w:r>
      <w:r w:rsidR="003C7814" w:rsidRPr="000404FD">
        <w:t xml:space="preserve"> de las experiencias territoriales, así como también las prácticas en red de las organizaciones comunitarias para intercambio entre pares están aún pendientes. Finalmente, al no haber un planteamiento de salida y continuidad por parte del CMS, se hace poco probable que el escalamiento y difusión se realicen de manera espontánea en el futuro inmediato.</w:t>
      </w:r>
    </w:p>
    <w:p w14:paraId="3F1C26FC" w14:textId="56E10A02" w:rsidR="003C7814" w:rsidRPr="000404FD" w:rsidRDefault="003C7814" w:rsidP="003C7814">
      <w:pPr>
        <w:jc w:val="both"/>
        <w:rPr>
          <w:b/>
          <w:bCs/>
          <w:i/>
          <w:iCs/>
          <w:u w:val="single"/>
        </w:rPr>
      </w:pPr>
      <w:r w:rsidRPr="000404FD">
        <w:t xml:space="preserve">Por las razones anteriormente descritas, se considera el logro de este componente como </w:t>
      </w:r>
      <w:r w:rsidRPr="000404FD">
        <w:rPr>
          <w:b/>
          <w:bCs/>
          <w:i/>
          <w:iCs/>
          <w:u w:val="single"/>
        </w:rPr>
        <w:t>“Satisfactorio”.</w:t>
      </w:r>
    </w:p>
    <w:p w14:paraId="36105E20" w14:textId="77777777" w:rsidR="003C7814" w:rsidRPr="005B3539" w:rsidRDefault="003C7814" w:rsidP="003C7814">
      <w:pPr>
        <w:pStyle w:val="Ttulo3"/>
      </w:pPr>
      <w:bookmarkStart w:id="382" w:name="_Toc61261775"/>
      <w:r w:rsidRPr="005B3539">
        <w:t>Eficiencia</w:t>
      </w:r>
      <w:bookmarkEnd w:id="382"/>
    </w:p>
    <w:p w14:paraId="2CF7BD87" w14:textId="69CE258C" w:rsidR="003C7814" w:rsidRPr="000404FD" w:rsidRDefault="003C7814" w:rsidP="003C7814">
      <w:pPr>
        <w:jc w:val="both"/>
      </w:pPr>
      <w:r w:rsidRPr="000404FD">
        <w:t xml:space="preserve">La implementación del CMS tiene dos etapas claramente definidas: 2015-2017 y 2017-2020. La primera correspondió a la instalación del CMS en el MMA, en los servicios públicos asociados y en los territorios que habían sido previamente seleccionados durante la elaboración del proyecto. La implementación de actividades fue lenta en esta etapa, debido principalmente a la falta de compresión del proyecto por parte del equipo ejecutor, a lo que habría que sumar la falta de desarrollo de una estrategia para enfrentar las distintas dimensiones del CMS - que en sí mismo es un proyecto complejo y con deficiencias de diseño- y desencuentros entre PNUD y la coordinación del proyecto. Los factores anteriores tuvieron como resultado tres IET con solo siete proyectos en diferentes etapas de ejecución después de casi 30 meses de implementación. </w:t>
      </w:r>
      <w:r w:rsidR="00937E61" w:rsidRPr="000404FD">
        <w:t>Durante</w:t>
      </w:r>
      <w:r w:rsidR="004D3327" w:rsidRPr="000404FD">
        <w:t xml:space="preserve"> esta etapa hubo </w:t>
      </w:r>
      <w:r w:rsidRPr="000404FD">
        <w:t>una visita de seguimiento por parte de PNUD, donde se hacía referencia a la falta de planificación y estrategia que había seguido el proyecto. Mirando en retrospectiva y como resultado de las entrevistas y documentación revisada, los evaluadores concluyen que la dirección del proyecto no tuvo un enfoque adecuado para implementar el proyecto y que las recomendaciones de la visita de seguimiento no fueron acogidas, considerando que la MTR realiza prácticamente las mismas recomendaciones.</w:t>
      </w:r>
    </w:p>
    <w:p w14:paraId="372EBDF5" w14:textId="77777777" w:rsidR="003C7814" w:rsidRPr="000404FD" w:rsidRDefault="003C7814" w:rsidP="003C7814">
      <w:pPr>
        <w:jc w:val="both"/>
      </w:pPr>
      <w:r w:rsidRPr="000404FD">
        <w:t xml:space="preserve">La segunda etapa 2017-2020 se inicia con un proyecto retrasado y con una necesidad urgente de implementar proyectos locales, elaborar metodologías para la selección de los territorios y mejorar la planificación de las actividades del proyecto. Sin embargo, se observa que elementos claves para </w:t>
      </w:r>
      <w:r w:rsidRPr="000404FD">
        <w:lastRenderedPageBreak/>
        <w:t>mejorar la efectividad y la eficiencia, como son la elaboración de estrategias de implementación y de salida del proyecto se encuentran aún ausentes.</w:t>
      </w:r>
    </w:p>
    <w:p w14:paraId="173A38A6" w14:textId="24834C25" w:rsidR="003C7814" w:rsidRPr="000404FD" w:rsidRDefault="003C7814" w:rsidP="003C7814">
      <w:pPr>
        <w:jc w:val="both"/>
      </w:pPr>
      <w:r w:rsidRPr="000404FD">
        <w:t xml:space="preserve">Esta necesidad de implementar con rapidez tuvo consecuencias en la calidad de los productos y su alcance. </w:t>
      </w:r>
      <w:r w:rsidRPr="00692592">
        <w:rPr>
          <w:b/>
          <w:bCs/>
          <w:i/>
          <w:iCs/>
          <w:u w:val="single"/>
        </w:rPr>
        <w:t>Los entrevistados son claros en identificar claramente las dos etapas</w:t>
      </w:r>
      <w:r w:rsidRPr="000404FD">
        <w:t xml:space="preserve">, una lenta en exceso pero que entregaba más elementos sobre paisaje, biodiversidad, discusión y fortalecimiento comunitario, pero con un equipo muy pequeño y débil en las competencias necesarias para planear e implementar. La segunda etapa </w:t>
      </w:r>
      <w:r w:rsidR="00DD31EC" w:rsidRPr="000404FD">
        <w:t xml:space="preserve">es vista por las y los entrevistados como constituida </w:t>
      </w:r>
      <w:r w:rsidRPr="000404FD">
        <w:t>por un equipo más numeroso, compacto y con mayores capacidades de implementación, pero donde se perdió parte de la componente participativa y de profundidad conceptual de los temas abordados.</w:t>
      </w:r>
    </w:p>
    <w:p w14:paraId="2F9BE736" w14:textId="527394B8" w:rsidR="003C7814" w:rsidRPr="000404FD" w:rsidRDefault="003C7814" w:rsidP="003C7814">
      <w:pPr>
        <w:jc w:val="both"/>
      </w:pPr>
      <w:r w:rsidRPr="000404FD">
        <w:t xml:space="preserve">El resultado neto de ambas etapas, en términos de eficiencia, es que los recursos del proyecto </w:t>
      </w:r>
      <w:r w:rsidR="009A744E" w:rsidRPr="000404FD">
        <w:t>FMAM</w:t>
      </w:r>
      <w:r w:rsidRPr="000404FD">
        <w:t xml:space="preserve"> todavía no han podido ser desembolsados - queda un saldo de aproximadamente US$ 400 mil a cuatro meses del cierre operativo del proyecto – y están pendientes actividades claves como la sistematización de las experiencias territoriales, algunos talleres de capacitación para las comunidades, el monitoreo de carbono y la elaboración de una estrategia de salida del proyecto que necesariamente debiera ser discutida y validada por los actores claves.  Finalmente, de acuerdo a lo informado por el equipo de proyecto, a Agosto del 2020 estaban pendientes de cierre 23 proyectos (61% del total) y </w:t>
      </w:r>
      <w:r w:rsidR="00DD31EC" w:rsidRPr="000404FD">
        <w:t xml:space="preserve">había </w:t>
      </w:r>
      <w:r w:rsidR="004B0AD9" w:rsidRPr="000404FD">
        <w:t>cuatro en</w:t>
      </w:r>
      <w:r w:rsidRPr="000404FD">
        <w:t xml:space="preserve"> ejecución (11%)</w:t>
      </w:r>
      <w:r w:rsidRPr="000404FD">
        <w:rPr>
          <w:rStyle w:val="Refdenotaalpie"/>
        </w:rPr>
        <w:footnoteReference w:id="43"/>
      </w:r>
      <w:r w:rsidRPr="000404FD">
        <w:t xml:space="preserve">.   </w:t>
      </w:r>
    </w:p>
    <w:p w14:paraId="0B01D138" w14:textId="371D296A" w:rsidR="003C7814" w:rsidRPr="000404FD" w:rsidRDefault="003C7814" w:rsidP="003C7814">
      <w:pPr>
        <w:jc w:val="both"/>
      </w:pPr>
      <w:r w:rsidRPr="000404FD">
        <w:t>Considerando las razones anteriores,</w:t>
      </w:r>
      <w:r w:rsidR="004D3327" w:rsidRPr="000404FD">
        <w:t xml:space="preserve"> y teniendo a la vista que parte de la situación de desembolso fue afectada por el estallido social y por la pandemia</w:t>
      </w:r>
      <w:r w:rsidRPr="000404FD">
        <w:t xml:space="preserve"> es que </w:t>
      </w:r>
      <w:r w:rsidRPr="000404FD">
        <w:rPr>
          <w:b/>
          <w:bCs/>
          <w:i/>
          <w:iCs/>
          <w:u w:val="single"/>
        </w:rPr>
        <w:t>la eficiencia del proyecto se considera “Moderadamente satisfactoria”</w:t>
      </w:r>
      <w:r w:rsidRPr="000404FD">
        <w:t>.</w:t>
      </w:r>
    </w:p>
    <w:p w14:paraId="5FC41993" w14:textId="77777777" w:rsidR="003C7814" w:rsidRPr="000404FD" w:rsidRDefault="003C7814" w:rsidP="003C7814">
      <w:pPr>
        <w:pStyle w:val="Ttulo3"/>
        <w:numPr>
          <w:ilvl w:val="2"/>
          <w:numId w:val="5"/>
        </w:numPr>
        <w:spacing w:before="0" w:after="80" w:line="240" w:lineRule="auto"/>
        <w:ind w:left="709" w:hanging="709"/>
      </w:pPr>
      <w:r w:rsidRPr="000404FD">
        <w:t xml:space="preserve">  </w:t>
      </w:r>
      <w:bookmarkStart w:id="383" w:name="_Toc61261776"/>
      <w:r w:rsidRPr="000404FD">
        <w:t>Implicación nacional</w:t>
      </w:r>
      <w:bookmarkEnd w:id="383"/>
    </w:p>
    <w:p w14:paraId="0115FA24" w14:textId="4AFCA3CA" w:rsidR="003C7814" w:rsidRPr="000404FD" w:rsidRDefault="003C7814" w:rsidP="003C7814">
      <w:pPr>
        <w:jc w:val="both"/>
      </w:pPr>
      <w:r w:rsidRPr="000404FD">
        <w:t xml:space="preserve">El CMS está localizado en la División de Participación Ciudadana y Educación Ambiental del MMA. El equipo ejecutor ha instalado algunas instancias de coordinación y cooperación con la División de RRNN </w:t>
      </w:r>
      <w:r w:rsidR="00DD31EC" w:rsidRPr="000404FD">
        <w:t xml:space="preserve">y </w:t>
      </w:r>
      <w:r w:rsidRPr="000404FD">
        <w:t xml:space="preserve">Biodiversidad. A este respecto, el borrador de convenio entre el MMA e INDAP ha instalado una comisión para discutir los temas y actividades que podrían incluirse en este acuerdo institucional. </w:t>
      </w:r>
    </w:p>
    <w:p w14:paraId="4329F378" w14:textId="77777777" w:rsidR="003C7814" w:rsidRPr="000404FD" w:rsidRDefault="003C7814" w:rsidP="003C7814">
      <w:pPr>
        <w:jc w:val="both"/>
      </w:pPr>
      <w:r w:rsidRPr="000404FD">
        <w:t>Con respecto al FPA – que se encuentra en la misma división que el CMS-, ha lanzado un par de concursos especiales y aprobado una decena de proyectos pequeños para responder a las inquietudes del proyecto CMS. Sin embargo, no se ha podido cambiar el enfoque de acercamiento hacia las comunidades, ni la forma de operar de este fondo, por lo que se necesita una mayor influencia a niveles altos del MMA para poder institucionalizar una forma diferente de concebir este fondo.</w:t>
      </w:r>
    </w:p>
    <w:p w14:paraId="3B6E2BDF" w14:textId="4C1A8359" w:rsidR="003C7814" w:rsidRPr="000404FD" w:rsidRDefault="003C7814" w:rsidP="003C7814">
      <w:pPr>
        <w:jc w:val="both"/>
      </w:pPr>
      <w:r w:rsidRPr="000404FD">
        <w:t>La articulación a nivel nacional ha estado centrada en el C</w:t>
      </w:r>
      <w:r w:rsidR="00DD31EC" w:rsidRPr="000404FD">
        <w:t>S</w:t>
      </w:r>
      <w:r w:rsidRPr="000404FD">
        <w:t xml:space="preserve">, instancia en la que participan cerca de ocho servicios públicos. Sin embargo, este comité no constituyó una coordinación real entre las entidades participantes, sino que más bien era un espacio informativo y de aprobación de las IET y sus proyectos. Por otro lado, los evaluadores encontraron poca evidencia de un esfuerzo sistemático de coordinación con otros actores del sector público, reduciéndose a cooperaciones puntuales y definidas principalmente por el interés que mostraban los funcionarios que participaba en los </w:t>
      </w:r>
      <w:r w:rsidRPr="000404FD">
        <w:lastRenderedPageBreak/>
        <w:t xml:space="preserve">territorios intervenidos por el proyecto. Sin embargo, se detectó que INDAP envió una instrucción a sus direcciones regionales para que colaboraran con el CMS, pero sin recursos, ni especificaciones claras, por lo que la cooperación quedó supeditada al tiempo disponible e interés del funcionario involucrado. Un punto importante que sería necesario destacar es que los funcionarios entrevistados de los servicios que son parte del CS valoran altamente la concepción de trabajo comunitario y la planificación territorial </w:t>
      </w:r>
      <w:r w:rsidR="00DD31EC" w:rsidRPr="000404FD">
        <w:t xml:space="preserve">para </w:t>
      </w:r>
      <w:r w:rsidRPr="000404FD">
        <w:t xml:space="preserve">diseñar iniciativas de apoyo, pero queda pendiente un trabajo más sistemático de capacitación a los funcionarios y gestiones de alto nivel para lograr un cambio significativo en la forma de operar de las instituciones, incluyendo la cooperación interinstitucional. </w:t>
      </w:r>
    </w:p>
    <w:p w14:paraId="0C95D0D3" w14:textId="6A553117" w:rsidR="003C7814" w:rsidRPr="000404FD" w:rsidRDefault="003C7814" w:rsidP="003C7814">
      <w:pPr>
        <w:jc w:val="both"/>
      </w:pPr>
      <w:r w:rsidRPr="000404FD">
        <w:t xml:space="preserve">Las organizaciones comunitarias fueron las que más se apropiaron de las actividades del CMS, ya que les mostró que se podían realizar proyectos con sentido colectivo que beneficiara a todos los integrantes de la comunidad. Importante es el hecho de que en la actualidad estas comunidades se sienten más protagonistas y con una mejor preparación técnica para gestionar futuros proyectos, aunque la mayoría de ellas aún presentan una alta dependencia de iniciativas externas como las que ofrece INDAP y Prodesal. Otro logro importante es que las organizaciones comunitarias han internalizado conceptos de medio ambiente, </w:t>
      </w:r>
      <w:r w:rsidR="00DD31EC" w:rsidRPr="000404FD">
        <w:t xml:space="preserve">prácticas </w:t>
      </w:r>
      <w:r w:rsidRPr="000404FD">
        <w:t xml:space="preserve">agrícolas sustentables y planificación territorial, pero conceptos como paisaje, biodiversidad y cambio climático todavía necesitan un importante trabajo. </w:t>
      </w:r>
    </w:p>
    <w:p w14:paraId="6A78D4B7" w14:textId="77777777" w:rsidR="003C7814" w:rsidRPr="000404FD" w:rsidRDefault="003C7814" w:rsidP="003C7814">
      <w:pPr>
        <w:jc w:val="both"/>
      </w:pPr>
      <w:r w:rsidRPr="000404FD">
        <w:t xml:space="preserve">Con respecto a las municipalidades, la mayoría estuvo involucrada en las actividades, existiendo acuerdo de que a mayor involucramiento más exitosa y sustentable podría ser la experiencia de las IET. Los municipios participaron principalmente en las reuniones con las organizaciones y apoyo logístico para concurrir a reuniones (transporte, facilitación de salas de reuniones y colegios para proyectos comunitarios). </w:t>
      </w:r>
    </w:p>
    <w:p w14:paraId="388554CF" w14:textId="77777777" w:rsidR="003C7814" w:rsidRPr="000404FD" w:rsidRDefault="003C7814" w:rsidP="003C7814">
      <w:pPr>
        <w:pStyle w:val="Ttulo3"/>
        <w:numPr>
          <w:ilvl w:val="2"/>
          <w:numId w:val="5"/>
        </w:numPr>
        <w:spacing w:before="0" w:after="80" w:line="240" w:lineRule="auto"/>
        <w:ind w:left="709" w:hanging="709"/>
      </w:pPr>
      <w:bookmarkStart w:id="384" w:name="_Toc61261777"/>
      <w:r w:rsidRPr="000404FD">
        <w:t>Integración</w:t>
      </w:r>
      <w:bookmarkEnd w:id="384"/>
    </w:p>
    <w:p w14:paraId="6E136B5A" w14:textId="77777777" w:rsidR="003C7814" w:rsidRPr="000404FD" w:rsidRDefault="003C7814" w:rsidP="003C7814">
      <w:pPr>
        <w:jc w:val="both"/>
      </w:pPr>
      <w:r w:rsidRPr="000404FD">
        <w:t>El CMS logró una buena integración con la Municipalidad de San Nicolás (Ñuble) donde complementó los esfuerzos realizados por ese municipio por lograr una actividad agrícola sustentable en su territorio. El proyecto realizó una iniciativa para captación y almacenamiento de aguas lluvias.</w:t>
      </w:r>
    </w:p>
    <w:p w14:paraId="7A0A59F2" w14:textId="77777777" w:rsidR="003C7814" w:rsidRPr="000404FD" w:rsidRDefault="003C7814" w:rsidP="003C7814">
      <w:pPr>
        <w:jc w:val="both"/>
      </w:pPr>
      <w:r w:rsidRPr="000404FD">
        <w:t>También hubo una buena integración con el APL, donde el CMS proveyó la guía de buenas prácticas agrícolas que servirían de base para el estándar de negociación del APL entre el municipio y la ASCC.</w:t>
      </w:r>
    </w:p>
    <w:p w14:paraId="7A299BA9" w14:textId="77777777" w:rsidR="003C7814" w:rsidRPr="000404FD" w:rsidRDefault="003C7814" w:rsidP="003C7814">
      <w:pPr>
        <w:jc w:val="both"/>
      </w:pPr>
      <w:r w:rsidRPr="000404FD">
        <w:t>Por otro lado, el convenio entre el MMA e INDAP revela que existió una voluntad de avanzar en conjunto en el desarrollo de las comunidades agrícolas y el desarrollo sustentable en el campo. El convenio estipula mecanismos de colaboración, pero no involucra la cogestión de recursos financieros. No obstante, es rescatable el hecho de que se constituya una mesa de trabajo, la promoción de la articulación entre las instituciones públicas y sus programas.</w:t>
      </w:r>
    </w:p>
    <w:p w14:paraId="2945A140" w14:textId="61492A5A" w:rsidR="003C7814" w:rsidRPr="000404FD" w:rsidRDefault="003C7814" w:rsidP="003C7814">
      <w:pPr>
        <w:jc w:val="both"/>
      </w:pPr>
      <w:r w:rsidRPr="000404FD">
        <w:t xml:space="preserve">También el CMS realizó algunas actividades de cooperación con el proyecto de cambio climático </w:t>
      </w:r>
      <w:r w:rsidR="00FE19AA" w:rsidRPr="000404FD">
        <w:t>d</w:t>
      </w:r>
      <w:r w:rsidRPr="000404FD">
        <w:t>e la Seremi de Agricultura de la región de O´Higgins, la que proveyó de maquinaria de movimiento de tierra para la implementación de terrazas en la IET de Pumanque-Lolol.</w:t>
      </w:r>
    </w:p>
    <w:p w14:paraId="32C299D8" w14:textId="77777777" w:rsidR="003C7814" w:rsidRPr="000404FD" w:rsidRDefault="003C7814" w:rsidP="003C7814">
      <w:pPr>
        <w:pStyle w:val="Ttulo3"/>
        <w:numPr>
          <w:ilvl w:val="2"/>
          <w:numId w:val="5"/>
        </w:numPr>
        <w:spacing w:before="0" w:after="80" w:line="240" w:lineRule="auto"/>
        <w:ind w:left="709" w:hanging="709"/>
      </w:pPr>
      <w:bookmarkStart w:id="385" w:name="_Toc56722386"/>
      <w:bookmarkStart w:id="386" w:name="_Toc61261778"/>
      <w:bookmarkEnd w:id="385"/>
      <w:r w:rsidRPr="000404FD">
        <w:lastRenderedPageBreak/>
        <w:t>Sostenibilidad (*)</w:t>
      </w:r>
      <w:bookmarkEnd w:id="386"/>
    </w:p>
    <w:p w14:paraId="6E94B6D4" w14:textId="77777777" w:rsidR="003C7814" w:rsidRPr="000404FD" w:rsidRDefault="003C7814" w:rsidP="003C7814">
      <w:pPr>
        <w:jc w:val="both"/>
      </w:pPr>
      <w:r w:rsidRPr="000404FD">
        <w:t xml:space="preserve">La sostenibilidad de los resultados del proyecto será mirada como un todo, sin analizarla por componente, dada la estrecha interdependencia que estos tienen entre sí. </w:t>
      </w:r>
    </w:p>
    <w:p w14:paraId="5A36C82B" w14:textId="14821269" w:rsidR="003C7814" w:rsidRPr="000404FD" w:rsidRDefault="003C7814" w:rsidP="003C7814">
      <w:pPr>
        <w:jc w:val="both"/>
      </w:pPr>
      <w:r w:rsidRPr="000404FD">
        <w:rPr>
          <w:b/>
          <w:bCs/>
        </w:rPr>
        <w:t>Financiera:</w:t>
      </w:r>
      <w:r w:rsidRPr="000404FD">
        <w:t xml:space="preserve"> la sostenibilidad de los resultados del proyecto presenta un elevado riesgo financiero, toda vez que su mantención depende del ingente flujo de recursos que el </w:t>
      </w:r>
      <w:r w:rsidR="009A744E" w:rsidRPr="000404FD">
        <w:t>FMAM</w:t>
      </w:r>
      <w:r w:rsidRPr="000404FD">
        <w:t xml:space="preserve"> ha canalizado vía el MMA, el que no se sostendrán tras el término del proyecto. </w:t>
      </w:r>
      <w:r w:rsidR="00FE19AA" w:rsidRPr="000404FD">
        <w:t>Tal planteamiento se explica por qué</w:t>
      </w:r>
      <w:r w:rsidRPr="000404FD">
        <w:t xml:space="preserve"> buena parte de las actividades del CMS no son parte del objeto de acción del MMA, por lo que no caben en su presupuesto, y no se avizoran fuentes financieras de reemplazo. Como se ha explicado en otras secciones del presente informe, el CMS tiene muchas expectativas en el convenio MMA-INDAP. Hasta ahora, un grupo de trabajo entre ambas instituciones se ha instalado para acordar las actividades que se podrían llevar a cabo bajo el acuerdo, sin embargo, como todo acuerdo institucional, su ejecución dependerá de la voluntad de ambas entidades por hacer operativo el convenio, situación que está por verse. Al respecto, es necesario recordar que el convenio con INDAP es de colaboración y no considera movilización de recursos financieros. </w:t>
      </w:r>
    </w:p>
    <w:p w14:paraId="02A9FBDB" w14:textId="77777777" w:rsidR="003C7814" w:rsidRPr="000404FD" w:rsidRDefault="003C7814" w:rsidP="003C7814">
      <w:pPr>
        <w:jc w:val="both"/>
      </w:pPr>
      <w:r w:rsidRPr="000404FD">
        <w:t xml:space="preserve">Existen algunas situaciones, como las de San Nicolás y Alhué, donde habrá cierta continuidad financiera, pero ella no está ordenada según los resultados del proyecto, sino respecto de las orientaciones del municipio y Conaf, respectivamente. Sin perjuicio de lo anterior, es probable que, mediante el apoyo de Prodesal y PDTI, algunas de las actividades y orientaciones impulsadas por el CMS se mantengan en ciertas localidades. De igual forma, es probable que algunas actividades del CMS basadas en la acción colectiva de los usuarios, como viveros y huertas comunitarios se sostengan en el tiempo, al igual que ciertas acciones individuales como huertas y actividades de captación y eficiencia en el uso del agua. Así, la sostenibilidad de los resultados del proyecto en este ámbito de resultado es </w:t>
      </w:r>
      <w:r w:rsidRPr="000404FD">
        <w:rPr>
          <w:i/>
          <w:iCs/>
        </w:rPr>
        <w:t>algo improbable</w:t>
      </w:r>
      <w:r w:rsidRPr="000404FD">
        <w:t xml:space="preserve"> (riesgo considerable de que los resultados clave no continúen después del cierre del proyecto, aunque algunos resultados y actividades deberían continuar).</w:t>
      </w:r>
    </w:p>
    <w:p w14:paraId="4E2FB90E" w14:textId="5D08F739" w:rsidR="003C7814" w:rsidRPr="00F645BA" w:rsidRDefault="003C7814" w:rsidP="003C7814">
      <w:pPr>
        <w:jc w:val="both"/>
        <w:rPr>
          <w:b/>
          <w:i/>
          <w:u w:val="single"/>
        </w:rPr>
      </w:pPr>
      <w:r w:rsidRPr="000404FD">
        <w:rPr>
          <w:b/>
          <w:bCs/>
        </w:rPr>
        <w:t xml:space="preserve">Socio-económica: </w:t>
      </w:r>
      <w:r w:rsidRPr="000404FD">
        <w:t xml:space="preserve">Los cambios sociales y políticos recientes del país favorecen abordar las temáticas impulsadas por el CMS, sin embargo, esos mismos cambios han generado demandas sociales que restringirán la posibilidad de que haya recursos disponibles para las líneas impulsadas por el proyecto. Tal situación se ve profundizada por el efecto social y económico de la pandemia. De igual forma los riesgos de convulsión social se mantienen elevados y es altamente probable que el país pueda verse severamente ralentizado como resultado de ello. Estos factores aportan riesgo socio político que lleva a que </w:t>
      </w:r>
      <w:bookmarkStart w:id="387" w:name="_Hlk53049125"/>
      <w:r w:rsidRPr="000404FD">
        <w:t xml:space="preserve">la </w:t>
      </w:r>
      <w:r w:rsidRPr="00F645BA">
        <w:rPr>
          <w:b/>
          <w:i/>
          <w:u w:val="single"/>
        </w:rPr>
        <w:t xml:space="preserve">sostenibilidad de los resultados del proyecto en este ámbito </w:t>
      </w:r>
      <w:bookmarkEnd w:id="387"/>
      <w:r w:rsidRPr="00F645BA">
        <w:rPr>
          <w:b/>
          <w:i/>
          <w:u w:val="single"/>
        </w:rPr>
        <w:t>sea algo improbable.</w:t>
      </w:r>
    </w:p>
    <w:p w14:paraId="17DB2648" w14:textId="77777777" w:rsidR="003C7814" w:rsidRPr="00F645BA" w:rsidRDefault="003C7814" w:rsidP="003C7814">
      <w:pPr>
        <w:jc w:val="both"/>
        <w:rPr>
          <w:b/>
          <w:i/>
          <w:u w:val="single"/>
        </w:rPr>
      </w:pPr>
      <w:r w:rsidRPr="000404FD">
        <w:t xml:space="preserve">Por otra parte, el proyecto ha encontrado un escenario social rural altamente sensible a los temas asociativos, territoriales, de conservación, y de empoderamiento local que impulsa el CMS, lo que, unido a un creciente empoderamiento, participación y liderazgo femenino, aporta a disminuir el riesgo socio político, lo que lleva a que, desde esta perspectiva, la </w:t>
      </w:r>
      <w:r w:rsidRPr="00F645BA">
        <w:rPr>
          <w:b/>
          <w:i/>
          <w:u w:val="single"/>
        </w:rPr>
        <w:t>sostenibilidad de los resultados del proyecto en este ámbito sea algo probable.</w:t>
      </w:r>
    </w:p>
    <w:p w14:paraId="4D585A9E" w14:textId="77777777" w:rsidR="003C7814" w:rsidRPr="000404FD" w:rsidRDefault="003C7814" w:rsidP="003C7814">
      <w:pPr>
        <w:jc w:val="both"/>
      </w:pPr>
      <w:r w:rsidRPr="000404FD">
        <w:t xml:space="preserve">Finalmente, no se aprecia que el proyecto, sus objetivos y resultados hayan sido apropiados por las instituciones participantes, por lo que la </w:t>
      </w:r>
      <w:r w:rsidRPr="00F645BA">
        <w:rPr>
          <w:b/>
          <w:i/>
          <w:u w:val="single"/>
        </w:rPr>
        <w:t>sostenibilidad de los resultados es algo improbable.</w:t>
      </w:r>
    </w:p>
    <w:p w14:paraId="51993DA8" w14:textId="3C011E93" w:rsidR="003C7814" w:rsidRPr="000404FD" w:rsidRDefault="003C7814" w:rsidP="003C7814">
      <w:pPr>
        <w:jc w:val="both"/>
      </w:pPr>
      <w:r w:rsidRPr="000404FD">
        <w:rPr>
          <w:b/>
          <w:bCs/>
        </w:rPr>
        <w:lastRenderedPageBreak/>
        <w:t xml:space="preserve">Institucional y gubernamental: </w:t>
      </w:r>
      <w:r w:rsidRPr="000404FD">
        <w:t>El proyecto</w:t>
      </w:r>
      <w:r w:rsidRPr="000404FD">
        <w:rPr>
          <w:b/>
          <w:bCs/>
        </w:rPr>
        <w:t xml:space="preserve"> </w:t>
      </w:r>
      <w:r w:rsidRPr="000404FD">
        <w:t>buscó armar</w:t>
      </w:r>
      <w:r w:rsidRPr="000404FD">
        <w:rPr>
          <w:b/>
          <w:bCs/>
        </w:rPr>
        <w:t xml:space="preserve"> </w:t>
      </w:r>
      <w:r w:rsidRPr="000404FD">
        <w:t xml:space="preserve">una nueva gobernanza que articulara la institucionalidad existente. En tal sentido, la sostenibilidad institucional y gubernamental de sus resultados es dependiente de los avances logrados en generar y consolidar tal gobernanza. Si bien el APL entre el municipio de San Nicolás y la ASCC es un caso relevante de fortalecimiento de la gobernanza e institucionalidad, en general el modelo impulsado no se ha logrado establecer (ver figura </w:t>
      </w:r>
      <w:r w:rsidR="001818E8" w:rsidRPr="000404FD">
        <w:t>Nº3</w:t>
      </w:r>
      <w:r w:rsidRPr="000404FD">
        <w:t xml:space="preserve">), por lo cual la </w:t>
      </w:r>
      <w:r w:rsidRPr="00F645BA">
        <w:rPr>
          <w:b/>
          <w:i/>
          <w:u w:val="single"/>
        </w:rPr>
        <w:t>sostenibilidad de los resultados desde esta perspectiva es improbable</w:t>
      </w:r>
      <w:r w:rsidRPr="000404FD">
        <w:t>.</w:t>
      </w:r>
    </w:p>
    <w:p w14:paraId="7EDF4333" w14:textId="4BA6BCC3" w:rsidR="003C7814" w:rsidRPr="000404FD" w:rsidRDefault="003C7814" w:rsidP="003C7814">
      <w:pPr>
        <w:jc w:val="both"/>
      </w:pPr>
      <w:r w:rsidRPr="000404FD">
        <w:rPr>
          <w:b/>
          <w:bCs/>
        </w:rPr>
        <w:t>Ambiental:</w:t>
      </w:r>
      <w:r w:rsidRPr="000404FD">
        <w:t xml:space="preserve"> El proyecto apunta, entre otros temas, a mejorar la resiliencia de los territorios intervenidos</w:t>
      </w:r>
      <w:r w:rsidR="00590730" w:rsidRPr="000404FD">
        <w:t xml:space="preserve">. El principal factor que puede afectar tal resiliencia es el cambio climático, siendo sus mayores expresiones la escasez de agua y los incendios forestales. El proyecto colocó especial atención al tema del agua, particularmente en alternativas para riego de las huertas, y frutales en el entorno de las viviendas. Adicionalmente, se realizaron actividades de reforestación las que pueden incidir en </w:t>
      </w:r>
      <w:r w:rsidRPr="000404FD">
        <w:t xml:space="preserve">regular y mejorar los flujos hídricos, así como respecto de los procesos erosivos. Todo ello disminuye la probabilidad que procesos </w:t>
      </w:r>
      <w:r w:rsidR="00590730" w:rsidRPr="000404FD">
        <w:t xml:space="preserve">de cambio climático </w:t>
      </w:r>
      <w:r w:rsidRPr="000404FD">
        <w:t xml:space="preserve">en marcha afecten la sostenibilidad de lo avanzado por el proyecto. No obstante, </w:t>
      </w:r>
      <w:r w:rsidR="00590730" w:rsidRPr="000404FD">
        <w:t xml:space="preserve">aceleraciones del proceso de </w:t>
      </w:r>
      <w:r w:rsidRPr="000404FD">
        <w:t xml:space="preserve">cambio climático </w:t>
      </w:r>
      <w:r w:rsidR="00590730" w:rsidRPr="000404FD">
        <w:t>que llev</w:t>
      </w:r>
      <w:r w:rsidR="00A92300" w:rsidRPr="000404FD">
        <w:t>a</w:t>
      </w:r>
      <w:r w:rsidR="00590730" w:rsidRPr="000404FD">
        <w:t>n a</w:t>
      </w:r>
      <w:r w:rsidR="00A92300" w:rsidRPr="000404FD">
        <w:t>l</w:t>
      </w:r>
      <w:r w:rsidR="00590730" w:rsidRPr="000404FD">
        <w:t xml:space="preserve"> incremento de temperaturas y disminución más rápida de las precipitaciones podrían llevar situaciones en </w:t>
      </w:r>
      <w:r w:rsidRPr="000404FD">
        <w:t xml:space="preserve">que la </w:t>
      </w:r>
      <w:r w:rsidRPr="00F645BA">
        <w:rPr>
          <w:b/>
          <w:i/>
          <w:u w:val="single"/>
        </w:rPr>
        <w:t>sostenibilidad de los resultados sea algo probable</w:t>
      </w:r>
      <w:r w:rsidRPr="000404FD">
        <w:t>.</w:t>
      </w:r>
    </w:p>
    <w:p w14:paraId="5621EE51" w14:textId="4BF7976D" w:rsidR="003C7814" w:rsidRPr="000404FD" w:rsidRDefault="008D3E27" w:rsidP="003C7814">
      <w:pPr>
        <w:pStyle w:val="Ttulo3"/>
        <w:numPr>
          <w:ilvl w:val="2"/>
          <w:numId w:val="5"/>
        </w:numPr>
        <w:spacing w:before="0" w:after="80" w:line="240" w:lineRule="auto"/>
        <w:ind w:left="709" w:hanging="709"/>
      </w:pPr>
      <w:bookmarkStart w:id="388" w:name="_Toc61261779"/>
      <w:r>
        <w:t xml:space="preserve">Probabilidad de </w:t>
      </w:r>
      <w:r w:rsidR="003C7814" w:rsidRPr="000404FD">
        <w:t>Impacto</w:t>
      </w:r>
      <w:bookmarkEnd w:id="388"/>
      <w:r>
        <w:t xml:space="preserve"> </w:t>
      </w:r>
    </w:p>
    <w:p w14:paraId="6EC07DC1" w14:textId="3BE787A5" w:rsidR="003C7814" w:rsidRPr="000404FD" w:rsidRDefault="005862BA" w:rsidP="000B357E">
      <w:pPr>
        <w:spacing w:after="80" w:line="240" w:lineRule="auto"/>
        <w:jc w:val="both"/>
      </w:pPr>
      <w:r w:rsidRPr="000404FD">
        <w:t xml:space="preserve">Como se indicó latamente en secciones anteriores el proyecto presenta avances muy limitados hacia </w:t>
      </w:r>
      <w:r w:rsidR="00833BBB" w:rsidRPr="000404FD">
        <w:t>DDIBA</w:t>
      </w:r>
      <w:r w:rsidR="00F733EA" w:rsidRPr="000404FD">
        <w:rPr>
          <w:i/>
          <w:iCs/>
        </w:rPr>
        <w:t xml:space="preserve"> </w:t>
      </w:r>
      <w:r w:rsidR="00B1527A" w:rsidRPr="000404FD">
        <w:t>en</w:t>
      </w:r>
      <w:r w:rsidR="00B1527A" w:rsidRPr="000404FD">
        <w:rPr>
          <w:i/>
          <w:iCs/>
        </w:rPr>
        <w:t xml:space="preserve"> </w:t>
      </w:r>
      <w:r w:rsidRPr="000404FD">
        <w:rPr>
          <w:i/>
          <w:iCs/>
        </w:rPr>
        <w:t>territorios seriamente amenazados en la ecorregión mediterránea de Chile</w:t>
      </w:r>
      <w:r w:rsidR="00B927CC" w:rsidRPr="000404FD">
        <w:rPr>
          <w:i/>
          <w:iCs/>
        </w:rPr>
        <w:t xml:space="preserve">, </w:t>
      </w:r>
      <w:r w:rsidR="00B927CC" w:rsidRPr="000404FD">
        <w:t>por</w:t>
      </w:r>
      <w:r w:rsidR="00B927CC" w:rsidRPr="000404FD">
        <w:rPr>
          <w:i/>
          <w:iCs/>
        </w:rPr>
        <w:t xml:space="preserve"> </w:t>
      </w:r>
      <w:r w:rsidR="00B927CC" w:rsidRPr="000404FD">
        <w:t xml:space="preserve">lo cual su desarrollo </w:t>
      </w:r>
      <w:r w:rsidR="00087598" w:rsidRPr="000404FD">
        <w:t>va a</w:t>
      </w:r>
      <w:r w:rsidR="00B927CC" w:rsidRPr="000404FD">
        <w:t xml:space="preserve"> significar muy reducido impacto en tales temas. Así, </w:t>
      </w:r>
      <w:r w:rsidR="00087598" w:rsidRPr="000404FD">
        <w:t xml:space="preserve">por las razones más arriba indicadas, el impacto sobre el </w:t>
      </w:r>
      <w:r w:rsidR="00087598" w:rsidRPr="000404FD">
        <w:rPr>
          <w:i/>
          <w:iCs/>
        </w:rPr>
        <w:t>mejoramiento de la situación de conservación de las diversas especies y hábitats de los bosques de la Eco</w:t>
      </w:r>
      <w:r w:rsidR="00F733EA" w:rsidRPr="000404FD">
        <w:rPr>
          <w:i/>
          <w:iCs/>
        </w:rPr>
        <w:t>r</w:t>
      </w:r>
      <w:r w:rsidR="00087598" w:rsidRPr="000404FD">
        <w:rPr>
          <w:i/>
          <w:iCs/>
        </w:rPr>
        <w:t xml:space="preserve">región Mediterránea, </w:t>
      </w:r>
      <w:r w:rsidR="00087598" w:rsidRPr="000404FD">
        <w:t xml:space="preserve">que es lo que busca en biodiversidad el proyecto, se </w:t>
      </w:r>
      <w:r w:rsidR="00112813" w:rsidRPr="000404FD">
        <w:t xml:space="preserve">estima </w:t>
      </w:r>
      <w:r w:rsidR="00DF09DB" w:rsidRPr="000404FD">
        <w:t>que tiene muy escasas probabilidad</w:t>
      </w:r>
      <w:r w:rsidR="0023004A" w:rsidRPr="000404FD">
        <w:t>es de producirse</w:t>
      </w:r>
      <w:r w:rsidR="00087598" w:rsidRPr="000404FD">
        <w:t xml:space="preserve">, </w:t>
      </w:r>
      <w:r w:rsidR="00087598" w:rsidRPr="000404FD">
        <w:rPr>
          <w:b/>
          <w:bCs/>
          <w:i/>
          <w:iCs/>
          <w:u w:val="single"/>
        </w:rPr>
        <w:t xml:space="preserve">situación que no está </w:t>
      </w:r>
      <w:r w:rsidR="00087598" w:rsidRPr="001D2EDE">
        <w:rPr>
          <w:b/>
          <w:bCs/>
          <w:i/>
          <w:iCs/>
          <w:u w:val="single"/>
        </w:rPr>
        <w:t>relacionada con el corto tiempo transcurrido, sino</w:t>
      </w:r>
      <w:r w:rsidR="00F21B35" w:rsidRPr="001D2EDE">
        <w:rPr>
          <w:b/>
          <w:bCs/>
          <w:i/>
          <w:iCs/>
          <w:u w:val="single"/>
        </w:rPr>
        <w:t xml:space="preserve"> que,</w:t>
      </w:r>
      <w:r w:rsidR="00087598" w:rsidRPr="001D2EDE">
        <w:rPr>
          <w:b/>
          <w:bCs/>
          <w:i/>
          <w:iCs/>
          <w:u w:val="single"/>
        </w:rPr>
        <w:t xml:space="preserve"> como se indicó </w:t>
      </w:r>
      <w:r w:rsidR="008D3E27" w:rsidRPr="001D2EDE">
        <w:rPr>
          <w:b/>
          <w:i/>
          <w:u w:val="single"/>
        </w:rPr>
        <w:t xml:space="preserve">anteriormente, </w:t>
      </w:r>
      <w:r w:rsidR="00417FEF" w:rsidRPr="001D2EDE">
        <w:rPr>
          <w:b/>
          <w:i/>
          <w:u w:val="single"/>
        </w:rPr>
        <w:t xml:space="preserve">por </w:t>
      </w:r>
      <w:r w:rsidR="00417FEF" w:rsidRPr="001D2EDE">
        <w:rPr>
          <w:b/>
          <w:bCs/>
          <w:i/>
          <w:iCs/>
          <w:u w:val="single"/>
        </w:rPr>
        <w:t xml:space="preserve">problemas de diseño, </w:t>
      </w:r>
      <w:r w:rsidR="00087598" w:rsidRPr="001D2EDE">
        <w:rPr>
          <w:b/>
          <w:bCs/>
          <w:i/>
          <w:iCs/>
          <w:u w:val="single"/>
        </w:rPr>
        <w:t xml:space="preserve">por el tipo de acciones desarrolladas </w:t>
      </w:r>
      <w:r w:rsidR="00F21B35" w:rsidRPr="001D2EDE">
        <w:rPr>
          <w:b/>
          <w:bCs/>
          <w:i/>
          <w:iCs/>
          <w:u w:val="single"/>
        </w:rPr>
        <w:t xml:space="preserve">por el proyecto </w:t>
      </w:r>
      <w:r w:rsidR="00087598" w:rsidRPr="001D2EDE">
        <w:rPr>
          <w:b/>
          <w:bCs/>
          <w:i/>
          <w:iCs/>
          <w:u w:val="single"/>
        </w:rPr>
        <w:t xml:space="preserve">y la </w:t>
      </w:r>
      <w:r w:rsidR="00F21B35" w:rsidRPr="001D2EDE">
        <w:rPr>
          <w:b/>
          <w:bCs/>
          <w:i/>
          <w:iCs/>
          <w:u w:val="single"/>
        </w:rPr>
        <w:t xml:space="preserve">escasa </w:t>
      </w:r>
      <w:r w:rsidR="00087598" w:rsidRPr="001D2EDE">
        <w:rPr>
          <w:b/>
          <w:bCs/>
          <w:i/>
          <w:iCs/>
          <w:u w:val="single"/>
        </w:rPr>
        <w:t>proyección territorial de ella</w:t>
      </w:r>
      <w:r w:rsidR="00087598" w:rsidRPr="001D2EDE">
        <w:rPr>
          <w:b/>
          <w:i/>
          <w:u w:val="single"/>
        </w:rPr>
        <w:t>s</w:t>
      </w:r>
      <w:r w:rsidR="00087598" w:rsidRPr="001D2EDE">
        <w:t>.</w:t>
      </w:r>
      <w:r w:rsidR="000B357E" w:rsidRPr="001D2EDE">
        <w:t xml:space="preserve"> De la misma forma, e</w:t>
      </w:r>
      <w:r w:rsidR="00087598" w:rsidRPr="001D2EDE">
        <w:t xml:space="preserve">l impacto sobre la captura de carbono es </w:t>
      </w:r>
      <w:r w:rsidR="000B357E" w:rsidRPr="001D2EDE">
        <w:t xml:space="preserve">también muy limitado. Finalmente, </w:t>
      </w:r>
      <w:r w:rsidR="00833BBB" w:rsidRPr="001D2EDE">
        <w:t>u</w:t>
      </w:r>
      <w:r w:rsidR="000B357E" w:rsidRPr="001D2EDE">
        <w:t xml:space="preserve">n poco más efectivas, aunque siempre de limitado impacto por las razones de diseño indicadas, han sido las acciones respecto de la degradación de suelos y su recuperación, en aquellas localidades en que estas se llevaron a cabo. Cabe señalar, </w:t>
      </w:r>
      <w:r w:rsidR="00085296" w:rsidRPr="001D2EDE">
        <w:t>que,</w:t>
      </w:r>
      <w:r w:rsidR="000B357E" w:rsidRPr="001D2EDE">
        <w:t xml:space="preserve"> en términos más acotados, las actividades del</w:t>
      </w:r>
      <w:r w:rsidR="000B357E" w:rsidRPr="000404FD">
        <w:t xml:space="preserve"> proyecto aportaron, </w:t>
      </w:r>
      <w:r w:rsidR="003C7814" w:rsidRPr="000404FD">
        <w:t>desde un punto de vista alimentario y de mejoramiento del bienestar</w:t>
      </w:r>
      <w:r w:rsidR="000B357E" w:rsidRPr="000404FD">
        <w:t>,</w:t>
      </w:r>
      <w:r w:rsidR="003C7814" w:rsidRPr="000404FD">
        <w:t xml:space="preserve"> </w:t>
      </w:r>
      <w:r w:rsidR="000B357E" w:rsidRPr="000404FD">
        <w:t xml:space="preserve">a </w:t>
      </w:r>
      <w:r w:rsidR="003C7814" w:rsidRPr="000404FD">
        <w:t xml:space="preserve">las poblaciones </w:t>
      </w:r>
      <w:r w:rsidR="005B3539" w:rsidRPr="000404FD">
        <w:t>involucradas</w:t>
      </w:r>
      <w:r w:rsidR="005B3539" w:rsidRPr="000404FD" w:rsidDel="00B927CC">
        <w:t>.</w:t>
      </w:r>
    </w:p>
    <w:p w14:paraId="69A53744" w14:textId="76DC7792" w:rsidR="003C7814" w:rsidRPr="000404FD" w:rsidRDefault="003D6D84" w:rsidP="003C7814">
      <w:pPr>
        <w:spacing w:after="80" w:line="240" w:lineRule="auto"/>
        <w:jc w:val="both"/>
      </w:pPr>
      <w:r w:rsidRPr="000404FD">
        <w:t xml:space="preserve">Fuera de toda duda, </w:t>
      </w:r>
      <w:r w:rsidR="003C7814" w:rsidRPr="000404FD">
        <w:t xml:space="preserve">el mayor impacto del CMS </w:t>
      </w:r>
      <w:r w:rsidRPr="000404FD">
        <w:t xml:space="preserve">fue </w:t>
      </w:r>
      <w:r w:rsidR="003C7814" w:rsidRPr="000404FD">
        <w:t>el fortalecimiento de las capacidades de las organizaciones locales y también de los agentes técnicos que las asesoran, notándose una mayor confianza en estos actores en lograr incidir en la toma de decisiones en sus territorios. También se observó una mejora en las capacidades de gestión de estas organizaciones para idear, planificar e implementar pequeños proyectos comunitarios. Sin embargo, todavía existe una brecha importante referente a la autogestión</w:t>
      </w:r>
      <w:r w:rsidR="005862BA" w:rsidRPr="000404FD">
        <w:t>,</w:t>
      </w:r>
      <w:r w:rsidR="003C7814" w:rsidRPr="000404FD">
        <w:t xml:space="preserve"> </w:t>
      </w:r>
      <w:r w:rsidR="005862BA" w:rsidRPr="000404FD">
        <w:t xml:space="preserve">pues una parte de ellas </w:t>
      </w:r>
      <w:r w:rsidR="003C7814" w:rsidRPr="000404FD">
        <w:t>todavía espera canalizar iniciativas de organizaciones externas en desmedro de sus propias iniciativas.</w:t>
      </w:r>
    </w:p>
    <w:p w14:paraId="02462A1C" w14:textId="77777777" w:rsidR="003C7814" w:rsidRPr="000404FD" w:rsidRDefault="003C7814" w:rsidP="003C7814">
      <w:pPr>
        <w:spacing w:after="80" w:line="240" w:lineRule="auto"/>
        <w:jc w:val="both"/>
      </w:pPr>
      <w:r w:rsidRPr="000404FD">
        <w:t>Por otro lado, existe un amplio consenso entre estas organizaciones en que el proyecto devolvió la noción del trabajo comunitario y en equipo para lograr mejoramientos que benefician a todos los integrantes de las comunidades, las cuales han estado por décadas desconectadas y ejecutando proyectos individuales para beneficio propio. La implementación y mantención de huertos y viveros manejados mancomunadamente por las organizaciones será un gran desafío y a la vez una oportunidad para que estas comunidades no pierdan contacto y puedan generar otras actividades a partir de las dejadas por el CMS.</w:t>
      </w:r>
    </w:p>
    <w:p w14:paraId="58CA380E" w14:textId="77777777" w:rsidR="003C7814" w:rsidRPr="000404FD" w:rsidRDefault="003C7814" w:rsidP="003C7814">
      <w:pPr>
        <w:spacing w:after="80" w:line="240" w:lineRule="auto"/>
        <w:jc w:val="both"/>
      </w:pPr>
      <w:r w:rsidRPr="000404FD">
        <w:lastRenderedPageBreak/>
        <w:t>Con respecto al cambio en la forma de trabajo y acción de los servicios públicos presentes en los territorios, se notaron efectos a nivel de los funcionarios involucrados directamente, pero no hay evidencia de que se haya alcanzado a influenciar institucionalmente a los organismos públicos. Los Prodesal y PDTIs serían por ahora los más susceptibles de avanzar en este sentido, debido a que existe una política institucional de implementar proyectos comunitarios.</w:t>
      </w:r>
    </w:p>
    <w:p w14:paraId="60D560A8" w14:textId="663B8096" w:rsidR="003C7814" w:rsidRPr="000404FD" w:rsidRDefault="003C7814" w:rsidP="003C7814">
      <w:pPr>
        <w:spacing w:after="80" w:line="240" w:lineRule="auto"/>
        <w:jc w:val="both"/>
      </w:pPr>
      <w:r w:rsidRPr="001D2EDE">
        <w:t xml:space="preserve">En síntesis, </w:t>
      </w:r>
      <w:r w:rsidR="004C304A" w:rsidRPr="001D2EDE">
        <w:rPr>
          <w:b/>
          <w:i/>
          <w:u w:val="single"/>
        </w:rPr>
        <w:t xml:space="preserve">la probabilidad de </w:t>
      </w:r>
      <w:r w:rsidRPr="001D2EDE">
        <w:rPr>
          <w:b/>
          <w:i/>
          <w:u w:val="single"/>
        </w:rPr>
        <w:t>impacto</w:t>
      </w:r>
      <w:r w:rsidRPr="001D2EDE">
        <w:t xml:space="preserve"> del proyecto sobre la gestión sustentable de los territorios para la conservación de la biodiversidad; la conservación y el mejoramiento de las reservas de carbono; y el mantenimiento y mejora de los flujos de servicios forestales y del agroecosistema </w:t>
      </w:r>
      <w:r w:rsidRPr="001D2EDE">
        <w:rPr>
          <w:b/>
          <w:i/>
          <w:u w:val="single"/>
        </w:rPr>
        <w:t xml:space="preserve">se </w:t>
      </w:r>
      <w:r w:rsidR="00700E6C" w:rsidRPr="001D2EDE">
        <w:rPr>
          <w:b/>
          <w:i/>
          <w:u w:val="single"/>
        </w:rPr>
        <w:t xml:space="preserve">estima como </w:t>
      </w:r>
      <w:r w:rsidR="002C34CE" w:rsidRPr="001D2EDE">
        <w:rPr>
          <w:b/>
          <w:i/>
          <w:u w:val="single"/>
        </w:rPr>
        <w:t>mínim</w:t>
      </w:r>
      <w:r w:rsidR="00700E6C" w:rsidRPr="001D2EDE">
        <w:rPr>
          <w:b/>
          <w:i/>
          <w:u w:val="single"/>
        </w:rPr>
        <w:t>a</w:t>
      </w:r>
      <w:r w:rsidR="00700E6C" w:rsidRPr="001D2EDE">
        <w:t>. S</w:t>
      </w:r>
      <w:r w:rsidRPr="001D2EDE">
        <w:t xml:space="preserve">in embargo, el </w:t>
      </w:r>
      <w:r w:rsidRPr="001D2EDE">
        <w:rPr>
          <w:b/>
          <w:i/>
          <w:u w:val="single"/>
        </w:rPr>
        <w:t xml:space="preserve">impacto del CMS </w:t>
      </w:r>
      <w:r w:rsidRPr="001D2EDE">
        <w:t xml:space="preserve">sobre el desarrollo de las </w:t>
      </w:r>
      <w:r w:rsidRPr="001D2EDE">
        <w:rPr>
          <w:b/>
          <w:i/>
          <w:u w:val="single"/>
        </w:rPr>
        <w:t>capacidades</w:t>
      </w:r>
      <w:r w:rsidRPr="00F645BA">
        <w:rPr>
          <w:b/>
          <w:i/>
          <w:u w:val="single"/>
        </w:rPr>
        <w:t xml:space="preserve"> comunitarias, puede ser </w:t>
      </w:r>
      <w:r w:rsidR="002C34CE" w:rsidRPr="00F645BA">
        <w:rPr>
          <w:b/>
          <w:i/>
          <w:u w:val="single"/>
        </w:rPr>
        <w:t>calificado como considerable</w:t>
      </w:r>
      <w:r w:rsidR="002C34CE" w:rsidRPr="000404FD">
        <w:t>.</w:t>
      </w:r>
    </w:p>
    <w:p w14:paraId="74E9E944" w14:textId="77777777" w:rsidR="003C7814" w:rsidRPr="000404FD" w:rsidRDefault="003C7814" w:rsidP="003C7814">
      <w:pPr>
        <w:spacing w:after="80" w:line="240" w:lineRule="auto"/>
      </w:pPr>
    </w:p>
    <w:p w14:paraId="4CA6C68B" w14:textId="77777777" w:rsidR="003C7814" w:rsidRPr="000404FD" w:rsidRDefault="003C7814" w:rsidP="003C7814">
      <w:pPr>
        <w:spacing w:after="80" w:line="240" w:lineRule="auto"/>
        <w:sectPr w:rsidR="003C7814" w:rsidRPr="000404FD">
          <w:pgSz w:w="12240" w:h="15840"/>
          <w:pgMar w:top="1417" w:right="1701" w:bottom="1417" w:left="1701" w:header="708" w:footer="708" w:gutter="0"/>
          <w:cols w:space="708"/>
          <w:docGrid w:linePitch="360"/>
        </w:sectPr>
      </w:pPr>
    </w:p>
    <w:p w14:paraId="351BB19E" w14:textId="77777777" w:rsidR="003C7814" w:rsidRPr="000404FD" w:rsidRDefault="003C7814" w:rsidP="00692592">
      <w:pPr>
        <w:pStyle w:val="Ttulo1"/>
        <w:numPr>
          <w:ilvl w:val="0"/>
          <w:numId w:val="5"/>
        </w:numPr>
        <w:shd w:val="clear" w:color="auto" w:fill="DAEEF3" w:themeFill="accent5" w:themeFillTint="33"/>
        <w:spacing w:before="0" w:after="80" w:line="240" w:lineRule="auto"/>
      </w:pPr>
      <w:bookmarkStart w:id="389" w:name="_Toc61261780"/>
      <w:r w:rsidRPr="000404FD">
        <w:lastRenderedPageBreak/>
        <w:t>Aspectos Transversales</w:t>
      </w:r>
      <w:bookmarkEnd w:id="389"/>
      <w:r w:rsidRPr="000404FD">
        <w:t xml:space="preserve"> </w:t>
      </w:r>
    </w:p>
    <w:p w14:paraId="0279BC31" w14:textId="4044709B" w:rsidR="003C7814" w:rsidRPr="000404FD" w:rsidRDefault="003C7814" w:rsidP="003C7814">
      <w:pPr>
        <w:pStyle w:val="Ttulo2"/>
        <w:numPr>
          <w:ilvl w:val="1"/>
          <w:numId w:val="5"/>
        </w:numPr>
        <w:spacing w:before="0" w:after="80" w:line="240" w:lineRule="auto"/>
        <w:ind w:hanging="750"/>
      </w:pPr>
      <w:bookmarkStart w:id="390" w:name="_Toc61261781"/>
      <w:r w:rsidRPr="000404FD">
        <w:t xml:space="preserve">Relación con el FPA y </w:t>
      </w:r>
      <w:r w:rsidR="004577F4" w:rsidRPr="000404FD">
        <w:t>PPS-CHILE</w:t>
      </w:r>
      <w:bookmarkEnd w:id="390"/>
    </w:p>
    <w:p w14:paraId="13BD1CC9" w14:textId="338A0A5D" w:rsidR="000457F9" w:rsidRPr="000404FD" w:rsidRDefault="000457F9" w:rsidP="003C7814">
      <w:pPr>
        <w:jc w:val="both"/>
        <w:rPr>
          <w:rFonts w:eastAsia="Calibri" w:cs="Calibri"/>
        </w:rPr>
      </w:pPr>
      <w:r w:rsidRPr="000404FD">
        <w:rPr>
          <w:rFonts w:eastAsia="Calibri" w:cs="Calibri"/>
        </w:rPr>
        <w:t>Para efectos de esta sección</w:t>
      </w:r>
      <w:r w:rsidR="00EE156F" w:rsidRPr="000404FD">
        <w:rPr>
          <w:rFonts w:eastAsia="Calibri" w:cs="Calibri"/>
        </w:rPr>
        <w:t xml:space="preserve"> y para evitar confusiones</w:t>
      </w:r>
      <w:r w:rsidRPr="000404FD">
        <w:rPr>
          <w:rFonts w:eastAsia="Calibri" w:cs="Calibri"/>
        </w:rPr>
        <w:t xml:space="preserve">, </w:t>
      </w:r>
      <w:r w:rsidR="00EE156F" w:rsidRPr="000404FD">
        <w:rPr>
          <w:rFonts w:eastAsia="Calibri" w:cs="Calibri"/>
        </w:rPr>
        <w:t>el término “</w:t>
      </w:r>
      <w:r w:rsidRPr="000404FD">
        <w:rPr>
          <w:rFonts w:eastAsia="Calibri" w:cs="Calibri"/>
        </w:rPr>
        <w:t>PPS</w:t>
      </w:r>
      <w:r w:rsidR="00EE156F" w:rsidRPr="000404FD">
        <w:rPr>
          <w:rFonts w:eastAsia="Calibri" w:cs="Calibri"/>
        </w:rPr>
        <w:t xml:space="preserve">-Chile” identifica </w:t>
      </w:r>
      <w:r w:rsidR="006747EF" w:rsidRPr="000404FD">
        <w:rPr>
          <w:rFonts w:eastAsia="Calibri" w:cs="Calibri"/>
        </w:rPr>
        <w:t>a</w:t>
      </w:r>
      <w:r w:rsidR="00EE156F" w:rsidRPr="000404FD">
        <w:rPr>
          <w:rFonts w:eastAsia="Calibri" w:cs="Calibri"/>
        </w:rPr>
        <w:t xml:space="preserve">l “Programa de Pequeños Subsidios” ejecutado por la oficina de PNUD en Chile, mientras que “SGP” </w:t>
      </w:r>
      <w:r w:rsidR="004E428E" w:rsidRPr="000404FD">
        <w:rPr>
          <w:rFonts w:eastAsia="Calibri" w:cs="Calibri"/>
        </w:rPr>
        <w:t xml:space="preserve">es el programa global </w:t>
      </w:r>
      <w:r w:rsidR="008C72D8" w:rsidRPr="000404FD">
        <w:rPr>
          <w:rFonts w:eastAsia="Calibri" w:cs="Calibri"/>
        </w:rPr>
        <w:t xml:space="preserve">implementado por </w:t>
      </w:r>
      <w:r w:rsidR="004E428E" w:rsidRPr="000404FD">
        <w:rPr>
          <w:rFonts w:eastAsia="Calibri" w:cs="Calibri"/>
        </w:rPr>
        <w:t>PNUD</w:t>
      </w:r>
      <w:r w:rsidR="008C72D8" w:rsidRPr="000404FD">
        <w:rPr>
          <w:rFonts w:eastAsia="Calibri" w:cs="Calibri"/>
        </w:rPr>
        <w:t xml:space="preserve"> a nivel mundial</w:t>
      </w:r>
      <w:r w:rsidR="004E428E" w:rsidRPr="000404FD">
        <w:rPr>
          <w:rFonts w:eastAsia="Calibri" w:cs="Calibri"/>
        </w:rPr>
        <w:t>.</w:t>
      </w:r>
      <w:r w:rsidR="00EE156F" w:rsidRPr="000404FD">
        <w:rPr>
          <w:rFonts w:eastAsia="Calibri" w:cs="Calibri"/>
        </w:rPr>
        <w:t xml:space="preserve"> </w:t>
      </w:r>
    </w:p>
    <w:p w14:paraId="13354359" w14:textId="22D65665" w:rsidR="003C7814" w:rsidRPr="000404FD" w:rsidRDefault="003C7814" w:rsidP="003C7814">
      <w:pPr>
        <w:jc w:val="both"/>
        <w:rPr>
          <w:rFonts w:eastAsia="Calibri" w:cs="Calibri"/>
        </w:rPr>
      </w:pPr>
      <w:r w:rsidRPr="000404FD">
        <w:rPr>
          <w:rFonts w:eastAsia="Calibri" w:cs="Calibri"/>
        </w:rPr>
        <w:t>El análisis que se presenta a continuación busca entregar antecedentes que permitan determinar los logros y debilidades del instrumental utilizado en el proyecto para apoyar a las poblaciones y territorios rurales en la búsqueda de alcanzar beneficios ambientales globales, generando a la vez beneficios socioeconómicos y ambientales locales, considerando la integración de la perspectiva de género y de pueblos indígenas. Correspondientemente, se desea extraer conclusiones, recomendaciones y lecciones respecto de los instrumentos y prácticas utilizadas para apoyar a las comunidades territoriales</w:t>
      </w:r>
      <w:r w:rsidRPr="005B3539">
        <w:rPr>
          <w:rFonts w:eastAsia="Calibri" w:cs="Calibri"/>
        </w:rPr>
        <w:t>, que puedan servir tanto para la operación regular del PPS, como para las modalidades que están disponibles para ser utilizadas por los países graduados</w:t>
      </w:r>
      <w:r w:rsidRPr="000404FD">
        <w:rPr>
          <w:rFonts w:eastAsia="Calibri" w:cs="Calibri"/>
        </w:rPr>
        <w:t xml:space="preserve">.  </w:t>
      </w:r>
    </w:p>
    <w:p w14:paraId="625B01C0" w14:textId="67A70F53" w:rsidR="000C6A26" w:rsidRPr="000404FD" w:rsidRDefault="000C6A26" w:rsidP="000C6A26">
      <w:pPr>
        <w:jc w:val="both"/>
      </w:pPr>
      <w:r w:rsidRPr="000404FD">
        <w:rPr>
          <w:rFonts w:eastAsia="Calibri" w:cs="Calibri"/>
        </w:rPr>
        <w:t xml:space="preserve">A título introductorio, cabe señalar que </w:t>
      </w:r>
      <w:r w:rsidRPr="000404FD">
        <w:t>el proyecto CMS coincide con elementos claves del COMDEKS referentes a la planificación comunitaria participativa del territorio a escala de paisaje, establecimiento de mecanismos de gobernabilidad territorial, comunidades de práctica, manejo adaptativo, extracción de lecciones aprendidas y escalabilidad</w:t>
      </w:r>
      <w:r w:rsidRPr="000404FD">
        <w:rPr>
          <w:rStyle w:val="Refdenotaalpie"/>
        </w:rPr>
        <w:footnoteReference w:id="44"/>
      </w:r>
      <w:r w:rsidRPr="000404FD">
        <w:t xml:space="preserve">. Sin embargo, existen algunas diferencias importantes en ambos modelos: mientras que COMDEKS está centrado en las comunidades y se financia por el </w:t>
      </w:r>
      <w:r w:rsidR="004B1B95" w:rsidRPr="000404FD">
        <w:t>SGP</w:t>
      </w:r>
      <w:r w:rsidRPr="000404FD">
        <w:t xml:space="preserve"> (financiado por el FMAM) y ejecutado</w:t>
      </w:r>
      <w:r w:rsidR="004577F4" w:rsidRPr="000404FD">
        <w:t xml:space="preserve"> </w:t>
      </w:r>
      <w:r w:rsidRPr="000404FD">
        <w:t>por PNUD</w:t>
      </w:r>
      <w:r w:rsidR="004577F4" w:rsidRPr="000404FD">
        <w:t xml:space="preserve"> a nivel global</w:t>
      </w:r>
      <w:r w:rsidRPr="000404FD">
        <w:t>, el proyecto CMS también incluye -en teoría- al sector privado existente en el territorio y se financia a través de fondos del proyecto. Otra importante diferencia entre los proyectos COMDEKS y CMS, es que el primero utilizada un conjunto de 20 indicadores de resiliencia (cualitativos y cuantitativos) que incluyen aspectos sociales y ambientales, son medidos al comienzo y al final del proyecto y cuyos valores son discutidos y determinados por las comunidades</w:t>
      </w:r>
      <w:r w:rsidRPr="000404FD">
        <w:rPr>
          <w:rStyle w:val="Refdenotaalpie"/>
        </w:rPr>
        <w:footnoteReference w:id="45"/>
      </w:r>
      <w:r w:rsidRPr="000404FD">
        <w:t>. Cabe destacar que el CMS no consideró utilizar los indicadores del COMDEKS, debido a que éstos fueron desarrollándose en paralelo con la ejecución del CMS y no existía ninguna obligación de aplicarlos.</w:t>
      </w:r>
    </w:p>
    <w:p w14:paraId="7D6572DD" w14:textId="7B3C1910" w:rsidR="003C7814" w:rsidRPr="000404FD" w:rsidRDefault="003C7814" w:rsidP="003C7814">
      <w:pPr>
        <w:jc w:val="both"/>
        <w:rPr>
          <w:rFonts w:eastAsia="Calibri" w:cs="Calibri"/>
        </w:rPr>
      </w:pPr>
      <w:r w:rsidRPr="000404FD">
        <w:rPr>
          <w:rFonts w:eastAsia="Calibri" w:cs="Calibri"/>
        </w:rPr>
        <w:t>Se presenta, por tanto, un análisis comparativo entre las metodologías y resultados alcanzados por los programas PPS</w:t>
      </w:r>
      <w:r w:rsidR="004577F4" w:rsidRPr="000404FD">
        <w:rPr>
          <w:rFonts w:eastAsia="Calibri" w:cs="Calibri"/>
        </w:rPr>
        <w:t>-Chile</w:t>
      </w:r>
      <w:r w:rsidRPr="000404FD">
        <w:rPr>
          <w:rFonts w:eastAsia="Calibri" w:cs="Calibri"/>
        </w:rPr>
        <w:t xml:space="preserve">, FPA y el proyecto CMS, en lo referido a: </w:t>
      </w:r>
    </w:p>
    <w:p w14:paraId="37F48EB5" w14:textId="77777777" w:rsidR="003C7814" w:rsidRPr="005B3539" w:rsidRDefault="003C7814" w:rsidP="003C7814">
      <w:pPr>
        <w:pStyle w:val="Ttulo3"/>
        <w:numPr>
          <w:ilvl w:val="2"/>
          <w:numId w:val="45"/>
        </w:numPr>
        <w:ind w:left="426" w:hanging="426"/>
        <w:rPr>
          <w:rFonts w:asciiTheme="minorHAnsi" w:eastAsiaTheme="minorEastAsia" w:hAnsiTheme="minorHAnsi" w:cstheme="minorBidi"/>
        </w:rPr>
      </w:pPr>
      <w:bookmarkStart w:id="391" w:name="_Toc61261782"/>
      <w:r w:rsidRPr="005B3539">
        <w:rPr>
          <w:rFonts w:eastAsia="Calibri" w:cs="Calibri"/>
        </w:rPr>
        <w:t>Zonificación y focalización de recursos.</w:t>
      </w:r>
      <w:bookmarkEnd w:id="391"/>
      <w:r w:rsidRPr="005B3539">
        <w:rPr>
          <w:rFonts w:eastAsia="Calibri" w:cs="Calibri"/>
        </w:rPr>
        <w:t xml:space="preserve"> </w:t>
      </w:r>
    </w:p>
    <w:p w14:paraId="3C138A80" w14:textId="1B2C5379" w:rsidR="003C7814" w:rsidRPr="000404FD" w:rsidRDefault="003C7814" w:rsidP="00F645BA">
      <w:pPr>
        <w:pStyle w:val="Prrafodelista"/>
        <w:numPr>
          <w:ilvl w:val="1"/>
          <w:numId w:val="2"/>
        </w:numPr>
        <w:ind w:left="709" w:hanging="283"/>
        <w:jc w:val="both"/>
        <w:rPr>
          <w:rFonts w:asciiTheme="minorHAnsi" w:eastAsiaTheme="minorEastAsia" w:hAnsiTheme="minorHAnsi" w:cstheme="minorBidi"/>
          <w:b/>
          <w:bCs/>
        </w:rPr>
      </w:pPr>
      <w:r w:rsidRPr="000404FD">
        <w:rPr>
          <w:rFonts w:eastAsia="Calibri" w:cs="Calibri"/>
          <w:b/>
          <w:bCs/>
        </w:rPr>
        <w:t>PPS</w:t>
      </w:r>
      <w:r w:rsidR="008C1E60" w:rsidRPr="000404FD">
        <w:rPr>
          <w:rFonts w:eastAsia="Calibri" w:cs="Calibri"/>
          <w:b/>
          <w:bCs/>
        </w:rPr>
        <w:t xml:space="preserve"> </w:t>
      </w:r>
      <w:r w:rsidR="00FB2C44" w:rsidRPr="000404FD">
        <w:rPr>
          <w:rFonts w:eastAsia="Calibri" w:cs="Calibri"/>
          <w:b/>
          <w:bCs/>
        </w:rPr>
        <w:t>-</w:t>
      </w:r>
      <w:r w:rsidR="008C1E60" w:rsidRPr="000404FD">
        <w:rPr>
          <w:rFonts w:eastAsia="Calibri" w:cs="Calibri"/>
          <w:b/>
          <w:bCs/>
        </w:rPr>
        <w:t>Chile</w:t>
      </w:r>
      <w:r w:rsidRPr="000404FD">
        <w:rPr>
          <w:rFonts w:eastAsia="Calibri" w:cs="Calibri"/>
          <w:b/>
          <w:bCs/>
        </w:rPr>
        <w:t>.</w:t>
      </w:r>
      <w:r w:rsidRPr="000404FD">
        <w:rPr>
          <w:rFonts w:eastAsia="Calibri" w:cs="Calibri"/>
        </w:rPr>
        <w:t xml:space="preserve"> Este es uno de los temas que el PPS</w:t>
      </w:r>
      <w:r w:rsidR="00FB2C44" w:rsidRPr="000404FD">
        <w:rPr>
          <w:rFonts w:eastAsia="Calibri" w:cs="Calibri"/>
        </w:rPr>
        <w:t>-Chile</w:t>
      </w:r>
      <w:r w:rsidRPr="000404FD">
        <w:rPr>
          <w:rFonts w:eastAsia="Calibri" w:cs="Calibri"/>
        </w:rPr>
        <w:t xml:space="preserve"> identificó como relevante de ser modificado, sin embargo, no llegó a plasmarlo operacionalmente. La reflexión del PPS</w:t>
      </w:r>
      <w:r w:rsidR="00FB2C44" w:rsidRPr="000404FD">
        <w:rPr>
          <w:rFonts w:eastAsia="Calibri" w:cs="Calibri"/>
        </w:rPr>
        <w:t>-Chile</w:t>
      </w:r>
      <w:r w:rsidRPr="000404FD">
        <w:rPr>
          <w:rFonts w:eastAsia="Calibri" w:cs="Calibri"/>
        </w:rPr>
        <w:t xml:space="preserve"> respecto de este tema se relacionaba, principalmente, con que la magnitud de recursos con que se contaba era muy limitada, lo que impedía trabajar a lo largo del país, siendo necesario focalizar el accionar territorial para lograr mayores impactos;</w:t>
      </w:r>
    </w:p>
    <w:p w14:paraId="54B514AF" w14:textId="77777777" w:rsidR="003C7814" w:rsidRPr="000404FD" w:rsidRDefault="003C7814" w:rsidP="00F645BA">
      <w:pPr>
        <w:pStyle w:val="Prrafodelista"/>
        <w:numPr>
          <w:ilvl w:val="1"/>
          <w:numId w:val="2"/>
        </w:numPr>
        <w:ind w:left="709" w:hanging="283"/>
        <w:jc w:val="both"/>
        <w:rPr>
          <w:rFonts w:asciiTheme="minorHAnsi" w:eastAsiaTheme="minorEastAsia" w:hAnsiTheme="minorHAnsi" w:cstheme="minorBidi"/>
          <w:b/>
          <w:bCs/>
        </w:rPr>
      </w:pPr>
      <w:r w:rsidRPr="000404FD">
        <w:rPr>
          <w:rFonts w:eastAsia="Calibri" w:cs="Calibri"/>
          <w:b/>
          <w:bCs/>
        </w:rPr>
        <w:t>FPA.</w:t>
      </w:r>
      <w:r w:rsidRPr="000404FD">
        <w:rPr>
          <w:rFonts w:eastAsia="Calibri" w:cs="Calibri"/>
        </w:rPr>
        <w:t xml:space="preserve"> El FPA no avanza sustantivamente en este plano, aunque ha realizado esfuerzos en convocar a concursos focalizados en términos de temáticas a abordar, siendo éste el principal derrotero de avance, más que el enfoque territorial que propugnaba el PPS;</w:t>
      </w:r>
    </w:p>
    <w:p w14:paraId="41E762A7" w14:textId="488BF6DE" w:rsidR="003C7814" w:rsidRPr="000404FD" w:rsidRDefault="003C7814" w:rsidP="00F645BA">
      <w:pPr>
        <w:pStyle w:val="Prrafodelista"/>
        <w:numPr>
          <w:ilvl w:val="1"/>
          <w:numId w:val="2"/>
        </w:numPr>
        <w:ind w:left="709" w:hanging="283"/>
        <w:jc w:val="both"/>
        <w:rPr>
          <w:rFonts w:asciiTheme="minorHAnsi" w:eastAsiaTheme="minorEastAsia" w:hAnsiTheme="minorHAnsi" w:cstheme="minorBidi"/>
          <w:b/>
          <w:bCs/>
        </w:rPr>
      </w:pPr>
      <w:r w:rsidRPr="000404FD">
        <w:rPr>
          <w:rFonts w:eastAsia="Calibri" w:cs="Calibri"/>
          <w:b/>
          <w:bCs/>
        </w:rPr>
        <w:lastRenderedPageBreak/>
        <w:t>CMS:</w:t>
      </w:r>
      <w:r w:rsidRPr="000404FD">
        <w:rPr>
          <w:rFonts w:eastAsia="Calibri" w:cs="Calibri"/>
        </w:rPr>
        <w:t xml:space="preserve"> El CMS recoge como uno de los criterios centrales de diseño focalizar territorialmente los proyectos. El documento de proyecto considera que “</w:t>
      </w:r>
      <w:r w:rsidRPr="000404FD">
        <w:rPr>
          <w:rFonts w:eastAsia="Calibri" w:cs="Calibri"/>
          <w:i/>
          <w:iCs/>
        </w:rPr>
        <w:t xml:space="preserve">Un esfuerzo proactivo por restaurar la biodiversidad y las funciones del ecosistema a escala en territorios degradados resulta fundamental para alcanzar… </w:t>
      </w:r>
      <w:r w:rsidRPr="000404FD">
        <w:rPr>
          <w:rFonts w:eastAsia="Calibri" w:cs="Calibri"/>
        </w:rPr>
        <w:t>(las metas de)</w:t>
      </w:r>
      <w:r w:rsidRPr="000404FD">
        <w:rPr>
          <w:rFonts w:eastAsia="Calibri" w:cs="Calibri"/>
          <w:i/>
          <w:iCs/>
        </w:rPr>
        <w:t xml:space="preserve"> …conservar la biodiversidad y optimizar los servicios del ecosistema para la sustentabilidad, productividad y resiliencia al cambio climático a través del territorio productivo”</w:t>
      </w:r>
      <w:hyperlink r:id="rId30" w:anchor="_ftn1" w:history="1">
        <w:r w:rsidRPr="000404FD">
          <w:rPr>
            <w:rStyle w:val="Hipervnculo"/>
            <w:rFonts w:eastAsia="Calibri" w:cs="Calibri"/>
            <w:b/>
            <w:bCs/>
            <w:i/>
            <w:iCs/>
            <w:vertAlign w:val="superscript"/>
          </w:rPr>
          <w:t>[1]</w:t>
        </w:r>
      </w:hyperlink>
      <w:r w:rsidRPr="000404FD">
        <w:rPr>
          <w:rFonts w:eastAsia="Calibri" w:cs="Calibri"/>
          <w:i/>
          <w:iCs/>
        </w:rPr>
        <w:t xml:space="preserve">. </w:t>
      </w:r>
      <w:r w:rsidRPr="000404FD">
        <w:rPr>
          <w:rFonts w:eastAsia="Calibri" w:cs="Calibri"/>
        </w:rPr>
        <w:t>Ello se ve plasmado</w:t>
      </w:r>
      <w:r w:rsidRPr="000404FD">
        <w:rPr>
          <w:rFonts w:eastAsia="Calibri" w:cs="Calibri"/>
          <w:i/>
          <w:iCs/>
        </w:rPr>
        <w:t xml:space="preserve"> </w:t>
      </w:r>
      <w:r w:rsidRPr="000404FD">
        <w:rPr>
          <w:rFonts w:eastAsia="Calibri" w:cs="Calibri"/>
        </w:rPr>
        <w:t>en que</w:t>
      </w:r>
      <w:r w:rsidRPr="000404FD">
        <w:rPr>
          <w:rFonts w:eastAsia="Calibri" w:cs="Calibri"/>
          <w:i/>
          <w:iCs/>
        </w:rPr>
        <w:t xml:space="preserve"> </w:t>
      </w:r>
      <w:r w:rsidRPr="000404FD">
        <w:rPr>
          <w:rFonts w:eastAsia="Calibri" w:cs="Calibri"/>
        </w:rPr>
        <w:t>considera que “</w:t>
      </w:r>
      <w:r w:rsidRPr="000404FD">
        <w:rPr>
          <w:rFonts w:eastAsia="Calibri" w:cs="Calibri"/>
          <w:i/>
          <w:iCs/>
        </w:rPr>
        <w:t>… la solución en el largo plazo para la degradación del ecosistema y la pérdida de valores ambientales mundiales en la Ecorregión Mediterránea radica en que las comunidades organizadas actúen de manera concertada en la identificación y realización de innovaciones técnicas apropiadas…   ….para los proyectos que controlan, en los territorios individuales donde se puedan generar sinergias sociales, económicas y biofísicas, tanto a nivel local como mundial”</w:t>
      </w:r>
      <w:hyperlink r:id="rId31" w:anchor="_ftn2" w:history="1">
        <w:r w:rsidRPr="000404FD">
          <w:rPr>
            <w:rStyle w:val="Hipervnculo"/>
            <w:rFonts w:eastAsia="Calibri" w:cs="Calibri"/>
            <w:b/>
            <w:bCs/>
            <w:i/>
            <w:iCs/>
            <w:vertAlign w:val="superscript"/>
          </w:rPr>
          <w:t>[2]</w:t>
        </w:r>
      </w:hyperlink>
      <w:r w:rsidRPr="000404FD">
        <w:rPr>
          <w:rFonts w:eastAsia="Calibri" w:cs="Calibri"/>
          <w:i/>
          <w:iCs/>
        </w:rPr>
        <w:t xml:space="preserve">. </w:t>
      </w:r>
      <w:r w:rsidRPr="000404FD">
        <w:rPr>
          <w:rFonts w:eastAsia="Calibri" w:cs="Calibri"/>
        </w:rPr>
        <w:t xml:space="preserve">Vale decir, plantea que para alcanzar beneficios ambientales locales y globales es necesario considerar la perspectiva territorial agregada, que permita identificar los espacios pertinentes para generar beneficios, según el tipo de activo natural a proteger/recuperar. </w:t>
      </w:r>
      <w:bookmarkStart w:id="392" w:name="OLE_LINK17"/>
      <w:r w:rsidRPr="000404FD">
        <w:rPr>
          <w:rFonts w:eastAsia="Calibri" w:cs="Calibri"/>
        </w:rPr>
        <w:t>Claramente, este planteamiento es una respuesta a las debilidades mostradas por el PPS</w:t>
      </w:r>
      <w:r w:rsidR="00FB2C44" w:rsidRPr="000404FD">
        <w:rPr>
          <w:rFonts w:eastAsia="Calibri" w:cs="Calibri"/>
        </w:rPr>
        <w:t>-Chile</w:t>
      </w:r>
      <w:r w:rsidRPr="000404FD">
        <w:rPr>
          <w:rFonts w:eastAsia="Calibri" w:cs="Calibri"/>
        </w:rPr>
        <w:t xml:space="preserve"> y el FPA,</w:t>
      </w:r>
      <w:bookmarkEnd w:id="392"/>
      <w:r w:rsidRPr="000404FD">
        <w:rPr>
          <w:rFonts w:eastAsia="Calibri" w:cs="Calibri"/>
        </w:rPr>
        <w:t xml:space="preserve"> así como por la intervención regular de desarrollo rural implementada hasta ese momento, para generar beneficios de conservación y protección. La zonificación y focalización del uso de los recursos incrementa la eficacia y eficiencia en la generación de beneficios ambientales, tanto a nivel local (territorial), como nacional.</w:t>
      </w:r>
    </w:p>
    <w:p w14:paraId="64C07BC7" w14:textId="0BBF5CA0" w:rsidR="003C7814" w:rsidRPr="000404FD" w:rsidRDefault="003C7814" w:rsidP="00F645BA">
      <w:pPr>
        <w:ind w:left="709"/>
        <w:jc w:val="both"/>
        <w:rPr>
          <w:rFonts w:eastAsia="Calibri" w:cs="Calibri"/>
        </w:rPr>
      </w:pPr>
      <w:r w:rsidRPr="000404FD">
        <w:rPr>
          <w:rFonts w:eastAsia="Calibri" w:cs="Calibri"/>
        </w:rPr>
        <w:t xml:space="preserve">La centralidad de esta perspectiva para el proyecto se expresa en el esfuerzo de desarrollar una metodología para seleccionar las áreas de intervención con un enfoque territorial. </w:t>
      </w:r>
      <w:r w:rsidR="00DF497F" w:rsidRPr="000404FD">
        <w:rPr>
          <w:rFonts w:eastAsia="Calibri" w:cs="Calibri"/>
        </w:rPr>
        <w:t>Si bien, tras la EMT, se elaboró una metodología sólida para la identificación /selección de territorios para ser base de una IET</w:t>
      </w:r>
      <w:r w:rsidRPr="000404FD">
        <w:rPr>
          <w:rFonts w:eastAsia="Calibri" w:cs="Calibri"/>
        </w:rPr>
        <w:t xml:space="preserve">, el proyecto parece no haber generado un modelo metodológico de intervención territorial consolidado. En efecto, si bien en cada uno de los IET hubo trabajo con mapas parlantes y metodologías de levantamiento de información territorial análogas, no se aprecia que ello haya llevado a: i) la identificación de las escalas territoriales pertinentes para cada uno de los componentes ambientales que se busca mantener o recuperar. La única excepción observada al respecto corresponde a un caso </w:t>
      </w:r>
      <w:r w:rsidR="000F7CDC" w:rsidRPr="000404FD">
        <w:rPr>
          <w:rFonts w:eastAsia="Calibri" w:cs="Calibri"/>
        </w:rPr>
        <w:t xml:space="preserve">de una localidad </w:t>
      </w:r>
      <w:r w:rsidRPr="000404FD">
        <w:rPr>
          <w:rFonts w:eastAsia="Calibri" w:cs="Calibri"/>
        </w:rPr>
        <w:t xml:space="preserve">en que, nítidamente, se determina la escala de trabajo pertinente en lo que refiere a recuperar suelos y captar aguas, sin embargo, tal práctica-método no fue replicada en otras áreas; ii) una gestión territorial agregada, donde se constató que en la casi totalidad de los casos analizados, la gestión se realizó a escala predial; y iii) la comprensión y apropiación de lo territorial - </w:t>
      </w:r>
      <w:r w:rsidRPr="000404FD">
        <w:rPr>
          <w:rFonts w:eastAsia="Calibri" w:cs="Calibri"/>
          <w:i/>
          <w:iCs/>
        </w:rPr>
        <w:t xml:space="preserve">sensu  lato - </w:t>
      </w:r>
      <w:r w:rsidRPr="000404FD">
        <w:rPr>
          <w:rFonts w:eastAsia="Calibri" w:cs="Calibri"/>
        </w:rPr>
        <w:t>por parte de las beneficiarias y los beneficiarios, tal como se indicara en la Sección 3 del presente informe.</w:t>
      </w:r>
    </w:p>
    <w:p w14:paraId="47597CB3" w14:textId="77777777" w:rsidR="003C7814" w:rsidRPr="005B3539" w:rsidRDefault="003C7814" w:rsidP="00F645BA">
      <w:pPr>
        <w:pStyle w:val="Ttulo3"/>
        <w:numPr>
          <w:ilvl w:val="2"/>
          <w:numId w:val="45"/>
        </w:numPr>
        <w:ind w:left="426" w:hanging="426"/>
        <w:rPr>
          <w:rFonts w:eastAsia="Calibri" w:cs="Calibri"/>
        </w:rPr>
      </w:pPr>
      <w:bookmarkStart w:id="393" w:name="_Toc61261783"/>
      <w:r w:rsidRPr="005B3539">
        <w:rPr>
          <w:rFonts w:eastAsia="Calibri" w:cs="Calibri"/>
        </w:rPr>
        <w:t>Gobernanza de la iniciativa a nivel nacional y mecanismos y criterios de selección de proyectos e iniciativas comunitarias, considerando perspectiva de género.</w:t>
      </w:r>
      <w:bookmarkEnd w:id="393"/>
    </w:p>
    <w:p w14:paraId="4F11BF16" w14:textId="47512C68" w:rsidR="003C7814" w:rsidRPr="000404FD" w:rsidRDefault="003C7814" w:rsidP="00F645BA">
      <w:pPr>
        <w:pStyle w:val="Prrafodelista"/>
        <w:numPr>
          <w:ilvl w:val="1"/>
          <w:numId w:val="40"/>
        </w:numPr>
        <w:ind w:left="1134" w:hanging="425"/>
        <w:jc w:val="both"/>
        <w:rPr>
          <w:rFonts w:asciiTheme="minorHAnsi" w:eastAsiaTheme="minorEastAsia" w:hAnsiTheme="minorHAnsi" w:cstheme="minorBidi"/>
          <w:b/>
          <w:bCs/>
        </w:rPr>
      </w:pPr>
      <w:r w:rsidRPr="000404FD">
        <w:rPr>
          <w:rFonts w:eastAsia="Calibri" w:cs="Calibri"/>
          <w:b/>
          <w:bCs/>
        </w:rPr>
        <w:t>PPS</w:t>
      </w:r>
      <w:r w:rsidR="002259EB" w:rsidRPr="000404FD">
        <w:rPr>
          <w:rFonts w:eastAsia="Calibri" w:cs="Calibri"/>
          <w:b/>
          <w:bCs/>
        </w:rPr>
        <w:t>-Chile</w:t>
      </w:r>
      <w:r w:rsidRPr="000404FD">
        <w:rPr>
          <w:rFonts w:eastAsia="Calibri" w:cs="Calibri"/>
          <w:b/>
          <w:bCs/>
        </w:rPr>
        <w:t xml:space="preserve">. </w:t>
      </w:r>
      <w:r w:rsidRPr="000404FD">
        <w:rPr>
          <w:rFonts w:eastAsia="Calibri" w:cs="Calibri"/>
        </w:rPr>
        <w:t>La gobernanza del PPS</w:t>
      </w:r>
      <w:r w:rsidR="002259EB" w:rsidRPr="000404FD">
        <w:rPr>
          <w:rFonts w:eastAsia="Calibri" w:cs="Calibri"/>
        </w:rPr>
        <w:t>-Chile</w:t>
      </w:r>
      <w:r w:rsidRPr="000404FD">
        <w:rPr>
          <w:rFonts w:eastAsia="Calibri" w:cs="Calibri"/>
        </w:rPr>
        <w:t xml:space="preserve"> consistía en un </w:t>
      </w:r>
      <w:r w:rsidRPr="000404FD">
        <w:rPr>
          <w:rFonts w:eastAsia="Calibri" w:cs="Calibri"/>
          <w:i/>
          <w:iCs/>
        </w:rPr>
        <w:t xml:space="preserve">Consejo Nacional Asesor </w:t>
      </w:r>
      <w:r w:rsidRPr="000404FD">
        <w:rPr>
          <w:rFonts w:eastAsia="Calibri" w:cs="Calibri"/>
        </w:rPr>
        <w:t xml:space="preserve">compuesto por personas que trabajan </w:t>
      </w:r>
      <w:r w:rsidRPr="000404FD">
        <w:rPr>
          <w:rFonts w:eastAsia="Calibri" w:cs="Calibri"/>
          <w:i/>
          <w:iCs/>
        </w:rPr>
        <w:t>ad honorem</w:t>
      </w:r>
      <w:r w:rsidRPr="000404FD">
        <w:rPr>
          <w:rFonts w:eastAsia="Calibri" w:cs="Calibri"/>
        </w:rPr>
        <w:t xml:space="preserve"> y que corresponden a representantes de ONGs, del Congreso, de la Asociación de Municipios, de Universidades, 3 funcionarios del MMA, incluido el punto focal del FMAM, y del PNUD. Esta instancia era la que seleccionaba los proyectos sobre la base de dos informes por cada representante, donde todos los proyectos presentados participaban del proceso </w:t>
      </w:r>
      <w:r w:rsidRPr="000404FD">
        <w:rPr>
          <w:rFonts w:eastAsia="Calibri" w:cs="Calibri"/>
        </w:rPr>
        <w:lastRenderedPageBreak/>
        <w:t>de selección. Los proyectos eran apoyados y visitados durante su desarrollo por personal del PNUD y los directivos de los proyectos participaban, a lo menos, en un taller de inicio y otro final. Una de las características más relevadas del PPS</w:t>
      </w:r>
      <w:r w:rsidR="002259EB" w:rsidRPr="000404FD">
        <w:rPr>
          <w:rFonts w:eastAsia="Calibri" w:cs="Calibri"/>
        </w:rPr>
        <w:t>-Chile</w:t>
      </w:r>
      <w:r w:rsidRPr="000404FD">
        <w:rPr>
          <w:rFonts w:eastAsia="Calibri" w:cs="Calibri"/>
        </w:rPr>
        <w:t xml:space="preserve"> es </w:t>
      </w:r>
      <w:r w:rsidR="00FB2C44" w:rsidRPr="000404FD">
        <w:rPr>
          <w:rFonts w:eastAsia="Calibri" w:cs="Calibri"/>
        </w:rPr>
        <w:t xml:space="preserve">su enfoque en que las comunidades son protagonistas de sus proyectos y </w:t>
      </w:r>
      <w:r w:rsidRPr="000404FD">
        <w:rPr>
          <w:rFonts w:eastAsia="Calibri" w:cs="Calibri"/>
        </w:rPr>
        <w:t>que</w:t>
      </w:r>
      <w:r w:rsidR="002259EB" w:rsidRPr="000404FD">
        <w:rPr>
          <w:rFonts w:eastAsia="Calibri" w:cs="Calibri"/>
        </w:rPr>
        <w:t>, además,</w:t>
      </w:r>
      <w:r w:rsidRPr="000404FD">
        <w:rPr>
          <w:rFonts w:eastAsia="Calibri" w:cs="Calibri"/>
        </w:rPr>
        <w:t xml:space="preserve"> incorpora la perspectiva de género;</w:t>
      </w:r>
    </w:p>
    <w:p w14:paraId="76DC8395" w14:textId="77777777" w:rsidR="003C7814" w:rsidRPr="000404FD" w:rsidRDefault="003C7814" w:rsidP="00F645BA">
      <w:pPr>
        <w:pStyle w:val="Prrafodelista"/>
        <w:numPr>
          <w:ilvl w:val="1"/>
          <w:numId w:val="40"/>
        </w:numPr>
        <w:ind w:left="1134" w:hanging="425"/>
        <w:jc w:val="both"/>
        <w:rPr>
          <w:rFonts w:asciiTheme="minorHAnsi" w:eastAsiaTheme="minorEastAsia" w:hAnsiTheme="minorHAnsi" w:cstheme="minorBidi"/>
          <w:b/>
          <w:bCs/>
        </w:rPr>
      </w:pPr>
      <w:r w:rsidRPr="000404FD">
        <w:rPr>
          <w:rFonts w:eastAsia="Calibri" w:cs="Calibri"/>
          <w:b/>
          <w:bCs/>
        </w:rPr>
        <w:t xml:space="preserve">FPA. </w:t>
      </w:r>
      <w:r w:rsidRPr="000404FD">
        <w:rPr>
          <w:rFonts w:eastAsia="Calibri" w:cs="Calibri"/>
        </w:rPr>
        <w:t xml:space="preserve">En este caso, la gobernanza es la de la estructura Ministerial. La selección se realiza en dos etapas; la primera, de preselección, se realiza a través de los </w:t>
      </w:r>
      <w:r w:rsidRPr="000404FD">
        <w:rPr>
          <w:rFonts w:eastAsia="Calibri" w:cs="Calibri"/>
          <w:i/>
          <w:iCs/>
        </w:rPr>
        <w:t>Comités de Preselección Regional</w:t>
      </w:r>
      <w:r w:rsidRPr="000404FD">
        <w:rPr>
          <w:rFonts w:eastAsia="Calibri" w:cs="Calibri"/>
        </w:rPr>
        <w:t>, constituidos por dos miembros del Consejo Consultivo Regional y los encargados de las áreas de Educación Ambiental y Participación Ciudadana, y de Protección de los Recursos Naturales, con otro organismo optativo de decisión de la Dirección Regional</w:t>
      </w:r>
      <w:hyperlink r:id="rId32" w:anchor="_ftn3" w:history="1">
        <w:r w:rsidRPr="000404FD">
          <w:rPr>
            <w:rStyle w:val="Hipervnculo"/>
            <w:rFonts w:eastAsia="Calibri" w:cs="Calibri"/>
            <w:vertAlign w:val="superscript"/>
          </w:rPr>
          <w:t>[3]</w:t>
        </w:r>
      </w:hyperlink>
      <w:r w:rsidRPr="000404FD">
        <w:rPr>
          <w:rFonts w:eastAsia="Calibri" w:cs="Calibri"/>
        </w:rPr>
        <w:t>. Los proyectos preseleccionados pasan a la Dirección Ejecutiva, quien toma la decisión final. Por otra parte, el CMS considera el enforque de género, siendo éste un criterio en el proceso de selección de proyecto; y</w:t>
      </w:r>
    </w:p>
    <w:p w14:paraId="04B0EE1C" w14:textId="77777777" w:rsidR="003C7814" w:rsidRPr="000404FD" w:rsidRDefault="003C7814" w:rsidP="00F645BA">
      <w:pPr>
        <w:pStyle w:val="Prrafodelista"/>
        <w:numPr>
          <w:ilvl w:val="1"/>
          <w:numId w:val="40"/>
        </w:numPr>
        <w:spacing w:after="120" w:line="240" w:lineRule="auto"/>
        <w:ind w:left="1134" w:hanging="425"/>
        <w:jc w:val="both"/>
        <w:rPr>
          <w:rFonts w:eastAsia="Calibri" w:cs="Calibri"/>
          <w:b/>
          <w:bCs/>
        </w:rPr>
      </w:pPr>
      <w:r w:rsidRPr="000404FD">
        <w:rPr>
          <w:rFonts w:eastAsia="Calibri" w:cs="Calibri"/>
          <w:b/>
          <w:bCs/>
        </w:rPr>
        <w:t xml:space="preserve">CMS. </w:t>
      </w:r>
      <w:r w:rsidRPr="000404FD">
        <w:rPr>
          <w:rFonts w:eastAsia="Calibri" w:cs="Calibri"/>
        </w:rPr>
        <w:t>La gobernanza</w:t>
      </w:r>
      <w:r w:rsidRPr="000404FD">
        <w:rPr>
          <w:rFonts w:eastAsia="Calibri" w:cs="Calibri"/>
          <w:b/>
          <w:bCs/>
        </w:rPr>
        <w:t xml:space="preserve"> </w:t>
      </w:r>
      <w:r w:rsidRPr="000404FD">
        <w:rPr>
          <w:rFonts w:eastAsia="Calibri" w:cs="Calibri"/>
        </w:rPr>
        <w:t>de nivel nacional se encuentra en el Comité de Socios (CS), que es presidido por el MMA y cuenta con la participación de organismos públicos y del PNUD. El mecanismo de selección de las IET radicó en la unidad ejecutora del proyecto, en conjunto con su dirección nacional y el PNUD, en tanto, la selección de los proyectos a ser financiados fue realizada por el CS.</w:t>
      </w:r>
      <w:r w:rsidRPr="000404FD">
        <w:rPr>
          <w:rFonts w:eastAsia="Calibri" w:cs="Calibri"/>
          <w:b/>
          <w:bCs/>
        </w:rPr>
        <w:t xml:space="preserve"> </w:t>
      </w:r>
    </w:p>
    <w:p w14:paraId="12AB48C5" w14:textId="77777777" w:rsidR="003C7814" w:rsidRPr="005B3539" w:rsidRDefault="003C7814" w:rsidP="00F645BA">
      <w:pPr>
        <w:pStyle w:val="Ttulo3"/>
        <w:numPr>
          <w:ilvl w:val="2"/>
          <w:numId w:val="45"/>
        </w:numPr>
        <w:ind w:left="426" w:hanging="426"/>
        <w:rPr>
          <w:rFonts w:eastAsia="Calibri" w:cs="Calibri"/>
        </w:rPr>
      </w:pPr>
      <w:bookmarkStart w:id="394" w:name="_Toc61261784"/>
      <w:r w:rsidRPr="005B3539">
        <w:rPr>
          <w:rFonts w:eastAsia="Calibri" w:cs="Calibri"/>
        </w:rPr>
        <w:t>Gobernanza y modelo de gestión y organización territorial y rol de las comunidades, considerando perspectiva de género.</w:t>
      </w:r>
      <w:bookmarkEnd w:id="394"/>
    </w:p>
    <w:p w14:paraId="50136191" w14:textId="14095466" w:rsidR="003C7814" w:rsidRPr="000404FD" w:rsidRDefault="003C7814" w:rsidP="00F645BA">
      <w:pPr>
        <w:pStyle w:val="Prrafodelista"/>
        <w:numPr>
          <w:ilvl w:val="1"/>
          <w:numId w:val="44"/>
        </w:numPr>
        <w:ind w:left="1134" w:hanging="425"/>
        <w:jc w:val="both"/>
        <w:rPr>
          <w:rFonts w:asciiTheme="minorHAnsi" w:eastAsiaTheme="minorEastAsia" w:hAnsiTheme="minorHAnsi" w:cstheme="minorBidi"/>
          <w:b/>
          <w:bCs/>
        </w:rPr>
      </w:pPr>
      <w:r w:rsidRPr="000404FD">
        <w:rPr>
          <w:rFonts w:eastAsia="Calibri" w:cs="Calibri"/>
          <w:b/>
          <w:bCs/>
        </w:rPr>
        <w:t>PPS</w:t>
      </w:r>
      <w:r w:rsidR="002259EB" w:rsidRPr="000404FD">
        <w:rPr>
          <w:rFonts w:eastAsia="Calibri" w:cs="Calibri"/>
          <w:b/>
          <w:bCs/>
        </w:rPr>
        <w:t>-Chile</w:t>
      </w:r>
      <w:r w:rsidRPr="000404FD">
        <w:rPr>
          <w:rFonts w:eastAsia="Calibri" w:cs="Calibri"/>
          <w:b/>
          <w:bCs/>
        </w:rPr>
        <w:t xml:space="preserve">. </w:t>
      </w:r>
      <w:r w:rsidRPr="000404FD">
        <w:rPr>
          <w:rFonts w:eastAsia="Calibri" w:cs="Calibri"/>
        </w:rPr>
        <w:t>En este caso no cabe analizar la gobernanza y modelo de gestión y organización a nivel territorial, pues se trataba de un mecanismo que carecía de focalización territorial, comprendiendo todo el territorio nacional, por lo cual no había forma ni tenía sentido, establecer mecanismos de gobernanza a nivel de un territorio determinado, pues lo normal era la existencia de solo una organización por territorio. Por otra parte, el rol de las comunidades era el de tomadoras de decisión, tanto en determinar la temática a abordar en el proyecto que presentaban, así como en su ejecución y administración de recursos, una vez que era adjudicado.</w:t>
      </w:r>
    </w:p>
    <w:p w14:paraId="1292D3C4" w14:textId="77777777" w:rsidR="003C7814" w:rsidRPr="000404FD" w:rsidRDefault="003C7814" w:rsidP="00F645BA">
      <w:pPr>
        <w:pStyle w:val="Prrafodelista"/>
        <w:numPr>
          <w:ilvl w:val="1"/>
          <w:numId w:val="44"/>
        </w:numPr>
        <w:ind w:left="1134" w:hanging="425"/>
        <w:jc w:val="both"/>
        <w:rPr>
          <w:rFonts w:asciiTheme="minorHAnsi" w:eastAsiaTheme="minorEastAsia" w:hAnsiTheme="minorHAnsi" w:cstheme="minorBidi"/>
          <w:b/>
          <w:bCs/>
        </w:rPr>
      </w:pPr>
      <w:r w:rsidRPr="000404FD">
        <w:rPr>
          <w:rFonts w:eastAsia="Calibri" w:cs="Calibri"/>
          <w:b/>
          <w:bCs/>
        </w:rPr>
        <w:t xml:space="preserve">FPA. </w:t>
      </w:r>
      <w:r w:rsidRPr="000404FD">
        <w:rPr>
          <w:rFonts w:eastAsia="Calibri" w:cs="Calibri"/>
        </w:rPr>
        <w:t>Este caso es</w:t>
      </w:r>
      <w:r w:rsidRPr="000404FD">
        <w:rPr>
          <w:rFonts w:eastAsia="Calibri" w:cs="Calibri"/>
          <w:b/>
          <w:bCs/>
        </w:rPr>
        <w:t xml:space="preserve"> </w:t>
      </w:r>
      <w:r w:rsidRPr="000404FD">
        <w:rPr>
          <w:rFonts w:eastAsia="Calibri" w:cs="Calibri"/>
        </w:rPr>
        <w:t>análogo al anterior, con la salvedad de que la toma de decisiones respecto de la temática del proyecto a presentar se encuentra limitada a las líneas que el MMA establece para cada concurso;</w:t>
      </w:r>
    </w:p>
    <w:p w14:paraId="25D2C2BF" w14:textId="3509020F" w:rsidR="003C7814" w:rsidRPr="000404FD" w:rsidRDefault="003C7814" w:rsidP="00F645BA">
      <w:pPr>
        <w:pStyle w:val="Prrafodelista"/>
        <w:numPr>
          <w:ilvl w:val="1"/>
          <w:numId w:val="44"/>
        </w:numPr>
        <w:ind w:left="1134" w:hanging="425"/>
        <w:jc w:val="both"/>
        <w:rPr>
          <w:rFonts w:asciiTheme="minorHAnsi" w:eastAsiaTheme="minorEastAsia" w:hAnsiTheme="minorHAnsi" w:cstheme="minorBidi"/>
          <w:b/>
          <w:bCs/>
        </w:rPr>
      </w:pPr>
      <w:r w:rsidRPr="000404FD">
        <w:rPr>
          <w:rFonts w:eastAsia="Calibri" w:cs="Calibri"/>
          <w:b/>
          <w:bCs/>
        </w:rPr>
        <w:t xml:space="preserve">CMS. </w:t>
      </w:r>
      <w:r w:rsidRPr="000404FD">
        <w:rPr>
          <w:rFonts w:eastAsia="Calibri" w:cs="Calibri"/>
        </w:rPr>
        <w:t xml:space="preserve">El Prodoc plantea un modelo de gobernanza de cuatro niveles, tal como se aprecia en la Fig. Nº </w:t>
      </w:r>
      <w:r w:rsidR="005E5B2F">
        <w:rPr>
          <w:rFonts w:eastAsia="Calibri" w:cs="Calibri"/>
        </w:rPr>
        <w:t>8</w:t>
      </w:r>
      <w:r w:rsidRPr="000404FD">
        <w:rPr>
          <w:rFonts w:eastAsia="Calibri" w:cs="Calibri"/>
        </w:rPr>
        <w:t xml:space="preserve">. Analizando de abajo hacia arriba, el primero es el de las OCs existentes en la IET. Éstas, en conjunto con entes de gobierno y otros representantes, conforman una “Plataforma de Gestión Territorial de Múltiples Actores” (PGTMA) que constituye un espacio para el análisis, reflexión y acuerdos sobre las propuestas e iniciativas. Sobre tal base, las OCs elaboran proyectos que son presentados a la PGTMA, para ser revisadas, discutidas y agrupadas en portafolios para su presentación ante un “Consejo Asesor Territorial de la Ecorregión Mediterránea” (CATEM), para su aprobación y autorización técnica. Esta instancia presenta los portafolios con los proyectos al CS para la aprobación final de su financiamiento. Sin embargo, como se </w:t>
      </w:r>
      <w:r w:rsidRPr="001D2EDE">
        <w:rPr>
          <w:rFonts w:eastAsia="Calibri" w:cs="Calibri"/>
        </w:rPr>
        <w:t>m</w:t>
      </w:r>
      <w:r w:rsidR="00505D02" w:rsidRPr="001D2EDE">
        <w:rPr>
          <w:rFonts w:eastAsia="Calibri" w:cs="Calibri"/>
        </w:rPr>
        <w:t xml:space="preserve">ostró </w:t>
      </w:r>
      <w:r w:rsidRPr="001D2EDE">
        <w:rPr>
          <w:rFonts w:eastAsia="Calibri" w:cs="Calibri"/>
        </w:rPr>
        <w:t>en la Fig. Nº 7, muy poco de tal modelo de gobernanza fue implementado, quedando</w:t>
      </w:r>
      <w:r w:rsidRPr="000404FD">
        <w:rPr>
          <w:rFonts w:eastAsia="Calibri" w:cs="Calibri"/>
        </w:rPr>
        <w:t xml:space="preserve"> ésta reducida a un modelo simple de dos niveles: Estado Central (CS-OCs). En la operación del proyecto y de sus IET no se aprecia que las PGTMA hayan llegado </w:t>
      </w:r>
      <w:r w:rsidRPr="000404FD">
        <w:rPr>
          <w:rFonts w:eastAsia="Calibri" w:cs="Calibri"/>
        </w:rPr>
        <w:lastRenderedPageBreak/>
        <w:t xml:space="preserve">realmente a constituirse. Existen algunos casos en que el proyecto se adscribió a una organización territorial que puede tener ciertas características en común con lo que el Prodoc define como PGTMA, sin embargo, ninguno de tales casos puede ser considerado una PGTMA y no es posible señalar que el CMS haya logrado establecer un modelo de PGTMA. En este marco el CMS definió y trabajo con IET y ante la ausencia de una PGTMA, las unidades que harían de secretaría de la </w:t>
      </w:r>
      <w:r w:rsidR="005B3539" w:rsidRPr="000404FD">
        <w:rPr>
          <w:rFonts w:eastAsia="Calibri" w:cs="Calibri"/>
        </w:rPr>
        <w:t>PGTMA</w:t>
      </w:r>
      <w:r w:rsidRPr="000404FD">
        <w:rPr>
          <w:rFonts w:eastAsia="Calibri" w:cs="Calibri"/>
        </w:rPr>
        <w:t xml:space="preserve"> se constituyeron en lo que llamaremos Secretaría de IET (SIET) (ver Fig. Nº </w:t>
      </w:r>
      <w:r w:rsidR="005E5B2F">
        <w:rPr>
          <w:rFonts w:eastAsia="Calibri" w:cs="Calibri"/>
        </w:rPr>
        <w:t>8</w:t>
      </w:r>
      <w:r w:rsidRPr="000404FD">
        <w:rPr>
          <w:rFonts w:eastAsia="Calibri" w:cs="Calibri"/>
        </w:rPr>
        <w:t xml:space="preserve">). Las entrevistas realizadas indican que, solo en algunas escasas ocasiones y de manera muy irregular y esporádica, se establecieron mecanismos de organización territorial que agruparan a las OCs de cada IET. Sin perjuicio de lo anterior, es necesario destacar que el CMS recoge el modelo de toma de decisiones y gestión de recursos por parte de las OCs que planteaba el PPS, fortaleciéndolo a través de una inyección de recursos sustantivamente mayor, por un plazo más largo y con apoyo técnico a nivel de cada OCs, además del apoyo técnico de la SIET. </w:t>
      </w:r>
    </w:p>
    <w:p w14:paraId="2185EA3D" w14:textId="77777777" w:rsidR="003C7814" w:rsidRPr="000404FD" w:rsidRDefault="003C7814" w:rsidP="003C7814">
      <w:pPr>
        <w:ind w:left="1080"/>
        <w:jc w:val="both"/>
        <w:rPr>
          <w:rFonts w:eastAsia="Calibri" w:cs="Calibri"/>
        </w:rPr>
      </w:pPr>
    </w:p>
    <w:p w14:paraId="7914E72B" w14:textId="35A0C8B9" w:rsidR="001766D5" w:rsidRPr="000404FD" w:rsidRDefault="003C7814" w:rsidP="00F645BA">
      <w:pPr>
        <w:spacing w:before="120" w:after="120"/>
        <w:ind w:left="1078" w:hanging="936"/>
        <w:jc w:val="both"/>
        <w:rPr>
          <w:rFonts w:eastAsia="Calibri" w:cs="Calibri"/>
          <w:i/>
          <w:iCs/>
          <w:sz w:val="20"/>
          <w:szCs w:val="20"/>
        </w:rPr>
      </w:pPr>
      <w:r w:rsidRPr="000404FD">
        <w:rPr>
          <w:rFonts w:eastAsia="Calibri" w:cs="Calibri"/>
          <w:i/>
          <w:iCs/>
          <w:sz w:val="20"/>
          <w:szCs w:val="20"/>
        </w:rPr>
        <w:t xml:space="preserve">Figura </w:t>
      </w:r>
      <w:r w:rsidR="005E5B2F">
        <w:rPr>
          <w:rFonts w:eastAsia="Calibri" w:cs="Calibri"/>
          <w:i/>
          <w:iCs/>
          <w:sz w:val="20"/>
          <w:szCs w:val="20"/>
        </w:rPr>
        <w:t>8</w:t>
      </w:r>
      <w:r w:rsidRPr="000404FD">
        <w:rPr>
          <w:rFonts w:eastAsia="Calibri" w:cs="Calibri"/>
          <w:i/>
          <w:iCs/>
          <w:sz w:val="20"/>
          <w:szCs w:val="20"/>
        </w:rPr>
        <w:t>: Modelo de gobernanza, según Prodoc y el implementado durante la ejecución del CMS</w:t>
      </w:r>
    </w:p>
    <w:p w14:paraId="321FF42A" w14:textId="0DA705D6" w:rsidR="003C7814" w:rsidRPr="000404FD" w:rsidRDefault="003C7814" w:rsidP="00F645BA">
      <w:pPr>
        <w:jc w:val="right"/>
        <w:rPr>
          <w:rFonts w:eastAsia="Calibri" w:cs="Calibri"/>
        </w:rPr>
      </w:pPr>
      <w:r w:rsidRPr="000404FD">
        <w:rPr>
          <w:noProof/>
        </w:rPr>
        <w:drawing>
          <wp:inline distT="0" distB="0" distL="0" distR="0" wp14:anchorId="63D6BDBA" wp14:editId="0B557786">
            <wp:extent cx="5659098" cy="34308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440884"/>
                    <pic:cNvPicPr/>
                  </pic:nvPicPr>
                  <pic:blipFill>
                    <a:blip r:embed="rId33">
                      <a:extLst>
                        <a:ext uri="{28A0092B-C50C-407E-A947-70E740481C1C}">
                          <a14:useLocalDpi xmlns:a14="http://schemas.microsoft.com/office/drawing/2010/main" val="0"/>
                        </a:ext>
                      </a:extLst>
                    </a:blip>
                    <a:stretch>
                      <a:fillRect/>
                    </a:stretch>
                  </pic:blipFill>
                  <pic:spPr>
                    <a:xfrm>
                      <a:off x="0" y="0"/>
                      <a:ext cx="5681256" cy="3444262"/>
                    </a:xfrm>
                    <a:prstGeom prst="rect">
                      <a:avLst/>
                    </a:prstGeom>
                  </pic:spPr>
                </pic:pic>
              </a:graphicData>
            </a:graphic>
          </wp:inline>
        </w:drawing>
      </w:r>
    </w:p>
    <w:p w14:paraId="0EE6AEF3" w14:textId="77777777" w:rsidR="003C7814" w:rsidRPr="000404FD" w:rsidRDefault="003C7814" w:rsidP="003C7814">
      <w:pPr>
        <w:jc w:val="both"/>
        <w:rPr>
          <w:rFonts w:ascii="Times New Roman" w:hAnsi="Times New Roman"/>
          <w:sz w:val="24"/>
          <w:szCs w:val="24"/>
        </w:rPr>
      </w:pPr>
      <w:r w:rsidRPr="000404FD">
        <w:rPr>
          <w:rFonts w:ascii="Times New Roman" w:hAnsi="Times New Roman"/>
          <w:sz w:val="24"/>
          <w:szCs w:val="24"/>
        </w:rPr>
        <w:t xml:space="preserve"> </w:t>
      </w:r>
    </w:p>
    <w:p w14:paraId="42D262E4" w14:textId="77777777" w:rsidR="003C7814" w:rsidRPr="000404FD" w:rsidRDefault="003C7814" w:rsidP="00F645BA">
      <w:pPr>
        <w:pStyle w:val="Ttulo3"/>
        <w:numPr>
          <w:ilvl w:val="2"/>
          <w:numId w:val="45"/>
        </w:numPr>
        <w:ind w:left="567" w:hanging="567"/>
        <w:rPr>
          <w:rFonts w:eastAsia="Calibri" w:cs="Calibri"/>
        </w:rPr>
      </w:pPr>
      <w:bookmarkStart w:id="395" w:name="_Toc61261785"/>
      <w:r w:rsidRPr="000404FD">
        <w:rPr>
          <w:rFonts w:eastAsia="Calibri" w:cs="Calibri"/>
        </w:rPr>
        <w:t>Bases para escalabilidad (de impacto a escala territorial y de modelo) e influencia en otras iniciativas y políticas.</w:t>
      </w:r>
      <w:bookmarkEnd w:id="395"/>
    </w:p>
    <w:p w14:paraId="1C288AAA" w14:textId="69AAD8BC" w:rsidR="003C7814" w:rsidRPr="000404FD" w:rsidRDefault="003C7814" w:rsidP="00F645BA">
      <w:pPr>
        <w:pStyle w:val="Prrafodelista"/>
        <w:numPr>
          <w:ilvl w:val="1"/>
          <w:numId w:val="2"/>
        </w:numPr>
        <w:ind w:left="993" w:hanging="426"/>
        <w:jc w:val="both"/>
        <w:rPr>
          <w:rFonts w:asciiTheme="minorHAnsi" w:eastAsiaTheme="minorEastAsia" w:hAnsiTheme="minorHAnsi" w:cstheme="minorBidi"/>
          <w:b/>
          <w:bCs/>
        </w:rPr>
      </w:pPr>
      <w:r w:rsidRPr="000404FD">
        <w:rPr>
          <w:rFonts w:eastAsia="Calibri" w:cs="Calibri"/>
          <w:b/>
          <w:bCs/>
        </w:rPr>
        <w:t>PPS</w:t>
      </w:r>
      <w:r w:rsidR="002259EB" w:rsidRPr="000404FD">
        <w:rPr>
          <w:rFonts w:eastAsia="Calibri" w:cs="Calibri"/>
          <w:b/>
          <w:bCs/>
        </w:rPr>
        <w:t>-Chile</w:t>
      </w:r>
      <w:r w:rsidRPr="000404FD">
        <w:rPr>
          <w:rFonts w:eastAsia="Calibri" w:cs="Calibri"/>
          <w:b/>
          <w:bCs/>
        </w:rPr>
        <w:t xml:space="preserve">. </w:t>
      </w:r>
      <w:r w:rsidRPr="000404FD">
        <w:rPr>
          <w:rFonts w:eastAsia="Calibri" w:cs="Calibri"/>
        </w:rPr>
        <w:t>El impacto organizacional y en el empoderamiento de las comunidades generado por este programa es altamente reconocido. Sin embargo, no se cuenta con antecedentes que indiquen que las iniciativas apoyadas por el PPS</w:t>
      </w:r>
      <w:r w:rsidR="002259EB" w:rsidRPr="000404FD">
        <w:rPr>
          <w:rFonts w:eastAsia="Calibri" w:cs="Calibri"/>
        </w:rPr>
        <w:t>-Chile</w:t>
      </w:r>
      <w:r w:rsidRPr="000404FD">
        <w:rPr>
          <w:rFonts w:eastAsia="Calibri" w:cs="Calibri"/>
        </w:rPr>
        <w:t xml:space="preserve"> hayan escalado, o generado replicas en magnitud significativa. Sin perjuicio de lo anterior, es evidente </w:t>
      </w:r>
      <w:r w:rsidRPr="000404FD">
        <w:rPr>
          <w:rFonts w:eastAsia="Calibri" w:cs="Calibri"/>
        </w:rPr>
        <w:lastRenderedPageBreak/>
        <w:t>que este programa tuvo una gran influencia en otras iniciativas tales como el mismo FPA, que en gran medida siguió el modelo del PPS</w:t>
      </w:r>
      <w:r w:rsidR="002259EB" w:rsidRPr="000404FD">
        <w:rPr>
          <w:rFonts w:eastAsia="Calibri" w:cs="Calibri"/>
        </w:rPr>
        <w:t>-Chile</w:t>
      </w:r>
      <w:r w:rsidRPr="000404FD">
        <w:rPr>
          <w:rFonts w:eastAsia="Calibri" w:cs="Calibri"/>
        </w:rPr>
        <w:t>. De igual forma</w:t>
      </w:r>
      <w:r w:rsidR="000F7CDC" w:rsidRPr="000404FD">
        <w:rPr>
          <w:rFonts w:eastAsia="Calibri" w:cs="Calibri"/>
        </w:rPr>
        <w:t xml:space="preserve">, de acuerdo a los antecedentes obtenidos </w:t>
      </w:r>
      <w:r w:rsidRPr="000404FD">
        <w:rPr>
          <w:rFonts w:eastAsia="Calibri" w:cs="Calibri"/>
        </w:rPr>
        <w:t xml:space="preserve">otras </w:t>
      </w:r>
      <w:r w:rsidR="000F7CDC" w:rsidRPr="000404FD">
        <w:rPr>
          <w:rFonts w:eastAsia="Calibri" w:cs="Calibri"/>
        </w:rPr>
        <w:t xml:space="preserve">sedes </w:t>
      </w:r>
      <w:r w:rsidRPr="000404FD">
        <w:rPr>
          <w:rFonts w:eastAsia="Calibri" w:cs="Calibri"/>
        </w:rPr>
        <w:t xml:space="preserve">del PNUD que aplicaban el programa </w:t>
      </w:r>
      <w:r w:rsidR="000F7CDC" w:rsidRPr="000404FD">
        <w:rPr>
          <w:rFonts w:eastAsia="Calibri" w:cs="Calibri"/>
        </w:rPr>
        <w:t>S</w:t>
      </w:r>
      <w:r w:rsidR="0078547C" w:rsidRPr="000404FD">
        <w:rPr>
          <w:rFonts w:eastAsia="Calibri" w:cs="Calibri"/>
        </w:rPr>
        <w:t>GP</w:t>
      </w:r>
      <w:r w:rsidRPr="000404FD">
        <w:rPr>
          <w:rFonts w:eastAsia="Calibri" w:cs="Calibri"/>
        </w:rPr>
        <w:t>, tomaron elementos del PPS</w:t>
      </w:r>
      <w:r w:rsidR="0078547C" w:rsidRPr="000404FD">
        <w:rPr>
          <w:rFonts w:eastAsia="Calibri" w:cs="Calibri"/>
        </w:rPr>
        <w:t>-Chile</w:t>
      </w:r>
      <w:r w:rsidRPr="000404FD">
        <w:rPr>
          <w:rFonts w:eastAsia="Calibri" w:cs="Calibri"/>
        </w:rPr>
        <w:t xml:space="preserve">. </w:t>
      </w:r>
    </w:p>
    <w:p w14:paraId="5A5C5A52" w14:textId="10C93ED9" w:rsidR="003C7814" w:rsidRPr="000404FD" w:rsidRDefault="003C7814" w:rsidP="00F645BA">
      <w:pPr>
        <w:pStyle w:val="Prrafodelista"/>
        <w:numPr>
          <w:ilvl w:val="1"/>
          <w:numId w:val="2"/>
        </w:numPr>
        <w:ind w:left="993" w:hanging="426"/>
        <w:jc w:val="both"/>
        <w:rPr>
          <w:rFonts w:asciiTheme="minorHAnsi" w:eastAsiaTheme="minorEastAsia" w:hAnsiTheme="minorHAnsi" w:cstheme="minorBidi"/>
          <w:b/>
          <w:bCs/>
        </w:rPr>
      </w:pPr>
      <w:r w:rsidRPr="000404FD">
        <w:rPr>
          <w:rFonts w:eastAsia="Calibri" w:cs="Calibri"/>
          <w:b/>
          <w:bCs/>
        </w:rPr>
        <w:t xml:space="preserve">FPA. </w:t>
      </w:r>
      <w:r w:rsidRPr="000404FD">
        <w:rPr>
          <w:rFonts w:eastAsia="Calibri" w:cs="Calibri"/>
        </w:rPr>
        <w:t>Las evaluaciones del FPA realizadas indican que éste genera baja o nula continuidad, o que si la intentan</w:t>
      </w:r>
      <w:r w:rsidR="009210B9" w:rsidRPr="000404FD">
        <w:rPr>
          <w:rFonts w:eastAsia="Calibri" w:cs="Calibri"/>
        </w:rPr>
        <w:t>,</w:t>
      </w:r>
      <w:r w:rsidRPr="000404FD">
        <w:rPr>
          <w:rFonts w:eastAsia="Calibri" w:cs="Calibri"/>
        </w:rPr>
        <w:t xml:space="preserve"> fracasan</w:t>
      </w:r>
      <w:hyperlink r:id="rId34" w:anchor="_ftn4" w:history="1">
        <w:r w:rsidRPr="000404FD">
          <w:rPr>
            <w:rStyle w:val="Hipervnculo"/>
            <w:rFonts w:eastAsia="Calibri" w:cs="Calibri"/>
            <w:vertAlign w:val="superscript"/>
          </w:rPr>
          <w:t>[4]</w:t>
        </w:r>
      </w:hyperlink>
      <w:r w:rsidRPr="000404FD">
        <w:rPr>
          <w:rFonts w:eastAsia="Calibri" w:cs="Calibri"/>
        </w:rPr>
        <w:t>, de lo que se colige que hay nulo impacto en la escalabilidad en los proyectos aprobados por el FPA;</w:t>
      </w:r>
    </w:p>
    <w:p w14:paraId="2401EF55" w14:textId="38BCD0BA" w:rsidR="003C7814" w:rsidRPr="000404FD" w:rsidRDefault="003C7814" w:rsidP="00F645BA">
      <w:pPr>
        <w:pStyle w:val="Prrafodelista"/>
        <w:numPr>
          <w:ilvl w:val="1"/>
          <w:numId w:val="2"/>
        </w:numPr>
        <w:ind w:left="993" w:hanging="426"/>
        <w:jc w:val="both"/>
        <w:rPr>
          <w:rFonts w:asciiTheme="minorHAnsi" w:eastAsiaTheme="minorEastAsia" w:hAnsiTheme="minorHAnsi"/>
          <w:b/>
          <w:lang w:val="es"/>
        </w:rPr>
      </w:pPr>
      <w:r w:rsidRPr="000404FD">
        <w:rPr>
          <w:rFonts w:eastAsia="Calibri" w:cs="Calibri"/>
          <w:b/>
          <w:bCs/>
        </w:rPr>
        <w:t>CMS.</w:t>
      </w:r>
      <w:r w:rsidRPr="000404FD">
        <w:rPr>
          <w:rFonts w:eastAsia="Calibri" w:cs="Calibri"/>
        </w:rPr>
        <w:t xml:space="preserve"> No se conoce aún el impacto que pudiera tener el CMS en la escalabilidad de las iniciativas. En base a lo indicado por los estudios previamente citados, se infiere que la continuidad de las iniciativas debería ser una condición para alcanzar la escalabilidad. Por ende, es probable que el hecho que los proyectos CMS consideren períodos de operación </w:t>
      </w:r>
      <w:r w:rsidRPr="000404FD">
        <w:rPr>
          <w:rFonts w:eastAsia="Calibri"/>
          <w:lang w:val="es"/>
        </w:rPr>
        <w:t>más largos, puede llevar a incrementar las posibilidades de continuidad y por esa vía, eventualmente, la escalabilidad de las iniciativas. Adicionalmente, los procesos de empoderamiento y capacitación</w:t>
      </w:r>
      <w:r w:rsidR="00114AE7" w:rsidRPr="000404FD">
        <w:rPr>
          <w:rFonts w:eastAsia="Calibri"/>
          <w:lang w:val="es"/>
        </w:rPr>
        <w:t>,</w:t>
      </w:r>
      <w:r w:rsidRPr="000404FD">
        <w:rPr>
          <w:rFonts w:eastAsia="Calibri"/>
          <w:lang w:val="es"/>
        </w:rPr>
        <w:t xml:space="preserve"> llevados a cabo por parte el proyecto</w:t>
      </w:r>
      <w:r w:rsidR="00114AE7" w:rsidRPr="000404FD">
        <w:rPr>
          <w:rFonts w:eastAsia="Calibri"/>
          <w:lang w:val="es"/>
        </w:rPr>
        <w:t>,</w:t>
      </w:r>
      <w:r w:rsidRPr="000404FD">
        <w:rPr>
          <w:rFonts w:eastAsia="Calibri"/>
          <w:lang w:val="es"/>
        </w:rPr>
        <w:t xml:space="preserve"> pueden facilitar la continuidad y, finalmente, la escalabilidad. No obstante, de ocurrir tal escalamiento, éste se vería limitado en el caso de las iniciativas que se iniciaron en 2018, por desarrollarse en un período más breve y siendo afectadas por el estallido social y la pandemia. Por otra parte, es también muy temprano para identificar influencia del proyecto en otras políticas e iniciativas.</w:t>
      </w:r>
    </w:p>
    <w:p w14:paraId="794746CC" w14:textId="77777777" w:rsidR="003C7814" w:rsidRPr="000404FD" w:rsidRDefault="003C7814" w:rsidP="00F645BA">
      <w:pPr>
        <w:pStyle w:val="Ttulo3"/>
        <w:numPr>
          <w:ilvl w:val="2"/>
          <w:numId w:val="45"/>
        </w:numPr>
        <w:ind w:left="851" w:hanging="851"/>
        <w:rPr>
          <w:rFonts w:eastAsia="Calibri" w:cs="Calibri"/>
        </w:rPr>
      </w:pPr>
      <w:bookmarkStart w:id="396" w:name="_Toc61261786"/>
      <w:r w:rsidRPr="000404FD">
        <w:rPr>
          <w:rFonts w:eastAsia="Calibri" w:cs="Calibri"/>
        </w:rPr>
        <w:t>Impactos sobre la resiliencia.</w:t>
      </w:r>
      <w:bookmarkEnd w:id="396"/>
      <w:r w:rsidRPr="000404FD">
        <w:rPr>
          <w:rFonts w:eastAsia="Calibri" w:cs="Calibri"/>
        </w:rPr>
        <w:t xml:space="preserve"> </w:t>
      </w:r>
    </w:p>
    <w:p w14:paraId="3E7405C8" w14:textId="023D0C13" w:rsidR="003C7814" w:rsidRPr="000404FD" w:rsidRDefault="003C7814" w:rsidP="00F645BA">
      <w:pPr>
        <w:pStyle w:val="Prrafodelista"/>
        <w:numPr>
          <w:ilvl w:val="1"/>
          <w:numId w:val="2"/>
        </w:numPr>
        <w:ind w:left="993" w:hanging="426"/>
        <w:jc w:val="both"/>
        <w:rPr>
          <w:rFonts w:asciiTheme="minorHAnsi" w:eastAsiaTheme="minorEastAsia" w:hAnsiTheme="minorHAnsi" w:cstheme="minorBidi"/>
          <w:b/>
          <w:bCs/>
        </w:rPr>
      </w:pPr>
      <w:r w:rsidRPr="000404FD">
        <w:rPr>
          <w:rFonts w:eastAsia="Calibri" w:cs="Calibri"/>
          <w:b/>
          <w:bCs/>
        </w:rPr>
        <w:t>PPS</w:t>
      </w:r>
      <w:r w:rsidR="0078547C" w:rsidRPr="000404FD">
        <w:rPr>
          <w:rFonts w:eastAsia="Calibri" w:cs="Calibri"/>
          <w:b/>
          <w:bCs/>
        </w:rPr>
        <w:t>-Chile</w:t>
      </w:r>
      <w:r w:rsidRPr="000404FD">
        <w:rPr>
          <w:rFonts w:eastAsia="Calibri" w:cs="Calibri"/>
          <w:b/>
          <w:bCs/>
        </w:rPr>
        <w:t xml:space="preserve">. </w:t>
      </w:r>
      <w:r w:rsidRPr="000404FD">
        <w:rPr>
          <w:rFonts w:eastAsia="Calibri" w:cs="Calibri"/>
        </w:rPr>
        <w:t>No se cuenta con antecedentes acerca del impacto de esta iniciativa sobre la resiliencia. Parece claramente descartable que los proyectos impulsados por el PPS, puedan haber generado impacto sobre la resiliencia física de las áreas en que se ubicaban. Ello como resultado del limitado alcance territorial, los montos y la duración de los proyectos. Situación distinta puede haberse dado respecto de la resiliencia de las OCs participantes, dada la valoración que tales OCs tenían por el proceso de empoderamiento vivido y los cambios que en ella se observaron, siendo muy similar a lo encontrado en el CMS;</w:t>
      </w:r>
    </w:p>
    <w:p w14:paraId="040EA54C" w14:textId="69A493F7" w:rsidR="003C7814" w:rsidRPr="000404FD" w:rsidRDefault="003C7814" w:rsidP="00F645BA">
      <w:pPr>
        <w:pStyle w:val="Prrafodelista"/>
        <w:numPr>
          <w:ilvl w:val="1"/>
          <w:numId w:val="2"/>
        </w:numPr>
        <w:ind w:left="993" w:hanging="426"/>
        <w:jc w:val="both"/>
        <w:rPr>
          <w:rFonts w:asciiTheme="minorHAnsi" w:eastAsiaTheme="minorEastAsia" w:hAnsiTheme="minorHAnsi" w:cstheme="minorBidi"/>
          <w:b/>
          <w:bCs/>
        </w:rPr>
      </w:pPr>
      <w:r w:rsidRPr="000404FD">
        <w:rPr>
          <w:rFonts w:eastAsia="Calibri" w:cs="Calibri"/>
          <w:b/>
          <w:bCs/>
        </w:rPr>
        <w:t xml:space="preserve">FPA. </w:t>
      </w:r>
      <w:r w:rsidRPr="000404FD">
        <w:rPr>
          <w:rFonts w:eastAsia="Calibri" w:cs="Calibri"/>
        </w:rPr>
        <w:t>Basado en los antecedentes previamente entregados, provenientes de las evaluaciones realizadas en el 2006 y 2010, se puede señalar un bajo o nulo impacto en la resiliencia organizacional. En lo que refiere a la resiliencia física, es esperable que el FPA siga lo señalado para el PPS</w:t>
      </w:r>
      <w:r w:rsidR="000F7CDC" w:rsidRPr="000404FD">
        <w:rPr>
          <w:rFonts w:eastAsia="Calibri" w:cs="Calibri"/>
        </w:rPr>
        <w:t>, de acuerdo a lo planteado en el punto 3.3.1</w:t>
      </w:r>
      <w:r w:rsidRPr="000404FD">
        <w:rPr>
          <w:rFonts w:eastAsia="Calibri" w:cs="Calibri"/>
        </w:rPr>
        <w:t>.</w:t>
      </w:r>
    </w:p>
    <w:p w14:paraId="40E80DB4" w14:textId="77777777" w:rsidR="003C7814" w:rsidRPr="000404FD" w:rsidRDefault="003C7814" w:rsidP="00F645BA">
      <w:pPr>
        <w:pStyle w:val="Prrafodelista"/>
        <w:numPr>
          <w:ilvl w:val="1"/>
          <w:numId w:val="2"/>
        </w:numPr>
        <w:ind w:left="993" w:hanging="426"/>
        <w:jc w:val="both"/>
        <w:rPr>
          <w:b/>
          <w:bCs/>
        </w:rPr>
      </w:pPr>
      <w:r w:rsidRPr="000404FD">
        <w:rPr>
          <w:rFonts w:eastAsia="Calibri" w:cs="Calibri"/>
          <w:b/>
          <w:bCs/>
        </w:rPr>
        <w:t xml:space="preserve">CMS. </w:t>
      </w:r>
      <w:r w:rsidRPr="000404FD">
        <w:rPr>
          <w:rFonts w:eastAsia="Calibri" w:cs="Calibri"/>
        </w:rPr>
        <w:t xml:space="preserve">Pese a lo planteado en el Prodoc, la acción del CMS ha tenido escaso alcance territorial, la que además no se observa haya sido guiada por criterios de acción espacial pertinentes a las escalas de los procesos de conservación y restauración que se buscaba abordar. Por otra parte, la gestión del proyecto, de acuerdo a lo que se desprende de las entrevistas, se realizó básicamente predio a predio y de una forma sectorizada, por cada línea de acción, al interior de éste. Adicionalmente, dicha gestión - según lo que se desprende de las entrevistas y documentación de los proyectos individuales -, tuvo como eje central lo productivo. Producto de ello, se estima que el proyecto ha tenido un reducido impacto en la resiliencia de los territorios respecto de las situaciones y amenazas generadas por el cambio climático, la pérdida de biodiversidad y la pérdida de suelos. No obstante, es altamente probable que en la mayoría de los casos el impacto sobre la resiliencia familiar alimentaria, de abastecimiento hídrico y de condiciones del </w:t>
      </w:r>
      <w:r w:rsidRPr="000404FD">
        <w:rPr>
          <w:rFonts w:eastAsia="Calibri" w:cs="Calibri"/>
        </w:rPr>
        <w:lastRenderedPageBreak/>
        <w:t xml:space="preserve">entorno inmediato a la vivienda se vea significativamente incrementado. De la misma forma, es probable que, en parte de los territorios intervenidos, en los que no había gran desarrollo de capacidades organizacionales, ni de acción colectiva, la resiliencia social y organizacional se incremente. </w:t>
      </w:r>
    </w:p>
    <w:p w14:paraId="21629BF7" w14:textId="77777777" w:rsidR="003C7814" w:rsidRPr="000404FD" w:rsidRDefault="003C7814" w:rsidP="003C7814">
      <w:pPr>
        <w:pStyle w:val="Ttulo3"/>
        <w:numPr>
          <w:ilvl w:val="2"/>
          <w:numId w:val="45"/>
        </w:numPr>
        <w:ind w:left="993" w:hanging="993"/>
        <w:rPr>
          <w:rFonts w:eastAsia="Calibri" w:cs="Calibri"/>
        </w:rPr>
      </w:pPr>
      <w:bookmarkStart w:id="397" w:name="_Toc61261787"/>
      <w:r w:rsidRPr="000404FD">
        <w:rPr>
          <w:rFonts w:eastAsia="Calibri" w:cs="Calibri"/>
        </w:rPr>
        <w:t>Conclusiones y alcances adicionales</w:t>
      </w:r>
      <w:bookmarkEnd w:id="397"/>
    </w:p>
    <w:p w14:paraId="5F0629F2" w14:textId="77777777" w:rsidR="003C7814" w:rsidRPr="000404FD" w:rsidRDefault="003C7814" w:rsidP="003C7814">
      <w:pPr>
        <w:jc w:val="both"/>
        <w:rPr>
          <w:rFonts w:eastAsia="Calibri" w:cs="Calibri"/>
        </w:rPr>
      </w:pPr>
      <w:r w:rsidRPr="000404FD">
        <w:rPr>
          <w:rFonts w:eastAsia="Calibri" w:cs="Calibri"/>
        </w:rPr>
        <w:t>Las experiencias reseñadas permiten plantear lo siguiente:</w:t>
      </w:r>
    </w:p>
    <w:p w14:paraId="0A84133E" w14:textId="250B98A8" w:rsidR="003C7814" w:rsidRPr="0012450B" w:rsidRDefault="003C7814" w:rsidP="003C7814">
      <w:pPr>
        <w:pStyle w:val="Prrafodelista"/>
        <w:numPr>
          <w:ilvl w:val="0"/>
          <w:numId w:val="1"/>
        </w:numPr>
        <w:ind w:left="567" w:hanging="425"/>
        <w:jc w:val="both"/>
        <w:rPr>
          <w:rFonts w:asciiTheme="minorHAnsi" w:eastAsiaTheme="minorEastAsia" w:hAnsiTheme="minorHAnsi" w:cstheme="minorBidi"/>
        </w:rPr>
      </w:pPr>
      <w:r w:rsidRPr="000404FD">
        <w:rPr>
          <w:rFonts w:eastAsia="Calibri" w:cs="Calibri"/>
        </w:rPr>
        <w:t xml:space="preserve">No es posible determinar la relevancia e impacto de la zonificación y focalización de los recursos, dado que, aunque fue implementada por el CMS, sus impactos </w:t>
      </w:r>
      <w:r w:rsidRPr="00692592">
        <w:rPr>
          <w:rFonts w:eastAsia="Calibri"/>
        </w:rPr>
        <w:t>son contingentes</w:t>
      </w:r>
      <w:r w:rsidRPr="0012450B">
        <w:rPr>
          <w:rFonts w:eastAsia="Calibri" w:cs="Calibri"/>
        </w:rPr>
        <w:t>:</w:t>
      </w:r>
    </w:p>
    <w:p w14:paraId="07E2DB56" w14:textId="63A2F065" w:rsidR="003C7814" w:rsidRPr="000404FD" w:rsidRDefault="003C7814" w:rsidP="003C7814">
      <w:pPr>
        <w:pStyle w:val="Prrafodelista"/>
        <w:numPr>
          <w:ilvl w:val="1"/>
          <w:numId w:val="1"/>
        </w:numPr>
        <w:ind w:left="993" w:hanging="426"/>
        <w:jc w:val="both"/>
        <w:rPr>
          <w:rFonts w:asciiTheme="minorHAnsi" w:eastAsiaTheme="minorEastAsia" w:hAnsiTheme="minorHAnsi" w:cstheme="minorBidi"/>
        </w:rPr>
      </w:pPr>
      <w:r w:rsidRPr="000404FD">
        <w:rPr>
          <w:rFonts w:eastAsia="Calibri" w:cs="Calibri"/>
        </w:rPr>
        <w:t>en lo socioeconómico y de gestión, a otros aspectos del modelo de gestión instrumental, como son el modelo de gobernanza, modelo de gestión, organización territorial y rol de las comunidades, que en el caso del CMS se observan no implementados según lo programado</w:t>
      </w:r>
      <w:r w:rsidR="003B5E1E" w:rsidRPr="000404FD">
        <w:rPr>
          <w:rFonts w:eastAsia="Calibri" w:cs="Calibri"/>
        </w:rPr>
        <w:t>,</w:t>
      </w:r>
      <w:r w:rsidRPr="000404FD">
        <w:rPr>
          <w:rFonts w:eastAsia="Calibri" w:cs="Calibri"/>
        </w:rPr>
        <w:t xml:space="preserve"> o con debilidades severas en su implementación; y</w:t>
      </w:r>
    </w:p>
    <w:p w14:paraId="2505335B" w14:textId="77777777" w:rsidR="003C7814" w:rsidRPr="000404FD" w:rsidRDefault="003C7814" w:rsidP="003C7814">
      <w:pPr>
        <w:pStyle w:val="Prrafodelista"/>
        <w:numPr>
          <w:ilvl w:val="1"/>
          <w:numId w:val="1"/>
        </w:numPr>
        <w:ind w:left="993" w:hanging="426"/>
        <w:jc w:val="both"/>
        <w:rPr>
          <w:rFonts w:asciiTheme="minorHAnsi" w:eastAsiaTheme="minorEastAsia" w:hAnsiTheme="minorHAnsi" w:cstheme="minorBidi"/>
        </w:rPr>
      </w:pPr>
      <w:r w:rsidRPr="000404FD">
        <w:rPr>
          <w:rFonts w:eastAsia="Calibri" w:cs="Calibri"/>
        </w:rPr>
        <w:t>en lo biofísico, al modelo de gestión espacial de las intervenciones, que como se indicó presentaría debilidades metodológicas, a las que se une el reducido alcance espacial de las intervenciones, como resultado de las limitaciones de recursos y temporales;</w:t>
      </w:r>
    </w:p>
    <w:p w14:paraId="538FFDFA" w14:textId="48EC2F23" w:rsidR="003C7814" w:rsidRPr="000404FD" w:rsidRDefault="003C7814" w:rsidP="003C7814">
      <w:pPr>
        <w:pStyle w:val="Prrafodelista"/>
        <w:numPr>
          <w:ilvl w:val="0"/>
          <w:numId w:val="1"/>
        </w:numPr>
        <w:ind w:left="567" w:hanging="425"/>
        <w:jc w:val="both"/>
        <w:rPr>
          <w:rFonts w:asciiTheme="minorHAnsi" w:eastAsiaTheme="minorEastAsia" w:hAnsiTheme="minorHAnsi" w:cstheme="minorBidi"/>
        </w:rPr>
      </w:pPr>
      <w:r w:rsidRPr="000404FD">
        <w:rPr>
          <w:rFonts w:eastAsia="Calibri" w:cs="Calibri"/>
        </w:rPr>
        <w:t>la zonificación y focalización de los recursos, para que efectivamente permita generar beneficios de conservación y restauración patrimonial territorial y global y mejorar la resiliencia biofísica requiere, adicionalmente, de la identificación de las escalas territoriales pertinentes para cada uno de los activos patrimoniales naturales que se busca mantener o recuperar, de tal modo de determinar los componentes y flujos críticos de tales activos y ordenar en función de ellos la intervención territorial;</w:t>
      </w:r>
    </w:p>
    <w:p w14:paraId="560F4A71" w14:textId="77777777" w:rsidR="003C7814" w:rsidRPr="001D2EDE" w:rsidRDefault="003C7814" w:rsidP="003C7814">
      <w:pPr>
        <w:pStyle w:val="Prrafodelista"/>
        <w:numPr>
          <w:ilvl w:val="0"/>
          <w:numId w:val="1"/>
        </w:numPr>
        <w:ind w:left="567" w:hanging="425"/>
        <w:jc w:val="both"/>
        <w:rPr>
          <w:rFonts w:asciiTheme="minorHAnsi" w:eastAsiaTheme="minorEastAsia" w:hAnsiTheme="minorHAnsi" w:cstheme="minorBidi"/>
        </w:rPr>
      </w:pPr>
      <w:r w:rsidRPr="000404FD">
        <w:rPr>
          <w:rFonts w:eastAsia="Calibri" w:cs="Calibri"/>
        </w:rPr>
        <w:t>el modelo de gobernanza local implementado tanto en el PPS y fortalecido en el CMS, significa grandes avances en desarrollo organizacional, empoderamiento y desarrollo de innovaciones pertinentes a la realidad local. No obstante, se requiere profundizar este modelo avanzando efectivamente a un nivel territorial, tal como estaba planteado en el CMS, lo que no fue implementado</w:t>
      </w:r>
      <w:r w:rsidR="0091159E">
        <w:rPr>
          <w:rFonts w:eastAsia="Calibri" w:cs="Calibri"/>
        </w:rPr>
        <w:t xml:space="preserve"> </w:t>
      </w:r>
      <w:r w:rsidR="00986A58" w:rsidRPr="001D2EDE">
        <w:rPr>
          <w:rFonts w:eastAsia="Calibri" w:cs="Calibri"/>
        </w:rPr>
        <w:t>en su totalidad</w:t>
      </w:r>
      <w:r w:rsidRPr="001D2EDE">
        <w:rPr>
          <w:rFonts w:eastAsia="Calibri" w:cs="Calibri"/>
        </w:rPr>
        <w:t>;</w:t>
      </w:r>
    </w:p>
    <w:p w14:paraId="0DD53476" w14:textId="77777777" w:rsidR="00771FA8" w:rsidRPr="000404FD" w:rsidRDefault="003C7814" w:rsidP="00771FA8">
      <w:pPr>
        <w:pStyle w:val="Prrafodelista"/>
        <w:numPr>
          <w:ilvl w:val="0"/>
          <w:numId w:val="1"/>
        </w:numPr>
        <w:ind w:left="567" w:hanging="425"/>
        <w:jc w:val="both"/>
        <w:rPr>
          <w:rFonts w:asciiTheme="minorHAnsi" w:eastAsiaTheme="minorEastAsia" w:hAnsiTheme="minorHAnsi"/>
          <w:lang w:val="es"/>
        </w:rPr>
      </w:pPr>
      <w:r w:rsidRPr="001D2EDE">
        <w:rPr>
          <w:rFonts w:eastAsia="Calibri" w:cs="Calibri"/>
        </w:rPr>
        <w:t>la continuidad de las iniciativas</w:t>
      </w:r>
      <w:r w:rsidRPr="000404FD">
        <w:rPr>
          <w:rFonts w:eastAsia="Calibri" w:cs="Calibri"/>
        </w:rPr>
        <w:t xml:space="preserve"> debería ser una condición para alcanzar la escalabilidad. Hasta el momento la experiencia nacional muestra que el gran desafío de las OCs que han obtenido fondos del FPA, es continuar desarrollando nuevas iniciativas, situación que no ocurre. En tal sentido, el CMS abre una oportunidad significativa de saber si el incremento de los montos de los proyectos, así como los períodos de operación </w:t>
      </w:r>
      <w:r w:rsidRPr="000404FD">
        <w:rPr>
          <w:rFonts w:eastAsia="Calibri"/>
          <w:lang w:val="es"/>
        </w:rPr>
        <w:t>más largos de estos, unido a los mayores recursos puestos en capacitación organizacional y empoderamiento, pueden llevar a incrementar las posibilidades de continuidad;</w:t>
      </w:r>
    </w:p>
    <w:p w14:paraId="750E3F12" w14:textId="001A5901" w:rsidR="003C7814" w:rsidRPr="00544C5D" w:rsidRDefault="003C7814" w:rsidP="00771FA8">
      <w:pPr>
        <w:pStyle w:val="Prrafodelista"/>
        <w:numPr>
          <w:ilvl w:val="0"/>
          <w:numId w:val="1"/>
        </w:numPr>
        <w:ind w:left="567" w:hanging="425"/>
        <w:jc w:val="both"/>
        <w:rPr>
          <w:rFonts w:asciiTheme="minorHAnsi" w:eastAsiaTheme="minorEastAsia" w:hAnsiTheme="minorHAnsi"/>
          <w:lang w:val="es"/>
        </w:rPr>
      </w:pPr>
      <w:r w:rsidRPr="000404FD">
        <w:rPr>
          <w:rFonts w:eastAsia="Calibri" w:cs="Calibri"/>
        </w:rPr>
        <w:t xml:space="preserve">de manera preliminar, es posible señalar que, para generar procesos en los cuales las comunidades rurales son actores centrales en la recuperación y sustentabilidad de sus territorios, generando beneficios ambientales locales y globales, es necesario una articulación distinta a la que se ha planteado en cada una de las iniciativas analizadas. La estrategia de tales iniciativas ha apuntado a: i) modificar o perfeccionar instrumentos ambientales de alcance limitado, buscando, desde tales instrumentos, modificar o articular los grandes instrumentos de intervención rural; y ii) establecer programas de conservación y restauración patrimonial con actores que, siendo sensibles a tales acciones, tienen como primera línea de interés la subsistencia de corto plazo y la generación de ingresos. Al hacerlo, no se ha puesto suficiente atención en la magnitud territorial, social cultural y económica de tal propósito, ni </w:t>
      </w:r>
      <w:r w:rsidRPr="000404FD">
        <w:rPr>
          <w:rFonts w:eastAsia="Calibri" w:cs="Calibri"/>
        </w:rPr>
        <w:lastRenderedPageBreak/>
        <w:t xml:space="preserve">en la existencia de actores dominantes en la acción rural. En este marco, </w:t>
      </w:r>
      <w:bookmarkStart w:id="398" w:name="_Hlk53138196"/>
      <w:r w:rsidRPr="000404FD">
        <w:rPr>
          <w:rFonts w:eastAsia="Calibri" w:cs="Calibri"/>
        </w:rPr>
        <w:t>pareciera necesario que cualquier desarrollo instrumental que apunte a abordar la sustentabilidad de los procesos naturales de tales territorios, en un marco de mantener o mejorar el bienestar socieconómico de la población rural, incrementar su resiliencia y bajo criterios de empoderamiento, fortalecimiento organizacional y enfoque de género, generando a la vez beneficios ambientales territoriales y globales, requiere desarrollar iniciativas y mecanismos de internalización de tales aspectos en los instrumentos y la gestión de los ministerios sectoriales ligados al fomento productivo.</w:t>
      </w:r>
    </w:p>
    <w:p w14:paraId="3E969152" w14:textId="77777777" w:rsidR="003C7814" w:rsidRPr="005B3539" w:rsidRDefault="003C7814" w:rsidP="003C7814">
      <w:pPr>
        <w:pStyle w:val="Ttulo2"/>
        <w:numPr>
          <w:ilvl w:val="1"/>
          <w:numId w:val="5"/>
        </w:numPr>
        <w:spacing w:before="0" w:after="80" w:line="240" w:lineRule="auto"/>
        <w:ind w:hanging="750"/>
      </w:pPr>
      <w:bookmarkStart w:id="399" w:name="_Toc61261788"/>
      <w:bookmarkEnd w:id="398"/>
      <w:r w:rsidRPr="005B3539">
        <w:t>Temas de Género</w:t>
      </w:r>
      <w:bookmarkEnd w:id="399"/>
    </w:p>
    <w:p w14:paraId="3151D354" w14:textId="518FA9D7" w:rsidR="003C7814" w:rsidRPr="000404FD" w:rsidRDefault="003C7814" w:rsidP="003C7814">
      <w:pPr>
        <w:jc w:val="both"/>
        <w:rPr>
          <w:strike/>
        </w:rPr>
      </w:pPr>
      <w:r w:rsidRPr="000404FD">
        <w:t xml:space="preserve">El proyecto realizó una serie de actividades en las que la mayor parte de los participantes eran mujeres de todas las edades. </w:t>
      </w:r>
    </w:p>
    <w:p w14:paraId="2B24FD82" w14:textId="77777777" w:rsidR="003C7814" w:rsidRPr="000404FD" w:rsidRDefault="003C7814" w:rsidP="00F645BA">
      <w:pPr>
        <w:spacing w:line="276" w:lineRule="auto"/>
      </w:pPr>
      <w:r w:rsidRPr="000404FD">
        <w:t>El CMS realizó una actividad muy importante que consistió en una encuesta específica de género, donde se recolectó información valiosa sobre las condiciones de vida de las mujeres campesinas y mapuches. Los datos recopilados entregan información sobre ingresos familiares, tipos de trabajo realizados, problemas de violencia intrafamiliar y cambios culturales en el pueblo mapuche como consecuencia de la entrada de organizaciones evangélicas dentro de sus territorios.</w:t>
      </w:r>
    </w:p>
    <w:p w14:paraId="2F325E0C" w14:textId="428898A5" w:rsidR="003C7814" w:rsidRPr="000404FD" w:rsidRDefault="003C7814" w:rsidP="00F645BA">
      <w:pPr>
        <w:spacing w:line="276" w:lineRule="auto"/>
        <w:jc w:val="both"/>
      </w:pPr>
      <w:r w:rsidRPr="000404FD">
        <w:t>Sin embargo, toda esta información no se concretó en una estrategia para abordar aspectos y demandas específicas de las mujeres de distintas edades</w:t>
      </w:r>
      <w:r w:rsidR="004D3327" w:rsidRPr="000404FD">
        <w:t xml:space="preserve">. En este marco, </w:t>
      </w:r>
      <w:r w:rsidRPr="000404FD">
        <w:t>el enfoque de género quedó reducido a la participación de mujeres en los talleres y proyectos, pero no se realizó un esfuerzo por recoger información específica en cada proyecto comunitario.</w:t>
      </w:r>
    </w:p>
    <w:p w14:paraId="3A4EB26C" w14:textId="77777777" w:rsidR="003C7814" w:rsidRPr="005B3539" w:rsidRDefault="003C7814" w:rsidP="003C7814">
      <w:pPr>
        <w:pStyle w:val="Ttulo2"/>
        <w:numPr>
          <w:ilvl w:val="1"/>
          <w:numId w:val="5"/>
        </w:numPr>
        <w:spacing w:before="0" w:after="80" w:line="240" w:lineRule="auto"/>
        <w:ind w:hanging="750"/>
      </w:pPr>
      <w:bookmarkStart w:id="400" w:name="_Toc61261789"/>
      <w:r w:rsidRPr="005B3539">
        <w:t>Abordaje de Pueblos Originarios</w:t>
      </w:r>
      <w:bookmarkEnd w:id="400"/>
    </w:p>
    <w:p w14:paraId="781FBEAF" w14:textId="77777777" w:rsidR="003C7814" w:rsidRPr="000404FD" w:rsidRDefault="003C7814" w:rsidP="00F645BA">
      <w:pPr>
        <w:spacing w:after="80" w:line="276" w:lineRule="auto"/>
        <w:jc w:val="both"/>
      </w:pPr>
      <w:r w:rsidRPr="000404FD">
        <w:t xml:space="preserve">El CMS tuvo buenos resultados en algunas organizaciones indígenas de la Región de la Araucanía, donde se facilitó traductores del español al mapudungun para aquellos participantes que no entendían bien el español, por lo que el diálogo fue culturalmente pertinente y facilitó el entendimiento entre el personal del CMS y sus socios con las comunidades. También hubo un muy buen acierto en contratar apoyo técnico de pequeñas consultoras locales formadas por profesionales mapuches, lo que fortaleció a estas empresas y a las comunidades con las que interactuaron, permitiendo un diálogo e implementación exitosa y fluida de los proyectos, sobre todo en pedregoso. </w:t>
      </w:r>
    </w:p>
    <w:p w14:paraId="74E33D87" w14:textId="77777777" w:rsidR="003C7814" w:rsidRPr="000404FD" w:rsidRDefault="003C7814" w:rsidP="003C7814">
      <w:pPr>
        <w:spacing w:after="80" w:line="240" w:lineRule="auto"/>
        <w:jc w:val="both"/>
      </w:pPr>
    </w:p>
    <w:p w14:paraId="4CBC4AEB" w14:textId="77777777" w:rsidR="003C7814" w:rsidRPr="000404FD" w:rsidRDefault="003C7814" w:rsidP="003C7814">
      <w:pPr>
        <w:spacing w:after="80" w:line="240" w:lineRule="auto"/>
      </w:pPr>
    </w:p>
    <w:p w14:paraId="6E930258" w14:textId="77777777" w:rsidR="003C7814" w:rsidRPr="000404FD" w:rsidRDefault="003C7814" w:rsidP="003C7814">
      <w:pPr>
        <w:spacing w:after="80" w:line="240" w:lineRule="auto"/>
      </w:pPr>
    </w:p>
    <w:p w14:paraId="18CDD62B" w14:textId="77777777" w:rsidR="003C7814" w:rsidRPr="000404FD" w:rsidRDefault="003C7814" w:rsidP="003C7814">
      <w:pPr>
        <w:spacing w:after="80" w:line="240" w:lineRule="auto"/>
      </w:pPr>
    </w:p>
    <w:p w14:paraId="2B9DEE30" w14:textId="77777777" w:rsidR="003C7814" w:rsidRPr="000404FD" w:rsidRDefault="003C7814" w:rsidP="003C7814">
      <w:pPr>
        <w:spacing w:after="80" w:line="240" w:lineRule="auto"/>
        <w:sectPr w:rsidR="003C7814" w:rsidRPr="000404FD">
          <w:pgSz w:w="12240" w:h="15840"/>
          <w:pgMar w:top="1417" w:right="1701" w:bottom="1417" w:left="1701" w:header="708" w:footer="708" w:gutter="0"/>
          <w:cols w:space="708"/>
          <w:docGrid w:linePitch="360"/>
        </w:sectPr>
      </w:pPr>
    </w:p>
    <w:p w14:paraId="64C7749D" w14:textId="77777777" w:rsidR="003C7814" w:rsidRPr="000404FD" w:rsidRDefault="003C7814" w:rsidP="00F645BA">
      <w:pPr>
        <w:pStyle w:val="Ttulo1"/>
        <w:numPr>
          <w:ilvl w:val="0"/>
          <w:numId w:val="5"/>
        </w:numPr>
        <w:shd w:val="clear" w:color="auto" w:fill="DAEEF3" w:themeFill="accent5" w:themeFillTint="33"/>
        <w:spacing w:before="0" w:after="80" w:line="240" w:lineRule="auto"/>
        <w:ind w:hanging="720"/>
      </w:pPr>
      <w:bookmarkStart w:id="401" w:name="_Toc61261790"/>
      <w:r w:rsidRPr="000404FD">
        <w:lastRenderedPageBreak/>
        <w:t>Conclusiones, recomendaciones y lecciones</w:t>
      </w:r>
      <w:bookmarkEnd w:id="401"/>
    </w:p>
    <w:p w14:paraId="52D18852" w14:textId="77777777" w:rsidR="003C7814" w:rsidRPr="000404FD" w:rsidRDefault="003C7814" w:rsidP="00F645BA">
      <w:pPr>
        <w:pStyle w:val="Ttulo2"/>
        <w:numPr>
          <w:ilvl w:val="1"/>
          <w:numId w:val="5"/>
        </w:numPr>
        <w:shd w:val="clear" w:color="auto" w:fill="FDE9D9" w:themeFill="accent6" w:themeFillTint="33"/>
        <w:spacing w:before="0" w:after="80" w:line="240" w:lineRule="auto"/>
        <w:ind w:hanging="750"/>
      </w:pPr>
      <w:bookmarkStart w:id="402" w:name="_Toc61261791"/>
      <w:r w:rsidRPr="000404FD">
        <w:t>Conclusiones</w:t>
      </w:r>
      <w:bookmarkEnd w:id="402"/>
    </w:p>
    <w:p w14:paraId="4B679119" w14:textId="6DE54C9F" w:rsidR="003C7814" w:rsidRPr="00F645BA" w:rsidRDefault="003C7814" w:rsidP="003C7814">
      <w:pPr>
        <w:pStyle w:val="Ttulo4"/>
        <w:rPr>
          <w:b/>
          <w:bCs/>
          <w:i w:val="0"/>
          <w:iCs w:val="0"/>
        </w:rPr>
      </w:pPr>
      <w:r w:rsidRPr="00F645BA">
        <w:rPr>
          <w:b/>
          <w:bCs/>
          <w:i w:val="0"/>
          <w:iCs w:val="0"/>
        </w:rPr>
        <w:t>Diseño</w:t>
      </w:r>
    </w:p>
    <w:p w14:paraId="26C3ACEE" w14:textId="189B546C" w:rsidR="003D287F" w:rsidRPr="001D2EDE" w:rsidRDefault="003D287F" w:rsidP="00F645BA">
      <w:pPr>
        <w:spacing w:line="276" w:lineRule="auto"/>
        <w:jc w:val="both"/>
        <w:rPr>
          <w:rFonts w:asciiTheme="minorHAnsi" w:eastAsiaTheme="minorEastAsia" w:hAnsiTheme="minorHAnsi" w:cstheme="minorBidi"/>
        </w:rPr>
      </w:pPr>
      <w:r w:rsidRPr="001D2EDE">
        <w:rPr>
          <w:rFonts w:asciiTheme="minorHAnsi" w:eastAsiaTheme="minorEastAsia" w:hAnsiTheme="minorHAnsi" w:cstheme="minorBidi"/>
        </w:rPr>
        <w:t>El proyecto fue diseñado para avanzar, en paralelo, en tres frentes altamente desafiantes: i) modificar las graves tendencias y patrones de degradación ecosistémica que se observan en la Ecorregión Mediterránea de Chile, realizando un esfuerzo proactivo por restaurar la biodiversidad y las funciones del ecosistema a escala en territorios degradados; ii) fortalecer comunidades organizadas para que actúen de manera concertada en la identificación y realización de innovaciones técnicas apropiadas para la generación de beneficios ambientales y globales utilizando recursos de inversión, mediante proyectos, en territorios específicos generando sinergias sociales, económicas y biofísicas; y iii) desarrollar un nuevo modelo de desarrollo rural sustentable, basado en la coordinación de la institucionalidad, que proporcione una base para la transferencia más rápida y tendiente a mejores prácticas. Es evidente que abordar los tres frentes señalados significó elaborar un proyecto complejo, con varios supuestos que no se cumplieron y con propuestas de mecanismos muy ambiciosos y metas muy exigentes. Todos estos factores de diseño son muy relevantes en los débiles resultados alcanzados;</w:t>
      </w:r>
    </w:p>
    <w:p w14:paraId="5F3647B8" w14:textId="1EBB4F86" w:rsidR="003C7814" w:rsidRPr="001D2EDE" w:rsidRDefault="003B5E1E" w:rsidP="003C7814">
      <w:pPr>
        <w:jc w:val="both"/>
      </w:pPr>
      <w:r w:rsidRPr="001D2EDE">
        <w:t>Si bien no se pueden desconocer las debilidades de ejecución, el diseño del proyecto explica parte importante de las limitaciones en el avance del proyecto hacia sus resultados. Por una parte,</w:t>
      </w:r>
      <w:r w:rsidR="003D287F" w:rsidRPr="001D2EDE">
        <w:t xml:space="preserve"> el proyecto se focaliza en los sectores de pequeños agricultores, que cuentan con tierras que, en general, presentan elevados niveles de transformación y, por la misma razón, se encuentran, en su gran mayoría, desprovistas de los activos ecosistémicos y de hábitats de la ecorregión que se busca proteger, o restaurar. Esto generó dificultades al momento de diseñar actividades pertinentes al objetivo del proyecto y, por ende, este no pudo desarrollar experiencias escalables a la ecorregión. Esta situación se vio intensificada por el hecho que los pequeños propietarios poseen solo un 25% de la superficie ecorregional, lo que evidentemente significa una nueva limitante a la escalabilidad. Por otra parte, aunque menos relevante, vistas las barreras hacia el avance hacia los resultados 1, 2 y en menor medida 3, que generó el problema de diseño recién mencionado, el proyecto estableció </w:t>
      </w:r>
      <w:r w:rsidR="003C7814" w:rsidRPr="001D2EDE">
        <w:t>indicadores y metas muy ambiciosos imposibles de cumplir</w:t>
      </w:r>
      <w:r w:rsidRPr="001D2EDE">
        <w:t xml:space="preserve">, lo que </w:t>
      </w:r>
      <w:r w:rsidR="003C7814" w:rsidRPr="001D2EDE">
        <w:t>conllevó grandes problemas a los equipos ejecutores, por cuanto se vieron presionados por lograr metas inalcanzables en el corto plazo, obligándolos a colocar esfuerzos sustantivos en dichas actividades, que les impidieron ver un conjunto de tareas estratégicas, críticas para la continuidad y, eventualmente, la replicabilidad de los resultados</w:t>
      </w:r>
      <w:r w:rsidRPr="001D2EDE">
        <w:t xml:space="preserve">. </w:t>
      </w:r>
    </w:p>
    <w:p w14:paraId="406A3D4D" w14:textId="2E82A58B" w:rsidR="003C7814" w:rsidRPr="001D2EDE" w:rsidRDefault="009A35BB" w:rsidP="003C7814">
      <w:pPr>
        <w:jc w:val="both"/>
      </w:pPr>
      <w:r w:rsidRPr="001D2EDE">
        <w:t>Lo previamente indicado se aplica a los tres componentes que plantean actividades de intervención física en el territorio. En el caso de</w:t>
      </w:r>
      <w:r w:rsidR="003C7814" w:rsidRPr="001D2EDE">
        <w:t>l componente 4, de fortalecimiento de las organizaciones,</w:t>
      </w:r>
      <w:r w:rsidR="00243C3F" w:rsidRPr="001D2EDE">
        <w:t xml:space="preserve"> el diseño del proyecto no generó limitaciones como las indicadas, lo que permitió avances altamente significativos. No obstante, desde </w:t>
      </w:r>
      <w:r w:rsidR="003D287F" w:rsidRPr="001D2EDE">
        <w:t xml:space="preserve">el </w:t>
      </w:r>
      <w:r w:rsidR="00243C3F" w:rsidRPr="001D2EDE">
        <w:t xml:space="preserve">punto de vista del diseño, llama la atención que este resultado no haya </w:t>
      </w:r>
      <w:r w:rsidR="003C7814" w:rsidRPr="001D2EDE">
        <w:t>contado con presupuesto asociado, con lo que se habrían evitado problemas de cómo afrontar su ejecución y se habría entregado mayor transparencia a la gestión del proyecto.</w:t>
      </w:r>
    </w:p>
    <w:p w14:paraId="46BE9C8C" w14:textId="77777777" w:rsidR="003C7814" w:rsidRPr="001D2EDE" w:rsidRDefault="003C7814" w:rsidP="003C7814">
      <w:pPr>
        <w:pStyle w:val="Ttulo4"/>
        <w:rPr>
          <w:b/>
          <w:bCs/>
        </w:rPr>
      </w:pPr>
      <w:r w:rsidRPr="001D2EDE">
        <w:rPr>
          <w:b/>
          <w:bCs/>
        </w:rPr>
        <w:t>Ejecución</w:t>
      </w:r>
    </w:p>
    <w:p w14:paraId="0D477ACE" w14:textId="0EE5BF75" w:rsidR="006F211C" w:rsidRPr="000404FD" w:rsidRDefault="00243C3F" w:rsidP="003C7814">
      <w:pPr>
        <w:jc w:val="both"/>
        <w:rPr>
          <w:rFonts w:eastAsia="Calibri" w:cs="Calibri"/>
        </w:rPr>
      </w:pPr>
      <w:r w:rsidRPr="001D2EDE">
        <w:t>Pese a que los problemas de diseño explican una parte no</w:t>
      </w:r>
      <w:r w:rsidRPr="000404FD">
        <w:t xml:space="preserve"> menor de las debilidades en el avance del proyecto respecto de sus tres primeros resultados, no se puede desconocer que las debilidades de </w:t>
      </w:r>
      <w:r w:rsidRPr="000404FD">
        <w:lastRenderedPageBreak/>
        <w:t xml:space="preserve">ejecución profundizaron </w:t>
      </w:r>
      <w:r w:rsidR="002C11ED" w:rsidRPr="000404FD">
        <w:t xml:space="preserve">tales </w:t>
      </w:r>
      <w:r w:rsidRPr="000404FD">
        <w:t>problemas</w:t>
      </w:r>
      <w:r w:rsidR="002C11ED" w:rsidRPr="000404FD">
        <w:t>.</w:t>
      </w:r>
      <w:r w:rsidRPr="000404FD">
        <w:t xml:space="preserve"> </w:t>
      </w:r>
      <w:r w:rsidR="002C11ED" w:rsidRPr="000404FD">
        <w:t>Salvo en lo referido a los criterios aplicados para seleccionar las IET</w:t>
      </w:r>
      <w:r w:rsidR="00A96207" w:rsidRPr="000404FD">
        <w:t xml:space="preserve">, </w:t>
      </w:r>
      <w:r w:rsidR="006F211C" w:rsidRPr="000404FD">
        <w:t xml:space="preserve">en que se siguió </w:t>
      </w:r>
      <w:r w:rsidR="00A96207" w:rsidRPr="000404FD">
        <w:t xml:space="preserve">las </w:t>
      </w:r>
      <w:r w:rsidR="002C11ED" w:rsidRPr="000404FD">
        <w:t xml:space="preserve">directrices </w:t>
      </w:r>
      <w:r w:rsidR="00A96207" w:rsidRPr="000404FD">
        <w:t>planteadas por la EMT</w:t>
      </w:r>
      <w:r w:rsidR="00A96207" w:rsidRPr="000404FD">
        <w:rPr>
          <w:rStyle w:val="Refdenotaalpie"/>
        </w:rPr>
        <w:footnoteReference w:id="46"/>
      </w:r>
      <w:r w:rsidR="00A96207" w:rsidRPr="000404FD">
        <w:t>, l</w:t>
      </w:r>
      <w:r w:rsidRPr="000404FD">
        <w:t xml:space="preserve">a ejecución de proyecto </w:t>
      </w:r>
      <w:r w:rsidR="002C11ED" w:rsidRPr="000404FD">
        <w:t xml:space="preserve">falló en desarrollar </w:t>
      </w:r>
      <w:r w:rsidR="002C11ED" w:rsidRPr="000404FD">
        <w:rPr>
          <w:rFonts w:eastAsia="Calibri" w:cs="Calibri"/>
        </w:rPr>
        <w:t xml:space="preserve">criterios de </w:t>
      </w:r>
      <w:r w:rsidR="00A96207" w:rsidRPr="000404FD">
        <w:rPr>
          <w:rFonts w:eastAsia="Calibri" w:cs="Calibri"/>
        </w:rPr>
        <w:t>identificación de activos</w:t>
      </w:r>
      <w:r w:rsidR="006F211C" w:rsidRPr="000404FD">
        <w:rPr>
          <w:rFonts w:eastAsia="Calibri" w:cs="Calibri"/>
        </w:rPr>
        <w:t>,</w:t>
      </w:r>
      <w:r w:rsidR="00A96207" w:rsidRPr="000404FD">
        <w:rPr>
          <w:rFonts w:eastAsia="Calibri" w:cs="Calibri"/>
        </w:rPr>
        <w:t xml:space="preserve"> y de </w:t>
      </w:r>
      <w:r w:rsidR="002C11ED" w:rsidRPr="000404FD">
        <w:rPr>
          <w:rFonts w:eastAsia="Calibri" w:cs="Calibri"/>
        </w:rPr>
        <w:t>acción</w:t>
      </w:r>
      <w:r w:rsidR="006F211C" w:rsidRPr="000404FD">
        <w:rPr>
          <w:rFonts w:eastAsia="Calibri" w:cs="Calibri"/>
        </w:rPr>
        <w:t>,</w:t>
      </w:r>
      <w:r w:rsidR="002C11ED" w:rsidRPr="000404FD">
        <w:rPr>
          <w:rFonts w:eastAsia="Calibri" w:cs="Calibri"/>
        </w:rPr>
        <w:t xml:space="preserve"> pertinentes a las escalas de los procesos de conservación y restauración que se buscaba abordar</w:t>
      </w:r>
      <w:r w:rsidR="00A96207" w:rsidRPr="000404FD">
        <w:rPr>
          <w:rFonts w:eastAsia="Calibri" w:cs="Calibri"/>
        </w:rPr>
        <w:t xml:space="preserve"> (territorio, localidad y predi</w:t>
      </w:r>
      <w:r w:rsidR="006F211C" w:rsidRPr="000404FD">
        <w:rPr>
          <w:rFonts w:eastAsia="Calibri" w:cs="Calibri"/>
        </w:rPr>
        <w:t>o. Esta debilidad significó que las acciones desarrolladas no colocarán atención en tales activos y por ende</w:t>
      </w:r>
      <w:r w:rsidR="00F17EE8" w:rsidRPr="000404FD">
        <w:rPr>
          <w:rFonts w:eastAsia="Calibri" w:cs="Calibri"/>
        </w:rPr>
        <w:t>,</w:t>
      </w:r>
      <w:r w:rsidR="006F211C" w:rsidRPr="000404FD">
        <w:rPr>
          <w:rFonts w:eastAsia="Calibri" w:cs="Calibri"/>
        </w:rPr>
        <w:t xml:space="preserve"> no generaran, por agregación, beneficios para la conservación de la biodiversidad de la macro</w:t>
      </w:r>
      <w:r w:rsidR="00F17EE8" w:rsidRPr="000404FD">
        <w:rPr>
          <w:rFonts w:eastAsia="Calibri" w:cs="Calibri"/>
        </w:rPr>
        <w:t>r</w:t>
      </w:r>
      <w:r w:rsidR="006F211C" w:rsidRPr="000404FD">
        <w:rPr>
          <w:rFonts w:eastAsia="Calibri" w:cs="Calibri"/>
        </w:rPr>
        <w:t xml:space="preserve">región, </w:t>
      </w:r>
      <w:r w:rsidR="00F17EE8" w:rsidRPr="000404FD">
        <w:rPr>
          <w:rFonts w:eastAsia="Calibri" w:cs="Calibri"/>
        </w:rPr>
        <w:t>ni</w:t>
      </w:r>
      <w:r w:rsidR="006F211C" w:rsidRPr="000404FD">
        <w:rPr>
          <w:rFonts w:eastAsia="Calibri" w:cs="Calibri"/>
        </w:rPr>
        <w:t xml:space="preserve"> tampoco beneficios de orden global. De haberse desarrollado metodologías y guías para conservar los activos mencionados, el proyecto, por las razones de diseño ya mencionadas, no habría generado avances significativos hacia las metas, pero habría desarrollado un valioso activo experiencial y metodológico para integrar la conservación de la biodiversidad amen</w:t>
      </w:r>
      <w:r w:rsidR="00F17EE8" w:rsidRPr="000404FD">
        <w:rPr>
          <w:rFonts w:eastAsia="Calibri" w:cs="Calibri"/>
        </w:rPr>
        <w:t>a</w:t>
      </w:r>
      <w:r w:rsidR="006F211C" w:rsidRPr="000404FD">
        <w:rPr>
          <w:rFonts w:eastAsia="Calibri" w:cs="Calibri"/>
        </w:rPr>
        <w:t xml:space="preserve">zada de la </w:t>
      </w:r>
      <w:r w:rsidR="00936F15">
        <w:rPr>
          <w:rFonts w:eastAsia="Calibri" w:cs="Calibri"/>
        </w:rPr>
        <w:t>E</w:t>
      </w:r>
      <w:r w:rsidR="006F211C" w:rsidRPr="000404FD">
        <w:rPr>
          <w:rFonts w:eastAsia="Calibri" w:cs="Calibri"/>
        </w:rPr>
        <w:t>co</w:t>
      </w:r>
      <w:r w:rsidR="00DD68C2" w:rsidRPr="000404FD">
        <w:rPr>
          <w:rFonts w:eastAsia="Calibri" w:cs="Calibri"/>
        </w:rPr>
        <w:t>r</w:t>
      </w:r>
      <w:r w:rsidR="006F211C" w:rsidRPr="000404FD">
        <w:rPr>
          <w:rFonts w:eastAsia="Calibri" w:cs="Calibri"/>
        </w:rPr>
        <w:t>regi</w:t>
      </w:r>
      <w:r w:rsidR="00936F15">
        <w:rPr>
          <w:rFonts w:eastAsia="Calibri" w:cs="Calibri"/>
        </w:rPr>
        <w:t>ó</w:t>
      </w:r>
      <w:r w:rsidR="006F211C" w:rsidRPr="000404FD">
        <w:rPr>
          <w:rFonts w:eastAsia="Calibri" w:cs="Calibri"/>
        </w:rPr>
        <w:t>n en las actividades productivas que desarrollan los pequeños agricultores.</w:t>
      </w:r>
    </w:p>
    <w:p w14:paraId="19887E14" w14:textId="71E709B1" w:rsidR="003C7814" w:rsidRPr="000404FD" w:rsidRDefault="006F211C" w:rsidP="003C7814">
      <w:pPr>
        <w:jc w:val="both"/>
      </w:pPr>
      <w:r w:rsidRPr="000404FD">
        <w:rPr>
          <w:rFonts w:eastAsia="Calibri" w:cs="Calibri"/>
        </w:rPr>
        <w:t>Por otra parte, h</w:t>
      </w:r>
      <w:r w:rsidR="003C7814" w:rsidRPr="000404FD">
        <w:t xml:space="preserve">ubo ansiedad por ejecutar actividades lo más rápido posible durante la primera atapa, lo que incidió en serios </w:t>
      </w:r>
      <w:r w:rsidR="00243C3F" w:rsidRPr="000404FD">
        <w:t>problemas</w:t>
      </w:r>
      <w:r w:rsidR="003C7814" w:rsidRPr="000404FD">
        <w:t xml:space="preserve"> de comprensión del proyecto en términos de sus objetivos y organización. La falta de una estrategia de implementación, metodologías y planes de trabajo claros implicaron serios retrasos y diferencias entre los actores.</w:t>
      </w:r>
    </w:p>
    <w:p w14:paraId="2459893A" w14:textId="4C7D79DF" w:rsidR="003C7814" w:rsidRPr="000404FD" w:rsidRDefault="006F211C" w:rsidP="003C7814">
      <w:pPr>
        <w:jc w:val="both"/>
        <w:rPr>
          <w:strike/>
        </w:rPr>
      </w:pPr>
      <w:r w:rsidRPr="000404FD">
        <w:t>La ejecución en lo referente al resultado 4 presenta grandes aciertos y bastante continuidad a lo largo del desarrollo del proyecto, situación que</w:t>
      </w:r>
      <w:r w:rsidR="00C009A4" w:rsidRPr="000404FD">
        <w:t>,</w:t>
      </w:r>
      <w:r w:rsidRPr="000404FD">
        <w:t xml:space="preserve"> combinada con lo señalado respecto al diseño</w:t>
      </w:r>
      <w:r w:rsidR="00C009A4" w:rsidRPr="000404FD">
        <w:t>,</w:t>
      </w:r>
      <w:r w:rsidRPr="000404FD">
        <w:t xml:space="preserve"> da como resultado un avance muy significativo en el desarrollo de metodologías de fortalecimiento y empoderamiento de la población rural en la gestión de proyectos autogestionados de desarrollo, que sin duda será de gran utilidad para otros proyectos y para iniciativas nacionales de apoyo a la población rura</w:t>
      </w:r>
      <w:r w:rsidR="00C009A4" w:rsidRPr="000404FD">
        <w:t>l</w:t>
      </w:r>
      <w:r w:rsidRPr="000404FD">
        <w:t xml:space="preserve">. No obstante, es necesario indicar que las falencias observadas en avanzar </w:t>
      </w:r>
      <w:r w:rsidR="007F4789" w:rsidRPr="000404FD">
        <w:t>hacia</w:t>
      </w:r>
      <w:r w:rsidRPr="000404FD">
        <w:t xml:space="preserve"> los resultados 1, 2 y 3 limitan la posibilidad de que </w:t>
      </w:r>
      <w:r w:rsidR="00C009A4" w:rsidRPr="000404FD">
        <w:t xml:space="preserve">tales </w:t>
      </w:r>
      <w:r w:rsidRPr="000404FD">
        <w:t>metodologías,</w:t>
      </w:r>
      <w:r w:rsidR="005F2923" w:rsidRPr="000404FD">
        <w:t xml:space="preserve"> incorporen de manera relevante criterios de conservación de la biodiversidad</w:t>
      </w:r>
      <w:r w:rsidR="00C009A4" w:rsidRPr="000404FD">
        <w:t>,</w:t>
      </w:r>
      <w:r w:rsidR="005F2923" w:rsidRPr="000404FD">
        <w:t xml:space="preserve"> o captura/emisión evitada de carbono</w:t>
      </w:r>
      <w:r w:rsidR="00DD68C2" w:rsidRPr="000404FD">
        <w:t>.</w:t>
      </w:r>
      <w:r w:rsidR="003C7814" w:rsidRPr="000404FD">
        <w:rPr>
          <w:strike/>
        </w:rPr>
        <w:t xml:space="preserve"> </w:t>
      </w:r>
    </w:p>
    <w:p w14:paraId="19F2463F" w14:textId="77777777" w:rsidR="003C7814" w:rsidRPr="000404FD" w:rsidRDefault="003C7814" w:rsidP="003C7814">
      <w:pPr>
        <w:jc w:val="both"/>
      </w:pPr>
      <w:r w:rsidRPr="000404FD">
        <w:t xml:space="preserve">La evaluación final encontró una buena cantidad de personas que, no siendo nacidas en los territorios y que venían principalmente de las ciudades, se asentaron en los territorios y entregaron una visión distinta e innovadora con respecto a conceptos de desarrollo local y de medio ambiente en las comunidades intervenidas por el CMS, ocupando en la generalidad de los casos posiciones de liderazgo en sus comunidades. </w:t>
      </w:r>
    </w:p>
    <w:p w14:paraId="7E7D9FFF" w14:textId="77777777" w:rsidR="003C7814" w:rsidRPr="00692592" w:rsidRDefault="003C7814" w:rsidP="003C7814">
      <w:pPr>
        <w:pStyle w:val="Ttulo4"/>
        <w:rPr>
          <w:b/>
          <w:bCs/>
          <w:i w:val="0"/>
          <w:iCs w:val="0"/>
        </w:rPr>
      </w:pPr>
      <w:r w:rsidRPr="002B6458">
        <w:rPr>
          <w:b/>
          <w:bCs/>
          <w:i w:val="0"/>
          <w:iCs w:val="0"/>
        </w:rPr>
        <w:t>Sistema de M&amp;E</w:t>
      </w:r>
    </w:p>
    <w:p w14:paraId="30299B43" w14:textId="731543BD" w:rsidR="00157DB1" w:rsidRDefault="003C7814" w:rsidP="003C7814">
      <w:pPr>
        <w:jc w:val="both"/>
      </w:pPr>
      <w:r w:rsidRPr="000404FD">
        <w:t xml:space="preserve">La falta de un sistema de M&amp;E efectivo también impactó en los resultados del proyecto, teniendo falencias importantes en términos de planificación de las actividades y uso de herramientas para medir el progreso del proyecto en su conjunto. Este problema fue más agudo durante la primera etapa de ejecución, por lo que este componente fue pobre y limitado al seguimiento de iniciativas comunitarias. </w:t>
      </w:r>
    </w:p>
    <w:p w14:paraId="3F362827" w14:textId="12DE2E34" w:rsidR="00D06E4A" w:rsidRDefault="00D06E4A" w:rsidP="003C7814">
      <w:pPr>
        <w:jc w:val="both"/>
      </w:pPr>
      <w:r w:rsidRPr="00D06E4A">
        <w:t>Este sistema de M&amp;E mejoró en el período 2017-2020, y fue adecuado para verificar avances en la ejecución de las actividades y productos del proyecto, pero fue insuficiente para realizar el seguimiento y verificar el avance hacia los cambios en las variables ambientales y sociales que se deseaban introducir en las diferentes dimensiones a nivel local y territorial</w:t>
      </w:r>
      <w:r w:rsidR="005F0BD8">
        <w:t xml:space="preserve">. En adición, </w:t>
      </w:r>
      <w:r w:rsidR="009E092E">
        <w:t xml:space="preserve">la falta de este sistema de M&amp;E </w:t>
      </w:r>
      <w:r w:rsidR="002246DF">
        <w:t xml:space="preserve">tuvo como consecuencia que no se pudiera </w:t>
      </w:r>
      <w:r w:rsidR="00791E36">
        <w:t xml:space="preserve">descubrir a tiempo que la selección </w:t>
      </w:r>
      <w:r w:rsidR="00791E36">
        <w:lastRenderedPageBreak/>
        <w:t xml:space="preserve">de territorios no poseían los activos ambientales necesarios para </w:t>
      </w:r>
      <w:r w:rsidR="0093361A">
        <w:t>obtener los resultados que el proyecto deseaba obtener.</w:t>
      </w:r>
    </w:p>
    <w:p w14:paraId="45ED68FE" w14:textId="77777777" w:rsidR="003C7814" w:rsidRPr="00692592" w:rsidRDefault="003C7814" w:rsidP="003C7814">
      <w:pPr>
        <w:pStyle w:val="Ttulo4"/>
        <w:rPr>
          <w:b/>
          <w:bCs/>
          <w:i w:val="0"/>
          <w:iCs w:val="0"/>
        </w:rPr>
      </w:pPr>
      <w:r w:rsidRPr="00692592">
        <w:rPr>
          <w:b/>
          <w:bCs/>
          <w:i w:val="0"/>
          <w:iCs w:val="0"/>
        </w:rPr>
        <w:t>Logro de Resultados</w:t>
      </w:r>
    </w:p>
    <w:p w14:paraId="3FE1C452" w14:textId="744141C9" w:rsidR="003C7814" w:rsidRPr="000404FD" w:rsidRDefault="003C7814" w:rsidP="003C7814">
      <w:pPr>
        <w:jc w:val="both"/>
      </w:pPr>
      <w:r w:rsidRPr="000404FD">
        <w:t xml:space="preserve">Primeramente, se debe mencionar que la ejecución del proyecto avanzó significativamente después de la </w:t>
      </w:r>
      <w:r w:rsidR="00C009A4" w:rsidRPr="000404FD">
        <w:t>EMT</w:t>
      </w:r>
      <w:r w:rsidRPr="000404FD">
        <w:t>, pero las condiciones sociales y políticas a partir de Octubre del 2019 y la posterior pandemia de COVID-19 afectaron seriamente</w:t>
      </w:r>
      <w:r w:rsidR="00C009A4" w:rsidRPr="000404FD">
        <w:t xml:space="preserve"> la </w:t>
      </w:r>
      <w:r w:rsidRPr="000404FD">
        <w:t xml:space="preserve">finalización de actividades de terreno tales como talleres de capacitación y el cierre de algunos proyectos comunitarios. </w:t>
      </w:r>
      <w:r w:rsidR="00C009A4" w:rsidRPr="000404FD">
        <w:t>Asimismo, estos hechos ralentizaron actividades que ya mostraban atraso</w:t>
      </w:r>
      <w:r w:rsidR="007105BB" w:rsidRPr="000404FD">
        <w:t>,</w:t>
      </w:r>
      <w:r w:rsidR="00C009A4" w:rsidRPr="000404FD">
        <w:t xml:space="preserve"> como las referidas al monitoreo de carbono</w:t>
      </w:r>
      <w:r w:rsidR="007105BB" w:rsidRPr="000404FD">
        <w:t xml:space="preserve">. No obstante, se considera que estos dos grandes procesos </w:t>
      </w:r>
      <w:r w:rsidR="00E95733" w:rsidRPr="000404FD">
        <w:t>perturbadores</w:t>
      </w:r>
      <w:r w:rsidR="007105BB" w:rsidRPr="000404FD">
        <w:t xml:space="preserve">, si bien afectaron los avances del proyecto, en lo esencial, no alteraron la tendencia al avance muy limitado en el nivel de logro referente a los resultados 1, 2 y 3, ni al avance sustantivo en el resultado 4. Cabe señalar por otra parte, que </w:t>
      </w:r>
      <w:r w:rsidRPr="000404FD">
        <w:t>estos problemas no debieran haber afectado significativamente el desarrollo de la estrategia de salida del proyecto y la sistematización de sus lecciones aprendidas.</w:t>
      </w:r>
    </w:p>
    <w:p w14:paraId="533554C8" w14:textId="0AB3C437" w:rsidR="003C7814" w:rsidRPr="000404FD" w:rsidRDefault="007105BB" w:rsidP="003C7814">
      <w:pPr>
        <w:jc w:val="both"/>
      </w:pPr>
      <w:r w:rsidRPr="000404FD">
        <w:t>En áreas más específicas del proyecto, y reafirmando lo indicado respecto al resultado 4, cabe señalar que e</w:t>
      </w:r>
      <w:r w:rsidR="003C7814" w:rsidRPr="000404FD">
        <w:t>l CMS logró introducir nuevamente el concepto de trabajo en comunidad entre las organizaciones locales, demostrando que se pueden obtener mejoras importantes para el colectivo. También fortaleció en aspectos técnicos y de gestión a las organizaciones locales y entidades asesoras, además de una mejora en la autoestima de sus integrantes, demostrando que pueden planificar y gestionar sus proyectos comunitarios.</w:t>
      </w:r>
    </w:p>
    <w:p w14:paraId="40025213" w14:textId="47FE1DC2" w:rsidR="003C7814" w:rsidRPr="000404FD" w:rsidRDefault="007105BB" w:rsidP="003C7814">
      <w:pPr>
        <w:jc w:val="both"/>
      </w:pPr>
      <w:r w:rsidRPr="000404FD">
        <w:t xml:space="preserve">En el plano del impacto físico del proyecto, el limitado avance del proyecto llevó a que las usuarias y usuarios del proyecto </w:t>
      </w:r>
      <w:r w:rsidR="003C7814" w:rsidRPr="000404FD">
        <w:t xml:space="preserve">percibieron </w:t>
      </w:r>
      <w:r w:rsidRPr="000404FD">
        <w:t xml:space="preserve">las iniciativas en las que participaron como de </w:t>
      </w:r>
      <w:r w:rsidR="003C7814" w:rsidRPr="000404FD">
        <w:t>mejoramiento productivo y en su calidad de vida, donde existe un componente medioambiental o de “cuidado de la naturaleza”</w:t>
      </w:r>
      <w:r w:rsidRPr="000404FD">
        <w:t>.</w:t>
      </w:r>
    </w:p>
    <w:p w14:paraId="34137F71" w14:textId="499DA7F3" w:rsidR="003C7814" w:rsidRPr="000404FD" w:rsidRDefault="003C7814" w:rsidP="003C7814">
      <w:pPr>
        <w:jc w:val="both"/>
      </w:pPr>
      <w:r w:rsidRPr="000404FD">
        <w:t>La coordinación interinstitucional y la adopción de nuevos enfoques para el FPA fueron de limitado alcance, quedando la primera subordinada al interés del funcionario involucrado. Respecto al FPA, el enfoque sigue siendo el mismo que antes del proyecto, lográndose avances modestos con el lanzamiento de concursos especiales.</w:t>
      </w:r>
      <w:r w:rsidR="007105BB" w:rsidRPr="000404FD">
        <w:t xml:space="preserve"> No obstante, el proyecto entrega importantes experiencias en lo referido a criterios de focalización territorial, definición participativa de proyectos, empoderamiento y autogestión de recursos financieros y de apoyo técnico.</w:t>
      </w:r>
    </w:p>
    <w:p w14:paraId="6B0CD20A" w14:textId="788686BB" w:rsidR="003C7814" w:rsidRPr="00692592" w:rsidRDefault="003C7814" w:rsidP="003C7814">
      <w:pPr>
        <w:pStyle w:val="Ttulo4"/>
        <w:rPr>
          <w:b/>
          <w:bCs/>
          <w:i w:val="0"/>
          <w:iCs w:val="0"/>
        </w:rPr>
      </w:pPr>
      <w:r w:rsidRPr="00692592">
        <w:rPr>
          <w:b/>
          <w:bCs/>
          <w:i w:val="0"/>
          <w:iCs w:val="0"/>
        </w:rPr>
        <w:t>Diferencias y Semejanzas entre el CMS, FPA y PPS</w:t>
      </w:r>
      <w:r w:rsidR="0012450B" w:rsidRPr="00692592">
        <w:rPr>
          <w:b/>
          <w:bCs/>
          <w:i w:val="0"/>
          <w:iCs w:val="0"/>
        </w:rPr>
        <w:t>-Chile</w:t>
      </w:r>
    </w:p>
    <w:p w14:paraId="65E2A81E" w14:textId="29CD793F" w:rsidR="003C7814" w:rsidRPr="000404FD" w:rsidRDefault="003C7814" w:rsidP="003C7814">
      <w:pPr>
        <w:jc w:val="both"/>
      </w:pPr>
      <w:r w:rsidRPr="000404FD">
        <w:t>El FPA y el PPS</w:t>
      </w:r>
      <w:r w:rsidR="0012450B">
        <w:t>-Chile</w:t>
      </w:r>
      <w:r w:rsidRPr="000404FD">
        <w:t xml:space="preserve"> tiene semejanzas en cuanto a que ambos exigen competir por financiamiento a los beneficiarios y que ambos tienen impactos muy locales. Sin embargo, el FPA funciona como un fondo que define los temas ambientales a ser abordados en cada concurso, donde funcionarios públicos seleccionan los proyectos que finalmente son adjudicados. Por otro lado, el PPS tiene una organización más participativa conformada por un directorio que incluye servicios públicos y OSC.</w:t>
      </w:r>
    </w:p>
    <w:p w14:paraId="435862B0" w14:textId="7D24A2F2" w:rsidR="003C7814" w:rsidRPr="000404FD" w:rsidRDefault="003C7814" w:rsidP="003C7814">
      <w:pPr>
        <w:jc w:val="both"/>
      </w:pPr>
      <w:r w:rsidRPr="000404FD">
        <w:t>El CMS se diferencia de los otros dos en que es un mecanismo con visión territorial y de planificación del paisaje, con una implementación flexible y procedimientos administrativos más livianos. El CMS es más parecido al enfoque del COMDEKS, sin embargo, no utiliza todas las metodologías de este último, especialmente la referida a la utilización de “Indicadores de Resiliencia”, los cuales se definen de manera participativa con las comunidades.</w:t>
      </w:r>
    </w:p>
    <w:p w14:paraId="30CEC0F9" w14:textId="77777777" w:rsidR="003C7814" w:rsidRPr="00692592" w:rsidRDefault="003C7814" w:rsidP="003C7814">
      <w:pPr>
        <w:pStyle w:val="Ttulo4"/>
        <w:rPr>
          <w:b/>
          <w:bCs/>
          <w:i w:val="0"/>
          <w:iCs w:val="0"/>
        </w:rPr>
      </w:pPr>
      <w:r w:rsidRPr="00692592">
        <w:rPr>
          <w:b/>
          <w:bCs/>
          <w:i w:val="0"/>
          <w:iCs w:val="0"/>
        </w:rPr>
        <w:lastRenderedPageBreak/>
        <w:t>Género y pueblos originarios</w:t>
      </w:r>
    </w:p>
    <w:p w14:paraId="06CDCB6E" w14:textId="7DECCA6D" w:rsidR="003C7814" w:rsidRPr="000404FD" w:rsidRDefault="003C7814" w:rsidP="003C7814">
      <w:pPr>
        <w:jc w:val="both"/>
      </w:pPr>
      <w:r w:rsidRPr="000404FD">
        <w:t>El proyecto se preocupó</w:t>
      </w:r>
      <w:r w:rsidR="00C85D70" w:rsidRPr="000404FD">
        <w:t>,</w:t>
      </w:r>
      <w:r w:rsidRPr="000404FD">
        <w:t xml:space="preserve"> </w:t>
      </w:r>
      <w:r w:rsidR="00C85D70" w:rsidRPr="000404FD">
        <w:t xml:space="preserve">en 2016, </w:t>
      </w:r>
      <w:r w:rsidRPr="000404FD">
        <w:t>de generar un estudio sobre la situación de las mujeres indígenas y campesinas de distintas edades en los territorios intervenidos, pero esta valiosa información no se tradujo en una estrategia de abordaje para el tema, ni</w:t>
      </w:r>
      <w:r w:rsidR="00C85D70" w:rsidRPr="000404FD">
        <w:t>,</w:t>
      </w:r>
      <w:r w:rsidRPr="000404FD">
        <w:t xml:space="preserve"> tampoco</w:t>
      </w:r>
      <w:r w:rsidR="00C85D70" w:rsidRPr="000404FD">
        <w:t>,</w:t>
      </w:r>
      <w:r w:rsidRPr="000404FD">
        <w:t xml:space="preserve"> en la planificación de planes y actividades concretos, qued</w:t>
      </w:r>
      <w:r w:rsidR="00C85D70" w:rsidRPr="000404FD">
        <w:t xml:space="preserve">ando el enfoque de género </w:t>
      </w:r>
      <w:r w:rsidRPr="000404FD">
        <w:t>relegado al número de mujeres participantes del CMS.</w:t>
      </w:r>
    </w:p>
    <w:p w14:paraId="2001EC91" w14:textId="7AC87443" w:rsidR="003C7814" w:rsidRPr="000404FD" w:rsidRDefault="003C7814" w:rsidP="003C7814">
      <w:pPr>
        <w:jc w:val="both"/>
      </w:pPr>
      <w:r w:rsidRPr="000404FD">
        <w:t>Aunque no existió una estrategia formal, en el tema indígena quizás el acercamiento fue más pertinente culturalmente, donde el CMS</w:t>
      </w:r>
      <w:r w:rsidR="00C85D70" w:rsidRPr="000404FD">
        <w:t xml:space="preserve">, en un caso altamente destacable, </w:t>
      </w:r>
      <w:r w:rsidRPr="000404FD">
        <w:t>acertadamente proveyó de traductores culturales y fortaleció a pequeñas empresas consultoras de origen indígena que transfirieron conocimiento a las organizaciones comunitarias en proyectos muy exitosos, como por ejemplo el caso de Pedregoso, donde la sustentabilidad de las acciones parece tener buenas probabilidades.</w:t>
      </w:r>
    </w:p>
    <w:p w14:paraId="04DD3399" w14:textId="7502325F" w:rsidR="003C7814" w:rsidRPr="000404FD" w:rsidRDefault="003C7814" w:rsidP="003C7814">
      <w:pPr>
        <w:pStyle w:val="Ttulo4"/>
        <w:rPr>
          <w:b/>
          <w:bCs/>
        </w:rPr>
      </w:pPr>
      <w:r w:rsidRPr="000404FD">
        <w:rPr>
          <w:b/>
          <w:bCs/>
        </w:rPr>
        <w:t>Sustentabilidad</w:t>
      </w:r>
    </w:p>
    <w:p w14:paraId="35111B8C" w14:textId="2673F754" w:rsidR="003C7814" w:rsidRPr="000404FD" w:rsidRDefault="00C85D70" w:rsidP="003C7814">
      <w:pPr>
        <w:jc w:val="both"/>
      </w:pPr>
      <w:r w:rsidRPr="000404FD">
        <w:t xml:space="preserve">En base a los antecedentes entregados, el análisis de sustentabilidad de las experiencias </w:t>
      </w:r>
      <w:r w:rsidR="00806573" w:rsidRPr="000404FD">
        <w:t xml:space="preserve">debe centrarse </w:t>
      </w:r>
      <w:r w:rsidRPr="000404FD">
        <w:t xml:space="preserve">principalmente a: i) metodologías  para la selección de territorios que presentan activos ecosistémicos de alto valor y que enfrentan serias amenazas de conservación; ii) metodologías para el empoderamiento y fortalecimiento de comunidades rurales en lo referente a organización y autogestión de proyectos; y iii) </w:t>
      </w:r>
      <w:r w:rsidR="00806573" w:rsidRPr="000404FD">
        <w:t>m</w:t>
      </w:r>
      <w:r w:rsidRPr="000404FD">
        <w:t xml:space="preserve">etodologías de </w:t>
      </w:r>
      <w:r w:rsidR="00806573" w:rsidRPr="000404FD">
        <w:t>desarrollo y gestión de estrategias de apoyo rural basadas en las organizaciones, donde el Estado o el agente público juega un rol de apoyo y no administrador de los recursos y organizador de las actividades. La sustentabilidad de tales metodologías pende</w:t>
      </w:r>
      <w:r w:rsidR="00A85BD1" w:rsidRPr="000404FD">
        <w:t>,</w:t>
      </w:r>
      <w:r w:rsidR="00806573" w:rsidRPr="000404FD">
        <w:t xml:space="preserve"> en buena medida</w:t>
      </w:r>
      <w:r w:rsidR="00A85BD1" w:rsidRPr="000404FD">
        <w:t>,</w:t>
      </w:r>
      <w:r w:rsidR="00806573" w:rsidRPr="000404FD">
        <w:t xml:space="preserve"> de la </w:t>
      </w:r>
      <w:r w:rsidR="003C7814" w:rsidRPr="000404FD">
        <w:t>existencia de una política o estrategia de salida y sistematización de lecciones aprendidas</w:t>
      </w:r>
      <w:r w:rsidR="00806573" w:rsidRPr="000404FD">
        <w:t xml:space="preserve">, la que, de momento, no se observa, lo que atenta, asimismo, con </w:t>
      </w:r>
      <w:r w:rsidR="003C7814" w:rsidRPr="000404FD">
        <w:t>la escalabilidad de la experiencia.</w:t>
      </w:r>
    </w:p>
    <w:p w14:paraId="55BA094F" w14:textId="3422D28C" w:rsidR="006F69FC" w:rsidRPr="001D2EDE" w:rsidRDefault="006F69FC" w:rsidP="00F645BA">
      <w:pPr>
        <w:jc w:val="both"/>
        <w:rPr>
          <w:rFonts w:asciiTheme="minorHAnsi" w:eastAsiaTheme="minorEastAsia" w:hAnsiTheme="minorHAnsi"/>
          <w:lang w:val="es"/>
        </w:rPr>
      </w:pPr>
      <w:r w:rsidRPr="001D2EDE">
        <w:rPr>
          <w:rFonts w:eastAsia="Calibri" w:cs="Calibri"/>
        </w:rPr>
        <w:t xml:space="preserve">La escalabilidad de las acciones realizadas por el CMS es muy limitada, debido a que el proyecto se concentró en la creación de redes comunitarias y de servicios del </w:t>
      </w:r>
      <w:r w:rsidR="0012450B" w:rsidRPr="001D2EDE">
        <w:rPr>
          <w:rFonts w:eastAsia="Calibri" w:cs="Calibri"/>
        </w:rPr>
        <w:t>E</w:t>
      </w:r>
      <w:r w:rsidRPr="001D2EDE">
        <w:rPr>
          <w:rFonts w:eastAsia="Calibri" w:cs="Calibri"/>
        </w:rPr>
        <w:t xml:space="preserve">stado, pero no exploró la creación de redes más allá del tipo de propietarios beneficiados, no teniendo relación con otro tipo de propietarios que pudiesen potenciar estos logros y aumentar y promover la cadena de valor propiciada por el CMS. </w:t>
      </w:r>
    </w:p>
    <w:p w14:paraId="6C5A8EB7" w14:textId="23CBAD1A" w:rsidR="003C7814" w:rsidRDefault="00806573" w:rsidP="003C7814">
      <w:pPr>
        <w:jc w:val="both"/>
      </w:pPr>
      <w:r w:rsidRPr="001D2EDE">
        <w:t>Lo anterior se ver reforzado por el hecho que m</w:t>
      </w:r>
      <w:r w:rsidR="003C7814" w:rsidRPr="001D2EDE">
        <w:t>uchas organizaciones comunitarias participantes del CMS tienen la voluntad de continuar con actividades similares a las desarrollada</w:t>
      </w:r>
      <w:r w:rsidR="00F65936" w:rsidRPr="001D2EDE">
        <w:t>s</w:t>
      </w:r>
      <w:r w:rsidR="003C7814" w:rsidRPr="001D2EDE">
        <w:t xml:space="preserve">, pero existe aún una percepción de abandono del proyecto y, además - aunque están más empoderadas - todavía necesitan un acompañamiento para desarrollar nuevas iniciativas, </w:t>
      </w:r>
      <w:r w:rsidR="005F67EB" w:rsidRPr="001D2EDE">
        <w:t>situación con escasas probabilidades de que se produzca en el corto y mediano plazo</w:t>
      </w:r>
      <w:r w:rsidR="003C7814" w:rsidRPr="001D2EDE">
        <w:t>, al no existir en enfoque</w:t>
      </w:r>
      <w:r w:rsidR="003C7814" w:rsidRPr="000404FD">
        <w:t xml:space="preserve"> de continuación de lo realizado y </w:t>
      </w:r>
      <w:r w:rsidRPr="000404FD">
        <w:t>a</w:t>
      </w:r>
      <w:r w:rsidR="003C7814" w:rsidRPr="000404FD">
        <w:t xml:space="preserve">nte la carencia de una estrategia articulada con los servicios socios del proyecto, </w:t>
      </w:r>
      <w:r w:rsidRPr="000404FD">
        <w:t xml:space="preserve">lo que impedirá que </w:t>
      </w:r>
      <w:r w:rsidR="003C7814" w:rsidRPr="000404FD">
        <w:t xml:space="preserve">estos </w:t>
      </w:r>
      <w:r w:rsidRPr="000404FD">
        <w:t xml:space="preserve">sean </w:t>
      </w:r>
      <w:r w:rsidR="003C7814" w:rsidRPr="000404FD">
        <w:t>capaces de llenar el vacío metodológico y financiero dejado por el CMS.</w:t>
      </w:r>
    </w:p>
    <w:p w14:paraId="58636A2E" w14:textId="4B13F221" w:rsidR="003C7814" w:rsidRPr="000404FD" w:rsidRDefault="003C7814" w:rsidP="00F645BA">
      <w:pPr>
        <w:pStyle w:val="Ttulo2"/>
        <w:numPr>
          <w:ilvl w:val="1"/>
          <w:numId w:val="5"/>
        </w:numPr>
        <w:shd w:val="clear" w:color="auto" w:fill="FDE9D9" w:themeFill="accent6" w:themeFillTint="33"/>
        <w:spacing w:before="0" w:after="80" w:line="240" w:lineRule="auto"/>
        <w:ind w:hanging="750"/>
      </w:pPr>
      <w:bookmarkStart w:id="403" w:name="_Toc56722401"/>
      <w:bookmarkStart w:id="404" w:name="_Toc61261792"/>
      <w:bookmarkEnd w:id="403"/>
      <w:r w:rsidRPr="000404FD">
        <w:t>Recomendaciones</w:t>
      </w:r>
      <w:bookmarkEnd w:id="404"/>
    </w:p>
    <w:p w14:paraId="78ED4D0F" w14:textId="77777777" w:rsidR="003C7814" w:rsidRPr="000404FD" w:rsidRDefault="003C7814" w:rsidP="00012814">
      <w:pPr>
        <w:pStyle w:val="Ttulo3"/>
      </w:pPr>
      <w:bookmarkStart w:id="405" w:name="_Toc61261793"/>
      <w:r w:rsidRPr="000404FD">
        <w:t>Generales</w:t>
      </w:r>
      <w:bookmarkEnd w:id="405"/>
    </w:p>
    <w:p w14:paraId="4AE66865" w14:textId="77777777" w:rsidR="003C7814" w:rsidRPr="000404FD" w:rsidRDefault="003C7814" w:rsidP="003C7814">
      <w:pPr>
        <w:jc w:val="both"/>
      </w:pPr>
      <w:r w:rsidRPr="000404FD">
        <w:t xml:space="preserve">Es siempre indispensable que el Taller de Inicio aborde, en profundidad, la revisión del proyecto, tanto en lo referido a su Marco de Resultados, como en lo referente a los supuesto y riesgos, de modo de efectuar temprano las adecuaciones que se considere pertinente; </w:t>
      </w:r>
    </w:p>
    <w:p w14:paraId="043FD817" w14:textId="0685C165" w:rsidR="003C7814" w:rsidRPr="000404FD" w:rsidRDefault="003C7814" w:rsidP="003C7814">
      <w:pPr>
        <w:jc w:val="both"/>
      </w:pPr>
      <w:r w:rsidRPr="000404FD">
        <w:lastRenderedPageBreak/>
        <w:t>En proyectos que presentan un fuerte carácter operacional y un área de intervención amplia, es necesario colocar gran atención en contar con equipos técnicos suficientes y con las capacidades para, por una parte, llevar adelante las labores operacionales, y por otra, desarrollar e implementar las iniciativas que apuntan a la replicabilidad y escalabilidad de los modelos de intervención desarrollado</w:t>
      </w:r>
      <w:r w:rsidRPr="00E32506">
        <w:t>s</w:t>
      </w:r>
      <w:r w:rsidRPr="00345B0C">
        <w:t>.</w:t>
      </w:r>
      <w:r w:rsidR="006F5120" w:rsidRPr="00345B0C">
        <w:t xml:space="preserve"> </w:t>
      </w:r>
      <w:r w:rsidR="006F5120" w:rsidRPr="001D2EDE">
        <w:t xml:space="preserve">En este aspecto, es recomendable crear </w:t>
      </w:r>
      <w:r w:rsidR="00107FB5" w:rsidRPr="001D2EDE">
        <w:t>redes con propietarios distintos a los beneficiario</w:t>
      </w:r>
      <w:r w:rsidR="00742A75" w:rsidRPr="001D2EDE">
        <w:t xml:space="preserve">s, </w:t>
      </w:r>
      <w:r w:rsidR="00107FB5" w:rsidRPr="001D2EDE">
        <w:t>que tengan influencia en los territorios y que puedan reforzar las cadenas de valor y los beneficios ambientales que se pretende</w:t>
      </w:r>
      <w:r w:rsidR="00867172" w:rsidRPr="001D2EDE">
        <w:t>n</w:t>
      </w:r>
      <w:r w:rsidR="00107FB5" w:rsidRPr="001D2EDE">
        <w:t xml:space="preserve"> lograr</w:t>
      </w:r>
      <w:r w:rsidR="004E76E1" w:rsidRPr="001D2EDE">
        <w:t xml:space="preserve"> con las iniciativas planteadas</w:t>
      </w:r>
      <w:r w:rsidR="00742A75" w:rsidRPr="001D2EDE">
        <w:t>;</w:t>
      </w:r>
    </w:p>
    <w:p w14:paraId="2051A554" w14:textId="77777777" w:rsidR="003C7814" w:rsidRPr="000404FD" w:rsidRDefault="003C7814" w:rsidP="003C7814">
      <w:pPr>
        <w:jc w:val="both"/>
      </w:pPr>
      <w:r w:rsidRPr="000404FD">
        <w:t>La experiencia reciente, de alteraciones sustantivas en la modalidad de operación de un país, deben llevar a prestar mayor atención a riesgos probabilísticamente pequeños, pero de elevado impacto, estableciendo respuestas y modalidades de ejecución del proyecto que mitiguen el impacto de tales cambios y maximicen la gestión adaptativa a tales escenarios;</w:t>
      </w:r>
    </w:p>
    <w:p w14:paraId="7740391D" w14:textId="511240ED" w:rsidR="003C7814" w:rsidRPr="000404FD" w:rsidRDefault="003C7814" w:rsidP="003C7814">
      <w:pPr>
        <w:jc w:val="both"/>
      </w:pPr>
      <w:r w:rsidRPr="000404FD">
        <w:t xml:space="preserve">En proyectos que requieren la intervención en paralelo en varias dimensiones de la realidad para alcanzar su objetivo, es necesario que la teoría de cambio que sustenta alcanzar dicho objetivo quede muy detallada, de modo de facilitar la gestión de los equipos a cargo de la implementación, evitar interpretaciones erróneas y resguardar productos y resultados coherentes. </w:t>
      </w:r>
    </w:p>
    <w:p w14:paraId="75DC172D" w14:textId="1840DFA9" w:rsidR="003C7814" w:rsidRPr="000404FD" w:rsidRDefault="003C7814" w:rsidP="003C7814">
      <w:pPr>
        <w:jc w:val="both"/>
      </w:pPr>
      <w:r w:rsidRPr="000404FD">
        <w:t xml:space="preserve">De igual forma, tal tipo de proyectos deben ser diseñados con la participación de los actores pertinentes de tal modo de recoger la experiencia y visión de estos/as. </w:t>
      </w:r>
      <w:r w:rsidR="00AD3C1A" w:rsidRPr="000404FD">
        <w:t>Por otra parte</w:t>
      </w:r>
      <w:r w:rsidRPr="000404FD">
        <w:t>, su ejecución debe estar dirigida y ejecutada por equipos que cuenten con similares experiencia y visión.</w:t>
      </w:r>
    </w:p>
    <w:p w14:paraId="17720D1D" w14:textId="135FD2DC" w:rsidR="003C7814" w:rsidRPr="000404FD" w:rsidRDefault="00AD3C1A" w:rsidP="003C7814">
      <w:pPr>
        <w:jc w:val="both"/>
      </w:pPr>
      <w:r w:rsidRPr="000404FD">
        <w:t xml:space="preserve">En el caso de proyectos que cuenten con varios niveles concatenados de gestión y en los cuales, la obtención de beneficios ambientales globales se genera por agregación escalonada de los beneficios que se van generando en cada uno de esos niveles, es necesario el uso de </w:t>
      </w:r>
      <w:r w:rsidR="0056533A">
        <w:t>“</w:t>
      </w:r>
      <w:r w:rsidRPr="000404FD">
        <w:t>tracking tools</w:t>
      </w:r>
      <w:r w:rsidR="0056533A">
        <w:t>”</w:t>
      </w:r>
      <w:r w:rsidRPr="000404FD">
        <w:t>, o, en su defecto, contar con un sólido sistema de M&amp;E que coloque especial atención en el avance hacia resultados</w:t>
      </w:r>
      <w:r w:rsidR="00C92C8F">
        <w:t xml:space="preserve">, </w:t>
      </w:r>
      <w:r w:rsidR="00C92C8F" w:rsidRPr="001D2EDE">
        <w:t xml:space="preserve">tanto en términos de obtención de productos y de </w:t>
      </w:r>
      <w:r w:rsidR="008454D5" w:rsidRPr="001D2EDE">
        <w:t>medición de los beneficios ambientales y sociales deseados.</w:t>
      </w:r>
    </w:p>
    <w:p w14:paraId="73D4EC80" w14:textId="60BBAAD1" w:rsidR="00AD3C1A" w:rsidRPr="000404FD" w:rsidRDefault="00AD3C1A" w:rsidP="003C7814">
      <w:pPr>
        <w:jc w:val="both"/>
      </w:pPr>
      <w:r w:rsidRPr="000404FD">
        <w:t xml:space="preserve">El diseño de los proyectos debe colocar fuerte atención </w:t>
      </w:r>
      <w:r w:rsidR="00185E04" w:rsidRPr="000404FD">
        <w:t xml:space="preserve">a la medida en que los activos territoriales de los sujetos centrales sobre los que un proyecto basa su accionar, son pertinentes y suficientes para que las intervenciones puedan generar una </w:t>
      </w:r>
      <w:r w:rsidRPr="000404FD">
        <w:t xml:space="preserve">agregación escalonada de beneficios </w:t>
      </w:r>
      <w:r w:rsidR="00185E04" w:rsidRPr="000404FD">
        <w:t xml:space="preserve">que </w:t>
      </w:r>
      <w:r w:rsidRPr="000404FD">
        <w:t>sustent</w:t>
      </w:r>
      <w:r w:rsidR="00185E04" w:rsidRPr="000404FD">
        <w:t>e</w:t>
      </w:r>
      <w:r w:rsidRPr="000404FD">
        <w:t xml:space="preserve"> el avance hacia el objetivo y hacia la obtención de beneficios ambientales globales. </w:t>
      </w:r>
      <w:r w:rsidR="00185E04" w:rsidRPr="000404FD">
        <w:t>La experiencia del proyecto muestra que en este caso tales activos eran, en general, no pertinentes y espacialmente insuficientes para desarrollar, demostrar e integrar el logro de beneficios ambientales globales que se buscaba.</w:t>
      </w:r>
    </w:p>
    <w:p w14:paraId="0D6DDD71" w14:textId="77777777" w:rsidR="003C7814" w:rsidRPr="000404FD" w:rsidRDefault="003C7814" w:rsidP="00012814">
      <w:pPr>
        <w:pStyle w:val="Ttulo3"/>
      </w:pPr>
      <w:bookmarkStart w:id="406" w:name="_Toc61261794"/>
      <w:r w:rsidRPr="000404FD">
        <w:t>Específicas</w:t>
      </w:r>
      <w:bookmarkEnd w:id="406"/>
    </w:p>
    <w:p w14:paraId="4AD4EB9A" w14:textId="63A5527C" w:rsidR="003C7814" w:rsidRPr="000404FD" w:rsidRDefault="003C7814" w:rsidP="003C7814">
      <w:pPr>
        <w:jc w:val="both"/>
      </w:pPr>
      <w:r w:rsidRPr="000404FD">
        <w:t xml:space="preserve">La Dirección y la Coordinación del proyecto deberá diseñar e implementar, prontamente, una estrategia de salida, con el propósito de resguardar la sostenibilidad de </w:t>
      </w:r>
      <w:r w:rsidR="00A85BD1" w:rsidRPr="000404FD">
        <w:t>lo avanzado en el resultado 4 y de las metodologías asociadas desarrolladas, incluyendo las de selección de las IET</w:t>
      </w:r>
      <w:r w:rsidRPr="000404FD">
        <w:t>. Para ello es crítico que en el diseño de tal estrategia participen los socios del proyecto, con especial atención en el Ministerio de Agricultura y los municipios involucrados;</w:t>
      </w:r>
    </w:p>
    <w:p w14:paraId="655F4B95" w14:textId="700BBBF3" w:rsidR="003C7814" w:rsidRPr="000404FD" w:rsidRDefault="003C7814" w:rsidP="003C7814">
      <w:pPr>
        <w:jc w:val="both"/>
      </w:pPr>
      <w:r w:rsidRPr="000404FD">
        <w:t>La sistematización de</w:t>
      </w:r>
      <w:r w:rsidR="00F914F8" w:rsidRPr="000404FD">
        <w:t xml:space="preserve"> la experiencia de</w:t>
      </w:r>
      <w:r w:rsidRPr="000404FD">
        <w:t xml:space="preserve">l proyecto </w:t>
      </w:r>
      <w:r w:rsidR="00F914F8" w:rsidRPr="000404FD">
        <w:t xml:space="preserve">que </w:t>
      </w:r>
      <w:r w:rsidR="00F168C4" w:rsidRPr="000404FD">
        <w:t xml:space="preserve">tiene planeada realizar el </w:t>
      </w:r>
      <w:r w:rsidR="005B3539" w:rsidRPr="000404FD">
        <w:t>equipo ejecutor</w:t>
      </w:r>
      <w:r w:rsidR="00F168C4" w:rsidRPr="000404FD">
        <w:t xml:space="preserve"> del CMS, </w:t>
      </w:r>
      <w:r w:rsidRPr="000404FD">
        <w:t>debe reflejar tanto los logros como los fracasos de su ejecución, identificando los factores de diseño, así como los contextuales y de gestión que explican los resultados alcanzado y las lecciones aprendidas.</w:t>
      </w:r>
      <w:r w:rsidR="00F168C4" w:rsidRPr="000404FD">
        <w:t xml:space="preserve"> De la misma forma, </w:t>
      </w:r>
      <w:r w:rsidR="00835C25" w:rsidRPr="000404FD">
        <w:t xml:space="preserve">debe tratar de recopilar información de los proyectos comunitarios, </w:t>
      </w:r>
      <w:r w:rsidR="00835C25" w:rsidRPr="000404FD">
        <w:lastRenderedPageBreak/>
        <w:t xml:space="preserve">en cuanto a </w:t>
      </w:r>
      <w:r w:rsidR="00354407" w:rsidRPr="000404FD">
        <w:t xml:space="preserve">determinar los progresos de las variables ambientales y sociales </w:t>
      </w:r>
      <w:r w:rsidR="008D0E1E" w:rsidRPr="000404FD">
        <w:t xml:space="preserve">que se suponían iban a mejorar, de manera de obtener una visión más objetiva de </w:t>
      </w:r>
      <w:r w:rsidR="007E1C7F" w:rsidRPr="000404FD">
        <w:t>los cambios producidos.</w:t>
      </w:r>
    </w:p>
    <w:p w14:paraId="13E38EC3" w14:textId="77777777" w:rsidR="003C7814" w:rsidRPr="000404FD" w:rsidRDefault="003C7814" w:rsidP="003C7814">
      <w:pPr>
        <w:jc w:val="both"/>
      </w:pPr>
      <w:r w:rsidRPr="000404FD">
        <w:t>Se debe estudiar con cuidado el impacto diferencial y agregado sobre los temas de autoestima, trabajo en comunidad y desarrollo organizacional, que generan cuatro elementos distintivos de este proyecto en lo que refiere a criterios y metodologías sobre desarrollo rural: mayor duración de los proyectos; montos financieros mayores, participación de los usuarios en la definición de los temas a abordar en los proyectos; y apoyo técnico sostenido y cercano a lo largo del desarrollo del proyecto;</w:t>
      </w:r>
    </w:p>
    <w:p w14:paraId="1BE89D71" w14:textId="5458FF74" w:rsidR="003C7814" w:rsidRPr="000404FD" w:rsidRDefault="003C7814" w:rsidP="003C7814">
      <w:pPr>
        <w:jc w:val="both"/>
      </w:pPr>
      <w:r w:rsidRPr="000404FD">
        <w:t>El MMA debe impulsar una articulación con los Ministerios, servicios y municipios involucrados en las diferentes IET para establecer mecanismos que permitan responder al interés que se ha levantado en diferentes comunidades por seguir avanzando y apoyarlas  durante los próximos años en un proceso que lleve</w:t>
      </w:r>
      <w:r w:rsidR="00A348D8">
        <w:t xml:space="preserve"> a</w:t>
      </w:r>
      <w:r w:rsidRPr="000404FD">
        <w:t xml:space="preserve"> la “graduación” de estas, para continuar su ruta de manera más autónoma</w:t>
      </w:r>
      <w:r w:rsidR="006B007D">
        <w:t>.</w:t>
      </w:r>
    </w:p>
    <w:p w14:paraId="45ECC048" w14:textId="77777777" w:rsidR="003C7814" w:rsidRPr="000404FD" w:rsidRDefault="003C7814" w:rsidP="00012814">
      <w:pPr>
        <w:pStyle w:val="Ttulo3"/>
      </w:pPr>
      <w:bookmarkStart w:id="407" w:name="_Toc61261795"/>
      <w:r w:rsidRPr="000404FD">
        <w:t>Lecciones Aprendidas</w:t>
      </w:r>
      <w:bookmarkEnd w:id="407"/>
    </w:p>
    <w:p w14:paraId="18BB4AF2" w14:textId="77777777" w:rsidR="00A85BD1" w:rsidRPr="000404FD" w:rsidRDefault="00A85BD1" w:rsidP="00A85BD1">
      <w:pPr>
        <w:jc w:val="both"/>
      </w:pPr>
      <w:r w:rsidRPr="000404FD">
        <w:t xml:space="preserve">Las metas y supuestos que apuntan a la modificación de leyes, así como aquellas que buscan reorganizar áreas de gestión pesadas del Estado, ubicadas en Ministerios distintos de aquel del agente implementador, deben ser consideradas con cautela, pues requieren un esfuerzo político que sobrepasa con creces las capacidades de los equipos a cargo de la implementación de los proyectos; </w:t>
      </w:r>
    </w:p>
    <w:p w14:paraId="269967E5" w14:textId="77777777" w:rsidR="003C7814" w:rsidRPr="000404FD" w:rsidRDefault="003C7814" w:rsidP="003C7814">
      <w:pPr>
        <w:jc w:val="both"/>
      </w:pPr>
      <w:r w:rsidRPr="000404FD">
        <w:t>Una gran lección que deja el proyecto es que existe un incipiente, pero fuerte interés en la población rural por la conservación de la naturaleza. Este interés se presenta incluso en la población de mayor edad, normalmente considerada más distante a estos temas.</w:t>
      </w:r>
    </w:p>
    <w:p w14:paraId="66337895" w14:textId="38E67CDC" w:rsidR="003C7814" w:rsidRPr="000404FD" w:rsidRDefault="003C7814" w:rsidP="003C7814">
      <w:pPr>
        <w:jc w:val="both"/>
      </w:pPr>
      <w:r w:rsidRPr="000404FD">
        <w:t>Labores de coordinación de actores públicos exigen un gran poder del agente coordinador para lo cual se requiere que, como mínimo, se encuentre en una posición jerárquicamente alta y central de la estructura gubernamental. No obstante, tal situación no asegura que la gestión coordinadora llegue a ser exitosa.</w:t>
      </w:r>
    </w:p>
    <w:p w14:paraId="5FA5D567" w14:textId="77777777" w:rsidR="003C7814" w:rsidRPr="000404FD" w:rsidRDefault="003C7814" w:rsidP="003C7814">
      <w:pPr>
        <w:jc w:val="both"/>
      </w:pPr>
      <w:r w:rsidRPr="000404FD">
        <w:t>Se observan relevantes procesos de migración inversa (ciudad – campo) que debieran ser seriamente considerados en el diseño y ejecución de proyectos para incorporar tales visiones y su rol, a veces, catalizador o fortalecedor de los cambios y la innovación;</w:t>
      </w:r>
    </w:p>
    <w:p w14:paraId="77F8B21F" w14:textId="7D50D2E5" w:rsidR="003C7814" w:rsidRPr="000404FD" w:rsidRDefault="003C7814" w:rsidP="003C7814">
      <w:pPr>
        <w:jc w:val="both"/>
      </w:pPr>
      <w:r w:rsidRPr="000404FD">
        <w:t xml:space="preserve">En la misma línea anterior, se observan cambios relevantes en el rol de la mujer en las organizaciones a nivel rural, quienes muestran elevados niveles de participación y ocupan con alta frecuencia roles de liderazgo. La evaluación del nivel de aplicación del enfoque de género que realizan los proyectos se ve favorecida por este hecho, sin embargo, es necesario realizar estudios acerca de tales cambios, para que los proyectos los reflejen de mejor forma y entreguen elementos que permitan el desarrollo de iniciativas más pertinentes a esta nueva realidad de las mujeres, sus visiones e intereses </w:t>
      </w:r>
    </w:p>
    <w:p w14:paraId="1AD64A12" w14:textId="77777777" w:rsidR="003C7814" w:rsidRPr="000404FD" w:rsidRDefault="003C7814" w:rsidP="003C7814">
      <w:pPr>
        <w:jc w:val="both"/>
      </w:pPr>
      <w:r w:rsidRPr="000404FD">
        <w:t xml:space="preserve">La falta de un sistema de M&amp;E efectivo impacta en los resultados de los proyectos, generando debilidades importantes en la medición del progreso del proyecto en su conjunto, en la planificación estratégica de las </w:t>
      </w:r>
      <w:r w:rsidRPr="002B6458">
        <w:rPr>
          <w:u w:val="single"/>
        </w:rPr>
        <w:t>actividades</w:t>
      </w:r>
      <w:r w:rsidRPr="000404FD">
        <w:t xml:space="preserve"> y, en particular, en las actividades de articulación, así como en aquellas de cierre; </w:t>
      </w:r>
    </w:p>
    <w:p w14:paraId="23698CFD" w14:textId="77777777" w:rsidR="003C7814" w:rsidRDefault="003C7814" w:rsidP="000404FD">
      <w:pPr>
        <w:spacing w:after="80" w:line="240" w:lineRule="auto"/>
        <w:jc w:val="both"/>
      </w:pPr>
      <w:r w:rsidRPr="000404FD">
        <w:lastRenderedPageBreak/>
        <w:t>Es necesario colocar mayor atención en determinar los factores que inciden en los procesos de continuidad de las organizaciones y de los logros alcanzados. Este paso se olvida y los proyectos se concentran en la réplica y escalabilidad, situaciones ambas que requieren, insoslayablemente, de la permanencia y continuidad de las organizaciones y sus logros una vez finalizado el proyecto</w:t>
      </w:r>
      <w:r w:rsidR="00BD674B" w:rsidRPr="000404FD">
        <w:t>.</w:t>
      </w:r>
    </w:p>
    <w:p w14:paraId="090E5E89" w14:textId="63947604" w:rsidR="005D12A5" w:rsidRDefault="00A85B8D" w:rsidP="000404FD">
      <w:pPr>
        <w:spacing w:after="80" w:line="240" w:lineRule="auto"/>
        <w:jc w:val="both"/>
      </w:pPr>
      <w:r w:rsidRPr="001D2EDE">
        <w:t>Finalmente, para los procesos de escalabilidad y sustentabilidad de los logros obtenidos, en casos com</w:t>
      </w:r>
      <w:r w:rsidR="00AC4BE9" w:rsidRPr="001D2EDE">
        <w:t xml:space="preserve">o este proyecto, es insuficiente la inclusión de las comunidades rurales, sino que también deben participar otro tipo de dueños de tierras y actores que tengan la capacidad de sostener las cadenas de valor (en los casos de mejorías productivas y sociales) </w:t>
      </w:r>
      <w:r w:rsidR="00F80E42" w:rsidRPr="001D2EDE">
        <w:t>y que también puedan replicar la experiencia</w:t>
      </w:r>
      <w:r w:rsidR="0040332E" w:rsidRPr="001D2EDE">
        <w:t xml:space="preserve"> ambiental y productiva </w:t>
      </w:r>
      <w:r w:rsidR="00F80E42" w:rsidRPr="001D2EDE">
        <w:t xml:space="preserve">comunitaria </w:t>
      </w:r>
      <w:r w:rsidR="0070004F" w:rsidRPr="001D2EDE">
        <w:t>a una m</w:t>
      </w:r>
      <w:r w:rsidR="002510E2" w:rsidRPr="001D2EDE">
        <w:t>ayor escala.</w:t>
      </w:r>
      <w:r w:rsidR="00AC4BE9">
        <w:t xml:space="preserve">  </w:t>
      </w:r>
      <w:r>
        <w:t xml:space="preserve"> </w:t>
      </w:r>
    </w:p>
    <w:p w14:paraId="3BB3CD7C" w14:textId="079F3D49" w:rsidR="003C7814" w:rsidRPr="000404FD" w:rsidRDefault="003C7814" w:rsidP="000404FD">
      <w:pPr>
        <w:spacing w:after="80" w:line="240" w:lineRule="auto"/>
        <w:jc w:val="both"/>
        <w:sectPr w:rsidR="003C7814" w:rsidRPr="000404FD">
          <w:pgSz w:w="12240" w:h="15840"/>
          <w:pgMar w:top="1417" w:right="1701" w:bottom="1417" w:left="1701" w:header="708" w:footer="708" w:gutter="0"/>
          <w:cols w:space="708"/>
          <w:docGrid w:linePitch="360"/>
        </w:sectPr>
      </w:pPr>
    </w:p>
    <w:p w14:paraId="7BDEF046" w14:textId="77777777" w:rsidR="003C7814" w:rsidRPr="000404FD" w:rsidRDefault="003C7814" w:rsidP="003C7814">
      <w:pPr>
        <w:pStyle w:val="Ttulo1"/>
        <w:numPr>
          <w:ilvl w:val="0"/>
          <w:numId w:val="5"/>
        </w:numPr>
        <w:spacing w:before="0" w:after="80" w:line="240" w:lineRule="auto"/>
        <w:ind w:hanging="720"/>
      </w:pPr>
      <w:bookmarkStart w:id="408" w:name="_Toc61261796"/>
      <w:r w:rsidRPr="000404FD">
        <w:lastRenderedPageBreak/>
        <w:t>Anexos</w:t>
      </w:r>
      <w:bookmarkEnd w:id="408"/>
    </w:p>
    <w:p w14:paraId="32B4B2A7" w14:textId="77777777" w:rsidR="003C7814" w:rsidRPr="000404FD" w:rsidRDefault="003C7814" w:rsidP="003C7814">
      <w:pPr>
        <w:spacing w:after="80" w:line="240" w:lineRule="auto"/>
        <w:sectPr w:rsidR="003C7814" w:rsidRPr="000404FD">
          <w:pgSz w:w="12240" w:h="15840"/>
          <w:pgMar w:top="1417" w:right="1701" w:bottom="1417" w:left="1701" w:header="708" w:footer="708" w:gutter="0"/>
          <w:cols w:space="708"/>
          <w:docGrid w:linePitch="360"/>
        </w:sectPr>
      </w:pPr>
    </w:p>
    <w:p w14:paraId="59368902" w14:textId="77777777" w:rsidR="003C7814" w:rsidRPr="000404FD" w:rsidRDefault="003C7814" w:rsidP="003C7814">
      <w:pPr>
        <w:pStyle w:val="Ttulo2"/>
        <w:rPr>
          <w:b/>
          <w:bCs/>
          <w:i/>
          <w:iCs/>
        </w:rPr>
      </w:pPr>
      <w:bookmarkStart w:id="409" w:name="_Toc61261797"/>
      <w:r w:rsidRPr="000404FD">
        <w:rPr>
          <w:b/>
          <w:bCs/>
          <w:i/>
          <w:iCs/>
        </w:rPr>
        <w:lastRenderedPageBreak/>
        <w:t>Anexo 1: TDR</w:t>
      </w:r>
      <w:bookmarkEnd w:id="409"/>
    </w:p>
    <w:p w14:paraId="1C32F17D" w14:textId="77777777" w:rsidR="003C7814" w:rsidRPr="000404FD" w:rsidRDefault="003C7814" w:rsidP="003C7814">
      <w:pPr>
        <w:pStyle w:val="Ttulo2"/>
        <w:rPr>
          <w:b/>
          <w:bCs/>
          <w:i/>
          <w:iCs/>
        </w:rPr>
        <w:sectPr w:rsidR="003C7814" w:rsidRPr="000404FD">
          <w:pgSz w:w="12240" w:h="15840"/>
          <w:pgMar w:top="1417" w:right="1701" w:bottom="1417" w:left="1701" w:header="708" w:footer="708" w:gutter="0"/>
          <w:cols w:space="708"/>
          <w:docGrid w:linePitch="360"/>
        </w:sectPr>
      </w:pPr>
    </w:p>
    <w:p w14:paraId="69670121" w14:textId="77777777" w:rsidR="003C7814" w:rsidRPr="000404FD" w:rsidRDefault="003C7814" w:rsidP="003C7814">
      <w:pPr>
        <w:pStyle w:val="Ttulo2"/>
        <w:rPr>
          <w:b/>
          <w:bCs/>
          <w:i/>
          <w:iCs/>
        </w:rPr>
      </w:pPr>
      <w:bookmarkStart w:id="410" w:name="_Toc61261798"/>
      <w:r w:rsidRPr="000404FD">
        <w:rPr>
          <w:b/>
          <w:bCs/>
          <w:i/>
          <w:iCs/>
        </w:rPr>
        <w:lastRenderedPageBreak/>
        <w:t>Anexo 2: Matriz de Resultados</w:t>
      </w:r>
      <w:bookmarkEnd w:id="410"/>
      <w:r w:rsidRPr="000404FD">
        <w:rPr>
          <w:b/>
          <w:bCs/>
          <w:i/>
          <w:iCs/>
        </w:rPr>
        <w:t xml:space="preserve"> </w:t>
      </w:r>
    </w:p>
    <w:p w14:paraId="2FA33C16" w14:textId="77777777" w:rsidR="003C7814" w:rsidRPr="000404FD" w:rsidRDefault="003C7814" w:rsidP="003C7814">
      <w:pPr>
        <w:pStyle w:val="Ttulo2"/>
        <w:rPr>
          <w:b/>
          <w:bCs/>
          <w:i/>
          <w:iCs/>
        </w:rPr>
        <w:sectPr w:rsidR="003C7814" w:rsidRPr="000404FD">
          <w:pgSz w:w="12240" w:h="15840"/>
          <w:pgMar w:top="1417" w:right="1701" w:bottom="1417" w:left="1701" w:header="708" w:footer="708" w:gutter="0"/>
          <w:cols w:space="708"/>
          <w:docGrid w:linePitch="360"/>
        </w:sectPr>
      </w:pPr>
    </w:p>
    <w:p w14:paraId="2444DD74" w14:textId="77777777" w:rsidR="003C7814" w:rsidRPr="000404FD" w:rsidRDefault="003C7814" w:rsidP="003C7814">
      <w:pPr>
        <w:pStyle w:val="Ttulo2"/>
        <w:rPr>
          <w:b/>
          <w:bCs/>
          <w:i/>
          <w:iCs/>
        </w:rPr>
      </w:pPr>
      <w:bookmarkStart w:id="411" w:name="_Toc61261799"/>
      <w:r w:rsidRPr="000404FD">
        <w:rPr>
          <w:b/>
          <w:bCs/>
          <w:i/>
          <w:iCs/>
        </w:rPr>
        <w:lastRenderedPageBreak/>
        <w:t>Anexo 3: Preguntas de Evaluación</w:t>
      </w:r>
      <w:bookmarkEnd w:id="411"/>
    </w:p>
    <w:p w14:paraId="00F06D3B" w14:textId="77777777" w:rsidR="003C7814" w:rsidRPr="000404FD" w:rsidRDefault="003C7814" w:rsidP="003C7814">
      <w:pPr>
        <w:pStyle w:val="Ttulo2"/>
        <w:rPr>
          <w:b/>
          <w:bCs/>
          <w:i/>
          <w:iCs/>
        </w:rPr>
        <w:sectPr w:rsidR="003C7814" w:rsidRPr="000404FD">
          <w:pgSz w:w="12240" w:h="15840"/>
          <w:pgMar w:top="1417" w:right="1701" w:bottom="1417" w:left="1701" w:header="708" w:footer="708" w:gutter="0"/>
          <w:cols w:space="708"/>
          <w:docGrid w:linePitch="360"/>
        </w:sectPr>
      </w:pPr>
    </w:p>
    <w:p w14:paraId="229B2BDB" w14:textId="77777777" w:rsidR="003C7814" w:rsidRPr="000404FD" w:rsidRDefault="003C7814" w:rsidP="003C7814">
      <w:pPr>
        <w:pStyle w:val="Ttulo2"/>
        <w:rPr>
          <w:b/>
          <w:bCs/>
          <w:i/>
          <w:iCs/>
        </w:rPr>
      </w:pPr>
      <w:bookmarkStart w:id="412" w:name="_Toc61261800"/>
      <w:r w:rsidRPr="000404FD">
        <w:rPr>
          <w:b/>
          <w:bCs/>
          <w:i/>
          <w:iCs/>
        </w:rPr>
        <w:lastRenderedPageBreak/>
        <w:t>Anexo 4: Lista de Documentos Revisados</w:t>
      </w:r>
      <w:bookmarkEnd w:id="412"/>
    </w:p>
    <w:p w14:paraId="35EE259C" w14:textId="77777777" w:rsidR="003C7814" w:rsidRPr="000404FD" w:rsidRDefault="003C7814" w:rsidP="003C7814">
      <w:pPr>
        <w:pStyle w:val="Ttulo2"/>
        <w:rPr>
          <w:b/>
          <w:bCs/>
          <w:i/>
          <w:iCs/>
        </w:rPr>
        <w:sectPr w:rsidR="003C7814" w:rsidRPr="000404FD">
          <w:pgSz w:w="12240" w:h="15840"/>
          <w:pgMar w:top="1417" w:right="1701" w:bottom="1417" w:left="1701" w:header="708" w:footer="708" w:gutter="0"/>
          <w:cols w:space="708"/>
          <w:docGrid w:linePitch="360"/>
        </w:sectPr>
      </w:pPr>
    </w:p>
    <w:p w14:paraId="0C25A7BB" w14:textId="77777777" w:rsidR="003C7814" w:rsidRPr="000404FD" w:rsidRDefault="003C7814" w:rsidP="003C7814">
      <w:pPr>
        <w:pStyle w:val="Ttulo2"/>
        <w:rPr>
          <w:b/>
          <w:bCs/>
          <w:i/>
          <w:iCs/>
        </w:rPr>
      </w:pPr>
      <w:bookmarkStart w:id="413" w:name="_Toc61261801"/>
      <w:r w:rsidRPr="000404FD">
        <w:rPr>
          <w:b/>
          <w:bCs/>
          <w:i/>
          <w:iCs/>
        </w:rPr>
        <w:lastRenderedPageBreak/>
        <w:t>Anexo 5: Lista de entrevistados</w:t>
      </w:r>
      <w:bookmarkEnd w:id="413"/>
    </w:p>
    <w:p w14:paraId="1BA068D5" w14:textId="77777777" w:rsidR="003C7814" w:rsidRPr="000404FD" w:rsidRDefault="003C7814" w:rsidP="003C7814">
      <w:pPr>
        <w:spacing w:after="80" w:line="240" w:lineRule="auto"/>
      </w:pPr>
    </w:p>
    <w:p w14:paraId="73E27A2F" w14:textId="77777777" w:rsidR="003C7814" w:rsidRPr="000404FD" w:rsidRDefault="003C7814" w:rsidP="003C7814">
      <w:pPr>
        <w:spacing w:after="80" w:line="240" w:lineRule="auto"/>
        <w:sectPr w:rsidR="003C7814" w:rsidRPr="000404FD">
          <w:pgSz w:w="12240" w:h="15840"/>
          <w:pgMar w:top="1417" w:right="1701" w:bottom="1417" w:left="1701" w:header="708" w:footer="708" w:gutter="0"/>
          <w:cols w:space="708"/>
          <w:docGrid w:linePitch="360"/>
        </w:sectPr>
      </w:pPr>
    </w:p>
    <w:p w14:paraId="52764FDD" w14:textId="77777777" w:rsidR="003C7814" w:rsidRPr="000404FD" w:rsidRDefault="003C7814" w:rsidP="003C7814">
      <w:pPr>
        <w:pStyle w:val="Ttulo2"/>
        <w:rPr>
          <w:b/>
          <w:bCs/>
          <w:i/>
          <w:iCs/>
        </w:rPr>
      </w:pPr>
      <w:bookmarkStart w:id="414" w:name="_Toc61261802"/>
      <w:r w:rsidRPr="000404FD">
        <w:rPr>
          <w:b/>
          <w:bCs/>
          <w:i/>
          <w:iCs/>
        </w:rPr>
        <w:lastRenderedPageBreak/>
        <w:t>Anexo 6: Agenda de entrevistas</w:t>
      </w:r>
      <w:bookmarkEnd w:id="414"/>
    </w:p>
    <w:tbl>
      <w:tblPr>
        <w:tblStyle w:val="Tablaconcuadrcula"/>
        <w:tblW w:w="10065" w:type="dxa"/>
        <w:tblInd w:w="-72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67"/>
        <w:gridCol w:w="4111"/>
        <w:gridCol w:w="567"/>
        <w:gridCol w:w="4820"/>
      </w:tblGrid>
      <w:tr w:rsidR="00E95928" w:rsidRPr="000404FD" w14:paraId="13403731" w14:textId="77777777" w:rsidTr="000404FD">
        <w:trPr>
          <w:trHeight w:val="20"/>
          <w:tblHeader/>
        </w:trPr>
        <w:tc>
          <w:tcPr>
            <w:tcW w:w="567" w:type="dxa"/>
            <w:vAlign w:val="center"/>
            <w:hideMark/>
          </w:tcPr>
          <w:p w14:paraId="1ABD0444" w14:textId="77777777" w:rsidR="00E95928" w:rsidRPr="000404FD" w:rsidRDefault="00E95928" w:rsidP="00771FA8">
            <w:pPr>
              <w:jc w:val="center"/>
              <w:rPr>
                <w:rFonts w:cstheme="minorHAnsi"/>
                <w:b/>
                <w:bCs/>
                <w:i/>
                <w:iCs/>
                <w:color w:val="000000"/>
                <w:sz w:val="16"/>
                <w:szCs w:val="16"/>
              </w:rPr>
            </w:pPr>
            <w:r w:rsidRPr="000404FD">
              <w:rPr>
                <w:rFonts w:cstheme="minorHAnsi"/>
                <w:b/>
                <w:bCs/>
                <w:i/>
                <w:iCs/>
                <w:color w:val="000000"/>
                <w:sz w:val="16"/>
                <w:szCs w:val="16"/>
              </w:rPr>
              <w:t>Nº</w:t>
            </w:r>
          </w:p>
        </w:tc>
        <w:tc>
          <w:tcPr>
            <w:tcW w:w="4111" w:type="dxa"/>
            <w:vAlign w:val="center"/>
            <w:hideMark/>
          </w:tcPr>
          <w:p w14:paraId="60596AE9" w14:textId="77777777" w:rsidR="00E95928" w:rsidRPr="000404FD" w:rsidRDefault="00E95928" w:rsidP="00771FA8">
            <w:pPr>
              <w:jc w:val="center"/>
              <w:rPr>
                <w:rFonts w:cstheme="minorHAnsi"/>
                <w:b/>
                <w:bCs/>
                <w:i/>
                <w:iCs/>
                <w:color w:val="000000"/>
                <w:sz w:val="16"/>
                <w:szCs w:val="16"/>
              </w:rPr>
            </w:pPr>
            <w:r w:rsidRPr="000404FD">
              <w:rPr>
                <w:rFonts w:cstheme="minorHAnsi"/>
                <w:b/>
                <w:bCs/>
                <w:i/>
                <w:iCs/>
                <w:color w:val="000000"/>
                <w:sz w:val="16"/>
                <w:szCs w:val="16"/>
              </w:rPr>
              <w:t>Documento</w:t>
            </w:r>
          </w:p>
        </w:tc>
        <w:tc>
          <w:tcPr>
            <w:tcW w:w="567" w:type="dxa"/>
            <w:shd w:val="clear" w:color="auto" w:fill="auto"/>
            <w:vAlign w:val="center"/>
          </w:tcPr>
          <w:p w14:paraId="61674E0D" w14:textId="77777777" w:rsidR="00E95928" w:rsidRPr="000404FD" w:rsidRDefault="00E95928" w:rsidP="00771FA8">
            <w:pPr>
              <w:jc w:val="center"/>
              <w:rPr>
                <w:rFonts w:cstheme="minorHAnsi"/>
                <w:b/>
                <w:bCs/>
                <w:i/>
                <w:iCs/>
                <w:color w:val="000000"/>
                <w:sz w:val="16"/>
                <w:szCs w:val="16"/>
              </w:rPr>
            </w:pPr>
            <w:r w:rsidRPr="000404FD">
              <w:rPr>
                <w:rFonts w:cstheme="minorHAnsi"/>
                <w:b/>
                <w:bCs/>
                <w:i/>
                <w:iCs/>
                <w:sz w:val="16"/>
                <w:szCs w:val="16"/>
              </w:rPr>
              <w:t>Nº</w:t>
            </w:r>
          </w:p>
        </w:tc>
        <w:tc>
          <w:tcPr>
            <w:tcW w:w="4820" w:type="dxa"/>
            <w:shd w:val="clear" w:color="auto" w:fill="auto"/>
            <w:vAlign w:val="center"/>
          </w:tcPr>
          <w:p w14:paraId="532A27A8" w14:textId="77777777" w:rsidR="00E95928" w:rsidRPr="000404FD" w:rsidRDefault="00E95928" w:rsidP="00771FA8">
            <w:pPr>
              <w:jc w:val="center"/>
              <w:rPr>
                <w:rFonts w:cstheme="minorHAnsi"/>
                <w:b/>
                <w:bCs/>
                <w:i/>
                <w:iCs/>
                <w:color w:val="000000"/>
                <w:sz w:val="16"/>
                <w:szCs w:val="16"/>
              </w:rPr>
            </w:pPr>
            <w:r w:rsidRPr="000404FD">
              <w:rPr>
                <w:rFonts w:cstheme="minorHAnsi"/>
                <w:b/>
                <w:bCs/>
                <w:i/>
                <w:iCs/>
                <w:sz w:val="16"/>
                <w:szCs w:val="16"/>
              </w:rPr>
              <w:t>Documento</w:t>
            </w:r>
          </w:p>
        </w:tc>
      </w:tr>
      <w:tr w:rsidR="00E95928" w:rsidRPr="000404FD" w14:paraId="6D5B52AE" w14:textId="77777777" w:rsidTr="000404FD">
        <w:trPr>
          <w:trHeight w:val="20"/>
        </w:trPr>
        <w:tc>
          <w:tcPr>
            <w:tcW w:w="567" w:type="dxa"/>
            <w:vAlign w:val="center"/>
            <w:hideMark/>
          </w:tcPr>
          <w:p w14:paraId="2192208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w:t>
            </w:r>
          </w:p>
        </w:tc>
        <w:tc>
          <w:tcPr>
            <w:tcW w:w="4111" w:type="dxa"/>
            <w:vAlign w:val="center"/>
            <w:hideMark/>
          </w:tcPr>
          <w:p w14:paraId="7DF5B63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MMA.pdf</w:t>
            </w:r>
          </w:p>
        </w:tc>
        <w:tc>
          <w:tcPr>
            <w:tcW w:w="567" w:type="dxa"/>
            <w:vAlign w:val="center"/>
          </w:tcPr>
          <w:p w14:paraId="565BAB5A" w14:textId="77777777" w:rsidR="00E95928" w:rsidRPr="000404FD" w:rsidRDefault="00E95928" w:rsidP="00771FA8">
            <w:pPr>
              <w:jc w:val="center"/>
              <w:rPr>
                <w:rFonts w:cstheme="minorHAnsi"/>
                <w:color w:val="000000"/>
                <w:sz w:val="16"/>
                <w:szCs w:val="16"/>
              </w:rPr>
            </w:pPr>
            <w:r w:rsidRPr="000404FD">
              <w:rPr>
                <w:rFonts w:cstheme="minorHAnsi"/>
                <w:sz w:val="16"/>
                <w:szCs w:val="16"/>
              </w:rPr>
              <w:t>183</w:t>
            </w:r>
          </w:p>
        </w:tc>
        <w:tc>
          <w:tcPr>
            <w:tcW w:w="4820" w:type="dxa"/>
            <w:vAlign w:val="center"/>
          </w:tcPr>
          <w:p w14:paraId="15C97A08" w14:textId="77777777" w:rsidR="00E95928" w:rsidRPr="000404FD" w:rsidRDefault="00E95928" w:rsidP="00771FA8">
            <w:pPr>
              <w:jc w:val="both"/>
              <w:rPr>
                <w:rFonts w:cstheme="minorHAnsi"/>
                <w:color w:val="000000"/>
                <w:sz w:val="16"/>
                <w:szCs w:val="16"/>
              </w:rPr>
            </w:pPr>
            <w:r w:rsidRPr="000404FD">
              <w:rPr>
                <w:rFonts w:cstheme="minorHAnsi"/>
                <w:sz w:val="16"/>
                <w:szCs w:val="16"/>
              </w:rPr>
              <w:t>Inf Financiero Final.xlsx</w:t>
            </w:r>
          </w:p>
        </w:tc>
      </w:tr>
      <w:tr w:rsidR="00E95928" w:rsidRPr="000404FD" w14:paraId="14552C19" w14:textId="77777777" w:rsidTr="000404FD">
        <w:trPr>
          <w:trHeight w:val="20"/>
        </w:trPr>
        <w:tc>
          <w:tcPr>
            <w:tcW w:w="567" w:type="dxa"/>
            <w:vAlign w:val="center"/>
            <w:hideMark/>
          </w:tcPr>
          <w:p w14:paraId="637FCBE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w:t>
            </w:r>
          </w:p>
        </w:tc>
        <w:tc>
          <w:tcPr>
            <w:tcW w:w="4111" w:type="dxa"/>
            <w:vAlign w:val="center"/>
            <w:hideMark/>
          </w:tcPr>
          <w:p w14:paraId="38BD5B8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Informe Preliminar Mapeos.pdf</w:t>
            </w:r>
          </w:p>
        </w:tc>
        <w:tc>
          <w:tcPr>
            <w:tcW w:w="567" w:type="dxa"/>
            <w:vAlign w:val="center"/>
          </w:tcPr>
          <w:p w14:paraId="536CBC8E" w14:textId="77777777" w:rsidR="00E95928" w:rsidRPr="000404FD" w:rsidRDefault="00E95928" w:rsidP="00771FA8">
            <w:pPr>
              <w:jc w:val="center"/>
              <w:rPr>
                <w:rFonts w:cstheme="minorHAnsi"/>
                <w:color w:val="000000"/>
                <w:sz w:val="16"/>
                <w:szCs w:val="16"/>
              </w:rPr>
            </w:pPr>
            <w:r w:rsidRPr="000404FD">
              <w:rPr>
                <w:rFonts w:cstheme="minorHAnsi"/>
                <w:sz w:val="16"/>
                <w:szCs w:val="16"/>
              </w:rPr>
              <w:t>184</w:t>
            </w:r>
          </w:p>
        </w:tc>
        <w:tc>
          <w:tcPr>
            <w:tcW w:w="4820" w:type="dxa"/>
            <w:vAlign w:val="center"/>
          </w:tcPr>
          <w:p w14:paraId="0D8A791E" w14:textId="77777777" w:rsidR="00E95928" w:rsidRPr="000404FD" w:rsidRDefault="00E95928" w:rsidP="00771FA8">
            <w:pPr>
              <w:jc w:val="both"/>
              <w:rPr>
                <w:color w:val="000000"/>
                <w:sz w:val="16"/>
                <w:lang w:val="es-CL"/>
              </w:rPr>
            </w:pPr>
            <w:r w:rsidRPr="000404FD">
              <w:rPr>
                <w:sz w:val="16"/>
                <w:szCs w:val="22"/>
                <w:lang w:val="es-ES"/>
              </w:rPr>
              <w:t>INFORME 2 GEF Mayo-Junio.pdf</w:t>
            </w:r>
          </w:p>
        </w:tc>
      </w:tr>
      <w:tr w:rsidR="00E95928" w:rsidRPr="000404FD" w14:paraId="2D865FFD" w14:textId="77777777" w:rsidTr="000404FD">
        <w:trPr>
          <w:trHeight w:val="20"/>
        </w:trPr>
        <w:tc>
          <w:tcPr>
            <w:tcW w:w="567" w:type="dxa"/>
            <w:vAlign w:val="center"/>
            <w:hideMark/>
          </w:tcPr>
          <w:p w14:paraId="2289776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w:t>
            </w:r>
          </w:p>
        </w:tc>
        <w:tc>
          <w:tcPr>
            <w:tcW w:w="4111" w:type="dxa"/>
            <w:vAlign w:val="center"/>
            <w:hideMark/>
          </w:tcPr>
          <w:p w14:paraId="0EB6665D"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2017-PIR-PIMS4577-GEFID4939.docx</w:t>
            </w:r>
          </w:p>
        </w:tc>
        <w:tc>
          <w:tcPr>
            <w:tcW w:w="567" w:type="dxa"/>
            <w:vAlign w:val="center"/>
          </w:tcPr>
          <w:p w14:paraId="0681BD41" w14:textId="77777777" w:rsidR="00E95928" w:rsidRPr="000404FD" w:rsidRDefault="00E95928" w:rsidP="00771FA8">
            <w:pPr>
              <w:jc w:val="center"/>
              <w:rPr>
                <w:rFonts w:cstheme="minorHAnsi"/>
                <w:color w:val="000000"/>
                <w:sz w:val="16"/>
                <w:szCs w:val="16"/>
              </w:rPr>
            </w:pPr>
            <w:r w:rsidRPr="000404FD">
              <w:rPr>
                <w:rFonts w:cstheme="minorHAnsi"/>
                <w:sz w:val="16"/>
                <w:szCs w:val="16"/>
              </w:rPr>
              <w:t>185</w:t>
            </w:r>
          </w:p>
        </w:tc>
        <w:tc>
          <w:tcPr>
            <w:tcW w:w="4820" w:type="dxa"/>
            <w:vAlign w:val="center"/>
          </w:tcPr>
          <w:p w14:paraId="3A461452" w14:textId="77777777" w:rsidR="00E95928" w:rsidRPr="000404FD" w:rsidRDefault="00E95928" w:rsidP="00771FA8">
            <w:pPr>
              <w:jc w:val="both"/>
              <w:rPr>
                <w:rFonts w:cstheme="minorHAnsi"/>
                <w:color w:val="000000"/>
                <w:sz w:val="16"/>
                <w:szCs w:val="16"/>
              </w:rPr>
            </w:pPr>
            <w:r w:rsidRPr="000404FD">
              <w:rPr>
                <w:rFonts w:cstheme="minorHAnsi"/>
                <w:sz w:val="16"/>
                <w:szCs w:val="16"/>
              </w:rPr>
              <w:t>INFORME Avance 2 GEF Mayo-Junio.pdf</w:t>
            </w:r>
          </w:p>
        </w:tc>
      </w:tr>
      <w:tr w:rsidR="00E95928" w:rsidRPr="000404FD" w14:paraId="2E93789A" w14:textId="77777777" w:rsidTr="000404FD">
        <w:trPr>
          <w:trHeight w:val="20"/>
        </w:trPr>
        <w:tc>
          <w:tcPr>
            <w:tcW w:w="567" w:type="dxa"/>
            <w:vAlign w:val="center"/>
            <w:hideMark/>
          </w:tcPr>
          <w:p w14:paraId="171D2A5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w:t>
            </w:r>
          </w:p>
        </w:tc>
        <w:tc>
          <w:tcPr>
            <w:tcW w:w="4111" w:type="dxa"/>
            <w:vAlign w:val="center"/>
            <w:hideMark/>
          </w:tcPr>
          <w:p w14:paraId="54EE966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2019-GEF-PIR-PIMS4577-GEFID4939 v23082019.docx</w:t>
            </w:r>
          </w:p>
        </w:tc>
        <w:tc>
          <w:tcPr>
            <w:tcW w:w="567" w:type="dxa"/>
            <w:vAlign w:val="center"/>
          </w:tcPr>
          <w:p w14:paraId="600E1510" w14:textId="77777777" w:rsidR="00E95928" w:rsidRPr="000404FD" w:rsidRDefault="00E95928" w:rsidP="00771FA8">
            <w:pPr>
              <w:jc w:val="center"/>
              <w:rPr>
                <w:rFonts w:cstheme="minorHAnsi"/>
                <w:color w:val="000000"/>
                <w:sz w:val="16"/>
                <w:szCs w:val="16"/>
              </w:rPr>
            </w:pPr>
            <w:r w:rsidRPr="000404FD">
              <w:rPr>
                <w:rFonts w:cstheme="minorHAnsi"/>
                <w:sz w:val="16"/>
                <w:szCs w:val="16"/>
              </w:rPr>
              <w:t>186</w:t>
            </w:r>
          </w:p>
        </w:tc>
        <w:tc>
          <w:tcPr>
            <w:tcW w:w="4820" w:type="dxa"/>
            <w:vAlign w:val="center"/>
          </w:tcPr>
          <w:p w14:paraId="174AE081" w14:textId="77777777" w:rsidR="00E95928" w:rsidRPr="000404FD" w:rsidRDefault="00E95928" w:rsidP="00771FA8">
            <w:pPr>
              <w:jc w:val="both"/>
              <w:rPr>
                <w:color w:val="000000"/>
                <w:sz w:val="16"/>
                <w:lang w:val="es-CL"/>
              </w:rPr>
            </w:pPr>
            <w:r w:rsidRPr="000404FD">
              <w:rPr>
                <w:sz w:val="16"/>
                <w:szCs w:val="22"/>
                <w:lang w:val="es-ES"/>
              </w:rPr>
              <w:t>Informe Caracterización Socio-Económica.pdf</w:t>
            </w:r>
          </w:p>
        </w:tc>
      </w:tr>
      <w:tr w:rsidR="00E95928" w:rsidRPr="000404FD" w14:paraId="1D44283F" w14:textId="77777777" w:rsidTr="000404FD">
        <w:trPr>
          <w:trHeight w:val="20"/>
        </w:trPr>
        <w:tc>
          <w:tcPr>
            <w:tcW w:w="567" w:type="dxa"/>
            <w:vAlign w:val="center"/>
            <w:hideMark/>
          </w:tcPr>
          <w:p w14:paraId="6A86673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w:t>
            </w:r>
          </w:p>
        </w:tc>
        <w:tc>
          <w:tcPr>
            <w:tcW w:w="4111" w:type="dxa"/>
            <w:vAlign w:val="center"/>
            <w:hideMark/>
          </w:tcPr>
          <w:p w14:paraId="4132767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4939-2012-04-24-091959-GEFReviewSheetGEF5.pdf</w:t>
            </w:r>
          </w:p>
        </w:tc>
        <w:tc>
          <w:tcPr>
            <w:tcW w:w="567" w:type="dxa"/>
            <w:vAlign w:val="center"/>
          </w:tcPr>
          <w:p w14:paraId="47F7394D" w14:textId="77777777" w:rsidR="00E95928" w:rsidRPr="000404FD" w:rsidRDefault="00E95928" w:rsidP="00771FA8">
            <w:pPr>
              <w:jc w:val="center"/>
              <w:rPr>
                <w:rFonts w:cstheme="minorHAnsi"/>
                <w:color w:val="000000"/>
                <w:sz w:val="16"/>
                <w:szCs w:val="16"/>
              </w:rPr>
            </w:pPr>
            <w:r w:rsidRPr="000404FD">
              <w:rPr>
                <w:rFonts w:cstheme="minorHAnsi"/>
                <w:sz w:val="16"/>
                <w:szCs w:val="16"/>
              </w:rPr>
              <w:t>187</w:t>
            </w:r>
          </w:p>
        </w:tc>
        <w:tc>
          <w:tcPr>
            <w:tcW w:w="4820" w:type="dxa"/>
            <w:vAlign w:val="center"/>
          </w:tcPr>
          <w:p w14:paraId="725E0DCB" w14:textId="77777777" w:rsidR="00E95928" w:rsidRPr="000404FD" w:rsidRDefault="00E95928" w:rsidP="00771FA8">
            <w:pPr>
              <w:jc w:val="both"/>
              <w:rPr>
                <w:color w:val="000000"/>
                <w:sz w:val="16"/>
                <w:lang w:val="es-CL"/>
              </w:rPr>
            </w:pPr>
            <w:r w:rsidRPr="000404FD">
              <w:rPr>
                <w:sz w:val="16"/>
                <w:szCs w:val="22"/>
                <w:lang w:val="es-ES"/>
              </w:rPr>
              <w:t>Informe Cofinanciamiento FPA a GEF V2.pdf</w:t>
            </w:r>
          </w:p>
        </w:tc>
      </w:tr>
      <w:tr w:rsidR="00E95928" w:rsidRPr="000404FD" w14:paraId="48F2F539" w14:textId="77777777" w:rsidTr="000404FD">
        <w:trPr>
          <w:trHeight w:val="20"/>
        </w:trPr>
        <w:tc>
          <w:tcPr>
            <w:tcW w:w="567" w:type="dxa"/>
            <w:vAlign w:val="center"/>
            <w:hideMark/>
          </w:tcPr>
          <w:p w14:paraId="5AC8CA5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w:t>
            </w:r>
          </w:p>
        </w:tc>
        <w:tc>
          <w:tcPr>
            <w:tcW w:w="4111" w:type="dxa"/>
            <w:vAlign w:val="center"/>
            <w:hideMark/>
          </w:tcPr>
          <w:p w14:paraId="640709B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4939-2012-05-06-223032-STAPReviewAgency.pdf</w:t>
            </w:r>
          </w:p>
        </w:tc>
        <w:tc>
          <w:tcPr>
            <w:tcW w:w="567" w:type="dxa"/>
            <w:vAlign w:val="center"/>
          </w:tcPr>
          <w:p w14:paraId="7D0CFF28" w14:textId="77777777" w:rsidR="00E95928" w:rsidRPr="000404FD" w:rsidRDefault="00E95928" w:rsidP="00771FA8">
            <w:pPr>
              <w:jc w:val="center"/>
              <w:rPr>
                <w:rFonts w:cstheme="minorHAnsi"/>
                <w:color w:val="000000"/>
                <w:sz w:val="16"/>
                <w:szCs w:val="16"/>
              </w:rPr>
            </w:pPr>
            <w:r w:rsidRPr="000404FD">
              <w:rPr>
                <w:rFonts w:cstheme="minorHAnsi"/>
                <w:sz w:val="16"/>
                <w:szCs w:val="16"/>
              </w:rPr>
              <w:t>188</w:t>
            </w:r>
          </w:p>
        </w:tc>
        <w:tc>
          <w:tcPr>
            <w:tcW w:w="4820" w:type="dxa"/>
            <w:vAlign w:val="center"/>
          </w:tcPr>
          <w:p w14:paraId="76A59285" w14:textId="77777777" w:rsidR="00E95928" w:rsidRPr="000404FD" w:rsidRDefault="00E95928" w:rsidP="00771FA8">
            <w:pPr>
              <w:jc w:val="both"/>
              <w:rPr>
                <w:color w:val="000000"/>
                <w:sz w:val="16"/>
                <w:lang w:val="es-CL"/>
              </w:rPr>
            </w:pPr>
            <w:r w:rsidRPr="000404FD">
              <w:rPr>
                <w:sz w:val="16"/>
                <w:szCs w:val="22"/>
                <w:lang w:val="es-ES"/>
              </w:rPr>
              <w:t>INFORME DE PLANIFICACIÓN PREDIAL CON ENFOQUE DE PAISAJE.pdf</w:t>
            </w:r>
          </w:p>
        </w:tc>
      </w:tr>
      <w:tr w:rsidR="00E95928" w:rsidRPr="000404FD" w14:paraId="19410B9F" w14:textId="77777777" w:rsidTr="000404FD">
        <w:trPr>
          <w:trHeight w:val="20"/>
        </w:trPr>
        <w:tc>
          <w:tcPr>
            <w:tcW w:w="567" w:type="dxa"/>
            <w:vAlign w:val="center"/>
            <w:hideMark/>
          </w:tcPr>
          <w:p w14:paraId="2BB65DC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w:t>
            </w:r>
          </w:p>
        </w:tc>
        <w:tc>
          <w:tcPr>
            <w:tcW w:w="4111" w:type="dxa"/>
            <w:vAlign w:val="center"/>
            <w:hideMark/>
          </w:tcPr>
          <w:p w14:paraId="0E378AF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88249 - PDLA Anexos.pdf</w:t>
            </w:r>
          </w:p>
        </w:tc>
        <w:tc>
          <w:tcPr>
            <w:tcW w:w="567" w:type="dxa"/>
            <w:vAlign w:val="center"/>
          </w:tcPr>
          <w:p w14:paraId="03DB9F2C" w14:textId="77777777" w:rsidR="00E95928" w:rsidRPr="000404FD" w:rsidRDefault="00E95928" w:rsidP="00771FA8">
            <w:pPr>
              <w:jc w:val="center"/>
              <w:rPr>
                <w:rFonts w:cstheme="minorHAnsi"/>
                <w:color w:val="000000"/>
                <w:sz w:val="16"/>
                <w:szCs w:val="16"/>
              </w:rPr>
            </w:pPr>
            <w:r w:rsidRPr="000404FD">
              <w:rPr>
                <w:rFonts w:cstheme="minorHAnsi"/>
                <w:sz w:val="16"/>
                <w:szCs w:val="16"/>
              </w:rPr>
              <w:t>189</w:t>
            </w:r>
          </w:p>
        </w:tc>
        <w:tc>
          <w:tcPr>
            <w:tcW w:w="4820" w:type="dxa"/>
            <w:vAlign w:val="center"/>
          </w:tcPr>
          <w:p w14:paraId="1B760240" w14:textId="77777777" w:rsidR="00E95928" w:rsidRPr="000404FD" w:rsidRDefault="00E95928" w:rsidP="00771FA8">
            <w:pPr>
              <w:jc w:val="both"/>
              <w:rPr>
                <w:color w:val="000000"/>
                <w:sz w:val="16"/>
                <w:lang w:val="es-CL"/>
              </w:rPr>
            </w:pPr>
            <w:r w:rsidRPr="000404FD">
              <w:rPr>
                <w:sz w:val="16"/>
                <w:szCs w:val="22"/>
                <w:lang w:val="es-ES"/>
              </w:rPr>
              <w:t>Informe Final Acción en Comunidad.pdf</w:t>
            </w:r>
          </w:p>
        </w:tc>
      </w:tr>
      <w:tr w:rsidR="00E95928" w:rsidRPr="000404FD" w14:paraId="617B426D" w14:textId="77777777" w:rsidTr="000404FD">
        <w:trPr>
          <w:trHeight w:val="20"/>
        </w:trPr>
        <w:tc>
          <w:tcPr>
            <w:tcW w:w="567" w:type="dxa"/>
            <w:vAlign w:val="center"/>
            <w:hideMark/>
          </w:tcPr>
          <w:p w14:paraId="6F67995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w:t>
            </w:r>
          </w:p>
        </w:tc>
        <w:tc>
          <w:tcPr>
            <w:tcW w:w="4111" w:type="dxa"/>
            <w:vAlign w:val="center"/>
            <w:hideMark/>
          </w:tcPr>
          <w:p w14:paraId="7472A2D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88249 - PRODOC - PDLA.pdf</w:t>
            </w:r>
          </w:p>
        </w:tc>
        <w:tc>
          <w:tcPr>
            <w:tcW w:w="567" w:type="dxa"/>
            <w:vAlign w:val="center"/>
          </w:tcPr>
          <w:p w14:paraId="6CDE75F6" w14:textId="77777777" w:rsidR="00E95928" w:rsidRPr="000404FD" w:rsidRDefault="00E95928" w:rsidP="00771FA8">
            <w:pPr>
              <w:jc w:val="center"/>
              <w:rPr>
                <w:rFonts w:cstheme="minorHAnsi"/>
                <w:color w:val="000000"/>
                <w:sz w:val="16"/>
                <w:szCs w:val="16"/>
              </w:rPr>
            </w:pPr>
            <w:r w:rsidRPr="000404FD">
              <w:rPr>
                <w:rFonts w:cstheme="minorHAnsi"/>
                <w:sz w:val="16"/>
                <w:szCs w:val="16"/>
              </w:rPr>
              <w:t>190</w:t>
            </w:r>
          </w:p>
        </w:tc>
        <w:tc>
          <w:tcPr>
            <w:tcW w:w="4820" w:type="dxa"/>
            <w:vAlign w:val="center"/>
          </w:tcPr>
          <w:p w14:paraId="2D604672" w14:textId="77777777" w:rsidR="00E95928" w:rsidRPr="000404FD" w:rsidRDefault="00E95928" w:rsidP="00771FA8">
            <w:pPr>
              <w:jc w:val="both"/>
              <w:rPr>
                <w:color w:val="000000"/>
                <w:sz w:val="16"/>
                <w:lang w:val="es-CL"/>
              </w:rPr>
            </w:pPr>
            <w:r w:rsidRPr="000404FD">
              <w:rPr>
                <w:sz w:val="16"/>
                <w:szCs w:val="22"/>
                <w:lang w:val="es-ES"/>
              </w:rPr>
              <w:t>Informe Final CMS Pejerrey Carrizal .docx</w:t>
            </w:r>
          </w:p>
        </w:tc>
      </w:tr>
      <w:tr w:rsidR="00E95928" w:rsidRPr="000404FD" w14:paraId="593975AC" w14:textId="77777777" w:rsidTr="000404FD">
        <w:trPr>
          <w:trHeight w:val="20"/>
        </w:trPr>
        <w:tc>
          <w:tcPr>
            <w:tcW w:w="567" w:type="dxa"/>
            <w:vAlign w:val="center"/>
            <w:hideMark/>
          </w:tcPr>
          <w:p w14:paraId="50B0469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w:t>
            </w:r>
          </w:p>
        </w:tc>
        <w:tc>
          <w:tcPr>
            <w:tcW w:w="4111" w:type="dxa"/>
            <w:vAlign w:val="center"/>
            <w:hideMark/>
          </w:tcPr>
          <w:p w14:paraId="1590AD0E" w14:textId="77777777" w:rsidR="00E95928" w:rsidRPr="000404FD" w:rsidRDefault="00E95928" w:rsidP="00771FA8">
            <w:pPr>
              <w:jc w:val="both"/>
              <w:rPr>
                <w:color w:val="000000"/>
                <w:sz w:val="16"/>
                <w:lang w:val="es-CL"/>
              </w:rPr>
            </w:pPr>
            <w:r w:rsidRPr="000404FD">
              <w:rPr>
                <w:color w:val="000000"/>
                <w:sz w:val="16"/>
                <w:szCs w:val="22"/>
                <w:lang w:val="es-ES"/>
              </w:rPr>
              <w:t>Acta CDS GEF CMS 04042017 Final.pdf</w:t>
            </w:r>
          </w:p>
        </w:tc>
        <w:tc>
          <w:tcPr>
            <w:tcW w:w="567" w:type="dxa"/>
            <w:vAlign w:val="center"/>
          </w:tcPr>
          <w:p w14:paraId="6A4BAD47" w14:textId="77777777" w:rsidR="00E95928" w:rsidRPr="000404FD" w:rsidRDefault="00E95928" w:rsidP="00771FA8">
            <w:pPr>
              <w:jc w:val="center"/>
              <w:rPr>
                <w:rFonts w:cstheme="minorHAnsi"/>
                <w:color w:val="000000"/>
                <w:sz w:val="16"/>
                <w:szCs w:val="16"/>
              </w:rPr>
            </w:pPr>
            <w:r w:rsidRPr="000404FD">
              <w:rPr>
                <w:rFonts w:cstheme="minorHAnsi"/>
                <w:sz w:val="16"/>
                <w:szCs w:val="16"/>
              </w:rPr>
              <w:t>191</w:t>
            </w:r>
          </w:p>
        </w:tc>
        <w:tc>
          <w:tcPr>
            <w:tcW w:w="4820" w:type="dxa"/>
            <w:vAlign w:val="center"/>
          </w:tcPr>
          <w:p w14:paraId="744369A9" w14:textId="77777777" w:rsidR="00E95928" w:rsidRPr="000404FD" w:rsidRDefault="00E95928" w:rsidP="00771FA8">
            <w:pPr>
              <w:jc w:val="both"/>
              <w:rPr>
                <w:color w:val="000000"/>
                <w:sz w:val="16"/>
                <w:lang w:val="es-CL"/>
              </w:rPr>
            </w:pPr>
            <w:r w:rsidRPr="000404FD">
              <w:rPr>
                <w:sz w:val="16"/>
                <w:szCs w:val="22"/>
                <w:lang w:val="es-ES"/>
              </w:rPr>
              <w:t>Informe Final Evaluación Impacto de Iniciativas Ambientales.doc</w:t>
            </w:r>
          </w:p>
        </w:tc>
      </w:tr>
      <w:tr w:rsidR="00E95928" w:rsidRPr="000404FD" w14:paraId="758DA52A" w14:textId="77777777" w:rsidTr="000404FD">
        <w:trPr>
          <w:trHeight w:val="20"/>
        </w:trPr>
        <w:tc>
          <w:tcPr>
            <w:tcW w:w="567" w:type="dxa"/>
            <w:vAlign w:val="center"/>
            <w:hideMark/>
          </w:tcPr>
          <w:p w14:paraId="0C643C4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w:t>
            </w:r>
          </w:p>
        </w:tc>
        <w:tc>
          <w:tcPr>
            <w:tcW w:w="4111" w:type="dxa"/>
            <w:vAlign w:val="center"/>
            <w:hideMark/>
          </w:tcPr>
          <w:p w14:paraId="7C6A1043" w14:textId="77777777" w:rsidR="00E95928" w:rsidRPr="000404FD" w:rsidRDefault="00E95928" w:rsidP="00771FA8">
            <w:pPr>
              <w:jc w:val="both"/>
              <w:rPr>
                <w:color w:val="000000"/>
                <w:sz w:val="16"/>
                <w:lang w:val="pt-BR"/>
              </w:rPr>
            </w:pPr>
            <w:r w:rsidRPr="000404FD">
              <w:rPr>
                <w:color w:val="000000"/>
                <w:sz w:val="16"/>
                <w:lang w:val="pt-BR"/>
              </w:rPr>
              <w:t>Acta Comité Directivo de Socios_12112015.pdf</w:t>
            </w:r>
          </w:p>
        </w:tc>
        <w:tc>
          <w:tcPr>
            <w:tcW w:w="567" w:type="dxa"/>
            <w:vAlign w:val="center"/>
          </w:tcPr>
          <w:p w14:paraId="0BFEE6AF" w14:textId="77777777" w:rsidR="00E95928" w:rsidRPr="000404FD" w:rsidRDefault="00E95928" w:rsidP="00771FA8">
            <w:pPr>
              <w:jc w:val="center"/>
              <w:rPr>
                <w:rFonts w:cstheme="minorHAnsi"/>
                <w:color w:val="000000"/>
                <w:sz w:val="16"/>
                <w:szCs w:val="16"/>
              </w:rPr>
            </w:pPr>
            <w:r w:rsidRPr="000404FD">
              <w:rPr>
                <w:rFonts w:cstheme="minorHAnsi"/>
                <w:sz w:val="16"/>
                <w:szCs w:val="16"/>
              </w:rPr>
              <w:t>192</w:t>
            </w:r>
          </w:p>
        </w:tc>
        <w:tc>
          <w:tcPr>
            <w:tcW w:w="4820" w:type="dxa"/>
            <w:vAlign w:val="center"/>
          </w:tcPr>
          <w:p w14:paraId="4CE4834B" w14:textId="77777777" w:rsidR="00E95928" w:rsidRPr="000404FD" w:rsidRDefault="00E95928" w:rsidP="00771FA8">
            <w:pPr>
              <w:jc w:val="both"/>
              <w:rPr>
                <w:rFonts w:cstheme="minorHAnsi"/>
                <w:color w:val="000000"/>
                <w:sz w:val="16"/>
                <w:szCs w:val="16"/>
              </w:rPr>
            </w:pPr>
            <w:r w:rsidRPr="000404FD">
              <w:rPr>
                <w:rFonts w:cstheme="minorHAnsi"/>
                <w:sz w:val="16"/>
                <w:szCs w:val="16"/>
              </w:rPr>
              <w:t>Informe Final FPA 2006.pdf</w:t>
            </w:r>
          </w:p>
        </w:tc>
      </w:tr>
      <w:tr w:rsidR="00E95928" w:rsidRPr="000404FD" w14:paraId="02157DB6" w14:textId="77777777" w:rsidTr="000404FD">
        <w:trPr>
          <w:trHeight w:val="20"/>
        </w:trPr>
        <w:tc>
          <w:tcPr>
            <w:tcW w:w="567" w:type="dxa"/>
            <w:vAlign w:val="center"/>
            <w:hideMark/>
          </w:tcPr>
          <w:p w14:paraId="5606430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w:t>
            </w:r>
          </w:p>
        </w:tc>
        <w:tc>
          <w:tcPr>
            <w:tcW w:w="4111" w:type="dxa"/>
            <w:vAlign w:val="center"/>
            <w:hideMark/>
          </w:tcPr>
          <w:p w14:paraId="4947413C" w14:textId="77777777" w:rsidR="00E95928" w:rsidRPr="000404FD" w:rsidRDefault="00E95928" w:rsidP="00771FA8">
            <w:pPr>
              <w:jc w:val="both"/>
              <w:rPr>
                <w:color w:val="000000"/>
                <w:sz w:val="16"/>
                <w:lang w:val="es-CL"/>
              </w:rPr>
            </w:pPr>
            <w:r w:rsidRPr="000404FD">
              <w:rPr>
                <w:color w:val="000000"/>
                <w:sz w:val="16"/>
                <w:szCs w:val="22"/>
                <w:lang w:val="es-ES"/>
              </w:rPr>
              <w:t>Acta Reunión CDS GEF CMS 21112016.pdf</w:t>
            </w:r>
          </w:p>
        </w:tc>
        <w:tc>
          <w:tcPr>
            <w:tcW w:w="567" w:type="dxa"/>
            <w:vAlign w:val="center"/>
          </w:tcPr>
          <w:p w14:paraId="4D9E69C5" w14:textId="77777777" w:rsidR="00E95928" w:rsidRPr="000404FD" w:rsidRDefault="00E95928" w:rsidP="00771FA8">
            <w:pPr>
              <w:jc w:val="center"/>
              <w:rPr>
                <w:rFonts w:cstheme="minorHAnsi"/>
                <w:color w:val="000000"/>
                <w:sz w:val="16"/>
                <w:szCs w:val="16"/>
              </w:rPr>
            </w:pPr>
            <w:r w:rsidRPr="000404FD">
              <w:rPr>
                <w:rFonts w:cstheme="minorHAnsi"/>
                <w:sz w:val="16"/>
                <w:szCs w:val="16"/>
              </w:rPr>
              <w:t>193</w:t>
            </w:r>
          </w:p>
        </w:tc>
        <w:tc>
          <w:tcPr>
            <w:tcW w:w="4820" w:type="dxa"/>
            <w:vAlign w:val="center"/>
          </w:tcPr>
          <w:p w14:paraId="514C95A3" w14:textId="77777777" w:rsidR="00E95928" w:rsidRPr="000404FD" w:rsidRDefault="00E95928" w:rsidP="00771FA8">
            <w:pPr>
              <w:jc w:val="both"/>
              <w:rPr>
                <w:color w:val="000000"/>
                <w:sz w:val="16"/>
                <w:lang w:val="es-CL"/>
              </w:rPr>
            </w:pPr>
            <w:r w:rsidRPr="000404FD">
              <w:rPr>
                <w:sz w:val="16"/>
                <w:szCs w:val="22"/>
                <w:lang w:val="es-ES"/>
              </w:rPr>
              <w:t>Informe Geodata base ADTS.pdf</w:t>
            </w:r>
          </w:p>
        </w:tc>
      </w:tr>
      <w:tr w:rsidR="00E95928" w:rsidRPr="000404FD" w14:paraId="44FE165C" w14:textId="77777777" w:rsidTr="000404FD">
        <w:trPr>
          <w:trHeight w:val="20"/>
        </w:trPr>
        <w:tc>
          <w:tcPr>
            <w:tcW w:w="567" w:type="dxa"/>
            <w:vAlign w:val="center"/>
            <w:hideMark/>
          </w:tcPr>
          <w:p w14:paraId="0D846D6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w:t>
            </w:r>
          </w:p>
        </w:tc>
        <w:tc>
          <w:tcPr>
            <w:tcW w:w="4111" w:type="dxa"/>
            <w:vAlign w:val="center"/>
            <w:hideMark/>
          </w:tcPr>
          <w:p w14:paraId="2C65204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Acta_CDS_05052020_signed.pdf</w:t>
            </w:r>
          </w:p>
        </w:tc>
        <w:tc>
          <w:tcPr>
            <w:tcW w:w="567" w:type="dxa"/>
            <w:vAlign w:val="center"/>
          </w:tcPr>
          <w:p w14:paraId="3E93D57A" w14:textId="77777777" w:rsidR="00E95928" w:rsidRPr="000404FD" w:rsidRDefault="00E95928" w:rsidP="00771FA8">
            <w:pPr>
              <w:jc w:val="center"/>
              <w:rPr>
                <w:rFonts w:cstheme="minorHAnsi"/>
                <w:color w:val="000000"/>
                <w:sz w:val="16"/>
                <w:szCs w:val="16"/>
              </w:rPr>
            </w:pPr>
            <w:r w:rsidRPr="000404FD">
              <w:rPr>
                <w:rFonts w:cstheme="minorHAnsi"/>
                <w:sz w:val="16"/>
                <w:szCs w:val="16"/>
              </w:rPr>
              <w:t>194</w:t>
            </w:r>
          </w:p>
        </w:tc>
        <w:tc>
          <w:tcPr>
            <w:tcW w:w="4820" w:type="dxa"/>
            <w:vAlign w:val="center"/>
          </w:tcPr>
          <w:p w14:paraId="48717E10" w14:textId="77777777" w:rsidR="00E95928" w:rsidRPr="000404FD" w:rsidRDefault="00E95928" w:rsidP="00771FA8">
            <w:pPr>
              <w:jc w:val="both"/>
              <w:rPr>
                <w:color w:val="000000"/>
                <w:sz w:val="16"/>
                <w:lang w:val="es-CL"/>
              </w:rPr>
            </w:pPr>
            <w:r w:rsidRPr="000404FD">
              <w:rPr>
                <w:sz w:val="16"/>
                <w:szCs w:val="22"/>
                <w:lang w:val="es-ES"/>
              </w:rPr>
              <w:t>Informe Tecnico Final Vega de Salas.docx</w:t>
            </w:r>
          </w:p>
        </w:tc>
      </w:tr>
      <w:tr w:rsidR="00E95928" w:rsidRPr="000404FD" w14:paraId="18441CE6" w14:textId="77777777" w:rsidTr="000404FD">
        <w:trPr>
          <w:trHeight w:val="20"/>
        </w:trPr>
        <w:tc>
          <w:tcPr>
            <w:tcW w:w="567" w:type="dxa"/>
            <w:vAlign w:val="center"/>
            <w:hideMark/>
          </w:tcPr>
          <w:p w14:paraId="62ACAC8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w:t>
            </w:r>
          </w:p>
        </w:tc>
        <w:tc>
          <w:tcPr>
            <w:tcW w:w="4111" w:type="dxa"/>
            <w:vAlign w:val="center"/>
            <w:hideMark/>
          </w:tcPr>
          <w:p w14:paraId="1562859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Acta_CDS_06122018.pdf</w:t>
            </w:r>
          </w:p>
        </w:tc>
        <w:tc>
          <w:tcPr>
            <w:tcW w:w="567" w:type="dxa"/>
            <w:vAlign w:val="center"/>
          </w:tcPr>
          <w:p w14:paraId="7FACAD13" w14:textId="77777777" w:rsidR="00E95928" w:rsidRPr="000404FD" w:rsidRDefault="00E95928" w:rsidP="00771FA8">
            <w:pPr>
              <w:jc w:val="center"/>
              <w:rPr>
                <w:rFonts w:cstheme="minorHAnsi"/>
                <w:color w:val="000000"/>
                <w:sz w:val="16"/>
                <w:szCs w:val="16"/>
              </w:rPr>
            </w:pPr>
            <w:r w:rsidRPr="000404FD">
              <w:rPr>
                <w:rFonts w:cstheme="minorHAnsi"/>
                <w:sz w:val="16"/>
                <w:szCs w:val="16"/>
              </w:rPr>
              <w:t>195</w:t>
            </w:r>
          </w:p>
        </w:tc>
        <w:tc>
          <w:tcPr>
            <w:tcW w:w="4820" w:type="dxa"/>
            <w:vAlign w:val="center"/>
          </w:tcPr>
          <w:p w14:paraId="1E78B853" w14:textId="77777777" w:rsidR="00E95928" w:rsidRPr="000404FD" w:rsidRDefault="00E95928" w:rsidP="00771FA8">
            <w:pPr>
              <w:jc w:val="both"/>
              <w:rPr>
                <w:color w:val="000000"/>
                <w:sz w:val="16"/>
                <w:lang w:val="es-CL"/>
              </w:rPr>
            </w:pPr>
            <w:r w:rsidRPr="000404FD">
              <w:rPr>
                <w:sz w:val="16"/>
                <w:szCs w:val="22"/>
                <w:lang w:val="es-ES"/>
              </w:rPr>
              <w:t>INFORME TERRITORIAL VEGA DE SALAS EL CULMEN LINARES.pdf</w:t>
            </w:r>
          </w:p>
        </w:tc>
      </w:tr>
      <w:tr w:rsidR="00E95928" w:rsidRPr="000404FD" w14:paraId="3AE02F84" w14:textId="77777777" w:rsidTr="000404FD">
        <w:trPr>
          <w:trHeight w:val="20"/>
        </w:trPr>
        <w:tc>
          <w:tcPr>
            <w:tcW w:w="567" w:type="dxa"/>
            <w:vAlign w:val="center"/>
            <w:hideMark/>
          </w:tcPr>
          <w:p w14:paraId="081567B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w:t>
            </w:r>
          </w:p>
        </w:tc>
        <w:tc>
          <w:tcPr>
            <w:tcW w:w="4111" w:type="dxa"/>
            <w:vAlign w:val="center"/>
            <w:hideMark/>
          </w:tcPr>
          <w:p w14:paraId="3839A2BD"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Acta_CDS_07032018.pdf</w:t>
            </w:r>
          </w:p>
        </w:tc>
        <w:tc>
          <w:tcPr>
            <w:tcW w:w="567" w:type="dxa"/>
            <w:vAlign w:val="center"/>
          </w:tcPr>
          <w:p w14:paraId="162507C7" w14:textId="77777777" w:rsidR="00E95928" w:rsidRPr="000404FD" w:rsidRDefault="00E95928" w:rsidP="00771FA8">
            <w:pPr>
              <w:jc w:val="center"/>
              <w:rPr>
                <w:rFonts w:cstheme="minorHAnsi"/>
                <w:color w:val="000000"/>
                <w:sz w:val="16"/>
                <w:szCs w:val="16"/>
              </w:rPr>
            </w:pPr>
            <w:r w:rsidRPr="000404FD">
              <w:rPr>
                <w:rFonts w:cstheme="minorHAnsi"/>
                <w:sz w:val="16"/>
                <w:szCs w:val="16"/>
              </w:rPr>
              <w:t>196</w:t>
            </w:r>
          </w:p>
        </w:tc>
        <w:tc>
          <w:tcPr>
            <w:tcW w:w="4820" w:type="dxa"/>
            <w:vAlign w:val="center"/>
          </w:tcPr>
          <w:p w14:paraId="25A80BFA" w14:textId="3042062A" w:rsidR="00E95928" w:rsidRPr="000404FD" w:rsidRDefault="00E95928" w:rsidP="00771FA8">
            <w:pPr>
              <w:jc w:val="both"/>
              <w:rPr>
                <w:color w:val="000000"/>
                <w:sz w:val="16"/>
                <w:lang w:val="es-CL"/>
              </w:rPr>
            </w:pPr>
            <w:r w:rsidRPr="000404FD">
              <w:rPr>
                <w:sz w:val="16"/>
                <w:szCs w:val="22"/>
                <w:lang w:val="es-ES"/>
              </w:rPr>
              <w:t xml:space="preserve">Informe Visita de Seguimiento Proyecto Comunidades </w:t>
            </w:r>
            <w:r w:rsidR="00E32506" w:rsidRPr="000404FD">
              <w:rPr>
                <w:sz w:val="16"/>
                <w:szCs w:val="22"/>
                <w:lang w:val="es-ES"/>
              </w:rPr>
              <w:t>Mediterráneas</w:t>
            </w:r>
            <w:r w:rsidRPr="000404FD">
              <w:rPr>
                <w:sz w:val="16"/>
                <w:szCs w:val="22"/>
                <w:lang w:val="es-ES"/>
              </w:rPr>
              <w:t xml:space="preserve"> Sostenibles FINAL Abril 2016.pdf</w:t>
            </w:r>
          </w:p>
        </w:tc>
      </w:tr>
      <w:tr w:rsidR="00E95928" w:rsidRPr="000404FD" w14:paraId="5405B199" w14:textId="77777777" w:rsidTr="000404FD">
        <w:trPr>
          <w:trHeight w:val="20"/>
        </w:trPr>
        <w:tc>
          <w:tcPr>
            <w:tcW w:w="567" w:type="dxa"/>
            <w:vAlign w:val="center"/>
            <w:hideMark/>
          </w:tcPr>
          <w:p w14:paraId="458BAF8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w:t>
            </w:r>
          </w:p>
        </w:tc>
        <w:tc>
          <w:tcPr>
            <w:tcW w:w="4111" w:type="dxa"/>
            <w:vAlign w:val="center"/>
            <w:hideMark/>
          </w:tcPr>
          <w:p w14:paraId="1ADA6A7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Acta_CDS_21032019.pdf</w:t>
            </w:r>
          </w:p>
        </w:tc>
        <w:tc>
          <w:tcPr>
            <w:tcW w:w="567" w:type="dxa"/>
            <w:vAlign w:val="center"/>
          </w:tcPr>
          <w:p w14:paraId="48336AEA" w14:textId="77777777" w:rsidR="00E95928" w:rsidRPr="000404FD" w:rsidRDefault="00E95928" w:rsidP="00771FA8">
            <w:pPr>
              <w:jc w:val="center"/>
              <w:rPr>
                <w:rFonts w:cstheme="minorHAnsi"/>
                <w:color w:val="000000"/>
                <w:sz w:val="16"/>
                <w:szCs w:val="16"/>
              </w:rPr>
            </w:pPr>
            <w:r w:rsidRPr="000404FD">
              <w:rPr>
                <w:rFonts w:cstheme="minorHAnsi"/>
                <w:sz w:val="16"/>
                <w:szCs w:val="16"/>
              </w:rPr>
              <w:t>197</w:t>
            </w:r>
          </w:p>
        </w:tc>
        <w:tc>
          <w:tcPr>
            <w:tcW w:w="4820" w:type="dxa"/>
            <w:vAlign w:val="center"/>
          </w:tcPr>
          <w:p w14:paraId="77996D5E" w14:textId="77777777" w:rsidR="00E95928" w:rsidRPr="000404FD" w:rsidRDefault="00E95928" w:rsidP="00771FA8">
            <w:pPr>
              <w:jc w:val="both"/>
              <w:rPr>
                <w:color w:val="000000"/>
                <w:sz w:val="16"/>
                <w:lang w:val="pt-BR"/>
              </w:rPr>
            </w:pPr>
            <w:r w:rsidRPr="000404FD">
              <w:rPr>
                <w:sz w:val="16"/>
                <w:lang w:val="pt-BR"/>
              </w:rPr>
              <w:t>Informe_Final_Análisis_Género.pdf</w:t>
            </w:r>
          </w:p>
        </w:tc>
      </w:tr>
      <w:tr w:rsidR="00E95928" w:rsidRPr="000404FD" w14:paraId="5F2E28F7" w14:textId="77777777" w:rsidTr="000404FD">
        <w:trPr>
          <w:trHeight w:val="20"/>
        </w:trPr>
        <w:tc>
          <w:tcPr>
            <w:tcW w:w="567" w:type="dxa"/>
            <w:vAlign w:val="center"/>
            <w:hideMark/>
          </w:tcPr>
          <w:p w14:paraId="797B1D8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w:t>
            </w:r>
          </w:p>
        </w:tc>
        <w:tc>
          <w:tcPr>
            <w:tcW w:w="4111" w:type="dxa"/>
            <w:vAlign w:val="center"/>
            <w:hideMark/>
          </w:tcPr>
          <w:p w14:paraId="0329F52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Acta_CDS_22062017_v01.pdf</w:t>
            </w:r>
          </w:p>
        </w:tc>
        <w:tc>
          <w:tcPr>
            <w:tcW w:w="567" w:type="dxa"/>
            <w:vAlign w:val="center"/>
          </w:tcPr>
          <w:p w14:paraId="7BADC854" w14:textId="77777777" w:rsidR="00E95928" w:rsidRPr="000404FD" w:rsidRDefault="00E95928" w:rsidP="00771FA8">
            <w:pPr>
              <w:jc w:val="center"/>
              <w:rPr>
                <w:rFonts w:cstheme="minorHAnsi"/>
                <w:color w:val="000000"/>
                <w:sz w:val="16"/>
                <w:szCs w:val="16"/>
              </w:rPr>
            </w:pPr>
            <w:r w:rsidRPr="000404FD">
              <w:rPr>
                <w:rFonts w:cstheme="minorHAnsi"/>
                <w:sz w:val="16"/>
                <w:szCs w:val="16"/>
              </w:rPr>
              <w:t>198</w:t>
            </w:r>
          </w:p>
        </w:tc>
        <w:tc>
          <w:tcPr>
            <w:tcW w:w="4820" w:type="dxa"/>
            <w:vAlign w:val="center"/>
          </w:tcPr>
          <w:p w14:paraId="54EB3A73" w14:textId="6FF3447C" w:rsidR="00E95928" w:rsidRPr="000404FD" w:rsidRDefault="00E95928" w:rsidP="00771FA8">
            <w:pPr>
              <w:jc w:val="both"/>
              <w:rPr>
                <w:color w:val="000000"/>
                <w:sz w:val="16"/>
                <w:lang w:val="es-CL"/>
              </w:rPr>
            </w:pPr>
            <w:r w:rsidRPr="000404FD">
              <w:rPr>
                <w:sz w:val="16"/>
                <w:szCs w:val="22"/>
                <w:lang w:val="es-ES"/>
              </w:rPr>
              <w:t xml:space="preserve">Infraestructura e </w:t>
            </w:r>
            <w:r w:rsidR="00E32506" w:rsidRPr="000404FD">
              <w:rPr>
                <w:sz w:val="16"/>
                <w:szCs w:val="22"/>
                <w:lang w:val="es-ES"/>
              </w:rPr>
              <w:t>Inversión</w:t>
            </w:r>
            <w:r w:rsidRPr="000404FD">
              <w:rPr>
                <w:sz w:val="16"/>
                <w:szCs w:val="22"/>
                <w:lang w:val="es-ES"/>
              </w:rPr>
              <w:t xml:space="preserve"> predial VS3_Rev Natalia.pdf</w:t>
            </w:r>
          </w:p>
        </w:tc>
      </w:tr>
      <w:tr w:rsidR="00E95928" w:rsidRPr="000404FD" w14:paraId="02C35E99" w14:textId="77777777" w:rsidTr="000404FD">
        <w:trPr>
          <w:trHeight w:val="20"/>
        </w:trPr>
        <w:tc>
          <w:tcPr>
            <w:tcW w:w="567" w:type="dxa"/>
            <w:vAlign w:val="center"/>
            <w:hideMark/>
          </w:tcPr>
          <w:p w14:paraId="08E667B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w:t>
            </w:r>
          </w:p>
        </w:tc>
        <w:tc>
          <w:tcPr>
            <w:tcW w:w="4111" w:type="dxa"/>
            <w:vAlign w:val="center"/>
            <w:hideMark/>
          </w:tcPr>
          <w:p w14:paraId="0A26BFF7"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Acta_CDS_26072018.pdf</w:t>
            </w:r>
          </w:p>
        </w:tc>
        <w:tc>
          <w:tcPr>
            <w:tcW w:w="567" w:type="dxa"/>
            <w:vAlign w:val="center"/>
          </w:tcPr>
          <w:p w14:paraId="0B9F1557" w14:textId="77777777" w:rsidR="00E95928" w:rsidRPr="000404FD" w:rsidRDefault="00E95928" w:rsidP="00771FA8">
            <w:pPr>
              <w:jc w:val="center"/>
              <w:rPr>
                <w:rFonts w:cstheme="minorHAnsi"/>
                <w:color w:val="000000"/>
                <w:sz w:val="16"/>
                <w:szCs w:val="16"/>
              </w:rPr>
            </w:pPr>
            <w:r w:rsidRPr="000404FD">
              <w:rPr>
                <w:rFonts w:cstheme="minorHAnsi"/>
                <w:sz w:val="16"/>
                <w:szCs w:val="16"/>
              </w:rPr>
              <w:t>199</w:t>
            </w:r>
          </w:p>
        </w:tc>
        <w:tc>
          <w:tcPr>
            <w:tcW w:w="4820" w:type="dxa"/>
            <w:vAlign w:val="center"/>
          </w:tcPr>
          <w:p w14:paraId="71025D54" w14:textId="77777777" w:rsidR="00E95928" w:rsidRPr="000404FD" w:rsidRDefault="00E95928" w:rsidP="00771FA8">
            <w:pPr>
              <w:jc w:val="both"/>
              <w:rPr>
                <w:color w:val="000000"/>
                <w:sz w:val="16"/>
                <w:lang w:val="es-CL"/>
              </w:rPr>
            </w:pPr>
            <w:r w:rsidRPr="000404FD">
              <w:rPr>
                <w:sz w:val="16"/>
                <w:szCs w:val="22"/>
                <w:lang w:val="es-ES"/>
              </w:rPr>
              <w:t>Inversiones prediales Pejerrey-Carrizal FINAL.xlsx</w:t>
            </w:r>
          </w:p>
        </w:tc>
      </w:tr>
      <w:tr w:rsidR="00E95928" w:rsidRPr="000404FD" w14:paraId="2E09C330" w14:textId="77777777" w:rsidTr="000404FD">
        <w:trPr>
          <w:trHeight w:val="20"/>
        </w:trPr>
        <w:tc>
          <w:tcPr>
            <w:tcW w:w="567" w:type="dxa"/>
            <w:vAlign w:val="center"/>
            <w:hideMark/>
          </w:tcPr>
          <w:p w14:paraId="1C10C97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w:t>
            </w:r>
          </w:p>
        </w:tc>
        <w:tc>
          <w:tcPr>
            <w:tcW w:w="4111" w:type="dxa"/>
            <w:vAlign w:val="center"/>
            <w:hideMark/>
          </w:tcPr>
          <w:p w14:paraId="4B0D57F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Acta_CDS_27072017_v01.pdf</w:t>
            </w:r>
          </w:p>
        </w:tc>
        <w:tc>
          <w:tcPr>
            <w:tcW w:w="567" w:type="dxa"/>
            <w:vAlign w:val="center"/>
          </w:tcPr>
          <w:p w14:paraId="59F53E27" w14:textId="77777777" w:rsidR="00E95928" w:rsidRPr="000404FD" w:rsidRDefault="00E95928" w:rsidP="00771FA8">
            <w:pPr>
              <w:jc w:val="center"/>
              <w:rPr>
                <w:rFonts w:cstheme="minorHAnsi"/>
                <w:color w:val="000000"/>
                <w:sz w:val="16"/>
                <w:szCs w:val="16"/>
              </w:rPr>
            </w:pPr>
            <w:r w:rsidRPr="000404FD">
              <w:rPr>
                <w:rFonts w:cstheme="minorHAnsi"/>
                <w:sz w:val="16"/>
                <w:szCs w:val="16"/>
              </w:rPr>
              <w:t>200</w:t>
            </w:r>
          </w:p>
        </w:tc>
        <w:tc>
          <w:tcPr>
            <w:tcW w:w="4820" w:type="dxa"/>
            <w:vAlign w:val="center"/>
          </w:tcPr>
          <w:p w14:paraId="305E55AE" w14:textId="77777777" w:rsidR="00E95928" w:rsidRPr="000404FD" w:rsidRDefault="00E95928" w:rsidP="00771FA8">
            <w:pPr>
              <w:jc w:val="both"/>
              <w:rPr>
                <w:rFonts w:cstheme="minorHAnsi"/>
                <w:color w:val="000000"/>
                <w:sz w:val="16"/>
                <w:szCs w:val="16"/>
              </w:rPr>
            </w:pPr>
            <w:r w:rsidRPr="000404FD">
              <w:rPr>
                <w:rFonts w:cstheme="minorHAnsi"/>
                <w:sz w:val="16"/>
                <w:szCs w:val="16"/>
              </w:rPr>
              <w:t>Inversiones Prediales_al 31-08-19.xlsx</w:t>
            </w:r>
          </w:p>
        </w:tc>
      </w:tr>
      <w:tr w:rsidR="00E95928" w:rsidRPr="000404FD" w14:paraId="07AB5DC2" w14:textId="77777777" w:rsidTr="000404FD">
        <w:trPr>
          <w:trHeight w:val="20"/>
        </w:trPr>
        <w:tc>
          <w:tcPr>
            <w:tcW w:w="567" w:type="dxa"/>
            <w:vAlign w:val="center"/>
            <w:hideMark/>
          </w:tcPr>
          <w:p w14:paraId="4791CD2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19</w:t>
            </w:r>
          </w:p>
        </w:tc>
        <w:tc>
          <w:tcPr>
            <w:tcW w:w="4111" w:type="dxa"/>
            <w:vAlign w:val="center"/>
            <w:hideMark/>
          </w:tcPr>
          <w:p w14:paraId="3F77F3E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Acta_CDS_28012020.pdf</w:t>
            </w:r>
          </w:p>
        </w:tc>
        <w:tc>
          <w:tcPr>
            <w:tcW w:w="567" w:type="dxa"/>
            <w:vAlign w:val="center"/>
          </w:tcPr>
          <w:p w14:paraId="77D5FC73" w14:textId="77777777" w:rsidR="00E95928" w:rsidRPr="000404FD" w:rsidRDefault="00E95928" w:rsidP="00771FA8">
            <w:pPr>
              <w:jc w:val="center"/>
              <w:rPr>
                <w:rFonts w:cstheme="minorHAnsi"/>
                <w:color w:val="000000"/>
                <w:sz w:val="16"/>
                <w:szCs w:val="16"/>
              </w:rPr>
            </w:pPr>
            <w:r w:rsidRPr="000404FD">
              <w:rPr>
                <w:rFonts w:cstheme="minorHAnsi"/>
                <w:sz w:val="16"/>
                <w:szCs w:val="16"/>
              </w:rPr>
              <w:t>201</w:t>
            </w:r>
          </w:p>
        </w:tc>
        <w:tc>
          <w:tcPr>
            <w:tcW w:w="4820" w:type="dxa"/>
            <w:vAlign w:val="center"/>
          </w:tcPr>
          <w:p w14:paraId="6742C5CE" w14:textId="77777777" w:rsidR="00E95928" w:rsidRPr="000404FD" w:rsidRDefault="00E95928" w:rsidP="00771FA8">
            <w:pPr>
              <w:jc w:val="both"/>
              <w:rPr>
                <w:color w:val="000000"/>
                <w:sz w:val="16"/>
                <w:lang w:val="es-CL"/>
              </w:rPr>
            </w:pPr>
            <w:r w:rsidRPr="000404FD">
              <w:rPr>
                <w:sz w:val="16"/>
                <w:szCs w:val="22"/>
                <w:lang w:val="es-ES"/>
              </w:rPr>
              <w:t>LEY-19300_09-MAR-1994_version_ene2020.pdf</w:t>
            </w:r>
          </w:p>
        </w:tc>
      </w:tr>
      <w:tr w:rsidR="00E95928" w:rsidRPr="000404FD" w14:paraId="0CAE4118" w14:textId="77777777" w:rsidTr="000404FD">
        <w:trPr>
          <w:trHeight w:val="20"/>
        </w:trPr>
        <w:tc>
          <w:tcPr>
            <w:tcW w:w="567" w:type="dxa"/>
            <w:vAlign w:val="center"/>
            <w:hideMark/>
          </w:tcPr>
          <w:p w14:paraId="5438A0D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20</w:t>
            </w:r>
          </w:p>
        </w:tc>
        <w:tc>
          <w:tcPr>
            <w:tcW w:w="4111" w:type="dxa"/>
            <w:vAlign w:val="center"/>
            <w:hideMark/>
          </w:tcPr>
          <w:p w14:paraId="1B7FF96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Acta_CDS_30012018 v02.pdf</w:t>
            </w:r>
          </w:p>
        </w:tc>
        <w:tc>
          <w:tcPr>
            <w:tcW w:w="567" w:type="dxa"/>
            <w:vAlign w:val="center"/>
          </w:tcPr>
          <w:p w14:paraId="178FCA53" w14:textId="77777777" w:rsidR="00E95928" w:rsidRPr="000404FD" w:rsidRDefault="00E95928" w:rsidP="00771FA8">
            <w:pPr>
              <w:jc w:val="center"/>
              <w:rPr>
                <w:rFonts w:cstheme="minorHAnsi"/>
                <w:color w:val="000000"/>
                <w:sz w:val="16"/>
                <w:szCs w:val="16"/>
              </w:rPr>
            </w:pPr>
            <w:r w:rsidRPr="000404FD">
              <w:rPr>
                <w:rFonts w:cstheme="minorHAnsi"/>
                <w:sz w:val="16"/>
                <w:szCs w:val="16"/>
              </w:rPr>
              <w:t>202</w:t>
            </w:r>
          </w:p>
        </w:tc>
        <w:tc>
          <w:tcPr>
            <w:tcW w:w="4820" w:type="dxa"/>
            <w:vAlign w:val="center"/>
          </w:tcPr>
          <w:p w14:paraId="025186D5" w14:textId="77777777" w:rsidR="00E95928" w:rsidRPr="000404FD" w:rsidRDefault="00E95928" w:rsidP="00771FA8">
            <w:pPr>
              <w:jc w:val="both"/>
              <w:rPr>
                <w:rFonts w:cstheme="minorHAnsi"/>
                <w:color w:val="000000"/>
                <w:sz w:val="16"/>
                <w:szCs w:val="16"/>
              </w:rPr>
            </w:pPr>
            <w:r w:rsidRPr="000404FD">
              <w:rPr>
                <w:rFonts w:cstheme="minorHAnsi"/>
                <w:sz w:val="16"/>
                <w:szCs w:val="16"/>
              </w:rPr>
              <w:t>Ley-21202_23-ENE-2020.pdf</w:t>
            </w:r>
          </w:p>
        </w:tc>
      </w:tr>
      <w:tr w:rsidR="00E95928" w:rsidRPr="000404FD" w14:paraId="3E34A8B5" w14:textId="77777777" w:rsidTr="000404FD">
        <w:trPr>
          <w:trHeight w:val="20"/>
        </w:trPr>
        <w:tc>
          <w:tcPr>
            <w:tcW w:w="567" w:type="dxa"/>
            <w:vAlign w:val="center"/>
            <w:hideMark/>
          </w:tcPr>
          <w:p w14:paraId="1403F38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21</w:t>
            </w:r>
          </w:p>
        </w:tc>
        <w:tc>
          <w:tcPr>
            <w:tcW w:w="4111" w:type="dxa"/>
            <w:vAlign w:val="center"/>
            <w:hideMark/>
          </w:tcPr>
          <w:p w14:paraId="76A2B9F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Acta_Taller_Biobío_05032018.pdf</w:t>
            </w:r>
          </w:p>
        </w:tc>
        <w:tc>
          <w:tcPr>
            <w:tcW w:w="567" w:type="dxa"/>
            <w:vAlign w:val="center"/>
          </w:tcPr>
          <w:p w14:paraId="5BC5C05D" w14:textId="77777777" w:rsidR="00E95928" w:rsidRPr="000404FD" w:rsidRDefault="00E95928" w:rsidP="00771FA8">
            <w:pPr>
              <w:jc w:val="center"/>
              <w:rPr>
                <w:rFonts w:cstheme="minorHAnsi"/>
                <w:color w:val="000000"/>
                <w:sz w:val="16"/>
                <w:szCs w:val="16"/>
              </w:rPr>
            </w:pPr>
            <w:r w:rsidRPr="000404FD">
              <w:rPr>
                <w:rFonts w:cstheme="minorHAnsi"/>
                <w:sz w:val="16"/>
                <w:szCs w:val="16"/>
              </w:rPr>
              <w:t>203</w:t>
            </w:r>
          </w:p>
        </w:tc>
        <w:tc>
          <w:tcPr>
            <w:tcW w:w="4820" w:type="dxa"/>
            <w:vAlign w:val="center"/>
          </w:tcPr>
          <w:p w14:paraId="4C71A0DA" w14:textId="77777777" w:rsidR="00E95928" w:rsidRPr="000404FD" w:rsidRDefault="00E95928" w:rsidP="00771FA8">
            <w:pPr>
              <w:jc w:val="both"/>
              <w:rPr>
                <w:rFonts w:cstheme="minorHAnsi"/>
                <w:color w:val="000000"/>
                <w:sz w:val="16"/>
                <w:szCs w:val="16"/>
              </w:rPr>
            </w:pPr>
            <w:r w:rsidRPr="000404FD">
              <w:rPr>
                <w:rFonts w:cstheme="minorHAnsi"/>
                <w:sz w:val="16"/>
                <w:szCs w:val="16"/>
              </w:rPr>
              <w:t>Listado COMITES VIGENTES.pdf</w:t>
            </w:r>
          </w:p>
        </w:tc>
      </w:tr>
      <w:tr w:rsidR="00E95928" w:rsidRPr="000404FD" w14:paraId="6DFF089F" w14:textId="77777777" w:rsidTr="000404FD">
        <w:trPr>
          <w:trHeight w:val="20"/>
        </w:trPr>
        <w:tc>
          <w:tcPr>
            <w:tcW w:w="567" w:type="dxa"/>
            <w:vAlign w:val="center"/>
            <w:hideMark/>
          </w:tcPr>
          <w:p w14:paraId="0538F59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22</w:t>
            </w:r>
          </w:p>
        </w:tc>
        <w:tc>
          <w:tcPr>
            <w:tcW w:w="4111" w:type="dxa"/>
            <w:vAlign w:val="center"/>
            <w:hideMark/>
          </w:tcPr>
          <w:p w14:paraId="75330A94" w14:textId="77777777" w:rsidR="00E95928" w:rsidRPr="000404FD" w:rsidRDefault="00E95928" w:rsidP="00771FA8">
            <w:pPr>
              <w:jc w:val="both"/>
              <w:rPr>
                <w:color w:val="000000"/>
                <w:sz w:val="16"/>
                <w:lang w:val="es-CL"/>
              </w:rPr>
            </w:pPr>
            <w:r w:rsidRPr="000404FD">
              <w:rPr>
                <w:color w:val="000000"/>
                <w:sz w:val="16"/>
                <w:szCs w:val="22"/>
                <w:lang w:val="es-ES"/>
              </w:rPr>
              <w:t>Actas Pejerrey - Carrizal - 2° Informe.pdf</w:t>
            </w:r>
          </w:p>
        </w:tc>
        <w:tc>
          <w:tcPr>
            <w:tcW w:w="567" w:type="dxa"/>
            <w:vAlign w:val="center"/>
          </w:tcPr>
          <w:p w14:paraId="4229D6B6" w14:textId="77777777" w:rsidR="00E95928" w:rsidRPr="000404FD" w:rsidRDefault="00E95928" w:rsidP="00771FA8">
            <w:pPr>
              <w:jc w:val="center"/>
              <w:rPr>
                <w:rFonts w:cstheme="minorHAnsi"/>
                <w:color w:val="000000"/>
                <w:sz w:val="16"/>
                <w:szCs w:val="16"/>
              </w:rPr>
            </w:pPr>
            <w:r w:rsidRPr="000404FD">
              <w:rPr>
                <w:rFonts w:cstheme="minorHAnsi"/>
                <w:sz w:val="16"/>
                <w:szCs w:val="16"/>
              </w:rPr>
              <w:t>204</w:t>
            </w:r>
          </w:p>
        </w:tc>
        <w:tc>
          <w:tcPr>
            <w:tcW w:w="4820" w:type="dxa"/>
            <w:vAlign w:val="center"/>
          </w:tcPr>
          <w:p w14:paraId="5A1EE333" w14:textId="77777777" w:rsidR="00E95928" w:rsidRPr="000404FD" w:rsidRDefault="00E95928" w:rsidP="00771FA8">
            <w:pPr>
              <w:jc w:val="both"/>
              <w:rPr>
                <w:color w:val="000000"/>
                <w:sz w:val="16"/>
                <w:lang w:val="es-CL"/>
              </w:rPr>
            </w:pPr>
            <w:r w:rsidRPr="000404FD">
              <w:rPr>
                <w:sz w:val="16"/>
                <w:szCs w:val="22"/>
                <w:lang w:val="es-ES"/>
              </w:rPr>
              <w:t>LISTADO PARTICIPANTES ADTS VIGENTES.pdf</w:t>
            </w:r>
          </w:p>
        </w:tc>
      </w:tr>
      <w:tr w:rsidR="00E95928" w:rsidRPr="000404FD" w14:paraId="32B60A14" w14:textId="77777777" w:rsidTr="000404FD">
        <w:trPr>
          <w:trHeight w:val="20"/>
        </w:trPr>
        <w:tc>
          <w:tcPr>
            <w:tcW w:w="567" w:type="dxa"/>
            <w:vAlign w:val="center"/>
            <w:hideMark/>
          </w:tcPr>
          <w:p w14:paraId="6BFAA79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23</w:t>
            </w:r>
          </w:p>
        </w:tc>
        <w:tc>
          <w:tcPr>
            <w:tcW w:w="4111" w:type="dxa"/>
            <w:vAlign w:val="center"/>
            <w:hideMark/>
          </w:tcPr>
          <w:p w14:paraId="09FBE7A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Actualización PGT 2019.pdf</w:t>
            </w:r>
          </w:p>
        </w:tc>
        <w:tc>
          <w:tcPr>
            <w:tcW w:w="567" w:type="dxa"/>
            <w:vAlign w:val="center"/>
          </w:tcPr>
          <w:p w14:paraId="1FF2DA7F" w14:textId="77777777" w:rsidR="00E95928" w:rsidRPr="000404FD" w:rsidRDefault="00E95928" w:rsidP="00771FA8">
            <w:pPr>
              <w:jc w:val="center"/>
              <w:rPr>
                <w:rFonts w:cstheme="minorHAnsi"/>
                <w:color w:val="000000"/>
                <w:sz w:val="16"/>
                <w:szCs w:val="16"/>
              </w:rPr>
            </w:pPr>
            <w:r w:rsidRPr="000404FD">
              <w:rPr>
                <w:rFonts w:cstheme="minorHAnsi"/>
                <w:sz w:val="16"/>
                <w:szCs w:val="16"/>
              </w:rPr>
              <w:t>205</w:t>
            </w:r>
          </w:p>
        </w:tc>
        <w:tc>
          <w:tcPr>
            <w:tcW w:w="4820" w:type="dxa"/>
            <w:vAlign w:val="center"/>
          </w:tcPr>
          <w:p w14:paraId="42B4F209" w14:textId="77777777" w:rsidR="00E95928" w:rsidRPr="000404FD" w:rsidRDefault="00E95928" w:rsidP="00771FA8">
            <w:pPr>
              <w:jc w:val="both"/>
              <w:rPr>
                <w:color w:val="000000"/>
                <w:sz w:val="16"/>
                <w:lang w:val="es-CL"/>
              </w:rPr>
            </w:pPr>
            <w:r w:rsidRPr="000404FD">
              <w:rPr>
                <w:sz w:val="16"/>
                <w:szCs w:val="22"/>
                <w:lang w:val="es-ES"/>
              </w:rPr>
              <w:t>M&amp;E GEF CMS 3 Niveles.pptx</w:t>
            </w:r>
          </w:p>
        </w:tc>
      </w:tr>
      <w:tr w:rsidR="00E95928" w:rsidRPr="000404FD" w14:paraId="1CECD56F" w14:textId="77777777" w:rsidTr="000404FD">
        <w:trPr>
          <w:trHeight w:val="20"/>
        </w:trPr>
        <w:tc>
          <w:tcPr>
            <w:tcW w:w="567" w:type="dxa"/>
            <w:vAlign w:val="center"/>
            <w:hideMark/>
          </w:tcPr>
          <w:p w14:paraId="0CAD6DB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24</w:t>
            </w:r>
          </w:p>
        </w:tc>
        <w:tc>
          <w:tcPr>
            <w:tcW w:w="4111" w:type="dxa"/>
            <w:vAlign w:val="center"/>
            <w:hideMark/>
          </w:tcPr>
          <w:p w14:paraId="745603A0" w14:textId="77777777" w:rsidR="00E95928" w:rsidRPr="000404FD" w:rsidRDefault="00E95928" w:rsidP="00771FA8">
            <w:pPr>
              <w:jc w:val="both"/>
              <w:rPr>
                <w:color w:val="000000"/>
                <w:sz w:val="16"/>
                <w:lang w:val="es-CL"/>
              </w:rPr>
            </w:pPr>
            <w:r w:rsidRPr="000404FD">
              <w:rPr>
                <w:color w:val="000000"/>
                <w:sz w:val="16"/>
                <w:szCs w:val="22"/>
                <w:lang w:val="es-ES"/>
              </w:rPr>
              <w:t>Acuerdo_Subsidio_Puchuncaví_28032018_signed.pdf</w:t>
            </w:r>
          </w:p>
        </w:tc>
        <w:tc>
          <w:tcPr>
            <w:tcW w:w="567" w:type="dxa"/>
            <w:vAlign w:val="center"/>
          </w:tcPr>
          <w:p w14:paraId="22D619A5" w14:textId="77777777" w:rsidR="00E95928" w:rsidRPr="000404FD" w:rsidRDefault="00E95928" w:rsidP="00771FA8">
            <w:pPr>
              <w:jc w:val="center"/>
              <w:rPr>
                <w:rFonts w:cstheme="minorHAnsi"/>
                <w:color w:val="000000"/>
                <w:sz w:val="16"/>
                <w:szCs w:val="16"/>
              </w:rPr>
            </w:pPr>
            <w:r w:rsidRPr="000404FD">
              <w:rPr>
                <w:rFonts w:cstheme="minorHAnsi"/>
                <w:sz w:val="16"/>
                <w:szCs w:val="16"/>
              </w:rPr>
              <w:t>206</w:t>
            </w:r>
          </w:p>
        </w:tc>
        <w:tc>
          <w:tcPr>
            <w:tcW w:w="4820" w:type="dxa"/>
            <w:vAlign w:val="center"/>
          </w:tcPr>
          <w:p w14:paraId="0AA2A6FC" w14:textId="77777777" w:rsidR="00E95928" w:rsidRPr="000404FD" w:rsidRDefault="00E95928" w:rsidP="00771FA8">
            <w:pPr>
              <w:jc w:val="both"/>
              <w:rPr>
                <w:color w:val="000000"/>
                <w:sz w:val="16"/>
                <w:lang w:val="es-CL"/>
              </w:rPr>
            </w:pPr>
            <w:r w:rsidRPr="000404FD">
              <w:rPr>
                <w:sz w:val="16"/>
                <w:szCs w:val="22"/>
                <w:lang w:val="es-ES"/>
              </w:rPr>
              <w:t>M&amp;E_Interno_2018_030818_Achibueno16.11.2018_Pejerrey.xlsx</w:t>
            </w:r>
          </w:p>
        </w:tc>
      </w:tr>
      <w:tr w:rsidR="00E95928" w:rsidRPr="000404FD" w14:paraId="64CE0011" w14:textId="77777777" w:rsidTr="000404FD">
        <w:trPr>
          <w:trHeight w:val="20"/>
        </w:trPr>
        <w:tc>
          <w:tcPr>
            <w:tcW w:w="567" w:type="dxa"/>
            <w:vAlign w:val="center"/>
            <w:hideMark/>
          </w:tcPr>
          <w:p w14:paraId="44C4CC8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25</w:t>
            </w:r>
          </w:p>
        </w:tc>
        <w:tc>
          <w:tcPr>
            <w:tcW w:w="4111" w:type="dxa"/>
            <w:vAlign w:val="center"/>
            <w:hideMark/>
          </w:tcPr>
          <w:p w14:paraId="4CE742A4" w14:textId="77777777" w:rsidR="00E95928" w:rsidRPr="000404FD" w:rsidRDefault="00E95928" w:rsidP="00771FA8">
            <w:pPr>
              <w:jc w:val="both"/>
              <w:rPr>
                <w:color w:val="000000"/>
                <w:sz w:val="16"/>
                <w:lang w:val="es-CL"/>
              </w:rPr>
            </w:pPr>
            <w:r w:rsidRPr="000404FD">
              <w:rPr>
                <w:color w:val="000000"/>
                <w:sz w:val="16"/>
                <w:szCs w:val="22"/>
                <w:lang w:val="es-ES"/>
              </w:rPr>
              <w:t>Aenxo_A_Guía_IET.pdf</w:t>
            </w:r>
          </w:p>
        </w:tc>
        <w:tc>
          <w:tcPr>
            <w:tcW w:w="567" w:type="dxa"/>
            <w:vAlign w:val="center"/>
          </w:tcPr>
          <w:p w14:paraId="5EF4611F" w14:textId="77777777" w:rsidR="00E95928" w:rsidRPr="000404FD" w:rsidRDefault="00E95928" w:rsidP="00771FA8">
            <w:pPr>
              <w:jc w:val="center"/>
              <w:rPr>
                <w:rFonts w:cstheme="minorHAnsi"/>
                <w:color w:val="000000"/>
                <w:sz w:val="16"/>
                <w:szCs w:val="16"/>
              </w:rPr>
            </w:pPr>
            <w:r w:rsidRPr="000404FD">
              <w:rPr>
                <w:rFonts w:cstheme="minorHAnsi"/>
                <w:sz w:val="16"/>
                <w:szCs w:val="16"/>
              </w:rPr>
              <w:t>207</w:t>
            </w:r>
          </w:p>
        </w:tc>
        <w:tc>
          <w:tcPr>
            <w:tcW w:w="4820" w:type="dxa"/>
            <w:vAlign w:val="center"/>
          </w:tcPr>
          <w:p w14:paraId="603ED068" w14:textId="77777777" w:rsidR="00E95928" w:rsidRPr="000404FD" w:rsidRDefault="00E95928" w:rsidP="00771FA8">
            <w:pPr>
              <w:jc w:val="both"/>
              <w:rPr>
                <w:color w:val="000000"/>
                <w:sz w:val="16"/>
                <w:lang w:val="es-CL"/>
              </w:rPr>
            </w:pPr>
            <w:r w:rsidRPr="000404FD">
              <w:rPr>
                <w:sz w:val="16"/>
                <w:szCs w:val="22"/>
                <w:lang w:val="es-ES"/>
              </w:rPr>
              <w:t>MANUAL SIRAP_DISEÑO DE PLANES INTEGRALES PREDIALES_p14.pdf</w:t>
            </w:r>
          </w:p>
        </w:tc>
      </w:tr>
      <w:tr w:rsidR="00E95928" w:rsidRPr="000404FD" w14:paraId="4747B075" w14:textId="77777777" w:rsidTr="000404FD">
        <w:trPr>
          <w:trHeight w:val="20"/>
        </w:trPr>
        <w:tc>
          <w:tcPr>
            <w:tcW w:w="567" w:type="dxa"/>
            <w:vAlign w:val="center"/>
            <w:hideMark/>
          </w:tcPr>
          <w:p w14:paraId="4DE587A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26</w:t>
            </w:r>
          </w:p>
        </w:tc>
        <w:tc>
          <w:tcPr>
            <w:tcW w:w="4111" w:type="dxa"/>
            <w:vAlign w:val="center"/>
            <w:hideMark/>
          </w:tcPr>
          <w:p w14:paraId="79921F0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ALIANZAS VIGENTES.pdf</w:t>
            </w:r>
          </w:p>
        </w:tc>
        <w:tc>
          <w:tcPr>
            <w:tcW w:w="567" w:type="dxa"/>
            <w:vAlign w:val="center"/>
          </w:tcPr>
          <w:p w14:paraId="75BE52EB" w14:textId="77777777" w:rsidR="00E95928" w:rsidRPr="000404FD" w:rsidRDefault="00E95928" w:rsidP="00771FA8">
            <w:pPr>
              <w:jc w:val="center"/>
              <w:rPr>
                <w:rFonts w:cstheme="minorHAnsi"/>
                <w:color w:val="000000"/>
                <w:sz w:val="16"/>
                <w:szCs w:val="16"/>
              </w:rPr>
            </w:pPr>
            <w:r w:rsidRPr="000404FD">
              <w:rPr>
                <w:rFonts w:cstheme="minorHAnsi"/>
                <w:sz w:val="16"/>
                <w:szCs w:val="16"/>
              </w:rPr>
              <w:t>208</w:t>
            </w:r>
          </w:p>
        </w:tc>
        <w:tc>
          <w:tcPr>
            <w:tcW w:w="4820" w:type="dxa"/>
            <w:vAlign w:val="center"/>
          </w:tcPr>
          <w:p w14:paraId="218004DF" w14:textId="77777777" w:rsidR="00E95928" w:rsidRPr="000404FD" w:rsidRDefault="00E95928" w:rsidP="00771FA8">
            <w:pPr>
              <w:jc w:val="both"/>
              <w:rPr>
                <w:rFonts w:cstheme="minorHAnsi"/>
                <w:color w:val="000000"/>
                <w:sz w:val="16"/>
                <w:szCs w:val="16"/>
              </w:rPr>
            </w:pPr>
            <w:r w:rsidRPr="000404FD">
              <w:rPr>
                <w:rFonts w:cstheme="minorHAnsi"/>
                <w:sz w:val="16"/>
                <w:szCs w:val="16"/>
              </w:rPr>
              <w:t>MANUD-2014-2017.pdf</w:t>
            </w:r>
          </w:p>
        </w:tc>
      </w:tr>
      <w:tr w:rsidR="00E95928" w:rsidRPr="000404FD" w14:paraId="57F0E94D" w14:textId="77777777" w:rsidTr="000404FD">
        <w:trPr>
          <w:trHeight w:val="20"/>
        </w:trPr>
        <w:tc>
          <w:tcPr>
            <w:tcW w:w="567" w:type="dxa"/>
            <w:vAlign w:val="center"/>
            <w:hideMark/>
          </w:tcPr>
          <w:p w14:paraId="2449635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27</w:t>
            </w:r>
          </w:p>
        </w:tc>
        <w:tc>
          <w:tcPr>
            <w:tcW w:w="4111" w:type="dxa"/>
            <w:vAlign w:val="center"/>
            <w:hideMark/>
          </w:tcPr>
          <w:p w14:paraId="2E754E4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ANALISIS_PDTI_2019.pdf</w:t>
            </w:r>
          </w:p>
        </w:tc>
        <w:tc>
          <w:tcPr>
            <w:tcW w:w="567" w:type="dxa"/>
            <w:vAlign w:val="center"/>
          </w:tcPr>
          <w:p w14:paraId="65491125" w14:textId="77777777" w:rsidR="00E95928" w:rsidRPr="000404FD" w:rsidRDefault="00E95928" w:rsidP="00771FA8">
            <w:pPr>
              <w:jc w:val="center"/>
              <w:rPr>
                <w:rFonts w:cstheme="minorHAnsi"/>
                <w:color w:val="000000"/>
                <w:sz w:val="16"/>
                <w:szCs w:val="16"/>
              </w:rPr>
            </w:pPr>
            <w:r w:rsidRPr="000404FD">
              <w:rPr>
                <w:rFonts w:cstheme="minorHAnsi"/>
                <w:sz w:val="16"/>
                <w:szCs w:val="16"/>
              </w:rPr>
              <w:t>209</w:t>
            </w:r>
          </w:p>
        </w:tc>
        <w:tc>
          <w:tcPr>
            <w:tcW w:w="4820" w:type="dxa"/>
            <w:vAlign w:val="center"/>
          </w:tcPr>
          <w:p w14:paraId="3F23B559" w14:textId="77777777" w:rsidR="00E95928" w:rsidRPr="000404FD" w:rsidRDefault="00E95928" w:rsidP="00771FA8">
            <w:pPr>
              <w:jc w:val="both"/>
              <w:rPr>
                <w:color w:val="000000"/>
                <w:sz w:val="16"/>
                <w:lang w:val="es-CL"/>
              </w:rPr>
            </w:pPr>
            <w:r w:rsidRPr="000404FD">
              <w:rPr>
                <w:sz w:val="16"/>
                <w:szCs w:val="22"/>
                <w:lang w:val="es-ES"/>
              </w:rPr>
              <w:t>Memoria_Taller_Inicio_GEF_CMS.pdf</w:t>
            </w:r>
          </w:p>
        </w:tc>
      </w:tr>
      <w:tr w:rsidR="00E95928" w:rsidRPr="000404FD" w14:paraId="1E7E1991" w14:textId="77777777" w:rsidTr="000404FD">
        <w:trPr>
          <w:trHeight w:val="20"/>
        </w:trPr>
        <w:tc>
          <w:tcPr>
            <w:tcW w:w="567" w:type="dxa"/>
            <w:vAlign w:val="center"/>
            <w:hideMark/>
          </w:tcPr>
          <w:p w14:paraId="5033243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28</w:t>
            </w:r>
          </w:p>
        </w:tc>
        <w:tc>
          <w:tcPr>
            <w:tcW w:w="4111" w:type="dxa"/>
            <w:vAlign w:val="center"/>
            <w:hideMark/>
          </w:tcPr>
          <w:p w14:paraId="5501F5E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Análisis_Resultados_Biobío_06042018.xlsx</w:t>
            </w:r>
          </w:p>
        </w:tc>
        <w:tc>
          <w:tcPr>
            <w:tcW w:w="567" w:type="dxa"/>
            <w:vAlign w:val="center"/>
          </w:tcPr>
          <w:p w14:paraId="47436C2B" w14:textId="77777777" w:rsidR="00E95928" w:rsidRPr="000404FD" w:rsidRDefault="00E95928" w:rsidP="00771FA8">
            <w:pPr>
              <w:jc w:val="center"/>
              <w:rPr>
                <w:rFonts w:cstheme="minorHAnsi"/>
                <w:color w:val="000000"/>
                <w:sz w:val="16"/>
                <w:szCs w:val="16"/>
              </w:rPr>
            </w:pPr>
            <w:r w:rsidRPr="000404FD">
              <w:rPr>
                <w:rFonts w:cstheme="minorHAnsi"/>
                <w:sz w:val="16"/>
                <w:szCs w:val="16"/>
              </w:rPr>
              <w:t>210</w:t>
            </w:r>
          </w:p>
        </w:tc>
        <w:tc>
          <w:tcPr>
            <w:tcW w:w="4820" w:type="dxa"/>
            <w:vAlign w:val="center"/>
          </w:tcPr>
          <w:p w14:paraId="009991E1" w14:textId="629730F8" w:rsidR="00E95928" w:rsidRPr="000404FD" w:rsidRDefault="00E32506" w:rsidP="00771FA8">
            <w:pPr>
              <w:jc w:val="both"/>
              <w:rPr>
                <w:color w:val="000000"/>
                <w:sz w:val="16"/>
                <w:lang w:val="es-CL"/>
              </w:rPr>
            </w:pPr>
            <w:r w:rsidRPr="000404FD">
              <w:rPr>
                <w:sz w:val="16"/>
                <w:szCs w:val="22"/>
                <w:lang w:val="es-ES"/>
              </w:rPr>
              <w:t>Método</w:t>
            </w:r>
            <w:r w:rsidR="00E95928" w:rsidRPr="000404FD">
              <w:rPr>
                <w:sz w:val="16"/>
                <w:szCs w:val="22"/>
                <w:lang w:val="es-ES"/>
              </w:rPr>
              <w:t xml:space="preserve"> de intervención para replicas.pdf</w:t>
            </w:r>
          </w:p>
        </w:tc>
      </w:tr>
      <w:tr w:rsidR="00E95928" w:rsidRPr="000404FD" w14:paraId="26D8C44F" w14:textId="77777777" w:rsidTr="000404FD">
        <w:trPr>
          <w:trHeight w:val="20"/>
        </w:trPr>
        <w:tc>
          <w:tcPr>
            <w:tcW w:w="567" w:type="dxa"/>
            <w:vAlign w:val="center"/>
            <w:hideMark/>
          </w:tcPr>
          <w:p w14:paraId="66A7855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29</w:t>
            </w:r>
          </w:p>
        </w:tc>
        <w:tc>
          <w:tcPr>
            <w:tcW w:w="4111" w:type="dxa"/>
            <w:vAlign w:val="center"/>
            <w:hideMark/>
          </w:tcPr>
          <w:p w14:paraId="43B2A897"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Análisis_Resultados_Maule_06042018.xlsx</w:t>
            </w:r>
          </w:p>
        </w:tc>
        <w:tc>
          <w:tcPr>
            <w:tcW w:w="567" w:type="dxa"/>
            <w:vAlign w:val="center"/>
          </w:tcPr>
          <w:p w14:paraId="37FA8C83" w14:textId="77777777" w:rsidR="00E95928" w:rsidRPr="000404FD" w:rsidRDefault="00E95928" w:rsidP="00771FA8">
            <w:pPr>
              <w:jc w:val="center"/>
              <w:rPr>
                <w:rFonts w:cstheme="minorHAnsi"/>
                <w:color w:val="000000"/>
                <w:sz w:val="16"/>
                <w:szCs w:val="16"/>
              </w:rPr>
            </w:pPr>
            <w:r w:rsidRPr="000404FD">
              <w:rPr>
                <w:rFonts w:cstheme="minorHAnsi"/>
                <w:sz w:val="16"/>
                <w:szCs w:val="16"/>
              </w:rPr>
              <w:t>211</w:t>
            </w:r>
          </w:p>
        </w:tc>
        <w:tc>
          <w:tcPr>
            <w:tcW w:w="4820" w:type="dxa"/>
            <w:vAlign w:val="center"/>
          </w:tcPr>
          <w:p w14:paraId="21ED4765" w14:textId="77777777" w:rsidR="00E95928" w:rsidRPr="000404FD" w:rsidRDefault="00E95928" w:rsidP="00771FA8">
            <w:pPr>
              <w:jc w:val="both"/>
              <w:rPr>
                <w:rFonts w:cstheme="minorHAnsi"/>
                <w:color w:val="000000"/>
                <w:sz w:val="16"/>
                <w:szCs w:val="16"/>
              </w:rPr>
            </w:pPr>
            <w:r w:rsidRPr="000404FD">
              <w:rPr>
                <w:rFonts w:cstheme="minorHAnsi"/>
                <w:sz w:val="16"/>
                <w:szCs w:val="16"/>
              </w:rPr>
              <w:t>MICROCAPITAL COIPIN.pdf</w:t>
            </w:r>
          </w:p>
        </w:tc>
      </w:tr>
      <w:tr w:rsidR="00E95928" w:rsidRPr="000404FD" w14:paraId="03D750F0" w14:textId="77777777" w:rsidTr="000404FD">
        <w:trPr>
          <w:trHeight w:val="20"/>
        </w:trPr>
        <w:tc>
          <w:tcPr>
            <w:tcW w:w="567" w:type="dxa"/>
            <w:vAlign w:val="center"/>
            <w:hideMark/>
          </w:tcPr>
          <w:p w14:paraId="64EFE3A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30</w:t>
            </w:r>
          </w:p>
        </w:tc>
        <w:tc>
          <w:tcPr>
            <w:tcW w:w="4111" w:type="dxa"/>
            <w:vAlign w:val="center"/>
            <w:hideMark/>
          </w:tcPr>
          <w:p w14:paraId="61FCD55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Análisis_Resultados_OHiggins_06042018.xlsx</w:t>
            </w:r>
          </w:p>
        </w:tc>
        <w:tc>
          <w:tcPr>
            <w:tcW w:w="567" w:type="dxa"/>
            <w:vAlign w:val="center"/>
          </w:tcPr>
          <w:p w14:paraId="3B91E88A" w14:textId="77777777" w:rsidR="00E95928" w:rsidRPr="000404FD" w:rsidRDefault="00E95928" w:rsidP="00771FA8">
            <w:pPr>
              <w:jc w:val="center"/>
              <w:rPr>
                <w:rFonts w:cstheme="minorHAnsi"/>
                <w:color w:val="000000"/>
                <w:sz w:val="16"/>
                <w:szCs w:val="16"/>
              </w:rPr>
            </w:pPr>
            <w:r w:rsidRPr="000404FD">
              <w:rPr>
                <w:rFonts w:cstheme="minorHAnsi"/>
                <w:sz w:val="16"/>
                <w:szCs w:val="16"/>
              </w:rPr>
              <w:t>212</w:t>
            </w:r>
          </w:p>
        </w:tc>
        <w:tc>
          <w:tcPr>
            <w:tcW w:w="4820" w:type="dxa"/>
            <w:vAlign w:val="center"/>
          </w:tcPr>
          <w:p w14:paraId="6792BFDC" w14:textId="77777777" w:rsidR="00E95928" w:rsidRPr="000404FD" w:rsidRDefault="00E95928" w:rsidP="00771FA8">
            <w:pPr>
              <w:jc w:val="both"/>
              <w:rPr>
                <w:color w:val="000000"/>
                <w:sz w:val="16"/>
                <w:lang w:val="pt-BR"/>
              </w:rPr>
            </w:pPr>
            <w:r w:rsidRPr="000404FD">
              <w:rPr>
                <w:sz w:val="16"/>
                <w:lang w:val="pt-BR"/>
              </w:rPr>
              <w:t>MICROCAPITAL PEÑA SANTA ROSA.pdf</w:t>
            </w:r>
          </w:p>
        </w:tc>
      </w:tr>
      <w:tr w:rsidR="00E95928" w:rsidRPr="000404FD" w14:paraId="1A59B03F" w14:textId="77777777" w:rsidTr="000404FD">
        <w:trPr>
          <w:trHeight w:val="20"/>
        </w:trPr>
        <w:tc>
          <w:tcPr>
            <w:tcW w:w="567" w:type="dxa"/>
            <w:vAlign w:val="center"/>
            <w:hideMark/>
          </w:tcPr>
          <w:p w14:paraId="7648BDE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31</w:t>
            </w:r>
          </w:p>
        </w:tc>
        <w:tc>
          <w:tcPr>
            <w:tcW w:w="4111" w:type="dxa"/>
            <w:vAlign w:val="center"/>
            <w:hideMark/>
          </w:tcPr>
          <w:p w14:paraId="5FA977DE" w14:textId="5D3E97E6" w:rsidR="00E95928" w:rsidRPr="000404FD" w:rsidRDefault="00E95928" w:rsidP="00771FA8">
            <w:pPr>
              <w:jc w:val="both"/>
              <w:rPr>
                <w:color w:val="000000"/>
                <w:sz w:val="16"/>
                <w:lang w:val="es-CL"/>
              </w:rPr>
            </w:pPr>
            <w:r w:rsidRPr="000404FD">
              <w:rPr>
                <w:color w:val="000000"/>
                <w:sz w:val="16"/>
                <w:szCs w:val="22"/>
                <w:lang w:val="es-ES"/>
              </w:rPr>
              <w:t xml:space="preserve">Anexo 1. Diseño predial y </w:t>
            </w:r>
            <w:r w:rsidR="00E32506" w:rsidRPr="000404FD">
              <w:rPr>
                <w:color w:val="000000"/>
                <w:sz w:val="16"/>
                <w:szCs w:val="22"/>
                <w:lang w:val="es-ES"/>
              </w:rPr>
              <w:t>prácticas</w:t>
            </w:r>
            <w:r w:rsidRPr="000404FD">
              <w:rPr>
                <w:color w:val="000000"/>
                <w:sz w:val="16"/>
                <w:szCs w:val="22"/>
                <w:lang w:val="es-ES"/>
              </w:rPr>
              <w:t xml:space="preserve"> agroecológicas.pdf</w:t>
            </w:r>
          </w:p>
        </w:tc>
        <w:tc>
          <w:tcPr>
            <w:tcW w:w="567" w:type="dxa"/>
            <w:vAlign w:val="center"/>
          </w:tcPr>
          <w:p w14:paraId="036867BA" w14:textId="77777777" w:rsidR="00E95928" w:rsidRPr="000404FD" w:rsidRDefault="00E95928" w:rsidP="00771FA8">
            <w:pPr>
              <w:jc w:val="center"/>
              <w:rPr>
                <w:rFonts w:cstheme="minorHAnsi"/>
                <w:color w:val="000000"/>
                <w:sz w:val="16"/>
                <w:szCs w:val="16"/>
              </w:rPr>
            </w:pPr>
            <w:r w:rsidRPr="000404FD">
              <w:rPr>
                <w:rFonts w:cstheme="minorHAnsi"/>
                <w:sz w:val="16"/>
                <w:szCs w:val="16"/>
              </w:rPr>
              <w:t>213</w:t>
            </w:r>
          </w:p>
        </w:tc>
        <w:tc>
          <w:tcPr>
            <w:tcW w:w="4820" w:type="dxa"/>
            <w:vAlign w:val="center"/>
          </w:tcPr>
          <w:p w14:paraId="57600982" w14:textId="77777777" w:rsidR="00E95928" w:rsidRPr="000404FD" w:rsidRDefault="00E95928" w:rsidP="00771FA8">
            <w:pPr>
              <w:jc w:val="both"/>
              <w:rPr>
                <w:color w:val="000000"/>
                <w:sz w:val="16"/>
                <w:lang w:val="es-CL"/>
              </w:rPr>
            </w:pPr>
            <w:r w:rsidRPr="000404FD">
              <w:rPr>
                <w:sz w:val="16"/>
                <w:szCs w:val="22"/>
                <w:lang w:val="es-ES"/>
              </w:rPr>
              <w:t>minuta pac 88249_presentación_CMS_jun2014.pdf</w:t>
            </w:r>
          </w:p>
        </w:tc>
      </w:tr>
      <w:tr w:rsidR="00E95928" w:rsidRPr="000404FD" w14:paraId="3C88B8E3" w14:textId="77777777" w:rsidTr="000404FD">
        <w:trPr>
          <w:trHeight w:val="20"/>
        </w:trPr>
        <w:tc>
          <w:tcPr>
            <w:tcW w:w="567" w:type="dxa"/>
            <w:vAlign w:val="center"/>
            <w:hideMark/>
          </w:tcPr>
          <w:p w14:paraId="7DCB299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32</w:t>
            </w:r>
          </w:p>
        </w:tc>
        <w:tc>
          <w:tcPr>
            <w:tcW w:w="4111" w:type="dxa"/>
            <w:vAlign w:val="center"/>
            <w:hideMark/>
          </w:tcPr>
          <w:p w14:paraId="760680D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 12_ propuesta microinversiones.xlsx</w:t>
            </w:r>
          </w:p>
        </w:tc>
        <w:tc>
          <w:tcPr>
            <w:tcW w:w="567" w:type="dxa"/>
            <w:vAlign w:val="center"/>
          </w:tcPr>
          <w:p w14:paraId="728A4206" w14:textId="77777777" w:rsidR="00E95928" w:rsidRPr="000404FD" w:rsidRDefault="00E95928" w:rsidP="00771FA8">
            <w:pPr>
              <w:jc w:val="center"/>
              <w:rPr>
                <w:rFonts w:cstheme="minorHAnsi"/>
                <w:color w:val="000000"/>
                <w:sz w:val="16"/>
                <w:szCs w:val="16"/>
              </w:rPr>
            </w:pPr>
            <w:r w:rsidRPr="000404FD">
              <w:rPr>
                <w:rFonts w:cstheme="minorHAnsi"/>
                <w:sz w:val="16"/>
                <w:szCs w:val="16"/>
              </w:rPr>
              <w:t>214</w:t>
            </w:r>
          </w:p>
        </w:tc>
        <w:tc>
          <w:tcPr>
            <w:tcW w:w="4820" w:type="dxa"/>
            <w:vAlign w:val="center"/>
          </w:tcPr>
          <w:p w14:paraId="3D13D2BF" w14:textId="77777777" w:rsidR="00E95928" w:rsidRPr="000404FD" w:rsidRDefault="00E95928" w:rsidP="00771FA8">
            <w:pPr>
              <w:jc w:val="both"/>
              <w:rPr>
                <w:color w:val="000000"/>
                <w:sz w:val="16"/>
                <w:lang w:val="es-CL"/>
              </w:rPr>
            </w:pPr>
            <w:r w:rsidRPr="000404FD">
              <w:rPr>
                <w:sz w:val="16"/>
                <w:szCs w:val="22"/>
                <w:lang w:val="es-ES"/>
              </w:rPr>
              <w:t>Minuta Reunión FPA - INDAP.pdf</w:t>
            </w:r>
          </w:p>
        </w:tc>
      </w:tr>
      <w:tr w:rsidR="00E95928" w:rsidRPr="000404FD" w14:paraId="3BA3389D" w14:textId="77777777" w:rsidTr="000404FD">
        <w:trPr>
          <w:trHeight w:val="20"/>
        </w:trPr>
        <w:tc>
          <w:tcPr>
            <w:tcW w:w="567" w:type="dxa"/>
            <w:vAlign w:val="center"/>
            <w:hideMark/>
          </w:tcPr>
          <w:p w14:paraId="6429AB9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33</w:t>
            </w:r>
          </w:p>
        </w:tc>
        <w:tc>
          <w:tcPr>
            <w:tcW w:w="4111" w:type="dxa"/>
            <w:vAlign w:val="center"/>
            <w:hideMark/>
          </w:tcPr>
          <w:p w14:paraId="2DA8928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 14 FODA ADTS.pdf</w:t>
            </w:r>
          </w:p>
        </w:tc>
        <w:tc>
          <w:tcPr>
            <w:tcW w:w="567" w:type="dxa"/>
            <w:vAlign w:val="center"/>
          </w:tcPr>
          <w:p w14:paraId="37091FC1" w14:textId="77777777" w:rsidR="00E95928" w:rsidRPr="000404FD" w:rsidRDefault="00E95928" w:rsidP="00771FA8">
            <w:pPr>
              <w:jc w:val="center"/>
              <w:rPr>
                <w:rFonts w:cstheme="minorHAnsi"/>
                <w:color w:val="000000"/>
                <w:sz w:val="16"/>
                <w:szCs w:val="16"/>
              </w:rPr>
            </w:pPr>
            <w:r w:rsidRPr="000404FD">
              <w:rPr>
                <w:rFonts w:cstheme="minorHAnsi"/>
                <w:sz w:val="16"/>
                <w:szCs w:val="16"/>
              </w:rPr>
              <w:t>215</w:t>
            </w:r>
          </w:p>
        </w:tc>
        <w:tc>
          <w:tcPr>
            <w:tcW w:w="4820" w:type="dxa"/>
            <w:vAlign w:val="center"/>
          </w:tcPr>
          <w:p w14:paraId="7413EE20" w14:textId="77777777" w:rsidR="00E95928" w:rsidRPr="000404FD" w:rsidRDefault="00E95928" w:rsidP="00771FA8">
            <w:pPr>
              <w:jc w:val="both"/>
              <w:rPr>
                <w:rFonts w:cstheme="minorHAnsi"/>
                <w:color w:val="000000"/>
                <w:sz w:val="16"/>
                <w:szCs w:val="16"/>
              </w:rPr>
            </w:pPr>
            <w:r w:rsidRPr="000404FD">
              <w:rPr>
                <w:rFonts w:cstheme="minorHAnsi"/>
                <w:sz w:val="16"/>
                <w:szCs w:val="16"/>
              </w:rPr>
              <w:t>MMA-INDAP_09072019.pdf</w:t>
            </w:r>
          </w:p>
        </w:tc>
      </w:tr>
      <w:tr w:rsidR="00E95928" w:rsidRPr="003921D8" w14:paraId="1D5D246F" w14:textId="77777777" w:rsidTr="000404FD">
        <w:trPr>
          <w:trHeight w:val="20"/>
        </w:trPr>
        <w:tc>
          <w:tcPr>
            <w:tcW w:w="567" w:type="dxa"/>
            <w:vAlign w:val="center"/>
            <w:hideMark/>
          </w:tcPr>
          <w:p w14:paraId="7FBFA39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34</w:t>
            </w:r>
          </w:p>
        </w:tc>
        <w:tc>
          <w:tcPr>
            <w:tcW w:w="4111" w:type="dxa"/>
            <w:vAlign w:val="center"/>
            <w:hideMark/>
          </w:tcPr>
          <w:p w14:paraId="75F3DFC6" w14:textId="77777777" w:rsidR="00E95928" w:rsidRPr="000404FD" w:rsidRDefault="00E95928" w:rsidP="00771FA8">
            <w:pPr>
              <w:jc w:val="both"/>
              <w:rPr>
                <w:color w:val="000000"/>
                <w:sz w:val="16"/>
                <w:lang w:val="es-CL"/>
              </w:rPr>
            </w:pPr>
            <w:r w:rsidRPr="000404FD">
              <w:rPr>
                <w:color w:val="000000"/>
                <w:sz w:val="16"/>
                <w:szCs w:val="22"/>
                <w:lang w:val="es-ES"/>
              </w:rPr>
              <w:t>Anexo 15 listado de alianzas.pdf</w:t>
            </w:r>
          </w:p>
        </w:tc>
        <w:tc>
          <w:tcPr>
            <w:tcW w:w="567" w:type="dxa"/>
            <w:vAlign w:val="center"/>
          </w:tcPr>
          <w:p w14:paraId="27DC9BF4" w14:textId="77777777" w:rsidR="00E95928" w:rsidRPr="000404FD" w:rsidRDefault="00E95928" w:rsidP="00771FA8">
            <w:pPr>
              <w:jc w:val="center"/>
              <w:rPr>
                <w:rFonts w:cstheme="minorHAnsi"/>
                <w:color w:val="000000"/>
                <w:sz w:val="16"/>
                <w:szCs w:val="16"/>
              </w:rPr>
            </w:pPr>
            <w:r w:rsidRPr="000404FD">
              <w:rPr>
                <w:rFonts w:cstheme="minorHAnsi"/>
                <w:sz w:val="16"/>
                <w:szCs w:val="16"/>
              </w:rPr>
              <w:t>216</w:t>
            </w:r>
          </w:p>
        </w:tc>
        <w:tc>
          <w:tcPr>
            <w:tcW w:w="4820" w:type="dxa"/>
            <w:vAlign w:val="center"/>
          </w:tcPr>
          <w:p w14:paraId="55579E34" w14:textId="77777777" w:rsidR="00E95928" w:rsidRPr="000404FD" w:rsidRDefault="00E95928" w:rsidP="00771FA8">
            <w:pPr>
              <w:jc w:val="both"/>
              <w:rPr>
                <w:color w:val="000000"/>
                <w:sz w:val="16"/>
              </w:rPr>
            </w:pPr>
            <w:r w:rsidRPr="000404FD">
              <w:rPr>
                <w:sz w:val="16"/>
              </w:rPr>
              <w:t>MRR_EMT_GEF_CMS_v16052017 Final.pdf</w:t>
            </w:r>
          </w:p>
        </w:tc>
      </w:tr>
      <w:tr w:rsidR="00E95928" w:rsidRPr="000404FD" w14:paraId="2780BCE8" w14:textId="77777777" w:rsidTr="000404FD">
        <w:trPr>
          <w:trHeight w:val="20"/>
        </w:trPr>
        <w:tc>
          <w:tcPr>
            <w:tcW w:w="567" w:type="dxa"/>
            <w:vAlign w:val="center"/>
            <w:hideMark/>
          </w:tcPr>
          <w:p w14:paraId="194B6D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35</w:t>
            </w:r>
          </w:p>
        </w:tc>
        <w:tc>
          <w:tcPr>
            <w:tcW w:w="4111" w:type="dxa"/>
            <w:vAlign w:val="center"/>
            <w:hideMark/>
          </w:tcPr>
          <w:p w14:paraId="7DAAE931" w14:textId="77777777" w:rsidR="00E95928" w:rsidRPr="000404FD" w:rsidRDefault="00E95928" w:rsidP="00771FA8">
            <w:pPr>
              <w:jc w:val="both"/>
              <w:rPr>
                <w:color w:val="000000"/>
                <w:sz w:val="16"/>
                <w:lang w:val="es-CL"/>
              </w:rPr>
            </w:pPr>
            <w:r w:rsidRPr="000404FD">
              <w:rPr>
                <w:color w:val="000000"/>
                <w:sz w:val="16"/>
                <w:szCs w:val="22"/>
                <w:lang w:val="es-ES"/>
              </w:rPr>
              <w:t>Anexo 18_Informe de avance información cartográfica ADTS.pdf</w:t>
            </w:r>
          </w:p>
        </w:tc>
        <w:tc>
          <w:tcPr>
            <w:tcW w:w="567" w:type="dxa"/>
            <w:vAlign w:val="center"/>
          </w:tcPr>
          <w:p w14:paraId="20C0FECE" w14:textId="77777777" w:rsidR="00E95928" w:rsidRPr="000404FD" w:rsidRDefault="00E95928" w:rsidP="00771FA8">
            <w:pPr>
              <w:jc w:val="center"/>
              <w:rPr>
                <w:rFonts w:cstheme="minorHAnsi"/>
                <w:color w:val="000000"/>
                <w:sz w:val="16"/>
                <w:szCs w:val="16"/>
              </w:rPr>
            </w:pPr>
            <w:r w:rsidRPr="000404FD">
              <w:rPr>
                <w:rFonts w:cstheme="minorHAnsi"/>
                <w:sz w:val="16"/>
                <w:szCs w:val="16"/>
              </w:rPr>
              <w:t>217</w:t>
            </w:r>
          </w:p>
        </w:tc>
        <w:tc>
          <w:tcPr>
            <w:tcW w:w="4820" w:type="dxa"/>
            <w:vAlign w:val="center"/>
          </w:tcPr>
          <w:p w14:paraId="26FBDE02" w14:textId="77777777" w:rsidR="00E95928" w:rsidRPr="000404FD" w:rsidRDefault="00E95928" w:rsidP="00771FA8">
            <w:pPr>
              <w:jc w:val="both"/>
              <w:rPr>
                <w:rFonts w:cstheme="minorHAnsi"/>
                <w:color w:val="000000"/>
                <w:sz w:val="16"/>
                <w:szCs w:val="16"/>
              </w:rPr>
            </w:pPr>
            <w:r w:rsidRPr="000404FD">
              <w:rPr>
                <w:rFonts w:cstheme="minorHAnsi"/>
                <w:sz w:val="16"/>
                <w:szCs w:val="16"/>
              </w:rPr>
              <w:t>Ñuble-Biobío-Araucanía.docx</w:t>
            </w:r>
          </w:p>
        </w:tc>
      </w:tr>
      <w:tr w:rsidR="00E95928" w:rsidRPr="000404FD" w14:paraId="45E533F2" w14:textId="77777777" w:rsidTr="000404FD">
        <w:trPr>
          <w:trHeight w:val="20"/>
        </w:trPr>
        <w:tc>
          <w:tcPr>
            <w:tcW w:w="567" w:type="dxa"/>
            <w:vAlign w:val="center"/>
            <w:hideMark/>
          </w:tcPr>
          <w:p w14:paraId="10DBE36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36</w:t>
            </w:r>
          </w:p>
        </w:tc>
        <w:tc>
          <w:tcPr>
            <w:tcW w:w="4111" w:type="dxa"/>
            <w:vAlign w:val="center"/>
            <w:hideMark/>
          </w:tcPr>
          <w:p w14:paraId="5EAEC492" w14:textId="77777777" w:rsidR="00E95928" w:rsidRPr="000404FD" w:rsidRDefault="00E95928" w:rsidP="00771FA8">
            <w:pPr>
              <w:jc w:val="both"/>
              <w:rPr>
                <w:color w:val="000000"/>
                <w:sz w:val="16"/>
                <w:lang w:val="es-CL"/>
              </w:rPr>
            </w:pPr>
            <w:r w:rsidRPr="000404FD">
              <w:rPr>
                <w:color w:val="000000"/>
                <w:sz w:val="16"/>
                <w:szCs w:val="22"/>
                <w:lang w:val="es-ES"/>
              </w:rPr>
              <w:t>Anexo 19_Propuesta visita técnica.pdf</w:t>
            </w:r>
          </w:p>
        </w:tc>
        <w:tc>
          <w:tcPr>
            <w:tcW w:w="567" w:type="dxa"/>
            <w:vAlign w:val="center"/>
          </w:tcPr>
          <w:p w14:paraId="71B8080D" w14:textId="77777777" w:rsidR="00E95928" w:rsidRPr="000404FD" w:rsidRDefault="00E95928" w:rsidP="00771FA8">
            <w:pPr>
              <w:jc w:val="center"/>
              <w:rPr>
                <w:rFonts w:cstheme="minorHAnsi"/>
                <w:color w:val="000000"/>
                <w:sz w:val="16"/>
                <w:szCs w:val="16"/>
              </w:rPr>
            </w:pPr>
            <w:r w:rsidRPr="000404FD">
              <w:rPr>
                <w:rFonts w:cstheme="minorHAnsi"/>
                <w:sz w:val="16"/>
                <w:szCs w:val="16"/>
              </w:rPr>
              <w:t>218</w:t>
            </w:r>
          </w:p>
        </w:tc>
        <w:tc>
          <w:tcPr>
            <w:tcW w:w="4820" w:type="dxa"/>
            <w:vAlign w:val="center"/>
          </w:tcPr>
          <w:p w14:paraId="3C19D3F5" w14:textId="77777777" w:rsidR="00E95928" w:rsidRPr="000404FD" w:rsidRDefault="00E95928" w:rsidP="00771FA8">
            <w:pPr>
              <w:jc w:val="both"/>
              <w:rPr>
                <w:rFonts w:cstheme="minorHAnsi"/>
                <w:color w:val="000000"/>
                <w:sz w:val="16"/>
                <w:szCs w:val="16"/>
              </w:rPr>
            </w:pPr>
            <w:r w:rsidRPr="000404FD">
              <w:rPr>
                <w:rFonts w:cstheme="minorHAnsi"/>
                <w:sz w:val="16"/>
                <w:szCs w:val="16"/>
              </w:rPr>
              <w:t>Operational_Guidelines_OP6.pdf</w:t>
            </w:r>
          </w:p>
        </w:tc>
      </w:tr>
      <w:tr w:rsidR="00E95928" w:rsidRPr="000404FD" w14:paraId="7F9DB0D6" w14:textId="77777777" w:rsidTr="000404FD">
        <w:trPr>
          <w:trHeight w:val="20"/>
        </w:trPr>
        <w:tc>
          <w:tcPr>
            <w:tcW w:w="567" w:type="dxa"/>
            <w:vAlign w:val="center"/>
            <w:hideMark/>
          </w:tcPr>
          <w:p w14:paraId="0506B1D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37</w:t>
            </w:r>
          </w:p>
        </w:tc>
        <w:tc>
          <w:tcPr>
            <w:tcW w:w="4111" w:type="dxa"/>
            <w:vAlign w:val="center"/>
            <w:hideMark/>
          </w:tcPr>
          <w:p w14:paraId="6CE25B27" w14:textId="77777777" w:rsidR="00E95928" w:rsidRPr="000404FD" w:rsidRDefault="00E95928" w:rsidP="00771FA8">
            <w:pPr>
              <w:jc w:val="both"/>
              <w:rPr>
                <w:color w:val="000000"/>
                <w:sz w:val="16"/>
                <w:lang w:val="es-CL"/>
              </w:rPr>
            </w:pPr>
            <w:r w:rsidRPr="000404FD">
              <w:rPr>
                <w:color w:val="000000"/>
                <w:sz w:val="16"/>
                <w:szCs w:val="22"/>
                <w:lang w:val="es-ES"/>
              </w:rPr>
              <w:t>Anexo 3_ Autoevaluaciones de diseño predial.xlsx</w:t>
            </w:r>
          </w:p>
        </w:tc>
        <w:tc>
          <w:tcPr>
            <w:tcW w:w="567" w:type="dxa"/>
            <w:vAlign w:val="center"/>
          </w:tcPr>
          <w:p w14:paraId="42CFC846" w14:textId="77777777" w:rsidR="00E95928" w:rsidRPr="000404FD" w:rsidRDefault="00E95928" w:rsidP="00771FA8">
            <w:pPr>
              <w:jc w:val="center"/>
              <w:rPr>
                <w:rFonts w:cstheme="minorHAnsi"/>
                <w:color w:val="000000"/>
                <w:sz w:val="16"/>
                <w:szCs w:val="16"/>
              </w:rPr>
            </w:pPr>
            <w:r w:rsidRPr="000404FD">
              <w:rPr>
                <w:rFonts w:cstheme="minorHAnsi"/>
                <w:sz w:val="16"/>
                <w:szCs w:val="16"/>
              </w:rPr>
              <w:t>219</w:t>
            </w:r>
          </w:p>
        </w:tc>
        <w:tc>
          <w:tcPr>
            <w:tcW w:w="4820" w:type="dxa"/>
            <w:vAlign w:val="center"/>
          </w:tcPr>
          <w:p w14:paraId="38430EDB" w14:textId="77777777" w:rsidR="00E95928" w:rsidRPr="000404FD" w:rsidRDefault="00E95928" w:rsidP="00771FA8">
            <w:pPr>
              <w:jc w:val="both"/>
              <w:rPr>
                <w:rFonts w:cstheme="minorHAnsi"/>
                <w:color w:val="000000"/>
                <w:sz w:val="16"/>
                <w:szCs w:val="16"/>
              </w:rPr>
            </w:pPr>
            <w:r w:rsidRPr="000404FD">
              <w:rPr>
                <w:rFonts w:cstheme="minorHAnsi"/>
                <w:sz w:val="16"/>
                <w:szCs w:val="16"/>
              </w:rPr>
              <w:t>ParteII_POA_2020.pdf</w:t>
            </w:r>
          </w:p>
        </w:tc>
      </w:tr>
      <w:tr w:rsidR="00E95928" w:rsidRPr="000404FD" w14:paraId="38C77651" w14:textId="77777777" w:rsidTr="000404FD">
        <w:trPr>
          <w:trHeight w:val="20"/>
        </w:trPr>
        <w:tc>
          <w:tcPr>
            <w:tcW w:w="567" w:type="dxa"/>
            <w:vAlign w:val="center"/>
            <w:hideMark/>
          </w:tcPr>
          <w:p w14:paraId="5F95F44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38</w:t>
            </w:r>
          </w:p>
        </w:tc>
        <w:tc>
          <w:tcPr>
            <w:tcW w:w="4111" w:type="dxa"/>
            <w:vAlign w:val="center"/>
            <w:hideMark/>
          </w:tcPr>
          <w:p w14:paraId="16CA4A33" w14:textId="77777777" w:rsidR="00E95928" w:rsidRPr="000404FD" w:rsidRDefault="00E95928" w:rsidP="00771FA8">
            <w:pPr>
              <w:jc w:val="both"/>
              <w:rPr>
                <w:color w:val="000000"/>
                <w:sz w:val="16"/>
                <w:lang w:val="es-CL"/>
              </w:rPr>
            </w:pPr>
            <w:r w:rsidRPr="000404FD">
              <w:rPr>
                <w:color w:val="000000"/>
                <w:sz w:val="16"/>
                <w:szCs w:val="22"/>
                <w:lang w:val="es-ES"/>
              </w:rPr>
              <w:t>Anexo 5_ Documento base para la construcción de un plan de gestión de riesgos.docx</w:t>
            </w:r>
          </w:p>
        </w:tc>
        <w:tc>
          <w:tcPr>
            <w:tcW w:w="567" w:type="dxa"/>
            <w:vAlign w:val="center"/>
          </w:tcPr>
          <w:p w14:paraId="698D55A6" w14:textId="77777777" w:rsidR="00E95928" w:rsidRPr="000404FD" w:rsidRDefault="00E95928" w:rsidP="00771FA8">
            <w:pPr>
              <w:jc w:val="center"/>
              <w:rPr>
                <w:rFonts w:cstheme="minorHAnsi"/>
                <w:color w:val="000000"/>
                <w:sz w:val="16"/>
                <w:szCs w:val="16"/>
              </w:rPr>
            </w:pPr>
            <w:r w:rsidRPr="000404FD">
              <w:rPr>
                <w:rFonts w:cstheme="minorHAnsi"/>
                <w:sz w:val="16"/>
                <w:szCs w:val="16"/>
              </w:rPr>
              <w:t>220</w:t>
            </w:r>
          </w:p>
        </w:tc>
        <w:tc>
          <w:tcPr>
            <w:tcW w:w="4820" w:type="dxa"/>
            <w:vAlign w:val="center"/>
          </w:tcPr>
          <w:p w14:paraId="6E1BBA50" w14:textId="77777777" w:rsidR="00E95928" w:rsidRPr="000404FD" w:rsidRDefault="00E95928" w:rsidP="00771FA8">
            <w:pPr>
              <w:jc w:val="both"/>
              <w:rPr>
                <w:color w:val="000000"/>
                <w:sz w:val="16"/>
                <w:lang w:val="es-CL"/>
              </w:rPr>
            </w:pPr>
            <w:r w:rsidRPr="000404FD">
              <w:rPr>
                <w:sz w:val="16"/>
                <w:szCs w:val="22"/>
                <w:lang w:val="es-ES"/>
              </w:rPr>
              <w:t>PARTICIPANTES GEF ADTS VIGENTES.pdf</w:t>
            </w:r>
          </w:p>
        </w:tc>
      </w:tr>
      <w:tr w:rsidR="00E95928" w:rsidRPr="000404FD" w14:paraId="7FC62DD9" w14:textId="77777777" w:rsidTr="000404FD">
        <w:trPr>
          <w:trHeight w:val="20"/>
        </w:trPr>
        <w:tc>
          <w:tcPr>
            <w:tcW w:w="567" w:type="dxa"/>
            <w:vAlign w:val="center"/>
            <w:hideMark/>
          </w:tcPr>
          <w:p w14:paraId="5712C09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39</w:t>
            </w:r>
          </w:p>
        </w:tc>
        <w:tc>
          <w:tcPr>
            <w:tcW w:w="4111" w:type="dxa"/>
            <w:vAlign w:val="center"/>
            <w:hideMark/>
          </w:tcPr>
          <w:p w14:paraId="05733F6B" w14:textId="77777777" w:rsidR="00E95928" w:rsidRPr="000404FD" w:rsidRDefault="00E95928" w:rsidP="00771FA8">
            <w:pPr>
              <w:jc w:val="both"/>
              <w:rPr>
                <w:color w:val="000000"/>
                <w:sz w:val="16"/>
              </w:rPr>
            </w:pPr>
            <w:r w:rsidRPr="000404FD">
              <w:rPr>
                <w:color w:val="000000"/>
                <w:sz w:val="16"/>
              </w:rPr>
              <w:t>Anexo 5_ resumen microinversiones adts.xlsx</w:t>
            </w:r>
          </w:p>
        </w:tc>
        <w:tc>
          <w:tcPr>
            <w:tcW w:w="567" w:type="dxa"/>
            <w:vAlign w:val="center"/>
          </w:tcPr>
          <w:p w14:paraId="3154A831" w14:textId="77777777" w:rsidR="00E95928" w:rsidRPr="000404FD" w:rsidRDefault="00E95928" w:rsidP="00771FA8">
            <w:pPr>
              <w:jc w:val="center"/>
              <w:rPr>
                <w:rFonts w:cstheme="minorHAnsi"/>
                <w:color w:val="000000"/>
                <w:sz w:val="16"/>
                <w:szCs w:val="16"/>
              </w:rPr>
            </w:pPr>
            <w:r w:rsidRPr="000404FD">
              <w:rPr>
                <w:rFonts w:cstheme="minorHAnsi"/>
                <w:sz w:val="16"/>
                <w:szCs w:val="16"/>
              </w:rPr>
              <w:t>221</w:t>
            </w:r>
          </w:p>
        </w:tc>
        <w:tc>
          <w:tcPr>
            <w:tcW w:w="4820" w:type="dxa"/>
            <w:vAlign w:val="center"/>
          </w:tcPr>
          <w:p w14:paraId="17C51BBF" w14:textId="77777777" w:rsidR="00E95928" w:rsidRPr="000404FD" w:rsidRDefault="00E95928" w:rsidP="00771FA8">
            <w:pPr>
              <w:jc w:val="both"/>
              <w:rPr>
                <w:color w:val="000000"/>
                <w:sz w:val="16"/>
                <w:lang w:val="es-CL"/>
              </w:rPr>
            </w:pPr>
            <w:r w:rsidRPr="000404FD">
              <w:rPr>
                <w:sz w:val="16"/>
                <w:szCs w:val="22"/>
                <w:lang w:val="es-ES"/>
              </w:rPr>
              <w:t>Participantes Proyecto Comunitario_Peña Sta Rosa.pdf</w:t>
            </w:r>
          </w:p>
        </w:tc>
      </w:tr>
      <w:tr w:rsidR="00E95928" w:rsidRPr="000404FD" w14:paraId="7EA955DF" w14:textId="77777777" w:rsidTr="000404FD">
        <w:trPr>
          <w:trHeight w:val="20"/>
        </w:trPr>
        <w:tc>
          <w:tcPr>
            <w:tcW w:w="567" w:type="dxa"/>
            <w:vAlign w:val="center"/>
            <w:hideMark/>
          </w:tcPr>
          <w:p w14:paraId="70D9D84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40</w:t>
            </w:r>
          </w:p>
        </w:tc>
        <w:tc>
          <w:tcPr>
            <w:tcW w:w="4111" w:type="dxa"/>
            <w:vAlign w:val="center"/>
            <w:hideMark/>
          </w:tcPr>
          <w:p w14:paraId="704A7B0C" w14:textId="77777777" w:rsidR="00E95928" w:rsidRPr="000404FD" w:rsidRDefault="00E95928" w:rsidP="00771FA8">
            <w:pPr>
              <w:jc w:val="both"/>
              <w:rPr>
                <w:color w:val="000000"/>
                <w:sz w:val="16"/>
                <w:lang w:val="es-CL"/>
              </w:rPr>
            </w:pPr>
            <w:r w:rsidRPr="000404FD">
              <w:rPr>
                <w:color w:val="000000"/>
                <w:sz w:val="16"/>
                <w:szCs w:val="22"/>
                <w:lang w:val="es-ES"/>
              </w:rPr>
              <w:t>Anexo 6. Presentación Avance Sta Julia GEF.pptx</w:t>
            </w:r>
          </w:p>
        </w:tc>
        <w:tc>
          <w:tcPr>
            <w:tcW w:w="567" w:type="dxa"/>
            <w:vAlign w:val="center"/>
          </w:tcPr>
          <w:p w14:paraId="745F6D2C" w14:textId="77777777" w:rsidR="00E95928" w:rsidRPr="000404FD" w:rsidRDefault="00E95928" w:rsidP="00771FA8">
            <w:pPr>
              <w:jc w:val="center"/>
              <w:rPr>
                <w:rFonts w:cstheme="minorHAnsi"/>
                <w:color w:val="000000"/>
                <w:sz w:val="16"/>
                <w:szCs w:val="16"/>
              </w:rPr>
            </w:pPr>
            <w:r w:rsidRPr="000404FD">
              <w:rPr>
                <w:rFonts w:cstheme="minorHAnsi"/>
                <w:sz w:val="16"/>
                <w:szCs w:val="16"/>
              </w:rPr>
              <w:t>222</w:t>
            </w:r>
          </w:p>
        </w:tc>
        <w:tc>
          <w:tcPr>
            <w:tcW w:w="4820" w:type="dxa"/>
            <w:vAlign w:val="center"/>
          </w:tcPr>
          <w:p w14:paraId="0BEC2DE5" w14:textId="77777777" w:rsidR="00E95928" w:rsidRPr="000404FD" w:rsidRDefault="00E95928" w:rsidP="00771FA8">
            <w:pPr>
              <w:jc w:val="both"/>
              <w:rPr>
                <w:rFonts w:cstheme="minorHAnsi"/>
                <w:color w:val="000000"/>
                <w:sz w:val="16"/>
                <w:szCs w:val="16"/>
              </w:rPr>
            </w:pPr>
            <w:r w:rsidRPr="000404FD">
              <w:rPr>
                <w:rFonts w:cstheme="minorHAnsi"/>
                <w:sz w:val="16"/>
                <w:szCs w:val="16"/>
              </w:rPr>
              <w:t>Participantes_OC_GEFCMS_09032020.xlsx</w:t>
            </w:r>
          </w:p>
        </w:tc>
      </w:tr>
      <w:tr w:rsidR="00E95928" w:rsidRPr="000404FD" w14:paraId="3338B274" w14:textId="77777777" w:rsidTr="000404FD">
        <w:trPr>
          <w:trHeight w:val="20"/>
        </w:trPr>
        <w:tc>
          <w:tcPr>
            <w:tcW w:w="567" w:type="dxa"/>
            <w:vAlign w:val="center"/>
            <w:hideMark/>
          </w:tcPr>
          <w:p w14:paraId="4150483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41</w:t>
            </w:r>
          </w:p>
        </w:tc>
        <w:tc>
          <w:tcPr>
            <w:tcW w:w="4111" w:type="dxa"/>
            <w:vAlign w:val="center"/>
            <w:hideMark/>
          </w:tcPr>
          <w:p w14:paraId="3FF052A8" w14:textId="77777777" w:rsidR="00E95928" w:rsidRPr="000404FD" w:rsidRDefault="00E95928" w:rsidP="00771FA8">
            <w:pPr>
              <w:jc w:val="both"/>
              <w:rPr>
                <w:color w:val="000000"/>
                <w:sz w:val="16"/>
                <w:lang w:val="es-CL"/>
              </w:rPr>
            </w:pPr>
            <w:r w:rsidRPr="000404FD">
              <w:rPr>
                <w:color w:val="000000"/>
                <w:sz w:val="16"/>
                <w:szCs w:val="22"/>
                <w:lang w:val="es-ES"/>
              </w:rPr>
              <w:t>Anexo 7_ Informe donación arboles ADTS 2019.pdf</w:t>
            </w:r>
          </w:p>
        </w:tc>
        <w:tc>
          <w:tcPr>
            <w:tcW w:w="567" w:type="dxa"/>
            <w:vAlign w:val="center"/>
          </w:tcPr>
          <w:p w14:paraId="019FD299" w14:textId="77777777" w:rsidR="00E95928" w:rsidRPr="000404FD" w:rsidRDefault="00E95928" w:rsidP="00771FA8">
            <w:pPr>
              <w:jc w:val="center"/>
              <w:rPr>
                <w:rFonts w:cstheme="minorHAnsi"/>
                <w:color w:val="000000"/>
                <w:sz w:val="16"/>
                <w:szCs w:val="16"/>
              </w:rPr>
            </w:pPr>
            <w:r w:rsidRPr="000404FD">
              <w:rPr>
                <w:rFonts w:cstheme="minorHAnsi"/>
                <w:sz w:val="16"/>
                <w:szCs w:val="16"/>
              </w:rPr>
              <w:t>223</w:t>
            </w:r>
          </w:p>
        </w:tc>
        <w:tc>
          <w:tcPr>
            <w:tcW w:w="4820" w:type="dxa"/>
            <w:vAlign w:val="center"/>
          </w:tcPr>
          <w:p w14:paraId="6B5EE9B5" w14:textId="77777777" w:rsidR="00E95928" w:rsidRPr="000404FD" w:rsidRDefault="00E95928" w:rsidP="00771FA8">
            <w:pPr>
              <w:jc w:val="both"/>
              <w:rPr>
                <w:rFonts w:cstheme="minorHAnsi"/>
                <w:color w:val="000000"/>
                <w:sz w:val="16"/>
                <w:szCs w:val="16"/>
              </w:rPr>
            </w:pPr>
            <w:r w:rsidRPr="000404FD">
              <w:rPr>
                <w:rFonts w:cstheme="minorHAnsi"/>
                <w:sz w:val="16"/>
                <w:szCs w:val="16"/>
              </w:rPr>
              <w:t>Participantes_OC_GEFCMS_14082018.xlsx</w:t>
            </w:r>
          </w:p>
        </w:tc>
      </w:tr>
      <w:tr w:rsidR="00E95928" w:rsidRPr="000404FD" w14:paraId="2F2B38C2" w14:textId="77777777" w:rsidTr="000404FD">
        <w:trPr>
          <w:trHeight w:val="20"/>
        </w:trPr>
        <w:tc>
          <w:tcPr>
            <w:tcW w:w="567" w:type="dxa"/>
            <w:vAlign w:val="center"/>
            <w:hideMark/>
          </w:tcPr>
          <w:p w14:paraId="2122C82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42</w:t>
            </w:r>
          </w:p>
        </w:tc>
        <w:tc>
          <w:tcPr>
            <w:tcW w:w="4111" w:type="dxa"/>
            <w:vAlign w:val="center"/>
            <w:hideMark/>
          </w:tcPr>
          <w:p w14:paraId="4E659354" w14:textId="77777777" w:rsidR="00E95928" w:rsidRPr="000404FD" w:rsidRDefault="00E95928" w:rsidP="00771FA8">
            <w:pPr>
              <w:jc w:val="both"/>
              <w:rPr>
                <w:color w:val="000000"/>
                <w:sz w:val="16"/>
                <w:lang w:val="es-CL"/>
              </w:rPr>
            </w:pPr>
            <w:r w:rsidRPr="000404FD">
              <w:rPr>
                <w:color w:val="000000"/>
                <w:sz w:val="16"/>
                <w:szCs w:val="22"/>
                <w:lang w:val="es-ES"/>
              </w:rPr>
              <w:t>Anexo 8_ Informe Sostenibilidad ADTS-Trascender.pdf</w:t>
            </w:r>
          </w:p>
        </w:tc>
        <w:tc>
          <w:tcPr>
            <w:tcW w:w="567" w:type="dxa"/>
            <w:vAlign w:val="center"/>
          </w:tcPr>
          <w:p w14:paraId="29D1CD77" w14:textId="77777777" w:rsidR="00E95928" w:rsidRPr="000404FD" w:rsidRDefault="00E95928" w:rsidP="00771FA8">
            <w:pPr>
              <w:jc w:val="center"/>
              <w:rPr>
                <w:rFonts w:cstheme="minorHAnsi"/>
                <w:color w:val="000000"/>
                <w:sz w:val="16"/>
                <w:szCs w:val="16"/>
              </w:rPr>
            </w:pPr>
            <w:r w:rsidRPr="000404FD">
              <w:rPr>
                <w:rFonts w:cstheme="minorHAnsi"/>
                <w:sz w:val="16"/>
                <w:szCs w:val="16"/>
              </w:rPr>
              <w:t>224</w:t>
            </w:r>
          </w:p>
        </w:tc>
        <w:tc>
          <w:tcPr>
            <w:tcW w:w="4820" w:type="dxa"/>
            <w:vAlign w:val="center"/>
          </w:tcPr>
          <w:p w14:paraId="70C420CC" w14:textId="77777777" w:rsidR="00E95928" w:rsidRPr="000404FD" w:rsidRDefault="00E95928" w:rsidP="00771FA8">
            <w:pPr>
              <w:jc w:val="both"/>
              <w:rPr>
                <w:rFonts w:cstheme="minorHAnsi"/>
                <w:color w:val="000000"/>
                <w:sz w:val="16"/>
                <w:szCs w:val="16"/>
              </w:rPr>
            </w:pPr>
            <w:r w:rsidRPr="000404FD">
              <w:rPr>
                <w:rFonts w:cstheme="minorHAnsi"/>
                <w:sz w:val="16"/>
                <w:szCs w:val="16"/>
              </w:rPr>
              <w:t>Personal GEF CMS 2015-2020.xlsx</w:t>
            </w:r>
          </w:p>
        </w:tc>
      </w:tr>
      <w:tr w:rsidR="00E95928" w:rsidRPr="000404FD" w14:paraId="1CA79A64" w14:textId="77777777" w:rsidTr="000404FD">
        <w:trPr>
          <w:trHeight w:val="20"/>
        </w:trPr>
        <w:tc>
          <w:tcPr>
            <w:tcW w:w="567" w:type="dxa"/>
            <w:vAlign w:val="center"/>
            <w:hideMark/>
          </w:tcPr>
          <w:p w14:paraId="282D2DB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43</w:t>
            </w:r>
          </w:p>
        </w:tc>
        <w:tc>
          <w:tcPr>
            <w:tcW w:w="4111" w:type="dxa"/>
            <w:vAlign w:val="center"/>
            <w:hideMark/>
          </w:tcPr>
          <w:p w14:paraId="683E9027" w14:textId="77777777" w:rsidR="00E95928" w:rsidRPr="000404FD" w:rsidRDefault="00E95928" w:rsidP="00771FA8">
            <w:pPr>
              <w:jc w:val="both"/>
              <w:rPr>
                <w:color w:val="000000"/>
                <w:sz w:val="16"/>
                <w:lang w:val="es-CL"/>
              </w:rPr>
            </w:pPr>
            <w:r w:rsidRPr="000404FD">
              <w:rPr>
                <w:color w:val="000000"/>
                <w:sz w:val="16"/>
                <w:szCs w:val="22"/>
                <w:lang w:val="es-ES"/>
              </w:rPr>
              <w:t>Anexo 9_ Informe de creación de comisiones para proyectos.pdf</w:t>
            </w:r>
          </w:p>
        </w:tc>
        <w:tc>
          <w:tcPr>
            <w:tcW w:w="567" w:type="dxa"/>
            <w:vAlign w:val="center"/>
          </w:tcPr>
          <w:p w14:paraId="432D127E" w14:textId="77777777" w:rsidR="00E95928" w:rsidRPr="000404FD" w:rsidRDefault="00E95928" w:rsidP="00771FA8">
            <w:pPr>
              <w:jc w:val="center"/>
              <w:rPr>
                <w:rFonts w:cstheme="minorHAnsi"/>
                <w:color w:val="000000"/>
                <w:sz w:val="16"/>
                <w:szCs w:val="16"/>
              </w:rPr>
            </w:pPr>
            <w:r w:rsidRPr="000404FD">
              <w:rPr>
                <w:rFonts w:cstheme="minorHAnsi"/>
                <w:sz w:val="16"/>
                <w:szCs w:val="16"/>
              </w:rPr>
              <w:t>225</w:t>
            </w:r>
          </w:p>
        </w:tc>
        <w:tc>
          <w:tcPr>
            <w:tcW w:w="4820" w:type="dxa"/>
            <w:vAlign w:val="center"/>
          </w:tcPr>
          <w:p w14:paraId="332B3BF3" w14:textId="77777777" w:rsidR="00E95928" w:rsidRPr="000404FD" w:rsidRDefault="00E95928" w:rsidP="00771FA8">
            <w:pPr>
              <w:jc w:val="both"/>
              <w:rPr>
                <w:color w:val="000000"/>
                <w:sz w:val="16"/>
                <w:lang w:val="es-CL"/>
              </w:rPr>
            </w:pPr>
            <w:r w:rsidRPr="000404FD">
              <w:rPr>
                <w:sz w:val="16"/>
                <w:szCs w:val="22"/>
                <w:lang w:val="es-ES"/>
              </w:rPr>
              <w:t>PGT Curacautín y Lonquimay 2016.pdf</w:t>
            </w:r>
          </w:p>
        </w:tc>
      </w:tr>
      <w:tr w:rsidR="00E95928" w:rsidRPr="000404FD" w14:paraId="14B890A8" w14:textId="77777777" w:rsidTr="000404FD">
        <w:trPr>
          <w:trHeight w:val="20"/>
        </w:trPr>
        <w:tc>
          <w:tcPr>
            <w:tcW w:w="567" w:type="dxa"/>
            <w:vAlign w:val="center"/>
            <w:hideMark/>
          </w:tcPr>
          <w:p w14:paraId="64DAC23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44</w:t>
            </w:r>
          </w:p>
        </w:tc>
        <w:tc>
          <w:tcPr>
            <w:tcW w:w="4111" w:type="dxa"/>
            <w:vAlign w:val="center"/>
            <w:hideMark/>
          </w:tcPr>
          <w:p w14:paraId="375AD583" w14:textId="77777777" w:rsidR="00E95928" w:rsidRPr="000404FD" w:rsidRDefault="00E95928" w:rsidP="00771FA8">
            <w:pPr>
              <w:jc w:val="both"/>
              <w:rPr>
                <w:color w:val="000000"/>
                <w:sz w:val="16"/>
                <w:lang w:val="pt-BR"/>
              </w:rPr>
            </w:pPr>
            <w:r w:rsidRPr="000404FD">
              <w:rPr>
                <w:color w:val="000000"/>
                <w:sz w:val="16"/>
                <w:lang w:val="pt-BR"/>
              </w:rPr>
              <w:t>Anexo nº 5 - Presentación Geodata base - Jorge Barreda.pptx</w:t>
            </w:r>
          </w:p>
        </w:tc>
        <w:tc>
          <w:tcPr>
            <w:tcW w:w="567" w:type="dxa"/>
            <w:vAlign w:val="center"/>
          </w:tcPr>
          <w:p w14:paraId="32BDC846" w14:textId="77777777" w:rsidR="00E95928" w:rsidRPr="000404FD" w:rsidRDefault="00E95928" w:rsidP="00771FA8">
            <w:pPr>
              <w:jc w:val="center"/>
              <w:rPr>
                <w:rFonts w:cstheme="minorHAnsi"/>
                <w:color w:val="000000"/>
                <w:sz w:val="16"/>
                <w:szCs w:val="16"/>
              </w:rPr>
            </w:pPr>
            <w:r w:rsidRPr="000404FD">
              <w:rPr>
                <w:rFonts w:cstheme="minorHAnsi"/>
                <w:sz w:val="16"/>
                <w:szCs w:val="16"/>
              </w:rPr>
              <w:t>226</w:t>
            </w:r>
          </w:p>
        </w:tc>
        <w:tc>
          <w:tcPr>
            <w:tcW w:w="4820" w:type="dxa"/>
            <w:vAlign w:val="center"/>
          </w:tcPr>
          <w:p w14:paraId="35B8FC6C" w14:textId="77777777" w:rsidR="00E95928" w:rsidRPr="000404FD" w:rsidRDefault="00E95928" w:rsidP="00771FA8">
            <w:pPr>
              <w:jc w:val="both"/>
              <w:rPr>
                <w:color w:val="000000"/>
                <w:sz w:val="16"/>
                <w:lang w:val="es-CL"/>
              </w:rPr>
            </w:pPr>
            <w:r w:rsidRPr="000404FD">
              <w:rPr>
                <w:sz w:val="16"/>
                <w:szCs w:val="22"/>
                <w:lang w:val="es-ES"/>
              </w:rPr>
              <w:t>PGT Doñihue Coltauco y Las Cabras.pdf</w:t>
            </w:r>
          </w:p>
        </w:tc>
      </w:tr>
      <w:tr w:rsidR="00E95928" w:rsidRPr="000404FD" w14:paraId="1010801E" w14:textId="77777777" w:rsidTr="000404FD">
        <w:trPr>
          <w:trHeight w:val="20"/>
        </w:trPr>
        <w:tc>
          <w:tcPr>
            <w:tcW w:w="567" w:type="dxa"/>
            <w:vAlign w:val="center"/>
            <w:hideMark/>
          </w:tcPr>
          <w:p w14:paraId="0792333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45</w:t>
            </w:r>
          </w:p>
        </w:tc>
        <w:tc>
          <w:tcPr>
            <w:tcW w:w="4111" w:type="dxa"/>
            <w:vAlign w:val="center"/>
            <w:hideMark/>
          </w:tcPr>
          <w:p w14:paraId="0EC3383F" w14:textId="77777777" w:rsidR="00E95928" w:rsidRPr="000404FD" w:rsidRDefault="00E95928" w:rsidP="00771FA8">
            <w:pPr>
              <w:jc w:val="both"/>
              <w:rPr>
                <w:color w:val="000000"/>
                <w:sz w:val="16"/>
                <w:lang w:val="es-CL"/>
              </w:rPr>
            </w:pPr>
            <w:r w:rsidRPr="000404FD">
              <w:rPr>
                <w:color w:val="000000"/>
                <w:sz w:val="16"/>
                <w:szCs w:val="22"/>
                <w:lang w:val="es-ES"/>
              </w:rPr>
              <w:t>Anexo nº10 - ajuste de presupuestos a Junio de 2019.xlsx</w:t>
            </w:r>
          </w:p>
        </w:tc>
        <w:tc>
          <w:tcPr>
            <w:tcW w:w="567" w:type="dxa"/>
            <w:vAlign w:val="center"/>
          </w:tcPr>
          <w:p w14:paraId="72518101" w14:textId="77777777" w:rsidR="00E95928" w:rsidRPr="000404FD" w:rsidRDefault="00E95928" w:rsidP="00771FA8">
            <w:pPr>
              <w:jc w:val="center"/>
              <w:rPr>
                <w:rFonts w:cstheme="minorHAnsi"/>
                <w:color w:val="000000"/>
                <w:sz w:val="16"/>
                <w:szCs w:val="16"/>
              </w:rPr>
            </w:pPr>
            <w:r w:rsidRPr="000404FD">
              <w:rPr>
                <w:rFonts w:cstheme="minorHAnsi"/>
                <w:sz w:val="16"/>
                <w:szCs w:val="16"/>
              </w:rPr>
              <w:t>227</w:t>
            </w:r>
          </w:p>
        </w:tc>
        <w:tc>
          <w:tcPr>
            <w:tcW w:w="4820" w:type="dxa"/>
            <w:vAlign w:val="center"/>
          </w:tcPr>
          <w:p w14:paraId="3BCF0570" w14:textId="77777777" w:rsidR="00E95928" w:rsidRPr="000404FD" w:rsidRDefault="00E95928" w:rsidP="00771FA8">
            <w:pPr>
              <w:jc w:val="both"/>
              <w:rPr>
                <w:rFonts w:cstheme="minorHAnsi"/>
                <w:color w:val="000000"/>
                <w:sz w:val="16"/>
                <w:szCs w:val="16"/>
              </w:rPr>
            </w:pPr>
            <w:r w:rsidRPr="000404FD">
              <w:rPr>
                <w:rFonts w:cstheme="minorHAnsi"/>
                <w:sz w:val="16"/>
                <w:szCs w:val="16"/>
              </w:rPr>
              <w:t>PGT_Comunidades_03032017.pdf</w:t>
            </w:r>
          </w:p>
        </w:tc>
      </w:tr>
      <w:tr w:rsidR="00E95928" w:rsidRPr="000404FD" w14:paraId="214BF545" w14:textId="77777777" w:rsidTr="000404FD">
        <w:trPr>
          <w:trHeight w:val="20"/>
        </w:trPr>
        <w:tc>
          <w:tcPr>
            <w:tcW w:w="567" w:type="dxa"/>
            <w:vAlign w:val="center"/>
            <w:hideMark/>
          </w:tcPr>
          <w:p w14:paraId="640FBDF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46</w:t>
            </w:r>
          </w:p>
        </w:tc>
        <w:tc>
          <w:tcPr>
            <w:tcW w:w="4111" w:type="dxa"/>
            <w:vAlign w:val="center"/>
            <w:hideMark/>
          </w:tcPr>
          <w:p w14:paraId="4AF86A80" w14:textId="77777777" w:rsidR="00E95928" w:rsidRPr="000404FD" w:rsidRDefault="00E95928" w:rsidP="00771FA8">
            <w:pPr>
              <w:jc w:val="both"/>
              <w:rPr>
                <w:color w:val="000000"/>
                <w:sz w:val="16"/>
                <w:lang w:val="pt-BR"/>
              </w:rPr>
            </w:pPr>
            <w:r w:rsidRPr="000404FD">
              <w:rPr>
                <w:color w:val="000000"/>
                <w:sz w:val="16"/>
                <w:lang w:val="pt-BR"/>
              </w:rPr>
              <w:t>Anexo nº11 Planes Operativos ADTS.xlsx</w:t>
            </w:r>
          </w:p>
        </w:tc>
        <w:tc>
          <w:tcPr>
            <w:tcW w:w="567" w:type="dxa"/>
            <w:vAlign w:val="center"/>
          </w:tcPr>
          <w:p w14:paraId="371A974D" w14:textId="77777777" w:rsidR="00E95928" w:rsidRPr="000404FD" w:rsidRDefault="00E95928" w:rsidP="00771FA8">
            <w:pPr>
              <w:jc w:val="center"/>
              <w:rPr>
                <w:rFonts w:cstheme="minorHAnsi"/>
                <w:color w:val="000000"/>
                <w:sz w:val="16"/>
                <w:szCs w:val="16"/>
              </w:rPr>
            </w:pPr>
            <w:r w:rsidRPr="000404FD">
              <w:rPr>
                <w:rFonts w:cstheme="minorHAnsi"/>
                <w:sz w:val="16"/>
                <w:szCs w:val="16"/>
              </w:rPr>
              <w:t>228</w:t>
            </w:r>
          </w:p>
        </w:tc>
        <w:tc>
          <w:tcPr>
            <w:tcW w:w="4820" w:type="dxa"/>
            <w:vAlign w:val="center"/>
          </w:tcPr>
          <w:p w14:paraId="122B46E8" w14:textId="77777777" w:rsidR="00E95928" w:rsidRPr="000404FD" w:rsidRDefault="00E95928" w:rsidP="00771FA8">
            <w:pPr>
              <w:jc w:val="both"/>
              <w:rPr>
                <w:rFonts w:cstheme="minorHAnsi"/>
                <w:color w:val="000000"/>
                <w:sz w:val="16"/>
                <w:szCs w:val="16"/>
              </w:rPr>
            </w:pPr>
            <w:r w:rsidRPr="000404FD">
              <w:rPr>
                <w:rFonts w:cstheme="minorHAnsi"/>
                <w:sz w:val="16"/>
                <w:szCs w:val="16"/>
              </w:rPr>
              <w:t>PGTI_ADEMA_Junio2019.pdf</w:t>
            </w:r>
          </w:p>
        </w:tc>
      </w:tr>
      <w:tr w:rsidR="00E95928" w:rsidRPr="000404FD" w14:paraId="63E63B3D" w14:textId="77777777" w:rsidTr="000404FD">
        <w:trPr>
          <w:trHeight w:val="20"/>
        </w:trPr>
        <w:tc>
          <w:tcPr>
            <w:tcW w:w="567" w:type="dxa"/>
            <w:vAlign w:val="center"/>
            <w:hideMark/>
          </w:tcPr>
          <w:p w14:paraId="7A0D1A6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47</w:t>
            </w:r>
          </w:p>
        </w:tc>
        <w:tc>
          <w:tcPr>
            <w:tcW w:w="4111" w:type="dxa"/>
            <w:vAlign w:val="center"/>
            <w:hideMark/>
          </w:tcPr>
          <w:p w14:paraId="63B9CB8F" w14:textId="15CC920C" w:rsidR="00E95928" w:rsidRPr="000404FD" w:rsidRDefault="00E95928" w:rsidP="00771FA8">
            <w:pPr>
              <w:jc w:val="both"/>
              <w:rPr>
                <w:color w:val="000000"/>
                <w:sz w:val="16"/>
                <w:lang w:val="es-CL"/>
              </w:rPr>
            </w:pPr>
            <w:r w:rsidRPr="000404FD">
              <w:rPr>
                <w:color w:val="000000"/>
                <w:sz w:val="16"/>
                <w:szCs w:val="22"/>
                <w:lang w:val="es-ES"/>
              </w:rPr>
              <w:t xml:space="preserve">Anexo nº2 - Encuentros comunales _ </w:t>
            </w:r>
            <w:r w:rsidR="00BD575C" w:rsidRPr="000404FD">
              <w:rPr>
                <w:color w:val="000000"/>
                <w:sz w:val="16"/>
                <w:szCs w:val="22"/>
                <w:lang w:val="es-ES"/>
              </w:rPr>
              <w:t>Priorización</w:t>
            </w:r>
            <w:r w:rsidRPr="000404FD">
              <w:rPr>
                <w:color w:val="000000"/>
                <w:sz w:val="16"/>
                <w:szCs w:val="22"/>
                <w:lang w:val="es-ES"/>
              </w:rPr>
              <w:t xml:space="preserve"> de </w:t>
            </w:r>
            <w:r w:rsidR="00BD575C" w:rsidRPr="000404FD">
              <w:rPr>
                <w:color w:val="000000"/>
                <w:sz w:val="16"/>
                <w:szCs w:val="22"/>
                <w:lang w:val="es-ES"/>
              </w:rPr>
              <w:t>áreas</w:t>
            </w:r>
            <w:r w:rsidRPr="000404FD">
              <w:rPr>
                <w:color w:val="000000"/>
                <w:sz w:val="16"/>
                <w:szCs w:val="22"/>
                <w:lang w:val="es-ES"/>
              </w:rPr>
              <w:t xml:space="preserve"> de restauracion.pdf</w:t>
            </w:r>
          </w:p>
        </w:tc>
        <w:tc>
          <w:tcPr>
            <w:tcW w:w="567" w:type="dxa"/>
            <w:vAlign w:val="center"/>
          </w:tcPr>
          <w:p w14:paraId="69C3225C" w14:textId="77777777" w:rsidR="00E95928" w:rsidRPr="000404FD" w:rsidRDefault="00E95928" w:rsidP="00771FA8">
            <w:pPr>
              <w:jc w:val="center"/>
              <w:rPr>
                <w:rFonts w:cstheme="minorHAnsi"/>
                <w:color w:val="000000"/>
                <w:sz w:val="16"/>
                <w:szCs w:val="16"/>
              </w:rPr>
            </w:pPr>
            <w:r w:rsidRPr="000404FD">
              <w:rPr>
                <w:rFonts w:cstheme="minorHAnsi"/>
                <w:sz w:val="16"/>
                <w:szCs w:val="16"/>
              </w:rPr>
              <w:t>229</w:t>
            </w:r>
          </w:p>
        </w:tc>
        <w:tc>
          <w:tcPr>
            <w:tcW w:w="4820" w:type="dxa"/>
            <w:vAlign w:val="center"/>
          </w:tcPr>
          <w:p w14:paraId="7E0A1576" w14:textId="77777777" w:rsidR="00E95928" w:rsidRPr="000404FD" w:rsidRDefault="00E95928" w:rsidP="00771FA8">
            <w:pPr>
              <w:jc w:val="both"/>
              <w:rPr>
                <w:rFonts w:cstheme="minorHAnsi"/>
                <w:color w:val="000000"/>
                <w:sz w:val="16"/>
                <w:szCs w:val="16"/>
              </w:rPr>
            </w:pPr>
            <w:r w:rsidRPr="000404FD">
              <w:rPr>
                <w:rFonts w:cstheme="minorHAnsi"/>
                <w:sz w:val="16"/>
                <w:szCs w:val="16"/>
              </w:rPr>
              <w:t>PGTI_CEDESUS_Septiembre2019.pdf</w:t>
            </w:r>
          </w:p>
        </w:tc>
      </w:tr>
      <w:tr w:rsidR="00E95928" w:rsidRPr="000404FD" w14:paraId="62317D0C" w14:textId="77777777" w:rsidTr="000404FD">
        <w:trPr>
          <w:trHeight w:val="20"/>
        </w:trPr>
        <w:tc>
          <w:tcPr>
            <w:tcW w:w="567" w:type="dxa"/>
            <w:vAlign w:val="center"/>
            <w:hideMark/>
          </w:tcPr>
          <w:p w14:paraId="127B783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48</w:t>
            </w:r>
          </w:p>
        </w:tc>
        <w:tc>
          <w:tcPr>
            <w:tcW w:w="4111" w:type="dxa"/>
            <w:vAlign w:val="center"/>
            <w:hideMark/>
          </w:tcPr>
          <w:p w14:paraId="25C09746" w14:textId="77777777" w:rsidR="00E95928" w:rsidRPr="000404FD" w:rsidRDefault="00E95928" w:rsidP="00771FA8">
            <w:pPr>
              <w:jc w:val="both"/>
              <w:rPr>
                <w:color w:val="000000"/>
                <w:sz w:val="16"/>
                <w:lang w:val="es-CL"/>
              </w:rPr>
            </w:pPr>
            <w:r w:rsidRPr="000404FD">
              <w:rPr>
                <w:color w:val="000000"/>
                <w:sz w:val="16"/>
                <w:szCs w:val="22"/>
                <w:lang w:val="es-ES"/>
              </w:rPr>
              <w:t>ANEXO Nº2 - Propuestas de microinversiones en faros.xlsx</w:t>
            </w:r>
          </w:p>
        </w:tc>
        <w:tc>
          <w:tcPr>
            <w:tcW w:w="567" w:type="dxa"/>
            <w:vAlign w:val="center"/>
          </w:tcPr>
          <w:p w14:paraId="68782D79" w14:textId="77777777" w:rsidR="00E95928" w:rsidRPr="000404FD" w:rsidRDefault="00E95928" w:rsidP="00771FA8">
            <w:pPr>
              <w:jc w:val="center"/>
              <w:rPr>
                <w:rFonts w:cstheme="minorHAnsi"/>
                <w:color w:val="000000"/>
                <w:sz w:val="16"/>
                <w:szCs w:val="16"/>
              </w:rPr>
            </w:pPr>
            <w:r w:rsidRPr="000404FD">
              <w:rPr>
                <w:rFonts w:cstheme="minorHAnsi"/>
                <w:sz w:val="16"/>
                <w:szCs w:val="16"/>
              </w:rPr>
              <w:t>230</w:t>
            </w:r>
          </w:p>
        </w:tc>
        <w:tc>
          <w:tcPr>
            <w:tcW w:w="4820" w:type="dxa"/>
            <w:vAlign w:val="center"/>
          </w:tcPr>
          <w:p w14:paraId="65755B03" w14:textId="77777777" w:rsidR="00E95928" w:rsidRPr="000404FD" w:rsidRDefault="00E95928" w:rsidP="00771FA8">
            <w:pPr>
              <w:jc w:val="both"/>
              <w:rPr>
                <w:rFonts w:cstheme="minorHAnsi"/>
                <w:color w:val="000000"/>
                <w:sz w:val="16"/>
                <w:szCs w:val="16"/>
              </w:rPr>
            </w:pPr>
            <w:r w:rsidRPr="000404FD">
              <w:rPr>
                <w:rFonts w:cstheme="minorHAnsi"/>
                <w:sz w:val="16"/>
                <w:szCs w:val="16"/>
              </w:rPr>
              <w:t>PGTI_San_Nicolás_01072019.pdf</w:t>
            </w:r>
          </w:p>
        </w:tc>
      </w:tr>
      <w:tr w:rsidR="00E95928" w:rsidRPr="000404FD" w14:paraId="6EE46899" w14:textId="77777777" w:rsidTr="000404FD">
        <w:trPr>
          <w:trHeight w:val="20"/>
        </w:trPr>
        <w:tc>
          <w:tcPr>
            <w:tcW w:w="567" w:type="dxa"/>
            <w:vAlign w:val="center"/>
            <w:hideMark/>
          </w:tcPr>
          <w:p w14:paraId="1F9711F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49</w:t>
            </w:r>
          </w:p>
        </w:tc>
        <w:tc>
          <w:tcPr>
            <w:tcW w:w="4111" w:type="dxa"/>
            <w:vAlign w:val="center"/>
            <w:hideMark/>
          </w:tcPr>
          <w:p w14:paraId="0199446B" w14:textId="77777777" w:rsidR="00E95928" w:rsidRPr="000404FD" w:rsidRDefault="00E95928" w:rsidP="00771FA8">
            <w:pPr>
              <w:jc w:val="both"/>
              <w:rPr>
                <w:color w:val="000000"/>
                <w:sz w:val="16"/>
                <w:lang w:val="es-CL"/>
              </w:rPr>
            </w:pPr>
            <w:r w:rsidRPr="000404FD">
              <w:rPr>
                <w:color w:val="000000"/>
                <w:sz w:val="16"/>
                <w:szCs w:val="22"/>
                <w:lang w:val="es-ES"/>
              </w:rPr>
              <w:t>Anexo nº3 Taller de priorización y portafolio.pdf</w:t>
            </w:r>
          </w:p>
        </w:tc>
        <w:tc>
          <w:tcPr>
            <w:tcW w:w="567" w:type="dxa"/>
            <w:vAlign w:val="center"/>
          </w:tcPr>
          <w:p w14:paraId="6FE270DE" w14:textId="77777777" w:rsidR="00E95928" w:rsidRPr="000404FD" w:rsidRDefault="00E95928" w:rsidP="00771FA8">
            <w:pPr>
              <w:jc w:val="center"/>
              <w:rPr>
                <w:rFonts w:cstheme="minorHAnsi"/>
                <w:color w:val="000000"/>
                <w:sz w:val="16"/>
                <w:szCs w:val="16"/>
              </w:rPr>
            </w:pPr>
            <w:r w:rsidRPr="000404FD">
              <w:rPr>
                <w:rFonts w:cstheme="minorHAnsi"/>
                <w:sz w:val="16"/>
                <w:szCs w:val="16"/>
              </w:rPr>
              <w:t>231</w:t>
            </w:r>
          </w:p>
        </w:tc>
        <w:tc>
          <w:tcPr>
            <w:tcW w:w="4820" w:type="dxa"/>
            <w:vAlign w:val="center"/>
          </w:tcPr>
          <w:p w14:paraId="5D10F719" w14:textId="77777777" w:rsidR="00E95928" w:rsidRPr="000404FD" w:rsidRDefault="00E95928" w:rsidP="00771FA8">
            <w:pPr>
              <w:jc w:val="both"/>
              <w:rPr>
                <w:rFonts w:cstheme="minorHAnsi"/>
                <w:color w:val="000000"/>
                <w:sz w:val="16"/>
                <w:szCs w:val="16"/>
              </w:rPr>
            </w:pPr>
            <w:r w:rsidRPr="000404FD">
              <w:rPr>
                <w:rFonts w:cstheme="minorHAnsi"/>
                <w:sz w:val="16"/>
                <w:szCs w:val="16"/>
              </w:rPr>
              <w:t>PIF_4939.pdf</w:t>
            </w:r>
          </w:p>
        </w:tc>
      </w:tr>
      <w:tr w:rsidR="00E95928" w:rsidRPr="000404FD" w14:paraId="3F9FB913" w14:textId="77777777" w:rsidTr="000404FD">
        <w:trPr>
          <w:trHeight w:val="20"/>
        </w:trPr>
        <w:tc>
          <w:tcPr>
            <w:tcW w:w="567" w:type="dxa"/>
            <w:vAlign w:val="center"/>
            <w:hideMark/>
          </w:tcPr>
          <w:p w14:paraId="4B8DB2B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50</w:t>
            </w:r>
          </w:p>
        </w:tc>
        <w:tc>
          <w:tcPr>
            <w:tcW w:w="4111" w:type="dxa"/>
            <w:vAlign w:val="center"/>
            <w:hideMark/>
          </w:tcPr>
          <w:p w14:paraId="160DD725" w14:textId="640B9898" w:rsidR="00E95928" w:rsidRPr="000404FD" w:rsidRDefault="00E95928" w:rsidP="00771FA8">
            <w:pPr>
              <w:jc w:val="both"/>
              <w:rPr>
                <w:color w:val="000000"/>
                <w:sz w:val="16"/>
                <w:lang w:val="pt-BR"/>
              </w:rPr>
            </w:pPr>
            <w:r w:rsidRPr="000404FD">
              <w:rPr>
                <w:color w:val="000000"/>
                <w:sz w:val="16"/>
                <w:lang w:val="pt-BR"/>
              </w:rPr>
              <w:t xml:space="preserve">Anexo nº4 - </w:t>
            </w:r>
            <w:r w:rsidR="00BD575C">
              <w:rPr>
                <w:color w:val="000000"/>
                <w:sz w:val="16"/>
                <w:lang w:val="pt-BR"/>
              </w:rPr>
              <w:t>Presentación</w:t>
            </w:r>
            <w:r w:rsidRPr="000404FD">
              <w:rPr>
                <w:color w:val="000000"/>
                <w:sz w:val="16"/>
                <w:lang w:val="pt-BR"/>
              </w:rPr>
              <w:t xml:space="preserve"> inventivas locales Daniela Concha.pdf</w:t>
            </w:r>
          </w:p>
        </w:tc>
        <w:tc>
          <w:tcPr>
            <w:tcW w:w="567" w:type="dxa"/>
            <w:vAlign w:val="center"/>
          </w:tcPr>
          <w:p w14:paraId="2C0376EA" w14:textId="77777777" w:rsidR="00E95928" w:rsidRPr="000404FD" w:rsidRDefault="00E95928" w:rsidP="00771FA8">
            <w:pPr>
              <w:jc w:val="center"/>
              <w:rPr>
                <w:rFonts w:cstheme="minorHAnsi"/>
                <w:color w:val="000000"/>
                <w:sz w:val="16"/>
                <w:szCs w:val="16"/>
              </w:rPr>
            </w:pPr>
            <w:r w:rsidRPr="000404FD">
              <w:rPr>
                <w:rFonts w:cstheme="minorHAnsi"/>
                <w:sz w:val="16"/>
                <w:szCs w:val="16"/>
              </w:rPr>
              <w:t>232</w:t>
            </w:r>
          </w:p>
        </w:tc>
        <w:tc>
          <w:tcPr>
            <w:tcW w:w="4820" w:type="dxa"/>
            <w:vAlign w:val="center"/>
          </w:tcPr>
          <w:p w14:paraId="1BF5CBFF" w14:textId="77777777" w:rsidR="00E95928" w:rsidRPr="000404FD" w:rsidRDefault="00E95928" w:rsidP="00771FA8">
            <w:pPr>
              <w:jc w:val="both"/>
              <w:rPr>
                <w:rFonts w:cstheme="minorHAnsi"/>
                <w:color w:val="000000"/>
                <w:sz w:val="16"/>
                <w:szCs w:val="16"/>
              </w:rPr>
            </w:pPr>
            <w:r w:rsidRPr="000404FD">
              <w:rPr>
                <w:rFonts w:cstheme="minorHAnsi"/>
                <w:sz w:val="16"/>
                <w:szCs w:val="16"/>
              </w:rPr>
              <w:t>PIR 2018.pdf</w:t>
            </w:r>
          </w:p>
        </w:tc>
      </w:tr>
      <w:tr w:rsidR="00E95928" w:rsidRPr="000404FD" w14:paraId="6CB54FB4" w14:textId="77777777" w:rsidTr="000404FD">
        <w:trPr>
          <w:trHeight w:val="20"/>
        </w:trPr>
        <w:tc>
          <w:tcPr>
            <w:tcW w:w="567" w:type="dxa"/>
            <w:vAlign w:val="center"/>
            <w:hideMark/>
          </w:tcPr>
          <w:p w14:paraId="6D8BD3A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51</w:t>
            </w:r>
          </w:p>
        </w:tc>
        <w:tc>
          <w:tcPr>
            <w:tcW w:w="4111" w:type="dxa"/>
            <w:vAlign w:val="center"/>
            <w:hideMark/>
          </w:tcPr>
          <w:p w14:paraId="2843D85B" w14:textId="77777777" w:rsidR="00E95928" w:rsidRPr="000404FD" w:rsidRDefault="00E95928" w:rsidP="00771FA8">
            <w:pPr>
              <w:jc w:val="both"/>
              <w:rPr>
                <w:color w:val="000000"/>
                <w:sz w:val="16"/>
                <w:lang w:val="es-CL"/>
              </w:rPr>
            </w:pPr>
            <w:r w:rsidRPr="000404FD">
              <w:rPr>
                <w:color w:val="000000"/>
                <w:sz w:val="16"/>
                <w:szCs w:val="22"/>
                <w:lang w:val="es-ES"/>
              </w:rPr>
              <w:t>ANEXO Nº4 Propuestas microinversiones 14 ADTS.xlsx</w:t>
            </w:r>
          </w:p>
        </w:tc>
        <w:tc>
          <w:tcPr>
            <w:tcW w:w="567" w:type="dxa"/>
            <w:vAlign w:val="center"/>
          </w:tcPr>
          <w:p w14:paraId="4DCFEC81" w14:textId="77777777" w:rsidR="00E95928" w:rsidRPr="000404FD" w:rsidRDefault="00E95928" w:rsidP="00771FA8">
            <w:pPr>
              <w:jc w:val="center"/>
              <w:rPr>
                <w:rFonts w:cstheme="minorHAnsi"/>
                <w:color w:val="000000"/>
                <w:sz w:val="16"/>
                <w:szCs w:val="16"/>
              </w:rPr>
            </w:pPr>
            <w:r w:rsidRPr="000404FD">
              <w:rPr>
                <w:rFonts w:cstheme="minorHAnsi"/>
                <w:sz w:val="16"/>
                <w:szCs w:val="16"/>
              </w:rPr>
              <w:t>233</w:t>
            </w:r>
          </w:p>
        </w:tc>
        <w:tc>
          <w:tcPr>
            <w:tcW w:w="4820" w:type="dxa"/>
            <w:vAlign w:val="center"/>
          </w:tcPr>
          <w:p w14:paraId="3CB0FBB6" w14:textId="77777777" w:rsidR="00E95928" w:rsidRPr="000404FD" w:rsidRDefault="00E95928" w:rsidP="00771FA8">
            <w:pPr>
              <w:jc w:val="both"/>
              <w:rPr>
                <w:rFonts w:cstheme="minorHAnsi"/>
                <w:color w:val="000000"/>
                <w:sz w:val="16"/>
                <w:szCs w:val="16"/>
              </w:rPr>
            </w:pPr>
            <w:r w:rsidRPr="000404FD">
              <w:rPr>
                <w:rFonts w:cstheme="minorHAnsi"/>
                <w:sz w:val="16"/>
                <w:szCs w:val="16"/>
              </w:rPr>
              <w:t>PIR-2016-GEFID-PIMS4577.docx</w:t>
            </w:r>
          </w:p>
        </w:tc>
      </w:tr>
      <w:tr w:rsidR="00E95928" w:rsidRPr="000404FD" w14:paraId="5E28B32B" w14:textId="77777777" w:rsidTr="000404FD">
        <w:trPr>
          <w:trHeight w:val="20"/>
        </w:trPr>
        <w:tc>
          <w:tcPr>
            <w:tcW w:w="567" w:type="dxa"/>
            <w:vAlign w:val="center"/>
            <w:hideMark/>
          </w:tcPr>
          <w:p w14:paraId="02BF9D6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52</w:t>
            </w:r>
          </w:p>
        </w:tc>
        <w:tc>
          <w:tcPr>
            <w:tcW w:w="4111" w:type="dxa"/>
            <w:vAlign w:val="center"/>
            <w:hideMark/>
          </w:tcPr>
          <w:p w14:paraId="0C058F26" w14:textId="77777777" w:rsidR="00E95928" w:rsidRPr="000404FD" w:rsidRDefault="00E95928" w:rsidP="00771FA8">
            <w:pPr>
              <w:jc w:val="both"/>
              <w:rPr>
                <w:color w:val="000000"/>
                <w:sz w:val="16"/>
                <w:lang w:val="es-CL"/>
              </w:rPr>
            </w:pPr>
            <w:r w:rsidRPr="000404FD">
              <w:rPr>
                <w:color w:val="000000"/>
                <w:sz w:val="16"/>
                <w:szCs w:val="22"/>
                <w:lang w:val="es-ES"/>
              </w:rPr>
              <w:t>ANEXO Nº5 - Ficha de Solicitud Proyecto Trascender - ADTS.pdf</w:t>
            </w:r>
          </w:p>
        </w:tc>
        <w:tc>
          <w:tcPr>
            <w:tcW w:w="567" w:type="dxa"/>
            <w:vAlign w:val="center"/>
          </w:tcPr>
          <w:p w14:paraId="4C51506A" w14:textId="77777777" w:rsidR="00E95928" w:rsidRPr="000404FD" w:rsidRDefault="00E95928" w:rsidP="00771FA8">
            <w:pPr>
              <w:jc w:val="center"/>
              <w:rPr>
                <w:rFonts w:cstheme="minorHAnsi"/>
                <w:color w:val="000000"/>
                <w:sz w:val="16"/>
                <w:szCs w:val="16"/>
              </w:rPr>
            </w:pPr>
            <w:r w:rsidRPr="000404FD">
              <w:rPr>
                <w:rFonts w:cstheme="minorHAnsi"/>
                <w:sz w:val="16"/>
                <w:szCs w:val="16"/>
              </w:rPr>
              <w:t>234</w:t>
            </w:r>
          </w:p>
        </w:tc>
        <w:tc>
          <w:tcPr>
            <w:tcW w:w="4820" w:type="dxa"/>
            <w:vAlign w:val="center"/>
          </w:tcPr>
          <w:p w14:paraId="6686D866" w14:textId="77777777" w:rsidR="00E95928" w:rsidRPr="000404FD" w:rsidRDefault="00E95928" w:rsidP="00771FA8">
            <w:pPr>
              <w:jc w:val="both"/>
              <w:rPr>
                <w:color w:val="000000"/>
                <w:sz w:val="16"/>
                <w:lang w:val="es-CL"/>
              </w:rPr>
            </w:pPr>
            <w:r w:rsidRPr="000404FD">
              <w:rPr>
                <w:sz w:val="16"/>
                <w:szCs w:val="22"/>
                <w:lang w:val="es-ES"/>
              </w:rPr>
              <w:t>PLADECO 2014-2020 ALHUE PAISAJE DE CONSERVACION.pdf</w:t>
            </w:r>
          </w:p>
        </w:tc>
      </w:tr>
      <w:tr w:rsidR="00E95928" w:rsidRPr="000404FD" w14:paraId="68C634C5" w14:textId="77777777" w:rsidTr="000404FD">
        <w:trPr>
          <w:trHeight w:val="20"/>
        </w:trPr>
        <w:tc>
          <w:tcPr>
            <w:tcW w:w="567" w:type="dxa"/>
            <w:vAlign w:val="center"/>
            <w:hideMark/>
          </w:tcPr>
          <w:p w14:paraId="5A6E6AF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53</w:t>
            </w:r>
          </w:p>
        </w:tc>
        <w:tc>
          <w:tcPr>
            <w:tcW w:w="4111" w:type="dxa"/>
            <w:vAlign w:val="center"/>
            <w:hideMark/>
          </w:tcPr>
          <w:p w14:paraId="590A4040" w14:textId="77777777" w:rsidR="00E95928" w:rsidRPr="000404FD" w:rsidRDefault="00E95928" w:rsidP="00771FA8">
            <w:pPr>
              <w:jc w:val="both"/>
              <w:rPr>
                <w:color w:val="000000"/>
                <w:sz w:val="16"/>
                <w:lang w:val="es-CL"/>
              </w:rPr>
            </w:pPr>
            <w:r w:rsidRPr="000404FD">
              <w:rPr>
                <w:color w:val="000000"/>
                <w:sz w:val="16"/>
                <w:szCs w:val="22"/>
                <w:lang w:val="es-ES"/>
              </w:rPr>
              <w:t>Anexo nº9 - acta de entrega donación de nativos.jpg</w:t>
            </w:r>
          </w:p>
        </w:tc>
        <w:tc>
          <w:tcPr>
            <w:tcW w:w="567" w:type="dxa"/>
            <w:vAlign w:val="center"/>
          </w:tcPr>
          <w:p w14:paraId="794FABC4" w14:textId="77777777" w:rsidR="00E95928" w:rsidRPr="000404FD" w:rsidRDefault="00E95928" w:rsidP="00771FA8">
            <w:pPr>
              <w:jc w:val="center"/>
              <w:rPr>
                <w:rFonts w:cstheme="minorHAnsi"/>
                <w:color w:val="000000"/>
                <w:sz w:val="16"/>
                <w:szCs w:val="16"/>
              </w:rPr>
            </w:pPr>
            <w:r w:rsidRPr="000404FD">
              <w:rPr>
                <w:rFonts w:cstheme="minorHAnsi"/>
                <w:sz w:val="16"/>
                <w:szCs w:val="16"/>
              </w:rPr>
              <w:t>235</w:t>
            </w:r>
          </w:p>
        </w:tc>
        <w:tc>
          <w:tcPr>
            <w:tcW w:w="4820" w:type="dxa"/>
            <w:vAlign w:val="center"/>
          </w:tcPr>
          <w:p w14:paraId="007D7A37" w14:textId="77777777" w:rsidR="00E95928" w:rsidRPr="000404FD" w:rsidRDefault="00E95928" w:rsidP="00771FA8">
            <w:pPr>
              <w:jc w:val="both"/>
              <w:rPr>
                <w:color w:val="000000"/>
                <w:sz w:val="16"/>
                <w:lang w:val="es-CL"/>
              </w:rPr>
            </w:pPr>
            <w:r w:rsidRPr="000404FD">
              <w:rPr>
                <w:sz w:val="16"/>
                <w:szCs w:val="22"/>
                <w:lang w:val="es-ES"/>
              </w:rPr>
              <w:t>Plan de Trabajo Ajustado Rinconada Idahue.pdf</w:t>
            </w:r>
          </w:p>
        </w:tc>
      </w:tr>
      <w:tr w:rsidR="00E95928" w:rsidRPr="000404FD" w14:paraId="0F4909AF" w14:textId="77777777" w:rsidTr="000404FD">
        <w:trPr>
          <w:trHeight w:val="20"/>
        </w:trPr>
        <w:tc>
          <w:tcPr>
            <w:tcW w:w="567" w:type="dxa"/>
            <w:vAlign w:val="center"/>
            <w:hideMark/>
          </w:tcPr>
          <w:p w14:paraId="16E34A8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54</w:t>
            </w:r>
          </w:p>
        </w:tc>
        <w:tc>
          <w:tcPr>
            <w:tcW w:w="4111" w:type="dxa"/>
            <w:vAlign w:val="center"/>
            <w:hideMark/>
          </w:tcPr>
          <w:p w14:paraId="28AEDDA2" w14:textId="77777777" w:rsidR="00E95928" w:rsidRPr="000404FD" w:rsidRDefault="00E95928" w:rsidP="00771FA8">
            <w:pPr>
              <w:jc w:val="both"/>
              <w:rPr>
                <w:color w:val="000000"/>
                <w:sz w:val="16"/>
                <w:lang w:val="pt-BR"/>
              </w:rPr>
            </w:pPr>
            <w:r w:rsidRPr="000404FD">
              <w:rPr>
                <w:color w:val="000000"/>
                <w:sz w:val="16"/>
                <w:lang w:val="pt-BR"/>
              </w:rPr>
              <w:t>ANEXO_2_Altos de Ninhue.pdf</w:t>
            </w:r>
          </w:p>
        </w:tc>
        <w:tc>
          <w:tcPr>
            <w:tcW w:w="567" w:type="dxa"/>
            <w:vAlign w:val="center"/>
          </w:tcPr>
          <w:p w14:paraId="5779595B" w14:textId="77777777" w:rsidR="00E95928" w:rsidRPr="000404FD" w:rsidRDefault="00E95928" w:rsidP="00771FA8">
            <w:pPr>
              <w:jc w:val="center"/>
              <w:rPr>
                <w:rFonts w:cstheme="minorHAnsi"/>
                <w:color w:val="000000"/>
                <w:sz w:val="16"/>
                <w:szCs w:val="16"/>
              </w:rPr>
            </w:pPr>
            <w:r w:rsidRPr="000404FD">
              <w:rPr>
                <w:rFonts w:cstheme="minorHAnsi"/>
                <w:sz w:val="16"/>
                <w:szCs w:val="16"/>
              </w:rPr>
              <w:t>236</w:t>
            </w:r>
          </w:p>
        </w:tc>
        <w:tc>
          <w:tcPr>
            <w:tcW w:w="4820" w:type="dxa"/>
            <w:vAlign w:val="center"/>
          </w:tcPr>
          <w:p w14:paraId="6565D92A" w14:textId="77777777" w:rsidR="00E95928" w:rsidRPr="000404FD" w:rsidRDefault="00E95928" w:rsidP="00771FA8">
            <w:pPr>
              <w:jc w:val="both"/>
              <w:rPr>
                <w:color w:val="000000"/>
                <w:sz w:val="16"/>
                <w:lang w:val="es-CL"/>
              </w:rPr>
            </w:pPr>
            <w:r w:rsidRPr="000404FD">
              <w:rPr>
                <w:sz w:val="16"/>
                <w:szCs w:val="22"/>
                <w:lang w:val="es-ES"/>
              </w:rPr>
              <w:t>Plan Gestión de Riesgo 2019.pdf</w:t>
            </w:r>
          </w:p>
        </w:tc>
      </w:tr>
      <w:tr w:rsidR="00E95928" w:rsidRPr="000404FD" w14:paraId="46BDFEC3" w14:textId="77777777" w:rsidTr="000404FD">
        <w:trPr>
          <w:trHeight w:val="20"/>
        </w:trPr>
        <w:tc>
          <w:tcPr>
            <w:tcW w:w="567" w:type="dxa"/>
            <w:vAlign w:val="center"/>
            <w:hideMark/>
          </w:tcPr>
          <w:p w14:paraId="000547D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55</w:t>
            </w:r>
          </w:p>
        </w:tc>
        <w:tc>
          <w:tcPr>
            <w:tcW w:w="4111" w:type="dxa"/>
            <w:vAlign w:val="center"/>
            <w:hideMark/>
          </w:tcPr>
          <w:p w14:paraId="65A268C2" w14:textId="77777777" w:rsidR="00E95928" w:rsidRPr="000404FD" w:rsidRDefault="00E95928" w:rsidP="00771FA8">
            <w:pPr>
              <w:jc w:val="both"/>
              <w:rPr>
                <w:color w:val="000000"/>
                <w:sz w:val="16"/>
                <w:lang w:val="pt-BR"/>
              </w:rPr>
            </w:pPr>
            <w:r w:rsidRPr="000404FD">
              <w:rPr>
                <w:color w:val="000000"/>
                <w:sz w:val="16"/>
                <w:lang w:val="pt-BR"/>
              </w:rPr>
              <w:t>ANEXO_3_Fichas de terreno.pdf</w:t>
            </w:r>
          </w:p>
        </w:tc>
        <w:tc>
          <w:tcPr>
            <w:tcW w:w="567" w:type="dxa"/>
            <w:vAlign w:val="center"/>
          </w:tcPr>
          <w:p w14:paraId="2299D044" w14:textId="77777777" w:rsidR="00E95928" w:rsidRPr="000404FD" w:rsidRDefault="00E95928" w:rsidP="00771FA8">
            <w:pPr>
              <w:jc w:val="center"/>
              <w:rPr>
                <w:rFonts w:cstheme="minorHAnsi"/>
                <w:color w:val="000000"/>
                <w:sz w:val="16"/>
                <w:szCs w:val="16"/>
              </w:rPr>
            </w:pPr>
            <w:r w:rsidRPr="000404FD">
              <w:rPr>
                <w:rFonts w:cstheme="minorHAnsi"/>
                <w:sz w:val="16"/>
                <w:szCs w:val="16"/>
              </w:rPr>
              <w:t>237</w:t>
            </w:r>
          </w:p>
        </w:tc>
        <w:tc>
          <w:tcPr>
            <w:tcW w:w="4820" w:type="dxa"/>
            <w:vAlign w:val="center"/>
          </w:tcPr>
          <w:p w14:paraId="01D796BA" w14:textId="77777777" w:rsidR="00E95928" w:rsidRPr="000404FD" w:rsidRDefault="00E95928" w:rsidP="00771FA8">
            <w:pPr>
              <w:jc w:val="both"/>
              <w:rPr>
                <w:color w:val="000000"/>
                <w:sz w:val="16"/>
                <w:lang w:val="es-CL"/>
              </w:rPr>
            </w:pPr>
            <w:r w:rsidRPr="000404FD">
              <w:rPr>
                <w:rFonts w:cstheme="minorHAnsi"/>
                <w:sz w:val="16"/>
                <w:szCs w:val="16"/>
                <w:lang w:val="es-ES"/>
              </w:rPr>
              <w:t>Plan Predial  Camilo Morales.docx</w:t>
            </w:r>
          </w:p>
        </w:tc>
      </w:tr>
      <w:tr w:rsidR="00E95928" w:rsidRPr="000404FD" w14:paraId="087D1285" w14:textId="77777777" w:rsidTr="000404FD">
        <w:trPr>
          <w:trHeight w:val="20"/>
        </w:trPr>
        <w:tc>
          <w:tcPr>
            <w:tcW w:w="567" w:type="dxa"/>
            <w:vAlign w:val="center"/>
            <w:hideMark/>
          </w:tcPr>
          <w:p w14:paraId="01E36A9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56</w:t>
            </w:r>
          </w:p>
        </w:tc>
        <w:tc>
          <w:tcPr>
            <w:tcW w:w="4111" w:type="dxa"/>
            <w:vAlign w:val="center"/>
            <w:hideMark/>
          </w:tcPr>
          <w:p w14:paraId="0C7CF4FB" w14:textId="77777777" w:rsidR="00E95928" w:rsidRPr="000404FD" w:rsidRDefault="00E95928" w:rsidP="00771FA8">
            <w:pPr>
              <w:jc w:val="both"/>
              <w:rPr>
                <w:color w:val="000000"/>
                <w:sz w:val="16"/>
                <w:lang w:val="es-CL"/>
              </w:rPr>
            </w:pPr>
            <w:r w:rsidRPr="000404FD">
              <w:rPr>
                <w:color w:val="000000"/>
                <w:sz w:val="16"/>
                <w:szCs w:val="22"/>
                <w:lang w:val="es-ES"/>
              </w:rPr>
              <w:t>Anexo_B2_Cuadernillo_Plan_Predial.pdf</w:t>
            </w:r>
          </w:p>
        </w:tc>
        <w:tc>
          <w:tcPr>
            <w:tcW w:w="567" w:type="dxa"/>
            <w:vAlign w:val="center"/>
          </w:tcPr>
          <w:p w14:paraId="30CEF7A9" w14:textId="77777777" w:rsidR="00E95928" w:rsidRPr="000404FD" w:rsidRDefault="00E95928" w:rsidP="00771FA8">
            <w:pPr>
              <w:jc w:val="center"/>
              <w:rPr>
                <w:rFonts w:cstheme="minorHAnsi"/>
                <w:color w:val="000000"/>
                <w:sz w:val="16"/>
                <w:szCs w:val="16"/>
              </w:rPr>
            </w:pPr>
            <w:r w:rsidRPr="000404FD">
              <w:rPr>
                <w:rFonts w:cstheme="minorHAnsi"/>
                <w:sz w:val="16"/>
                <w:szCs w:val="16"/>
              </w:rPr>
              <w:t>238</w:t>
            </w:r>
          </w:p>
        </w:tc>
        <w:tc>
          <w:tcPr>
            <w:tcW w:w="4820" w:type="dxa"/>
            <w:vAlign w:val="center"/>
          </w:tcPr>
          <w:p w14:paraId="0EFFDAE4" w14:textId="77777777" w:rsidR="00E95928" w:rsidRPr="000404FD" w:rsidRDefault="00E95928" w:rsidP="00771FA8">
            <w:pPr>
              <w:jc w:val="both"/>
              <w:rPr>
                <w:color w:val="000000"/>
                <w:sz w:val="16"/>
                <w:lang w:val="es-CL"/>
              </w:rPr>
            </w:pPr>
            <w:r w:rsidRPr="000404FD">
              <w:rPr>
                <w:sz w:val="16"/>
                <w:szCs w:val="22"/>
                <w:lang w:val="es-ES"/>
              </w:rPr>
              <w:t>Plan Predial Antonio Meza.docx</w:t>
            </w:r>
          </w:p>
        </w:tc>
      </w:tr>
      <w:tr w:rsidR="00E95928" w:rsidRPr="000404FD" w14:paraId="030D3FFB" w14:textId="77777777" w:rsidTr="000404FD">
        <w:trPr>
          <w:trHeight w:val="20"/>
        </w:trPr>
        <w:tc>
          <w:tcPr>
            <w:tcW w:w="567" w:type="dxa"/>
            <w:vAlign w:val="center"/>
            <w:hideMark/>
          </w:tcPr>
          <w:p w14:paraId="413C1E3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57</w:t>
            </w:r>
          </w:p>
        </w:tc>
        <w:tc>
          <w:tcPr>
            <w:tcW w:w="4111" w:type="dxa"/>
            <w:vAlign w:val="center"/>
            <w:hideMark/>
          </w:tcPr>
          <w:p w14:paraId="3A5F23E4" w14:textId="77777777" w:rsidR="00E95928" w:rsidRPr="000404FD" w:rsidRDefault="00E95928" w:rsidP="00771FA8">
            <w:pPr>
              <w:jc w:val="both"/>
              <w:rPr>
                <w:color w:val="000000"/>
                <w:sz w:val="16"/>
                <w:lang w:val="es-CL"/>
              </w:rPr>
            </w:pPr>
            <w:r w:rsidRPr="000404FD">
              <w:rPr>
                <w:color w:val="000000"/>
                <w:sz w:val="16"/>
                <w:szCs w:val="22"/>
                <w:lang w:val="es-ES"/>
              </w:rPr>
              <w:t>Anexo_IV_A_Proyecto_Red_Agroecológica v24112017.pdf</w:t>
            </w:r>
          </w:p>
        </w:tc>
        <w:tc>
          <w:tcPr>
            <w:tcW w:w="567" w:type="dxa"/>
            <w:vAlign w:val="center"/>
          </w:tcPr>
          <w:p w14:paraId="6EF0BB24" w14:textId="77777777" w:rsidR="00E95928" w:rsidRPr="000404FD" w:rsidRDefault="00E95928" w:rsidP="00771FA8">
            <w:pPr>
              <w:jc w:val="center"/>
              <w:rPr>
                <w:rFonts w:cstheme="minorHAnsi"/>
                <w:color w:val="000000"/>
                <w:sz w:val="16"/>
                <w:szCs w:val="16"/>
              </w:rPr>
            </w:pPr>
            <w:r w:rsidRPr="000404FD">
              <w:rPr>
                <w:rFonts w:cstheme="minorHAnsi"/>
                <w:sz w:val="16"/>
                <w:szCs w:val="16"/>
              </w:rPr>
              <w:t>239</w:t>
            </w:r>
          </w:p>
        </w:tc>
        <w:tc>
          <w:tcPr>
            <w:tcW w:w="4820" w:type="dxa"/>
            <w:vAlign w:val="center"/>
          </w:tcPr>
          <w:p w14:paraId="244841B3" w14:textId="77777777" w:rsidR="00E95928" w:rsidRPr="000404FD" w:rsidRDefault="00E95928" w:rsidP="00771FA8">
            <w:pPr>
              <w:jc w:val="both"/>
              <w:rPr>
                <w:color w:val="000000"/>
                <w:sz w:val="16"/>
                <w:lang w:val="es-CL"/>
              </w:rPr>
            </w:pPr>
            <w:r w:rsidRPr="000404FD">
              <w:rPr>
                <w:sz w:val="16"/>
                <w:szCs w:val="22"/>
                <w:lang w:val="es-ES"/>
              </w:rPr>
              <w:t>Plan Predial Beatriz Cabrera.docx</w:t>
            </w:r>
          </w:p>
        </w:tc>
      </w:tr>
      <w:tr w:rsidR="00E95928" w:rsidRPr="000404FD" w14:paraId="6F82DC4F" w14:textId="77777777" w:rsidTr="000404FD">
        <w:trPr>
          <w:trHeight w:val="20"/>
        </w:trPr>
        <w:tc>
          <w:tcPr>
            <w:tcW w:w="567" w:type="dxa"/>
            <w:vAlign w:val="center"/>
            <w:hideMark/>
          </w:tcPr>
          <w:p w14:paraId="2E5C2C6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58</w:t>
            </w:r>
          </w:p>
        </w:tc>
        <w:tc>
          <w:tcPr>
            <w:tcW w:w="4111" w:type="dxa"/>
            <w:vAlign w:val="center"/>
            <w:hideMark/>
          </w:tcPr>
          <w:p w14:paraId="211FD89E" w14:textId="77777777" w:rsidR="00E95928" w:rsidRPr="000404FD" w:rsidRDefault="00E95928" w:rsidP="00771FA8">
            <w:pPr>
              <w:jc w:val="both"/>
              <w:rPr>
                <w:color w:val="000000"/>
                <w:sz w:val="16"/>
                <w:lang w:val="es-CL"/>
              </w:rPr>
            </w:pPr>
            <w:r w:rsidRPr="000404FD">
              <w:rPr>
                <w:color w:val="000000"/>
                <w:sz w:val="16"/>
                <w:szCs w:val="22"/>
                <w:lang w:val="es-ES"/>
              </w:rPr>
              <w:t>Anexo_IV_B_Proyecto_Reforestación_Nativa v24112017.pdf</w:t>
            </w:r>
          </w:p>
        </w:tc>
        <w:tc>
          <w:tcPr>
            <w:tcW w:w="567" w:type="dxa"/>
            <w:vAlign w:val="center"/>
          </w:tcPr>
          <w:p w14:paraId="5DC5D92C" w14:textId="77777777" w:rsidR="00E95928" w:rsidRPr="000404FD" w:rsidRDefault="00E95928" w:rsidP="00771FA8">
            <w:pPr>
              <w:jc w:val="center"/>
              <w:rPr>
                <w:rFonts w:cstheme="minorHAnsi"/>
                <w:color w:val="000000"/>
                <w:sz w:val="16"/>
                <w:szCs w:val="16"/>
              </w:rPr>
            </w:pPr>
            <w:r w:rsidRPr="000404FD">
              <w:rPr>
                <w:rFonts w:cstheme="minorHAnsi"/>
                <w:sz w:val="16"/>
                <w:szCs w:val="16"/>
              </w:rPr>
              <w:t>240</w:t>
            </w:r>
          </w:p>
        </w:tc>
        <w:tc>
          <w:tcPr>
            <w:tcW w:w="4820" w:type="dxa"/>
            <w:vAlign w:val="center"/>
          </w:tcPr>
          <w:p w14:paraId="0A295A88" w14:textId="77777777" w:rsidR="00E95928" w:rsidRPr="000404FD" w:rsidRDefault="00E95928" w:rsidP="00771FA8">
            <w:pPr>
              <w:jc w:val="both"/>
              <w:rPr>
                <w:color w:val="000000"/>
                <w:sz w:val="16"/>
                <w:lang w:val="es-CL"/>
              </w:rPr>
            </w:pPr>
            <w:r w:rsidRPr="000404FD">
              <w:rPr>
                <w:sz w:val="16"/>
                <w:szCs w:val="22"/>
                <w:lang w:val="es-ES"/>
              </w:rPr>
              <w:t>Plan Predial Benedicta San Martín.docx</w:t>
            </w:r>
          </w:p>
        </w:tc>
      </w:tr>
      <w:tr w:rsidR="00E95928" w:rsidRPr="000404FD" w14:paraId="155C8B38" w14:textId="77777777" w:rsidTr="000404FD">
        <w:trPr>
          <w:trHeight w:val="20"/>
        </w:trPr>
        <w:tc>
          <w:tcPr>
            <w:tcW w:w="567" w:type="dxa"/>
            <w:vAlign w:val="center"/>
            <w:hideMark/>
          </w:tcPr>
          <w:p w14:paraId="0A4AB8C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59</w:t>
            </w:r>
          </w:p>
        </w:tc>
        <w:tc>
          <w:tcPr>
            <w:tcW w:w="4111" w:type="dxa"/>
            <w:vAlign w:val="center"/>
            <w:hideMark/>
          </w:tcPr>
          <w:p w14:paraId="6F9FDB0C" w14:textId="77777777" w:rsidR="00E95928" w:rsidRPr="000404FD" w:rsidRDefault="00E95928" w:rsidP="00771FA8">
            <w:pPr>
              <w:jc w:val="both"/>
              <w:rPr>
                <w:color w:val="000000"/>
                <w:sz w:val="16"/>
              </w:rPr>
            </w:pPr>
            <w:r w:rsidRPr="000404FD">
              <w:rPr>
                <w:color w:val="000000"/>
                <w:sz w:val="16"/>
              </w:rPr>
              <w:t>Anexo_IV_PdT__CEDESUS.pdf</w:t>
            </w:r>
          </w:p>
        </w:tc>
        <w:tc>
          <w:tcPr>
            <w:tcW w:w="567" w:type="dxa"/>
            <w:vAlign w:val="center"/>
          </w:tcPr>
          <w:p w14:paraId="62A34801" w14:textId="77777777" w:rsidR="00E95928" w:rsidRPr="000404FD" w:rsidRDefault="00E95928" w:rsidP="00771FA8">
            <w:pPr>
              <w:jc w:val="center"/>
              <w:rPr>
                <w:rFonts w:cstheme="minorHAnsi"/>
                <w:color w:val="000000"/>
                <w:sz w:val="16"/>
                <w:szCs w:val="16"/>
              </w:rPr>
            </w:pPr>
            <w:r w:rsidRPr="000404FD">
              <w:rPr>
                <w:rFonts w:cstheme="minorHAnsi"/>
                <w:sz w:val="16"/>
                <w:szCs w:val="16"/>
              </w:rPr>
              <w:t>241</w:t>
            </w:r>
          </w:p>
        </w:tc>
        <w:tc>
          <w:tcPr>
            <w:tcW w:w="4820" w:type="dxa"/>
            <w:vAlign w:val="center"/>
          </w:tcPr>
          <w:p w14:paraId="2D0E36E4" w14:textId="77777777" w:rsidR="00E95928" w:rsidRPr="000404FD" w:rsidRDefault="00E95928" w:rsidP="00771FA8">
            <w:pPr>
              <w:jc w:val="both"/>
              <w:rPr>
                <w:color w:val="000000"/>
                <w:sz w:val="16"/>
                <w:lang w:val="es-CL"/>
              </w:rPr>
            </w:pPr>
            <w:r w:rsidRPr="000404FD">
              <w:rPr>
                <w:sz w:val="16"/>
                <w:szCs w:val="22"/>
                <w:lang w:val="es-ES"/>
              </w:rPr>
              <w:t>Plan Predial Benita Cabrera.docx</w:t>
            </w:r>
          </w:p>
        </w:tc>
      </w:tr>
      <w:tr w:rsidR="00E95928" w:rsidRPr="000404FD" w14:paraId="21C65399" w14:textId="77777777" w:rsidTr="000404FD">
        <w:trPr>
          <w:trHeight w:val="20"/>
        </w:trPr>
        <w:tc>
          <w:tcPr>
            <w:tcW w:w="567" w:type="dxa"/>
            <w:vAlign w:val="center"/>
            <w:hideMark/>
          </w:tcPr>
          <w:p w14:paraId="1A55944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60</w:t>
            </w:r>
          </w:p>
        </w:tc>
        <w:tc>
          <w:tcPr>
            <w:tcW w:w="4111" w:type="dxa"/>
            <w:vAlign w:val="center"/>
            <w:hideMark/>
          </w:tcPr>
          <w:p w14:paraId="60260C5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Anexo_IV_PdT_ADEMA.pdf</w:t>
            </w:r>
          </w:p>
        </w:tc>
        <w:tc>
          <w:tcPr>
            <w:tcW w:w="567" w:type="dxa"/>
            <w:vAlign w:val="center"/>
          </w:tcPr>
          <w:p w14:paraId="2EB4F17A" w14:textId="77777777" w:rsidR="00E95928" w:rsidRPr="000404FD" w:rsidRDefault="00E95928" w:rsidP="00771FA8">
            <w:pPr>
              <w:jc w:val="center"/>
              <w:rPr>
                <w:rFonts w:cstheme="minorHAnsi"/>
                <w:color w:val="000000"/>
                <w:sz w:val="16"/>
                <w:szCs w:val="16"/>
              </w:rPr>
            </w:pPr>
            <w:r w:rsidRPr="000404FD">
              <w:rPr>
                <w:rFonts w:cstheme="minorHAnsi"/>
                <w:sz w:val="16"/>
                <w:szCs w:val="16"/>
              </w:rPr>
              <w:t>242</w:t>
            </w:r>
          </w:p>
        </w:tc>
        <w:tc>
          <w:tcPr>
            <w:tcW w:w="4820" w:type="dxa"/>
            <w:vAlign w:val="center"/>
          </w:tcPr>
          <w:p w14:paraId="6EA096CE" w14:textId="77777777" w:rsidR="00E95928" w:rsidRPr="000404FD" w:rsidRDefault="00E95928" w:rsidP="00771FA8">
            <w:pPr>
              <w:jc w:val="both"/>
              <w:rPr>
                <w:color w:val="000000"/>
                <w:sz w:val="16"/>
                <w:lang w:val="es-CL"/>
              </w:rPr>
            </w:pPr>
            <w:r w:rsidRPr="000404FD">
              <w:rPr>
                <w:sz w:val="16"/>
                <w:szCs w:val="22"/>
                <w:lang w:val="es-ES"/>
              </w:rPr>
              <w:t>PLAN PREDIAL CON ENFOQUE PAISAJE 2018.pdf</w:t>
            </w:r>
          </w:p>
        </w:tc>
      </w:tr>
      <w:tr w:rsidR="00E95928" w:rsidRPr="000404FD" w14:paraId="796B5891" w14:textId="77777777" w:rsidTr="000404FD">
        <w:trPr>
          <w:trHeight w:val="20"/>
        </w:trPr>
        <w:tc>
          <w:tcPr>
            <w:tcW w:w="567" w:type="dxa"/>
            <w:vAlign w:val="center"/>
            <w:hideMark/>
          </w:tcPr>
          <w:p w14:paraId="5081EAA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61</w:t>
            </w:r>
          </w:p>
        </w:tc>
        <w:tc>
          <w:tcPr>
            <w:tcW w:w="4111" w:type="dxa"/>
            <w:vAlign w:val="center"/>
            <w:hideMark/>
          </w:tcPr>
          <w:p w14:paraId="2314BD6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Anexo_IV_PdT_CCCSN.pdf</w:t>
            </w:r>
          </w:p>
        </w:tc>
        <w:tc>
          <w:tcPr>
            <w:tcW w:w="567" w:type="dxa"/>
            <w:vAlign w:val="center"/>
          </w:tcPr>
          <w:p w14:paraId="6DB1CD23" w14:textId="77777777" w:rsidR="00E95928" w:rsidRPr="000404FD" w:rsidRDefault="00E95928" w:rsidP="00771FA8">
            <w:pPr>
              <w:jc w:val="center"/>
              <w:rPr>
                <w:rFonts w:cstheme="minorHAnsi"/>
                <w:color w:val="000000"/>
                <w:sz w:val="16"/>
                <w:szCs w:val="16"/>
              </w:rPr>
            </w:pPr>
            <w:r w:rsidRPr="000404FD">
              <w:rPr>
                <w:rFonts w:cstheme="minorHAnsi"/>
                <w:sz w:val="16"/>
                <w:szCs w:val="16"/>
              </w:rPr>
              <w:t>243</w:t>
            </w:r>
          </w:p>
        </w:tc>
        <w:tc>
          <w:tcPr>
            <w:tcW w:w="4820" w:type="dxa"/>
            <w:vAlign w:val="center"/>
          </w:tcPr>
          <w:p w14:paraId="59179992" w14:textId="77777777" w:rsidR="00E95928" w:rsidRPr="000404FD" w:rsidRDefault="00E95928" w:rsidP="00771FA8">
            <w:pPr>
              <w:jc w:val="both"/>
              <w:rPr>
                <w:color w:val="000000"/>
                <w:sz w:val="16"/>
                <w:lang w:val="es-CL"/>
              </w:rPr>
            </w:pPr>
            <w:r w:rsidRPr="000404FD">
              <w:rPr>
                <w:sz w:val="16"/>
                <w:szCs w:val="22"/>
                <w:lang w:val="es-ES"/>
              </w:rPr>
              <w:t>Plan Predial Ester Salgado.docx</w:t>
            </w:r>
          </w:p>
        </w:tc>
      </w:tr>
      <w:tr w:rsidR="00E95928" w:rsidRPr="000404FD" w14:paraId="553B15EF" w14:textId="77777777" w:rsidTr="000404FD">
        <w:trPr>
          <w:trHeight w:val="20"/>
        </w:trPr>
        <w:tc>
          <w:tcPr>
            <w:tcW w:w="567" w:type="dxa"/>
            <w:vAlign w:val="center"/>
            <w:hideMark/>
          </w:tcPr>
          <w:p w14:paraId="2631AD6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62</w:t>
            </w:r>
          </w:p>
        </w:tc>
        <w:tc>
          <w:tcPr>
            <w:tcW w:w="4111" w:type="dxa"/>
            <w:vAlign w:val="center"/>
            <w:hideMark/>
          </w:tcPr>
          <w:p w14:paraId="5AD65D00" w14:textId="77777777" w:rsidR="00E95928" w:rsidRPr="000404FD" w:rsidRDefault="00E95928" w:rsidP="00771FA8">
            <w:pPr>
              <w:jc w:val="both"/>
              <w:rPr>
                <w:color w:val="000000"/>
                <w:sz w:val="16"/>
                <w:lang w:val="es-CL"/>
              </w:rPr>
            </w:pPr>
            <w:r w:rsidRPr="000404FD">
              <w:rPr>
                <w:color w:val="000000"/>
                <w:sz w:val="16"/>
                <w:szCs w:val="22"/>
                <w:lang w:val="es-ES"/>
              </w:rPr>
              <w:t>Anexo_IV_Proyecto_Humedal_12062019.pdf</w:t>
            </w:r>
          </w:p>
        </w:tc>
        <w:tc>
          <w:tcPr>
            <w:tcW w:w="567" w:type="dxa"/>
            <w:vAlign w:val="center"/>
          </w:tcPr>
          <w:p w14:paraId="6CBAAA41" w14:textId="77777777" w:rsidR="00E95928" w:rsidRPr="000404FD" w:rsidRDefault="00E95928" w:rsidP="00771FA8">
            <w:pPr>
              <w:jc w:val="center"/>
              <w:rPr>
                <w:rFonts w:cstheme="minorHAnsi"/>
                <w:color w:val="000000"/>
                <w:sz w:val="16"/>
                <w:szCs w:val="16"/>
              </w:rPr>
            </w:pPr>
            <w:r w:rsidRPr="000404FD">
              <w:rPr>
                <w:rFonts w:cstheme="minorHAnsi"/>
                <w:sz w:val="16"/>
                <w:szCs w:val="16"/>
              </w:rPr>
              <w:t>244</w:t>
            </w:r>
          </w:p>
        </w:tc>
        <w:tc>
          <w:tcPr>
            <w:tcW w:w="4820" w:type="dxa"/>
            <w:vAlign w:val="center"/>
          </w:tcPr>
          <w:p w14:paraId="502276F9" w14:textId="77777777" w:rsidR="00E95928" w:rsidRPr="000404FD" w:rsidRDefault="00E95928" w:rsidP="00771FA8">
            <w:pPr>
              <w:jc w:val="both"/>
              <w:rPr>
                <w:color w:val="000000"/>
                <w:sz w:val="16"/>
                <w:lang w:val="es-CL"/>
              </w:rPr>
            </w:pPr>
            <w:r w:rsidRPr="000404FD">
              <w:rPr>
                <w:sz w:val="16"/>
                <w:szCs w:val="22"/>
                <w:lang w:val="es-ES"/>
              </w:rPr>
              <w:t>Plan Predial Feliciano Venegas.docx</w:t>
            </w:r>
          </w:p>
        </w:tc>
      </w:tr>
      <w:tr w:rsidR="00E95928" w:rsidRPr="000404FD" w14:paraId="07760457" w14:textId="77777777" w:rsidTr="000404FD">
        <w:trPr>
          <w:trHeight w:val="20"/>
        </w:trPr>
        <w:tc>
          <w:tcPr>
            <w:tcW w:w="567" w:type="dxa"/>
            <w:vAlign w:val="center"/>
            <w:hideMark/>
          </w:tcPr>
          <w:p w14:paraId="56C545B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63</w:t>
            </w:r>
          </w:p>
        </w:tc>
        <w:tc>
          <w:tcPr>
            <w:tcW w:w="4111" w:type="dxa"/>
            <w:vAlign w:val="center"/>
            <w:hideMark/>
          </w:tcPr>
          <w:p w14:paraId="691174A5" w14:textId="77777777" w:rsidR="00E95928" w:rsidRPr="000404FD" w:rsidRDefault="00E95928" w:rsidP="00771FA8">
            <w:pPr>
              <w:jc w:val="both"/>
              <w:rPr>
                <w:color w:val="000000"/>
                <w:sz w:val="16"/>
                <w:lang w:val="es-CL"/>
              </w:rPr>
            </w:pPr>
            <w:r w:rsidRPr="000404FD">
              <w:rPr>
                <w:color w:val="000000"/>
                <w:sz w:val="16"/>
                <w:szCs w:val="22"/>
                <w:lang w:val="es-ES"/>
              </w:rPr>
              <w:t>Anexo_IV_Proyecto_Pejerrey_v09052017.pdf</w:t>
            </w:r>
          </w:p>
        </w:tc>
        <w:tc>
          <w:tcPr>
            <w:tcW w:w="567" w:type="dxa"/>
            <w:vAlign w:val="center"/>
          </w:tcPr>
          <w:p w14:paraId="5DB4C9FD" w14:textId="77777777" w:rsidR="00E95928" w:rsidRPr="000404FD" w:rsidRDefault="00E95928" w:rsidP="00771FA8">
            <w:pPr>
              <w:jc w:val="center"/>
              <w:rPr>
                <w:rFonts w:cstheme="minorHAnsi"/>
                <w:color w:val="000000"/>
                <w:sz w:val="16"/>
                <w:szCs w:val="16"/>
              </w:rPr>
            </w:pPr>
            <w:r w:rsidRPr="000404FD">
              <w:rPr>
                <w:rFonts w:cstheme="minorHAnsi"/>
                <w:sz w:val="16"/>
                <w:szCs w:val="16"/>
              </w:rPr>
              <w:t>245</w:t>
            </w:r>
          </w:p>
        </w:tc>
        <w:tc>
          <w:tcPr>
            <w:tcW w:w="4820" w:type="dxa"/>
            <w:vAlign w:val="center"/>
          </w:tcPr>
          <w:p w14:paraId="7BB5C5E6" w14:textId="77777777" w:rsidR="00E95928" w:rsidRPr="000404FD" w:rsidRDefault="00E95928" w:rsidP="00771FA8">
            <w:pPr>
              <w:jc w:val="both"/>
              <w:rPr>
                <w:color w:val="000000"/>
                <w:sz w:val="16"/>
                <w:lang w:val="es-CL"/>
              </w:rPr>
            </w:pPr>
            <w:r w:rsidRPr="000404FD">
              <w:rPr>
                <w:sz w:val="16"/>
                <w:szCs w:val="22"/>
                <w:lang w:val="es-ES"/>
              </w:rPr>
              <w:t>Plan Predial Fernando Durán.docx</w:t>
            </w:r>
          </w:p>
        </w:tc>
      </w:tr>
      <w:tr w:rsidR="00E95928" w:rsidRPr="000404FD" w14:paraId="7A5B1D1F" w14:textId="77777777" w:rsidTr="000404FD">
        <w:trPr>
          <w:trHeight w:val="20"/>
        </w:trPr>
        <w:tc>
          <w:tcPr>
            <w:tcW w:w="567" w:type="dxa"/>
            <w:vAlign w:val="center"/>
            <w:hideMark/>
          </w:tcPr>
          <w:p w14:paraId="559133C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64</w:t>
            </w:r>
          </w:p>
        </w:tc>
        <w:tc>
          <w:tcPr>
            <w:tcW w:w="4111" w:type="dxa"/>
            <w:vAlign w:val="center"/>
            <w:hideMark/>
          </w:tcPr>
          <w:p w14:paraId="3E7C3FA5" w14:textId="77777777" w:rsidR="00E95928" w:rsidRPr="000404FD" w:rsidRDefault="00E95928" w:rsidP="00771FA8">
            <w:pPr>
              <w:jc w:val="both"/>
              <w:rPr>
                <w:color w:val="000000"/>
                <w:sz w:val="16"/>
                <w:lang w:val="es-CL"/>
              </w:rPr>
            </w:pPr>
            <w:r w:rsidRPr="000404FD">
              <w:rPr>
                <w:color w:val="000000"/>
                <w:sz w:val="16"/>
                <w:szCs w:val="22"/>
                <w:lang w:val="es-ES"/>
              </w:rPr>
              <w:t>Anexo_IV_Proyecto_PQ_23032018.pdf</w:t>
            </w:r>
          </w:p>
        </w:tc>
        <w:tc>
          <w:tcPr>
            <w:tcW w:w="567" w:type="dxa"/>
            <w:vAlign w:val="center"/>
          </w:tcPr>
          <w:p w14:paraId="3FA27B6D" w14:textId="77777777" w:rsidR="00E95928" w:rsidRPr="000404FD" w:rsidRDefault="00E95928" w:rsidP="00771FA8">
            <w:pPr>
              <w:jc w:val="center"/>
              <w:rPr>
                <w:rFonts w:cstheme="minorHAnsi"/>
                <w:color w:val="000000"/>
                <w:sz w:val="16"/>
                <w:szCs w:val="16"/>
              </w:rPr>
            </w:pPr>
            <w:r w:rsidRPr="000404FD">
              <w:rPr>
                <w:rFonts w:cstheme="minorHAnsi"/>
                <w:sz w:val="16"/>
                <w:szCs w:val="16"/>
              </w:rPr>
              <w:t>246</w:t>
            </w:r>
          </w:p>
        </w:tc>
        <w:tc>
          <w:tcPr>
            <w:tcW w:w="4820" w:type="dxa"/>
            <w:vAlign w:val="center"/>
          </w:tcPr>
          <w:p w14:paraId="5765E04F" w14:textId="77777777" w:rsidR="00E95928" w:rsidRPr="000404FD" w:rsidRDefault="00E95928" w:rsidP="00771FA8">
            <w:pPr>
              <w:jc w:val="both"/>
              <w:rPr>
                <w:rFonts w:cstheme="minorHAnsi"/>
                <w:color w:val="000000"/>
                <w:sz w:val="16"/>
                <w:szCs w:val="16"/>
              </w:rPr>
            </w:pPr>
            <w:r w:rsidRPr="000404FD">
              <w:rPr>
                <w:rFonts w:cstheme="minorHAnsi"/>
                <w:sz w:val="16"/>
                <w:szCs w:val="16"/>
              </w:rPr>
              <w:t>Plan Predial Karen Aguilera.docx</w:t>
            </w:r>
          </w:p>
        </w:tc>
      </w:tr>
      <w:tr w:rsidR="00E95928" w:rsidRPr="000404FD" w14:paraId="55502573" w14:textId="77777777" w:rsidTr="000404FD">
        <w:trPr>
          <w:trHeight w:val="20"/>
        </w:trPr>
        <w:tc>
          <w:tcPr>
            <w:tcW w:w="567" w:type="dxa"/>
            <w:vAlign w:val="center"/>
            <w:hideMark/>
          </w:tcPr>
          <w:p w14:paraId="14793A1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65</w:t>
            </w:r>
          </w:p>
        </w:tc>
        <w:tc>
          <w:tcPr>
            <w:tcW w:w="4111" w:type="dxa"/>
            <w:vAlign w:val="center"/>
            <w:hideMark/>
          </w:tcPr>
          <w:p w14:paraId="09B5E903" w14:textId="77777777" w:rsidR="00E95928" w:rsidRPr="000404FD" w:rsidRDefault="00E95928" w:rsidP="00771FA8">
            <w:pPr>
              <w:jc w:val="both"/>
              <w:rPr>
                <w:color w:val="000000"/>
                <w:sz w:val="16"/>
                <w:lang w:val="es-CL"/>
              </w:rPr>
            </w:pPr>
            <w:r w:rsidRPr="000404FD">
              <w:rPr>
                <w:color w:val="000000"/>
                <w:sz w:val="16"/>
                <w:szCs w:val="22"/>
                <w:lang w:val="es-ES"/>
              </w:rPr>
              <w:t>Anexo_IV_Proyecto_ValleAlegre_03012019.pdf</w:t>
            </w:r>
          </w:p>
        </w:tc>
        <w:tc>
          <w:tcPr>
            <w:tcW w:w="567" w:type="dxa"/>
            <w:vAlign w:val="center"/>
          </w:tcPr>
          <w:p w14:paraId="22B8C01B" w14:textId="77777777" w:rsidR="00E95928" w:rsidRPr="000404FD" w:rsidRDefault="00E95928" w:rsidP="00771FA8">
            <w:pPr>
              <w:jc w:val="center"/>
              <w:rPr>
                <w:rFonts w:cstheme="minorHAnsi"/>
                <w:color w:val="000000"/>
                <w:sz w:val="16"/>
                <w:szCs w:val="16"/>
              </w:rPr>
            </w:pPr>
            <w:r w:rsidRPr="000404FD">
              <w:rPr>
                <w:rFonts w:cstheme="minorHAnsi"/>
                <w:sz w:val="16"/>
                <w:szCs w:val="16"/>
              </w:rPr>
              <w:t>247</w:t>
            </w:r>
          </w:p>
        </w:tc>
        <w:tc>
          <w:tcPr>
            <w:tcW w:w="4820" w:type="dxa"/>
            <w:vAlign w:val="center"/>
          </w:tcPr>
          <w:p w14:paraId="24AE7F23" w14:textId="77777777" w:rsidR="00E95928" w:rsidRPr="000404FD" w:rsidRDefault="00E95928" w:rsidP="00771FA8">
            <w:pPr>
              <w:jc w:val="both"/>
              <w:rPr>
                <w:color w:val="000000"/>
                <w:sz w:val="16"/>
                <w:lang w:val="es-CL"/>
              </w:rPr>
            </w:pPr>
            <w:r w:rsidRPr="000404FD">
              <w:rPr>
                <w:sz w:val="16"/>
                <w:szCs w:val="22"/>
                <w:lang w:val="es-ES"/>
              </w:rPr>
              <w:t>Plan Predial Lidia Ormeño.docx</w:t>
            </w:r>
          </w:p>
        </w:tc>
      </w:tr>
      <w:tr w:rsidR="00E95928" w:rsidRPr="000404FD" w14:paraId="3B9919D9" w14:textId="77777777" w:rsidTr="000404FD">
        <w:trPr>
          <w:trHeight w:val="20"/>
        </w:trPr>
        <w:tc>
          <w:tcPr>
            <w:tcW w:w="567" w:type="dxa"/>
            <w:vAlign w:val="center"/>
            <w:hideMark/>
          </w:tcPr>
          <w:p w14:paraId="7EB98E6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66</w:t>
            </w:r>
          </w:p>
        </w:tc>
        <w:tc>
          <w:tcPr>
            <w:tcW w:w="4111" w:type="dxa"/>
            <w:vAlign w:val="center"/>
            <w:hideMark/>
          </w:tcPr>
          <w:p w14:paraId="2F991F9F" w14:textId="77777777" w:rsidR="00E95928" w:rsidRPr="000404FD" w:rsidRDefault="00E95928" w:rsidP="00771FA8">
            <w:pPr>
              <w:jc w:val="both"/>
              <w:rPr>
                <w:color w:val="000000"/>
                <w:sz w:val="16"/>
                <w:lang w:val="es-CL"/>
              </w:rPr>
            </w:pPr>
            <w:r w:rsidRPr="000404FD">
              <w:rPr>
                <w:color w:val="000000"/>
                <w:sz w:val="16"/>
                <w:szCs w:val="22"/>
                <w:lang w:val="es-ES"/>
              </w:rPr>
              <w:t>Anexo_IV_Proyecto_VegadeSalas_v09052017.pdf</w:t>
            </w:r>
          </w:p>
        </w:tc>
        <w:tc>
          <w:tcPr>
            <w:tcW w:w="567" w:type="dxa"/>
            <w:vAlign w:val="center"/>
          </w:tcPr>
          <w:p w14:paraId="205EE9B6" w14:textId="77777777" w:rsidR="00E95928" w:rsidRPr="000404FD" w:rsidRDefault="00E95928" w:rsidP="00771FA8">
            <w:pPr>
              <w:jc w:val="center"/>
              <w:rPr>
                <w:rFonts w:cstheme="minorHAnsi"/>
                <w:color w:val="000000"/>
                <w:sz w:val="16"/>
                <w:szCs w:val="16"/>
              </w:rPr>
            </w:pPr>
            <w:r w:rsidRPr="000404FD">
              <w:rPr>
                <w:rFonts w:cstheme="minorHAnsi"/>
                <w:sz w:val="16"/>
                <w:szCs w:val="16"/>
              </w:rPr>
              <w:t>248</w:t>
            </w:r>
          </w:p>
        </w:tc>
        <w:tc>
          <w:tcPr>
            <w:tcW w:w="4820" w:type="dxa"/>
            <w:vAlign w:val="center"/>
          </w:tcPr>
          <w:p w14:paraId="7438A183" w14:textId="77777777" w:rsidR="00E95928" w:rsidRPr="000404FD" w:rsidRDefault="00E95928" w:rsidP="00771FA8">
            <w:pPr>
              <w:jc w:val="both"/>
              <w:rPr>
                <w:color w:val="000000"/>
                <w:sz w:val="16"/>
                <w:lang w:val="es-CL"/>
              </w:rPr>
            </w:pPr>
            <w:r w:rsidRPr="000404FD">
              <w:rPr>
                <w:sz w:val="16"/>
                <w:szCs w:val="22"/>
                <w:lang w:val="es-ES"/>
              </w:rPr>
              <w:t>Plan Predial Luisa Silva.docx</w:t>
            </w:r>
          </w:p>
        </w:tc>
      </w:tr>
      <w:tr w:rsidR="00E95928" w:rsidRPr="000404FD" w14:paraId="51F8227B" w14:textId="77777777" w:rsidTr="000404FD">
        <w:trPr>
          <w:trHeight w:val="20"/>
        </w:trPr>
        <w:tc>
          <w:tcPr>
            <w:tcW w:w="567" w:type="dxa"/>
            <w:vAlign w:val="center"/>
            <w:hideMark/>
          </w:tcPr>
          <w:p w14:paraId="7B816C0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67</w:t>
            </w:r>
          </w:p>
        </w:tc>
        <w:tc>
          <w:tcPr>
            <w:tcW w:w="4111" w:type="dxa"/>
            <w:vAlign w:val="center"/>
            <w:hideMark/>
          </w:tcPr>
          <w:p w14:paraId="2F1A2C5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Anexo1_CDS_06122018.pdf</w:t>
            </w:r>
          </w:p>
        </w:tc>
        <w:tc>
          <w:tcPr>
            <w:tcW w:w="567" w:type="dxa"/>
            <w:vAlign w:val="center"/>
          </w:tcPr>
          <w:p w14:paraId="1A242A13" w14:textId="77777777" w:rsidR="00E95928" w:rsidRPr="000404FD" w:rsidRDefault="00E95928" w:rsidP="00771FA8">
            <w:pPr>
              <w:jc w:val="center"/>
              <w:rPr>
                <w:rFonts w:cstheme="minorHAnsi"/>
                <w:color w:val="000000"/>
                <w:sz w:val="16"/>
                <w:szCs w:val="16"/>
              </w:rPr>
            </w:pPr>
            <w:r w:rsidRPr="000404FD">
              <w:rPr>
                <w:rFonts w:cstheme="minorHAnsi"/>
                <w:sz w:val="16"/>
                <w:szCs w:val="16"/>
              </w:rPr>
              <w:t>249</w:t>
            </w:r>
          </w:p>
        </w:tc>
        <w:tc>
          <w:tcPr>
            <w:tcW w:w="4820" w:type="dxa"/>
            <w:vAlign w:val="center"/>
          </w:tcPr>
          <w:p w14:paraId="786EE946" w14:textId="77777777" w:rsidR="00E95928" w:rsidRPr="000404FD" w:rsidRDefault="00E95928" w:rsidP="00771FA8">
            <w:pPr>
              <w:jc w:val="both"/>
              <w:rPr>
                <w:color w:val="000000"/>
                <w:sz w:val="16"/>
                <w:lang w:val="es-CL"/>
              </w:rPr>
            </w:pPr>
            <w:r w:rsidRPr="000404FD">
              <w:rPr>
                <w:sz w:val="16"/>
                <w:szCs w:val="22"/>
                <w:lang w:val="es-ES"/>
              </w:rPr>
              <w:t>Plan Predial Marta Sepúlveda.docx</w:t>
            </w:r>
          </w:p>
        </w:tc>
      </w:tr>
      <w:tr w:rsidR="00E95928" w:rsidRPr="000404FD" w14:paraId="1B734E8A" w14:textId="77777777" w:rsidTr="000404FD">
        <w:trPr>
          <w:trHeight w:val="20"/>
        </w:trPr>
        <w:tc>
          <w:tcPr>
            <w:tcW w:w="567" w:type="dxa"/>
            <w:vAlign w:val="center"/>
            <w:hideMark/>
          </w:tcPr>
          <w:p w14:paraId="374FB2D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68</w:t>
            </w:r>
          </w:p>
        </w:tc>
        <w:tc>
          <w:tcPr>
            <w:tcW w:w="4111" w:type="dxa"/>
            <w:vAlign w:val="center"/>
            <w:hideMark/>
          </w:tcPr>
          <w:p w14:paraId="078D642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Anexo1_CDS_GEFCMS_05052020.pdf</w:t>
            </w:r>
          </w:p>
        </w:tc>
        <w:tc>
          <w:tcPr>
            <w:tcW w:w="567" w:type="dxa"/>
            <w:vAlign w:val="center"/>
          </w:tcPr>
          <w:p w14:paraId="56484240" w14:textId="77777777" w:rsidR="00E95928" w:rsidRPr="000404FD" w:rsidRDefault="00E95928" w:rsidP="00771FA8">
            <w:pPr>
              <w:jc w:val="center"/>
              <w:rPr>
                <w:rFonts w:cstheme="minorHAnsi"/>
                <w:color w:val="000000"/>
                <w:sz w:val="16"/>
                <w:szCs w:val="16"/>
              </w:rPr>
            </w:pPr>
            <w:r w:rsidRPr="000404FD">
              <w:rPr>
                <w:rFonts w:cstheme="minorHAnsi"/>
                <w:sz w:val="16"/>
                <w:szCs w:val="16"/>
              </w:rPr>
              <w:t>250</w:t>
            </w:r>
          </w:p>
        </w:tc>
        <w:tc>
          <w:tcPr>
            <w:tcW w:w="4820" w:type="dxa"/>
            <w:vAlign w:val="center"/>
          </w:tcPr>
          <w:p w14:paraId="2D22646C" w14:textId="77777777" w:rsidR="00E95928" w:rsidRPr="000404FD" w:rsidRDefault="00E95928" w:rsidP="00771FA8">
            <w:pPr>
              <w:jc w:val="both"/>
              <w:rPr>
                <w:rFonts w:cstheme="minorHAnsi"/>
                <w:color w:val="000000"/>
                <w:sz w:val="16"/>
                <w:szCs w:val="16"/>
              </w:rPr>
            </w:pPr>
            <w:r w:rsidRPr="000404FD">
              <w:rPr>
                <w:rFonts w:cstheme="minorHAnsi"/>
                <w:sz w:val="16"/>
                <w:szCs w:val="16"/>
              </w:rPr>
              <w:t>Plan Predial Nancy Muñoz.docx</w:t>
            </w:r>
          </w:p>
        </w:tc>
      </w:tr>
      <w:tr w:rsidR="00E95928" w:rsidRPr="003921D8" w14:paraId="37EE5FBF" w14:textId="77777777" w:rsidTr="000404FD">
        <w:trPr>
          <w:trHeight w:val="20"/>
        </w:trPr>
        <w:tc>
          <w:tcPr>
            <w:tcW w:w="567" w:type="dxa"/>
            <w:vAlign w:val="center"/>
            <w:hideMark/>
          </w:tcPr>
          <w:p w14:paraId="3198CCA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69</w:t>
            </w:r>
          </w:p>
        </w:tc>
        <w:tc>
          <w:tcPr>
            <w:tcW w:w="4111" w:type="dxa"/>
            <w:vAlign w:val="center"/>
            <w:hideMark/>
          </w:tcPr>
          <w:p w14:paraId="4DF0690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Anexo1_Informe_2017_CDS_30012018.pdf</w:t>
            </w:r>
          </w:p>
        </w:tc>
        <w:tc>
          <w:tcPr>
            <w:tcW w:w="567" w:type="dxa"/>
            <w:vAlign w:val="center"/>
          </w:tcPr>
          <w:p w14:paraId="1AF91DA3" w14:textId="77777777" w:rsidR="00E95928" w:rsidRPr="000404FD" w:rsidRDefault="00E95928" w:rsidP="00771FA8">
            <w:pPr>
              <w:jc w:val="center"/>
              <w:rPr>
                <w:rFonts w:cstheme="minorHAnsi"/>
                <w:color w:val="000000"/>
                <w:sz w:val="16"/>
                <w:szCs w:val="16"/>
              </w:rPr>
            </w:pPr>
            <w:r w:rsidRPr="000404FD">
              <w:rPr>
                <w:rFonts w:cstheme="minorHAnsi"/>
                <w:sz w:val="16"/>
                <w:szCs w:val="16"/>
              </w:rPr>
              <w:t>251</w:t>
            </w:r>
          </w:p>
        </w:tc>
        <w:tc>
          <w:tcPr>
            <w:tcW w:w="4820" w:type="dxa"/>
            <w:vAlign w:val="center"/>
          </w:tcPr>
          <w:p w14:paraId="61F2BA9F" w14:textId="77777777" w:rsidR="00E95928" w:rsidRPr="000404FD" w:rsidRDefault="00E95928" w:rsidP="00771FA8">
            <w:pPr>
              <w:jc w:val="both"/>
              <w:rPr>
                <w:rFonts w:cstheme="minorHAnsi"/>
                <w:color w:val="000000"/>
                <w:sz w:val="16"/>
                <w:szCs w:val="16"/>
              </w:rPr>
            </w:pPr>
            <w:r w:rsidRPr="000404FD">
              <w:rPr>
                <w:rFonts w:cstheme="minorHAnsi"/>
                <w:sz w:val="16"/>
                <w:szCs w:val="16"/>
              </w:rPr>
              <w:t>Plan Predial Oldinia San Martin.docx</w:t>
            </w:r>
          </w:p>
        </w:tc>
      </w:tr>
      <w:tr w:rsidR="00E95928" w:rsidRPr="000404FD" w14:paraId="43AC0D70" w14:textId="77777777" w:rsidTr="000404FD">
        <w:trPr>
          <w:trHeight w:val="20"/>
        </w:trPr>
        <w:tc>
          <w:tcPr>
            <w:tcW w:w="567" w:type="dxa"/>
            <w:vAlign w:val="center"/>
            <w:hideMark/>
          </w:tcPr>
          <w:p w14:paraId="4EDBF12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70</w:t>
            </w:r>
          </w:p>
        </w:tc>
        <w:tc>
          <w:tcPr>
            <w:tcW w:w="4111" w:type="dxa"/>
            <w:vAlign w:val="center"/>
            <w:hideMark/>
          </w:tcPr>
          <w:p w14:paraId="66BEA1E1" w14:textId="77777777" w:rsidR="00E95928" w:rsidRPr="000404FD" w:rsidRDefault="00E95928" w:rsidP="00771FA8">
            <w:pPr>
              <w:jc w:val="both"/>
              <w:rPr>
                <w:color w:val="000000"/>
                <w:sz w:val="16"/>
                <w:lang w:val="pt-BR"/>
              </w:rPr>
            </w:pPr>
            <w:r w:rsidRPr="000404FD">
              <w:rPr>
                <w:color w:val="000000"/>
                <w:sz w:val="16"/>
                <w:lang w:val="pt-BR"/>
              </w:rPr>
              <w:t>Anexo1_Resultados_IET_CDS_07032018.pdf</w:t>
            </w:r>
          </w:p>
        </w:tc>
        <w:tc>
          <w:tcPr>
            <w:tcW w:w="567" w:type="dxa"/>
            <w:vAlign w:val="center"/>
          </w:tcPr>
          <w:p w14:paraId="3A553098" w14:textId="77777777" w:rsidR="00E95928" w:rsidRPr="000404FD" w:rsidRDefault="00E95928" w:rsidP="00771FA8">
            <w:pPr>
              <w:jc w:val="center"/>
              <w:rPr>
                <w:rFonts w:cstheme="minorHAnsi"/>
                <w:color w:val="000000"/>
                <w:sz w:val="16"/>
                <w:szCs w:val="16"/>
              </w:rPr>
            </w:pPr>
            <w:r w:rsidRPr="000404FD">
              <w:rPr>
                <w:rFonts w:cstheme="minorHAnsi"/>
                <w:sz w:val="16"/>
                <w:szCs w:val="16"/>
              </w:rPr>
              <w:t>252</w:t>
            </w:r>
          </w:p>
        </w:tc>
        <w:tc>
          <w:tcPr>
            <w:tcW w:w="4820" w:type="dxa"/>
            <w:vAlign w:val="center"/>
          </w:tcPr>
          <w:p w14:paraId="71361AB9" w14:textId="77777777" w:rsidR="00E95928" w:rsidRPr="000404FD" w:rsidRDefault="00E95928" w:rsidP="00771FA8">
            <w:pPr>
              <w:jc w:val="both"/>
              <w:rPr>
                <w:color w:val="000000"/>
                <w:sz w:val="16"/>
                <w:lang w:val="es-CL"/>
              </w:rPr>
            </w:pPr>
            <w:r w:rsidRPr="000404FD">
              <w:rPr>
                <w:sz w:val="16"/>
                <w:szCs w:val="22"/>
                <w:lang w:val="es-ES"/>
              </w:rPr>
              <w:t>Plan Predial Olga Ulloa.docx</w:t>
            </w:r>
          </w:p>
        </w:tc>
      </w:tr>
      <w:tr w:rsidR="00E95928" w:rsidRPr="000404FD" w14:paraId="04D78E02" w14:textId="77777777" w:rsidTr="000404FD">
        <w:trPr>
          <w:trHeight w:val="20"/>
        </w:trPr>
        <w:tc>
          <w:tcPr>
            <w:tcW w:w="567" w:type="dxa"/>
            <w:vAlign w:val="center"/>
            <w:hideMark/>
          </w:tcPr>
          <w:p w14:paraId="3A8C609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71</w:t>
            </w:r>
          </w:p>
        </w:tc>
        <w:tc>
          <w:tcPr>
            <w:tcW w:w="4111" w:type="dxa"/>
            <w:vAlign w:val="center"/>
            <w:hideMark/>
          </w:tcPr>
          <w:p w14:paraId="366392E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Anexo2_AsistenciaCDS_06122018.pdf</w:t>
            </w:r>
          </w:p>
        </w:tc>
        <w:tc>
          <w:tcPr>
            <w:tcW w:w="567" w:type="dxa"/>
            <w:vAlign w:val="center"/>
          </w:tcPr>
          <w:p w14:paraId="25083570" w14:textId="77777777" w:rsidR="00E95928" w:rsidRPr="000404FD" w:rsidRDefault="00E95928" w:rsidP="00771FA8">
            <w:pPr>
              <w:jc w:val="center"/>
              <w:rPr>
                <w:rFonts w:cstheme="minorHAnsi"/>
                <w:color w:val="000000"/>
                <w:sz w:val="16"/>
                <w:szCs w:val="16"/>
              </w:rPr>
            </w:pPr>
            <w:r w:rsidRPr="000404FD">
              <w:rPr>
                <w:rFonts w:cstheme="minorHAnsi"/>
                <w:sz w:val="16"/>
                <w:szCs w:val="16"/>
              </w:rPr>
              <w:t>253</w:t>
            </w:r>
          </w:p>
        </w:tc>
        <w:tc>
          <w:tcPr>
            <w:tcW w:w="4820" w:type="dxa"/>
            <w:vAlign w:val="center"/>
          </w:tcPr>
          <w:p w14:paraId="46F6CB06" w14:textId="77777777" w:rsidR="00E95928" w:rsidRPr="000404FD" w:rsidRDefault="00E95928" w:rsidP="00771FA8">
            <w:pPr>
              <w:jc w:val="both"/>
              <w:rPr>
                <w:color w:val="000000"/>
                <w:sz w:val="16"/>
                <w:lang w:val="es-CL"/>
              </w:rPr>
            </w:pPr>
            <w:r w:rsidRPr="000404FD">
              <w:rPr>
                <w:sz w:val="16"/>
                <w:szCs w:val="22"/>
                <w:lang w:val="es-ES"/>
              </w:rPr>
              <w:t>Plan Predial OScar Leiva.docx</w:t>
            </w:r>
          </w:p>
        </w:tc>
      </w:tr>
      <w:tr w:rsidR="00E95928" w:rsidRPr="000404FD" w14:paraId="446E7DEC" w14:textId="77777777" w:rsidTr="000404FD">
        <w:trPr>
          <w:trHeight w:val="20"/>
        </w:trPr>
        <w:tc>
          <w:tcPr>
            <w:tcW w:w="567" w:type="dxa"/>
            <w:vAlign w:val="center"/>
            <w:hideMark/>
          </w:tcPr>
          <w:p w14:paraId="5C6F9A9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72</w:t>
            </w:r>
          </w:p>
        </w:tc>
        <w:tc>
          <w:tcPr>
            <w:tcW w:w="4111" w:type="dxa"/>
            <w:vAlign w:val="center"/>
            <w:hideMark/>
          </w:tcPr>
          <w:p w14:paraId="408BB2E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Anexo2_Avances_IET_CDS_30012018.pdf</w:t>
            </w:r>
          </w:p>
        </w:tc>
        <w:tc>
          <w:tcPr>
            <w:tcW w:w="567" w:type="dxa"/>
            <w:vAlign w:val="center"/>
          </w:tcPr>
          <w:p w14:paraId="4A5C4740" w14:textId="77777777" w:rsidR="00E95928" w:rsidRPr="000404FD" w:rsidRDefault="00E95928" w:rsidP="00771FA8">
            <w:pPr>
              <w:jc w:val="center"/>
              <w:rPr>
                <w:rFonts w:cstheme="minorHAnsi"/>
                <w:color w:val="000000"/>
                <w:sz w:val="16"/>
                <w:szCs w:val="16"/>
              </w:rPr>
            </w:pPr>
            <w:r w:rsidRPr="000404FD">
              <w:rPr>
                <w:rFonts w:cstheme="minorHAnsi"/>
                <w:sz w:val="16"/>
                <w:szCs w:val="16"/>
              </w:rPr>
              <w:t>254</w:t>
            </w:r>
          </w:p>
        </w:tc>
        <w:tc>
          <w:tcPr>
            <w:tcW w:w="4820" w:type="dxa"/>
            <w:vAlign w:val="center"/>
          </w:tcPr>
          <w:p w14:paraId="51264694" w14:textId="77777777" w:rsidR="00E95928" w:rsidRPr="000404FD" w:rsidRDefault="00E95928" w:rsidP="00771FA8">
            <w:pPr>
              <w:jc w:val="both"/>
              <w:rPr>
                <w:color w:val="000000"/>
                <w:sz w:val="16"/>
                <w:lang w:val="es-CL"/>
              </w:rPr>
            </w:pPr>
            <w:r w:rsidRPr="000404FD">
              <w:rPr>
                <w:sz w:val="16"/>
                <w:szCs w:val="22"/>
                <w:lang w:val="es-ES"/>
              </w:rPr>
              <w:t>Plan Predial Ricardo Medina.docx</w:t>
            </w:r>
          </w:p>
        </w:tc>
      </w:tr>
      <w:tr w:rsidR="00E95928" w:rsidRPr="000404FD" w14:paraId="04ADAC1F" w14:textId="77777777" w:rsidTr="000404FD">
        <w:trPr>
          <w:trHeight w:val="20"/>
        </w:trPr>
        <w:tc>
          <w:tcPr>
            <w:tcW w:w="567" w:type="dxa"/>
            <w:vAlign w:val="center"/>
            <w:hideMark/>
          </w:tcPr>
          <w:p w14:paraId="5DE19EA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73</w:t>
            </w:r>
          </w:p>
        </w:tc>
        <w:tc>
          <w:tcPr>
            <w:tcW w:w="4111" w:type="dxa"/>
            <w:vAlign w:val="center"/>
            <w:hideMark/>
          </w:tcPr>
          <w:p w14:paraId="338F3C7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Anexo2_CDS_GEFCMS_05052020.pdf</w:t>
            </w:r>
          </w:p>
        </w:tc>
        <w:tc>
          <w:tcPr>
            <w:tcW w:w="567" w:type="dxa"/>
            <w:vAlign w:val="center"/>
          </w:tcPr>
          <w:p w14:paraId="190E6623" w14:textId="77777777" w:rsidR="00E95928" w:rsidRPr="000404FD" w:rsidRDefault="00E95928" w:rsidP="00771FA8">
            <w:pPr>
              <w:jc w:val="center"/>
              <w:rPr>
                <w:rFonts w:cstheme="minorHAnsi"/>
                <w:color w:val="000000"/>
                <w:sz w:val="16"/>
                <w:szCs w:val="16"/>
              </w:rPr>
            </w:pPr>
            <w:r w:rsidRPr="000404FD">
              <w:rPr>
                <w:rFonts w:cstheme="minorHAnsi"/>
                <w:sz w:val="16"/>
                <w:szCs w:val="16"/>
              </w:rPr>
              <w:t>255</w:t>
            </w:r>
          </w:p>
        </w:tc>
        <w:tc>
          <w:tcPr>
            <w:tcW w:w="4820" w:type="dxa"/>
            <w:vAlign w:val="center"/>
          </w:tcPr>
          <w:p w14:paraId="58711133" w14:textId="77777777" w:rsidR="00E95928" w:rsidRPr="000404FD" w:rsidRDefault="00E95928" w:rsidP="00771FA8">
            <w:pPr>
              <w:jc w:val="both"/>
              <w:rPr>
                <w:color w:val="000000"/>
                <w:sz w:val="16"/>
                <w:lang w:val="es-CL"/>
              </w:rPr>
            </w:pPr>
            <w:r w:rsidRPr="000404FD">
              <w:rPr>
                <w:sz w:val="16"/>
                <w:szCs w:val="22"/>
                <w:lang w:val="es-ES"/>
              </w:rPr>
              <w:t>Plan Predial Rosa Rubio.docx</w:t>
            </w:r>
          </w:p>
        </w:tc>
      </w:tr>
      <w:tr w:rsidR="00E95928" w:rsidRPr="000404FD" w14:paraId="67DF4017" w14:textId="77777777" w:rsidTr="000404FD">
        <w:trPr>
          <w:trHeight w:val="20"/>
        </w:trPr>
        <w:tc>
          <w:tcPr>
            <w:tcW w:w="567" w:type="dxa"/>
            <w:vAlign w:val="center"/>
            <w:hideMark/>
          </w:tcPr>
          <w:p w14:paraId="15B0C58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74</w:t>
            </w:r>
          </w:p>
        </w:tc>
        <w:tc>
          <w:tcPr>
            <w:tcW w:w="4111" w:type="dxa"/>
            <w:vAlign w:val="center"/>
            <w:hideMark/>
          </w:tcPr>
          <w:p w14:paraId="3996A29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Anexo2_Informe2018_PDT2019_21032019.pdf</w:t>
            </w:r>
          </w:p>
        </w:tc>
        <w:tc>
          <w:tcPr>
            <w:tcW w:w="567" w:type="dxa"/>
            <w:vAlign w:val="center"/>
          </w:tcPr>
          <w:p w14:paraId="62E82676" w14:textId="77777777" w:rsidR="00E95928" w:rsidRPr="000404FD" w:rsidRDefault="00E95928" w:rsidP="00771FA8">
            <w:pPr>
              <w:jc w:val="center"/>
              <w:rPr>
                <w:rFonts w:cstheme="minorHAnsi"/>
                <w:color w:val="000000"/>
                <w:sz w:val="16"/>
                <w:szCs w:val="16"/>
              </w:rPr>
            </w:pPr>
            <w:r w:rsidRPr="000404FD">
              <w:rPr>
                <w:rFonts w:cstheme="minorHAnsi"/>
                <w:sz w:val="16"/>
                <w:szCs w:val="16"/>
              </w:rPr>
              <w:t>256</w:t>
            </w:r>
          </w:p>
        </w:tc>
        <w:tc>
          <w:tcPr>
            <w:tcW w:w="4820" w:type="dxa"/>
            <w:vAlign w:val="center"/>
          </w:tcPr>
          <w:p w14:paraId="7F187220" w14:textId="77777777" w:rsidR="00E95928" w:rsidRPr="000404FD" w:rsidRDefault="00E95928" w:rsidP="00771FA8">
            <w:pPr>
              <w:jc w:val="both"/>
              <w:rPr>
                <w:color w:val="000000"/>
                <w:sz w:val="16"/>
                <w:lang w:val="es-CL"/>
              </w:rPr>
            </w:pPr>
            <w:r w:rsidRPr="000404FD">
              <w:rPr>
                <w:sz w:val="16"/>
                <w:szCs w:val="22"/>
                <w:lang w:val="es-ES"/>
              </w:rPr>
              <w:t>Plan Predial Sara Merino.docx</w:t>
            </w:r>
          </w:p>
        </w:tc>
      </w:tr>
      <w:tr w:rsidR="00E95928" w:rsidRPr="000404FD" w14:paraId="77E9FC1A" w14:textId="77777777" w:rsidTr="000404FD">
        <w:trPr>
          <w:trHeight w:val="20"/>
        </w:trPr>
        <w:tc>
          <w:tcPr>
            <w:tcW w:w="567" w:type="dxa"/>
            <w:vAlign w:val="center"/>
            <w:hideMark/>
          </w:tcPr>
          <w:p w14:paraId="7AAAA5F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75</w:t>
            </w:r>
          </w:p>
        </w:tc>
        <w:tc>
          <w:tcPr>
            <w:tcW w:w="4111" w:type="dxa"/>
            <w:vAlign w:val="center"/>
            <w:hideMark/>
          </w:tcPr>
          <w:p w14:paraId="7FADFF5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Anexo3_AnálisisGénero_21032019.pdf</w:t>
            </w:r>
          </w:p>
        </w:tc>
        <w:tc>
          <w:tcPr>
            <w:tcW w:w="567" w:type="dxa"/>
            <w:vAlign w:val="center"/>
          </w:tcPr>
          <w:p w14:paraId="5129D4AB" w14:textId="77777777" w:rsidR="00E95928" w:rsidRPr="000404FD" w:rsidRDefault="00E95928" w:rsidP="00771FA8">
            <w:pPr>
              <w:jc w:val="center"/>
              <w:rPr>
                <w:rFonts w:cstheme="minorHAnsi"/>
                <w:color w:val="000000"/>
                <w:sz w:val="16"/>
                <w:szCs w:val="16"/>
              </w:rPr>
            </w:pPr>
            <w:r w:rsidRPr="000404FD">
              <w:rPr>
                <w:rFonts w:cstheme="minorHAnsi"/>
                <w:sz w:val="16"/>
                <w:szCs w:val="16"/>
              </w:rPr>
              <w:t>257</w:t>
            </w:r>
          </w:p>
        </w:tc>
        <w:tc>
          <w:tcPr>
            <w:tcW w:w="4820" w:type="dxa"/>
            <w:vAlign w:val="center"/>
          </w:tcPr>
          <w:p w14:paraId="4CD08E25" w14:textId="77777777" w:rsidR="00E95928" w:rsidRPr="000404FD" w:rsidRDefault="00E95928" w:rsidP="00771FA8">
            <w:pPr>
              <w:jc w:val="both"/>
              <w:rPr>
                <w:color w:val="000000"/>
                <w:sz w:val="16"/>
                <w:lang w:val="es-CL"/>
              </w:rPr>
            </w:pPr>
            <w:r w:rsidRPr="000404FD">
              <w:rPr>
                <w:sz w:val="16"/>
                <w:szCs w:val="22"/>
                <w:lang w:val="es-ES"/>
              </w:rPr>
              <w:t>Plan Predial Silvia Rubio.docx</w:t>
            </w:r>
          </w:p>
        </w:tc>
      </w:tr>
      <w:tr w:rsidR="00E95928" w:rsidRPr="000404FD" w14:paraId="6823A6D5" w14:textId="77777777" w:rsidTr="000404FD">
        <w:trPr>
          <w:trHeight w:val="20"/>
        </w:trPr>
        <w:tc>
          <w:tcPr>
            <w:tcW w:w="567" w:type="dxa"/>
            <w:vAlign w:val="center"/>
            <w:hideMark/>
          </w:tcPr>
          <w:p w14:paraId="6679696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76</w:t>
            </w:r>
          </w:p>
        </w:tc>
        <w:tc>
          <w:tcPr>
            <w:tcW w:w="4111" w:type="dxa"/>
            <w:vAlign w:val="center"/>
            <w:hideMark/>
          </w:tcPr>
          <w:p w14:paraId="5ACD8D47" w14:textId="77777777" w:rsidR="00E95928" w:rsidRPr="000404FD" w:rsidRDefault="00E95928" w:rsidP="00771FA8">
            <w:pPr>
              <w:jc w:val="both"/>
              <w:rPr>
                <w:color w:val="000000"/>
                <w:sz w:val="16"/>
              </w:rPr>
            </w:pPr>
            <w:r w:rsidRPr="000404FD">
              <w:rPr>
                <w:color w:val="000000"/>
                <w:sz w:val="16"/>
              </w:rPr>
              <w:t>Anexo3_POA_2018_Sinergias_CDS_30012018.pdf</w:t>
            </w:r>
          </w:p>
        </w:tc>
        <w:tc>
          <w:tcPr>
            <w:tcW w:w="567" w:type="dxa"/>
            <w:vAlign w:val="center"/>
          </w:tcPr>
          <w:p w14:paraId="1AB1B61C" w14:textId="77777777" w:rsidR="00E95928" w:rsidRPr="000404FD" w:rsidRDefault="00E95928" w:rsidP="00771FA8">
            <w:pPr>
              <w:jc w:val="center"/>
              <w:rPr>
                <w:rFonts w:cstheme="minorHAnsi"/>
                <w:color w:val="000000"/>
                <w:sz w:val="16"/>
                <w:szCs w:val="16"/>
              </w:rPr>
            </w:pPr>
            <w:r w:rsidRPr="000404FD">
              <w:rPr>
                <w:rFonts w:cstheme="minorHAnsi"/>
                <w:sz w:val="16"/>
                <w:szCs w:val="16"/>
              </w:rPr>
              <w:t>258</w:t>
            </w:r>
          </w:p>
        </w:tc>
        <w:tc>
          <w:tcPr>
            <w:tcW w:w="4820" w:type="dxa"/>
            <w:vAlign w:val="center"/>
          </w:tcPr>
          <w:p w14:paraId="2EA4176E" w14:textId="77777777" w:rsidR="00E95928" w:rsidRPr="000404FD" w:rsidRDefault="00E95928" w:rsidP="00771FA8">
            <w:pPr>
              <w:jc w:val="both"/>
              <w:rPr>
                <w:rFonts w:cstheme="minorHAnsi"/>
                <w:color w:val="000000"/>
                <w:sz w:val="16"/>
                <w:szCs w:val="16"/>
              </w:rPr>
            </w:pPr>
            <w:r w:rsidRPr="000404FD">
              <w:rPr>
                <w:rFonts w:cstheme="minorHAnsi"/>
                <w:sz w:val="16"/>
                <w:szCs w:val="16"/>
              </w:rPr>
              <w:t>Plan Producción Agroecológica2.pdf</w:t>
            </w:r>
          </w:p>
        </w:tc>
      </w:tr>
      <w:tr w:rsidR="00E95928" w:rsidRPr="000404FD" w14:paraId="17726C3C" w14:textId="77777777" w:rsidTr="000404FD">
        <w:trPr>
          <w:trHeight w:val="20"/>
        </w:trPr>
        <w:tc>
          <w:tcPr>
            <w:tcW w:w="567" w:type="dxa"/>
            <w:vAlign w:val="center"/>
            <w:hideMark/>
          </w:tcPr>
          <w:p w14:paraId="3AC42B5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77</w:t>
            </w:r>
          </w:p>
        </w:tc>
        <w:tc>
          <w:tcPr>
            <w:tcW w:w="4111" w:type="dxa"/>
            <w:vAlign w:val="center"/>
            <w:hideMark/>
          </w:tcPr>
          <w:p w14:paraId="12BFB360" w14:textId="77777777" w:rsidR="00E95928" w:rsidRPr="000404FD" w:rsidRDefault="00E95928" w:rsidP="00771FA8">
            <w:pPr>
              <w:jc w:val="both"/>
              <w:rPr>
                <w:color w:val="000000"/>
                <w:sz w:val="16"/>
                <w:lang w:val="pt-BR"/>
              </w:rPr>
            </w:pPr>
            <w:r w:rsidRPr="000404FD">
              <w:rPr>
                <w:color w:val="000000"/>
                <w:sz w:val="16"/>
                <w:lang w:val="pt-BR"/>
              </w:rPr>
              <w:t>Anexo3_POA2020_Ajustado_v04.xls</w:t>
            </w:r>
          </w:p>
        </w:tc>
        <w:tc>
          <w:tcPr>
            <w:tcW w:w="567" w:type="dxa"/>
            <w:vAlign w:val="center"/>
          </w:tcPr>
          <w:p w14:paraId="5F512CA2" w14:textId="77777777" w:rsidR="00E95928" w:rsidRPr="000404FD" w:rsidRDefault="00E95928" w:rsidP="00771FA8">
            <w:pPr>
              <w:jc w:val="center"/>
              <w:rPr>
                <w:rFonts w:cstheme="minorHAnsi"/>
                <w:color w:val="000000"/>
                <w:sz w:val="16"/>
                <w:szCs w:val="16"/>
              </w:rPr>
            </w:pPr>
            <w:r w:rsidRPr="000404FD">
              <w:rPr>
                <w:rFonts w:cstheme="minorHAnsi"/>
                <w:sz w:val="16"/>
                <w:szCs w:val="16"/>
              </w:rPr>
              <w:t>259</w:t>
            </w:r>
          </w:p>
        </w:tc>
        <w:tc>
          <w:tcPr>
            <w:tcW w:w="4820" w:type="dxa"/>
            <w:vAlign w:val="center"/>
          </w:tcPr>
          <w:p w14:paraId="482A3CFC" w14:textId="77777777" w:rsidR="00E95928" w:rsidRPr="000404FD" w:rsidRDefault="00E95928" w:rsidP="00771FA8">
            <w:pPr>
              <w:jc w:val="both"/>
              <w:rPr>
                <w:rFonts w:cstheme="minorHAnsi"/>
                <w:color w:val="000000"/>
                <w:sz w:val="16"/>
                <w:szCs w:val="16"/>
              </w:rPr>
            </w:pPr>
            <w:r w:rsidRPr="000404FD">
              <w:rPr>
                <w:rFonts w:cstheme="minorHAnsi"/>
                <w:sz w:val="16"/>
                <w:szCs w:val="16"/>
              </w:rPr>
              <w:t>Plan_Plurianual_2017_2020.pdf</w:t>
            </w:r>
          </w:p>
        </w:tc>
      </w:tr>
      <w:tr w:rsidR="00E95928" w:rsidRPr="000404FD" w14:paraId="1B24281B" w14:textId="77777777" w:rsidTr="000404FD">
        <w:trPr>
          <w:trHeight w:val="20"/>
        </w:trPr>
        <w:tc>
          <w:tcPr>
            <w:tcW w:w="567" w:type="dxa"/>
            <w:vAlign w:val="center"/>
            <w:hideMark/>
          </w:tcPr>
          <w:p w14:paraId="1BAF07B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78</w:t>
            </w:r>
          </w:p>
        </w:tc>
        <w:tc>
          <w:tcPr>
            <w:tcW w:w="4111" w:type="dxa"/>
            <w:vAlign w:val="center"/>
            <w:hideMark/>
          </w:tcPr>
          <w:p w14:paraId="24C81A7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Anexo4_Presupuesto2019.pdf</w:t>
            </w:r>
          </w:p>
        </w:tc>
        <w:tc>
          <w:tcPr>
            <w:tcW w:w="567" w:type="dxa"/>
            <w:vAlign w:val="center"/>
          </w:tcPr>
          <w:p w14:paraId="2BAB8A3E" w14:textId="77777777" w:rsidR="00E95928" w:rsidRPr="000404FD" w:rsidRDefault="00E95928" w:rsidP="00771FA8">
            <w:pPr>
              <w:jc w:val="center"/>
              <w:rPr>
                <w:rFonts w:cstheme="minorHAnsi"/>
                <w:color w:val="000000"/>
                <w:sz w:val="16"/>
                <w:szCs w:val="16"/>
              </w:rPr>
            </w:pPr>
            <w:r w:rsidRPr="000404FD">
              <w:rPr>
                <w:rFonts w:cstheme="minorHAnsi"/>
                <w:sz w:val="16"/>
                <w:szCs w:val="16"/>
              </w:rPr>
              <w:t>260</w:t>
            </w:r>
          </w:p>
        </w:tc>
        <w:tc>
          <w:tcPr>
            <w:tcW w:w="4820" w:type="dxa"/>
            <w:vAlign w:val="center"/>
          </w:tcPr>
          <w:p w14:paraId="6EE3258B" w14:textId="77777777" w:rsidR="00E95928" w:rsidRPr="000404FD" w:rsidRDefault="00E95928" w:rsidP="00771FA8">
            <w:pPr>
              <w:jc w:val="both"/>
              <w:rPr>
                <w:rFonts w:cstheme="minorHAnsi"/>
                <w:color w:val="000000"/>
                <w:sz w:val="16"/>
                <w:szCs w:val="16"/>
              </w:rPr>
            </w:pPr>
            <w:r w:rsidRPr="000404FD">
              <w:rPr>
                <w:rFonts w:cstheme="minorHAnsi"/>
                <w:sz w:val="16"/>
                <w:szCs w:val="16"/>
              </w:rPr>
              <w:t>Planes Operativos ADTS.pdf</w:t>
            </w:r>
          </w:p>
        </w:tc>
      </w:tr>
      <w:tr w:rsidR="00E95928" w:rsidRPr="000404FD" w14:paraId="3E00B3AD" w14:textId="77777777" w:rsidTr="000404FD">
        <w:trPr>
          <w:trHeight w:val="20"/>
        </w:trPr>
        <w:tc>
          <w:tcPr>
            <w:tcW w:w="567" w:type="dxa"/>
            <w:vAlign w:val="center"/>
            <w:hideMark/>
          </w:tcPr>
          <w:p w14:paraId="552348C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79</w:t>
            </w:r>
          </w:p>
        </w:tc>
        <w:tc>
          <w:tcPr>
            <w:tcW w:w="4111" w:type="dxa"/>
            <w:vAlign w:val="center"/>
            <w:hideMark/>
          </w:tcPr>
          <w:p w14:paraId="45AC0A9B" w14:textId="77777777" w:rsidR="00E95928" w:rsidRPr="000404FD" w:rsidRDefault="00E95928" w:rsidP="00771FA8">
            <w:pPr>
              <w:jc w:val="both"/>
              <w:rPr>
                <w:color w:val="000000"/>
                <w:sz w:val="16"/>
                <w:lang w:val="es-CL"/>
              </w:rPr>
            </w:pPr>
            <w:r w:rsidRPr="000404FD">
              <w:rPr>
                <w:color w:val="000000"/>
                <w:sz w:val="16"/>
                <w:szCs w:val="22"/>
                <w:lang w:val="es-ES"/>
              </w:rPr>
              <w:t>Anexo-9-Pauta-Evaluacion-Educacion-Ambiental-1.pdf</w:t>
            </w:r>
          </w:p>
        </w:tc>
        <w:tc>
          <w:tcPr>
            <w:tcW w:w="567" w:type="dxa"/>
            <w:vAlign w:val="center"/>
          </w:tcPr>
          <w:p w14:paraId="741FB000" w14:textId="77777777" w:rsidR="00E95928" w:rsidRPr="000404FD" w:rsidRDefault="00E95928" w:rsidP="00771FA8">
            <w:pPr>
              <w:jc w:val="center"/>
              <w:rPr>
                <w:rFonts w:cstheme="minorHAnsi"/>
                <w:color w:val="000000"/>
                <w:sz w:val="16"/>
                <w:szCs w:val="16"/>
              </w:rPr>
            </w:pPr>
            <w:r w:rsidRPr="000404FD">
              <w:rPr>
                <w:rFonts w:cstheme="minorHAnsi"/>
                <w:sz w:val="16"/>
                <w:szCs w:val="16"/>
              </w:rPr>
              <w:t>261</w:t>
            </w:r>
          </w:p>
        </w:tc>
        <w:tc>
          <w:tcPr>
            <w:tcW w:w="4820" w:type="dxa"/>
            <w:vAlign w:val="center"/>
          </w:tcPr>
          <w:p w14:paraId="7EAFEC14" w14:textId="77777777" w:rsidR="00E95928" w:rsidRPr="000404FD" w:rsidRDefault="00E95928" w:rsidP="00771FA8">
            <w:pPr>
              <w:jc w:val="both"/>
              <w:rPr>
                <w:rFonts w:cstheme="minorHAnsi"/>
                <w:color w:val="000000"/>
                <w:sz w:val="16"/>
                <w:szCs w:val="16"/>
              </w:rPr>
            </w:pPr>
            <w:r w:rsidRPr="000404FD">
              <w:rPr>
                <w:rFonts w:cstheme="minorHAnsi"/>
                <w:sz w:val="16"/>
                <w:szCs w:val="16"/>
              </w:rPr>
              <w:t>POA_2015.xls</w:t>
            </w:r>
          </w:p>
        </w:tc>
      </w:tr>
      <w:tr w:rsidR="00E95928" w:rsidRPr="000404FD" w14:paraId="4E5E2C11" w14:textId="77777777" w:rsidTr="000404FD">
        <w:trPr>
          <w:trHeight w:val="20"/>
        </w:trPr>
        <w:tc>
          <w:tcPr>
            <w:tcW w:w="567" w:type="dxa"/>
            <w:vAlign w:val="center"/>
            <w:hideMark/>
          </w:tcPr>
          <w:p w14:paraId="3BF9C9C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80</w:t>
            </w:r>
          </w:p>
        </w:tc>
        <w:tc>
          <w:tcPr>
            <w:tcW w:w="4111" w:type="dxa"/>
            <w:vAlign w:val="center"/>
            <w:hideMark/>
          </w:tcPr>
          <w:p w14:paraId="78BF3155" w14:textId="77777777" w:rsidR="00E95928" w:rsidRPr="000404FD" w:rsidRDefault="00E95928" w:rsidP="00771FA8">
            <w:pPr>
              <w:jc w:val="both"/>
              <w:rPr>
                <w:color w:val="000000"/>
                <w:sz w:val="16"/>
                <w:lang w:val="es-CL"/>
              </w:rPr>
            </w:pPr>
            <w:r w:rsidRPr="000404FD">
              <w:rPr>
                <w:color w:val="000000"/>
                <w:sz w:val="16"/>
                <w:szCs w:val="22"/>
                <w:lang w:val="es-ES"/>
              </w:rPr>
              <w:t>AnexoB1_Guía_Plan_Predial.pdf</w:t>
            </w:r>
          </w:p>
        </w:tc>
        <w:tc>
          <w:tcPr>
            <w:tcW w:w="567" w:type="dxa"/>
            <w:vAlign w:val="center"/>
          </w:tcPr>
          <w:p w14:paraId="59D479BF" w14:textId="77777777" w:rsidR="00E95928" w:rsidRPr="000404FD" w:rsidRDefault="00E95928" w:rsidP="00771FA8">
            <w:pPr>
              <w:jc w:val="center"/>
              <w:rPr>
                <w:rFonts w:cstheme="minorHAnsi"/>
                <w:color w:val="000000"/>
                <w:sz w:val="16"/>
                <w:szCs w:val="16"/>
              </w:rPr>
            </w:pPr>
            <w:r w:rsidRPr="000404FD">
              <w:rPr>
                <w:rFonts w:cstheme="minorHAnsi"/>
                <w:sz w:val="16"/>
                <w:szCs w:val="16"/>
              </w:rPr>
              <w:t>262</w:t>
            </w:r>
          </w:p>
        </w:tc>
        <w:tc>
          <w:tcPr>
            <w:tcW w:w="4820" w:type="dxa"/>
            <w:vAlign w:val="center"/>
          </w:tcPr>
          <w:p w14:paraId="474F7592" w14:textId="77777777" w:rsidR="00E95928" w:rsidRPr="000404FD" w:rsidRDefault="00E95928" w:rsidP="00771FA8">
            <w:pPr>
              <w:jc w:val="both"/>
              <w:rPr>
                <w:rFonts w:cstheme="minorHAnsi"/>
                <w:color w:val="000000"/>
                <w:sz w:val="16"/>
                <w:szCs w:val="16"/>
              </w:rPr>
            </w:pPr>
            <w:r w:rsidRPr="000404FD">
              <w:rPr>
                <w:rFonts w:cstheme="minorHAnsi"/>
                <w:sz w:val="16"/>
                <w:szCs w:val="16"/>
              </w:rPr>
              <w:t>POA_2016_Final.xls</w:t>
            </w:r>
          </w:p>
        </w:tc>
      </w:tr>
      <w:tr w:rsidR="00E95928" w:rsidRPr="000404FD" w14:paraId="46377B0C" w14:textId="77777777" w:rsidTr="000404FD">
        <w:trPr>
          <w:trHeight w:val="20"/>
        </w:trPr>
        <w:tc>
          <w:tcPr>
            <w:tcW w:w="567" w:type="dxa"/>
            <w:vAlign w:val="center"/>
            <w:hideMark/>
          </w:tcPr>
          <w:p w14:paraId="0DCD73B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81</w:t>
            </w:r>
          </w:p>
        </w:tc>
        <w:tc>
          <w:tcPr>
            <w:tcW w:w="4111" w:type="dxa"/>
            <w:vAlign w:val="center"/>
            <w:hideMark/>
          </w:tcPr>
          <w:p w14:paraId="1DDC669B" w14:textId="77777777" w:rsidR="00E95928" w:rsidRPr="000404FD" w:rsidRDefault="00E95928" w:rsidP="00771FA8">
            <w:pPr>
              <w:jc w:val="both"/>
              <w:rPr>
                <w:color w:val="000000"/>
                <w:sz w:val="16"/>
                <w:lang w:val="pt-BR"/>
              </w:rPr>
            </w:pPr>
            <w:r w:rsidRPr="000404FD">
              <w:rPr>
                <w:color w:val="000000"/>
                <w:sz w:val="16"/>
                <w:lang w:val="pt-BR"/>
              </w:rPr>
              <w:t>Anexo-IA-FICHA-LITUECHE.pdf</w:t>
            </w:r>
          </w:p>
        </w:tc>
        <w:tc>
          <w:tcPr>
            <w:tcW w:w="567" w:type="dxa"/>
            <w:vAlign w:val="center"/>
          </w:tcPr>
          <w:p w14:paraId="2B591436" w14:textId="77777777" w:rsidR="00E95928" w:rsidRPr="000404FD" w:rsidRDefault="00E95928" w:rsidP="00771FA8">
            <w:pPr>
              <w:jc w:val="center"/>
              <w:rPr>
                <w:rFonts w:cstheme="minorHAnsi"/>
                <w:color w:val="000000"/>
                <w:sz w:val="16"/>
                <w:szCs w:val="16"/>
              </w:rPr>
            </w:pPr>
            <w:r w:rsidRPr="000404FD">
              <w:rPr>
                <w:rFonts w:cstheme="minorHAnsi"/>
                <w:sz w:val="16"/>
                <w:szCs w:val="16"/>
              </w:rPr>
              <w:t>263</w:t>
            </w:r>
          </w:p>
        </w:tc>
        <w:tc>
          <w:tcPr>
            <w:tcW w:w="4820" w:type="dxa"/>
            <w:vAlign w:val="center"/>
          </w:tcPr>
          <w:p w14:paraId="13693589" w14:textId="77777777" w:rsidR="00E95928" w:rsidRPr="000404FD" w:rsidRDefault="00E95928" w:rsidP="00771FA8">
            <w:pPr>
              <w:jc w:val="both"/>
              <w:rPr>
                <w:rFonts w:cstheme="minorHAnsi"/>
                <w:color w:val="000000"/>
                <w:sz w:val="16"/>
                <w:szCs w:val="16"/>
              </w:rPr>
            </w:pPr>
            <w:r w:rsidRPr="000404FD">
              <w:rPr>
                <w:rFonts w:cstheme="minorHAnsi"/>
                <w:sz w:val="16"/>
                <w:szCs w:val="16"/>
              </w:rPr>
              <w:t>PP_2017-2020_29062017.xls</w:t>
            </w:r>
          </w:p>
        </w:tc>
      </w:tr>
      <w:tr w:rsidR="00E95928" w:rsidRPr="000404FD" w14:paraId="096610D4" w14:textId="77777777" w:rsidTr="000404FD">
        <w:trPr>
          <w:trHeight w:val="20"/>
        </w:trPr>
        <w:tc>
          <w:tcPr>
            <w:tcW w:w="567" w:type="dxa"/>
            <w:vAlign w:val="center"/>
            <w:hideMark/>
          </w:tcPr>
          <w:p w14:paraId="597850A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82</w:t>
            </w:r>
          </w:p>
        </w:tc>
        <w:tc>
          <w:tcPr>
            <w:tcW w:w="4111" w:type="dxa"/>
            <w:vAlign w:val="center"/>
            <w:hideMark/>
          </w:tcPr>
          <w:p w14:paraId="77B9FF16" w14:textId="77777777" w:rsidR="00E95928" w:rsidRPr="000404FD" w:rsidRDefault="00E95928" w:rsidP="00771FA8">
            <w:pPr>
              <w:jc w:val="both"/>
              <w:rPr>
                <w:color w:val="000000"/>
                <w:sz w:val="16"/>
                <w:lang w:val="es-CL"/>
              </w:rPr>
            </w:pPr>
            <w:r w:rsidRPr="000404FD">
              <w:rPr>
                <w:color w:val="000000"/>
                <w:sz w:val="16"/>
                <w:szCs w:val="22"/>
                <w:lang w:val="es-ES"/>
              </w:rPr>
              <w:t>Anexo-IB-FICHA-LOLOL.pdf</w:t>
            </w:r>
          </w:p>
        </w:tc>
        <w:tc>
          <w:tcPr>
            <w:tcW w:w="567" w:type="dxa"/>
            <w:vAlign w:val="center"/>
          </w:tcPr>
          <w:p w14:paraId="357BDD96" w14:textId="77777777" w:rsidR="00E95928" w:rsidRPr="000404FD" w:rsidRDefault="00E95928" w:rsidP="00771FA8">
            <w:pPr>
              <w:jc w:val="center"/>
              <w:rPr>
                <w:rFonts w:cstheme="minorHAnsi"/>
                <w:color w:val="000000"/>
                <w:sz w:val="16"/>
                <w:szCs w:val="16"/>
              </w:rPr>
            </w:pPr>
            <w:r w:rsidRPr="000404FD">
              <w:rPr>
                <w:rFonts w:cstheme="minorHAnsi"/>
                <w:sz w:val="16"/>
                <w:szCs w:val="16"/>
              </w:rPr>
              <w:t>264</w:t>
            </w:r>
          </w:p>
        </w:tc>
        <w:tc>
          <w:tcPr>
            <w:tcW w:w="4820" w:type="dxa"/>
            <w:vAlign w:val="center"/>
          </w:tcPr>
          <w:p w14:paraId="6BF0A13A" w14:textId="2BE9EEF0" w:rsidR="00E95928" w:rsidRPr="000404FD" w:rsidRDefault="00E95928" w:rsidP="00771FA8">
            <w:pPr>
              <w:jc w:val="both"/>
              <w:rPr>
                <w:rFonts w:cstheme="minorHAnsi"/>
                <w:color w:val="000000"/>
                <w:sz w:val="16"/>
                <w:szCs w:val="16"/>
              </w:rPr>
            </w:pPr>
            <w:r w:rsidRPr="000404FD">
              <w:rPr>
                <w:rFonts w:cstheme="minorHAnsi"/>
                <w:sz w:val="16"/>
                <w:szCs w:val="16"/>
              </w:rPr>
              <w:t>PPT Comit</w:t>
            </w:r>
            <w:r w:rsidR="00BD575C">
              <w:rPr>
                <w:rFonts w:cstheme="minorHAnsi"/>
                <w:sz w:val="16"/>
                <w:szCs w:val="16"/>
              </w:rPr>
              <w:t>é</w:t>
            </w:r>
            <w:r w:rsidRPr="000404FD">
              <w:rPr>
                <w:rFonts w:cstheme="minorHAnsi"/>
                <w:sz w:val="16"/>
                <w:szCs w:val="16"/>
              </w:rPr>
              <w:t xml:space="preserve"> Directivo 13.07.2015.pdf</w:t>
            </w:r>
          </w:p>
        </w:tc>
      </w:tr>
      <w:tr w:rsidR="00E95928" w:rsidRPr="000404FD" w14:paraId="3CC92C51" w14:textId="77777777" w:rsidTr="000404FD">
        <w:trPr>
          <w:trHeight w:val="20"/>
        </w:trPr>
        <w:tc>
          <w:tcPr>
            <w:tcW w:w="567" w:type="dxa"/>
            <w:vAlign w:val="center"/>
            <w:hideMark/>
          </w:tcPr>
          <w:p w14:paraId="2BA0581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83</w:t>
            </w:r>
          </w:p>
        </w:tc>
        <w:tc>
          <w:tcPr>
            <w:tcW w:w="4111" w:type="dxa"/>
            <w:vAlign w:val="center"/>
            <w:hideMark/>
          </w:tcPr>
          <w:p w14:paraId="415FC08C" w14:textId="77777777" w:rsidR="00E95928" w:rsidRPr="000404FD" w:rsidRDefault="00E95928" w:rsidP="00771FA8">
            <w:pPr>
              <w:jc w:val="both"/>
              <w:rPr>
                <w:color w:val="000000"/>
                <w:sz w:val="16"/>
              </w:rPr>
            </w:pPr>
            <w:r w:rsidRPr="000404FD">
              <w:rPr>
                <w:color w:val="000000"/>
                <w:sz w:val="16"/>
              </w:rPr>
              <w:t>Anexo-IC-FICHA-MARCHIGUE.pdf</w:t>
            </w:r>
          </w:p>
        </w:tc>
        <w:tc>
          <w:tcPr>
            <w:tcW w:w="567" w:type="dxa"/>
            <w:vAlign w:val="center"/>
          </w:tcPr>
          <w:p w14:paraId="116A8711" w14:textId="77777777" w:rsidR="00E95928" w:rsidRPr="000404FD" w:rsidRDefault="00E95928" w:rsidP="00771FA8">
            <w:pPr>
              <w:jc w:val="center"/>
              <w:rPr>
                <w:rFonts w:cstheme="minorHAnsi"/>
                <w:color w:val="000000"/>
                <w:sz w:val="16"/>
                <w:szCs w:val="16"/>
              </w:rPr>
            </w:pPr>
            <w:r w:rsidRPr="000404FD">
              <w:rPr>
                <w:rFonts w:cstheme="minorHAnsi"/>
                <w:sz w:val="16"/>
                <w:szCs w:val="16"/>
              </w:rPr>
              <w:t>265</w:t>
            </w:r>
          </w:p>
        </w:tc>
        <w:tc>
          <w:tcPr>
            <w:tcW w:w="4820" w:type="dxa"/>
            <w:vAlign w:val="center"/>
          </w:tcPr>
          <w:p w14:paraId="3ECC403D" w14:textId="77777777" w:rsidR="00E95928" w:rsidRPr="000404FD" w:rsidRDefault="00E95928" w:rsidP="00771FA8">
            <w:pPr>
              <w:jc w:val="both"/>
              <w:rPr>
                <w:rFonts w:cstheme="minorHAnsi"/>
                <w:color w:val="000000"/>
                <w:sz w:val="16"/>
                <w:szCs w:val="16"/>
              </w:rPr>
            </w:pPr>
            <w:r w:rsidRPr="000404FD">
              <w:rPr>
                <w:rFonts w:cstheme="minorHAnsi"/>
                <w:sz w:val="16"/>
                <w:szCs w:val="16"/>
              </w:rPr>
              <w:t>ppt lanzamiento.pdf</w:t>
            </w:r>
          </w:p>
        </w:tc>
      </w:tr>
      <w:tr w:rsidR="00E95928" w:rsidRPr="000404FD" w14:paraId="52ECAD15" w14:textId="77777777" w:rsidTr="000404FD">
        <w:trPr>
          <w:trHeight w:val="20"/>
        </w:trPr>
        <w:tc>
          <w:tcPr>
            <w:tcW w:w="567" w:type="dxa"/>
            <w:vAlign w:val="center"/>
            <w:hideMark/>
          </w:tcPr>
          <w:p w14:paraId="0CB5F63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84</w:t>
            </w:r>
          </w:p>
        </w:tc>
        <w:tc>
          <w:tcPr>
            <w:tcW w:w="4111" w:type="dxa"/>
            <w:vAlign w:val="center"/>
            <w:hideMark/>
          </w:tcPr>
          <w:p w14:paraId="3BB29CAE" w14:textId="77777777" w:rsidR="00E95928" w:rsidRPr="000404FD" w:rsidRDefault="00E95928" w:rsidP="00771FA8">
            <w:pPr>
              <w:jc w:val="both"/>
              <w:rPr>
                <w:color w:val="000000"/>
                <w:sz w:val="16"/>
                <w:lang w:val="pt-BR"/>
              </w:rPr>
            </w:pPr>
            <w:r w:rsidRPr="000404FD">
              <w:rPr>
                <w:color w:val="000000"/>
                <w:sz w:val="16"/>
                <w:lang w:val="pt-BR"/>
              </w:rPr>
              <w:t>Anexo-ID-FICHA-NAVIDAD.pdf</w:t>
            </w:r>
          </w:p>
        </w:tc>
        <w:tc>
          <w:tcPr>
            <w:tcW w:w="567" w:type="dxa"/>
            <w:vAlign w:val="center"/>
          </w:tcPr>
          <w:p w14:paraId="4E3181BF" w14:textId="77777777" w:rsidR="00E95928" w:rsidRPr="000404FD" w:rsidRDefault="00E95928" w:rsidP="00771FA8">
            <w:pPr>
              <w:jc w:val="center"/>
              <w:rPr>
                <w:rFonts w:cstheme="minorHAnsi"/>
                <w:color w:val="000000"/>
                <w:sz w:val="16"/>
                <w:szCs w:val="16"/>
              </w:rPr>
            </w:pPr>
            <w:r w:rsidRPr="000404FD">
              <w:rPr>
                <w:rFonts w:cstheme="minorHAnsi"/>
                <w:sz w:val="16"/>
                <w:szCs w:val="16"/>
              </w:rPr>
              <w:t>266</w:t>
            </w:r>
          </w:p>
        </w:tc>
        <w:tc>
          <w:tcPr>
            <w:tcW w:w="4820" w:type="dxa"/>
            <w:vAlign w:val="center"/>
          </w:tcPr>
          <w:p w14:paraId="5C4B619D" w14:textId="77777777" w:rsidR="00E95928" w:rsidRPr="000404FD" w:rsidRDefault="00E95928" w:rsidP="00771FA8">
            <w:pPr>
              <w:jc w:val="both"/>
              <w:rPr>
                <w:rFonts w:cstheme="minorHAnsi"/>
                <w:color w:val="000000"/>
                <w:sz w:val="16"/>
                <w:szCs w:val="16"/>
              </w:rPr>
            </w:pPr>
            <w:r w:rsidRPr="000404FD">
              <w:rPr>
                <w:rFonts w:cstheme="minorHAnsi"/>
                <w:sz w:val="16"/>
                <w:szCs w:val="16"/>
              </w:rPr>
              <w:t>PPT TALLER 1.pptx</w:t>
            </w:r>
          </w:p>
        </w:tc>
      </w:tr>
      <w:tr w:rsidR="00E95928" w:rsidRPr="000404FD" w14:paraId="7DB1AB62" w14:textId="77777777" w:rsidTr="000404FD">
        <w:trPr>
          <w:trHeight w:val="20"/>
        </w:trPr>
        <w:tc>
          <w:tcPr>
            <w:tcW w:w="567" w:type="dxa"/>
            <w:vAlign w:val="center"/>
            <w:hideMark/>
          </w:tcPr>
          <w:p w14:paraId="5CB8F1C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85</w:t>
            </w:r>
          </w:p>
        </w:tc>
        <w:tc>
          <w:tcPr>
            <w:tcW w:w="4111" w:type="dxa"/>
            <w:vAlign w:val="center"/>
            <w:hideMark/>
          </w:tcPr>
          <w:p w14:paraId="3E20D98E" w14:textId="77777777" w:rsidR="00E95928" w:rsidRPr="000404FD" w:rsidRDefault="00E95928" w:rsidP="00771FA8">
            <w:pPr>
              <w:jc w:val="both"/>
              <w:rPr>
                <w:color w:val="000000"/>
                <w:sz w:val="16"/>
                <w:lang w:val="pt-BR"/>
              </w:rPr>
            </w:pPr>
            <w:r w:rsidRPr="000404FD">
              <w:rPr>
                <w:color w:val="000000"/>
                <w:sz w:val="16"/>
                <w:lang w:val="pt-BR"/>
              </w:rPr>
              <w:t>Anexo-IE-FICHA-PUMANQUE.pdf</w:t>
            </w:r>
          </w:p>
        </w:tc>
        <w:tc>
          <w:tcPr>
            <w:tcW w:w="567" w:type="dxa"/>
            <w:vAlign w:val="center"/>
          </w:tcPr>
          <w:p w14:paraId="0D46EA24" w14:textId="77777777" w:rsidR="00E95928" w:rsidRPr="000404FD" w:rsidRDefault="00E95928" w:rsidP="00771FA8">
            <w:pPr>
              <w:jc w:val="center"/>
              <w:rPr>
                <w:rFonts w:cstheme="minorHAnsi"/>
                <w:color w:val="000000"/>
                <w:sz w:val="16"/>
                <w:szCs w:val="16"/>
              </w:rPr>
            </w:pPr>
            <w:r w:rsidRPr="000404FD">
              <w:rPr>
                <w:rFonts w:cstheme="minorHAnsi"/>
                <w:sz w:val="16"/>
                <w:szCs w:val="16"/>
              </w:rPr>
              <w:t>267</w:t>
            </w:r>
          </w:p>
        </w:tc>
        <w:tc>
          <w:tcPr>
            <w:tcW w:w="4820" w:type="dxa"/>
            <w:vAlign w:val="center"/>
          </w:tcPr>
          <w:p w14:paraId="74911A7A" w14:textId="4880405C" w:rsidR="00E95928" w:rsidRPr="000404FD" w:rsidRDefault="00E95928" w:rsidP="00771FA8">
            <w:pPr>
              <w:jc w:val="both"/>
              <w:rPr>
                <w:color w:val="000000"/>
                <w:sz w:val="16"/>
                <w:lang w:val="es-CL"/>
              </w:rPr>
            </w:pPr>
            <w:r w:rsidRPr="000404FD">
              <w:rPr>
                <w:sz w:val="16"/>
                <w:szCs w:val="22"/>
                <w:lang w:val="es-ES"/>
              </w:rPr>
              <w:t>PPT_Reuni</w:t>
            </w:r>
            <w:r w:rsidR="00BD575C">
              <w:rPr>
                <w:sz w:val="16"/>
                <w:szCs w:val="22"/>
                <w:lang w:val="es-ES"/>
              </w:rPr>
              <w:t>ó</w:t>
            </w:r>
            <w:r w:rsidRPr="000404FD">
              <w:rPr>
                <w:sz w:val="16"/>
                <w:szCs w:val="22"/>
                <w:lang w:val="es-ES"/>
              </w:rPr>
              <w:t>n CDS_Noviembre 2015.pdf</w:t>
            </w:r>
          </w:p>
        </w:tc>
      </w:tr>
      <w:tr w:rsidR="00E95928" w:rsidRPr="000404FD" w14:paraId="76307324" w14:textId="77777777" w:rsidTr="000404FD">
        <w:trPr>
          <w:trHeight w:val="20"/>
        </w:trPr>
        <w:tc>
          <w:tcPr>
            <w:tcW w:w="567" w:type="dxa"/>
            <w:vAlign w:val="center"/>
            <w:hideMark/>
          </w:tcPr>
          <w:p w14:paraId="2408D28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86</w:t>
            </w:r>
          </w:p>
        </w:tc>
        <w:tc>
          <w:tcPr>
            <w:tcW w:w="4111" w:type="dxa"/>
            <w:vAlign w:val="center"/>
            <w:hideMark/>
          </w:tcPr>
          <w:p w14:paraId="0182401F" w14:textId="77777777" w:rsidR="00E95928" w:rsidRPr="000404FD" w:rsidRDefault="00E95928" w:rsidP="00771FA8">
            <w:pPr>
              <w:jc w:val="both"/>
              <w:rPr>
                <w:color w:val="000000"/>
                <w:sz w:val="16"/>
                <w:lang w:val="pt-BR"/>
              </w:rPr>
            </w:pPr>
            <w:r w:rsidRPr="000404FD">
              <w:rPr>
                <w:color w:val="000000"/>
                <w:sz w:val="16"/>
                <w:lang w:val="pt-BR"/>
              </w:rPr>
              <w:t>Anexo-II-FICHA-MAULE.pdf</w:t>
            </w:r>
          </w:p>
        </w:tc>
        <w:tc>
          <w:tcPr>
            <w:tcW w:w="567" w:type="dxa"/>
            <w:vAlign w:val="center"/>
          </w:tcPr>
          <w:p w14:paraId="7CE29104" w14:textId="77777777" w:rsidR="00E95928" w:rsidRPr="000404FD" w:rsidRDefault="00E95928" w:rsidP="00771FA8">
            <w:pPr>
              <w:jc w:val="center"/>
              <w:rPr>
                <w:rFonts w:cstheme="minorHAnsi"/>
                <w:color w:val="000000"/>
                <w:sz w:val="16"/>
                <w:szCs w:val="16"/>
              </w:rPr>
            </w:pPr>
            <w:r w:rsidRPr="000404FD">
              <w:rPr>
                <w:rFonts w:cstheme="minorHAnsi"/>
                <w:sz w:val="16"/>
                <w:szCs w:val="16"/>
              </w:rPr>
              <w:t>268</w:t>
            </w:r>
          </w:p>
        </w:tc>
        <w:tc>
          <w:tcPr>
            <w:tcW w:w="4820" w:type="dxa"/>
            <w:vAlign w:val="center"/>
          </w:tcPr>
          <w:p w14:paraId="1AE249A8" w14:textId="77777777" w:rsidR="00E95928" w:rsidRPr="000404FD" w:rsidRDefault="00E95928" w:rsidP="00771FA8">
            <w:pPr>
              <w:jc w:val="both"/>
              <w:rPr>
                <w:rFonts w:cstheme="minorHAnsi"/>
                <w:color w:val="000000"/>
                <w:sz w:val="16"/>
                <w:szCs w:val="16"/>
              </w:rPr>
            </w:pPr>
            <w:r w:rsidRPr="000404FD">
              <w:rPr>
                <w:rFonts w:cstheme="minorHAnsi"/>
                <w:sz w:val="16"/>
                <w:szCs w:val="16"/>
              </w:rPr>
              <w:t>Ppto_2017_Ajustado_Final.xlsx</w:t>
            </w:r>
          </w:p>
        </w:tc>
      </w:tr>
      <w:tr w:rsidR="00E95928" w:rsidRPr="000404FD" w14:paraId="4BC4F754" w14:textId="77777777" w:rsidTr="000404FD">
        <w:trPr>
          <w:trHeight w:val="20"/>
        </w:trPr>
        <w:tc>
          <w:tcPr>
            <w:tcW w:w="567" w:type="dxa"/>
            <w:vAlign w:val="center"/>
            <w:hideMark/>
          </w:tcPr>
          <w:p w14:paraId="3BBE265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87</w:t>
            </w:r>
          </w:p>
        </w:tc>
        <w:tc>
          <w:tcPr>
            <w:tcW w:w="4111" w:type="dxa"/>
            <w:vAlign w:val="center"/>
            <w:hideMark/>
          </w:tcPr>
          <w:p w14:paraId="08D2820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AnexoIV_EscuelaPumanque_16042019.pdf</w:t>
            </w:r>
          </w:p>
        </w:tc>
        <w:tc>
          <w:tcPr>
            <w:tcW w:w="567" w:type="dxa"/>
            <w:vAlign w:val="center"/>
          </w:tcPr>
          <w:p w14:paraId="0ED3CC0C" w14:textId="77777777" w:rsidR="00E95928" w:rsidRPr="000404FD" w:rsidRDefault="00E95928" w:rsidP="00771FA8">
            <w:pPr>
              <w:jc w:val="center"/>
              <w:rPr>
                <w:rFonts w:cstheme="minorHAnsi"/>
                <w:color w:val="000000"/>
                <w:sz w:val="16"/>
                <w:szCs w:val="16"/>
              </w:rPr>
            </w:pPr>
            <w:r w:rsidRPr="000404FD">
              <w:rPr>
                <w:rFonts w:cstheme="minorHAnsi"/>
                <w:sz w:val="16"/>
                <w:szCs w:val="16"/>
              </w:rPr>
              <w:t>269</w:t>
            </w:r>
          </w:p>
        </w:tc>
        <w:tc>
          <w:tcPr>
            <w:tcW w:w="4820" w:type="dxa"/>
            <w:vAlign w:val="center"/>
          </w:tcPr>
          <w:p w14:paraId="6E4798FC" w14:textId="77777777" w:rsidR="00E95928" w:rsidRPr="000404FD" w:rsidRDefault="00E95928" w:rsidP="00771FA8">
            <w:pPr>
              <w:jc w:val="both"/>
              <w:rPr>
                <w:color w:val="000000"/>
                <w:sz w:val="16"/>
                <w:lang w:val="es-CL"/>
              </w:rPr>
            </w:pPr>
            <w:r w:rsidRPr="000404FD">
              <w:rPr>
                <w:sz w:val="16"/>
                <w:szCs w:val="22"/>
                <w:lang w:val="es-ES"/>
              </w:rPr>
              <w:t>Presentación CDS_31 de mayo_final.pdf</w:t>
            </w:r>
          </w:p>
        </w:tc>
      </w:tr>
      <w:tr w:rsidR="00E95928" w:rsidRPr="003921D8" w14:paraId="588B7A38" w14:textId="77777777" w:rsidTr="000404FD">
        <w:trPr>
          <w:trHeight w:val="20"/>
        </w:trPr>
        <w:tc>
          <w:tcPr>
            <w:tcW w:w="567" w:type="dxa"/>
            <w:vAlign w:val="center"/>
            <w:hideMark/>
          </w:tcPr>
          <w:p w14:paraId="5E512E0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88</w:t>
            </w:r>
          </w:p>
        </w:tc>
        <w:tc>
          <w:tcPr>
            <w:tcW w:w="4111" w:type="dxa"/>
            <w:vAlign w:val="center"/>
            <w:hideMark/>
          </w:tcPr>
          <w:p w14:paraId="6B608F1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AnexoIV_LaCabaña.pdf</w:t>
            </w:r>
          </w:p>
        </w:tc>
        <w:tc>
          <w:tcPr>
            <w:tcW w:w="567" w:type="dxa"/>
            <w:vAlign w:val="center"/>
          </w:tcPr>
          <w:p w14:paraId="725DAA62" w14:textId="77777777" w:rsidR="00E95928" w:rsidRPr="000404FD" w:rsidRDefault="00E95928" w:rsidP="00771FA8">
            <w:pPr>
              <w:jc w:val="center"/>
              <w:rPr>
                <w:rFonts w:cstheme="minorHAnsi"/>
                <w:color w:val="000000"/>
                <w:sz w:val="16"/>
                <w:szCs w:val="16"/>
              </w:rPr>
            </w:pPr>
            <w:r w:rsidRPr="000404FD">
              <w:rPr>
                <w:rFonts w:cstheme="minorHAnsi"/>
                <w:sz w:val="16"/>
                <w:szCs w:val="16"/>
              </w:rPr>
              <w:t>270</w:t>
            </w:r>
          </w:p>
        </w:tc>
        <w:tc>
          <w:tcPr>
            <w:tcW w:w="4820" w:type="dxa"/>
            <w:vAlign w:val="center"/>
          </w:tcPr>
          <w:p w14:paraId="0E5E73C1" w14:textId="77777777" w:rsidR="00E95928" w:rsidRPr="000404FD" w:rsidRDefault="00E95928" w:rsidP="00771FA8">
            <w:pPr>
              <w:jc w:val="both"/>
              <w:rPr>
                <w:rFonts w:cstheme="minorHAnsi"/>
                <w:color w:val="000000"/>
                <w:sz w:val="16"/>
                <w:szCs w:val="16"/>
              </w:rPr>
            </w:pPr>
            <w:r w:rsidRPr="000404FD">
              <w:rPr>
                <w:rFonts w:cstheme="minorHAnsi"/>
                <w:sz w:val="16"/>
                <w:szCs w:val="16"/>
              </w:rPr>
              <w:t>ProDoc_-_Chile_Mediterranean_-_final_version_for_resubmission.pdf</w:t>
            </w:r>
          </w:p>
        </w:tc>
      </w:tr>
      <w:tr w:rsidR="00E95928" w:rsidRPr="000404FD" w14:paraId="4E51B653" w14:textId="77777777" w:rsidTr="000404FD">
        <w:trPr>
          <w:trHeight w:val="20"/>
        </w:trPr>
        <w:tc>
          <w:tcPr>
            <w:tcW w:w="567" w:type="dxa"/>
            <w:vAlign w:val="center"/>
            <w:hideMark/>
          </w:tcPr>
          <w:p w14:paraId="79DC9EA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89</w:t>
            </w:r>
          </w:p>
        </w:tc>
        <w:tc>
          <w:tcPr>
            <w:tcW w:w="4111" w:type="dxa"/>
            <w:vAlign w:val="center"/>
            <w:hideMark/>
          </w:tcPr>
          <w:p w14:paraId="1FBEF3C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AnexoIV_LaMaravilla.pdf</w:t>
            </w:r>
          </w:p>
        </w:tc>
        <w:tc>
          <w:tcPr>
            <w:tcW w:w="567" w:type="dxa"/>
            <w:vAlign w:val="center"/>
          </w:tcPr>
          <w:p w14:paraId="7B9B49BF" w14:textId="77777777" w:rsidR="00E95928" w:rsidRPr="000404FD" w:rsidRDefault="00E95928" w:rsidP="00771FA8">
            <w:pPr>
              <w:jc w:val="center"/>
              <w:rPr>
                <w:rFonts w:cstheme="minorHAnsi"/>
                <w:color w:val="000000"/>
                <w:sz w:val="16"/>
                <w:szCs w:val="16"/>
              </w:rPr>
            </w:pPr>
            <w:r w:rsidRPr="000404FD">
              <w:rPr>
                <w:rFonts w:cstheme="minorHAnsi"/>
                <w:sz w:val="16"/>
                <w:szCs w:val="16"/>
              </w:rPr>
              <w:t>271</w:t>
            </w:r>
          </w:p>
        </w:tc>
        <w:tc>
          <w:tcPr>
            <w:tcW w:w="4820" w:type="dxa"/>
            <w:vAlign w:val="center"/>
          </w:tcPr>
          <w:p w14:paraId="0F691B87" w14:textId="77777777" w:rsidR="00E95928" w:rsidRPr="000404FD" w:rsidRDefault="00E95928" w:rsidP="00771FA8">
            <w:pPr>
              <w:jc w:val="both"/>
              <w:rPr>
                <w:rFonts w:cstheme="minorHAnsi"/>
                <w:color w:val="000000"/>
                <w:sz w:val="16"/>
                <w:szCs w:val="16"/>
              </w:rPr>
            </w:pPr>
            <w:r w:rsidRPr="000404FD">
              <w:rPr>
                <w:rFonts w:cstheme="minorHAnsi"/>
                <w:sz w:val="16"/>
                <w:szCs w:val="16"/>
              </w:rPr>
              <w:t>Productos GEF CMS.pptx</w:t>
            </w:r>
          </w:p>
        </w:tc>
      </w:tr>
      <w:tr w:rsidR="00E95928" w:rsidRPr="000404FD" w14:paraId="5542FE30" w14:textId="77777777" w:rsidTr="000404FD">
        <w:trPr>
          <w:trHeight w:val="20"/>
        </w:trPr>
        <w:tc>
          <w:tcPr>
            <w:tcW w:w="567" w:type="dxa"/>
            <w:vAlign w:val="center"/>
            <w:hideMark/>
          </w:tcPr>
          <w:p w14:paraId="2FCC756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90</w:t>
            </w:r>
          </w:p>
        </w:tc>
        <w:tc>
          <w:tcPr>
            <w:tcW w:w="4111" w:type="dxa"/>
            <w:vAlign w:val="center"/>
            <w:hideMark/>
          </w:tcPr>
          <w:p w14:paraId="51C0D5C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AnexoIV_Lonquén.pdf</w:t>
            </w:r>
          </w:p>
        </w:tc>
        <w:tc>
          <w:tcPr>
            <w:tcW w:w="567" w:type="dxa"/>
            <w:vAlign w:val="center"/>
          </w:tcPr>
          <w:p w14:paraId="6DD6C3BB" w14:textId="77777777" w:rsidR="00E95928" w:rsidRPr="000404FD" w:rsidRDefault="00E95928" w:rsidP="00771FA8">
            <w:pPr>
              <w:jc w:val="center"/>
              <w:rPr>
                <w:rFonts w:cstheme="minorHAnsi"/>
                <w:color w:val="000000"/>
                <w:sz w:val="16"/>
                <w:szCs w:val="16"/>
              </w:rPr>
            </w:pPr>
            <w:r w:rsidRPr="000404FD">
              <w:rPr>
                <w:rFonts w:cstheme="minorHAnsi"/>
                <w:sz w:val="16"/>
                <w:szCs w:val="16"/>
              </w:rPr>
              <w:t>272</w:t>
            </w:r>
          </w:p>
        </w:tc>
        <w:tc>
          <w:tcPr>
            <w:tcW w:w="4820" w:type="dxa"/>
            <w:vAlign w:val="center"/>
          </w:tcPr>
          <w:p w14:paraId="631FC7DB" w14:textId="77777777" w:rsidR="00E95928" w:rsidRPr="000404FD" w:rsidRDefault="00E95928" w:rsidP="00771FA8">
            <w:pPr>
              <w:jc w:val="both"/>
              <w:rPr>
                <w:rFonts w:cstheme="minorHAnsi"/>
                <w:color w:val="000000"/>
                <w:sz w:val="16"/>
                <w:szCs w:val="16"/>
              </w:rPr>
            </w:pPr>
            <w:r w:rsidRPr="000404FD">
              <w:rPr>
                <w:rFonts w:cstheme="minorHAnsi"/>
                <w:sz w:val="16"/>
                <w:szCs w:val="16"/>
              </w:rPr>
              <w:t>Productos GEF CMS.pptx</w:t>
            </w:r>
          </w:p>
        </w:tc>
      </w:tr>
      <w:tr w:rsidR="00E95928" w:rsidRPr="000404FD" w14:paraId="422C27B4" w14:textId="77777777" w:rsidTr="000404FD">
        <w:trPr>
          <w:trHeight w:val="20"/>
        </w:trPr>
        <w:tc>
          <w:tcPr>
            <w:tcW w:w="567" w:type="dxa"/>
            <w:vAlign w:val="center"/>
            <w:hideMark/>
          </w:tcPr>
          <w:p w14:paraId="061E6B4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91</w:t>
            </w:r>
          </w:p>
        </w:tc>
        <w:tc>
          <w:tcPr>
            <w:tcW w:w="4111" w:type="dxa"/>
            <w:vAlign w:val="center"/>
            <w:hideMark/>
          </w:tcPr>
          <w:p w14:paraId="5806559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AnexoIV_LosMontes.pdf</w:t>
            </w:r>
          </w:p>
        </w:tc>
        <w:tc>
          <w:tcPr>
            <w:tcW w:w="567" w:type="dxa"/>
            <w:vAlign w:val="center"/>
          </w:tcPr>
          <w:p w14:paraId="060E50AF" w14:textId="77777777" w:rsidR="00E95928" w:rsidRPr="000404FD" w:rsidRDefault="00E95928" w:rsidP="00771FA8">
            <w:pPr>
              <w:jc w:val="center"/>
              <w:rPr>
                <w:rFonts w:cstheme="minorHAnsi"/>
                <w:color w:val="000000"/>
                <w:sz w:val="16"/>
                <w:szCs w:val="16"/>
              </w:rPr>
            </w:pPr>
            <w:r w:rsidRPr="000404FD">
              <w:rPr>
                <w:rFonts w:cstheme="minorHAnsi"/>
                <w:sz w:val="16"/>
                <w:szCs w:val="16"/>
              </w:rPr>
              <w:t>273</w:t>
            </w:r>
          </w:p>
        </w:tc>
        <w:tc>
          <w:tcPr>
            <w:tcW w:w="4820" w:type="dxa"/>
            <w:vAlign w:val="center"/>
          </w:tcPr>
          <w:p w14:paraId="6E3A0058"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 País PNUD_2015_2018.pdf</w:t>
            </w:r>
          </w:p>
        </w:tc>
      </w:tr>
      <w:tr w:rsidR="00E95928" w:rsidRPr="000404FD" w14:paraId="15AB040D" w14:textId="77777777" w:rsidTr="000404FD">
        <w:trPr>
          <w:trHeight w:val="20"/>
        </w:trPr>
        <w:tc>
          <w:tcPr>
            <w:tcW w:w="567" w:type="dxa"/>
            <w:vAlign w:val="center"/>
            <w:hideMark/>
          </w:tcPr>
          <w:p w14:paraId="32FC086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92</w:t>
            </w:r>
          </w:p>
        </w:tc>
        <w:tc>
          <w:tcPr>
            <w:tcW w:w="4111" w:type="dxa"/>
            <w:vAlign w:val="center"/>
            <w:hideMark/>
          </w:tcPr>
          <w:p w14:paraId="09DBDD8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AnexoIV_Nerquihue.pdf</w:t>
            </w:r>
          </w:p>
        </w:tc>
        <w:tc>
          <w:tcPr>
            <w:tcW w:w="567" w:type="dxa"/>
            <w:vAlign w:val="center"/>
          </w:tcPr>
          <w:p w14:paraId="52CDF954" w14:textId="77777777" w:rsidR="00E95928" w:rsidRPr="000404FD" w:rsidRDefault="00E95928" w:rsidP="00771FA8">
            <w:pPr>
              <w:jc w:val="center"/>
              <w:rPr>
                <w:rFonts w:cstheme="minorHAnsi"/>
                <w:color w:val="000000"/>
                <w:sz w:val="16"/>
                <w:szCs w:val="16"/>
              </w:rPr>
            </w:pPr>
            <w:r w:rsidRPr="000404FD">
              <w:rPr>
                <w:rFonts w:cstheme="minorHAnsi"/>
                <w:sz w:val="16"/>
                <w:szCs w:val="16"/>
              </w:rPr>
              <w:t>274</w:t>
            </w:r>
          </w:p>
        </w:tc>
        <w:tc>
          <w:tcPr>
            <w:tcW w:w="4820" w:type="dxa"/>
            <w:vAlign w:val="center"/>
          </w:tcPr>
          <w:p w14:paraId="42E2E654"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 País.pdf</w:t>
            </w:r>
          </w:p>
        </w:tc>
      </w:tr>
      <w:tr w:rsidR="00E95928" w:rsidRPr="000404FD" w14:paraId="7AAA2023" w14:textId="77777777" w:rsidTr="000404FD">
        <w:trPr>
          <w:trHeight w:val="20"/>
        </w:trPr>
        <w:tc>
          <w:tcPr>
            <w:tcW w:w="567" w:type="dxa"/>
            <w:vAlign w:val="center"/>
            <w:hideMark/>
          </w:tcPr>
          <w:p w14:paraId="5CC730E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93</w:t>
            </w:r>
          </w:p>
        </w:tc>
        <w:tc>
          <w:tcPr>
            <w:tcW w:w="4111" w:type="dxa"/>
            <w:vAlign w:val="center"/>
            <w:hideMark/>
          </w:tcPr>
          <w:p w14:paraId="60ABE10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AnexoIV_Nilahue.pdf</w:t>
            </w:r>
          </w:p>
        </w:tc>
        <w:tc>
          <w:tcPr>
            <w:tcW w:w="567" w:type="dxa"/>
            <w:vAlign w:val="center"/>
          </w:tcPr>
          <w:p w14:paraId="3CE41ACA" w14:textId="77777777" w:rsidR="00E95928" w:rsidRPr="000404FD" w:rsidRDefault="00E95928" w:rsidP="00771FA8">
            <w:pPr>
              <w:jc w:val="center"/>
              <w:rPr>
                <w:rFonts w:cstheme="minorHAnsi"/>
                <w:color w:val="000000"/>
                <w:sz w:val="16"/>
                <w:szCs w:val="16"/>
              </w:rPr>
            </w:pPr>
            <w:r w:rsidRPr="000404FD">
              <w:rPr>
                <w:rFonts w:cstheme="minorHAnsi"/>
                <w:sz w:val="16"/>
                <w:szCs w:val="16"/>
              </w:rPr>
              <w:t>275</w:t>
            </w:r>
          </w:p>
        </w:tc>
        <w:tc>
          <w:tcPr>
            <w:tcW w:w="4820" w:type="dxa"/>
            <w:vAlign w:val="center"/>
          </w:tcPr>
          <w:p w14:paraId="15E4840A"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programa_bachelet_2_2014-2018.pdf</w:t>
            </w:r>
          </w:p>
        </w:tc>
      </w:tr>
      <w:tr w:rsidR="00E95928" w:rsidRPr="000404FD" w14:paraId="37120598" w14:textId="77777777" w:rsidTr="000404FD">
        <w:trPr>
          <w:trHeight w:val="20"/>
        </w:trPr>
        <w:tc>
          <w:tcPr>
            <w:tcW w:w="567" w:type="dxa"/>
            <w:vAlign w:val="center"/>
            <w:hideMark/>
          </w:tcPr>
          <w:p w14:paraId="6B9FDAD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94</w:t>
            </w:r>
          </w:p>
        </w:tc>
        <w:tc>
          <w:tcPr>
            <w:tcW w:w="4111" w:type="dxa"/>
            <w:vAlign w:val="center"/>
            <w:hideMark/>
          </w:tcPr>
          <w:p w14:paraId="6E9C761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AnexoIV_PeñaStaRosa.pdf</w:t>
            </w:r>
          </w:p>
        </w:tc>
        <w:tc>
          <w:tcPr>
            <w:tcW w:w="567" w:type="dxa"/>
            <w:vAlign w:val="center"/>
          </w:tcPr>
          <w:p w14:paraId="036B9C3D" w14:textId="77777777" w:rsidR="00E95928" w:rsidRPr="000404FD" w:rsidRDefault="00E95928" w:rsidP="00771FA8">
            <w:pPr>
              <w:jc w:val="center"/>
              <w:rPr>
                <w:rFonts w:cstheme="minorHAnsi"/>
                <w:color w:val="000000"/>
                <w:sz w:val="16"/>
                <w:szCs w:val="16"/>
              </w:rPr>
            </w:pPr>
            <w:r w:rsidRPr="000404FD">
              <w:rPr>
                <w:rFonts w:cstheme="minorHAnsi"/>
                <w:sz w:val="16"/>
                <w:szCs w:val="16"/>
              </w:rPr>
              <w:t>276</w:t>
            </w:r>
          </w:p>
        </w:tc>
        <w:tc>
          <w:tcPr>
            <w:tcW w:w="4820" w:type="dxa"/>
            <w:vAlign w:val="center"/>
          </w:tcPr>
          <w:p w14:paraId="52558D13" w14:textId="77777777" w:rsidR="00E95928" w:rsidRPr="000404FD" w:rsidRDefault="00E95928" w:rsidP="00771FA8">
            <w:pPr>
              <w:jc w:val="both"/>
              <w:rPr>
                <w:rFonts w:cstheme="minorHAnsi"/>
                <w:color w:val="000000"/>
                <w:sz w:val="16"/>
                <w:szCs w:val="16"/>
              </w:rPr>
            </w:pPr>
            <w:r w:rsidRPr="000404FD">
              <w:rPr>
                <w:rFonts w:cstheme="minorHAnsi"/>
                <w:sz w:val="16"/>
                <w:szCs w:val="16"/>
              </w:rPr>
              <w:t>programa-SP-2018-2020.pdf</w:t>
            </w:r>
          </w:p>
        </w:tc>
      </w:tr>
      <w:tr w:rsidR="00E95928" w:rsidRPr="000404FD" w14:paraId="0D06E6A1" w14:textId="77777777" w:rsidTr="000404FD">
        <w:trPr>
          <w:trHeight w:val="20"/>
        </w:trPr>
        <w:tc>
          <w:tcPr>
            <w:tcW w:w="567" w:type="dxa"/>
            <w:vAlign w:val="center"/>
            <w:hideMark/>
          </w:tcPr>
          <w:p w14:paraId="496D5D1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95</w:t>
            </w:r>
          </w:p>
        </w:tc>
        <w:tc>
          <w:tcPr>
            <w:tcW w:w="4111" w:type="dxa"/>
            <w:vAlign w:val="center"/>
            <w:hideMark/>
          </w:tcPr>
          <w:p w14:paraId="03989F5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AnexoIV_Proyecto_Coipín.pdf</w:t>
            </w:r>
          </w:p>
        </w:tc>
        <w:tc>
          <w:tcPr>
            <w:tcW w:w="567" w:type="dxa"/>
            <w:vAlign w:val="center"/>
          </w:tcPr>
          <w:p w14:paraId="11255C45" w14:textId="77777777" w:rsidR="00E95928" w:rsidRPr="000404FD" w:rsidRDefault="00E95928" w:rsidP="00771FA8">
            <w:pPr>
              <w:jc w:val="center"/>
              <w:rPr>
                <w:rFonts w:cstheme="minorHAnsi"/>
                <w:color w:val="000000"/>
                <w:sz w:val="16"/>
                <w:szCs w:val="16"/>
              </w:rPr>
            </w:pPr>
            <w:r w:rsidRPr="000404FD">
              <w:rPr>
                <w:rFonts w:cstheme="minorHAnsi"/>
                <w:sz w:val="16"/>
                <w:szCs w:val="16"/>
              </w:rPr>
              <w:t>277</w:t>
            </w:r>
          </w:p>
        </w:tc>
        <w:tc>
          <w:tcPr>
            <w:tcW w:w="4820" w:type="dxa"/>
            <w:vAlign w:val="center"/>
          </w:tcPr>
          <w:p w14:paraId="6151751E" w14:textId="77777777" w:rsidR="00E95928" w:rsidRPr="000404FD" w:rsidRDefault="00E95928" w:rsidP="00771FA8">
            <w:pPr>
              <w:jc w:val="both"/>
              <w:rPr>
                <w:color w:val="000000"/>
                <w:sz w:val="16"/>
                <w:lang w:val="es-CL"/>
              </w:rPr>
            </w:pPr>
            <w:r w:rsidRPr="000404FD">
              <w:rPr>
                <w:sz w:val="16"/>
                <w:szCs w:val="22"/>
                <w:lang w:val="es-ES"/>
              </w:rPr>
              <w:t>PROPUESTA APLICACIÓN GUIA DISEÑO PREDIAL.pdf</w:t>
            </w:r>
          </w:p>
        </w:tc>
      </w:tr>
      <w:tr w:rsidR="00E95928" w:rsidRPr="000404FD" w14:paraId="14C548F7" w14:textId="77777777" w:rsidTr="000404FD">
        <w:trPr>
          <w:trHeight w:val="20"/>
        </w:trPr>
        <w:tc>
          <w:tcPr>
            <w:tcW w:w="567" w:type="dxa"/>
            <w:vAlign w:val="center"/>
            <w:hideMark/>
          </w:tcPr>
          <w:p w14:paraId="5CCA631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96</w:t>
            </w:r>
          </w:p>
        </w:tc>
        <w:tc>
          <w:tcPr>
            <w:tcW w:w="4111" w:type="dxa"/>
            <w:vAlign w:val="center"/>
            <w:hideMark/>
          </w:tcPr>
          <w:p w14:paraId="5B48307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AnexoIV_Proyecto_CopiuéAlto_04122018.pdf</w:t>
            </w:r>
          </w:p>
        </w:tc>
        <w:tc>
          <w:tcPr>
            <w:tcW w:w="567" w:type="dxa"/>
            <w:vAlign w:val="center"/>
          </w:tcPr>
          <w:p w14:paraId="7B78072A" w14:textId="77777777" w:rsidR="00E95928" w:rsidRPr="000404FD" w:rsidRDefault="00E95928" w:rsidP="00771FA8">
            <w:pPr>
              <w:jc w:val="center"/>
              <w:rPr>
                <w:rFonts w:cstheme="minorHAnsi"/>
                <w:color w:val="000000"/>
                <w:sz w:val="16"/>
                <w:szCs w:val="16"/>
              </w:rPr>
            </w:pPr>
            <w:r w:rsidRPr="000404FD">
              <w:rPr>
                <w:rFonts w:cstheme="minorHAnsi"/>
                <w:sz w:val="16"/>
                <w:szCs w:val="16"/>
              </w:rPr>
              <w:t>278</w:t>
            </w:r>
          </w:p>
        </w:tc>
        <w:tc>
          <w:tcPr>
            <w:tcW w:w="4820" w:type="dxa"/>
            <w:vAlign w:val="center"/>
          </w:tcPr>
          <w:p w14:paraId="46B7D077" w14:textId="77777777" w:rsidR="00E95928" w:rsidRPr="000404FD" w:rsidRDefault="00E95928" w:rsidP="00771FA8">
            <w:pPr>
              <w:jc w:val="both"/>
              <w:rPr>
                <w:color w:val="000000"/>
                <w:sz w:val="16"/>
                <w:lang w:val="es-CL"/>
              </w:rPr>
            </w:pPr>
            <w:r w:rsidRPr="000404FD">
              <w:rPr>
                <w:sz w:val="16"/>
                <w:szCs w:val="22"/>
                <w:lang w:val="es-ES"/>
              </w:rPr>
              <w:t>Propuesta de Taller Agroecológico de manejo de Vid cristobal.pdf</w:t>
            </w:r>
          </w:p>
        </w:tc>
      </w:tr>
      <w:tr w:rsidR="00E95928" w:rsidRPr="000404FD" w14:paraId="25857A36" w14:textId="77777777" w:rsidTr="000404FD">
        <w:trPr>
          <w:trHeight w:val="20"/>
        </w:trPr>
        <w:tc>
          <w:tcPr>
            <w:tcW w:w="567" w:type="dxa"/>
            <w:vAlign w:val="center"/>
            <w:hideMark/>
          </w:tcPr>
          <w:p w14:paraId="6F8CD62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97</w:t>
            </w:r>
          </w:p>
        </w:tc>
        <w:tc>
          <w:tcPr>
            <w:tcW w:w="4111" w:type="dxa"/>
            <w:vAlign w:val="center"/>
            <w:hideMark/>
          </w:tcPr>
          <w:p w14:paraId="08FFF59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AnexoIV_Proyecto_LosMayos_04122018.pdf</w:t>
            </w:r>
          </w:p>
        </w:tc>
        <w:tc>
          <w:tcPr>
            <w:tcW w:w="567" w:type="dxa"/>
            <w:vAlign w:val="center"/>
          </w:tcPr>
          <w:p w14:paraId="5E7CE1CA" w14:textId="77777777" w:rsidR="00E95928" w:rsidRPr="000404FD" w:rsidRDefault="00E95928" w:rsidP="00771FA8">
            <w:pPr>
              <w:jc w:val="center"/>
              <w:rPr>
                <w:rFonts w:cstheme="minorHAnsi"/>
                <w:color w:val="000000"/>
                <w:sz w:val="16"/>
                <w:szCs w:val="16"/>
              </w:rPr>
            </w:pPr>
            <w:r w:rsidRPr="000404FD">
              <w:rPr>
                <w:rFonts w:cstheme="minorHAnsi"/>
                <w:sz w:val="16"/>
                <w:szCs w:val="16"/>
              </w:rPr>
              <w:t>279</w:t>
            </w:r>
          </w:p>
        </w:tc>
        <w:tc>
          <w:tcPr>
            <w:tcW w:w="4820" w:type="dxa"/>
            <w:vAlign w:val="center"/>
          </w:tcPr>
          <w:p w14:paraId="77EEF6F8" w14:textId="77777777" w:rsidR="00E95928" w:rsidRPr="000404FD" w:rsidRDefault="00E95928" w:rsidP="00771FA8">
            <w:pPr>
              <w:jc w:val="both"/>
              <w:rPr>
                <w:color w:val="000000"/>
                <w:sz w:val="16"/>
                <w:lang w:val="es-CL"/>
              </w:rPr>
            </w:pPr>
            <w:r w:rsidRPr="000404FD">
              <w:rPr>
                <w:sz w:val="16"/>
                <w:szCs w:val="22"/>
                <w:lang w:val="es-ES"/>
              </w:rPr>
              <w:t>Propuesta marco funcionamiento CDS.pdf</w:t>
            </w:r>
          </w:p>
        </w:tc>
      </w:tr>
      <w:tr w:rsidR="00E95928" w:rsidRPr="000404FD" w14:paraId="7542A852" w14:textId="77777777" w:rsidTr="000404FD">
        <w:trPr>
          <w:trHeight w:val="20"/>
        </w:trPr>
        <w:tc>
          <w:tcPr>
            <w:tcW w:w="567" w:type="dxa"/>
            <w:vAlign w:val="center"/>
            <w:hideMark/>
          </w:tcPr>
          <w:p w14:paraId="0CAE35A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98</w:t>
            </w:r>
          </w:p>
        </w:tc>
        <w:tc>
          <w:tcPr>
            <w:tcW w:w="4111" w:type="dxa"/>
            <w:vAlign w:val="center"/>
            <w:hideMark/>
          </w:tcPr>
          <w:p w14:paraId="124DC8F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AnexoIV_Proyecto_Putú_04122018.pdf</w:t>
            </w:r>
          </w:p>
        </w:tc>
        <w:tc>
          <w:tcPr>
            <w:tcW w:w="567" w:type="dxa"/>
            <w:vAlign w:val="center"/>
          </w:tcPr>
          <w:p w14:paraId="4D23C8DB" w14:textId="77777777" w:rsidR="00E95928" w:rsidRPr="000404FD" w:rsidRDefault="00E95928" w:rsidP="00771FA8">
            <w:pPr>
              <w:jc w:val="center"/>
              <w:rPr>
                <w:rFonts w:cstheme="minorHAnsi"/>
                <w:color w:val="000000"/>
                <w:sz w:val="16"/>
                <w:szCs w:val="16"/>
              </w:rPr>
            </w:pPr>
            <w:r w:rsidRPr="000404FD">
              <w:rPr>
                <w:rFonts w:cstheme="minorHAnsi"/>
                <w:sz w:val="16"/>
                <w:szCs w:val="16"/>
              </w:rPr>
              <w:t>280</w:t>
            </w:r>
          </w:p>
        </w:tc>
        <w:tc>
          <w:tcPr>
            <w:tcW w:w="4820" w:type="dxa"/>
            <w:vAlign w:val="center"/>
          </w:tcPr>
          <w:p w14:paraId="70DD4F93" w14:textId="77777777" w:rsidR="00E95928" w:rsidRPr="000404FD" w:rsidRDefault="00E95928" w:rsidP="00771FA8">
            <w:pPr>
              <w:jc w:val="both"/>
              <w:rPr>
                <w:color w:val="000000"/>
                <w:sz w:val="16"/>
                <w:lang w:val="es-CL"/>
              </w:rPr>
            </w:pPr>
            <w:r w:rsidRPr="000404FD">
              <w:rPr>
                <w:sz w:val="16"/>
                <w:szCs w:val="22"/>
                <w:lang w:val="es-ES"/>
              </w:rPr>
              <w:t>Proyección POA 2020 Mensual v02.xls</w:t>
            </w:r>
          </w:p>
        </w:tc>
      </w:tr>
      <w:tr w:rsidR="00E95928" w:rsidRPr="000404FD" w14:paraId="25FBECE7" w14:textId="77777777" w:rsidTr="000404FD">
        <w:trPr>
          <w:trHeight w:val="20"/>
        </w:trPr>
        <w:tc>
          <w:tcPr>
            <w:tcW w:w="567" w:type="dxa"/>
            <w:vAlign w:val="center"/>
            <w:hideMark/>
          </w:tcPr>
          <w:p w14:paraId="19403D9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99</w:t>
            </w:r>
          </w:p>
        </w:tc>
        <w:tc>
          <w:tcPr>
            <w:tcW w:w="4111" w:type="dxa"/>
            <w:vAlign w:val="center"/>
            <w:hideMark/>
          </w:tcPr>
          <w:p w14:paraId="5088723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AnexoIV_Proyecto_Tabunco_04122018.pdf</w:t>
            </w:r>
          </w:p>
        </w:tc>
        <w:tc>
          <w:tcPr>
            <w:tcW w:w="567" w:type="dxa"/>
            <w:vAlign w:val="center"/>
          </w:tcPr>
          <w:p w14:paraId="1D91D0EB" w14:textId="77777777" w:rsidR="00E95928" w:rsidRPr="000404FD" w:rsidRDefault="00E95928" w:rsidP="00771FA8">
            <w:pPr>
              <w:jc w:val="center"/>
              <w:rPr>
                <w:rFonts w:cstheme="minorHAnsi"/>
                <w:color w:val="000000"/>
                <w:sz w:val="16"/>
                <w:szCs w:val="16"/>
              </w:rPr>
            </w:pPr>
            <w:r w:rsidRPr="000404FD">
              <w:rPr>
                <w:rFonts w:cstheme="minorHAnsi"/>
                <w:sz w:val="16"/>
                <w:szCs w:val="16"/>
              </w:rPr>
              <w:t>281</w:t>
            </w:r>
          </w:p>
        </w:tc>
        <w:tc>
          <w:tcPr>
            <w:tcW w:w="4820" w:type="dxa"/>
            <w:vAlign w:val="center"/>
          </w:tcPr>
          <w:p w14:paraId="7E08784C" w14:textId="77777777" w:rsidR="00E95928" w:rsidRPr="000404FD" w:rsidRDefault="00E95928" w:rsidP="00771FA8">
            <w:pPr>
              <w:jc w:val="both"/>
              <w:rPr>
                <w:rFonts w:cstheme="minorHAnsi"/>
                <w:color w:val="000000"/>
                <w:sz w:val="16"/>
                <w:szCs w:val="16"/>
              </w:rPr>
            </w:pPr>
            <w:r w:rsidRPr="000404FD">
              <w:rPr>
                <w:rFonts w:cstheme="minorHAnsi"/>
                <w:sz w:val="16"/>
                <w:szCs w:val="16"/>
              </w:rPr>
              <w:t>Proyecto 784 Alhué.pdf</w:t>
            </w:r>
          </w:p>
        </w:tc>
      </w:tr>
      <w:tr w:rsidR="00E95928" w:rsidRPr="000404FD" w14:paraId="4472D22F" w14:textId="77777777" w:rsidTr="000404FD">
        <w:trPr>
          <w:trHeight w:val="20"/>
        </w:trPr>
        <w:tc>
          <w:tcPr>
            <w:tcW w:w="567" w:type="dxa"/>
            <w:vAlign w:val="center"/>
            <w:hideMark/>
          </w:tcPr>
          <w:p w14:paraId="4CBC25F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100</w:t>
            </w:r>
          </w:p>
        </w:tc>
        <w:tc>
          <w:tcPr>
            <w:tcW w:w="4111" w:type="dxa"/>
            <w:vAlign w:val="center"/>
            <w:hideMark/>
          </w:tcPr>
          <w:p w14:paraId="690982F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AnexoIV_Puyamávida.pdf</w:t>
            </w:r>
          </w:p>
        </w:tc>
        <w:tc>
          <w:tcPr>
            <w:tcW w:w="567" w:type="dxa"/>
            <w:vAlign w:val="center"/>
          </w:tcPr>
          <w:p w14:paraId="2CF14E50" w14:textId="77777777" w:rsidR="00E95928" w:rsidRPr="000404FD" w:rsidRDefault="00E95928" w:rsidP="00771FA8">
            <w:pPr>
              <w:jc w:val="center"/>
              <w:rPr>
                <w:rFonts w:cstheme="minorHAnsi"/>
                <w:color w:val="000000"/>
                <w:sz w:val="16"/>
                <w:szCs w:val="16"/>
              </w:rPr>
            </w:pPr>
            <w:r w:rsidRPr="000404FD">
              <w:rPr>
                <w:rFonts w:cstheme="minorHAnsi"/>
                <w:sz w:val="16"/>
                <w:szCs w:val="16"/>
              </w:rPr>
              <w:t>282</w:t>
            </w:r>
          </w:p>
        </w:tc>
        <w:tc>
          <w:tcPr>
            <w:tcW w:w="4820" w:type="dxa"/>
            <w:vAlign w:val="center"/>
          </w:tcPr>
          <w:p w14:paraId="40562915" w14:textId="7B31D4B9" w:rsidR="00E95928" w:rsidRPr="000404FD" w:rsidRDefault="00E95928" w:rsidP="00771FA8">
            <w:pPr>
              <w:jc w:val="both"/>
              <w:rPr>
                <w:color w:val="000000"/>
                <w:sz w:val="16"/>
                <w:lang w:val="es-CL"/>
              </w:rPr>
            </w:pPr>
            <w:r w:rsidRPr="000404FD">
              <w:rPr>
                <w:sz w:val="16"/>
                <w:szCs w:val="22"/>
                <w:lang w:val="es-ES"/>
              </w:rPr>
              <w:t xml:space="preserve">Proyecto </w:t>
            </w:r>
            <w:r w:rsidR="00BD575C" w:rsidRPr="000404FD">
              <w:rPr>
                <w:sz w:val="16"/>
                <w:szCs w:val="22"/>
                <w:lang w:val="es-ES"/>
              </w:rPr>
              <w:t>Alhué</w:t>
            </w:r>
            <w:r w:rsidRPr="000404FD">
              <w:rPr>
                <w:sz w:val="16"/>
                <w:szCs w:val="22"/>
                <w:lang w:val="es-ES"/>
              </w:rPr>
              <w:t xml:space="preserve"> Piloto de la ENCCRV_10-11-16.pdf</w:t>
            </w:r>
          </w:p>
        </w:tc>
      </w:tr>
      <w:tr w:rsidR="00E95928" w:rsidRPr="000404FD" w14:paraId="5B99D2ED" w14:textId="77777777" w:rsidTr="000404FD">
        <w:trPr>
          <w:trHeight w:val="20"/>
        </w:trPr>
        <w:tc>
          <w:tcPr>
            <w:tcW w:w="567" w:type="dxa"/>
            <w:vAlign w:val="center"/>
            <w:hideMark/>
          </w:tcPr>
          <w:p w14:paraId="03F640D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101</w:t>
            </w:r>
          </w:p>
        </w:tc>
        <w:tc>
          <w:tcPr>
            <w:tcW w:w="4111" w:type="dxa"/>
            <w:vAlign w:val="center"/>
            <w:hideMark/>
          </w:tcPr>
          <w:p w14:paraId="192199C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AnexoIV_Puyaral.pdf</w:t>
            </w:r>
          </w:p>
        </w:tc>
        <w:tc>
          <w:tcPr>
            <w:tcW w:w="567" w:type="dxa"/>
            <w:vAlign w:val="center"/>
          </w:tcPr>
          <w:p w14:paraId="39150078" w14:textId="77777777" w:rsidR="00E95928" w:rsidRPr="000404FD" w:rsidRDefault="00E95928" w:rsidP="00771FA8">
            <w:pPr>
              <w:jc w:val="center"/>
              <w:rPr>
                <w:rFonts w:cstheme="minorHAnsi"/>
                <w:color w:val="000000"/>
                <w:sz w:val="16"/>
                <w:szCs w:val="16"/>
              </w:rPr>
            </w:pPr>
            <w:r w:rsidRPr="000404FD">
              <w:rPr>
                <w:rFonts w:cstheme="minorHAnsi"/>
                <w:sz w:val="16"/>
                <w:szCs w:val="16"/>
              </w:rPr>
              <w:t>283</w:t>
            </w:r>
          </w:p>
        </w:tc>
        <w:tc>
          <w:tcPr>
            <w:tcW w:w="4820" w:type="dxa"/>
            <w:vAlign w:val="center"/>
          </w:tcPr>
          <w:p w14:paraId="75BFD6A1" w14:textId="316934B1" w:rsidR="00E95928" w:rsidRPr="000404FD" w:rsidRDefault="00E95928">
            <w:pPr>
              <w:jc w:val="both"/>
              <w:rPr>
                <w:color w:val="000000"/>
                <w:sz w:val="16"/>
                <w:lang w:val="es-CL"/>
              </w:rPr>
            </w:pPr>
            <w:r w:rsidRPr="000404FD">
              <w:rPr>
                <w:sz w:val="16"/>
                <w:szCs w:val="22"/>
                <w:lang w:val="es-ES"/>
              </w:rPr>
              <w:t>Proyecto Alhu</w:t>
            </w:r>
            <w:r w:rsidR="00BD575C">
              <w:rPr>
                <w:sz w:val="16"/>
                <w:szCs w:val="22"/>
                <w:lang w:val="es-ES"/>
              </w:rPr>
              <w:t xml:space="preserve">é </w:t>
            </w:r>
            <w:r w:rsidR="00BD575C" w:rsidRPr="000404FD">
              <w:rPr>
                <w:sz w:val="16"/>
                <w:szCs w:val="22"/>
                <w:lang w:val="es-ES"/>
              </w:rPr>
              <w:t>Región</w:t>
            </w:r>
            <w:r w:rsidRPr="000404FD">
              <w:rPr>
                <w:sz w:val="16"/>
                <w:szCs w:val="22"/>
                <w:lang w:val="es-ES"/>
              </w:rPr>
              <w:t xml:space="preserve"> Metropolitana.pdf</w:t>
            </w:r>
          </w:p>
        </w:tc>
      </w:tr>
      <w:tr w:rsidR="00E95928" w:rsidRPr="000404FD" w14:paraId="1E31C14C" w14:textId="77777777" w:rsidTr="000404FD">
        <w:trPr>
          <w:trHeight w:val="20"/>
        </w:trPr>
        <w:tc>
          <w:tcPr>
            <w:tcW w:w="567" w:type="dxa"/>
            <w:vAlign w:val="center"/>
            <w:hideMark/>
          </w:tcPr>
          <w:p w14:paraId="373DB26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102</w:t>
            </w:r>
          </w:p>
        </w:tc>
        <w:tc>
          <w:tcPr>
            <w:tcW w:w="4111" w:type="dxa"/>
            <w:vAlign w:val="center"/>
            <w:hideMark/>
          </w:tcPr>
          <w:p w14:paraId="54F2E1C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AnexoIV_Ranquilhue.pdf</w:t>
            </w:r>
          </w:p>
        </w:tc>
        <w:tc>
          <w:tcPr>
            <w:tcW w:w="567" w:type="dxa"/>
            <w:vAlign w:val="center"/>
          </w:tcPr>
          <w:p w14:paraId="04CB8102" w14:textId="77777777" w:rsidR="00E95928" w:rsidRPr="000404FD" w:rsidRDefault="00E95928" w:rsidP="00771FA8">
            <w:pPr>
              <w:jc w:val="center"/>
              <w:rPr>
                <w:rFonts w:cstheme="minorHAnsi"/>
                <w:color w:val="000000"/>
                <w:sz w:val="16"/>
                <w:szCs w:val="16"/>
              </w:rPr>
            </w:pPr>
            <w:r w:rsidRPr="000404FD">
              <w:rPr>
                <w:rFonts w:cstheme="minorHAnsi"/>
                <w:sz w:val="16"/>
                <w:szCs w:val="16"/>
              </w:rPr>
              <w:t>284</w:t>
            </w:r>
          </w:p>
        </w:tc>
        <w:tc>
          <w:tcPr>
            <w:tcW w:w="4820" w:type="dxa"/>
            <w:vAlign w:val="center"/>
          </w:tcPr>
          <w:p w14:paraId="0E20DFAE" w14:textId="2C173C93" w:rsidR="00E95928" w:rsidRPr="000404FD" w:rsidRDefault="00E95928">
            <w:pPr>
              <w:jc w:val="both"/>
              <w:rPr>
                <w:color w:val="000000"/>
                <w:sz w:val="16"/>
                <w:lang w:val="es-CL"/>
              </w:rPr>
            </w:pPr>
            <w:r w:rsidRPr="000404FD">
              <w:rPr>
                <w:sz w:val="16"/>
                <w:szCs w:val="22"/>
                <w:lang w:val="es-ES"/>
              </w:rPr>
              <w:t>Proyecto Cachapoal_Regi</w:t>
            </w:r>
            <w:r w:rsidR="00BD575C">
              <w:rPr>
                <w:sz w:val="16"/>
                <w:szCs w:val="22"/>
                <w:lang w:val="es-ES"/>
              </w:rPr>
              <w:t>ón</w:t>
            </w:r>
            <w:r w:rsidRPr="000404FD">
              <w:rPr>
                <w:sz w:val="16"/>
                <w:szCs w:val="22"/>
                <w:lang w:val="es-ES"/>
              </w:rPr>
              <w:t xml:space="preserve"> OHiggins.pdf</w:t>
            </w:r>
          </w:p>
        </w:tc>
      </w:tr>
      <w:tr w:rsidR="00E95928" w:rsidRPr="000404FD" w14:paraId="68BCF12E" w14:textId="77777777" w:rsidTr="000404FD">
        <w:trPr>
          <w:trHeight w:val="20"/>
        </w:trPr>
        <w:tc>
          <w:tcPr>
            <w:tcW w:w="567" w:type="dxa"/>
            <w:vAlign w:val="center"/>
            <w:hideMark/>
          </w:tcPr>
          <w:p w14:paraId="75D1451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103</w:t>
            </w:r>
          </w:p>
        </w:tc>
        <w:tc>
          <w:tcPr>
            <w:tcW w:w="4111" w:type="dxa"/>
            <w:vAlign w:val="center"/>
            <w:hideMark/>
          </w:tcPr>
          <w:p w14:paraId="7854844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AnexoIV_RincónElSauce.pdf</w:t>
            </w:r>
          </w:p>
        </w:tc>
        <w:tc>
          <w:tcPr>
            <w:tcW w:w="567" w:type="dxa"/>
            <w:vAlign w:val="center"/>
          </w:tcPr>
          <w:p w14:paraId="5D649567" w14:textId="77777777" w:rsidR="00E95928" w:rsidRPr="000404FD" w:rsidRDefault="00E95928" w:rsidP="00771FA8">
            <w:pPr>
              <w:jc w:val="center"/>
              <w:rPr>
                <w:rFonts w:cstheme="minorHAnsi"/>
                <w:color w:val="000000"/>
                <w:sz w:val="16"/>
                <w:szCs w:val="16"/>
              </w:rPr>
            </w:pPr>
            <w:r w:rsidRPr="000404FD">
              <w:rPr>
                <w:rFonts w:cstheme="minorHAnsi"/>
                <w:sz w:val="16"/>
                <w:szCs w:val="16"/>
              </w:rPr>
              <w:t>285</w:t>
            </w:r>
          </w:p>
        </w:tc>
        <w:tc>
          <w:tcPr>
            <w:tcW w:w="4820" w:type="dxa"/>
            <w:vAlign w:val="center"/>
          </w:tcPr>
          <w:p w14:paraId="76C46E00" w14:textId="77777777" w:rsidR="00E95928" w:rsidRPr="000404FD" w:rsidRDefault="00E95928" w:rsidP="00771FA8">
            <w:pPr>
              <w:jc w:val="both"/>
              <w:rPr>
                <w:rFonts w:cstheme="minorHAnsi"/>
                <w:color w:val="000000"/>
                <w:sz w:val="16"/>
                <w:szCs w:val="16"/>
              </w:rPr>
            </w:pPr>
            <w:r w:rsidRPr="000404FD">
              <w:rPr>
                <w:rFonts w:cstheme="minorHAnsi"/>
                <w:sz w:val="16"/>
                <w:szCs w:val="16"/>
              </w:rPr>
              <w:t>Proyecto Idahue_BMC 06-04-2016.pdf</w:t>
            </w:r>
          </w:p>
        </w:tc>
      </w:tr>
      <w:tr w:rsidR="00E95928" w:rsidRPr="000404FD" w14:paraId="31B1704A" w14:textId="77777777" w:rsidTr="000404FD">
        <w:trPr>
          <w:trHeight w:val="20"/>
        </w:trPr>
        <w:tc>
          <w:tcPr>
            <w:tcW w:w="567" w:type="dxa"/>
            <w:vAlign w:val="center"/>
            <w:hideMark/>
          </w:tcPr>
          <w:p w14:paraId="337D633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104</w:t>
            </w:r>
          </w:p>
        </w:tc>
        <w:tc>
          <w:tcPr>
            <w:tcW w:w="4111" w:type="dxa"/>
            <w:vAlign w:val="center"/>
            <w:hideMark/>
          </w:tcPr>
          <w:p w14:paraId="6C54890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AnexoIV_Vidico.pdf</w:t>
            </w:r>
          </w:p>
        </w:tc>
        <w:tc>
          <w:tcPr>
            <w:tcW w:w="567" w:type="dxa"/>
            <w:vAlign w:val="center"/>
          </w:tcPr>
          <w:p w14:paraId="0219AD09" w14:textId="77777777" w:rsidR="00E95928" w:rsidRPr="000404FD" w:rsidRDefault="00E95928" w:rsidP="00771FA8">
            <w:pPr>
              <w:jc w:val="center"/>
              <w:rPr>
                <w:rFonts w:cstheme="minorHAnsi"/>
                <w:color w:val="000000"/>
                <w:sz w:val="16"/>
                <w:szCs w:val="16"/>
              </w:rPr>
            </w:pPr>
            <w:r w:rsidRPr="000404FD">
              <w:rPr>
                <w:rFonts w:cstheme="minorHAnsi"/>
                <w:sz w:val="16"/>
                <w:szCs w:val="16"/>
              </w:rPr>
              <w:t>286</w:t>
            </w:r>
          </w:p>
        </w:tc>
        <w:tc>
          <w:tcPr>
            <w:tcW w:w="4820" w:type="dxa"/>
            <w:vAlign w:val="center"/>
          </w:tcPr>
          <w:p w14:paraId="2E0FDD81" w14:textId="127B97D1" w:rsidR="00E95928" w:rsidRPr="000404FD" w:rsidRDefault="00E95928" w:rsidP="00771FA8">
            <w:pPr>
              <w:jc w:val="both"/>
              <w:rPr>
                <w:color w:val="000000"/>
                <w:sz w:val="16"/>
                <w:lang w:val="es-CL"/>
              </w:rPr>
            </w:pPr>
            <w:r w:rsidRPr="000404FD">
              <w:rPr>
                <w:sz w:val="16"/>
                <w:szCs w:val="22"/>
                <w:lang w:val="es-ES"/>
              </w:rPr>
              <w:t>Proyecto Mallín del Treile_Regi</w:t>
            </w:r>
            <w:r w:rsidR="00BD575C">
              <w:rPr>
                <w:sz w:val="16"/>
                <w:szCs w:val="22"/>
                <w:lang w:val="es-ES"/>
              </w:rPr>
              <w:t>ó</w:t>
            </w:r>
            <w:r w:rsidRPr="000404FD">
              <w:rPr>
                <w:sz w:val="16"/>
                <w:szCs w:val="22"/>
                <w:lang w:val="es-ES"/>
              </w:rPr>
              <w:t>n Araucania.pdf</w:t>
            </w:r>
          </w:p>
        </w:tc>
      </w:tr>
      <w:tr w:rsidR="00E95928" w:rsidRPr="000404FD" w14:paraId="2484C715" w14:textId="77777777" w:rsidTr="000404FD">
        <w:trPr>
          <w:trHeight w:val="20"/>
        </w:trPr>
        <w:tc>
          <w:tcPr>
            <w:tcW w:w="567" w:type="dxa"/>
            <w:vAlign w:val="center"/>
            <w:hideMark/>
          </w:tcPr>
          <w:p w14:paraId="7F2D89D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105</w:t>
            </w:r>
          </w:p>
        </w:tc>
        <w:tc>
          <w:tcPr>
            <w:tcW w:w="4111" w:type="dxa"/>
            <w:vAlign w:val="center"/>
            <w:hideMark/>
          </w:tcPr>
          <w:p w14:paraId="110EF25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ABMAM.pdf</w:t>
            </w:r>
          </w:p>
        </w:tc>
        <w:tc>
          <w:tcPr>
            <w:tcW w:w="567" w:type="dxa"/>
            <w:vAlign w:val="center"/>
          </w:tcPr>
          <w:p w14:paraId="05732A8E" w14:textId="77777777" w:rsidR="00E95928" w:rsidRPr="000404FD" w:rsidRDefault="00E95928" w:rsidP="00771FA8">
            <w:pPr>
              <w:jc w:val="center"/>
              <w:rPr>
                <w:rFonts w:cstheme="minorHAnsi"/>
                <w:color w:val="000000"/>
                <w:sz w:val="16"/>
                <w:szCs w:val="16"/>
              </w:rPr>
            </w:pPr>
            <w:r w:rsidRPr="000404FD">
              <w:rPr>
                <w:rFonts w:cstheme="minorHAnsi"/>
                <w:sz w:val="16"/>
                <w:szCs w:val="16"/>
              </w:rPr>
              <w:t>287</w:t>
            </w:r>
          </w:p>
        </w:tc>
        <w:tc>
          <w:tcPr>
            <w:tcW w:w="4820" w:type="dxa"/>
            <w:vAlign w:val="center"/>
          </w:tcPr>
          <w:p w14:paraId="2E34393E" w14:textId="2A7BDA2F" w:rsidR="00E95928" w:rsidRPr="000404FD" w:rsidRDefault="00E95928" w:rsidP="00771FA8">
            <w:pPr>
              <w:jc w:val="both"/>
              <w:rPr>
                <w:color w:val="000000"/>
                <w:sz w:val="16"/>
                <w:lang w:val="es-CL"/>
              </w:rPr>
            </w:pPr>
            <w:r w:rsidRPr="000404FD">
              <w:rPr>
                <w:sz w:val="16"/>
                <w:szCs w:val="22"/>
                <w:lang w:val="es-ES"/>
              </w:rPr>
              <w:t>Proyecto Manchuria_Regi</w:t>
            </w:r>
            <w:r w:rsidR="00BD575C">
              <w:rPr>
                <w:sz w:val="16"/>
                <w:szCs w:val="22"/>
                <w:lang w:val="es-ES"/>
              </w:rPr>
              <w:t>ó</w:t>
            </w:r>
            <w:r w:rsidRPr="000404FD">
              <w:rPr>
                <w:sz w:val="16"/>
                <w:szCs w:val="22"/>
                <w:lang w:val="es-ES"/>
              </w:rPr>
              <w:t>n Araucania.pdf</w:t>
            </w:r>
          </w:p>
        </w:tc>
      </w:tr>
      <w:tr w:rsidR="00E95928" w:rsidRPr="000404FD" w14:paraId="14B7B6EF" w14:textId="77777777" w:rsidTr="000404FD">
        <w:trPr>
          <w:trHeight w:val="20"/>
        </w:trPr>
        <w:tc>
          <w:tcPr>
            <w:tcW w:w="567" w:type="dxa"/>
            <w:vAlign w:val="center"/>
            <w:hideMark/>
          </w:tcPr>
          <w:p w14:paraId="14D6360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106</w:t>
            </w:r>
          </w:p>
        </w:tc>
        <w:tc>
          <w:tcPr>
            <w:tcW w:w="4111" w:type="dxa"/>
            <w:vAlign w:val="center"/>
            <w:hideMark/>
          </w:tcPr>
          <w:p w14:paraId="78E2F29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Adema.pdf</w:t>
            </w:r>
          </w:p>
        </w:tc>
        <w:tc>
          <w:tcPr>
            <w:tcW w:w="567" w:type="dxa"/>
            <w:vAlign w:val="center"/>
          </w:tcPr>
          <w:p w14:paraId="3580B0F1" w14:textId="77777777" w:rsidR="00E95928" w:rsidRPr="000404FD" w:rsidRDefault="00E95928" w:rsidP="00771FA8">
            <w:pPr>
              <w:jc w:val="center"/>
              <w:rPr>
                <w:rFonts w:cstheme="minorHAnsi"/>
                <w:color w:val="000000"/>
                <w:sz w:val="16"/>
                <w:szCs w:val="16"/>
              </w:rPr>
            </w:pPr>
            <w:r w:rsidRPr="000404FD">
              <w:rPr>
                <w:rFonts w:cstheme="minorHAnsi"/>
                <w:sz w:val="16"/>
                <w:szCs w:val="16"/>
              </w:rPr>
              <w:t>288</w:t>
            </w:r>
          </w:p>
        </w:tc>
        <w:tc>
          <w:tcPr>
            <w:tcW w:w="4820" w:type="dxa"/>
            <w:vAlign w:val="center"/>
          </w:tcPr>
          <w:p w14:paraId="2510E897" w14:textId="6C6E0BD2" w:rsidR="00E95928" w:rsidRPr="000404FD" w:rsidRDefault="00E95928" w:rsidP="00771FA8">
            <w:pPr>
              <w:jc w:val="both"/>
              <w:rPr>
                <w:color w:val="000000"/>
                <w:sz w:val="16"/>
                <w:lang w:val="es-CL"/>
              </w:rPr>
            </w:pPr>
            <w:r w:rsidRPr="000404FD">
              <w:rPr>
                <w:sz w:val="16"/>
                <w:szCs w:val="22"/>
                <w:lang w:val="es-ES"/>
              </w:rPr>
              <w:t>Proyecto Ranquil_Regi</w:t>
            </w:r>
            <w:r w:rsidR="00BD575C">
              <w:rPr>
                <w:sz w:val="16"/>
                <w:szCs w:val="22"/>
                <w:lang w:val="es-ES"/>
              </w:rPr>
              <w:t>ó</w:t>
            </w:r>
            <w:r w:rsidRPr="000404FD">
              <w:rPr>
                <w:sz w:val="16"/>
                <w:szCs w:val="22"/>
                <w:lang w:val="es-ES"/>
              </w:rPr>
              <w:t>n Araucania.pdf</w:t>
            </w:r>
          </w:p>
        </w:tc>
      </w:tr>
      <w:tr w:rsidR="00E95928" w:rsidRPr="000404FD" w14:paraId="1EBAE37C" w14:textId="77777777" w:rsidTr="000404FD">
        <w:trPr>
          <w:trHeight w:val="20"/>
        </w:trPr>
        <w:tc>
          <w:tcPr>
            <w:tcW w:w="567" w:type="dxa"/>
            <w:vAlign w:val="center"/>
            <w:hideMark/>
          </w:tcPr>
          <w:p w14:paraId="66F1ACA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107</w:t>
            </w:r>
          </w:p>
        </w:tc>
        <w:tc>
          <w:tcPr>
            <w:tcW w:w="4111" w:type="dxa"/>
            <w:vAlign w:val="center"/>
            <w:hideMark/>
          </w:tcPr>
          <w:p w14:paraId="6078E3C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ADTS.pdf</w:t>
            </w:r>
          </w:p>
        </w:tc>
        <w:tc>
          <w:tcPr>
            <w:tcW w:w="567" w:type="dxa"/>
            <w:vAlign w:val="center"/>
          </w:tcPr>
          <w:p w14:paraId="18C7E93F" w14:textId="77777777" w:rsidR="00E95928" w:rsidRPr="000404FD" w:rsidRDefault="00E95928" w:rsidP="00771FA8">
            <w:pPr>
              <w:jc w:val="center"/>
              <w:rPr>
                <w:rFonts w:cstheme="minorHAnsi"/>
                <w:color w:val="000000"/>
                <w:sz w:val="16"/>
                <w:szCs w:val="16"/>
              </w:rPr>
            </w:pPr>
            <w:r w:rsidRPr="000404FD">
              <w:rPr>
                <w:rFonts w:cstheme="minorHAnsi"/>
                <w:sz w:val="16"/>
                <w:szCs w:val="16"/>
              </w:rPr>
              <w:t>289</w:t>
            </w:r>
          </w:p>
        </w:tc>
        <w:tc>
          <w:tcPr>
            <w:tcW w:w="4820" w:type="dxa"/>
            <w:vAlign w:val="center"/>
          </w:tcPr>
          <w:p w14:paraId="484BCB16" w14:textId="77777777" w:rsidR="00E95928" w:rsidRPr="000404FD" w:rsidRDefault="00E95928" w:rsidP="00771FA8">
            <w:pPr>
              <w:jc w:val="both"/>
              <w:rPr>
                <w:color w:val="000000"/>
                <w:sz w:val="16"/>
                <w:lang w:val="es-CL"/>
              </w:rPr>
            </w:pPr>
            <w:r w:rsidRPr="000404FD">
              <w:rPr>
                <w:sz w:val="16"/>
                <w:szCs w:val="22"/>
                <w:lang w:val="es-ES"/>
              </w:rPr>
              <w:t>Proyecto Rincón El Sauce.pdf</w:t>
            </w:r>
          </w:p>
        </w:tc>
      </w:tr>
      <w:tr w:rsidR="00E95928" w:rsidRPr="000404FD" w14:paraId="1A75FE2E" w14:textId="77777777" w:rsidTr="000404FD">
        <w:trPr>
          <w:trHeight w:val="20"/>
        </w:trPr>
        <w:tc>
          <w:tcPr>
            <w:tcW w:w="567" w:type="dxa"/>
            <w:vAlign w:val="center"/>
            <w:hideMark/>
          </w:tcPr>
          <w:p w14:paraId="02B5D36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108</w:t>
            </w:r>
          </w:p>
        </w:tc>
        <w:tc>
          <w:tcPr>
            <w:tcW w:w="4111" w:type="dxa"/>
            <w:vAlign w:val="center"/>
            <w:hideMark/>
          </w:tcPr>
          <w:p w14:paraId="147B071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Alhué.pdf</w:t>
            </w:r>
          </w:p>
        </w:tc>
        <w:tc>
          <w:tcPr>
            <w:tcW w:w="567" w:type="dxa"/>
            <w:vAlign w:val="center"/>
          </w:tcPr>
          <w:p w14:paraId="4ECB781D" w14:textId="77777777" w:rsidR="00E95928" w:rsidRPr="000404FD" w:rsidRDefault="00E95928" w:rsidP="00771FA8">
            <w:pPr>
              <w:jc w:val="center"/>
              <w:rPr>
                <w:rFonts w:cstheme="minorHAnsi"/>
                <w:color w:val="000000"/>
                <w:sz w:val="16"/>
                <w:szCs w:val="16"/>
              </w:rPr>
            </w:pPr>
            <w:r w:rsidRPr="000404FD">
              <w:rPr>
                <w:rFonts w:cstheme="minorHAnsi"/>
                <w:sz w:val="16"/>
                <w:szCs w:val="16"/>
              </w:rPr>
              <w:t>290</w:t>
            </w:r>
          </w:p>
        </w:tc>
        <w:tc>
          <w:tcPr>
            <w:tcW w:w="4820" w:type="dxa"/>
            <w:vAlign w:val="center"/>
          </w:tcPr>
          <w:p w14:paraId="6ECBC5F3" w14:textId="77777777" w:rsidR="00E95928" w:rsidRPr="000404FD" w:rsidRDefault="00E95928" w:rsidP="00771FA8">
            <w:pPr>
              <w:jc w:val="both"/>
              <w:rPr>
                <w:rFonts w:cstheme="minorHAnsi"/>
                <w:color w:val="000000"/>
                <w:sz w:val="16"/>
                <w:szCs w:val="16"/>
              </w:rPr>
            </w:pPr>
            <w:r w:rsidRPr="000404FD">
              <w:rPr>
                <w:rFonts w:cstheme="minorHAnsi"/>
                <w:sz w:val="16"/>
                <w:szCs w:val="16"/>
              </w:rPr>
              <w:t>Proyecto Villa Alhue.pdf</w:t>
            </w:r>
          </w:p>
        </w:tc>
      </w:tr>
      <w:tr w:rsidR="00E95928" w:rsidRPr="000404FD" w14:paraId="5EE059E0" w14:textId="77777777" w:rsidTr="000404FD">
        <w:trPr>
          <w:trHeight w:val="20"/>
        </w:trPr>
        <w:tc>
          <w:tcPr>
            <w:tcW w:w="567" w:type="dxa"/>
            <w:vAlign w:val="center"/>
            <w:hideMark/>
          </w:tcPr>
          <w:p w14:paraId="3BA4EAC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109</w:t>
            </w:r>
          </w:p>
        </w:tc>
        <w:tc>
          <w:tcPr>
            <w:tcW w:w="4111" w:type="dxa"/>
            <w:vAlign w:val="center"/>
            <w:hideMark/>
          </w:tcPr>
          <w:p w14:paraId="40CF936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Cachapoal.pdf</w:t>
            </w:r>
          </w:p>
        </w:tc>
        <w:tc>
          <w:tcPr>
            <w:tcW w:w="567" w:type="dxa"/>
            <w:vAlign w:val="center"/>
          </w:tcPr>
          <w:p w14:paraId="7655EE31" w14:textId="77777777" w:rsidR="00E95928" w:rsidRPr="000404FD" w:rsidRDefault="00E95928" w:rsidP="00771FA8">
            <w:pPr>
              <w:jc w:val="center"/>
              <w:rPr>
                <w:rFonts w:cstheme="minorHAnsi"/>
                <w:color w:val="000000"/>
                <w:sz w:val="16"/>
                <w:szCs w:val="16"/>
              </w:rPr>
            </w:pPr>
            <w:r w:rsidRPr="000404FD">
              <w:rPr>
                <w:rFonts w:cstheme="minorHAnsi"/>
                <w:sz w:val="16"/>
                <w:szCs w:val="16"/>
              </w:rPr>
              <w:t>291</w:t>
            </w:r>
          </w:p>
        </w:tc>
        <w:tc>
          <w:tcPr>
            <w:tcW w:w="4820" w:type="dxa"/>
            <w:vAlign w:val="center"/>
          </w:tcPr>
          <w:p w14:paraId="599FB49A" w14:textId="77777777" w:rsidR="00E95928" w:rsidRPr="000404FD" w:rsidRDefault="00E95928" w:rsidP="00771FA8">
            <w:pPr>
              <w:jc w:val="both"/>
              <w:rPr>
                <w:color w:val="000000"/>
                <w:sz w:val="16"/>
                <w:lang w:val="es-CL"/>
              </w:rPr>
            </w:pPr>
            <w:r w:rsidRPr="000404FD">
              <w:rPr>
                <w:sz w:val="16"/>
                <w:szCs w:val="22"/>
                <w:lang w:val="es-ES"/>
              </w:rPr>
              <w:t>Proyecto_Lajuelas_Biofin_Mayo2019.pdf</w:t>
            </w:r>
          </w:p>
        </w:tc>
      </w:tr>
      <w:tr w:rsidR="00E95928" w:rsidRPr="000404FD" w14:paraId="19D981FC" w14:textId="77777777" w:rsidTr="000404FD">
        <w:trPr>
          <w:trHeight w:val="20"/>
        </w:trPr>
        <w:tc>
          <w:tcPr>
            <w:tcW w:w="567" w:type="dxa"/>
            <w:vAlign w:val="center"/>
            <w:hideMark/>
          </w:tcPr>
          <w:p w14:paraId="5FE4CFB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110</w:t>
            </w:r>
          </w:p>
        </w:tc>
        <w:tc>
          <w:tcPr>
            <w:tcW w:w="4111" w:type="dxa"/>
            <w:vAlign w:val="center"/>
            <w:hideMark/>
          </w:tcPr>
          <w:p w14:paraId="6801D4E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Carrizal.pdf</w:t>
            </w:r>
          </w:p>
        </w:tc>
        <w:tc>
          <w:tcPr>
            <w:tcW w:w="567" w:type="dxa"/>
            <w:vAlign w:val="center"/>
          </w:tcPr>
          <w:p w14:paraId="2950B26D" w14:textId="77777777" w:rsidR="00E95928" w:rsidRPr="000404FD" w:rsidRDefault="00E95928" w:rsidP="00771FA8">
            <w:pPr>
              <w:jc w:val="center"/>
              <w:rPr>
                <w:rFonts w:cstheme="minorHAnsi"/>
                <w:color w:val="000000"/>
                <w:sz w:val="16"/>
                <w:szCs w:val="16"/>
              </w:rPr>
            </w:pPr>
            <w:r w:rsidRPr="000404FD">
              <w:rPr>
                <w:rFonts w:cstheme="minorHAnsi"/>
                <w:sz w:val="16"/>
                <w:szCs w:val="16"/>
              </w:rPr>
              <w:t>292</w:t>
            </w:r>
          </w:p>
        </w:tc>
        <w:tc>
          <w:tcPr>
            <w:tcW w:w="4820" w:type="dxa"/>
            <w:vAlign w:val="center"/>
          </w:tcPr>
          <w:p w14:paraId="17D9CEA6" w14:textId="77777777" w:rsidR="00E95928" w:rsidRPr="000404FD" w:rsidRDefault="00E95928" w:rsidP="00771FA8">
            <w:pPr>
              <w:jc w:val="both"/>
              <w:rPr>
                <w:color w:val="000000"/>
                <w:sz w:val="16"/>
                <w:lang w:val="es-CL"/>
              </w:rPr>
            </w:pPr>
            <w:r w:rsidRPr="000404FD">
              <w:rPr>
                <w:sz w:val="16"/>
                <w:szCs w:val="22"/>
                <w:lang w:val="es-ES"/>
              </w:rPr>
              <w:t>Proyecto_Lajuelas_Biofin_Mayo2019.pdf</w:t>
            </w:r>
          </w:p>
        </w:tc>
      </w:tr>
      <w:tr w:rsidR="00E95928" w:rsidRPr="000404FD" w14:paraId="7C482E16" w14:textId="77777777" w:rsidTr="000404FD">
        <w:trPr>
          <w:trHeight w:val="20"/>
        </w:trPr>
        <w:tc>
          <w:tcPr>
            <w:tcW w:w="567" w:type="dxa"/>
            <w:vAlign w:val="center"/>
            <w:hideMark/>
          </w:tcPr>
          <w:p w14:paraId="485C658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111</w:t>
            </w:r>
          </w:p>
        </w:tc>
        <w:tc>
          <w:tcPr>
            <w:tcW w:w="4111" w:type="dxa"/>
            <w:vAlign w:val="center"/>
            <w:hideMark/>
          </w:tcPr>
          <w:p w14:paraId="1BB0DD9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CCCSN.pdf</w:t>
            </w:r>
          </w:p>
        </w:tc>
        <w:tc>
          <w:tcPr>
            <w:tcW w:w="567" w:type="dxa"/>
            <w:vAlign w:val="center"/>
          </w:tcPr>
          <w:p w14:paraId="6B31BDFF" w14:textId="77777777" w:rsidR="00E95928" w:rsidRPr="000404FD" w:rsidRDefault="00E95928" w:rsidP="00771FA8">
            <w:pPr>
              <w:jc w:val="center"/>
              <w:rPr>
                <w:rFonts w:cstheme="minorHAnsi"/>
                <w:color w:val="000000"/>
                <w:sz w:val="16"/>
                <w:szCs w:val="16"/>
              </w:rPr>
            </w:pPr>
            <w:r w:rsidRPr="000404FD">
              <w:rPr>
                <w:rFonts w:cstheme="minorHAnsi"/>
                <w:sz w:val="16"/>
                <w:szCs w:val="16"/>
              </w:rPr>
              <w:t>293</w:t>
            </w:r>
          </w:p>
        </w:tc>
        <w:tc>
          <w:tcPr>
            <w:tcW w:w="4820" w:type="dxa"/>
            <w:vAlign w:val="center"/>
          </w:tcPr>
          <w:p w14:paraId="6E52DF2A" w14:textId="77777777" w:rsidR="00E95928" w:rsidRPr="000404FD" w:rsidRDefault="00E95928" w:rsidP="00771FA8">
            <w:pPr>
              <w:jc w:val="both"/>
              <w:rPr>
                <w:rFonts w:cstheme="minorHAnsi"/>
                <w:color w:val="000000"/>
                <w:sz w:val="16"/>
                <w:szCs w:val="16"/>
              </w:rPr>
            </w:pPr>
            <w:r w:rsidRPr="000404FD">
              <w:rPr>
                <w:rFonts w:cstheme="minorHAnsi"/>
                <w:sz w:val="16"/>
                <w:szCs w:val="16"/>
              </w:rPr>
              <w:t>Proyecto_PQ1_v_28-02-2018.docx</w:t>
            </w:r>
          </w:p>
        </w:tc>
      </w:tr>
      <w:tr w:rsidR="00E95928" w:rsidRPr="000404FD" w14:paraId="1BC1EA21" w14:textId="77777777" w:rsidTr="000404FD">
        <w:trPr>
          <w:trHeight w:val="20"/>
        </w:trPr>
        <w:tc>
          <w:tcPr>
            <w:tcW w:w="567" w:type="dxa"/>
            <w:vAlign w:val="center"/>
            <w:hideMark/>
          </w:tcPr>
          <w:p w14:paraId="781D0E7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112</w:t>
            </w:r>
          </w:p>
        </w:tc>
        <w:tc>
          <w:tcPr>
            <w:tcW w:w="4111" w:type="dxa"/>
            <w:vAlign w:val="center"/>
            <w:hideMark/>
          </w:tcPr>
          <w:p w14:paraId="0DC174B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Cedesus.pdf</w:t>
            </w:r>
          </w:p>
        </w:tc>
        <w:tc>
          <w:tcPr>
            <w:tcW w:w="567" w:type="dxa"/>
            <w:vAlign w:val="center"/>
          </w:tcPr>
          <w:p w14:paraId="51A6E625" w14:textId="77777777" w:rsidR="00E95928" w:rsidRPr="000404FD" w:rsidRDefault="00E95928" w:rsidP="00771FA8">
            <w:pPr>
              <w:jc w:val="center"/>
              <w:rPr>
                <w:rFonts w:cstheme="minorHAnsi"/>
                <w:color w:val="000000"/>
                <w:sz w:val="16"/>
                <w:szCs w:val="16"/>
              </w:rPr>
            </w:pPr>
            <w:r w:rsidRPr="000404FD">
              <w:rPr>
                <w:rFonts w:cstheme="minorHAnsi"/>
                <w:sz w:val="16"/>
                <w:szCs w:val="16"/>
              </w:rPr>
              <w:t>294</w:t>
            </w:r>
          </w:p>
        </w:tc>
        <w:tc>
          <w:tcPr>
            <w:tcW w:w="4820" w:type="dxa"/>
            <w:vAlign w:val="center"/>
          </w:tcPr>
          <w:p w14:paraId="0AD80198" w14:textId="77777777" w:rsidR="00E95928" w:rsidRPr="000404FD" w:rsidRDefault="00E95928" w:rsidP="00771FA8">
            <w:pPr>
              <w:jc w:val="both"/>
              <w:rPr>
                <w:rFonts w:cstheme="minorHAnsi"/>
                <w:color w:val="000000"/>
                <w:sz w:val="16"/>
                <w:szCs w:val="16"/>
              </w:rPr>
            </w:pPr>
            <w:r w:rsidRPr="000404FD">
              <w:rPr>
                <w:rFonts w:cstheme="minorHAnsi"/>
                <w:sz w:val="16"/>
                <w:szCs w:val="16"/>
              </w:rPr>
              <w:t>QPR_ABR_JUN_2015.pdf</w:t>
            </w:r>
          </w:p>
        </w:tc>
      </w:tr>
      <w:tr w:rsidR="00E95928" w:rsidRPr="000404FD" w14:paraId="37BE11AB" w14:textId="77777777" w:rsidTr="000404FD">
        <w:trPr>
          <w:trHeight w:val="20"/>
        </w:trPr>
        <w:tc>
          <w:tcPr>
            <w:tcW w:w="567" w:type="dxa"/>
            <w:vAlign w:val="center"/>
            <w:hideMark/>
          </w:tcPr>
          <w:p w14:paraId="793FB98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113</w:t>
            </w:r>
          </w:p>
        </w:tc>
        <w:tc>
          <w:tcPr>
            <w:tcW w:w="4111" w:type="dxa"/>
            <w:vAlign w:val="center"/>
            <w:hideMark/>
          </w:tcPr>
          <w:p w14:paraId="1CBD12BD" w14:textId="54C873D2" w:rsidR="00E95928" w:rsidRPr="000404FD" w:rsidRDefault="00E95928" w:rsidP="00771FA8">
            <w:pPr>
              <w:jc w:val="both"/>
              <w:rPr>
                <w:rFonts w:cstheme="minorHAnsi"/>
                <w:color w:val="000000"/>
                <w:sz w:val="16"/>
                <w:szCs w:val="16"/>
              </w:rPr>
            </w:pPr>
            <w:r w:rsidRPr="000404FD">
              <w:rPr>
                <w:rFonts w:cstheme="minorHAnsi"/>
                <w:color w:val="000000"/>
                <w:sz w:val="16"/>
                <w:szCs w:val="16"/>
              </w:rPr>
              <w:t xml:space="preserve">AS </w:t>
            </w:r>
            <w:r w:rsidR="00BD575C" w:rsidRPr="000404FD">
              <w:rPr>
                <w:rFonts w:cstheme="minorHAnsi"/>
                <w:color w:val="000000"/>
                <w:sz w:val="16"/>
                <w:szCs w:val="16"/>
              </w:rPr>
              <w:t>Coipué</w:t>
            </w:r>
            <w:r w:rsidRPr="000404FD">
              <w:rPr>
                <w:rFonts w:cstheme="minorHAnsi"/>
                <w:color w:val="000000"/>
                <w:sz w:val="16"/>
                <w:szCs w:val="16"/>
              </w:rPr>
              <w:t xml:space="preserve"> Alto.pdf</w:t>
            </w:r>
          </w:p>
        </w:tc>
        <w:tc>
          <w:tcPr>
            <w:tcW w:w="567" w:type="dxa"/>
            <w:vAlign w:val="center"/>
          </w:tcPr>
          <w:p w14:paraId="1C849409" w14:textId="77777777" w:rsidR="00E95928" w:rsidRPr="000404FD" w:rsidRDefault="00E95928" w:rsidP="00771FA8">
            <w:pPr>
              <w:jc w:val="center"/>
              <w:rPr>
                <w:rFonts w:cstheme="minorHAnsi"/>
                <w:color w:val="000000"/>
                <w:sz w:val="16"/>
                <w:szCs w:val="16"/>
              </w:rPr>
            </w:pPr>
            <w:r w:rsidRPr="000404FD">
              <w:rPr>
                <w:rFonts w:cstheme="minorHAnsi"/>
                <w:sz w:val="16"/>
                <w:szCs w:val="16"/>
              </w:rPr>
              <w:t>295</w:t>
            </w:r>
          </w:p>
        </w:tc>
        <w:tc>
          <w:tcPr>
            <w:tcW w:w="4820" w:type="dxa"/>
            <w:vAlign w:val="center"/>
          </w:tcPr>
          <w:p w14:paraId="252FD9AA" w14:textId="77777777" w:rsidR="00E95928" w:rsidRPr="000404FD" w:rsidRDefault="00E95928" w:rsidP="00771FA8">
            <w:pPr>
              <w:jc w:val="both"/>
              <w:rPr>
                <w:rFonts w:cstheme="minorHAnsi"/>
                <w:color w:val="000000"/>
                <w:sz w:val="16"/>
                <w:szCs w:val="16"/>
              </w:rPr>
            </w:pPr>
            <w:r w:rsidRPr="000404FD">
              <w:rPr>
                <w:rFonts w:cstheme="minorHAnsi"/>
                <w:sz w:val="16"/>
                <w:szCs w:val="16"/>
              </w:rPr>
              <w:t>QPR_ABR_JUN_2016.pdf</w:t>
            </w:r>
          </w:p>
        </w:tc>
      </w:tr>
      <w:tr w:rsidR="00E95928" w:rsidRPr="000404FD" w14:paraId="04FFAD06" w14:textId="77777777" w:rsidTr="000404FD">
        <w:trPr>
          <w:trHeight w:val="20"/>
        </w:trPr>
        <w:tc>
          <w:tcPr>
            <w:tcW w:w="567" w:type="dxa"/>
            <w:vAlign w:val="center"/>
            <w:hideMark/>
          </w:tcPr>
          <w:p w14:paraId="11B8AED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114</w:t>
            </w:r>
          </w:p>
        </w:tc>
        <w:tc>
          <w:tcPr>
            <w:tcW w:w="4111" w:type="dxa"/>
            <w:vAlign w:val="center"/>
            <w:hideMark/>
          </w:tcPr>
          <w:p w14:paraId="7517CF7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El Sauce.pdf</w:t>
            </w:r>
          </w:p>
        </w:tc>
        <w:tc>
          <w:tcPr>
            <w:tcW w:w="567" w:type="dxa"/>
            <w:vAlign w:val="center"/>
          </w:tcPr>
          <w:p w14:paraId="2D7EB08B" w14:textId="77777777" w:rsidR="00E95928" w:rsidRPr="000404FD" w:rsidRDefault="00E95928" w:rsidP="00771FA8">
            <w:pPr>
              <w:jc w:val="center"/>
              <w:rPr>
                <w:rFonts w:cstheme="minorHAnsi"/>
                <w:color w:val="000000"/>
                <w:sz w:val="16"/>
                <w:szCs w:val="16"/>
              </w:rPr>
            </w:pPr>
            <w:r w:rsidRPr="000404FD">
              <w:rPr>
                <w:rFonts w:cstheme="minorHAnsi"/>
                <w:sz w:val="16"/>
                <w:szCs w:val="16"/>
              </w:rPr>
              <w:t>296</w:t>
            </w:r>
          </w:p>
        </w:tc>
        <w:tc>
          <w:tcPr>
            <w:tcW w:w="4820" w:type="dxa"/>
            <w:vAlign w:val="center"/>
          </w:tcPr>
          <w:p w14:paraId="704793D8" w14:textId="77777777" w:rsidR="00E95928" w:rsidRPr="000404FD" w:rsidRDefault="00E95928" w:rsidP="00771FA8">
            <w:pPr>
              <w:jc w:val="both"/>
              <w:rPr>
                <w:rFonts w:cstheme="minorHAnsi"/>
                <w:color w:val="000000"/>
                <w:sz w:val="16"/>
                <w:szCs w:val="16"/>
              </w:rPr>
            </w:pPr>
            <w:r w:rsidRPr="000404FD">
              <w:rPr>
                <w:rFonts w:cstheme="minorHAnsi"/>
                <w:sz w:val="16"/>
                <w:szCs w:val="16"/>
              </w:rPr>
              <w:t>QPR_ENE_MAR_2015.pdf</w:t>
            </w:r>
          </w:p>
        </w:tc>
      </w:tr>
      <w:tr w:rsidR="00E95928" w:rsidRPr="000404FD" w14:paraId="5C0DF7C2" w14:textId="77777777" w:rsidTr="000404FD">
        <w:trPr>
          <w:trHeight w:val="20"/>
        </w:trPr>
        <w:tc>
          <w:tcPr>
            <w:tcW w:w="567" w:type="dxa"/>
            <w:vAlign w:val="center"/>
            <w:hideMark/>
          </w:tcPr>
          <w:p w14:paraId="5F9D73D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115</w:t>
            </w:r>
          </w:p>
        </w:tc>
        <w:tc>
          <w:tcPr>
            <w:tcW w:w="4111" w:type="dxa"/>
            <w:vAlign w:val="center"/>
            <w:hideMark/>
          </w:tcPr>
          <w:p w14:paraId="367266A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La Cabaña.pdf</w:t>
            </w:r>
          </w:p>
        </w:tc>
        <w:tc>
          <w:tcPr>
            <w:tcW w:w="567" w:type="dxa"/>
            <w:vAlign w:val="center"/>
          </w:tcPr>
          <w:p w14:paraId="5DD83907" w14:textId="77777777" w:rsidR="00E95928" w:rsidRPr="000404FD" w:rsidRDefault="00E95928" w:rsidP="00771FA8">
            <w:pPr>
              <w:jc w:val="center"/>
              <w:rPr>
                <w:rFonts w:cstheme="minorHAnsi"/>
                <w:color w:val="000000"/>
                <w:sz w:val="16"/>
                <w:szCs w:val="16"/>
              </w:rPr>
            </w:pPr>
            <w:r w:rsidRPr="000404FD">
              <w:rPr>
                <w:rFonts w:cstheme="minorHAnsi"/>
                <w:sz w:val="16"/>
                <w:szCs w:val="16"/>
              </w:rPr>
              <w:t>297</w:t>
            </w:r>
          </w:p>
        </w:tc>
        <w:tc>
          <w:tcPr>
            <w:tcW w:w="4820" w:type="dxa"/>
            <w:vAlign w:val="center"/>
          </w:tcPr>
          <w:p w14:paraId="4B10BC20" w14:textId="77777777" w:rsidR="00E95928" w:rsidRPr="000404FD" w:rsidRDefault="00E95928" w:rsidP="00771FA8">
            <w:pPr>
              <w:jc w:val="both"/>
              <w:rPr>
                <w:rFonts w:cstheme="minorHAnsi"/>
                <w:color w:val="000000"/>
                <w:sz w:val="16"/>
                <w:szCs w:val="16"/>
              </w:rPr>
            </w:pPr>
            <w:r w:rsidRPr="000404FD">
              <w:rPr>
                <w:rFonts w:cstheme="minorHAnsi"/>
                <w:sz w:val="16"/>
                <w:szCs w:val="16"/>
              </w:rPr>
              <w:t>QPR_ENE_MAR_2016.pdf</w:t>
            </w:r>
          </w:p>
        </w:tc>
      </w:tr>
      <w:tr w:rsidR="00E95928" w:rsidRPr="000404FD" w14:paraId="6B07D850" w14:textId="77777777" w:rsidTr="000404FD">
        <w:trPr>
          <w:trHeight w:val="20"/>
        </w:trPr>
        <w:tc>
          <w:tcPr>
            <w:tcW w:w="567" w:type="dxa"/>
            <w:vAlign w:val="center"/>
            <w:hideMark/>
          </w:tcPr>
          <w:p w14:paraId="1EE6A90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116</w:t>
            </w:r>
          </w:p>
        </w:tc>
        <w:tc>
          <w:tcPr>
            <w:tcW w:w="4111" w:type="dxa"/>
            <w:vAlign w:val="center"/>
            <w:hideMark/>
          </w:tcPr>
          <w:p w14:paraId="11EFBD2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Los MAyos.pdf</w:t>
            </w:r>
          </w:p>
        </w:tc>
        <w:tc>
          <w:tcPr>
            <w:tcW w:w="567" w:type="dxa"/>
            <w:vAlign w:val="center"/>
          </w:tcPr>
          <w:p w14:paraId="35373BF5" w14:textId="77777777" w:rsidR="00E95928" w:rsidRPr="000404FD" w:rsidRDefault="00E95928" w:rsidP="00771FA8">
            <w:pPr>
              <w:jc w:val="center"/>
              <w:rPr>
                <w:rFonts w:cstheme="minorHAnsi"/>
                <w:color w:val="000000"/>
                <w:sz w:val="16"/>
                <w:szCs w:val="16"/>
              </w:rPr>
            </w:pPr>
            <w:r w:rsidRPr="000404FD">
              <w:rPr>
                <w:rFonts w:cstheme="minorHAnsi"/>
                <w:sz w:val="16"/>
                <w:szCs w:val="16"/>
              </w:rPr>
              <w:t>298</w:t>
            </w:r>
          </w:p>
        </w:tc>
        <w:tc>
          <w:tcPr>
            <w:tcW w:w="4820" w:type="dxa"/>
            <w:vAlign w:val="center"/>
          </w:tcPr>
          <w:p w14:paraId="2303FCD9"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QPR_I_2017.pdf</w:t>
            </w:r>
          </w:p>
        </w:tc>
      </w:tr>
      <w:tr w:rsidR="00E95928" w:rsidRPr="000404FD" w14:paraId="2A5CCE71" w14:textId="77777777" w:rsidTr="000404FD">
        <w:trPr>
          <w:trHeight w:val="20"/>
        </w:trPr>
        <w:tc>
          <w:tcPr>
            <w:tcW w:w="567" w:type="dxa"/>
            <w:vAlign w:val="center"/>
            <w:hideMark/>
          </w:tcPr>
          <w:p w14:paraId="270259D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117</w:t>
            </w:r>
          </w:p>
        </w:tc>
        <w:tc>
          <w:tcPr>
            <w:tcW w:w="4111" w:type="dxa"/>
            <w:vAlign w:val="center"/>
            <w:hideMark/>
          </w:tcPr>
          <w:p w14:paraId="203D72C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Nerquihue.pdf</w:t>
            </w:r>
          </w:p>
        </w:tc>
        <w:tc>
          <w:tcPr>
            <w:tcW w:w="567" w:type="dxa"/>
            <w:vAlign w:val="center"/>
          </w:tcPr>
          <w:p w14:paraId="70694F26" w14:textId="77777777" w:rsidR="00E95928" w:rsidRPr="000404FD" w:rsidRDefault="00E95928" w:rsidP="00771FA8">
            <w:pPr>
              <w:jc w:val="center"/>
              <w:rPr>
                <w:rFonts w:cstheme="minorHAnsi"/>
                <w:color w:val="000000"/>
                <w:sz w:val="16"/>
                <w:szCs w:val="16"/>
              </w:rPr>
            </w:pPr>
            <w:r w:rsidRPr="000404FD">
              <w:rPr>
                <w:rFonts w:cstheme="minorHAnsi"/>
                <w:sz w:val="16"/>
                <w:szCs w:val="16"/>
              </w:rPr>
              <w:t>299</w:t>
            </w:r>
          </w:p>
        </w:tc>
        <w:tc>
          <w:tcPr>
            <w:tcW w:w="4820" w:type="dxa"/>
            <w:vAlign w:val="center"/>
          </w:tcPr>
          <w:p w14:paraId="130E659C"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QPR_I_2018-signed.pdf</w:t>
            </w:r>
          </w:p>
        </w:tc>
      </w:tr>
      <w:tr w:rsidR="00E95928" w:rsidRPr="000404FD" w14:paraId="6D62C995" w14:textId="77777777" w:rsidTr="000404FD">
        <w:trPr>
          <w:trHeight w:val="20"/>
        </w:trPr>
        <w:tc>
          <w:tcPr>
            <w:tcW w:w="567" w:type="dxa"/>
            <w:vAlign w:val="center"/>
            <w:hideMark/>
          </w:tcPr>
          <w:p w14:paraId="4568847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118</w:t>
            </w:r>
          </w:p>
        </w:tc>
        <w:tc>
          <w:tcPr>
            <w:tcW w:w="4111" w:type="dxa"/>
            <w:vAlign w:val="center"/>
            <w:hideMark/>
          </w:tcPr>
          <w:p w14:paraId="55ADB027"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Nerquihue.pdf</w:t>
            </w:r>
          </w:p>
        </w:tc>
        <w:tc>
          <w:tcPr>
            <w:tcW w:w="567" w:type="dxa"/>
            <w:vAlign w:val="center"/>
          </w:tcPr>
          <w:p w14:paraId="034B9E7D" w14:textId="77777777" w:rsidR="00E95928" w:rsidRPr="000404FD" w:rsidRDefault="00E95928" w:rsidP="00771FA8">
            <w:pPr>
              <w:jc w:val="center"/>
              <w:rPr>
                <w:rFonts w:cstheme="minorHAnsi"/>
                <w:color w:val="000000"/>
                <w:sz w:val="16"/>
                <w:szCs w:val="16"/>
              </w:rPr>
            </w:pPr>
            <w:r w:rsidRPr="000404FD">
              <w:rPr>
                <w:rFonts w:cstheme="minorHAnsi"/>
                <w:sz w:val="16"/>
                <w:szCs w:val="16"/>
              </w:rPr>
              <w:t>300</w:t>
            </w:r>
          </w:p>
        </w:tc>
        <w:tc>
          <w:tcPr>
            <w:tcW w:w="4820" w:type="dxa"/>
            <w:vAlign w:val="center"/>
          </w:tcPr>
          <w:p w14:paraId="070BDE7B"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QPR_I_2019-signed.pdf</w:t>
            </w:r>
          </w:p>
        </w:tc>
      </w:tr>
      <w:tr w:rsidR="00E95928" w:rsidRPr="000404FD" w14:paraId="2C21DC1E" w14:textId="77777777" w:rsidTr="000404FD">
        <w:trPr>
          <w:trHeight w:val="20"/>
        </w:trPr>
        <w:tc>
          <w:tcPr>
            <w:tcW w:w="567" w:type="dxa"/>
            <w:vAlign w:val="center"/>
            <w:hideMark/>
          </w:tcPr>
          <w:p w14:paraId="01DC531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119</w:t>
            </w:r>
          </w:p>
        </w:tc>
        <w:tc>
          <w:tcPr>
            <w:tcW w:w="4111" w:type="dxa"/>
            <w:vAlign w:val="center"/>
            <w:hideMark/>
          </w:tcPr>
          <w:p w14:paraId="7C6CF26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Nilahue.pdf</w:t>
            </w:r>
          </w:p>
        </w:tc>
        <w:tc>
          <w:tcPr>
            <w:tcW w:w="567" w:type="dxa"/>
            <w:vAlign w:val="center"/>
          </w:tcPr>
          <w:p w14:paraId="7A9CFB3D" w14:textId="77777777" w:rsidR="00E95928" w:rsidRPr="000404FD" w:rsidRDefault="00E95928" w:rsidP="00771FA8">
            <w:pPr>
              <w:jc w:val="center"/>
              <w:rPr>
                <w:rFonts w:cstheme="minorHAnsi"/>
                <w:color w:val="000000"/>
                <w:sz w:val="16"/>
                <w:szCs w:val="16"/>
              </w:rPr>
            </w:pPr>
            <w:r w:rsidRPr="000404FD">
              <w:rPr>
                <w:rFonts w:cstheme="minorHAnsi"/>
                <w:sz w:val="16"/>
                <w:szCs w:val="16"/>
              </w:rPr>
              <w:t>301</w:t>
            </w:r>
          </w:p>
        </w:tc>
        <w:tc>
          <w:tcPr>
            <w:tcW w:w="4820" w:type="dxa"/>
            <w:vAlign w:val="center"/>
          </w:tcPr>
          <w:p w14:paraId="735F5A8E" w14:textId="77777777" w:rsidR="00E95928" w:rsidRPr="000404FD" w:rsidRDefault="00E95928" w:rsidP="00771FA8">
            <w:pPr>
              <w:jc w:val="both"/>
              <w:rPr>
                <w:rFonts w:cstheme="minorHAnsi"/>
                <w:color w:val="000000"/>
                <w:sz w:val="16"/>
                <w:szCs w:val="16"/>
              </w:rPr>
            </w:pPr>
            <w:r w:rsidRPr="000404FD">
              <w:rPr>
                <w:rFonts w:cstheme="minorHAnsi"/>
                <w:sz w:val="16"/>
                <w:szCs w:val="16"/>
              </w:rPr>
              <w:t>QPR_I_2020-signed.pdf</w:t>
            </w:r>
          </w:p>
        </w:tc>
      </w:tr>
      <w:tr w:rsidR="00E95928" w:rsidRPr="000404FD" w14:paraId="45FDE56E" w14:textId="77777777" w:rsidTr="000404FD">
        <w:trPr>
          <w:trHeight w:val="20"/>
        </w:trPr>
        <w:tc>
          <w:tcPr>
            <w:tcW w:w="567" w:type="dxa"/>
            <w:vAlign w:val="center"/>
            <w:hideMark/>
          </w:tcPr>
          <w:p w14:paraId="2A063F5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120</w:t>
            </w:r>
          </w:p>
        </w:tc>
        <w:tc>
          <w:tcPr>
            <w:tcW w:w="4111" w:type="dxa"/>
            <w:vAlign w:val="center"/>
            <w:hideMark/>
          </w:tcPr>
          <w:p w14:paraId="4CB8E1A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Pedregoso.pdf</w:t>
            </w:r>
          </w:p>
        </w:tc>
        <w:tc>
          <w:tcPr>
            <w:tcW w:w="567" w:type="dxa"/>
            <w:vAlign w:val="center"/>
          </w:tcPr>
          <w:p w14:paraId="6BB54623" w14:textId="77777777" w:rsidR="00E95928" w:rsidRPr="000404FD" w:rsidRDefault="00E95928" w:rsidP="00771FA8">
            <w:pPr>
              <w:jc w:val="center"/>
              <w:rPr>
                <w:rFonts w:cstheme="minorHAnsi"/>
                <w:color w:val="000000"/>
                <w:sz w:val="16"/>
                <w:szCs w:val="16"/>
              </w:rPr>
            </w:pPr>
            <w:r w:rsidRPr="000404FD">
              <w:rPr>
                <w:rFonts w:cstheme="minorHAnsi"/>
                <w:sz w:val="16"/>
                <w:szCs w:val="16"/>
              </w:rPr>
              <w:t>302</w:t>
            </w:r>
          </w:p>
        </w:tc>
        <w:tc>
          <w:tcPr>
            <w:tcW w:w="4820" w:type="dxa"/>
            <w:vAlign w:val="center"/>
          </w:tcPr>
          <w:p w14:paraId="2450ACB2"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QPR_II_2017.pdf</w:t>
            </w:r>
          </w:p>
        </w:tc>
      </w:tr>
      <w:tr w:rsidR="00E95928" w:rsidRPr="000404FD" w14:paraId="6D0B9ABB" w14:textId="77777777" w:rsidTr="000404FD">
        <w:trPr>
          <w:trHeight w:val="20"/>
        </w:trPr>
        <w:tc>
          <w:tcPr>
            <w:tcW w:w="567" w:type="dxa"/>
            <w:vAlign w:val="center"/>
            <w:hideMark/>
          </w:tcPr>
          <w:p w14:paraId="385792B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121</w:t>
            </w:r>
          </w:p>
        </w:tc>
        <w:tc>
          <w:tcPr>
            <w:tcW w:w="4111" w:type="dxa"/>
            <w:vAlign w:val="center"/>
            <w:hideMark/>
          </w:tcPr>
          <w:p w14:paraId="12A4439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Pejerrey.pdf</w:t>
            </w:r>
          </w:p>
        </w:tc>
        <w:tc>
          <w:tcPr>
            <w:tcW w:w="567" w:type="dxa"/>
            <w:vAlign w:val="center"/>
          </w:tcPr>
          <w:p w14:paraId="42C18172" w14:textId="77777777" w:rsidR="00E95928" w:rsidRPr="000404FD" w:rsidRDefault="00E95928" w:rsidP="00771FA8">
            <w:pPr>
              <w:jc w:val="center"/>
              <w:rPr>
                <w:rFonts w:cstheme="minorHAnsi"/>
                <w:color w:val="000000"/>
                <w:sz w:val="16"/>
                <w:szCs w:val="16"/>
              </w:rPr>
            </w:pPr>
            <w:r w:rsidRPr="000404FD">
              <w:rPr>
                <w:rFonts w:cstheme="minorHAnsi"/>
                <w:sz w:val="16"/>
                <w:szCs w:val="16"/>
              </w:rPr>
              <w:t>303</w:t>
            </w:r>
          </w:p>
        </w:tc>
        <w:tc>
          <w:tcPr>
            <w:tcW w:w="4820" w:type="dxa"/>
            <w:vAlign w:val="center"/>
          </w:tcPr>
          <w:p w14:paraId="148FD5D9"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QPR_II_2018-signed.pdf</w:t>
            </w:r>
          </w:p>
        </w:tc>
      </w:tr>
      <w:tr w:rsidR="00E95928" w:rsidRPr="000404FD" w14:paraId="698A9874" w14:textId="77777777" w:rsidTr="000404FD">
        <w:trPr>
          <w:trHeight w:val="20"/>
        </w:trPr>
        <w:tc>
          <w:tcPr>
            <w:tcW w:w="567" w:type="dxa"/>
            <w:vAlign w:val="center"/>
            <w:hideMark/>
          </w:tcPr>
          <w:p w14:paraId="713BDAE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122</w:t>
            </w:r>
          </w:p>
        </w:tc>
        <w:tc>
          <w:tcPr>
            <w:tcW w:w="4111" w:type="dxa"/>
            <w:vAlign w:val="center"/>
            <w:hideMark/>
          </w:tcPr>
          <w:p w14:paraId="204A1AE7" w14:textId="77777777" w:rsidR="00E95928" w:rsidRPr="000404FD" w:rsidRDefault="00E95928" w:rsidP="00771FA8">
            <w:pPr>
              <w:jc w:val="both"/>
              <w:rPr>
                <w:color w:val="000000"/>
                <w:sz w:val="16"/>
                <w:lang w:val="pt-BR"/>
              </w:rPr>
            </w:pPr>
            <w:r w:rsidRPr="000404FD">
              <w:rPr>
                <w:color w:val="000000"/>
                <w:sz w:val="16"/>
                <w:lang w:val="pt-BR"/>
              </w:rPr>
              <w:t>AS Pinos de Putú.pdf</w:t>
            </w:r>
          </w:p>
        </w:tc>
        <w:tc>
          <w:tcPr>
            <w:tcW w:w="567" w:type="dxa"/>
            <w:vAlign w:val="center"/>
          </w:tcPr>
          <w:p w14:paraId="55F6C5F1" w14:textId="77777777" w:rsidR="00E95928" w:rsidRPr="000404FD" w:rsidRDefault="00E95928" w:rsidP="00771FA8">
            <w:pPr>
              <w:jc w:val="center"/>
              <w:rPr>
                <w:rFonts w:cstheme="minorHAnsi"/>
                <w:color w:val="000000"/>
                <w:sz w:val="16"/>
                <w:szCs w:val="16"/>
              </w:rPr>
            </w:pPr>
            <w:r w:rsidRPr="000404FD">
              <w:rPr>
                <w:rFonts w:cstheme="minorHAnsi"/>
                <w:sz w:val="16"/>
                <w:szCs w:val="16"/>
              </w:rPr>
              <w:t>304</w:t>
            </w:r>
          </w:p>
        </w:tc>
        <w:tc>
          <w:tcPr>
            <w:tcW w:w="4820" w:type="dxa"/>
            <w:vAlign w:val="center"/>
          </w:tcPr>
          <w:p w14:paraId="771486F7"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QPR_II_2019_signed.pdf</w:t>
            </w:r>
          </w:p>
        </w:tc>
      </w:tr>
      <w:tr w:rsidR="00E95928" w:rsidRPr="000404FD" w14:paraId="6BB02E71" w14:textId="77777777" w:rsidTr="000404FD">
        <w:trPr>
          <w:trHeight w:val="20"/>
        </w:trPr>
        <w:tc>
          <w:tcPr>
            <w:tcW w:w="567" w:type="dxa"/>
            <w:vAlign w:val="center"/>
            <w:hideMark/>
          </w:tcPr>
          <w:p w14:paraId="05079B8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123</w:t>
            </w:r>
          </w:p>
        </w:tc>
        <w:tc>
          <w:tcPr>
            <w:tcW w:w="4111" w:type="dxa"/>
            <w:vAlign w:val="center"/>
            <w:hideMark/>
          </w:tcPr>
          <w:p w14:paraId="0FE6F19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Ranquilhue.pdf</w:t>
            </w:r>
          </w:p>
        </w:tc>
        <w:tc>
          <w:tcPr>
            <w:tcW w:w="567" w:type="dxa"/>
            <w:vAlign w:val="center"/>
          </w:tcPr>
          <w:p w14:paraId="29CE5238" w14:textId="77777777" w:rsidR="00E95928" w:rsidRPr="000404FD" w:rsidRDefault="00E95928" w:rsidP="00771FA8">
            <w:pPr>
              <w:jc w:val="center"/>
              <w:rPr>
                <w:rFonts w:cstheme="minorHAnsi"/>
                <w:color w:val="000000"/>
                <w:sz w:val="16"/>
                <w:szCs w:val="16"/>
              </w:rPr>
            </w:pPr>
            <w:r w:rsidRPr="000404FD">
              <w:rPr>
                <w:rFonts w:cstheme="minorHAnsi"/>
                <w:sz w:val="16"/>
                <w:szCs w:val="16"/>
              </w:rPr>
              <w:t>305</w:t>
            </w:r>
          </w:p>
        </w:tc>
        <w:tc>
          <w:tcPr>
            <w:tcW w:w="4820" w:type="dxa"/>
            <w:vAlign w:val="center"/>
          </w:tcPr>
          <w:p w14:paraId="6B350290" w14:textId="77777777" w:rsidR="00E95928" w:rsidRPr="000404FD" w:rsidRDefault="00E95928" w:rsidP="00771FA8">
            <w:pPr>
              <w:jc w:val="both"/>
              <w:rPr>
                <w:rFonts w:cstheme="minorHAnsi"/>
                <w:color w:val="000000"/>
                <w:sz w:val="16"/>
                <w:szCs w:val="16"/>
              </w:rPr>
            </w:pPr>
            <w:r w:rsidRPr="000404FD">
              <w:rPr>
                <w:rFonts w:cstheme="minorHAnsi"/>
                <w:sz w:val="16"/>
                <w:szCs w:val="16"/>
              </w:rPr>
              <w:t>QPR_II_2020-signed.pdf</w:t>
            </w:r>
          </w:p>
        </w:tc>
      </w:tr>
      <w:tr w:rsidR="00E95928" w:rsidRPr="000404FD" w14:paraId="69EAE0E5" w14:textId="77777777" w:rsidTr="000404FD">
        <w:trPr>
          <w:trHeight w:val="20"/>
        </w:trPr>
        <w:tc>
          <w:tcPr>
            <w:tcW w:w="567" w:type="dxa"/>
            <w:vAlign w:val="center"/>
            <w:hideMark/>
          </w:tcPr>
          <w:p w14:paraId="60F2A70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124</w:t>
            </w:r>
          </w:p>
        </w:tc>
        <w:tc>
          <w:tcPr>
            <w:tcW w:w="4111" w:type="dxa"/>
            <w:vAlign w:val="center"/>
            <w:hideMark/>
          </w:tcPr>
          <w:p w14:paraId="57FF7D41"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Santa Julia.pdf</w:t>
            </w:r>
          </w:p>
        </w:tc>
        <w:tc>
          <w:tcPr>
            <w:tcW w:w="567" w:type="dxa"/>
            <w:vAlign w:val="center"/>
          </w:tcPr>
          <w:p w14:paraId="7F751727" w14:textId="77777777" w:rsidR="00E95928" w:rsidRPr="000404FD" w:rsidRDefault="00E95928" w:rsidP="00771FA8">
            <w:pPr>
              <w:jc w:val="center"/>
              <w:rPr>
                <w:rFonts w:cstheme="minorHAnsi"/>
                <w:color w:val="000000"/>
                <w:sz w:val="16"/>
                <w:szCs w:val="16"/>
              </w:rPr>
            </w:pPr>
            <w:r w:rsidRPr="000404FD">
              <w:rPr>
                <w:rFonts w:cstheme="minorHAnsi"/>
                <w:sz w:val="16"/>
                <w:szCs w:val="16"/>
              </w:rPr>
              <w:t>306</w:t>
            </w:r>
          </w:p>
        </w:tc>
        <w:tc>
          <w:tcPr>
            <w:tcW w:w="4820" w:type="dxa"/>
            <w:vAlign w:val="center"/>
          </w:tcPr>
          <w:p w14:paraId="4A062CA0" w14:textId="77777777" w:rsidR="00E95928" w:rsidRPr="000404FD" w:rsidRDefault="00E95928" w:rsidP="00771FA8">
            <w:pPr>
              <w:jc w:val="both"/>
              <w:rPr>
                <w:rFonts w:cstheme="minorHAnsi"/>
                <w:color w:val="000000"/>
                <w:sz w:val="16"/>
                <w:szCs w:val="16"/>
              </w:rPr>
            </w:pPr>
            <w:r w:rsidRPr="000404FD">
              <w:rPr>
                <w:rFonts w:cstheme="minorHAnsi"/>
                <w:sz w:val="16"/>
                <w:szCs w:val="16"/>
              </w:rPr>
              <w:t>QPR_III_2017.pdf</w:t>
            </w:r>
          </w:p>
        </w:tc>
      </w:tr>
      <w:tr w:rsidR="00E95928" w:rsidRPr="000404FD" w14:paraId="45E75B6B" w14:textId="77777777" w:rsidTr="000404FD">
        <w:trPr>
          <w:trHeight w:val="20"/>
        </w:trPr>
        <w:tc>
          <w:tcPr>
            <w:tcW w:w="567" w:type="dxa"/>
            <w:vAlign w:val="center"/>
            <w:hideMark/>
          </w:tcPr>
          <w:p w14:paraId="72C2AB2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125</w:t>
            </w:r>
          </w:p>
        </w:tc>
        <w:tc>
          <w:tcPr>
            <w:tcW w:w="4111" w:type="dxa"/>
            <w:vAlign w:val="center"/>
            <w:hideMark/>
          </w:tcPr>
          <w:p w14:paraId="312DAC1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Tabunco.pdf</w:t>
            </w:r>
          </w:p>
        </w:tc>
        <w:tc>
          <w:tcPr>
            <w:tcW w:w="567" w:type="dxa"/>
            <w:vAlign w:val="center"/>
          </w:tcPr>
          <w:p w14:paraId="40301153" w14:textId="77777777" w:rsidR="00E95928" w:rsidRPr="000404FD" w:rsidRDefault="00E95928" w:rsidP="00771FA8">
            <w:pPr>
              <w:jc w:val="center"/>
              <w:rPr>
                <w:rFonts w:cstheme="minorHAnsi"/>
                <w:color w:val="000000"/>
                <w:sz w:val="16"/>
                <w:szCs w:val="16"/>
              </w:rPr>
            </w:pPr>
            <w:r w:rsidRPr="000404FD">
              <w:rPr>
                <w:rFonts w:cstheme="minorHAnsi"/>
                <w:sz w:val="16"/>
                <w:szCs w:val="16"/>
              </w:rPr>
              <w:t>307</w:t>
            </w:r>
          </w:p>
        </w:tc>
        <w:tc>
          <w:tcPr>
            <w:tcW w:w="4820" w:type="dxa"/>
            <w:vAlign w:val="center"/>
          </w:tcPr>
          <w:p w14:paraId="0F15799E" w14:textId="77777777" w:rsidR="00E95928" w:rsidRPr="000404FD" w:rsidRDefault="00E95928" w:rsidP="00771FA8">
            <w:pPr>
              <w:jc w:val="both"/>
              <w:rPr>
                <w:rFonts w:cstheme="minorHAnsi"/>
                <w:color w:val="000000"/>
                <w:sz w:val="16"/>
                <w:szCs w:val="16"/>
              </w:rPr>
            </w:pPr>
            <w:r w:rsidRPr="000404FD">
              <w:rPr>
                <w:rFonts w:cstheme="minorHAnsi"/>
                <w:sz w:val="16"/>
                <w:szCs w:val="16"/>
              </w:rPr>
              <w:t>QPR_III_2018-signed.pdf</w:t>
            </w:r>
          </w:p>
        </w:tc>
      </w:tr>
      <w:tr w:rsidR="00E95928" w:rsidRPr="000404FD" w14:paraId="23664C75" w14:textId="77777777" w:rsidTr="000404FD">
        <w:trPr>
          <w:trHeight w:val="20"/>
        </w:trPr>
        <w:tc>
          <w:tcPr>
            <w:tcW w:w="567" w:type="dxa"/>
            <w:vAlign w:val="center"/>
            <w:hideMark/>
          </w:tcPr>
          <w:p w14:paraId="57AAFA7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126</w:t>
            </w:r>
          </w:p>
        </w:tc>
        <w:tc>
          <w:tcPr>
            <w:tcW w:w="4111" w:type="dxa"/>
            <w:vAlign w:val="center"/>
            <w:hideMark/>
          </w:tcPr>
          <w:p w14:paraId="5557F5A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AS Valle Alegre.pdf</w:t>
            </w:r>
          </w:p>
        </w:tc>
        <w:tc>
          <w:tcPr>
            <w:tcW w:w="567" w:type="dxa"/>
            <w:vAlign w:val="center"/>
          </w:tcPr>
          <w:p w14:paraId="2A7817FB" w14:textId="77777777" w:rsidR="00E95928" w:rsidRPr="000404FD" w:rsidRDefault="00E95928" w:rsidP="00771FA8">
            <w:pPr>
              <w:jc w:val="center"/>
              <w:rPr>
                <w:rFonts w:cstheme="minorHAnsi"/>
                <w:color w:val="000000"/>
                <w:sz w:val="16"/>
                <w:szCs w:val="16"/>
              </w:rPr>
            </w:pPr>
            <w:r w:rsidRPr="000404FD">
              <w:rPr>
                <w:rFonts w:cstheme="minorHAnsi"/>
                <w:sz w:val="16"/>
                <w:szCs w:val="16"/>
              </w:rPr>
              <w:t>308</w:t>
            </w:r>
          </w:p>
        </w:tc>
        <w:tc>
          <w:tcPr>
            <w:tcW w:w="4820" w:type="dxa"/>
            <w:vAlign w:val="center"/>
          </w:tcPr>
          <w:p w14:paraId="5C3CCBE1" w14:textId="77777777" w:rsidR="00E95928" w:rsidRPr="000404FD" w:rsidRDefault="00E95928" w:rsidP="00771FA8">
            <w:pPr>
              <w:jc w:val="both"/>
              <w:rPr>
                <w:rFonts w:cstheme="minorHAnsi"/>
                <w:color w:val="000000"/>
                <w:sz w:val="16"/>
                <w:szCs w:val="16"/>
              </w:rPr>
            </w:pPr>
            <w:r w:rsidRPr="000404FD">
              <w:rPr>
                <w:rFonts w:cstheme="minorHAnsi"/>
                <w:sz w:val="16"/>
                <w:szCs w:val="16"/>
              </w:rPr>
              <w:t>QPR_III_2019-signed.pdf</w:t>
            </w:r>
          </w:p>
        </w:tc>
      </w:tr>
      <w:tr w:rsidR="00E95928" w:rsidRPr="000404FD" w14:paraId="10E3BE0A" w14:textId="77777777" w:rsidTr="000404FD">
        <w:trPr>
          <w:trHeight w:val="20"/>
        </w:trPr>
        <w:tc>
          <w:tcPr>
            <w:tcW w:w="567" w:type="dxa"/>
            <w:vAlign w:val="center"/>
            <w:hideMark/>
          </w:tcPr>
          <w:p w14:paraId="268FF68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127</w:t>
            </w:r>
          </w:p>
        </w:tc>
        <w:tc>
          <w:tcPr>
            <w:tcW w:w="4111" w:type="dxa"/>
            <w:vAlign w:val="center"/>
            <w:hideMark/>
          </w:tcPr>
          <w:p w14:paraId="7BF25516" w14:textId="77777777" w:rsidR="00E95928" w:rsidRPr="000404FD" w:rsidRDefault="00E95928" w:rsidP="00771FA8">
            <w:pPr>
              <w:jc w:val="both"/>
              <w:rPr>
                <w:color w:val="000000"/>
                <w:sz w:val="16"/>
                <w:lang w:val="pt-BR"/>
              </w:rPr>
            </w:pPr>
            <w:r w:rsidRPr="000404FD">
              <w:rPr>
                <w:color w:val="000000"/>
                <w:sz w:val="16"/>
                <w:lang w:val="pt-BR"/>
              </w:rPr>
              <w:t>AS Vega de Salas.pdf</w:t>
            </w:r>
          </w:p>
        </w:tc>
        <w:tc>
          <w:tcPr>
            <w:tcW w:w="567" w:type="dxa"/>
            <w:vAlign w:val="center"/>
          </w:tcPr>
          <w:p w14:paraId="1AB73357" w14:textId="77777777" w:rsidR="00E95928" w:rsidRPr="000404FD" w:rsidRDefault="00E95928" w:rsidP="00771FA8">
            <w:pPr>
              <w:jc w:val="center"/>
              <w:rPr>
                <w:rFonts w:cstheme="minorHAnsi"/>
                <w:color w:val="000000"/>
                <w:sz w:val="16"/>
                <w:szCs w:val="16"/>
              </w:rPr>
            </w:pPr>
            <w:r w:rsidRPr="000404FD">
              <w:rPr>
                <w:rFonts w:cstheme="minorHAnsi"/>
                <w:sz w:val="16"/>
                <w:szCs w:val="16"/>
              </w:rPr>
              <w:t>309</w:t>
            </w:r>
          </w:p>
        </w:tc>
        <w:tc>
          <w:tcPr>
            <w:tcW w:w="4820" w:type="dxa"/>
            <w:vAlign w:val="center"/>
          </w:tcPr>
          <w:p w14:paraId="01395E4F" w14:textId="77777777" w:rsidR="00E95928" w:rsidRPr="000404FD" w:rsidRDefault="00E95928" w:rsidP="00771FA8">
            <w:pPr>
              <w:jc w:val="both"/>
              <w:rPr>
                <w:rFonts w:cstheme="minorHAnsi"/>
                <w:color w:val="000000"/>
                <w:sz w:val="16"/>
                <w:szCs w:val="16"/>
              </w:rPr>
            </w:pPr>
            <w:r w:rsidRPr="000404FD">
              <w:rPr>
                <w:rFonts w:cstheme="minorHAnsi"/>
                <w:sz w:val="16"/>
                <w:szCs w:val="16"/>
              </w:rPr>
              <w:t>QPR_IV_2017-signed.pdf</w:t>
            </w:r>
          </w:p>
        </w:tc>
      </w:tr>
      <w:tr w:rsidR="00E95928" w:rsidRPr="000404FD" w14:paraId="6D458B71" w14:textId="77777777" w:rsidTr="000404FD">
        <w:trPr>
          <w:trHeight w:val="20"/>
        </w:trPr>
        <w:tc>
          <w:tcPr>
            <w:tcW w:w="567" w:type="dxa"/>
            <w:vAlign w:val="center"/>
            <w:hideMark/>
          </w:tcPr>
          <w:p w14:paraId="0BFE481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128</w:t>
            </w:r>
          </w:p>
        </w:tc>
        <w:tc>
          <w:tcPr>
            <w:tcW w:w="4111" w:type="dxa"/>
            <w:vAlign w:val="center"/>
            <w:hideMark/>
          </w:tcPr>
          <w:p w14:paraId="3520AA7B" w14:textId="77777777" w:rsidR="00E95928" w:rsidRPr="000404FD" w:rsidRDefault="00E95928" w:rsidP="00771FA8">
            <w:pPr>
              <w:jc w:val="both"/>
              <w:rPr>
                <w:color w:val="000000"/>
                <w:sz w:val="16"/>
                <w:lang w:val="pt-BR"/>
              </w:rPr>
            </w:pPr>
            <w:r w:rsidRPr="000404FD">
              <w:rPr>
                <w:color w:val="000000"/>
                <w:sz w:val="16"/>
                <w:lang w:val="pt-BR"/>
              </w:rPr>
              <w:t>AS Vega de Salas.pdf</w:t>
            </w:r>
          </w:p>
        </w:tc>
        <w:tc>
          <w:tcPr>
            <w:tcW w:w="567" w:type="dxa"/>
            <w:vAlign w:val="center"/>
          </w:tcPr>
          <w:p w14:paraId="41390624" w14:textId="77777777" w:rsidR="00E95928" w:rsidRPr="000404FD" w:rsidRDefault="00E95928" w:rsidP="00771FA8">
            <w:pPr>
              <w:jc w:val="center"/>
              <w:rPr>
                <w:rFonts w:cstheme="minorHAnsi"/>
                <w:color w:val="000000"/>
                <w:sz w:val="16"/>
                <w:szCs w:val="16"/>
              </w:rPr>
            </w:pPr>
            <w:r w:rsidRPr="000404FD">
              <w:rPr>
                <w:rFonts w:cstheme="minorHAnsi"/>
                <w:sz w:val="16"/>
                <w:szCs w:val="16"/>
              </w:rPr>
              <w:t>310</w:t>
            </w:r>
          </w:p>
        </w:tc>
        <w:tc>
          <w:tcPr>
            <w:tcW w:w="4820" w:type="dxa"/>
            <w:vAlign w:val="center"/>
          </w:tcPr>
          <w:p w14:paraId="43AD5FEB" w14:textId="77777777" w:rsidR="00E95928" w:rsidRPr="000404FD" w:rsidRDefault="00E95928" w:rsidP="00771FA8">
            <w:pPr>
              <w:jc w:val="both"/>
              <w:rPr>
                <w:rFonts w:cstheme="minorHAnsi"/>
                <w:color w:val="000000"/>
                <w:sz w:val="16"/>
                <w:szCs w:val="16"/>
              </w:rPr>
            </w:pPr>
            <w:r w:rsidRPr="000404FD">
              <w:rPr>
                <w:rFonts w:cstheme="minorHAnsi"/>
                <w:sz w:val="16"/>
                <w:szCs w:val="16"/>
              </w:rPr>
              <w:t>QPR_IV_2018-signed.pdf</w:t>
            </w:r>
          </w:p>
        </w:tc>
      </w:tr>
      <w:tr w:rsidR="00E95928" w:rsidRPr="000404FD" w14:paraId="7EE18F25" w14:textId="77777777" w:rsidTr="000404FD">
        <w:trPr>
          <w:trHeight w:val="20"/>
        </w:trPr>
        <w:tc>
          <w:tcPr>
            <w:tcW w:w="567" w:type="dxa"/>
            <w:vAlign w:val="center"/>
            <w:hideMark/>
          </w:tcPr>
          <w:p w14:paraId="20035C6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129</w:t>
            </w:r>
          </w:p>
        </w:tc>
        <w:tc>
          <w:tcPr>
            <w:tcW w:w="4111" w:type="dxa"/>
            <w:vAlign w:val="center"/>
            <w:hideMark/>
          </w:tcPr>
          <w:p w14:paraId="3BFD642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AWP 88249-2018.pdf</w:t>
            </w:r>
          </w:p>
        </w:tc>
        <w:tc>
          <w:tcPr>
            <w:tcW w:w="567" w:type="dxa"/>
            <w:vAlign w:val="center"/>
          </w:tcPr>
          <w:p w14:paraId="02F788CE" w14:textId="77777777" w:rsidR="00E95928" w:rsidRPr="000404FD" w:rsidRDefault="00E95928" w:rsidP="00771FA8">
            <w:pPr>
              <w:jc w:val="center"/>
              <w:rPr>
                <w:rFonts w:cstheme="minorHAnsi"/>
                <w:color w:val="000000"/>
                <w:sz w:val="16"/>
                <w:szCs w:val="16"/>
              </w:rPr>
            </w:pPr>
            <w:r w:rsidRPr="000404FD">
              <w:rPr>
                <w:rFonts w:cstheme="minorHAnsi"/>
                <w:sz w:val="16"/>
                <w:szCs w:val="16"/>
              </w:rPr>
              <w:t>311</w:t>
            </w:r>
          </w:p>
        </w:tc>
        <w:tc>
          <w:tcPr>
            <w:tcW w:w="4820" w:type="dxa"/>
            <w:vAlign w:val="center"/>
          </w:tcPr>
          <w:p w14:paraId="6D480480" w14:textId="77777777" w:rsidR="00E95928" w:rsidRPr="000404FD" w:rsidRDefault="00E95928" w:rsidP="00771FA8">
            <w:pPr>
              <w:jc w:val="both"/>
              <w:rPr>
                <w:rFonts w:cstheme="minorHAnsi"/>
                <w:color w:val="000000"/>
                <w:sz w:val="16"/>
                <w:szCs w:val="16"/>
              </w:rPr>
            </w:pPr>
            <w:r w:rsidRPr="000404FD">
              <w:rPr>
                <w:rFonts w:cstheme="minorHAnsi"/>
                <w:sz w:val="16"/>
                <w:szCs w:val="16"/>
              </w:rPr>
              <w:t>QPR_IV_2019-signed.pdf</w:t>
            </w:r>
          </w:p>
        </w:tc>
      </w:tr>
      <w:tr w:rsidR="00E95928" w:rsidRPr="000404FD" w14:paraId="7EA0FCFD" w14:textId="77777777" w:rsidTr="000404FD">
        <w:trPr>
          <w:trHeight w:val="20"/>
        </w:trPr>
        <w:tc>
          <w:tcPr>
            <w:tcW w:w="567" w:type="dxa"/>
            <w:vAlign w:val="center"/>
            <w:hideMark/>
          </w:tcPr>
          <w:p w14:paraId="2E3D7DE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130</w:t>
            </w:r>
          </w:p>
        </w:tc>
        <w:tc>
          <w:tcPr>
            <w:tcW w:w="4111" w:type="dxa"/>
            <w:vAlign w:val="center"/>
            <w:hideMark/>
          </w:tcPr>
          <w:p w14:paraId="081392F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AWP_2019_88249_v16012019.xls</w:t>
            </w:r>
          </w:p>
        </w:tc>
        <w:tc>
          <w:tcPr>
            <w:tcW w:w="567" w:type="dxa"/>
            <w:vAlign w:val="center"/>
          </w:tcPr>
          <w:p w14:paraId="71FA8A63" w14:textId="77777777" w:rsidR="00E95928" w:rsidRPr="000404FD" w:rsidRDefault="00E95928" w:rsidP="00771FA8">
            <w:pPr>
              <w:jc w:val="center"/>
              <w:rPr>
                <w:rFonts w:cstheme="minorHAnsi"/>
                <w:color w:val="000000"/>
                <w:sz w:val="16"/>
                <w:szCs w:val="16"/>
              </w:rPr>
            </w:pPr>
            <w:r w:rsidRPr="000404FD">
              <w:rPr>
                <w:rFonts w:cstheme="minorHAnsi"/>
                <w:sz w:val="16"/>
                <w:szCs w:val="16"/>
              </w:rPr>
              <w:t>312</w:t>
            </w:r>
          </w:p>
        </w:tc>
        <w:tc>
          <w:tcPr>
            <w:tcW w:w="4820" w:type="dxa"/>
            <w:vAlign w:val="center"/>
          </w:tcPr>
          <w:p w14:paraId="339BE4B0" w14:textId="77777777" w:rsidR="00E95928" w:rsidRPr="000404FD" w:rsidRDefault="00E95928" w:rsidP="00771FA8">
            <w:pPr>
              <w:jc w:val="both"/>
              <w:rPr>
                <w:rFonts w:cstheme="minorHAnsi"/>
                <w:color w:val="000000"/>
                <w:sz w:val="16"/>
                <w:szCs w:val="16"/>
              </w:rPr>
            </w:pPr>
            <w:r w:rsidRPr="000404FD">
              <w:rPr>
                <w:rFonts w:cstheme="minorHAnsi"/>
                <w:sz w:val="16"/>
                <w:szCs w:val="16"/>
              </w:rPr>
              <w:t>QPR_JUL_SEPT_2015.pdf</w:t>
            </w:r>
          </w:p>
        </w:tc>
      </w:tr>
      <w:tr w:rsidR="00E95928" w:rsidRPr="000404FD" w14:paraId="71ABBBF5" w14:textId="77777777" w:rsidTr="000404FD">
        <w:trPr>
          <w:trHeight w:val="20"/>
        </w:trPr>
        <w:tc>
          <w:tcPr>
            <w:tcW w:w="567" w:type="dxa"/>
            <w:vAlign w:val="center"/>
            <w:hideMark/>
          </w:tcPr>
          <w:p w14:paraId="011679F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131</w:t>
            </w:r>
          </w:p>
        </w:tc>
        <w:tc>
          <w:tcPr>
            <w:tcW w:w="4111" w:type="dxa"/>
            <w:vAlign w:val="center"/>
            <w:hideMark/>
          </w:tcPr>
          <w:p w14:paraId="5650A1C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AWP_2020_88249_v26122019-signed.pdf</w:t>
            </w:r>
          </w:p>
        </w:tc>
        <w:tc>
          <w:tcPr>
            <w:tcW w:w="567" w:type="dxa"/>
            <w:vAlign w:val="center"/>
          </w:tcPr>
          <w:p w14:paraId="6E5A8ACF" w14:textId="77777777" w:rsidR="00E95928" w:rsidRPr="000404FD" w:rsidRDefault="00E95928" w:rsidP="00771FA8">
            <w:pPr>
              <w:jc w:val="center"/>
              <w:rPr>
                <w:rFonts w:cstheme="minorHAnsi"/>
                <w:color w:val="000000"/>
                <w:sz w:val="16"/>
                <w:szCs w:val="16"/>
              </w:rPr>
            </w:pPr>
            <w:r w:rsidRPr="000404FD">
              <w:rPr>
                <w:rFonts w:cstheme="minorHAnsi"/>
                <w:sz w:val="16"/>
                <w:szCs w:val="16"/>
              </w:rPr>
              <w:t>313</w:t>
            </w:r>
          </w:p>
        </w:tc>
        <w:tc>
          <w:tcPr>
            <w:tcW w:w="4820" w:type="dxa"/>
            <w:vAlign w:val="center"/>
          </w:tcPr>
          <w:p w14:paraId="228C0BC1" w14:textId="77777777" w:rsidR="00E95928" w:rsidRPr="000404FD" w:rsidRDefault="00E95928" w:rsidP="00771FA8">
            <w:pPr>
              <w:jc w:val="both"/>
              <w:rPr>
                <w:rFonts w:cstheme="minorHAnsi"/>
                <w:color w:val="000000"/>
                <w:sz w:val="16"/>
                <w:szCs w:val="16"/>
              </w:rPr>
            </w:pPr>
            <w:r w:rsidRPr="000404FD">
              <w:rPr>
                <w:rFonts w:cstheme="minorHAnsi"/>
                <w:sz w:val="16"/>
                <w:szCs w:val="16"/>
              </w:rPr>
              <w:t>QPR_JUL_SEPT_2016.pdf</w:t>
            </w:r>
          </w:p>
        </w:tc>
      </w:tr>
      <w:tr w:rsidR="00E95928" w:rsidRPr="000404FD" w14:paraId="268B7E59" w14:textId="77777777" w:rsidTr="000404FD">
        <w:trPr>
          <w:trHeight w:val="20"/>
        </w:trPr>
        <w:tc>
          <w:tcPr>
            <w:tcW w:w="567" w:type="dxa"/>
            <w:vAlign w:val="center"/>
            <w:hideMark/>
          </w:tcPr>
          <w:p w14:paraId="6456A5D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132</w:t>
            </w:r>
          </w:p>
        </w:tc>
        <w:tc>
          <w:tcPr>
            <w:tcW w:w="4111" w:type="dxa"/>
            <w:vAlign w:val="center"/>
            <w:hideMark/>
          </w:tcPr>
          <w:p w14:paraId="6B24B1B8" w14:textId="77777777" w:rsidR="00E95928" w:rsidRPr="000404FD" w:rsidRDefault="00E95928" w:rsidP="00771FA8">
            <w:pPr>
              <w:jc w:val="both"/>
              <w:rPr>
                <w:color w:val="000000"/>
                <w:sz w:val="16"/>
                <w:lang w:val="es-CL"/>
              </w:rPr>
            </w:pPr>
            <w:r w:rsidRPr="000404FD">
              <w:rPr>
                <w:color w:val="000000"/>
                <w:sz w:val="16"/>
                <w:szCs w:val="22"/>
                <w:lang w:val="es-ES"/>
              </w:rPr>
              <w:t>balance gestión integral_MMA_2019_dipres.pdf</w:t>
            </w:r>
          </w:p>
        </w:tc>
        <w:tc>
          <w:tcPr>
            <w:tcW w:w="567" w:type="dxa"/>
            <w:vAlign w:val="center"/>
          </w:tcPr>
          <w:p w14:paraId="79C2DBC6" w14:textId="77777777" w:rsidR="00E95928" w:rsidRPr="000404FD" w:rsidRDefault="00E95928" w:rsidP="00771FA8">
            <w:pPr>
              <w:jc w:val="center"/>
              <w:rPr>
                <w:rFonts w:cstheme="minorHAnsi"/>
                <w:color w:val="000000"/>
                <w:sz w:val="16"/>
                <w:szCs w:val="16"/>
              </w:rPr>
            </w:pPr>
            <w:r w:rsidRPr="000404FD">
              <w:rPr>
                <w:rFonts w:cstheme="minorHAnsi"/>
                <w:sz w:val="16"/>
                <w:szCs w:val="16"/>
              </w:rPr>
              <w:t>314</w:t>
            </w:r>
          </w:p>
        </w:tc>
        <w:tc>
          <w:tcPr>
            <w:tcW w:w="4820" w:type="dxa"/>
            <w:vAlign w:val="center"/>
          </w:tcPr>
          <w:p w14:paraId="4376258E" w14:textId="77777777" w:rsidR="00E95928" w:rsidRPr="000404FD" w:rsidRDefault="00E95928" w:rsidP="00771FA8">
            <w:pPr>
              <w:jc w:val="both"/>
              <w:rPr>
                <w:rFonts w:cstheme="minorHAnsi"/>
                <w:color w:val="000000"/>
                <w:sz w:val="16"/>
                <w:szCs w:val="16"/>
              </w:rPr>
            </w:pPr>
            <w:r w:rsidRPr="000404FD">
              <w:rPr>
                <w:rFonts w:cstheme="minorHAnsi"/>
                <w:sz w:val="16"/>
                <w:szCs w:val="16"/>
              </w:rPr>
              <w:t>QPR_OCT_DIC_2015.pdf</w:t>
            </w:r>
          </w:p>
        </w:tc>
      </w:tr>
      <w:tr w:rsidR="00E95928" w:rsidRPr="000404FD" w14:paraId="74228510" w14:textId="77777777" w:rsidTr="000404FD">
        <w:trPr>
          <w:trHeight w:val="20"/>
        </w:trPr>
        <w:tc>
          <w:tcPr>
            <w:tcW w:w="567" w:type="dxa"/>
            <w:vAlign w:val="center"/>
            <w:hideMark/>
          </w:tcPr>
          <w:p w14:paraId="507AD3E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133</w:t>
            </w:r>
          </w:p>
        </w:tc>
        <w:tc>
          <w:tcPr>
            <w:tcW w:w="4111" w:type="dxa"/>
            <w:vAlign w:val="center"/>
            <w:hideMark/>
          </w:tcPr>
          <w:p w14:paraId="132122C3"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Bases-SDP0072020 SDT-USACH.pdf</w:t>
            </w:r>
          </w:p>
        </w:tc>
        <w:tc>
          <w:tcPr>
            <w:tcW w:w="567" w:type="dxa"/>
            <w:vAlign w:val="center"/>
          </w:tcPr>
          <w:p w14:paraId="793F4962" w14:textId="77777777" w:rsidR="00E95928" w:rsidRPr="000404FD" w:rsidRDefault="00E95928" w:rsidP="00771FA8">
            <w:pPr>
              <w:jc w:val="center"/>
              <w:rPr>
                <w:rFonts w:cstheme="minorHAnsi"/>
                <w:color w:val="000000"/>
                <w:sz w:val="16"/>
                <w:szCs w:val="16"/>
              </w:rPr>
            </w:pPr>
            <w:r w:rsidRPr="000404FD">
              <w:rPr>
                <w:rFonts w:cstheme="minorHAnsi"/>
                <w:sz w:val="16"/>
                <w:szCs w:val="16"/>
              </w:rPr>
              <w:t>315</w:t>
            </w:r>
          </w:p>
        </w:tc>
        <w:tc>
          <w:tcPr>
            <w:tcW w:w="4820" w:type="dxa"/>
            <w:vAlign w:val="center"/>
          </w:tcPr>
          <w:p w14:paraId="0BEF3DCC" w14:textId="77777777" w:rsidR="00E95928" w:rsidRPr="000404FD" w:rsidRDefault="00E95928" w:rsidP="00771FA8">
            <w:pPr>
              <w:jc w:val="both"/>
              <w:rPr>
                <w:rFonts w:cstheme="minorHAnsi"/>
                <w:color w:val="000000"/>
                <w:sz w:val="16"/>
                <w:szCs w:val="16"/>
              </w:rPr>
            </w:pPr>
            <w:r w:rsidRPr="000404FD">
              <w:rPr>
                <w:rFonts w:cstheme="minorHAnsi"/>
                <w:sz w:val="16"/>
                <w:szCs w:val="16"/>
              </w:rPr>
              <w:t>QPR_OCT_DIC_2016.pdf</w:t>
            </w:r>
          </w:p>
        </w:tc>
      </w:tr>
      <w:tr w:rsidR="00E95928" w:rsidRPr="000404FD" w14:paraId="371BF01A" w14:textId="77777777" w:rsidTr="000404FD">
        <w:trPr>
          <w:trHeight w:val="20"/>
        </w:trPr>
        <w:tc>
          <w:tcPr>
            <w:tcW w:w="567" w:type="dxa"/>
            <w:vAlign w:val="center"/>
            <w:hideMark/>
          </w:tcPr>
          <w:p w14:paraId="6B579B5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134</w:t>
            </w:r>
          </w:p>
        </w:tc>
        <w:tc>
          <w:tcPr>
            <w:tcW w:w="4111" w:type="dxa"/>
            <w:vAlign w:val="center"/>
            <w:hideMark/>
          </w:tcPr>
          <w:p w14:paraId="1AF03600" w14:textId="77777777" w:rsidR="00E95928" w:rsidRPr="000404FD" w:rsidRDefault="00E95928" w:rsidP="00771FA8">
            <w:pPr>
              <w:jc w:val="both"/>
              <w:rPr>
                <w:color w:val="000000"/>
                <w:sz w:val="16"/>
              </w:rPr>
            </w:pPr>
            <w:r w:rsidRPr="000404FD">
              <w:rPr>
                <w:color w:val="000000"/>
                <w:sz w:val="16"/>
              </w:rPr>
              <w:t>Bases-SDP0462016 PGTI RQF.pdf</w:t>
            </w:r>
          </w:p>
        </w:tc>
        <w:tc>
          <w:tcPr>
            <w:tcW w:w="567" w:type="dxa"/>
            <w:vAlign w:val="center"/>
          </w:tcPr>
          <w:p w14:paraId="0C54512E" w14:textId="77777777" w:rsidR="00E95928" w:rsidRPr="000404FD" w:rsidRDefault="00E95928" w:rsidP="00771FA8">
            <w:pPr>
              <w:jc w:val="center"/>
              <w:rPr>
                <w:rFonts w:cstheme="minorHAnsi"/>
                <w:color w:val="000000"/>
                <w:sz w:val="16"/>
                <w:szCs w:val="16"/>
              </w:rPr>
            </w:pPr>
            <w:r w:rsidRPr="000404FD">
              <w:rPr>
                <w:rFonts w:cstheme="minorHAnsi"/>
                <w:sz w:val="16"/>
                <w:szCs w:val="16"/>
              </w:rPr>
              <w:t>316</w:t>
            </w:r>
          </w:p>
        </w:tc>
        <w:tc>
          <w:tcPr>
            <w:tcW w:w="4820" w:type="dxa"/>
            <w:vAlign w:val="center"/>
          </w:tcPr>
          <w:p w14:paraId="19BB0783" w14:textId="77777777" w:rsidR="00E95928" w:rsidRPr="000404FD" w:rsidRDefault="00E95928" w:rsidP="00771FA8">
            <w:pPr>
              <w:jc w:val="both"/>
              <w:rPr>
                <w:rFonts w:cstheme="minorHAnsi"/>
                <w:color w:val="000000"/>
                <w:sz w:val="16"/>
                <w:szCs w:val="16"/>
              </w:rPr>
            </w:pPr>
            <w:r w:rsidRPr="000404FD">
              <w:rPr>
                <w:rFonts w:cstheme="minorHAnsi"/>
                <w:sz w:val="16"/>
                <w:szCs w:val="16"/>
              </w:rPr>
              <w:t>Reporte Acuerdos Subsidios 19082020.xlsx</w:t>
            </w:r>
          </w:p>
        </w:tc>
      </w:tr>
      <w:tr w:rsidR="00E95928" w:rsidRPr="000404FD" w14:paraId="7CC0CECB" w14:textId="77777777" w:rsidTr="000404FD">
        <w:trPr>
          <w:trHeight w:val="20"/>
        </w:trPr>
        <w:tc>
          <w:tcPr>
            <w:tcW w:w="567" w:type="dxa"/>
            <w:vAlign w:val="center"/>
            <w:hideMark/>
          </w:tcPr>
          <w:p w14:paraId="45D6E22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135</w:t>
            </w:r>
          </w:p>
        </w:tc>
        <w:tc>
          <w:tcPr>
            <w:tcW w:w="4111" w:type="dxa"/>
            <w:vAlign w:val="center"/>
            <w:hideMark/>
          </w:tcPr>
          <w:p w14:paraId="5FAF8BD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Bases-SDP1952015 PGTI LC-DCLC.pdf</w:t>
            </w:r>
          </w:p>
        </w:tc>
        <w:tc>
          <w:tcPr>
            <w:tcW w:w="567" w:type="dxa"/>
            <w:vAlign w:val="center"/>
          </w:tcPr>
          <w:p w14:paraId="6C93EF52" w14:textId="77777777" w:rsidR="00E95928" w:rsidRPr="000404FD" w:rsidRDefault="00E95928" w:rsidP="00771FA8">
            <w:pPr>
              <w:jc w:val="center"/>
              <w:rPr>
                <w:rFonts w:cstheme="minorHAnsi"/>
                <w:color w:val="000000"/>
                <w:sz w:val="16"/>
                <w:szCs w:val="16"/>
              </w:rPr>
            </w:pPr>
            <w:r w:rsidRPr="000404FD">
              <w:rPr>
                <w:rFonts w:cstheme="minorHAnsi"/>
                <w:sz w:val="16"/>
                <w:szCs w:val="16"/>
              </w:rPr>
              <w:t>317</w:t>
            </w:r>
          </w:p>
        </w:tc>
        <w:tc>
          <w:tcPr>
            <w:tcW w:w="4820" w:type="dxa"/>
            <w:vAlign w:val="center"/>
          </w:tcPr>
          <w:p w14:paraId="02511C8C" w14:textId="77777777" w:rsidR="00E95928" w:rsidRPr="000404FD" w:rsidRDefault="00E95928" w:rsidP="00771FA8">
            <w:pPr>
              <w:jc w:val="both"/>
              <w:rPr>
                <w:color w:val="000000"/>
                <w:sz w:val="16"/>
                <w:lang w:val="es-CL"/>
              </w:rPr>
            </w:pPr>
            <w:r w:rsidRPr="000404FD">
              <w:rPr>
                <w:sz w:val="16"/>
                <w:szCs w:val="22"/>
                <w:lang w:val="es-ES"/>
              </w:rPr>
              <w:t>Reporte Acuerdos Subsidios 19082020_trabajado Jorge.xlsx</w:t>
            </w:r>
          </w:p>
        </w:tc>
      </w:tr>
      <w:tr w:rsidR="00E95928" w:rsidRPr="000404FD" w14:paraId="22FD7D8F" w14:textId="77777777" w:rsidTr="000404FD">
        <w:trPr>
          <w:trHeight w:val="20"/>
        </w:trPr>
        <w:tc>
          <w:tcPr>
            <w:tcW w:w="567" w:type="dxa"/>
            <w:vAlign w:val="center"/>
            <w:hideMark/>
          </w:tcPr>
          <w:p w14:paraId="0BCA3AD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136</w:t>
            </w:r>
          </w:p>
        </w:tc>
        <w:tc>
          <w:tcPr>
            <w:tcW w:w="4111" w:type="dxa"/>
            <w:vAlign w:val="center"/>
            <w:hideMark/>
          </w:tcPr>
          <w:p w14:paraId="683FDC50" w14:textId="77777777" w:rsidR="00E95928" w:rsidRPr="000404FD" w:rsidRDefault="00E95928" w:rsidP="00771FA8">
            <w:pPr>
              <w:jc w:val="both"/>
              <w:rPr>
                <w:color w:val="000000"/>
                <w:sz w:val="16"/>
                <w:lang w:val="es-CL"/>
              </w:rPr>
            </w:pPr>
            <w:r w:rsidRPr="000404FD">
              <w:rPr>
                <w:color w:val="000000"/>
                <w:sz w:val="16"/>
                <w:szCs w:val="22"/>
                <w:lang w:val="es-ES"/>
              </w:rPr>
              <w:t>Borrador_Informe_Cierre_IET-BMC.docx</w:t>
            </w:r>
          </w:p>
        </w:tc>
        <w:tc>
          <w:tcPr>
            <w:tcW w:w="567" w:type="dxa"/>
            <w:vAlign w:val="center"/>
          </w:tcPr>
          <w:p w14:paraId="74F3C838" w14:textId="77777777" w:rsidR="00E95928" w:rsidRPr="000404FD" w:rsidRDefault="00E95928" w:rsidP="00771FA8">
            <w:pPr>
              <w:jc w:val="center"/>
              <w:rPr>
                <w:rFonts w:cstheme="minorHAnsi"/>
                <w:color w:val="000000"/>
                <w:sz w:val="16"/>
                <w:szCs w:val="16"/>
              </w:rPr>
            </w:pPr>
            <w:r w:rsidRPr="000404FD">
              <w:rPr>
                <w:rFonts w:cstheme="minorHAnsi"/>
                <w:sz w:val="16"/>
                <w:szCs w:val="16"/>
              </w:rPr>
              <w:t>318</w:t>
            </w:r>
          </w:p>
        </w:tc>
        <w:tc>
          <w:tcPr>
            <w:tcW w:w="4820" w:type="dxa"/>
            <w:vAlign w:val="center"/>
          </w:tcPr>
          <w:p w14:paraId="47550068" w14:textId="77777777" w:rsidR="00E95928" w:rsidRPr="000404FD" w:rsidRDefault="00E95928" w:rsidP="00771FA8">
            <w:pPr>
              <w:jc w:val="both"/>
              <w:rPr>
                <w:color w:val="000000"/>
                <w:sz w:val="16"/>
                <w:lang w:val="es-CL"/>
              </w:rPr>
            </w:pPr>
            <w:r w:rsidRPr="000404FD">
              <w:rPr>
                <w:sz w:val="16"/>
                <w:szCs w:val="22"/>
                <w:lang w:val="es-ES"/>
              </w:rPr>
              <w:t>Reporte Final EMT CMS.pdf</w:t>
            </w:r>
          </w:p>
        </w:tc>
      </w:tr>
      <w:tr w:rsidR="00E95928" w:rsidRPr="003921D8" w14:paraId="259CF591" w14:textId="77777777" w:rsidTr="000404FD">
        <w:trPr>
          <w:trHeight w:val="20"/>
        </w:trPr>
        <w:tc>
          <w:tcPr>
            <w:tcW w:w="567" w:type="dxa"/>
            <w:vAlign w:val="center"/>
            <w:hideMark/>
          </w:tcPr>
          <w:p w14:paraId="71C6A06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137</w:t>
            </w:r>
          </w:p>
        </w:tc>
        <w:tc>
          <w:tcPr>
            <w:tcW w:w="4111" w:type="dxa"/>
            <w:vAlign w:val="center"/>
            <w:hideMark/>
          </w:tcPr>
          <w:p w14:paraId="6C038360" w14:textId="77777777" w:rsidR="00E95928" w:rsidRPr="000404FD" w:rsidRDefault="00E95928" w:rsidP="00771FA8">
            <w:pPr>
              <w:jc w:val="both"/>
              <w:rPr>
                <w:color w:val="000000"/>
                <w:sz w:val="16"/>
                <w:lang w:val="es-CL"/>
              </w:rPr>
            </w:pPr>
            <w:r w:rsidRPr="000404FD">
              <w:rPr>
                <w:color w:val="000000"/>
                <w:sz w:val="16"/>
                <w:szCs w:val="22"/>
                <w:lang w:val="es-ES"/>
              </w:rPr>
              <w:t>Borrador_Plan_Plurianual_Junio_2016.xls</w:t>
            </w:r>
          </w:p>
        </w:tc>
        <w:tc>
          <w:tcPr>
            <w:tcW w:w="567" w:type="dxa"/>
            <w:vAlign w:val="center"/>
          </w:tcPr>
          <w:p w14:paraId="5DD3E77E" w14:textId="77777777" w:rsidR="00E95928" w:rsidRPr="000404FD" w:rsidRDefault="00E95928" w:rsidP="00771FA8">
            <w:pPr>
              <w:jc w:val="center"/>
              <w:rPr>
                <w:rFonts w:cstheme="minorHAnsi"/>
                <w:color w:val="000000"/>
                <w:sz w:val="16"/>
                <w:szCs w:val="16"/>
              </w:rPr>
            </w:pPr>
            <w:r w:rsidRPr="000404FD">
              <w:rPr>
                <w:rFonts w:cstheme="minorHAnsi"/>
                <w:sz w:val="16"/>
                <w:szCs w:val="16"/>
              </w:rPr>
              <w:t>319</w:t>
            </w:r>
          </w:p>
        </w:tc>
        <w:tc>
          <w:tcPr>
            <w:tcW w:w="4820" w:type="dxa"/>
            <w:vAlign w:val="center"/>
          </w:tcPr>
          <w:p w14:paraId="2564C316" w14:textId="77777777" w:rsidR="00E95928" w:rsidRPr="000404FD" w:rsidRDefault="00E95928" w:rsidP="00771FA8">
            <w:pPr>
              <w:jc w:val="both"/>
              <w:rPr>
                <w:rFonts w:cstheme="minorHAnsi"/>
                <w:color w:val="000000"/>
                <w:sz w:val="16"/>
                <w:szCs w:val="16"/>
              </w:rPr>
            </w:pPr>
            <w:r w:rsidRPr="000404FD">
              <w:rPr>
                <w:rFonts w:cstheme="minorHAnsi"/>
                <w:sz w:val="16"/>
                <w:szCs w:val="16"/>
              </w:rPr>
              <w:t>resilience-indicators-publication-web.pdf</w:t>
            </w:r>
          </w:p>
        </w:tc>
      </w:tr>
      <w:tr w:rsidR="00E95928" w:rsidRPr="000404FD" w14:paraId="78651845" w14:textId="77777777" w:rsidTr="000404FD">
        <w:trPr>
          <w:trHeight w:val="20"/>
        </w:trPr>
        <w:tc>
          <w:tcPr>
            <w:tcW w:w="567" w:type="dxa"/>
            <w:vAlign w:val="center"/>
            <w:hideMark/>
          </w:tcPr>
          <w:p w14:paraId="11857599"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138</w:t>
            </w:r>
          </w:p>
        </w:tc>
        <w:tc>
          <w:tcPr>
            <w:tcW w:w="4111" w:type="dxa"/>
            <w:vAlign w:val="center"/>
            <w:hideMark/>
          </w:tcPr>
          <w:p w14:paraId="47FD31B8" w14:textId="291014EF" w:rsidR="00E95928" w:rsidRPr="000404FD" w:rsidRDefault="00BD575C" w:rsidP="00771FA8">
            <w:pPr>
              <w:jc w:val="both"/>
              <w:rPr>
                <w:color w:val="000000"/>
                <w:sz w:val="16"/>
                <w:lang w:val="es-CL"/>
              </w:rPr>
            </w:pPr>
            <w:r w:rsidRPr="000404FD">
              <w:rPr>
                <w:color w:val="000000"/>
                <w:sz w:val="16"/>
                <w:szCs w:val="22"/>
                <w:lang w:val="es-ES"/>
              </w:rPr>
              <w:t>Capacitación</w:t>
            </w:r>
            <w:r w:rsidR="00E95928" w:rsidRPr="000404FD">
              <w:rPr>
                <w:color w:val="000000"/>
                <w:sz w:val="16"/>
                <w:szCs w:val="22"/>
                <w:lang w:val="es-ES"/>
              </w:rPr>
              <w:t xml:space="preserve"> y talleres VS3_REV Natalia.pdf</w:t>
            </w:r>
          </w:p>
        </w:tc>
        <w:tc>
          <w:tcPr>
            <w:tcW w:w="567" w:type="dxa"/>
            <w:vAlign w:val="center"/>
          </w:tcPr>
          <w:p w14:paraId="57693017" w14:textId="77777777" w:rsidR="00E95928" w:rsidRPr="000404FD" w:rsidRDefault="00E95928" w:rsidP="00771FA8">
            <w:pPr>
              <w:jc w:val="center"/>
              <w:rPr>
                <w:rFonts w:cstheme="minorHAnsi"/>
                <w:color w:val="000000"/>
                <w:sz w:val="16"/>
                <w:szCs w:val="16"/>
              </w:rPr>
            </w:pPr>
            <w:r w:rsidRPr="000404FD">
              <w:rPr>
                <w:rFonts w:cstheme="minorHAnsi"/>
                <w:sz w:val="16"/>
                <w:szCs w:val="16"/>
              </w:rPr>
              <w:t>320</w:t>
            </w:r>
          </w:p>
        </w:tc>
        <w:tc>
          <w:tcPr>
            <w:tcW w:w="4820" w:type="dxa"/>
            <w:vAlign w:val="center"/>
          </w:tcPr>
          <w:p w14:paraId="7966D0CC" w14:textId="68FFDFE6" w:rsidR="00E95928" w:rsidRPr="000404FD" w:rsidRDefault="00E95928" w:rsidP="00771FA8">
            <w:pPr>
              <w:jc w:val="both"/>
              <w:rPr>
                <w:color w:val="000000"/>
                <w:sz w:val="16"/>
                <w:lang w:val="es-CL"/>
              </w:rPr>
            </w:pPr>
            <w:r w:rsidRPr="000404FD">
              <w:rPr>
                <w:rFonts w:cstheme="minorHAnsi"/>
                <w:sz w:val="16"/>
                <w:szCs w:val="16"/>
                <w:lang w:val="es-ES"/>
              </w:rPr>
              <w:t xml:space="preserve">Restauración del bosque nativo - ADTS -  1er informe </w:t>
            </w:r>
            <w:r w:rsidR="00BD575C" w:rsidRPr="000404FD">
              <w:rPr>
                <w:rFonts w:cstheme="minorHAnsi"/>
                <w:sz w:val="16"/>
                <w:szCs w:val="16"/>
                <w:lang w:val="es-ES"/>
              </w:rPr>
              <w:t>técnico</w:t>
            </w:r>
            <w:r w:rsidRPr="000404FD">
              <w:rPr>
                <w:rFonts w:cstheme="minorHAnsi"/>
                <w:sz w:val="16"/>
                <w:szCs w:val="16"/>
                <w:lang w:val="es-ES"/>
              </w:rPr>
              <w:t xml:space="preserve"> trimestral (primera versión).pdf</w:t>
            </w:r>
          </w:p>
        </w:tc>
      </w:tr>
      <w:tr w:rsidR="00E95928" w:rsidRPr="000404FD" w14:paraId="5EF59B40" w14:textId="77777777" w:rsidTr="000404FD">
        <w:trPr>
          <w:trHeight w:val="20"/>
        </w:trPr>
        <w:tc>
          <w:tcPr>
            <w:tcW w:w="567" w:type="dxa"/>
            <w:vAlign w:val="center"/>
            <w:hideMark/>
          </w:tcPr>
          <w:p w14:paraId="5960FA2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139</w:t>
            </w:r>
          </w:p>
        </w:tc>
        <w:tc>
          <w:tcPr>
            <w:tcW w:w="4111" w:type="dxa"/>
            <w:vAlign w:val="center"/>
            <w:hideMark/>
          </w:tcPr>
          <w:p w14:paraId="78690048" w14:textId="77777777" w:rsidR="00E95928" w:rsidRPr="000404FD" w:rsidRDefault="00E95928" w:rsidP="00771FA8">
            <w:pPr>
              <w:jc w:val="both"/>
              <w:rPr>
                <w:color w:val="000000"/>
                <w:sz w:val="16"/>
                <w:lang w:val="es-CL"/>
              </w:rPr>
            </w:pPr>
            <w:r w:rsidRPr="000404FD">
              <w:rPr>
                <w:color w:val="000000"/>
                <w:sz w:val="16"/>
                <w:szCs w:val="22"/>
                <w:lang w:val="es-ES"/>
              </w:rPr>
              <w:t>Carta Cof PNUD UE.pdf</w:t>
            </w:r>
          </w:p>
        </w:tc>
        <w:tc>
          <w:tcPr>
            <w:tcW w:w="567" w:type="dxa"/>
            <w:vAlign w:val="center"/>
          </w:tcPr>
          <w:p w14:paraId="6F3CB5C0" w14:textId="77777777" w:rsidR="00E95928" w:rsidRPr="000404FD" w:rsidRDefault="00E95928" w:rsidP="00771FA8">
            <w:pPr>
              <w:jc w:val="center"/>
              <w:rPr>
                <w:rFonts w:cstheme="minorHAnsi"/>
                <w:color w:val="000000"/>
                <w:sz w:val="16"/>
                <w:szCs w:val="16"/>
              </w:rPr>
            </w:pPr>
            <w:r w:rsidRPr="000404FD">
              <w:rPr>
                <w:rFonts w:cstheme="minorHAnsi"/>
                <w:sz w:val="16"/>
                <w:szCs w:val="16"/>
              </w:rPr>
              <w:t>321</w:t>
            </w:r>
          </w:p>
        </w:tc>
        <w:tc>
          <w:tcPr>
            <w:tcW w:w="4820" w:type="dxa"/>
            <w:vAlign w:val="center"/>
          </w:tcPr>
          <w:p w14:paraId="071580AA" w14:textId="40A0F5E4" w:rsidR="00E95928" w:rsidRPr="000404FD" w:rsidRDefault="00E95928" w:rsidP="00771FA8">
            <w:pPr>
              <w:jc w:val="both"/>
              <w:rPr>
                <w:color w:val="000000"/>
                <w:sz w:val="16"/>
                <w:lang w:val="es-CL"/>
              </w:rPr>
            </w:pPr>
            <w:r w:rsidRPr="000404FD">
              <w:rPr>
                <w:sz w:val="16"/>
                <w:szCs w:val="22"/>
                <w:lang w:val="es-ES"/>
              </w:rPr>
              <w:t xml:space="preserve">Resumen </w:t>
            </w:r>
            <w:r w:rsidR="00BD575C" w:rsidRPr="000404FD">
              <w:rPr>
                <w:sz w:val="16"/>
                <w:szCs w:val="22"/>
                <w:lang w:val="es-ES"/>
              </w:rPr>
              <w:t>capacitación</w:t>
            </w:r>
            <w:r w:rsidRPr="000404FD">
              <w:rPr>
                <w:sz w:val="16"/>
                <w:szCs w:val="22"/>
                <w:lang w:val="es-ES"/>
              </w:rPr>
              <w:t xml:space="preserve"> GEF </w:t>
            </w:r>
            <w:r w:rsidR="00BD575C" w:rsidRPr="000404FD">
              <w:rPr>
                <w:sz w:val="16"/>
                <w:szCs w:val="22"/>
                <w:lang w:val="es-ES"/>
              </w:rPr>
              <w:t>Núcleo</w:t>
            </w:r>
            <w:r w:rsidRPr="000404FD">
              <w:rPr>
                <w:sz w:val="16"/>
                <w:szCs w:val="22"/>
                <w:lang w:val="es-ES"/>
              </w:rPr>
              <w:t xml:space="preserve"> Nativo.pdf</w:t>
            </w:r>
          </w:p>
        </w:tc>
      </w:tr>
      <w:tr w:rsidR="00E95928" w:rsidRPr="000404FD" w14:paraId="4CEEAC01" w14:textId="77777777" w:rsidTr="000404FD">
        <w:trPr>
          <w:trHeight w:val="20"/>
        </w:trPr>
        <w:tc>
          <w:tcPr>
            <w:tcW w:w="567" w:type="dxa"/>
            <w:vAlign w:val="center"/>
            <w:hideMark/>
          </w:tcPr>
          <w:p w14:paraId="0F51C78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140</w:t>
            </w:r>
          </w:p>
        </w:tc>
        <w:tc>
          <w:tcPr>
            <w:tcW w:w="4111" w:type="dxa"/>
            <w:vAlign w:val="center"/>
            <w:hideMark/>
          </w:tcPr>
          <w:p w14:paraId="4F5F9739" w14:textId="77777777" w:rsidR="00E95928" w:rsidRPr="000404FD" w:rsidRDefault="00E95928" w:rsidP="00771FA8">
            <w:pPr>
              <w:jc w:val="both"/>
              <w:rPr>
                <w:color w:val="000000"/>
                <w:sz w:val="16"/>
                <w:lang w:val="es-CL"/>
              </w:rPr>
            </w:pPr>
            <w:r w:rsidRPr="000404FD">
              <w:rPr>
                <w:rFonts w:cstheme="minorHAnsi"/>
                <w:color w:val="000000"/>
                <w:sz w:val="16"/>
                <w:szCs w:val="16"/>
                <w:lang w:val="es-ES"/>
              </w:rPr>
              <w:t>Carta cofinanciamiento  CORFO final.pdf</w:t>
            </w:r>
          </w:p>
        </w:tc>
        <w:tc>
          <w:tcPr>
            <w:tcW w:w="567" w:type="dxa"/>
            <w:vAlign w:val="center"/>
          </w:tcPr>
          <w:p w14:paraId="21394D1C" w14:textId="77777777" w:rsidR="00E95928" w:rsidRPr="000404FD" w:rsidRDefault="00E95928" w:rsidP="00771FA8">
            <w:pPr>
              <w:jc w:val="center"/>
              <w:rPr>
                <w:rFonts w:cstheme="minorHAnsi"/>
                <w:color w:val="000000"/>
                <w:sz w:val="16"/>
                <w:szCs w:val="16"/>
              </w:rPr>
            </w:pPr>
            <w:r w:rsidRPr="000404FD">
              <w:rPr>
                <w:rFonts w:cstheme="minorHAnsi"/>
                <w:sz w:val="16"/>
                <w:szCs w:val="16"/>
              </w:rPr>
              <w:t>322</w:t>
            </w:r>
          </w:p>
        </w:tc>
        <w:tc>
          <w:tcPr>
            <w:tcW w:w="4820" w:type="dxa"/>
            <w:vAlign w:val="center"/>
          </w:tcPr>
          <w:p w14:paraId="2E4FF820" w14:textId="77777777" w:rsidR="00E95928" w:rsidRPr="000404FD" w:rsidRDefault="00E95928" w:rsidP="00771FA8">
            <w:pPr>
              <w:jc w:val="both"/>
              <w:rPr>
                <w:rFonts w:cstheme="minorHAnsi"/>
                <w:color w:val="000000"/>
                <w:sz w:val="16"/>
                <w:szCs w:val="16"/>
              </w:rPr>
            </w:pPr>
            <w:r w:rsidRPr="000404FD">
              <w:rPr>
                <w:rFonts w:cstheme="minorHAnsi"/>
                <w:sz w:val="16"/>
                <w:szCs w:val="16"/>
              </w:rPr>
              <w:t>Resumen microinversiones final.xlsx</w:t>
            </w:r>
          </w:p>
        </w:tc>
      </w:tr>
      <w:tr w:rsidR="00E95928" w:rsidRPr="000404FD" w14:paraId="0253DAFA" w14:textId="77777777" w:rsidTr="000404FD">
        <w:trPr>
          <w:trHeight w:val="20"/>
        </w:trPr>
        <w:tc>
          <w:tcPr>
            <w:tcW w:w="567" w:type="dxa"/>
            <w:vAlign w:val="center"/>
            <w:hideMark/>
          </w:tcPr>
          <w:p w14:paraId="7B498E0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141</w:t>
            </w:r>
          </w:p>
        </w:tc>
        <w:tc>
          <w:tcPr>
            <w:tcW w:w="4111" w:type="dxa"/>
            <w:vAlign w:val="center"/>
            <w:hideMark/>
          </w:tcPr>
          <w:p w14:paraId="4FDAC9C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CONAF.pdf</w:t>
            </w:r>
          </w:p>
        </w:tc>
        <w:tc>
          <w:tcPr>
            <w:tcW w:w="567" w:type="dxa"/>
            <w:vAlign w:val="center"/>
          </w:tcPr>
          <w:p w14:paraId="177BE7AF" w14:textId="77777777" w:rsidR="00E95928" w:rsidRPr="000404FD" w:rsidRDefault="00E95928" w:rsidP="00771FA8">
            <w:pPr>
              <w:jc w:val="center"/>
              <w:rPr>
                <w:rFonts w:cstheme="minorHAnsi"/>
                <w:color w:val="000000"/>
                <w:sz w:val="16"/>
                <w:szCs w:val="16"/>
              </w:rPr>
            </w:pPr>
            <w:r w:rsidRPr="000404FD">
              <w:rPr>
                <w:rFonts w:cstheme="minorHAnsi"/>
                <w:sz w:val="16"/>
                <w:szCs w:val="16"/>
              </w:rPr>
              <w:t>323</w:t>
            </w:r>
          </w:p>
        </w:tc>
        <w:tc>
          <w:tcPr>
            <w:tcW w:w="4820" w:type="dxa"/>
            <w:vAlign w:val="center"/>
          </w:tcPr>
          <w:p w14:paraId="0773D8E1" w14:textId="77777777" w:rsidR="00E95928" w:rsidRPr="000404FD" w:rsidRDefault="00E95928" w:rsidP="00771FA8">
            <w:pPr>
              <w:jc w:val="both"/>
              <w:rPr>
                <w:rFonts w:cstheme="minorHAnsi"/>
                <w:color w:val="000000"/>
                <w:sz w:val="16"/>
                <w:szCs w:val="16"/>
              </w:rPr>
            </w:pPr>
            <w:r w:rsidRPr="000404FD">
              <w:rPr>
                <w:rFonts w:cstheme="minorHAnsi"/>
                <w:sz w:val="16"/>
                <w:szCs w:val="16"/>
              </w:rPr>
              <w:t>Resumen Proyectos.pdf</w:t>
            </w:r>
          </w:p>
        </w:tc>
      </w:tr>
      <w:tr w:rsidR="00E95928" w:rsidRPr="000404FD" w14:paraId="28C3EFA6" w14:textId="77777777" w:rsidTr="000404FD">
        <w:trPr>
          <w:trHeight w:val="20"/>
        </w:trPr>
        <w:tc>
          <w:tcPr>
            <w:tcW w:w="567" w:type="dxa"/>
            <w:vAlign w:val="center"/>
            <w:hideMark/>
          </w:tcPr>
          <w:p w14:paraId="660454E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142</w:t>
            </w:r>
          </w:p>
        </w:tc>
        <w:tc>
          <w:tcPr>
            <w:tcW w:w="4111" w:type="dxa"/>
            <w:vAlign w:val="center"/>
            <w:hideMark/>
          </w:tcPr>
          <w:p w14:paraId="4F390E1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CPL.pdf</w:t>
            </w:r>
          </w:p>
        </w:tc>
        <w:tc>
          <w:tcPr>
            <w:tcW w:w="567" w:type="dxa"/>
            <w:vAlign w:val="center"/>
          </w:tcPr>
          <w:p w14:paraId="5ADE445F" w14:textId="77777777" w:rsidR="00E95928" w:rsidRPr="000404FD" w:rsidRDefault="00E95928" w:rsidP="00771FA8">
            <w:pPr>
              <w:jc w:val="center"/>
              <w:rPr>
                <w:rFonts w:cstheme="minorHAnsi"/>
                <w:color w:val="000000"/>
                <w:sz w:val="16"/>
                <w:szCs w:val="16"/>
              </w:rPr>
            </w:pPr>
            <w:r w:rsidRPr="000404FD">
              <w:rPr>
                <w:rFonts w:cstheme="minorHAnsi"/>
                <w:sz w:val="16"/>
                <w:szCs w:val="16"/>
              </w:rPr>
              <w:t>324</w:t>
            </w:r>
          </w:p>
        </w:tc>
        <w:tc>
          <w:tcPr>
            <w:tcW w:w="4820" w:type="dxa"/>
            <w:vAlign w:val="center"/>
          </w:tcPr>
          <w:p w14:paraId="1BF1DD4F" w14:textId="77777777" w:rsidR="00E95928" w:rsidRPr="000404FD" w:rsidRDefault="00E95928" w:rsidP="00771FA8">
            <w:pPr>
              <w:jc w:val="both"/>
              <w:rPr>
                <w:rFonts w:cstheme="minorHAnsi"/>
                <w:color w:val="000000"/>
                <w:sz w:val="16"/>
                <w:szCs w:val="16"/>
              </w:rPr>
            </w:pPr>
            <w:r w:rsidRPr="000404FD">
              <w:rPr>
                <w:rFonts w:cstheme="minorHAnsi"/>
                <w:sz w:val="16"/>
                <w:szCs w:val="16"/>
              </w:rPr>
              <w:t>Resumen_IET_Proyectos_30062020.xlsx</w:t>
            </w:r>
          </w:p>
        </w:tc>
      </w:tr>
      <w:tr w:rsidR="00E95928" w:rsidRPr="000404FD" w14:paraId="45633C01" w14:textId="77777777" w:rsidTr="000404FD">
        <w:trPr>
          <w:trHeight w:val="20"/>
        </w:trPr>
        <w:tc>
          <w:tcPr>
            <w:tcW w:w="567" w:type="dxa"/>
            <w:vAlign w:val="center"/>
            <w:hideMark/>
          </w:tcPr>
          <w:p w14:paraId="7FCD85D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143</w:t>
            </w:r>
          </w:p>
        </w:tc>
        <w:tc>
          <w:tcPr>
            <w:tcW w:w="4111" w:type="dxa"/>
            <w:vAlign w:val="center"/>
            <w:hideMark/>
          </w:tcPr>
          <w:p w14:paraId="0A95C2A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FIA.pdf</w:t>
            </w:r>
          </w:p>
        </w:tc>
        <w:tc>
          <w:tcPr>
            <w:tcW w:w="567" w:type="dxa"/>
            <w:vAlign w:val="center"/>
          </w:tcPr>
          <w:p w14:paraId="2E59909B" w14:textId="77777777" w:rsidR="00E95928" w:rsidRPr="000404FD" w:rsidRDefault="00E95928" w:rsidP="00771FA8">
            <w:pPr>
              <w:jc w:val="center"/>
              <w:rPr>
                <w:rFonts w:cstheme="minorHAnsi"/>
                <w:color w:val="000000"/>
                <w:sz w:val="16"/>
                <w:szCs w:val="16"/>
              </w:rPr>
            </w:pPr>
            <w:r w:rsidRPr="000404FD">
              <w:rPr>
                <w:rFonts w:cstheme="minorHAnsi"/>
                <w:sz w:val="16"/>
                <w:szCs w:val="16"/>
              </w:rPr>
              <w:t>325</w:t>
            </w:r>
          </w:p>
        </w:tc>
        <w:tc>
          <w:tcPr>
            <w:tcW w:w="4820" w:type="dxa"/>
            <w:vAlign w:val="center"/>
          </w:tcPr>
          <w:p w14:paraId="3D0D6187" w14:textId="77777777" w:rsidR="00E95928" w:rsidRPr="000404FD" w:rsidRDefault="00E95928" w:rsidP="00771FA8">
            <w:pPr>
              <w:jc w:val="both"/>
              <w:rPr>
                <w:rFonts w:cstheme="minorHAnsi"/>
                <w:color w:val="000000"/>
                <w:sz w:val="16"/>
                <w:szCs w:val="16"/>
              </w:rPr>
            </w:pPr>
            <w:r w:rsidRPr="000404FD">
              <w:rPr>
                <w:rFonts w:cstheme="minorHAnsi"/>
                <w:sz w:val="16"/>
                <w:szCs w:val="16"/>
              </w:rPr>
              <w:t>Resumen_Prácticas_Agroecológicas.xlsx</w:t>
            </w:r>
          </w:p>
        </w:tc>
      </w:tr>
      <w:tr w:rsidR="00E95928" w:rsidRPr="000404FD" w14:paraId="7F686A8C" w14:textId="77777777" w:rsidTr="000404FD">
        <w:trPr>
          <w:trHeight w:val="20"/>
        </w:trPr>
        <w:tc>
          <w:tcPr>
            <w:tcW w:w="567" w:type="dxa"/>
            <w:vAlign w:val="center"/>
            <w:hideMark/>
          </w:tcPr>
          <w:p w14:paraId="0B01C28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144</w:t>
            </w:r>
          </w:p>
        </w:tc>
        <w:tc>
          <w:tcPr>
            <w:tcW w:w="4111" w:type="dxa"/>
            <w:vAlign w:val="center"/>
            <w:hideMark/>
          </w:tcPr>
          <w:p w14:paraId="5D90E93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FOSIS.pdf</w:t>
            </w:r>
          </w:p>
        </w:tc>
        <w:tc>
          <w:tcPr>
            <w:tcW w:w="567" w:type="dxa"/>
            <w:vAlign w:val="center"/>
          </w:tcPr>
          <w:p w14:paraId="1B50E9CF" w14:textId="77777777" w:rsidR="00E95928" w:rsidRPr="000404FD" w:rsidRDefault="00E95928" w:rsidP="00771FA8">
            <w:pPr>
              <w:jc w:val="center"/>
              <w:rPr>
                <w:rFonts w:cstheme="minorHAnsi"/>
                <w:color w:val="000000"/>
                <w:sz w:val="16"/>
                <w:szCs w:val="16"/>
              </w:rPr>
            </w:pPr>
            <w:r w:rsidRPr="000404FD">
              <w:rPr>
                <w:rFonts w:cstheme="minorHAnsi"/>
                <w:sz w:val="16"/>
                <w:szCs w:val="16"/>
              </w:rPr>
              <w:t>326</w:t>
            </w:r>
          </w:p>
        </w:tc>
        <w:tc>
          <w:tcPr>
            <w:tcW w:w="4820" w:type="dxa"/>
            <w:vAlign w:val="center"/>
          </w:tcPr>
          <w:p w14:paraId="0A266E76" w14:textId="77777777" w:rsidR="00E95928" w:rsidRPr="000404FD" w:rsidRDefault="00E95928" w:rsidP="00771FA8">
            <w:pPr>
              <w:jc w:val="both"/>
              <w:rPr>
                <w:rFonts w:cstheme="minorHAnsi"/>
                <w:color w:val="000000"/>
                <w:sz w:val="16"/>
                <w:szCs w:val="16"/>
              </w:rPr>
            </w:pPr>
            <w:r w:rsidRPr="000404FD">
              <w:rPr>
                <w:rFonts w:cstheme="minorHAnsi"/>
                <w:sz w:val="16"/>
                <w:szCs w:val="16"/>
              </w:rPr>
              <w:t>REVISIÓN INFORME Faros.docx</w:t>
            </w:r>
          </w:p>
        </w:tc>
      </w:tr>
      <w:tr w:rsidR="00E95928" w:rsidRPr="000404FD" w14:paraId="120430F2" w14:textId="77777777" w:rsidTr="000404FD">
        <w:trPr>
          <w:trHeight w:val="20"/>
        </w:trPr>
        <w:tc>
          <w:tcPr>
            <w:tcW w:w="567" w:type="dxa"/>
            <w:vAlign w:val="center"/>
            <w:hideMark/>
          </w:tcPr>
          <w:p w14:paraId="63CC7A3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145</w:t>
            </w:r>
          </w:p>
        </w:tc>
        <w:tc>
          <w:tcPr>
            <w:tcW w:w="4111" w:type="dxa"/>
            <w:vAlign w:val="center"/>
            <w:hideMark/>
          </w:tcPr>
          <w:p w14:paraId="3679657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Carta cofinanciamiento INDAP.pdf</w:t>
            </w:r>
          </w:p>
        </w:tc>
        <w:tc>
          <w:tcPr>
            <w:tcW w:w="567" w:type="dxa"/>
            <w:vAlign w:val="center"/>
          </w:tcPr>
          <w:p w14:paraId="6A36B676" w14:textId="77777777" w:rsidR="00E95928" w:rsidRPr="000404FD" w:rsidRDefault="00E95928" w:rsidP="00771FA8">
            <w:pPr>
              <w:jc w:val="center"/>
              <w:rPr>
                <w:rFonts w:cstheme="minorHAnsi"/>
                <w:color w:val="000000"/>
                <w:sz w:val="16"/>
                <w:szCs w:val="16"/>
              </w:rPr>
            </w:pPr>
            <w:r w:rsidRPr="000404FD">
              <w:rPr>
                <w:rFonts w:cstheme="minorHAnsi"/>
                <w:sz w:val="16"/>
                <w:szCs w:val="16"/>
              </w:rPr>
              <w:t>327</w:t>
            </w:r>
          </w:p>
        </w:tc>
        <w:tc>
          <w:tcPr>
            <w:tcW w:w="4820" w:type="dxa"/>
            <w:vAlign w:val="center"/>
          </w:tcPr>
          <w:p w14:paraId="5002AF19" w14:textId="77777777" w:rsidR="00E95928" w:rsidRPr="000404FD" w:rsidRDefault="00E95928" w:rsidP="00771FA8">
            <w:pPr>
              <w:jc w:val="both"/>
              <w:rPr>
                <w:rFonts w:cstheme="minorHAnsi"/>
                <w:color w:val="000000"/>
                <w:sz w:val="16"/>
                <w:szCs w:val="16"/>
              </w:rPr>
            </w:pPr>
            <w:r w:rsidRPr="000404FD">
              <w:rPr>
                <w:rFonts w:cstheme="minorHAnsi"/>
                <w:sz w:val="16"/>
                <w:szCs w:val="16"/>
              </w:rPr>
              <w:t>RS1_Proyecto_88249_13032019_Visado.pdf</w:t>
            </w:r>
          </w:p>
        </w:tc>
      </w:tr>
      <w:tr w:rsidR="00E95928" w:rsidRPr="003921D8" w14:paraId="54A57138" w14:textId="77777777" w:rsidTr="000404FD">
        <w:trPr>
          <w:trHeight w:val="20"/>
        </w:trPr>
        <w:tc>
          <w:tcPr>
            <w:tcW w:w="567" w:type="dxa"/>
            <w:vAlign w:val="center"/>
            <w:hideMark/>
          </w:tcPr>
          <w:p w14:paraId="45D665B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146</w:t>
            </w:r>
          </w:p>
        </w:tc>
        <w:tc>
          <w:tcPr>
            <w:tcW w:w="4111" w:type="dxa"/>
            <w:vAlign w:val="center"/>
            <w:hideMark/>
          </w:tcPr>
          <w:p w14:paraId="4D09FBD8" w14:textId="77777777" w:rsidR="00E95928" w:rsidRPr="000404FD" w:rsidRDefault="00E95928" w:rsidP="00771FA8">
            <w:pPr>
              <w:jc w:val="both"/>
              <w:rPr>
                <w:color w:val="000000"/>
                <w:sz w:val="16"/>
                <w:lang w:val="es-CL"/>
              </w:rPr>
            </w:pPr>
            <w:r w:rsidRPr="000404FD">
              <w:rPr>
                <w:color w:val="000000"/>
                <w:sz w:val="16"/>
                <w:szCs w:val="22"/>
                <w:lang w:val="es-ES"/>
              </w:rPr>
              <w:t>Carta cofinFPA a GEF final.pdf</w:t>
            </w:r>
          </w:p>
        </w:tc>
        <w:tc>
          <w:tcPr>
            <w:tcW w:w="567" w:type="dxa"/>
            <w:vAlign w:val="center"/>
          </w:tcPr>
          <w:p w14:paraId="130F74CC" w14:textId="77777777" w:rsidR="00E95928" w:rsidRPr="000404FD" w:rsidRDefault="00E95928" w:rsidP="00771FA8">
            <w:pPr>
              <w:jc w:val="center"/>
              <w:rPr>
                <w:rFonts w:cstheme="minorHAnsi"/>
                <w:color w:val="000000"/>
                <w:sz w:val="16"/>
                <w:szCs w:val="16"/>
              </w:rPr>
            </w:pPr>
            <w:r w:rsidRPr="000404FD">
              <w:rPr>
                <w:rFonts w:cstheme="minorHAnsi"/>
                <w:sz w:val="16"/>
                <w:szCs w:val="16"/>
              </w:rPr>
              <w:t>328</w:t>
            </w:r>
          </w:p>
        </w:tc>
        <w:tc>
          <w:tcPr>
            <w:tcW w:w="4820" w:type="dxa"/>
            <w:vAlign w:val="center"/>
          </w:tcPr>
          <w:p w14:paraId="53007C17" w14:textId="77777777" w:rsidR="00E95928" w:rsidRPr="000404FD" w:rsidRDefault="00E95928" w:rsidP="00771FA8">
            <w:pPr>
              <w:jc w:val="both"/>
              <w:rPr>
                <w:rFonts w:cstheme="minorHAnsi"/>
                <w:color w:val="000000"/>
                <w:sz w:val="16"/>
                <w:szCs w:val="16"/>
              </w:rPr>
            </w:pPr>
            <w:r w:rsidRPr="000404FD">
              <w:rPr>
                <w:rFonts w:cstheme="minorHAnsi"/>
                <w:sz w:val="16"/>
                <w:szCs w:val="16"/>
              </w:rPr>
              <w:t>SC-01-2020-TDR Enc Reg Araucania.pdf</w:t>
            </w:r>
          </w:p>
        </w:tc>
      </w:tr>
      <w:tr w:rsidR="00E95928" w:rsidRPr="000404FD" w14:paraId="409A9E0C" w14:textId="77777777" w:rsidTr="000404FD">
        <w:trPr>
          <w:trHeight w:val="20"/>
        </w:trPr>
        <w:tc>
          <w:tcPr>
            <w:tcW w:w="567" w:type="dxa"/>
            <w:vAlign w:val="center"/>
            <w:hideMark/>
          </w:tcPr>
          <w:p w14:paraId="69F55CA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147</w:t>
            </w:r>
          </w:p>
        </w:tc>
        <w:tc>
          <w:tcPr>
            <w:tcW w:w="4111" w:type="dxa"/>
            <w:vAlign w:val="center"/>
            <w:hideMark/>
          </w:tcPr>
          <w:p w14:paraId="04EFDD9E" w14:textId="77777777" w:rsidR="00E95928" w:rsidRPr="000404FD" w:rsidRDefault="00E95928" w:rsidP="00771FA8">
            <w:pPr>
              <w:jc w:val="both"/>
              <w:rPr>
                <w:color w:val="000000"/>
                <w:sz w:val="16"/>
                <w:lang w:val="pt-BR"/>
              </w:rPr>
            </w:pPr>
            <w:r w:rsidRPr="000404FD">
              <w:rPr>
                <w:color w:val="000000"/>
                <w:sz w:val="16"/>
                <w:lang w:val="pt-BR"/>
              </w:rPr>
              <w:t>Cartografia_participativa_bosuqe_florida.pdf</w:t>
            </w:r>
          </w:p>
        </w:tc>
        <w:tc>
          <w:tcPr>
            <w:tcW w:w="567" w:type="dxa"/>
            <w:vAlign w:val="center"/>
          </w:tcPr>
          <w:p w14:paraId="0115A84E" w14:textId="77777777" w:rsidR="00E95928" w:rsidRPr="000404FD" w:rsidRDefault="00E95928" w:rsidP="00771FA8">
            <w:pPr>
              <w:jc w:val="center"/>
              <w:rPr>
                <w:rFonts w:cstheme="minorHAnsi"/>
                <w:color w:val="000000"/>
                <w:sz w:val="16"/>
                <w:szCs w:val="16"/>
              </w:rPr>
            </w:pPr>
            <w:r w:rsidRPr="000404FD">
              <w:rPr>
                <w:rFonts w:cstheme="minorHAnsi"/>
                <w:sz w:val="16"/>
                <w:szCs w:val="16"/>
              </w:rPr>
              <w:t>329</w:t>
            </w:r>
          </w:p>
        </w:tc>
        <w:tc>
          <w:tcPr>
            <w:tcW w:w="4820" w:type="dxa"/>
            <w:vAlign w:val="center"/>
          </w:tcPr>
          <w:p w14:paraId="36E66AC3" w14:textId="77777777" w:rsidR="00E95928" w:rsidRPr="000404FD" w:rsidRDefault="00E95928" w:rsidP="00771FA8">
            <w:pPr>
              <w:jc w:val="both"/>
              <w:rPr>
                <w:color w:val="000000"/>
                <w:sz w:val="16"/>
                <w:lang w:val="pt-BR"/>
              </w:rPr>
            </w:pPr>
            <w:r w:rsidRPr="000404FD">
              <w:rPr>
                <w:sz w:val="16"/>
                <w:lang w:val="pt-BR"/>
              </w:rPr>
              <w:t>SC-03-2017-TDR M&amp;E Socioambiental.pdf</w:t>
            </w:r>
          </w:p>
        </w:tc>
      </w:tr>
      <w:tr w:rsidR="00E95928" w:rsidRPr="003921D8" w14:paraId="3DFAC4DA" w14:textId="77777777" w:rsidTr="000404FD">
        <w:trPr>
          <w:trHeight w:val="20"/>
        </w:trPr>
        <w:tc>
          <w:tcPr>
            <w:tcW w:w="567" w:type="dxa"/>
            <w:vAlign w:val="center"/>
            <w:hideMark/>
          </w:tcPr>
          <w:p w14:paraId="06AE042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148</w:t>
            </w:r>
          </w:p>
        </w:tc>
        <w:tc>
          <w:tcPr>
            <w:tcW w:w="4111" w:type="dxa"/>
            <w:vAlign w:val="center"/>
            <w:hideMark/>
          </w:tcPr>
          <w:p w14:paraId="5CE3400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2019 Firmado 88249.pdf</w:t>
            </w:r>
          </w:p>
        </w:tc>
        <w:tc>
          <w:tcPr>
            <w:tcW w:w="567" w:type="dxa"/>
            <w:vAlign w:val="center"/>
          </w:tcPr>
          <w:p w14:paraId="151C859E" w14:textId="77777777" w:rsidR="00E95928" w:rsidRPr="000404FD" w:rsidRDefault="00E95928" w:rsidP="00771FA8">
            <w:pPr>
              <w:jc w:val="center"/>
              <w:rPr>
                <w:rFonts w:cstheme="minorHAnsi"/>
                <w:color w:val="000000"/>
                <w:sz w:val="16"/>
                <w:szCs w:val="16"/>
              </w:rPr>
            </w:pPr>
            <w:r w:rsidRPr="000404FD">
              <w:rPr>
                <w:rFonts w:cstheme="minorHAnsi"/>
                <w:sz w:val="16"/>
                <w:szCs w:val="16"/>
              </w:rPr>
              <w:t>330</w:t>
            </w:r>
          </w:p>
        </w:tc>
        <w:tc>
          <w:tcPr>
            <w:tcW w:w="4820" w:type="dxa"/>
            <w:vAlign w:val="center"/>
          </w:tcPr>
          <w:p w14:paraId="023ECAE8" w14:textId="77777777" w:rsidR="00E95928" w:rsidRPr="000404FD" w:rsidRDefault="00E95928" w:rsidP="00771FA8">
            <w:pPr>
              <w:jc w:val="both"/>
              <w:rPr>
                <w:rFonts w:cstheme="minorHAnsi"/>
                <w:color w:val="000000"/>
                <w:sz w:val="16"/>
                <w:szCs w:val="16"/>
              </w:rPr>
            </w:pPr>
            <w:r w:rsidRPr="000404FD">
              <w:rPr>
                <w:rFonts w:cstheme="minorHAnsi"/>
                <w:sz w:val="16"/>
                <w:szCs w:val="16"/>
              </w:rPr>
              <w:t>SC-28-2017 TDR Enc Reg Biobio.pdf</w:t>
            </w:r>
          </w:p>
        </w:tc>
      </w:tr>
      <w:tr w:rsidR="00E95928" w:rsidRPr="000404FD" w14:paraId="476F48F5" w14:textId="77777777" w:rsidTr="000404FD">
        <w:trPr>
          <w:trHeight w:val="20"/>
        </w:trPr>
        <w:tc>
          <w:tcPr>
            <w:tcW w:w="567" w:type="dxa"/>
            <w:vAlign w:val="center"/>
            <w:hideMark/>
          </w:tcPr>
          <w:p w14:paraId="585EBD3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149</w:t>
            </w:r>
          </w:p>
        </w:tc>
        <w:tc>
          <w:tcPr>
            <w:tcW w:w="4111" w:type="dxa"/>
            <w:vAlign w:val="center"/>
            <w:hideMark/>
          </w:tcPr>
          <w:p w14:paraId="458E6FB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2015.PDF</w:t>
            </w:r>
          </w:p>
        </w:tc>
        <w:tc>
          <w:tcPr>
            <w:tcW w:w="567" w:type="dxa"/>
            <w:vAlign w:val="center"/>
          </w:tcPr>
          <w:p w14:paraId="04601C1E" w14:textId="77777777" w:rsidR="00E95928" w:rsidRPr="000404FD" w:rsidRDefault="00E95928" w:rsidP="00771FA8">
            <w:pPr>
              <w:jc w:val="center"/>
              <w:rPr>
                <w:rFonts w:cstheme="minorHAnsi"/>
                <w:color w:val="000000"/>
                <w:sz w:val="16"/>
                <w:szCs w:val="16"/>
              </w:rPr>
            </w:pPr>
            <w:r w:rsidRPr="000404FD">
              <w:rPr>
                <w:rFonts w:cstheme="minorHAnsi"/>
                <w:sz w:val="16"/>
                <w:szCs w:val="16"/>
              </w:rPr>
              <w:t>331</w:t>
            </w:r>
          </w:p>
        </w:tc>
        <w:tc>
          <w:tcPr>
            <w:tcW w:w="4820" w:type="dxa"/>
            <w:vAlign w:val="center"/>
          </w:tcPr>
          <w:p w14:paraId="76236890" w14:textId="77777777" w:rsidR="00E95928" w:rsidRPr="000404FD" w:rsidRDefault="00E95928" w:rsidP="00771FA8">
            <w:pPr>
              <w:jc w:val="both"/>
              <w:rPr>
                <w:color w:val="000000"/>
                <w:sz w:val="16"/>
                <w:lang w:val="es-CL"/>
              </w:rPr>
            </w:pPr>
            <w:r w:rsidRPr="000404FD">
              <w:rPr>
                <w:sz w:val="16"/>
                <w:szCs w:val="22"/>
                <w:lang w:val="es-ES"/>
              </w:rPr>
              <w:t>SC-29-2015-TDR Tecnico-Productivo.pdf</w:t>
            </w:r>
          </w:p>
        </w:tc>
      </w:tr>
      <w:tr w:rsidR="00E95928" w:rsidRPr="003921D8" w14:paraId="6A1D035D" w14:textId="77777777" w:rsidTr="000404FD">
        <w:trPr>
          <w:trHeight w:val="20"/>
        </w:trPr>
        <w:tc>
          <w:tcPr>
            <w:tcW w:w="567" w:type="dxa"/>
            <w:vAlign w:val="center"/>
            <w:hideMark/>
          </w:tcPr>
          <w:p w14:paraId="134EC78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150</w:t>
            </w:r>
          </w:p>
        </w:tc>
        <w:tc>
          <w:tcPr>
            <w:tcW w:w="4111" w:type="dxa"/>
            <w:vAlign w:val="center"/>
            <w:hideMark/>
          </w:tcPr>
          <w:p w14:paraId="50496EC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2016 firmado.pdf</w:t>
            </w:r>
          </w:p>
        </w:tc>
        <w:tc>
          <w:tcPr>
            <w:tcW w:w="567" w:type="dxa"/>
            <w:vAlign w:val="center"/>
          </w:tcPr>
          <w:p w14:paraId="2C2C390A" w14:textId="77777777" w:rsidR="00E95928" w:rsidRPr="000404FD" w:rsidRDefault="00E95928" w:rsidP="00771FA8">
            <w:pPr>
              <w:jc w:val="center"/>
              <w:rPr>
                <w:rFonts w:cstheme="minorHAnsi"/>
                <w:color w:val="000000"/>
                <w:sz w:val="16"/>
                <w:szCs w:val="16"/>
              </w:rPr>
            </w:pPr>
            <w:r w:rsidRPr="000404FD">
              <w:rPr>
                <w:rFonts w:cstheme="minorHAnsi"/>
                <w:sz w:val="16"/>
                <w:szCs w:val="16"/>
              </w:rPr>
              <w:t>332</w:t>
            </w:r>
          </w:p>
        </w:tc>
        <w:tc>
          <w:tcPr>
            <w:tcW w:w="4820" w:type="dxa"/>
            <w:vAlign w:val="center"/>
          </w:tcPr>
          <w:p w14:paraId="3794FF90" w14:textId="77777777" w:rsidR="00E95928" w:rsidRPr="000404FD" w:rsidRDefault="00E95928" w:rsidP="00771FA8">
            <w:pPr>
              <w:jc w:val="both"/>
              <w:rPr>
                <w:rFonts w:cstheme="minorHAnsi"/>
                <w:color w:val="000000"/>
                <w:sz w:val="16"/>
                <w:szCs w:val="16"/>
              </w:rPr>
            </w:pPr>
            <w:r w:rsidRPr="000404FD">
              <w:rPr>
                <w:rFonts w:cstheme="minorHAnsi"/>
                <w:sz w:val="16"/>
                <w:szCs w:val="16"/>
              </w:rPr>
              <w:t>SC-29-2017 TDR Enc Reg Maule.pdf</w:t>
            </w:r>
          </w:p>
        </w:tc>
      </w:tr>
      <w:tr w:rsidR="00E95928" w:rsidRPr="000404FD" w14:paraId="6725CD37" w14:textId="77777777" w:rsidTr="000404FD">
        <w:trPr>
          <w:trHeight w:val="20"/>
        </w:trPr>
        <w:tc>
          <w:tcPr>
            <w:tcW w:w="567" w:type="dxa"/>
            <w:vAlign w:val="center"/>
            <w:hideMark/>
          </w:tcPr>
          <w:p w14:paraId="7616EEA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151</w:t>
            </w:r>
          </w:p>
        </w:tc>
        <w:tc>
          <w:tcPr>
            <w:tcW w:w="4111" w:type="dxa"/>
            <w:vAlign w:val="center"/>
            <w:hideMark/>
          </w:tcPr>
          <w:p w14:paraId="68CDB39C"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2017 firmado.pdf</w:t>
            </w:r>
          </w:p>
        </w:tc>
        <w:tc>
          <w:tcPr>
            <w:tcW w:w="567" w:type="dxa"/>
            <w:vAlign w:val="center"/>
          </w:tcPr>
          <w:p w14:paraId="36706421" w14:textId="77777777" w:rsidR="00E95928" w:rsidRPr="000404FD" w:rsidRDefault="00E95928" w:rsidP="00771FA8">
            <w:pPr>
              <w:jc w:val="center"/>
              <w:rPr>
                <w:rFonts w:cstheme="minorHAnsi"/>
                <w:color w:val="000000"/>
                <w:sz w:val="16"/>
                <w:szCs w:val="16"/>
              </w:rPr>
            </w:pPr>
            <w:r w:rsidRPr="000404FD">
              <w:rPr>
                <w:rFonts w:cstheme="minorHAnsi"/>
                <w:sz w:val="16"/>
                <w:szCs w:val="16"/>
              </w:rPr>
              <w:t>333</w:t>
            </w:r>
          </w:p>
        </w:tc>
        <w:tc>
          <w:tcPr>
            <w:tcW w:w="4820" w:type="dxa"/>
            <w:vAlign w:val="center"/>
          </w:tcPr>
          <w:p w14:paraId="10BE1484" w14:textId="7A05FCF9" w:rsidR="00E95928" w:rsidRPr="000404FD" w:rsidRDefault="00E95928" w:rsidP="00771FA8">
            <w:pPr>
              <w:jc w:val="both"/>
              <w:rPr>
                <w:color w:val="000000"/>
                <w:sz w:val="16"/>
                <w:lang w:val="es-CL"/>
              </w:rPr>
            </w:pPr>
            <w:r w:rsidRPr="000404FD">
              <w:rPr>
                <w:sz w:val="16"/>
                <w:szCs w:val="22"/>
                <w:lang w:val="es-ES"/>
              </w:rPr>
              <w:t xml:space="preserve">SC-30-2015-TDR </w:t>
            </w:r>
            <w:r w:rsidR="00BD575C" w:rsidRPr="000404FD">
              <w:rPr>
                <w:sz w:val="16"/>
                <w:szCs w:val="22"/>
                <w:lang w:val="es-ES"/>
              </w:rPr>
              <w:t>Ámbito</w:t>
            </w:r>
            <w:r w:rsidRPr="000404FD">
              <w:rPr>
                <w:sz w:val="16"/>
                <w:szCs w:val="22"/>
                <w:lang w:val="es-ES"/>
              </w:rPr>
              <w:t xml:space="preserve"> Social.pdf</w:t>
            </w:r>
          </w:p>
        </w:tc>
      </w:tr>
      <w:tr w:rsidR="00E95928" w:rsidRPr="003921D8" w14:paraId="28270CA1" w14:textId="77777777" w:rsidTr="000404FD">
        <w:trPr>
          <w:trHeight w:val="20"/>
        </w:trPr>
        <w:tc>
          <w:tcPr>
            <w:tcW w:w="567" w:type="dxa"/>
            <w:vAlign w:val="center"/>
            <w:hideMark/>
          </w:tcPr>
          <w:p w14:paraId="303E98D7"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152</w:t>
            </w:r>
          </w:p>
        </w:tc>
        <w:tc>
          <w:tcPr>
            <w:tcW w:w="4111" w:type="dxa"/>
            <w:vAlign w:val="center"/>
            <w:hideMark/>
          </w:tcPr>
          <w:p w14:paraId="6C7A2C1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CDR 2018 firmado.pdf</w:t>
            </w:r>
          </w:p>
        </w:tc>
        <w:tc>
          <w:tcPr>
            <w:tcW w:w="567" w:type="dxa"/>
            <w:vAlign w:val="center"/>
          </w:tcPr>
          <w:p w14:paraId="25FB8E0F" w14:textId="77777777" w:rsidR="00E95928" w:rsidRPr="000404FD" w:rsidRDefault="00E95928" w:rsidP="00771FA8">
            <w:pPr>
              <w:jc w:val="center"/>
              <w:rPr>
                <w:rFonts w:cstheme="minorHAnsi"/>
                <w:color w:val="000000"/>
                <w:sz w:val="16"/>
                <w:szCs w:val="16"/>
              </w:rPr>
            </w:pPr>
            <w:r w:rsidRPr="000404FD">
              <w:rPr>
                <w:rFonts w:cstheme="minorHAnsi"/>
                <w:sz w:val="16"/>
                <w:szCs w:val="16"/>
              </w:rPr>
              <w:t>334</w:t>
            </w:r>
          </w:p>
        </w:tc>
        <w:tc>
          <w:tcPr>
            <w:tcW w:w="4820" w:type="dxa"/>
            <w:vAlign w:val="center"/>
          </w:tcPr>
          <w:p w14:paraId="3E85A566" w14:textId="77777777" w:rsidR="00E95928" w:rsidRPr="000404FD" w:rsidRDefault="00E95928" w:rsidP="00771FA8">
            <w:pPr>
              <w:jc w:val="both"/>
              <w:rPr>
                <w:rFonts w:cstheme="minorHAnsi"/>
                <w:color w:val="000000"/>
                <w:sz w:val="16"/>
                <w:szCs w:val="16"/>
              </w:rPr>
            </w:pPr>
            <w:r w:rsidRPr="000404FD">
              <w:rPr>
                <w:rFonts w:cstheme="minorHAnsi"/>
                <w:sz w:val="16"/>
                <w:szCs w:val="16"/>
              </w:rPr>
              <w:t>SC-30-2017 TDR Enc Reg OHiggins.pdf</w:t>
            </w:r>
          </w:p>
        </w:tc>
      </w:tr>
      <w:tr w:rsidR="00E95928" w:rsidRPr="000404FD" w14:paraId="780C3215" w14:textId="77777777" w:rsidTr="000404FD">
        <w:trPr>
          <w:trHeight w:val="20"/>
        </w:trPr>
        <w:tc>
          <w:tcPr>
            <w:tcW w:w="567" w:type="dxa"/>
            <w:vAlign w:val="center"/>
            <w:hideMark/>
          </w:tcPr>
          <w:p w14:paraId="7D1C366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153</w:t>
            </w:r>
          </w:p>
        </w:tc>
        <w:tc>
          <w:tcPr>
            <w:tcW w:w="4111" w:type="dxa"/>
            <w:vAlign w:val="center"/>
            <w:hideMark/>
          </w:tcPr>
          <w:p w14:paraId="3E601D48"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CEO_Endorsement_Ltr.pdf</w:t>
            </w:r>
          </w:p>
        </w:tc>
        <w:tc>
          <w:tcPr>
            <w:tcW w:w="567" w:type="dxa"/>
            <w:vAlign w:val="center"/>
          </w:tcPr>
          <w:p w14:paraId="08502368" w14:textId="77777777" w:rsidR="00E95928" w:rsidRPr="000404FD" w:rsidRDefault="00E95928" w:rsidP="00771FA8">
            <w:pPr>
              <w:jc w:val="center"/>
              <w:rPr>
                <w:rFonts w:cstheme="minorHAnsi"/>
                <w:color w:val="000000"/>
                <w:sz w:val="16"/>
                <w:szCs w:val="16"/>
              </w:rPr>
            </w:pPr>
            <w:r w:rsidRPr="000404FD">
              <w:rPr>
                <w:rFonts w:cstheme="minorHAnsi"/>
                <w:sz w:val="16"/>
                <w:szCs w:val="16"/>
              </w:rPr>
              <w:t>335</w:t>
            </w:r>
          </w:p>
        </w:tc>
        <w:tc>
          <w:tcPr>
            <w:tcW w:w="4820" w:type="dxa"/>
            <w:vAlign w:val="center"/>
          </w:tcPr>
          <w:p w14:paraId="056B14DE" w14:textId="77777777" w:rsidR="00E95928" w:rsidRPr="000404FD" w:rsidRDefault="00E95928" w:rsidP="00771FA8">
            <w:pPr>
              <w:jc w:val="both"/>
              <w:rPr>
                <w:color w:val="000000"/>
                <w:sz w:val="16"/>
                <w:lang w:val="es-CL"/>
              </w:rPr>
            </w:pPr>
            <w:r w:rsidRPr="000404FD">
              <w:rPr>
                <w:sz w:val="16"/>
                <w:szCs w:val="22"/>
                <w:lang w:val="es-ES"/>
              </w:rPr>
              <w:t>SC-31-2017-TDR Adm y Fin.pdf</w:t>
            </w:r>
          </w:p>
        </w:tc>
      </w:tr>
      <w:tr w:rsidR="00E95928" w:rsidRPr="000404FD" w14:paraId="1510192B" w14:textId="77777777" w:rsidTr="000404FD">
        <w:trPr>
          <w:trHeight w:val="20"/>
        </w:trPr>
        <w:tc>
          <w:tcPr>
            <w:tcW w:w="567" w:type="dxa"/>
            <w:vAlign w:val="center"/>
            <w:hideMark/>
          </w:tcPr>
          <w:p w14:paraId="06EA3AA1"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154</w:t>
            </w:r>
          </w:p>
        </w:tc>
        <w:tc>
          <w:tcPr>
            <w:tcW w:w="4111" w:type="dxa"/>
            <w:vAlign w:val="center"/>
            <w:hideMark/>
          </w:tcPr>
          <w:p w14:paraId="62D7F4A6"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CNRE_GEF_CMS_06072017.pdf</w:t>
            </w:r>
          </w:p>
        </w:tc>
        <w:tc>
          <w:tcPr>
            <w:tcW w:w="567" w:type="dxa"/>
            <w:vAlign w:val="center"/>
          </w:tcPr>
          <w:p w14:paraId="11D16D0F" w14:textId="77777777" w:rsidR="00E95928" w:rsidRPr="000404FD" w:rsidRDefault="00E95928" w:rsidP="00771FA8">
            <w:pPr>
              <w:jc w:val="center"/>
              <w:rPr>
                <w:rFonts w:cstheme="minorHAnsi"/>
                <w:color w:val="000000"/>
                <w:sz w:val="16"/>
                <w:szCs w:val="16"/>
              </w:rPr>
            </w:pPr>
            <w:r w:rsidRPr="000404FD">
              <w:rPr>
                <w:rFonts w:cstheme="minorHAnsi"/>
                <w:sz w:val="16"/>
                <w:szCs w:val="16"/>
              </w:rPr>
              <w:t>336</w:t>
            </w:r>
          </w:p>
        </w:tc>
        <w:tc>
          <w:tcPr>
            <w:tcW w:w="4820" w:type="dxa"/>
            <w:vAlign w:val="center"/>
          </w:tcPr>
          <w:p w14:paraId="2A518961" w14:textId="77777777" w:rsidR="00E95928" w:rsidRPr="000404FD" w:rsidRDefault="00E95928" w:rsidP="00771FA8">
            <w:pPr>
              <w:jc w:val="both"/>
              <w:rPr>
                <w:color w:val="000000"/>
                <w:sz w:val="16"/>
                <w:lang w:val="es-CL"/>
              </w:rPr>
            </w:pPr>
            <w:r w:rsidRPr="000404FD">
              <w:rPr>
                <w:sz w:val="16"/>
                <w:szCs w:val="22"/>
                <w:lang w:val="es-ES"/>
              </w:rPr>
              <w:t>SC-32-2017-TDR M&amp;E Tecnico-Productivo.pdf</w:t>
            </w:r>
          </w:p>
        </w:tc>
      </w:tr>
      <w:tr w:rsidR="00E95928" w:rsidRPr="000404FD" w14:paraId="44D9BD23" w14:textId="77777777" w:rsidTr="000404FD">
        <w:trPr>
          <w:trHeight w:val="20"/>
        </w:trPr>
        <w:tc>
          <w:tcPr>
            <w:tcW w:w="567" w:type="dxa"/>
            <w:vAlign w:val="center"/>
            <w:hideMark/>
          </w:tcPr>
          <w:p w14:paraId="25A252A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155</w:t>
            </w:r>
          </w:p>
        </w:tc>
        <w:tc>
          <w:tcPr>
            <w:tcW w:w="4111" w:type="dxa"/>
            <w:vAlign w:val="center"/>
            <w:hideMark/>
          </w:tcPr>
          <w:p w14:paraId="5F4A785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comdeks-brochure-spreads.pdf</w:t>
            </w:r>
          </w:p>
        </w:tc>
        <w:tc>
          <w:tcPr>
            <w:tcW w:w="567" w:type="dxa"/>
            <w:vAlign w:val="center"/>
          </w:tcPr>
          <w:p w14:paraId="46F74BA4" w14:textId="77777777" w:rsidR="00E95928" w:rsidRPr="000404FD" w:rsidRDefault="00E95928" w:rsidP="00771FA8">
            <w:pPr>
              <w:jc w:val="center"/>
              <w:rPr>
                <w:rFonts w:cstheme="minorHAnsi"/>
                <w:color w:val="000000"/>
                <w:sz w:val="16"/>
                <w:szCs w:val="16"/>
              </w:rPr>
            </w:pPr>
            <w:r w:rsidRPr="000404FD">
              <w:rPr>
                <w:rFonts w:cstheme="minorHAnsi"/>
                <w:sz w:val="16"/>
                <w:szCs w:val="16"/>
              </w:rPr>
              <w:t>337</w:t>
            </w:r>
          </w:p>
        </w:tc>
        <w:tc>
          <w:tcPr>
            <w:tcW w:w="4820" w:type="dxa"/>
            <w:vAlign w:val="center"/>
          </w:tcPr>
          <w:p w14:paraId="181DA899" w14:textId="77777777" w:rsidR="00E95928" w:rsidRPr="000404FD" w:rsidRDefault="00E95928" w:rsidP="00771FA8">
            <w:pPr>
              <w:jc w:val="both"/>
              <w:rPr>
                <w:rFonts w:cstheme="minorHAnsi"/>
                <w:color w:val="000000"/>
                <w:sz w:val="16"/>
                <w:szCs w:val="16"/>
              </w:rPr>
            </w:pPr>
            <w:r w:rsidRPr="000404FD">
              <w:rPr>
                <w:rFonts w:cstheme="minorHAnsi"/>
                <w:sz w:val="16"/>
                <w:szCs w:val="16"/>
              </w:rPr>
              <w:t>SC-63-2016 TDR Coordinador.pdf</w:t>
            </w:r>
          </w:p>
        </w:tc>
      </w:tr>
      <w:tr w:rsidR="00E95928" w:rsidRPr="000404FD" w14:paraId="638DD094" w14:textId="77777777" w:rsidTr="000404FD">
        <w:trPr>
          <w:trHeight w:val="20"/>
        </w:trPr>
        <w:tc>
          <w:tcPr>
            <w:tcW w:w="567" w:type="dxa"/>
            <w:vAlign w:val="center"/>
            <w:hideMark/>
          </w:tcPr>
          <w:p w14:paraId="7039D376"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156</w:t>
            </w:r>
          </w:p>
        </w:tc>
        <w:tc>
          <w:tcPr>
            <w:tcW w:w="4111" w:type="dxa"/>
            <w:vAlign w:val="center"/>
            <w:hideMark/>
          </w:tcPr>
          <w:p w14:paraId="75723759"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comdeks-fourth-annual-report.pdf</w:t>
            </w:r>
          </w:p>
        </w:tc>
        <w:tc>
          <w:tcPr>
            <w:tcW w:w="567" w:type="dxa"/>
            <w:vAlign w:val="center"/>
          </w:tcPr>
          <w:p w14:paraId="39C2374F" w14:textId="77777777" w:rsidR="00E95928" w:rsidRPr="000404FD" w:rsidRDefault="00E95928" w:rsidP="00771FA8">
            <w:pPr>
              <w:jc w:val="center"/>
              <w:rPr>
                <w:rFonts w:cstheme="minorHAnsi"/>
                <w:color w:val="000000"/>
                <w:sz w:val="16"/>
                <w:szCs w:val="16"/>
              </w:rPr>
            </w:pPr>
            <w:r w:rsidRPr="000404FD">
              <w:rPr>
                <w:rFonts w:cstheme="minorHAnsi"/>
                <w:sz w:val="16"/>
                <w:szCs w:val="16"/>
              </w:rPr>
              <w:t>338</w:t>
            </w:r>
          </w:p>
        </w:tc>
        <w:tc>
          <w:tcPr>
            <w:tcW w:w="4820" w:type="dxa"/>
            <w:vAlign w:val="center"/>
          </w:tcPr>
          <w:p w14:paraId="6AD0B3C7" w14:textId="77777777" w:rsidR="00E95928" w:rsidRPr="000404FD" w:rsidRDefault="00E95928" w:rsidP="00771FA8">
            <w:pPr>
              <w:jc w:val="both"/>
              <w:rPr>
                <w:rFonts w:cstheme="minorHAnsi"/>
                <w:color w:val="000000"/>
                <w:sz w:val="16"/>
                <w:szCs w:val="16"/>
              </w:rPr>
            </w:pPr>
            <w:r w:rsidRPr="000404FD">
              <w:rPr>
                <w:rFonts w:cstheme="minorHAnsi"/>
                <w:sz w:val="16"/>
                <w:szCs w:val="16"/>
              </w:rPr>
              <w:t>SC-74-2014-TDR Coordinador.pdf</w:t>
            </w:r>
          </w:p>
        </w:tc>
      </w:tr>
      <w:tr w:rsidR="00E95928" w:rsidRPr="000404FD" w14:paraId="1F3079B7" w14:textId="77777777" w:rsidTr="000404FD">
        <w:trPr>
          <w:trHeight w:val="20"/>
        </w:trPr>
        <w:tc>
          <w:tcPr>
            <w:tcW w:w="567" w:type="dxa"/>
            <w:vAlign w:val="center"/>
            <w:hideMark/>
          </w:tcPr>
          <w:p w14:paraId="52879E3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157</w:t>
            </w:r>
          </w:p>
        </w:tc>
        <w:tc>
          <w:tcPr>
            <w:tcW w:w="4111" w:type="dxa"/>
            <w:vAlign w:val="center"/>
            <w:hideMark/>
          </w:tcPr>
          <w:p w14:paraId="37CCDB9A"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comdeks-ii-case-study-publication-web-version-final.pdf</w:t>
            </w:r>
          </w:p>
        </w:tc>
        <w:tc>
          <w:tcPr>
            <w:tcW w:w="567" w:type="dxa"/>
            <w:vAlign w:val="center"/>
          </w:tcPr>
          <w:p w14:paraId="49116AF4" w14:textId="77777777" w:rsidR="00E95928" w:rsidRPr="000404FD" w:rsidRDefault="00E95928" w:rsidP="00771FA8">
            <w:pPr>
              <w:jc w:val="center"/>
              <w:rPr>
                <w:rFonts w:cstheme="minorHAnsi"/>
                <w:color w:val="000000"/>
                <w:sz w:val="16"/>
                <w:szCs w:val="16"/>
              </w:rPr>
            </w:pPr>
            <w:r w:rsidRPr="000404FD">
              <w:rPr>
                <w:rFonts w:cstheme="minorHAnsi"/>
                <w:sz w:val="16"/>
                <w:szCs w:val="16"/>
              </w:rPr>
              <w:t>339</w:t>
            </w:r>
          </w:p>
        </w:tc>
        <w:tc>
          <w:tcPr>
            <w:tcW w:w="4820" w:type="dxa"/>
            <w:vAlign w:val="center"/>
          </w:tcPr>
          <w:p w14:paraId="3C40DB79" w14:textId="77777777" w:rsidR="00E95928" w:rsidRPr="000404FD" w:rsidRDefault="00E95928" w:rsidP="00771FA8">
            <w:pPr>
              <w:jc w:val="both"/>
              <w:rPr>
                <w:color w:val="000000"/>
                <w:sz w:val="16"/>
                <w:lang w:val="es-CL"/>
              </w:rPr>
            </w:pPr>
            <w:r w:rsidRPr="000404FD">
              <w:rPr>
                <w:sz w:val="16"/>
                <w:szCs w:val="22"/>
                <w:lang w:val="es-ES"/>
              </w:rPr>
              <w:t>SC-75-2014-TDR Enc Adm y Fin.pdf</w:t>
            </w:r>
          </w:p>
        </w:tc>
      </w:tr>
      <w:tr w:rsidR="00E95928" w:rsidRPr="000404FD" w14:paraId="0ACEAD33" w14:textId="77777777" w:rsidTr="000404FD">
        <w:trPr>
          <w:trHeight w:val="20"/>
        </w:trPr>
        <w:tc>
          <w:tcPr>
            <w:tcW w:w="567" w:type="dxa"/>
            <w:vAlign w:val="center"/>
            <w:hideMark/>
          </w:tcPr>
          <w:p w14:paraId="21BA234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158</w:t>
            </w:r>
          </w:p>
        </w:tc>
        <w:tc>
          <w:tcPr>
            <w:tcW w:w="4111" w:type="dxa"/>
            <w:vAlign w:val="center"/>
            <w:hideMark/>
          </w:tcPr>
          <w:p w14:paraId="7CE7D3F9" w14:textId="52C6D1CB" w:rsidR="00E95928" w:rsidRPr="000404FD" w:rsidRDefault="00E95928" w:rsidP="00771FA8">
            <w:pPr>
              <w:jc w:val="both"/>
              <w:rPr>
                <w:rFonts w:cstheme="minorHAnsi"/>
                <w:color w:val="000000"/>
                <w:sz w:val="16"/>
                <w:szCs w:val="16"/>
              </w:rPr>
            </w:pPr>
            <w:r w:rsidRPr="000404FD">
              <w:rPr>
                <w:rFonts w:cstheme="minorHAnsi"/>
                <w:color w:val="000000"/>
                <w:sz w:val="16"/>
                <w:szCs w:val="16"/>
              </w:rPr>
              <w:t>comit</w:t>
            </w:r>
            <w:r w:rsidR="00BD575C">
              <w:rPr>
                <w:rFonts w:cstheme="minorHAnsi"/>
                <w:color w:val="000000"/>
                <w:sz w:val="16"/>
                <w:szCs w:val="16"/>
              </w:rPr>
              <w:t>é</w:t>
            </w:r>
            <w:r w:rsidRPr="000404FD">
              <w:rPr>
                <w:rFonts w:cstheme="minorHAnsi"/>
                <w:color w:val="000000"/>
                <w:sz w:val="16"/>
                <w:szCs w:val="16"/>
              </w:rPr>
              <w:t xml:space="preserve"> campesino coipin.pdf</w:t>
            </w:r>
          </w:p>
        </w:tc>
        <w:tc>
          <w:tcPr>
            <w:tcW w:w="567" w:type="dxa"/>
            <w:vAlign w:val="center"/>
          </w:tcPr>
          <w:p w14:paraId="64BBE35A" w14:textId="77777777" w:rsidR="00E95928" w:rsidRPr="000404FD" w:rsidRDefault="00E95928" w:rsidP="00771FA8">
            <w:pPr>
              <w:jc w:val="center"/>
              <w:rPr>
                <w:rFonts w:cstheme="minorHAnsi"/>
                <w:color w:val="000000"/>
                <w:sz w:val="16"/>
                <w:szCs w:val="16"/>
              </w:rPr>
            </w:pPr>
            <w:r w:rsidRPr="000404FD">
              <w:rPr>
                <w:rFonts w:cstheme="minorHAnsi"/>
                <w:sz w:val="16"/>
                <w:szCs w:val="16"/>
              </w:rPr>
              <w:t>340</w:t>
            </w:r>
          </w:p>
        </w:tc>
        <w:tc>
          <w:tcPr>
            <w:tcW w:w="4820" w:type="dxa"/>
            <w:vAlign w:val="center"/>
          </w:tcPr>
          <w:p w14:paraId="170DE31E" w14:textId="77777777" w:rsidR="00E95928" w:rsidRPr="000404FD" w:rsidRDefault="00E95928" w:rsidP="00771FA8">
            <w:pPr>
              <w:jc w:val="both"/>
              <w:rPr>
                <w:color w:val="000000"/>
                <w:sz w:val="16"/>
                <w:lang w:val="es-CL"/>
              </w:rPr>
            </w:pPr>
            <w:r w:rsidRPr="000404FD">
              <w:rPr>
                <w:sz w:val="16"/>
                <w:szCs w:val="22"/>
                <w:lang w:val="es-ES"/>
              </w:rPr>
              <w:t>SC-78-2019-TDR Adm y Fin.pdf</w:t>
            </w:r>
          </w:p>
        </w:tc>
      </w:tr>
      <w:tr w:rsidR="00E95928" w:rsidRPr="000404FD" w14:paraId="0EB0971D" w14:textId="77777777" w:rsidTr="000404FD">
        <w:trPr>
          <w:trHeight w:val="20"/>
        </w:trPr>
        <w:tc>
          <w:tcPr>
            <w:tcW w:w="567" w:type="dxa"/>
            <w:vAlign w:val="center"/>
            <w:hideMark/>
          </w:tcPr>
          <w:p w14:paraId="35D732F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lastRenderedPageBreak/>
              <w:t>159</w:t>
            </w:r>
          </w:p>
        </w:tc>
        <w:tc>
          <w:tcPr>
            <w:tcW w:w="4111" w:type="dxa"/>
            <w:vAlign w:val="center"/>
            <w:hideMark/>
          </w:tcPr>
          <w:p w14:paraId="1BCA81AD" w14:textId="77777777" w:rsidR="00E95928" w:rsidRPr="000404FD" w:rsidRDefault="00E95928" w:rsidP="00771FA8">
            <w:pPr>
              <w:jc w:val="both"/>
              <w:rPr>
                <w:color w:val="000000"/>
                <w:sz w:val="16"/>
                <w:lang w:val="pt-BR"/>
              </w:rPr>
            </w:pPr>
            <w:r w:rsidRPr="000404FD">
              <w:rPr>
                <w:color w:val="000000"/>
                <w:sz w:val="16"/>
                <w:lang w:val="pt-BR"/>
              </w:rPr>
              <w:t>Comité Peña Santa Rosa.pdf</w:t>
            </w:r>
          </w:p>
        </w:tc>
        <w:tc>
          <w:tcPr>
            <w:tcW w:w="567" w:type="dxa"/>
            <w:vAlign w:val="center"/>
          </w:tcPr>
          <w:p w14:paraId="42DD84D1" w14:textId="77777777" w:rsidR="00E95928" w:rsidRPr="000404FD" w:rsidRDefault="00E95928" w:rsidP="00771FA8">
            <w:pPr>
              <w:jc w:val="center"/>
              <w:rPr>
                <w:rFonts w:cstheme="minorHAnsi"/>
                <w:color w:val="000000"/>
                <w:sz w:val="16"/>
                <w:szCs w:val="16"/>
              </w:rPr>
            </w:pPr>
            <w:r w:rsidRPr="000404FD">
              <w:rPr>
                <w:rFonts w:cstheme="minorHAnsi"/>
                <w:sz w:val="16"/>
                <w:szCs w:val="16"/>
              </w:rPr>
              <w:t>341</w:t>
            </w:r>
          </w:p>
        </w:tc>
        <w:tc>
          <w:tcPr>
            <w:tcW w:w="4820" w:type="dxa"/>
            <w:vAlign w:val="center"/>
          </w:tcPr>
          <w:p w14:paraId="473D1DE4" w14:textId="306B43F8" w:rsidR="00E95928" w:rsidRPr="000404FD" w:rsidRDefault="00E95928" w:rsidP="00771FA8">
            <w:pPr>
              <w:jc w:val="both"/>
              <w:rPr>
                <w:rFonts w:cstheme="minorHAnsi"/>
                <w:color w:val="000000"/>
                <w:sz w:val="16"/>
                <w:szCs w:val="16"/>
              </w:rPr>
            </w:pPr>
            <w:r w:rsidRPr="000404FD">
              <w:rPr>
                <w:rFonts w:cstheme="minorHAnsi"/>
                <w:sz w:val="16"/>
                <w:szCs w:val="16"/>
              </w:rPr>
              <w:t>sistematizaci</w:t>
            </w:r>
            <w:r w:rsidR="00BD575C">
              <w:rPr>
                <w:rFonts w:cstheme="minorHAnsi"/>
                <w:sz w:val="16"/>
                <w:szCs w:val="16"/>
              </w:rPr>
              <w:t>ó</w:t>
            </w:r>
            <w:r w:rsidRPr="000404FD">
              <w:rPr>
                <w:rFonts w:cstheme="minorHAnsi"/>
                <w:sz w:val="16"/>
                <w:szCs w:val="16"/>
              </w:rPr>
              <w:t>n foro.pdf</w:t>
            </w:r>
          </w:p>
        </w:tc>
      </w:tr>
      <w:tr w:rsidR="00E95928" w:rsidRPr="000404FD" w14:paraId="76679E99" w14:textId="77777777" w:rsidTr="000404FD">
        <w:trPr>
          <w:trHeight w:val="20"/>
        </w:trPr>
        <w:tc>
          <w:tcPr>
            <w:tcW w:w="567" w:type="dxa"/>
            <w:vAlign w:val="center"/>
            <w:hideMark/>
          </w:tcPr>
          <w:p w14:paraId="27A1DA8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160</w:t>
            </w:r>
          </w:p>
        </w:tc>
        <w:tc>
          <w:tcPr>
            <w:tcW w:w="4111" w:type="dxa"/>
            <w:vAlign w:val="center"/>
            <w:hideMark/>
          </w:tcPr>
          <w:p w14:paraId="0748255D" w14:textId="77777777" w:rsidR="00E95928" w:rsidRPr="000404FD" w:rsidRDefault="00E95928" w:rsidP="00771FA8">
            <w:pPr>
              <w:jc w:val="both"/>
              <w:rPr>
                <w:color w:val="000000"/>
                <w:sz w:val="16"/>
                <w:lang w:val="pt-BR"/>
              </w:rPr>
            </w:pPr>
            <w:r w:rsidRPr="000404FD">
              <w:rPr>
                <w:color w:val="000000"/>
                <w:sz w:val="16"/>
                <w:lang w:val="pt-BR"/>
              </w:rPr>
              <w:t>Comité_Socios_GEF_CMS_04042017.pdf</w:t>
            </w:r>
          </w:p>
        </w:tc>
        <w:tc>
          <w:tcPr>
            <w:tcW w:w="567" w:type="dxa"/>
            <w:vAlign w:val="center"/>
          </w:tcPr>
          <w:p w14:paraId="75CE117C" w14:textId="77777777" w:rsidR="00E95928" w:rsidRPr="000404FD" w:rsidRDefault="00E95928" w:rsidP="00771FA8">
            <w:pPr>
              <w:jc w:val="center"/>
              <w:rPr>
                <w:rFonts w:cstheme="minorHAnsi"/>
                <w:color w:val="000000"/>
                <w:sz w:val="16"/>
                <w:szCs w:val="16"/>
              </w:rPr>
            </w:pPr>
            <w:r w:rsidRPr="000404FD">
              <w:rPr>
                <w:rFonts w:cstheme="minorHAnsi"/>
                <w:sz w:val="16"/>
                <w:szCs w:val="16"/>
              </w:rPr>
              <w:t>342</w:t>
            </w:r>
          </w:p>
        </w:tc>
        <w:tc>
          <w:tcPr>
            <w:tcW w:w="4820" w:type="dxa"/>
            <w:vAlign w:val="center"/>
          </w:tcPr>
          <w:p w14:paraId="7D81C4CB" w14:textId="77777777" w:rsidR="00E95928" w:rsidRPr="000404FD" w:rsidRDefault="00E95928" w:rsidP="00771FA8">
            <w:pPr>
              <w:jc w:val="both"/>
              <w:rPr>
                <w:rFonts w:cstheme="minorHAnsi"/>
                <w:color w:val="000000"/>
                <w:sz w:val="16"/>
                <w:szCs w:val="16"/>
              </w:rPr>
            </w:pPr>
            <w:r w:rsidRPr="000404FD">
              <w:rPr>
                <w:rFonts w:cstheme="minorHAnsi"/>
                <w:sz w:val="16"/>
                <w:szCs w:val="16"/>
              </w:rPr>
              <w:t>SISTEMATIZACIÓN TALLER EXT.pdf</w:t>
            </w:r>
          </w:p>
        </w:tc>
      </w:tr>
      <w:tr w:rsidR="00E95928" w:rsidRPr="000404FD" w14:paraId="73CFD764" w14:textId="77777777" w:rsidTr="000404FD">
        <w:trPr>
          <w:trHeight w:val="20"/>
        </w:trPr>
        <w:tc>
          <w:tcPr>
            <w:tcW w:w="567" w:type="dxa"/>
            <w:vAlign w:val="center"/>
            <w:hideMark/>
          </w:tcPr>
          <w:p w14:paraId="003C415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161</w:t>
            </w:r>
          </w:p>
        </w:tc>
        <w:tc>
          <w:tcPr>
            <w:tcW w:w="4111" w:type="dxa"/>
            <w:vAlign w:val="center"/>
            <w:hideMark/>
          </w:tcPr>
          <w:p w14:paraId="22A3F795"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COMITES VIGENTES.pdf</w:t>
            </w:r>
          </w:p>
        </w:tc>
        <w:tc>
          <w:tcPr>
            <w:tcW w:w="567" w:type="dxa"/>
            <w:vAlign w:val="center"/>
          </w:tcPr>
          <w:p w14:paraId="075DD977" w14:textId="77777777" w:rsidR="00E95928" w:rsidRPr="000404FD" w:rsidRDefault="00E95928" w:rsidP="00771FA8">
            <w:pPr>
              <w:jc w:val="center"/>
              <w:rPr>
                <w:rFonts w:cstheme="minorHAnsi"/>
                <w:color w:val="000000"/>
                <w:sz w:val="16"/>
                <w:szCs w:val="16"/>
              </w:rPr>
            </w:pPr>
            <w:r w:rsidRPr="000404FD">
              <w:rPr>
                <w:rFonts w:cstheme="minorHAnsi"/>
                <w:sz w:val="16"/>
                <w:szCs w:val="16"/>
              </w:rPr>
              <w:t>343</w:t>
            </w:r>
          </w:p>
        </w:tc>
        <w:tc>
          <w:tcPr>
            <w:tcW w:w="4820" w:type="dxa"/>
            <w:vAlign w:val="center"/>
          </w:tcPr>
          <w:p w14:paraId="366C4CEC" w14:textId="77777777" w:rsidR="00E95928" w:rsidRPr="000404FD" w:rsidRDefault="00E95928" w:rsidP="00771FA8">
            <w:pPr>
              <w:jc w:val="both"/>
              <w:rPr>
                <w:color w:val="000000"/>
                <w:sz w:val="16"/>
                <w:lang w:val="es-CL"/>
              </w:rPr>
            </w:pPr>
            <w:r w:rsidRPr="000404FD">
              <w:rPr>
                <w:rFonts w:cstheme="minorHAnsi"/>
                <w:sz w:val="16"/>
                <w:szCs w:val="16"/>
                <w:lang w:val="es-ES"/>
              </w:rPr>
              <w:t>Solicitud  Manifestación de Interés APL.pdf</w:t>
            </w:r>
          </w:p>
        </w:tc>
      </w:tr>
      <w:tr w:rsidR="00E95928" w:rsidRPr="000404FD" w14:paraId="44B86C87" w14:textId="77777777" w:rsidTr="000404FD">
        <w:trPr>
          <w:trHeight w:val="20"/>
        </w:trPr>
        <w:tc>
          <w:tcPr>
            <w:tcW w:w="567" w:type="dxa"/>
            <w:vAlign w:val="center"/>
            <w:hideMark/>
          </w:tcPr>
          <w:p w14:paraId="0787197B"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162</w:t>
            </w:r>
          </w:p>
        </w:tc>
        <w:tc>
          <w:tcPr>
            <w:tcW w:w="4111" w:type="dxa"/>
            <w:vAlign w:val="center"/>
            <w:hideMark/>
          </w:tcPr>
          <w:p w14:paraId="64E94ACA" w14:textId="77777777" w:rsidR="00E95928" w:rsidRPr="000404FD" w:rsidRDefault="00E95928" w:rsidP="00771FA8">
            <w:pPr>
              <w:jc w:val="both"/>
              <w:rPr>
                <w:color w:val="000000"/>
                <w:sz w:val="16"/>
                <w:lang w:val="es-CL"/>
              </w:rPr>
            </w:pPr>
            <w:r w:rsidRPr="000404FD">
              <w:rPr>
                <w:color w:val="000000"/>
                <w:sz w:val="16"/>
                <w:szCs w:val="22"/>
                <w:lang w:val="es-ES"/>
              </w:rPr>
              <w:t>compra arboles pilotos restauración.xlsx</w:t>
            </w:r>
          </w:p>
        </w:tc>
        <w:tc>
          <w:tcPr>
            <w:tcW w:w="567" w:type="dxa"/>
            <w:vAlign w:val="center"/>
          </w:tcPr>
          <w:p w14:paraId="64E70FAE" w14:textId="77777777" w:rsidR="00E95928" w:rsidRPr="000404FD" w:rsidRDefault="00E95928" w:rsidP="00771FA8">
            <w:pPr>
              <w:jc w:val="center"/>
              <w:rPr>
                <w:rFonts w:cstheme="minorHAnsi"/>
                <w:color w:val="000000"/>
                <w:sz w:val="16"/>
                <w:szCs w:val="16"/>
              </w:rPr>
            </w:pPr>
            <w:r w:rsidRPr="000404FD">
              <w:rPr>
                <w:rFonts w:cstheme="minorHAnsi"/>
                <w:sz w:val="16"/>
                <w:szCs w:val="16"/>
              </w:rPr>
              <w:t>344</w:t>
            </w:r>
          </w:p>
        </w:tc>
        <w:tc>
          <w:tcPr>
            <w:tcW w:w="4820" w:type="dxa"/>
            <w:vAlign w:val="center"/>
          </w:tcPr>
          <w:p w14:paraId="0F51806C" w14:textId="77777777" w:rsidR="00E95928" w:rsidRPr="000404FD" w:rsidRDefault="00E95928" w:rsidP="00771FA8">
            <w:pPr>
              <w:jc w:val="both"/>
              <w:rPr>
                <w:rFonts w:cstheme="minorHAnsi"/>
                <w:color w:val="000000"/>
                <w:sz w:val="16"/>
                <w:szCs w:val="16"/>
              </w:rPr>
            </w:pPr>
            <w:r w:rsidRPr="000404FD">
              <w:rPr>
                <w:rFonts w:cstheme="minorHAnsi"/>
                <w:sz w:val="16"/>
                <w:szCs w:val="16"/>
              </w:rPr>
              <w:t>STAP_Certification_2010_1.pdf</w:t>
            </w:r>
          </w:p>
        </w:tc>
      </w:tr>
      <w:tr w:rsidR="00E95928" w:rsidRPr="000404FD" w14:paraId="3E953C3E" w14:textId="77777777" w:rsidTr="000404FD">
        <w:trPr>
          <w:trHeight w:val="20"/>
        </w:trPr>
        <w:tc>
          <w:tcPr>
            <w:tcW w:w="567" w:type="dxa"/>
            <w:vAlign w:val="center"/>
            <w:hideMark/>
          </w:tcPr>
          <w:p w14:paraId="722840D8"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163</w:t>
            </w:r>
          </w:p>
        </w:tc>
        <w:tc>
          <w:tcPr>
            <w:tcW w:w="4111" w:type="dxa"/>
            <w:vAlign w:val="center"/>
            <w:hideMark/>
          </w:tcPr>
          <w:p w14:paraId="0D4C9B74"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Consultorías Principales 2015-2020.xlsx</w:t>
            </w:r>
          </w:p>
        </w:tc>
        <w:tc>
          <w:tcPr>
            <w:tcW w:w="567" w:type="dxa"/>
            <w:vAlign w:val="center"/>
          </w:tcPr>
          <w:p w14:paraId="4EF463B7" w14:textId="77777777" w:rsidR="00E95928" w:rsidRPr="000404FD" w:rsidRDefault="00E95928" w:rsidP="00771FA8">
            <w:pPr>
              <w:jc w:val="center"/>
              <w:rPr>
                <w:rFonts w:cstheme="minorHAnsi"/>
                <w:color w:val="000000"/>
                <w:sz w:val="16"/>
                <w:szCs w:val="16"/>
              </w:rPr>
            </w:pPr>
            <w:r w:rsidRPr="000404FD">
              <w:rPr>
                <w:rFonts w:cstheme="minorHAnsi"/>
                <w:sz w:val="16"/>
                <w:szCs w:val="16"/>
              </w:rPr>
              <w:t>345</w:t>
            </w:r>
          </w:p>
        </w:tc>
        <w:tc>
          <w:tcPr>
            <w:tcW w:w="4820" w:type="dxa"/>
            <w:vAlign w:val="center"/>
          </w:tcPr>
          <w:p w14:paraId="10A254A0" w14:textId="77777777" w:rsidR="00E95928" w:rsidRPr="000404FD" w:rsidRDefault="00E95928" w:rsidP="00771FA8">
            <w:pPr>
              <w:jc w:val="both"/>
              <w:rPr>
                <w:color w:val="000000"/>
                <w:sz w:val="16"/>
                <w:lang w:val="es-CL"/>
              </w:rPr>
            </w:pPr>
            <w:r w:rsidRPr="000404FD">
              <w:rPr>
                <w:sz w:val="16"/>
                <w:szCs w:val="22"/>
                <w:lang w:val="es-ES"/>
              </w:rPr>
              <w:t>Taller Agroecológico de manejo de Vid.pdf</w:t>
            </w:r>
          </w:p>
        </w:tc>
      </w:tr>
      <w:tr w:rsidR="00E95928" w:rsidRPr="000404FD" w14:paraId="45937F2E" w14:textId="77777777" w:rsidTr="000404FD">
        <w:trPr>
          <w:trHeight w:val="20"/>
        </w:trPr>
        <w:tc>
          <w:tcPr>
            <w:tcW w:w="567" w:type="dxa"/>
            <w:vAlign w:val="center"/>
            <w:hideMark/>
          </w:tcPr>
          <w:p w14:paraId="7E34E0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164</w:t>
            </w:r>
          </w:p>
        </w:tc>
        <w:tc>
          <w:tcPr>
            <w:tcW w:w="4111" w:type="dxa"/>
            <w:vAlign w:val="center"/>
            <w:hideMark/>
          </w:tcPr>
          <w:p w14:paraId="4D8BED43" w14:textId="77777777" w:rsidR="00E95928" w:rsidRPr="000404FD" w:rsidRDefault="00E95928" w:rsidP="00771FA8">
            <w:pPr>
              <w:jc w:val="both"/>
              <w:rPr>
                <w:color w:val="000000"/>
                <w:sz w:val="16"/>
                <w:lang w:val="es-CL"/>
              </w:rPr>
            </w:pPr>
            <w:r w:rsidRPr="000404FD">
              <w:rPr>
                <w:color w:val="000000"/>
                <w:sz w:val="16"/>
                <w:szCs w:val="22"/>
                <w:lang w:val="es-ES"/>
              </w:rPr>
              <w:t>CONVENIO COLABORACIÓN MMA - INDAP.pdf</w:t>
            </w:r>
          </w:p>
        </w:tc>
        <w:tc>
          <w:tcPr>
            <w:tcW w:w="567" w:type="dxa"/>
            <w:vAlign w:val="center"/>
          </w:tcPr>
          <w:p w14:paraId="0C1A007B" w14:textId="77777777" w:rsidR="00E95928" w:rsidRPr="000404FD" w:rsidRDefault="00E95928" w:rsidP="00771FA8">
            <w:pPr>
              <w:jc w:val="center"/>
              <w:rPr>
                <w:rFonts w:cstheme="minorHAnsi"/>
                <w:color w:val="000000"/>
                <w:sz w:val="16"/>
                <w:szCs w:val="16"/>
              </w:rPr>
            </w:pPr>
            <w:r w:rsidRPr="000404FD">
              <w:rPr>
                <w:rFonts w:cstheme="minorHAnsi"/>
                <w:sz w:val="16"/>
                <w:szCs w:val="16"/>
              </w:rPr>
              <w:t>346</w:t>
            </w:r>
          </w:p>
        </w:tc>
        <w:tc>
          <w:tcPr>
            <w:tcW w:w="4820" w:type="dxa"/>
            <w:vAlign w:val="center"/>
          </w:tcPr>
          <w:p w14:paraId="5C9119B1" w14:textId="77777777" w:rsidR="00E95928" w:rsidRPr="000404FD" w:rsidRDefault="00E95928" w:rsidP="00771FA8">
            <w:pPr>
              <w:jc w:val="both"/>
              <w:rPr>
                <w:rFonts w:cstheme="minorHAnsi"/>
                <w:color w:val="000000"/>
                <w:sz w:val="16"/>
                <w:szCs w:val="16"/>
              </w:rPr>
            </w:pPr>
            <w:r w:rsidRPr="000404FD">
              <w:rPr>
                <w:rFonts w:cstheme="minorHAnsi"/>
                <w:sz w:val="16"/>
                <w:szCs w:val="16"/>
              </w:rPr>
              <w:t>TdR_CCabeza_signed.pdf</w:t>
            </w:r>
          </w:p>
        </w:tc>
      </w:tr>
      <w:tr w:rsidR="00E95928" w:rsidRPr="000404FD" w14:paraId="38E4DCCC" w14:textId="77777777" w:rsidTr="000404FD">
        <w:trPr>
          <w:trHeight w:val="20"/>
        </w:trPr>
        <w:tc>
          <w:tcPr>
            <w:tcW w:w="567" w:type="dxa"/>
            <w:vAlign w:val="center"/>
            <w:hideMark/>
          </w:tcPr>
          <w:p w14:paraId="4682E66C"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165</w:t>
            </w:r>
          </w:p>
        </w:tc>
        <w:tc>
          <w:tcPr>
            <w:tcW w:w="4111" w:type="dxa"/>
            <w:vAlign w:val="center"/>
            <w:hideMark/>
          </w:tcPr>
          <w:p w14:paraId="26CE877D"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CP_chile_2015-2018.pdf</w:t>
            </w:r>
          </w:p>
        </w:tc>
        <w:tc>
          <w:tcPr>
            <w:tcW w:w="567" w:type="dxa"/>
            <w:vAlign w:val="center"/>
          </w:tcPr>
          <w:p w14:paraId="5C30A079" w14:textId="77777777" w:rsidR="00E95928" w:rsidRPr="000404FD" w:rsidRDefault="00E95928" w:rsidP="00771FA8">
            <w:pPr>
              <w:jc w:val="center"/>
              <w:rPr>
                <w:rFonts w:cstheme="minorHAnsi"/>
                <w:color w:val="000000"/>
                <w:sz w:val="16"/>
                <w:szCs w:val="16"/>
              </w:rPr>
            </w:pPr>
            <w:r w:rsidRPr="000404FD">
              <w:rPr>
                <w:rFonts w:cstheme="minorHAnsi"/>
                <w:sz w:val="16"/>
                <w:szCs w:val="16"/>
              </w:rPr>
              <w:t>347</w:t>
            </w:r>
          </w:p>
        </w:tc>
        <w:tc>
          <w:tcPr>
            <w:tcW w:w="4820" w:type="dxa"/>
            <w:vAlign w:val="center"/>
          </w:tcPr>
          <w:p w14:paraId="50892888" w14:textId="77777777" w:rsidR="00E95928" w:rsidRPr="000404FD" w:rsidRDefault="00E95928" w:rsidP="00771FA8">
            <w:pPr>
              <w:jc w:val="both"/>
              <w:rPr>
                <w:color w:val="000000"/>
                <w:sz w:val="16"/>
                <w:lang w:val="es-CL"/>
              </w:rPr>
            </w:pPr>
            <w:r w:rsidRPr="000404FD">
              <w:rPr>
                <w:sz w:val="16"/>
                <w:szCs w:val="22"/>
                <w:lang w:val="es-ES"/>
              </w:rPr>
              <w:t>TdR_D-Alvarez-signed.pdf</w:t>
            </w:r>
          </w:p>
        </w:tc>
      </w:tr>
      <w:tr w:rsidR="00E95928" w:rsidRPr="003921D8" w14:paraId="2C90196D" w14:textId="77777777" w:rsidTr="000404FD">
        <w:trPr>
          <w:trHeight w:val="20"/>
        </w:trPr>
        <w:tc>
          <w:tcPr>
            <w:tcW w:w="567" w:type="dxa"/>
            <w:vAlign w:val="center"/>
            <w:hideMark/>
          </w:tcPr>
          <w:p w14:paraId="3EF74D7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166</w:t>
            </w:r>
          </w:p>
        </w:tc>
        <w:tc>
          <w:tcPr>
            <w:tcW w:w="4111" w:type="dxa"/>
            <w:vAlign w:val="center"/>
            <w:hideMark/>
          </w:tcPr>
          <w:p w14:paraId="3063690E" w14:textId="77777777" w:rsidR="00E95928" w:rsidRPr="000404FD" w:rsidRDefault="00E95928" w:rsidP="00771FA8">
            <w:pPr>
              <w:jc w:val="both"/>
              <w:rPr>
                <w:color w:val="000000"/>
                <w:sz w:val="16"/>
                <w:lang w:val="es-CL"/>
              </w:rPr>
            </w:pPr>
            <w:r w:rsidRPr="000404FD">
              <w:rPr>
                <w:color w:val="000000"/>
                <w:sz w:val="16"/>
                <w:szCs w:val="22"/>
                <w:lang w:val="es-ES"/>
              </w:rPr>
              <w:t>Cuadernillo PLAN PREDIAL GEF_CMS DIC 2018.pdf</w:t>
            </w:r>
          </w:p>
        </w:tc>
        <w:tc>
          <w:tcPr>
            <w:tcW w:w="567" w:type="dxa"/>
            <w:vAlign w:val="center"/>
          </w:tcPr>
          <w:p w14:paraId="70C218F9" w14:textId="77777777" w:rsidR="00E95928" w:rsidRPr="000404FD" w:rsidRDefault="00E95928" w:rsidP="00771FA8">
            <w:pPr>
              <w:jc w:val="center"/>
              <w:rPr>
                <w:rFonts w:cstheme="minorHAnsi"/>
                <w:color w:val="000000"/>
                <w:sz w:val="16"/>
                <w:szCs w:val="16"/>
              </w:rPr>
            </w:pPr>
            <w:r w:rsidRPr="000404FD">
              <w:rPr>
                <w:rFonts w:cstheme="minorHAnsi"/>
                <w:sz w:val="16"/>
                <w:szCs w:val="16"/>
              </w:rPr>
              <w:t>348</w:t>
            </w:r>
          </w:p>
        </w:tc>
        <w:tc>
          <w:tcPr>
            <w:tcW w:w="4820" w:type="dxa"/>
            <w:vAlign w:val="center"/>
          </w:tcPr>
          <w:p w14:paraId="6144EEF5" w14:textId="77777777" w:rsidR="00E95928" w:rsidRPr="000404FD" w:rsidRDefault="00E95928" w:rsidP="00771FA8">
            <w:pPr>
              <w:jc w:val="both"/>
              <w:rPr>
                <w:rFonts w:cstheme="minorHAnsi"/>
                <w:color w:val="000000"/>
                <w:sz w:val="16"/>
                <w:szCs w:val="16"/>
              </w:rPr>
            </w:pPr>
            <w:r w:rsidRPr="000404FD">
              <w:rPr>
                <w:rFonts w:cstheme="minorHAnsi"/>
                <w:sz w:val="16"/>
                <w:szCs w:val="16"/>
              </w:rPr>
              <w:t>TE_GuidanceforUNDP-supportedGEF-financedProjects.pdf</w:t>
            </w:r>
          </w:p>
        </w:tc>
      </w:tr>
      <w:tr w:rsidR="00E95928" w:rsidRPr="000404FD" w14:paraId="0599BBC6" w14:textId="77777777" w:rsidTr="000404FD">
        <w:trPr>
          <w:trHeight w:val="20"/>
        </w:trPr>
        <w:tc>
          <w:tcPr>
            <w:tcW w:w="567" w:type="dxa"/>
            <w:vAlign w:val="center"/>
            <w:hideMark/>
          </w:tcPr>
          <w:p w14:paraId="2F2C3E12"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167</w:t>
            </w:r>
          </w:p>
        </w:tc>
        <w:tc>
          <w:tcPr>
            <w:tcW w:w="4111" w:type="dxa"/>
            <w:vAlign w:val="center"/>
            <w:hideMark/>
          </w:tcPr>
          <w:p w14:paraId="4F55F95A" w14:textId="77777777" w:rsidR="00E95928" w:rsidRPr="000404FD" w:rsidRDefault="00E95928" w:rsidP="00771FA8">
            <w:pPr>
              <w:jc w:val="both"/>
              <w:rPr>
                <w:color w:val="000000"/>
                <w:sz w:val="16"/>
                <w:lang w:val="es-CL"/>
              </w:rPr>
            </w:pPr>
            <w:r w:rsidRPr="000404FD">
              <w:rPr>
                <w:color w:val="000000"/>
                <w:sz w:val="16"/>
                <w:szCs w:val="22"/>
                <w:lang w:val="es-ES"/>
              </w:rPr>
              <w:t>Documento_Marco_Restauracion_Ecologica.pdf</w:t>
            </w:r>
          </w:p>
        </w:tc>
        <w:tc>
          <w:tcPr>
            <w:tcW w:w="567" w:type="dxa"/>
            <w:vAlign w:val="center"/>
          </w:tcPr>
          <w:p w14:paraId="304BD01B" w14:textId="77777777" w:rsidR="00E95928" w:rsidRPr="000404FD" w:rsidRDefault="00E95928" w:rsidP="00771FA8">
            <w:pPr>
              <w:jc w:val="center"/>
              <w:rPr>
                <w:rFonts w:cstheme="minorHAnsi"/>
                <w:color w:val="000000"/>
                <w:sz w:val="16"/>
                <w:szCs w:val="16"/>
              </w:rPr>
            </w:pPr>
            <w:r w:rsidRPr="000404FD">
              <w:rPr>
                <w:rFonts w:cstheme="minorHAnsi"/>
                <w:sz w:val="16"/>
                <w:szCs w:val="16"/>
              </w:rPr>
              <w:t>349</w:t>
            </w:r>
          </w:p>
        </w:tc>
        <w:tc>
          <w:tcPr>
            <w:tcW w:w="4820" w:type="dxa"/>
            <w:vAlign w:val="center"/>
          </w:tcPr>
          <w:p w14:paraId="677B708D" w14:textId="77777777" w:rsidR="00E95928" w:rsidRPr="000404FD" w:rsidRDefault="00E95928" w:rsidP="00771FA8">
            <w:pPr>
              <w:jc w:val="both"/>
              <w:rPr>
                <w:rFonts w:cstheme="minorHAnsi"/>
                <w:color w:val="000000"/>
                <w:sz w:val="16"/>
                <w:szCs w:val="16"/>
              </w:rPr>
            </w:pPr>
            <w:r w:rsidRPr="000404FD">
              <w:rPr>
                <w:rFonts w:cstheme="minorHAnsi"/>
                <w:sz w:val="16"/>
                <w:szCs w:val="16"/>
              </w:rPr>
              <w:t>Territorios_Organizaciones-GEFCMS.xlsx</w:t>
            </w:r>
          </w:p>
        </w:tc>
      </w:tr>
      <w:tr w:rsidR="00E95928" w:rsidRPr="000404FD" w14:paraId="4C335AF4" w14:textId="77777777" w:rsidTr="000404FD">
        <w:trPr>
          <w:trHeight w:val="20"/>
        </w:trPr>
        <w:tc>
          <w:tcPr>
            <w:tcW w:w="567" w:type="dxa"/>
            <w:vAlign w:val="center"/>
            <w:hideMark/>
          </w:tcPr>
          <w:p w14:paraId="75C559A4"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168</w:t>
            </w:r>
          </w:p>
        </w:tc>
        <w:tc>
          <w:tcPr>
            <w:tcW w:w="4111" w:type="dxa"/>
            <w:vAlign w:val="center"/>
            <w:hideMark/>
          </w:tcPr>
          <w:p w14:paraId="2F0CEA0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ENCUESTA PRECORDILLERA 2016.xlsx</w:t>
            </w:r>
          </w:p>
        </w:tc>
        <w:tc>
          <w:tcPr>
            <w:tcW w:w="567" w:type="dxa"/>
            <w:vAlign w:val="center"/>
          </w:tcPr>
          <w:p w14:paraId="1D7BF022" w14:textId="77777777" w:rsidR="00E95928" w:rsidRPr="000404FD" w:rsidRDefault="00E95928" w:rsidP="00771FA8">
            <w:pPr>
              <w:jc w:val="center"/>
              <w:rPr>
                <w:rFonts w:cstheme="minorHAnsi"/>
                <w:color w:val="000000"/>
                <w:sz w:val="16"/>
                <w:szCs w:val="16"/>
              </w:rPr>
            </w:pPr>
            <w:r w:rsidRPr="000404FD">
              <w:rPr>
                <w:rFonts w:cstheme="minorHAnsi"/>
                <w:sz w:val="16"/>
                <w:szCs w:val="16"/>
              </w:rPr>
              <w:t>350</w:t>
            </w:r>
          </w:p>
        </w:tc>
        <w:tc>
          <w:tcPr>
            <w:tcW w:w="4820" w:type="dxa"/>
            <w:vAlign w:val="center"/>
          </w:tcPr>
          <w:p w14:paraId="36B8020C" w14:textId="77777777" w:rsidR="00E95928" w:rsidRPr="000404FD" w:rsidRDefault="00E95928" w:rsidP="00771FA8">
            <w:pPr>
              <w:jc w:val="both"/>
              <w:rPr>
                <w:color w:val="000000"/>
                <w:sz w:val="16"/>
                <w:lang w:val="es-CL"/>
              </w:rPr>
            </w:pPr>
            <w:r w:rsidRPr="000404FD">
              <w:rPr>
                <w:sz w:val="16"/>
                <w:szCs w:val="22"/>
                <w:lang w:val="es-ES"/>
              </w:rPr>
              <w:t>undp_cl_operaciones_marco_legal_CPAP_2015_2018.pdf</w:t>
            </w:r>
          </w:p>
        </w:tc>
      </w:tr>
      <w:tr w:rsidR="00E95928" w:rsidRPr="000404FD" w14:paraId="2D452CC5" w14:textId="77777777" w:rsidTr="000404FD">
        <w:trPr>
          <w:trHeight w:val="20"/>
        </w:trPr>
        <w:tc>
          <w:tcPr>
            <w:tcW w:w="567" w:type="dxa"/>
            <w:vAlign w:val="center"/>
            <w:hideMark/>
          </w:tcPr>
          <w:p w14:paraId="69351F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169</w:t>
            </w:r>
          </w:p>
        </w:tc>
        <w:tc>
          <w:tcPr>
            <w:tcW w:w="4111" w:type="dxa"/>
            <w:vAlign w:val="center"/>
            <w:hideMark/>
          </w:tcPr>
          <w:p w14:paraId="35FCC792"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encuesta_adts.pdf</w:t>
            </w:r>
          </w:p>
        </w:tc>
        <w:tc>
          <w:tcPr>
            <w:tcW w:w="567" w:type="dxa"/>
            <w:vAlign w:val="center"/>
          </w:tcPr>
          <w:p w14:paraId="3D810667" w14:textId="77777777" w:rsidR="00E95928" w:rsidRPr="000404FD" w:rsidRDefault="00E95928" w:rsidP="00771FA8">
            <w:pPr>
              <w:jc w:val="center"/>
              <w:rPr>
                <w:rFonts w:cstheme="minorHAnsi"/>
                <w:color w:val="000000"/>
                <w:sz w:val="16"/>
                <w:szCs w:val="16"/>
              </w:rPr>
            </w:pPr>
            <w:r w:rsidRPr="000404FD">
              <w:rPr>
                <w:rFonts w:cstheme="minorHAnsi"/>
                <w:sz w:val="16"/>
                <w:szCs w:val="16"/>
              </w:rPr>
              <w:t>351</w:t>
            </w:r>
          </w:p>
        </w:tc>
        <w:tc>
          <w:tcPr>
            <w:tcW w:w="4820" w:type="dxa"/>
            <w:vAlign w:val="center"/>
          </w:tcPr>
          <w:p w14:paraId="19DF7982" w14:textId="77777777" w:rsidR="00E95928" w:rsidRPr="000404FD" w:rsidRDefault="00E95928" w:rsidP="00771FA8">
            <w:pPr>
              <w:jc w:val="both"/>
              <w:rPr>
                <w:rFonts w:cstheme="minorHAnsi"/>
                <w:color w:val="000000"/>
                <w:sz w:val="16"/>
                <w:szCs w:val="16"/>
              </w:rPr>
            </w:pPr>
            <w:r w:rsidRPr="000404FD">
              <w:rPr>
                <w:rFonts w:cstheme="minorHAnsi"/>
                <w:sz w:val="16"/>
                <w:szCs w:val="16"/>
              </w:rPr>
              <w:t>Valparaíso-RMS-OHiggins.docx</w:t>
            </w:r>
          </w:p>
        </w:tc>
      </w:tr>
      <w:tr w:rsidR="00E95928" w:rsidRPr="000404FD" w14:paraId="3D43D253" w14:textId="77777777" w:rsidTr="000404FD">
        <w:trPr>
          <w:trHeight w:val="20"/>
        </w:trPr>
        <w:tc>
          <w:tcPr>
            <w:tcW w:w="567" w:type="dxa"/>
            <w:vAlign w:val="center"/>
            <w:hideMark/>
          </w:tcPr>
          <w:p w14:paraId="51D3526A"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170</w:t>
            </w:r>
          </w:p>
        </w:tc>
        <w:tc>
          <w:tcPr>
            <w:tcW w:w="4111" w:type="dxa"/>
            <w:vAlign w:val="center"/>
            <w:hideMark/>
          </w:tcPr>
          <w:p w14:paraId="330D85F9" w14:textId="77777777" w:rsidR="00E95928" w:rsidRPr="000404FD" w:rsidRDefault="00E95928" w:rsidP="00771FA8">
            <w:pPr>
              <w:jc w:val="both"/>
              <w:rPr>
                <w:color w:val="000000"/>
                <w:sz w:val="16"/>
                <w:lang w:val="es-CL"/>
              </w:rPr>
            </w:pPr>
            <w:r w:rsidRPr="000404FD">
              <w:rPr>
                <w:color w:val="000000"/>
                <w:sz w:val="16"/>
                <w:szCs w:val="22"/>
                <w:lang w:val="es-ES"/>
              </w:rPr>
              <w:t>Estudio Diagnóstico pro APL San Nicolás.pdf</w:t>
            </w:r>
          </w:p>
        </w:tc>
        <w:tc>
          <w:tcPr>
            <w:tcW w:w="567" w:type="dxa"/>
            <w:vAlign w:val="center"/>
          </w:tcPr>
          <w:p w14:paraId="28D976A7" w14:textId="77777777" w:rsidR="00E95928" w:rsidRPr="000404FD" w:rsidRDefault="00E95928" w:rsidP="00771FA8">
            <w:pPr>
              <w:jc w:val="center"/>
              <w:rPr>
                <w:rFonts w:cstheme="minorHAnsi"/>
                <w:color w:val="000000"/>
                <w:sz w:val="16"/>
                <w:szCs w:val="16"/>
              </w:rPr>
            </w:pPr>
            <w:r w:rsidRPr="000404FD">
              <w:rPr>
                <w:rFonts w:cstheme="minorHAnsi"/>
                <w:sz w:val="16"/>
                <w:szCs w:val="16"/>
              </w:rPr>
              <w:t>352</w:t>
            </w:r>
          </w:p>
        </w:tc>
        <w:tc>
          <w:tcPr>
            <w:tcW w:w="4820" w:type="dxa"/>
            <w:vAlign w:val="center"/>
          </w:tcPr>
          <w:p w14:paraId="39A9AC4D" w14:textId="77777777" w:rsidR="00E95928" w:rsidRPr="000404FD" w:rsidRDefault="00E95928" w:rsidP="00771FA8">
            <w:pPr>
              <w:jc w:val="both"/>
              <w:rPr>
                <w:rFonts w:cstheme="minorHAnsi"/>
                <w:color w:val="000000"/>
                <w:sz w:val="16"/>
                <w:szCs w:val="16"/>
              </w:rPr>
            </w:pPr>
            <w:r w:rsidRPr="000404FD">
              <w:rPr>
                <w:rFonts w:cstheme="minorHAnsi"/>
                <w:sz w:val="16"/>
                <w:szCs w:val="16"/>
              </w:rPr>
              <w:t>Valparaíso-RMS-OHiggins.docx</w:t>
            </w:r>
          </w:p>
        </w:tc>
      </w:tr>
      <w:tr w:rsidR="00E95928" w:rsidRPr="000404FD" w14:paraId="634E474C" w14:textId="77777777" w:rsidTr="000404FD">
        <w:trPr>
          <w:trHeight w:val="20"/>
        </w:trPr>
        <w:tc>
          <w:tcPr>
            <w:tcW w:w="567" w:type="dxa"/>
            <w:vAlign w:val="center"/>
            <w:hideMark/>
          </w:tcPr>
          <w:p w14:paraId="6DE8978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171</w:t>
            </w:r>
          </w:p>
        </w:tc>
        <w:tc>
          <w:tcPr>
            <w:tcW w:w="4111" w:type="dxa"/>
            <w:vAlign w:val="center"/>
            <w:hideMark/>
          </w:tcPr>
          <w:p w14:paraId="0F0962D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GEF_BD_Tracking_Tool_Guidelines_GEF-5.docx</w:t>
            </w:r>
          </w:p>
        </w:tc>
        <w:tc>
          <w:tcPr>
            <w:tcW w:w="567" w:type="dxa"/>
            <w:vAlign w:val="center"/>
          </w:tcPr>
          <w:p w14:paraId="7622B63D" w14:textId="77777777" w:rsidR="00E95928" w:rsidRPr="000404FD" w:rsidRDefault="00E95928" w:rsidP="00771FA8">
            <w:pPr>
              <w:jc w:val="center"/>
              <w:rPr>
                <w:rFonts w:cstheme="minorHAnsi"/>
                <w:color w:val="000000"/>
                <w:sz w:val="16"/>
                <w:szCs w:val="16"/>
              </w:rPr>
            </w:pPr>
            <w:r w:rsidRPr="000404FD">
              <w:rPr>
                <w:rFonts w:cstheme="minorHAnsi"/>
                <w:sz w:val="16"/>
                <w:szCs w:val="16"/>
              </w:rPr>
              <w:t>353</w:t>
            </w:r>
          </w:p>
        </w:tc>
        <w:tc>
          <w:tcPr>
            <w:tcW w:w="4820" w:type="dxa"/>
            <w:vAlign w:val="center"/>
          </w:tcPr>
          <w:p w14:paraId="2CB628F7" w14:textId="77777777" w:rsidR="00E95928" w:rsidRPr="000404FD" w:rsidRDefault="00E95928" w:rsidP="00771FA8">
            <w:pPr>
              <w:jc w:val="both"/>
              <w:rPr>
                <w:rFonts w:cstheme="minorHAnsi"/>
                <w:color w:val="000000"/>
                <w:sz w:val="16"/>
                <w:szCs w:val="16"/>
              </w:rPr>
            </w:pPr>
            <w:r w:rsidRPr="000404FD">
              <w:rPr>
                <w:rFonts w:cstheme="minorHAnsi"/>
                <w:sz w:val="16"/>
                <w:szCs w:val="16"/>
              </w:rPr>
              <w:t>verificadores 6to_faros.pdf</w:t>
            </w:r>
          </w:p>
        </w:tc>
      </w:tr>
      <w:tr w:rsidR="00E95928" w:rsidRPr="003921D8" w14:paraId="39619EF8" w14:textId="77777777" w:rsidTr="000404FD">
        <w:trPr>
          <w:trHeight w:val="20"/>
        </w:trPr>
        <w:tc>
          <w:tcPr>
            <w:tcW w:w="567" w:type="dxa"/>
            <w:vAlign w:val="center"/>
            <w:hideMark/>
          </w:tcPr>
          <w:p w14:paraId="4D1217F5"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172</w:t>
            </w:r>
          </w:p>
        </w:tc>
        <w:tc>
          <w:tcPr>
            <w:tcW w:w="4111" w:type="dxa"/>
            <w:vAlign w:val="center"/>
            <w:hideMark/>
          </w:tcPr>
          <w:p w14:paraId="4A2DFAA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GEF_BD_Tracking_Tool-revFeb2012_0.xlsx</w:t>
            </w:r>
          </w:p>
        </w:tc>
        <w:tc>
          <w:tcPr>
            <w:tcW w:w="567" w:type="dxa"/>
            <w:vAlign w:val="center"/>
          </w:tcPr>
          <w:p w14:paraId="60F6B588" w14:textId="77777777" w:rsidR="00E95928" w:rsidRPr="000404FD" w:rsidRDefault="00E95928" w:rsidP="00771FA8">
            <w:pPr>
              <w:jc w:val="center"/>
              <w:rPr>
                <w:rFonts w:cstheme="minorHAnsi"/>
                <w:color w:val="000000"/>
                <w:sz w:val="16"/>
                <w:szCs w:val="16"/>
              </w:rPr>
            </w:pPr>
            <w:r w:rsidRPr="000404FD">
              <w:rPr>
                <w:rFonts w:cstheme="minorHAnsi"/>
                <w:sz w:val="16"/>
                <w:szCs w:val="16"/>
              </w:rPr>
              <w:t>354</w:t>
            </w:r>
          </w:p>
        </w:tc>
        <w:tc>
          <w:tcPr>
            <w:tcW w:w="4820" w:type="dxa"/>
            <w:vAlign w:val="center"/>
          </w:tcPr>
          <w:p w14:paraId="739F17D1" w14:textId="77777777" w:rsidR="00E95928" w:rsidRPr="000404FD" w:rsidRDefault="00E95928" w:rsidP="00771FA8">
            <w:pPr>
              <w:jc w:val="both"/>
              <w:rPr>
                <w:rFonts w:cstheme="minorHAnsi"/>
                <w:color w:val="000000"/>
                <w:sz w:val="16"/>
                <w:szCs w:val="16"/>
              </w:rPr>
            </w:pPr>
            <w:r w:rsidRPr="000404FD">
              <w:rPr>
                <w:rFonts w:cstheme="minorHAnsi"/>
                <w:sz w:val="16"/>
                <w:szCs w:val="16"/>
              </w:rPr>
              <w:t>Vertical-Fund-COVID-Survey-April-2020-PIMS4577.docx</w:t>
            </w:r>
          </w:p>
        </w:tc>
      </w:tr>
      <w:tr w:rsidR="00E95928" w:rsidRPr="000404FD" w14:paraId="3BAA95E8" w14:textId="77777777" w:rsidTr="000404FD">
        <w:trPr>
          <w:trHeight w:val="20"/>
        </w:trPr>
        <w:tc>
          <w:tcPr>
            <w:tcW w:w="567" w:type="dxa"/>
            <w:vAlign w:val="center"/>
            <w:hideMark/>
          </w:tcPr>
          <w:p w14:paraId="711C5540"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173</w:t>
            </w:r>
          </w:p>
        </w:tc>
        <w:tc>
          <w:tcPr>
            <w:tcW w:w="4111" w:type="dxa"/>
            <w:vAlign w:val="center"/>
            <w:hideMark/>
          </w:tcPr>
          <w:p w14:paraId="66FF6B3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GEF-5 PROGRAMMING DOCUMENT.pdf</w:t>
            </w:r>
          </w:p>
        </w:tc>
        <w:tc>
          <w:tcPr>
            <w:tcW w:w="567" w:type="dxa"/>
            <w:vAlign w:val="center"/>
          </w:tcPr>
          <w:p w14:paraId="6FC002DA" w14:textId="77777777" w:rsidR="00E95928" w:rsidRPr="000404FD" w:rsidRDefault="00E95928" w:rsidP="00771FA8">
            <w:pPr>
              <w:jc w:val="center"/>
              <w:rPr>
                <w:rFonts w:cstheme="minorHAnsi"/>
                <w:color w:val="000000"/>
                <w:sz w:val="16"/>
                <w:szCs w:val="16"/>
              </w:rPr>
            </w:pPr>
          </w:p>
        </w:tc>
        <w:tc>
          <w:tcPr>
            <w:tcW w:w="4820" w:type="dxa"/>
            <w:vAlign w:val="center"/>
          </w:tcPr>
          <w:p w14:paraId="343A4D0C" w14:textId="77777777" w:rsidR="00E95928" w:rsidRPr="000404FD" w:rsidRDefault="00E95928" w:rsidP="00771FA8">
            <w:pPr>
              <w:jc w:val="both"/>
              <w:rPr>
                <w:rFonts w:cstheme="minorHAnsi"/>
                <w:color w:val="000000"/>
                <w:sz w:val="16"/>
                <w:szCs w:val="16"/>
              </w:rPr>
            </w:pPr>
          </w:p>
        </w:tc>
      </w:tr>
      <w:tr w:rsidR="00E95928" w:rsidRPr="003921D8" w14:paraId="7D5C79D2" w14:textId="77777777" w:rsidTr="000404FD">
        <w:trPr>
          <w:trHeight w:val="20"/>
        </w:trPr>
        <w:tc>
          <w:tcPr>
            <w:tcW w:w="567" w:type="dxa"/>
            <w:vAlign w:val="center"/>
            <w:hideMark/>
          </w:tcPr>
          <w:p w14:paraId="1A45C93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174</w:t>
            </w:r>
          </w:p>
        </w:tc>
        <w:tc>
          <w:tcPr>
            <w:tcW w:w="4111" w:type="dxa"/>
            <w:vAlign w:val="center"/>
            <w:hideMark/>
          </w:tcPr>
          <w:p w14:paraId="0245E87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GEF-5_FOCAL_AREA_STRATEGIES_2012_sp.pdf</w:t>
            </w:r>
          </w:p>
        </w:tc>
        <w:tc>
          <w:tcPr>
            <w:tcW w:w="567" w:type="dxa"/>
            <w:vAlign w:val="center"/>
          </w:tcPr>
          <w:p w14:paraId="4EF45674" w14:textId="77777777" w:rsidR="00E95928" w:rsidRPr="000404FD" w:rsidRDefault="00E95928" w:rsidP="00771FA8">
            <w:pPr>
              <w:jc w:val="center"/>
              <w:rPr>
                <w:rFonts w:cstheme="minorHAnsi"/>
                <w:color w:val="000000"/>
                <w:sz w:val="16"/>
                <w:szCs w:val="16"/>
              </w:rPr>
            </w:pPr>
          </w:p>
        </w:tc>
        <w:tc>
          <w:tcPr>
            <w:tcW w:w="4820" w:type="dxa"/>
            <w:vAlign w:val="center"/>
          </w:tcPr>
          <w:p w14:paraId="0EA57A96" w14:textId="77777777" w:rsidR="00E95928" w:rsidRPr="000404FD" w:rsidRDefault="00E95928" w:rsidP="00771FA8">
            <w:pPr>
              <w:jc w:val="both"/>
              <w:rPr>
                <w:rFonts w:cstheme="minorHAnsi"/>
                <w:color w:val="000000"/>
                <w:sz w:val="16"/>
                <w:szCs w:val="16"/>
              </w:rPr>
            </w:pPr>
          </w:p>
        </w:tc>
      </w:tr>
      <w:tr w:rsidR="00E95928" w:rsidRPr="000404FD" w14:paraId="1BC71F46" w14:textId="77777777" w:rsidTr="000404FD">
        <w:trPr>
          <w:trHeight w:val="20"/>
        </w:trPr>
        <w:tc>
          <w:tcPr>
            <w:tcW w:w="567" w:type="dxa"/>
            <w:vAlign w:val="center"/>
            <w:hideMark/>
          </w:tcPr>
          <w:p w14:paraId="5FBA695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175</w:t>
            </w:r>
          </w:p>
        </w:tc>
        <w:tc>
          <w:tcPr>
            <w:tcW w:w="4111" w:type="dxa"/>
            <w:vAlign w:val="center"/>
            <w:hideMark/>
          </w:tcPr>
          <w:p w14:paraId="0D693390"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Gira Hidango.docx</w:t>
            </w:r>
          </w:p>
        </w:tc>
        <w:tc>
          <w:tcPr>
            <w:tcW w:w="567" w:type="dxa"/>
            <w:vAlign w:val="center"/>
          </w:tcPr>
          <w:p w14:paraId="17EBCAD2" w14:textId="77777777" w:rsidR="00E95928" w:rsidRPr="000404FD" w:rsidRDefault="00E95928" w:rsidP="00771FA8">
            <w:pPr>
              <w:jc w:val="center"/>
              <w:rPr>
                <w:rFonts w:cstheme="minorHAnsi"/>
                <w:color w:val="000000"/>
                <w:sz w:val="16"/>
                <w:szCs w:val="16"/>
              </w:rPr>
            </w:pPr>
          </w:p>
        </w:tc>
        <w:tc>
          <w:tcPr>
            <w:tcW w:w="4820" w:type="dxa"/>
            <w:vAlign w:val="center"/>
          </w:tcPr>
          <w:p w14:paraId="4BD093E9" w14:textId="77777777" w:rsidR="00E95928" w:rsidRPr="000404FD" w:rsidRDefault="00E95928" w:rsidP="00771FA8">
            <w:pPr>
              <w:jc w:val="both"/>
              <w:rPr>
                <w:rFonts w:cstheme="minorHAnsi"/>
                <w:color w:val="000000"/>
                <w:sz w:val="16"/>
                <w:szCs w:val="16"/>
              </w:rPr>
            </w:pPr>
          </w:p>
        </w:tc>
      </w:tr>
      <w:tr w:rsidR="00E95928" w:rsidRPr="000404FD" w14:paraId="49D9AD0D" w14:textId="77777777" w:rsidTr="000404FD">
        <w:trPr>
          <w:trHeight w:val="20"/>
        </w:trPr>
        <w:tc>
          <w:tcPr>
            <w:tcW w:w="567" w:type="dxa"/>
            <w:vAlign w:val="center"/>
            <w:hideMark/>
          </w:tcPr>
          <w:p w14:paraId="41077AC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176</w:t>
            </w:r>
          </w:p>
        </w:tc>
        <w:tc>
          <w:tcPr>
            <w:tcW w:w="4111" w:type="dxa"/>
            <w:vAlign w:val="center"/>
            <w:hideMark/>
          </w:tcPr>
          <w:p w14:paraId="56FED10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Guía Plan Predial GEF_CMS DIC 2018.pdf</w:t>
            </w:r>
          </w:p>
        </w:tc>
        <w:tc>
          <w:tcPr>
            <w:tcW w:w="567" w:type="dxa"/>
            <w:vAlign w:val="center"/>
          </w:tcPr>
          <w:p w14:paraId="08A6E3FA" w14:textId="77777777" w:rsidR="00E95928" w:rsidRPr="000404FD" w:rsidRDefault="00E95928" w:rsidP="00771FA8">
            <w:pPr>
              <w:jc w:val="center"/>
              <w:rPr>
                <w:rFonts w:cstheme="minorHAnsi"/>
                <w:color w:val="000000"/>
                <w:sz w:val="16"/>
                <w:szCs w:val="16"/>
              </w:rPr>
            </w:pPr>
          </w:p>
        </w:tc>
        <w:tc>
          <w:tcPr>
            <w:tcW w:w="4820" w:type="dxa"/>
            <w:vAlign w:val="center"/>
          </w:tcPr>
          <w:p w14:paraId="058491CA" w14:textId="77777777" w:rsidR="00E95928" w:rsidRPr="000404FD" w:rsidRDefault="00E95928" w:rsidP="00771FA8">
            <w:pPr>
              <w:jc w:val="both"/>
              <w:rPr>
                <w:rFonts w:cstheme="minorHAnsi"/>
                <w:color w:val="000000"/>
                <w:sz w:val="16"/>
                <w:szCs w:val="16"/>
              </w:rPr>
            </w:pPr>
          </w:p>
        </w:tc>
      </w:tr>
      <w:tr w:rsidR="00E95928" w:rsidRPr="000404FD" w14:paraId="4F8928B2" w14:textId="77777777" w:rsidTr="000404FD">
        <w:trPr>
          <w:trHeight w:val="20"/>
        </w:trPr>
        <w:tc>
          <w:tcPr>
            <w:tcW w:w="567" w:type="dxa"/>
            <w:vAlign w:val="center"/>
            <w:hideMark/>
          </w:tcPr>
          <w:p w14:paraId="3ED0AE2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177</w:t>
            </w:r>
          </w:p>
        </w:tc>
        <w:tc>
          <w:tcPr>
            <w:tcW w:w="4111" w:type="dxa"/>
            <w:vAlign w:val="center"/>
            <w:hideMark/>
          </w:tcPr>
          <w:p w14:paraId="66B6E81C" w14:textId="77777777" w:rsidR="00E95928" w:rsidRPr="000404FD" w:rsidRDefault="00E95928" w:rsidP="00771FA8">
            <w:pPr>
              <w:jc w:val="both"/>
              <w:rPr>
                <w:color w:val="000000"/>
                <w:sz w:val="16"/>
                <w:lang w:val="es-CL"/>
              </w:rPr>
            </w:pPr>
            <w:r w:rsidRPr="000404FD">
              <w:rPr>
                <w:color w:val="000000"/>
                <w:sz w:val="16"/>
                <w:szCs w:val="22"/>
                <w:lang w:val="es-ES"/>
              </w:rPr>
              <w:t>Guía_Evaluación_Capacidades_OCE_COÍPIN.docx</w:t>
            </w:r>
          </w:p>
        </w:tc>
        <w:tc>
          <w:tcPr>
            <w:tcW w:w="567" w:type="dxa"/>
            <w:vAlign w:val="center"/>
          </w:tcPr>
          <w:p w14:paraId="11F36C5E" w14:textId="77777777" w:rsidR="00E95928" w:rsidRPr="000404FD" w:rsidRDefault="00E95928" w:rsidP="00771FA8">
            <w:pPr>
              <w:jc w:val="center"/>
              <w:rPr>
                <w:color w:val="000000"/>
                <w:sz w:val="16"/>
                <w:lang w:val="es-CL"/>
              </w:rPr>
            </w:pPr>
          </w:p>
        </w:tc>
        <w:tc>
          <w:tcPr>
            <w:tcW w:w="4820" w:type="dxa"/>
            <w:vAlign w:val="center"/>
          </w:tcPr>
          <w:p w14:paraId="4290FEBB" w14:textId="77777777" w:rsidR="00E95928" w:rsidRPr="000404FD" w:rsidRDefault="00E95928" w:rsidP="00771FA8">
            <w:pPr>
              <w:jc w:val="both"/>
              <w:rPr>
                <w:color w:val="000000"/>
                <w:sz w:val="16"/>
                <w:lang w:val="es-CL"/>
              </w:rPr>
            </w:pPr>
          </w:p>
        </w:tc>
      </w:tr>
      <w:tr w:rsidR="00E95928" w:rsidRPr="000404FD" w14:paraId="313986D0" w14:textId="77777777" w:rsidTr="000404FD">
        <w:trPr>
          <w:trHeight w:val="20"/>
        </w:trPr>
        <w:tc>
          <w:tcPr>
            <w:tcW w:w="567" w:type="dxa"/>
            <w:vAlign w:val="center"/>
            <w:hideMark/>
          </w:tcPr>
          <w:p w14:paraId="5BEB098E"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178</w:t>
            </w:r>
          </w:p>
        </w:tc>
        <w:tc>
          <w:tcPr>
            <w:tcW w:w="4111" w:type="dxa"/>
            <w:vAlign w:val="center"/>
            <w:hideMark/>
          </w:tcPr>
          <w:p w14:paraId="62DA8512" w14:textId="77777777" w:rsidR="00E95928" w:rsidRPr="000404FD" w:rsidRDefault="00E95928" w:rsidP="00771FA8">
            <w:pPr>
              <w:jc w:val="both"/>
              <w:rPr>
                <w:color w:val="000000"/>
                <w:sz w:val="16"/>
                <w:lang w:val="es-CL"/>
              </w:rPr>
            </w:pPr>
            <w:r w:rsidRPr="000404FD">
              <w:rPr>
                <w:color w:val="000000"/>
                <w:sz w:val="16"/>
                <w:szCs w:val="22"/>
                <w:lang w:val="es-ES"/>
              </w:rPr>
              <w:t>Guía_Evaluación_Capacidades_OCE_PEÑA.docx</w:t>
            </w:r>
          </w:p>
        </w:tc>
        <w:tc>
          <w:tcPr>
            <w:tcW w:w="567" w:type="dxa"/>
            <w:vAlign w:val="center"/>
          </w:tcPr>
          <w:p w14:paraId="742FE05F" w14:textId="77777777" w:rsidR="00E95928" w:rsidRPr="000404FD" w:rsidRDefault="00E95928" w:rsidP="00771FA8">
            <w:pPr>
              <w:jc w:val="center"/>
              <w:rPr>
                <w:color w:val="000000"/>
                <w:sz w:val="16"/>
                <w:lang w:val="es-CL"/>
              </w:rPr>
            </w:pPr>
          </w:p>
        </w:tc>
        <w:tc>
          <w:tcPr>
            <w:tcW w:w="4820" w:type="dxa"/>
            <w:vAlign w:val="center"/>
          </w:tcPr>
          <w:p w14:paraId="6BBF9EBC" w14:textId="77777777" w:rsidR="00E95928" w:rsidRPr="000404FD" w:rsidRDefault="00E95928" w:rsidP="00771FA8">
            <w:pPr>
              <w:jc w:val="both"/>
              <w:rPr>
                <w:color w:val="000000"/>
                <w:sz w:val="16"/>
                <w:lang w:val="es-CL"/>
              </w:rPr>
            </w:pPr>
          </w:p>
        </w:tc>
      </w:tr>
      <w:tr w:rsidR="00E95928" w:rsidRPr="000404FD" w14:paraId="328EA778" w14:textId="77777777" w:rsidTr="000404FD">
        <w:trPr>
          <w:trHeight w:val="20"/>
        </w:trPr>
        <w:tc>
          <w:tcPr>
            <w:tcW w:w="567" w:type="dxa"/>
            <w:vAlign w:val="center"/>
            <w:hideMark/>
          </w:tcPr>
          <w:p w14:paraId="06F59E6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179</w:t>
            </w:r>
          </w:p>
        </w:tc>
        <w:tc>
          <w:tcPr>
            <w:tcW w:w="4111" w:type="dxa"/>
            <w:vAlign w:val="center"/>
            <w:hideMark/>
          </w:tcPr>
          <w:p w14:paraId="17CB6C4E"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Guía_IET_25062018.pdf</w:t>
            </w:r>
          </w:p>
        </w:tc>
        <w:tc>
          <w:tcPr>
            <w:tcW w:w="567" w:type="dxa"/>
            <w:vAlign w:val="center"/>
          </w:tcPr>
          <w:p w14:paraId="7206A25B" w14:textId="77777777" w:rsidR="00E95928" w:rsidRPr="000404FD" w:rsidRDefault="00E95928" w:rsidP="00771FA8">
            <w:pPr>
              <w:jc w:val="center"/>
              <w:rPr>
                <w:rFonts w:cstheme="minorHAnsi"/>
                <w:color w:val="000000"/>
                <w:sz w:val="16"/>
                <w:szCs w:val="16"/>
              </w:rPr>
            </w:pPr>
          </w:p>
        </w:tc>
        <w:tc>
          <w:tcPr>
            <w:tcW w:w="4820" w:type="dxa"/>
            <w:vAlign w:val="center"/>
          </w:tcPr>
          <w:p w14:paraId="038F7BD7" w14:textId="77777777" w:rsidR="00E95928" w:rsidRPr="000404FD" w:rsidRDefault="00E95928" w:rsidP="00771FA8">
            <w:pPr>
              <w:jc w:val="both"/>
              <w:rPr>
                <w:rFonts w:cstheme="minorHAnsi"/>
                <w:color w:val="000000"/>
                <w:sz w:val="16"/>
                <w:szCs w:val="16"/>
              </w:rPr>
            </w:pPr>
          </w:p>
        </w:tc>
      </w:tr>
      <w:tr w:rsidR="00E95928" w:rsidRPr="000404FD" w14:paraId="6FE170DA" w14:textId="77777777" w:rsidTr="000404FD">
        <w:trPr>
          <w:trHeight w:val="20"/>
        </w:trPr>
        <w:tc>
          <w:tcPr>
            <w:tcW w:w="567" w:type="dxa"/>
            <w:vAlign w:val="center"/>
            <w:hideMark/>
          </w:tcPr>
          <w:p w14:paraId="25BB818F"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180</w:t>
            </w:r>
          </w:p>
        </w:tc>
        <w:tc>
          <w:tcPr>
            <w:tcW w:w="4111" w:type="dxa"/>
            <w:vAlign w:val="center"/>
            <w:hideMark/>
          </w:tcPr>
          <w:p w14:paraId="2566120F"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Hitos GEF CMS.pptx</w:t>
            </w:r>
          </w:p>
        </w:tc>
        <w:tc>
          <w:tcPr>
            <w:tcW w:w="567" w:type="dxa"/>
            <w:vAlign w:val="center"/>
          </w:tcPr>
          <w:p w14:paraId="57CF8B63" w14:textId="77777777" w:rsidR="00E95928" w:rsidRPr="000404FD" w:rsidRDefault="00E95928" w:rsidP="00771FA8">
            <w:pPr>
              <w:jc w:val="center"/>
              <w:rPr>
                <w:rFonts w:cstheme="minorHAnsi"/>
                <w:color w:val="000000"/>
                <w:sz w:val="16"/>
                <w:szCs w:val="16"/>
              </w:rPr>
            </w:pPr>
          </w:p>
        </w:tc>
        <w:tc>
          <w:tcPr>
            <w:tcW w:w="4820" w:type="dxa"/>
            <w:vAlign w:val="center"/>
          </w:tcPr>
          <w:p w14:paraId="502328CF" w14:textId="77777777" w:rsidR="00E95928" w:rsidRPr="000404FD" w:rsidRDefault="00E95928" w:rsidP="00771FA8">
            <w:pPr>
              <w:jc w:val="both"/>
              <w:rPr>
                <w:rFonts w:cstheme="minorHAnsi"/>
                <w:color w:val="000000"/>
                <w:sz w:val="16"/>
                <w:szCs w:val="16"/>
              </w:rPr>
            </w:pPr>
          </w:p>
        </w:tc>
      </w:tr>
      <w:tr w:rsidR="00E95928" w:rsidRPr="003921D8" w14:paraId="1B203E36" w14:textId="77777777" w:rsidTr="000404FD">
        <w:trPr>
          <w:trHeight w:val="20"/>
        </w:trPr>
        <w:tc>
          <w:tcPr>
            <w:tcW w:w="567" w:type="dxa"/>
            <w:vAlign w:val="center"/>
            <w:hideMark/>
          </w:tcPr>
          <w:p w14:paraId="36B34B5D"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181</w:t>
            </w:r>
          </w:p>
        </w:tc>
        <w:tc>
          <w:tcPr>
            <w:tcW w:w="4111" w:type="dxa"/>
            <w:vAlign w:val="center"/>
            <w:hideMark/>
          </w:tcPr>
          <w:p w14:paraId="175F057B" w14:textId="77777777" w:rsidR="00E95928" w:rsidRPr="000404FD" w:rsidRDefault="00E95928" w:rsidP="00771FA8">
            <w:pPr>
              <w:jc w:val="both"/>
              <w:rPr>
                <w:rFonts w:cstheme="minorHAnsi"/>
                <w:color w:val="000000"/>
                <w:sz w:val="16"/>
                <w:szCs w:val="16"/>
              </w:rPr>
            </w:pPr>
            <w:r w:rsidRPr="000404FD">
              <w:rPr>
                <w:rFonts w:cstheme="minorHAnsi"/>
                <w:color w:val="000000"/>
                <w:sz w:val="16"/>
                <w:szCs w:val="16"/>
              </w:rPr>
              <w:t>implementing-comdeks-nick-remple.pdf</w:t>
            </w:r>
          </w:p>
        </w:tc>
        <w:tc>
          <w:tcPr>
            <w:tcW w:w="567" w:type="dxa"/>
            <w:vAlign w:val="center"/>
          </w:tcPr>
          <w:p w14:paraId="3361F93B" w14:textId="77777777" w:rsidR="00E95928" w:rsidRPr="000404FD" w:rsidRDefault="00E95928" w:rsidP="00771FA8">
            <w:pPr>
              <w:jc w:val="center"/>
              <w:rPr>
                <w:rFonts w:cstheme="minorHAnsi"/>
                <w:color w:val="000000"/>
                <w:sz w:val="16"/>
                <w:szCs w:val="16"/>
              </w:rPr>
            </w:pPr>
          </w:p>
        </w:tc>
        <w:tc>
          <w:tcPr>
            <w:tcW w:w="4820" w:type="dxa"/>
            <w:vAlign w:val="center"/>
          </w:tcPr>
          <w:p w14:paraId="50A31317" w14:textId="77777777" w:rsidR="00E95928" w:rsidRPr="000404FD" w:rsidRDefault="00E95928" w:rsidP="00771FA8">
            <w:pPr>
              <w:jc w:val="both"/>
              <w:rPr>
                <w:rFonts w:cstheme="minorHAnsi"/>
                <w:color w:val="000000"/>
                <w:sz w:val="16"/>
                <w:szCs w:val="16"/>
              </w:rPr>
            </w:pPr>
          </w:p>
        </w:tc>
      </w:tr>
      <w:tr w:rsidR="00E95928" w:rsidRPr="00A47846" w14:paraId="30787DB1" w14:textId="77777777" w:rsidTr="000404FD">
        <w:trPr>
          <w:trHeight w:val="20"/>
        </w:trPr>
        <w:tc>
          <w:tcPr>
            <w:tcW w:w="567" w:type="dxa"/>
            <w:vAlign w:val="center"/>
            <w:hideMark/>
          </w:tcPr>
          <w:p w14:paraId="3EFF63D3" w14:textId="77777777" w:rsidR="00E95928" w:rsidRPr="000404FD" w:rsidRDefault="00E95928" w:rsidP="00771FA8">
            <w:pPr>
              <w:jc w:val="center"/>
              <w:rPr>
                <w:rFonts w:cstheme="minorHAnsi"/>
                <w:color w:val="000000"/>
                <w:sz w:val="16"/>
                <w:szCs w:val="16"/>
              </w:rPr>
            </w:pPr>
            <w:r w:rsidRPr="000404FD">
              <w:rPr>
                <w:rFonts w:cstheme="minorHAnsi"/>
                <w:color w:val="000000"/>
                <w:sz w:val="16"/>
                <w:szCs w:val="16"/>
              </w:rPr>
              <w:t>182</w:t>
            </w:r>
          </w:p>
        </w:tc>
        <w:tc>
          <w:tcPr>
            <w:tcW w:w="4111" w:type="dxa"/>
            <w:vAlign w:val="center"/>
            <w:hideMark/>
          </w:tcPr>
          <w:p w14:paraId="66A5770F" w14:textId="77777777" w:rsidR="00E95928" w:rsidRPr="00A47846" w:rsidRDefault="00E95928" w:rsidP="00771FA8">
            <w:pPr>
              <w:jc w:val="both"/>
              <w:rPr>
                <w:rFonts w:cstheme="minorHAnsi"/>
                <w:color w:val="000000"/>
                <w:sz w:val="16"/>
                <w:szCs w:val="16"/>
              </w:rPr>
            </w:pPr>
            <w:r w:rsidRPr="000404FD">
              <w:rPr>
                <w:rFonts w:cstheme="minorHAnsi"/>
                <w:color w:val="000000"/>
                <w:sz w:val="16"/>
                <w:szCs w:val="16"/>
              </w:rPr>
              <w:t>Inf Financiero Final.xls</w:t>
            </w:r>
          </w:p>
        </w:tc>
        <w:tc>
          <w:tcPr>
            <w:tcW w:w="567" w:type="dxa"/>
            <w:vAlign w:val="center"/>
          </w:tcPr>
          <w:p w14:paraId="74D55961" w14:textId="77777777" w:rsidR="00E95928" w:rsidRPr="00A47846" w:rsidRDefault="00E95928" w:rsidP="00771FA8">
            <w:pPr>
              <w:jc w:val="center"/>
              <w:rPr>
                <w:rFonts w:cstheme="minorHAnsi"/>
                <w:color w:val="000000"/>
                <w:sz w:val="16"/>
                <w:szCs w:val="16"/>
              </w:rPr>
            </w:pPr>
          </w:p>
        </w:tc>
        <w:tc>
          <w:tcPr>
            <w:tcW w:w="4820" w:type="dxa"/>
            <w:vAlign w:val="center"/>
          </w:tcPr>
          <w:p w14:paraId="37D2E3C3" w14:textId="77777777" w:rsidR="00E95928" w:rsidRPr="00A47846" w:rsidRDefault="00E95928" w:rsidP="00771FA8">
            <w:pPr>
              <w:jc w:val="both"/>
              <w:rPr>
                <w:rFonts w:cstheme="minorHAnsi"/>
                <w:color w:val="000000"/>
                <w:sz w:val="16"/>
                <w:szCs w:val="16"/>
              </w:rPr>
            </w:pPr>
          </w:p>
        </w:tc>
      </w:tr>
    </w:tbl>
    <w:p w14:paraId="1FE2B59E" w14:textId="77777777" w:rsidR="003C7814" w:rsidRDefault="003C7814" w:rsidP="003C7814">
      <w:pPr>
        <w:spacing w:after="80" w:line="240" w:lineRule="auto"/>
      </w:pPr>
    </w:p>
    <w:p w14:paraId="575E2A31" w14:textId="77777777" w:rsidR="003C7814" w:rsidRPr="00B35741" w:rsidRDefault="003C7814" w:rsidP="003C7814">
      <w:pPr>
        <w:spacing w:after="80" w:line="240" w:lineRule="auto"/>
      </w:pPr>
    </w:p>
    <w:p w14:paraId="5017E84F" w14:textId="77777777" w:rsidR="00AB722D" w:rsidRDefault="00AB722D" w:rsidP="003C7814">
      <w:pPr>
        <w:sectPr w:rsidR="00AB722D">
          <w:pgSz w:w="12240" w:h="15840"/>
          <w:pgMar w:top="1417" w:right="1701" w:bottom="1417" w:left="1701" w:header="708" w:footer="708" w:gutter="0"/>
          <w:cols w:space="708"/>
          <w:docGrid w:linePitch="360"/>
        </w:sectPr>
      </w:pPr>
    </w:p>
    <w:p w14:paraId="528571B1" w14:textId="5BAC91B6" w:rsidR="003E38D6" w:rsidRPr="00012814" w:rsidRDefault="00AB722D" w:rsidP="00012814">
      <w:pPr>
        <w:pStyle w:val="Ttulo2"/>
        <w:rPr>
          <w:b/>
          <w:bCs/>
        </w:rPr>
      </w:pPr>
      <w:bookmarkStart w:id="415" w:name="_Toc61261803"/>
      <w:r w:rsidRPr="00012814">
        <w:rPr>
          <w:b/>
          <w:bCs/>
        </w:rPr>
        <w:lastRenderedPageBreak/>
        <w:t xml:space="preserve">Anexo 7: Criterios de selección de </w:t>
      </w:r>
      <w:r w:rsidR="00E905F1" w:rsidRPr="00012814">
        <w:rPr>
          <w:b/>
          <w:bCs/>
        </w:rPr>
        <w:t>actores entrevis</w:t>
      </w:r>
      <w:r w:rsidR="0027516E" w:rsidRPr="00012814">
        <w:rPr>
          <w:b/>
          <w:bCs/>
        </w:rPr>
        <w:t>tados.</w:t>
      </w:r>
      <w:bookmarkEnd w:id="415"/>
      <w:r w:rsidR="003C7814" w:rsidRPr="00012814">
        <w:rPr>
          <w:b/>
          <w:bCs/>
        </w:rPr>
        <w:tab/>
      </w:r>
    </w:p>
    <w:p w14:paraId="18120407" w14:textId="77777777" w:rsidR="0027516E" w:rsidRDefault="0027516E" w:rsidP="0027516E"/>
    <w:p w14:paraId="7B77D584" w14:textId="77777777" w:rsidR="004976E8" w:rsidRDefault="004976E8" w:rsidP="0027516E">
      <w:pPr>
        <w:sectPr w:rsidR="004976E8">
          <w:pgSz w:w="12240" w:h="15840"/>
          <w:pgMar w:top="1417" w:right="1701" w:bottom="1417" w:left="1701" w:header="708" w:footer="708" w:gutter="0"/>
          <w:cols w:space="708"/>
          <w:docGrid w:linePitch="360"/>
        </w:sectPr>
      </w:pPr>
    </w:p>
    <w:p w14:paraId="2522D663" w14:textId="66BD79FB" w:rsidR="004976E8" w:rsidRDefault="004976E8" w:rsidP="004976E8">
      <w:pPr>
        <w:pStyle w:val="Ttulo1"/>
      </w:pPr>
      <w:r>
        <w:lastRenderedPageBreak/>
        <w:tab/>
      </w:r>
    </w:p>
    <w:p w14:paraId="2AFD2B3D" w14:textId="6B56C95D" w:rsidR="00793BBC" w:rsidRDefault="00793BBC" w:rsidP="0027516E">
      <w:pPr>
        <w:sectPr w:rsidR="00793BBC">
          <w:pgSz w:w="12240" w:h="15840"/>
          <w:pgMar w:top="1417" w:right="1701" w:bottom="1417" w:left="1701" w:header="708" w:footer="708" w:gutter="0"/>
          <w:cols w:space="708"/>
          <w:docGrid w:linePitch="360"/>
        </w:sectPr>
      </w:pPr>
    </w:p>
    <w:p w14:paraId="065EDB92" w14:textId="007C0551" w:rsidR="0027516E" w:rsidRPr="003921D8" w:rsidRDefault="009B1AB0" w:rsidP="00012814">
      <w:bookmarkStart w:id="416" w:name="_Toc61261804"/>
      <w:r w:rsidRPr="006D17C4">
        <w:rPr>
          <w:rStyle w:val="Ttulo1Car"/>
          <w:b/>
          <w:bCs/>
          <w:i/>
          <w:iCs/>
        </w:rPr>
        <w:lastRenderedPageBreak/>
        <w:t>Anexo 8: Análisis de Teoría de Cambio por Resultado del Proyecto</w:t>
      </w:r>
      <w:bookmarkEnd w:id="416"/>
      <w:r w:rsidR="00D46E1A" w:rsidRPr="00012814">
        <w:rPr>
          <w:highlight w:val="green"/>
        </w:rPr>
        <w:t xml:space="preserve"> </w:t>
      </w:r>
      <w:r w:rsidR="00D46E1A" w:rsidRPr="003921D8">
        <w:rPr>
          <w:noProof/>
        </w:rPr>
        <w:drawing>
          <wp:inline distT="0" distB="0" distL="0" distR="0" wp14:anchorId="173AE93E" wp14:editId="7B8A570D">
            <wp:extent cx="8760378" cy="42481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2046" cy="4248959"/>
                    </a:xfrm>
                    <a:prstGeom prst="rect">
                      <a:avLst/>
                    </a:prstGeom>
                    <a:noFill/>
                    <a:ln>
                      <a:noFill/>
                    </a:ln>
                  </pic:spPr>
                </pic:pic>
              </a:graphicData>
            </a:graphic>
          </wp:inline>
        </w:drawing>
      </w:r>
    </w:p>
    <w:p w14:paraId="391358BF" w14:textId="4FCEC7E9" w:rsidR="0068178A" w:rsidRPr="003921D8" w:rsidRDefault="0068178A" w:rsidP="009B1AB0">
      <w:r w:rsidRPr="003921D8">
        <w:lastRenderedPageBreak/>
        <w:t xml:space="preserve"> </w:t>
      </w:r>
      <w:r w:rsidRPr="003921D8">
        <w:rPr>
          <w:noProof/>
        </w:rPr>
        <w:drawing>
          <wp:inline distT="0" distB="0" distL="0" distR="0" wp14:anchorId="0FA812CC" wp14:editId="1703C155">
            <wp:extent cx="8257540"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7540" cy="3276600"/>
                    </a:xfrm>
                    <a:prstGeom prst="rect">
                      <a:avLst/>
                    </a:prstGeom>
                    <a:noFill/>
                    <a:ln>
                      <a:noFill/>
                    </a:ln>
                  </pic:spPr>
                </pic:pic>
              </a:graphicData>
            </a:graphic>
          </wp:inline>
        </w:drawing>
      </w:r>
      <w:r w:rsidRPr="003921D8">
        <w:t xml:space="preserve"> </w:t>
      </w:r>
      <w:r w:rsidRPr="003921D8">
        <w:rPr>
          <w:noProof/>
        </w:rPr>
        <w:lastRenderedPageBreak/>
        <w:drawing>
          <wp:inline distT="0" distB="0" distL="0" distR="0" wp14:anchorId="140BA51E" wp14:editId="058FCFB6">
            <wp:extent cx="8257540" cy="25507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7540" cy="2550795"/>
                    </a:xfrm>
                    <a:prstGeom prst="rect">
                      <a:avLst/>
                    </a:prstGeom>
                    <a:noFill/>
                    <a:ln>
                      <a:noFill/>
                    </a:ln>
                  </pic:spPr>
                </pic:pic>
              </a:graphicData>
            </a:graphic>
          </wp:inline>
        </w:drawing>
      </w:r>
      <w:r w:rsidRPr="003921D8">
        <w:t xml:space="preserve"> </w:t>
      </w:r>
    </w:p>
    <w:p w14:paraId="018A8318" w14:textId="3E1B5186" w:rsidR="009B1AB0" w:rsidRPr="009B1AB0" w:rsidRDefault="0068178A">
      <w:r w:rsidRPr="003921D8">
        <w:rPr>
          <w:noProof/>
        </w:rPr>
        <w:lastRenderedPageBreak/>
        <w:drawing>
          <wp:inline distT="0" distB="0" distL="0" distR="0" wp14:anchorId="39E72E30" wp14:editId="5BC560B1">
            <wp:extent cx="8257540" cy="3012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57540" cy="3012440"/>
                    </a:xfrm>
                    <a:prstGeom prst="rect">
                      <a:avLst/>
                    </a:prstGeom>
                    <a:noFill/>
                    <a:ln>
                      <a:noFill/>
                    </a:ln>
                  </pic:spPr>
                </pic:pic>
              </a:graphicData>
            </a:graphic>
          </wp:inline>
        </w:drawing>
      </w:r>
    </w:p>
    <w:sectPr w:rsidR="009B1AB0" w:rsidRPr="009B1AB0" w:rsidSect="00012814">
      <w:pgSz w:w="15840" w:h="12240" w:orient="landscape"/>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0433E8" w16cid:durableId="23A2C08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53D5A" w14:textId="77777777" w:rsidR="006D1C8B" w:rsidRDefault="006D1C8B" w:rsidP="003C7814">
      <w:pPr>
        <w:spacing w:after="0" w:line="240" w:lineRule="auto"/>
      </w:pPr>
      <w:r>
        <w:separator/>
      </w:r>
    </w:p>
  </w:endnote>
  <w:endnote w:type="continuationSeparator" w:id="0">
    <w:p w14:paraId="4C682BAF" w14:textId="77777777" w:rsidR="006D1C8B" w:rsidRDefault="006D1C8B" w:rsidP="003C7814">
      <w:pPr>
        <w:spacing w:after="0" w:line="240" w:lineRule="auto"/>
      </w:pPr>
      <w:r>
        <w:continuationSeparator/>
      </w:r>
    </w:p>
  </w:endnote>
  <w:endnote w:type="continuationNotice" w:id="1">
    <w:p w14:paraId="427DBD97" w14:textId="77777777" w:rsidR="006D1C8B" w:rsidRDefault="006D1C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5FED9" w14:textId="77777777" w:rsidR="00E32506" w:rsidRDefault="00E32506">
    <w:pPr>
      <w:pStyle w:val="Piedepgina"/>
      <w:jc w:val="right"/>
    </w:pPr>
  </w:p>
  <w:p w14:paraId="10BEBC5A" w14:textId="77777777" w:rsidR="00E32506" w:rsidRDefault="00E325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571858"/>
      <w:docPartObj>
        <w:docPartGallery w:val="Page Numbers (Bottom of Page)"/>
        <w:docPartUnique/>
      </w:docPartObj>
    </w:sdtPr>
    <w:sdtEndPr/>
    <w:sdtContent>
      <w:p w14:paraId="1258693E" w14:textId="4A809C61" w:rsidR="00E32506" w:rsidRDefault="00E32506">
        <w:pPr>
          <w:pStyle w:val="Piedepgina"/>
          <w:jc w:val="right"/>
        </w:pPr>
        <w:r w:rsidRPr="00231DF4">
          <w:fldChar w:fldCharType="begin"/>
        </w:r>
        <w:r>
          <w:instrText>PAGE   \* MERGEFORMAT</w:instrText>
        </w:r>
        <w:r w:rsidRPr="00231DF4">
          <w:fldChar w:fldCharType="separate"/>
        </w:r>
        <w:r w:rsidR="00345B0C" w:rsidRPr="00345B0C">
          <w:rPr>
            <w:noProof/>
            <w:lang w:val="es-ES"/>
          </w:rPr>
          <w:t>ix</w:t>
        </w:r>
        <w:r w:rsidRPr="00231DF4">
          <w:fldChar w:fldCharType="end"/>
        </w:r>
      </w:p>
    </w:sdtContent>
  </w:sdt>
  <w:p w14:paraId="64CA3CED" w14:textId="77777777" w:rsidR="00E32506" w:rsidRDefault="00E3250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7714C" w14:textId="6BE47F66" w:rsidR="00E32506" w:rsidRDefault="00E32506">
    <w:pPr>
      <w:pStyle w:val="Piedepgina"/>
      <w:jc w:val="right"/>
    </w:pPr>
  </w:p>
  <w:p w14:paraId="6BA248A6" w14:textId="77777777" w:rsidR="00E32506" w:rsidRDefault="00E3250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298029"/>
      <w:docPartObj>
        <w:docPartGallery w:val="Page Numbers (Bottom of Page)"/>
        <w:docPartUnique/>
      </w:docPartObj>
    </w:sdtPr>
    <w:sdtEndPr/>
    <w:sdtContent>
      <w:p w14:paraId="651DEE0D" w14:textId="208847F0" w:rsidR="00E32506" w:rsidRDefault="00E32506">
        <w:pPr>
          <w:pStyle w:val="Piedepgina"/>
          <w:jc w:val="right"/>
        </w:pPr>
        <w:r>
          <w:fldChar w:fldCharType="begin"/>
        </w:r>
        <w:r>
          <w:instrText>PAGE   \* MERGEFORMAT</w:instrText>
        </w:r>
        <w:r>
          <w:fldChar w:fldCharType="separate"/>
        </w:r>
        <w:r w:rsidR="00345B0C" w:rsidRPr="00345B0C">
          <w:rPr>
            <w:noProof/>
            <w:lang w:val="es-ES"/>
          </w:rPr>
          <w:t>50</w:t>
        </w:r>
        <w:r>
          <w:fldChar w:fldCharType="end"/>
        </w:r>
      </w:p>
    </w:sdtContent>
  </w:sdt>
  <w:p w14:paraId="20DAD943" w14:textId="77777777" w:rsidR="00E32506" w:rsidRDefault="00E325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F1577" w14:textId="77777777" w:rsidR="006D1C8B" w:rsidRDefault="006D1C8B" w:rsidP="003C7814">
      <w:pPr>
        <w:spacing w:after="0" w:line="240" w:lineRule="auto"/>
      </w:pPr>
      <w:r>
        <w:separator/>
      </w:r>
    </w:p>
  </w:footnote>
  <w:footnote w:type="continuationSeparator" w:id="0">
    <w:p w14:paraId="40940833" w14:textId="77777777" w:rsidR="006D1C8B" w:rsidRDefault="006D1C8B" w:rsidP="003C7814">
      <w:pPr>
        <w:spacing w:after="0" w:line="240" w:lineRule="auto"/>
      </w:pPr>
      <w:r>
        <w:continuationSeparator/>
      </w:r>
    </w:p>
  </w:footnote>
  <w:footnote w:type="continuationNotice" w:id="1">
    <w:p w14:paraId="735FEA70" w14:textId="77777777" w:rsidR="006D1C8B" w:rsidRDefault="006D1C8B">
      <w:pPr>
        <w:spacing w:after="0" w:line="240" w:lineRule="auto"/>
      </w:pPr>
    </w:p>
  </w:footnote>
  <w:footnote w:id="2">
    <w:p w14:paraId="1962EBAC" w14:textId="2D7B3670" w:rsidR="00E32506" w:rsidRPr="0055246A" w:rsidRDefault="00E32506">
      <w:pPr>
        <w:pStyle w:val="Textonotapie"/>
      </w:pPr>
      <w:r w:rsidRPr="006D17C4">
        <w:rPr>
          <w:rStyle w:val="Refdenotaalpie"/>
        </w:rPr>
        <w:footnoteRef/>
      </w:r>
      <w:r w:rsidRPr="006D17C4">
        <w:t xml:space="preserve"> Se usa esta denominación en el informe para referirse al </w:t>
      </w:r>
      <w:r w:rsidRPr="006D17C4">
        <w:rPr>
          <w:i/>
          <w:iCs/>
        </w:rPr>
        <w:t xml:space="preserve">Programa de Pequeños Subsidios </w:t>
      </w:r>
      <w:r w:rsidRPr="006D17C4">
        <w:t xml:space="preserve">(PPS), que es el nombre que adoptó en Chile el programa global de PNUD denominado SGP. </w:t>
      </w:r>
    </w:p>
  </w:footnote>
  <w:footnote w:id="3">
    <w:p w14:paraId="104C16D2" w14:textId="7030699D" w:rsidR="00E32506" w:rsidRDefault="00E32506">
      <w:pPr>
        <w:pStyle w:val="Textonotapie"/>
      </w:pPr>
      <w:r>
        <w:rPr>
          <w:rStyle w:val="Refdenotaalpie"/>
        </w:rPr>
        <w:footnoteRef/>
      </w:r>
      <w:r>
        <w:t>Ver detalle sobre los criterios en Anexo 7.</w:t>
      </w:r>
    </w:p>
  </w:footnote>
  <w:footnote w:id="4">
    <w:p w14:paraId="4F8CF607" w14:textId="77777777" w:rsidR="00E32506" w:rsidRDefault="00E32506" w:rsidP="000E248B">
      <w:pPr>
        <w:pStyle w:val="Textonotapie"/>
      </w:pPr>
      <w:r>
        <w:rPr>
          <w:rStyle w:val="Refdenotaalpie"/>
        </w:rPr>
        <w:footnoteRef/>
      </w:r>
      <w:r>
        <w:t xml:space="preserve"> </w:t>
      </w:r>
      <w:r w:rsidRPr="003A2608">
        <w:t>BASE PARA ENTREVISTAS (v02)</w:t>
      </w:r>
    </w:p>
  </w:footnote>
  <w:footnote w:id="5">
    <w:p w14:paraId="384FEF37" w14:textId="3BF09958" w:rsidR="00E32506" w:rsidRDefault="00E32506" w:rsidP="000404FD">
      <w:pPr>
        <w:pStyle w:val="Textonotapie"/>
        <w:jc w:val="both"/>
      </w:pPr>
      <w:r>
        <w:rPr>
          <w:rStyle w:val="Refdenotaalpie"/>
        </w:rPr>
        <w:footnoteRef/>
      </w:r>
      <w:r>
        <w:t xml:space="preserve"> Aunque CEDESUS es una ONG que participó en la elaboración de la IET, se encuentra listado como proyecto comunitario por el CMS</w:t>
      </w:r>
    </w:p>
  </w:footnote>
  <w:footnote w:id="6">
    <w:p w14:paraId="054CFBD8" w14:textId="5E664A28" w:rsidR="00E32506" w:rsidRPr="00231DF4" w:rsidRDefault="00E32506" w:rsidP="003C7814">
      <w:pPr>
        <w:pStyle w:val="Textonotapie"/>
      </w:pPr>
      <w:r>
        <w:rPr>
          <w:rStyle w:val="Refdenotaalpie"/>
        </w:rPr>
        <w:footnoteRef/>
      </w:r>
      <w:r w:rsidRPr="00231DF4">
        <w:t xml:space="preserve"> Prodoc, p</w:t>
      </w:r>
      <w:r>
        <w:t>á</w:t>
      </w:r>
      <w:r w:rsidRPr="00231DF4">
        <w:t>g 29</w:t>
      </w:r>
    </w:p>
  </w:footnote>
  <w:footnote w:id="7">
    <w:p w14:paraId="75664224" w14:textId="77777777" w:rsidR="00E32506" w:rsidRPr="00231DF4" w:rsidRDefault="00E32506" w:rsidP="003C7814">
      <w:pPr>
        <w:pStyle w:val="Textonotapie"/>
      </w:pPr>
      <w:r>
        <w:rPr>
          <w:rStyle w:val="Refdenotaalpie"/>
        </w:rPr>
        <w:footnoteRef/>
      </w:r>
      <w:r w:rsidRPr="00231DF4">
        <w:t xml:space="preserve"> Prodoc pág. 43.</w:t>
      </w:r>
    </w:p>
  </w:footnote>
  <w:footnote w:id="8">
    <w:p w14:paraId="182A5364" w14:textId="77777777" w:rsidR="00E32506" w:rsidRDefault="00E32506" w:rsidP="003C7814">
      <w:pPr>
        <w:pStyle w:val="Textonotapie"/>
        <w:jc w:val="both"/>
      </w:pPr>
      <w:r>
        <w:rPr>
          <w:rStyle w:val="Refdenotaalpie"/>
        </w:rPr>
        <w:footnoteRef/>
      </w:r>
      <w:r>
        <w:t xml:space="preserve"> De acuerdo a la información recopilada por los evaluadores, el municipio de San Nicolás ocupó aproximadamente 3 años solo en impulsar la creación y regularización de organizaciones comunitarias, a lo que habría que sumar los esfuerzos realizados por el municipio en capacitación para estas organizaciones. El número de organizaciones comunitarias pasó de 5 en el 2005 a 25 en la actualidad, cubriendo prácticamente todos los territorios poblados de la comuna.</w:t>
      </w:r>
    </w:p>
  </w:footnote>
  <w:footnote w:id="9">
    <w:p w14:paraId="2ACDDBD3" w14:textId="77777777" w:rsidR="00E32506" w:rsidRPr="00B950C0" w:rsidRDefault="00E32506" w:rsidP="003C7814">
      <w:pPr>
        <w:pStyle w:val="Textonotapie"/>
        <w:rPr>
          <w:lang w:val="en-US"/>
        </w:rPr>
      </w:pPr>
      <w:r>
        <w:rPr>
          <w:rStyle w:val="Refdenotaalpie"/>
        </w:rPr>
        <w:footnoteRef/>
      </w:r>
      <w:r w:rsidRPr="00B950C0">
        <w:rPr>
          <w:lang w:val="en-US"/>
        </w:rPr>
        <w:t xml:space="preserve"> Ver Pag. 52 </w:t>
      </w:r>
      <w:r>
        <w:rPr>
          <w:lang w:val="en-US"/>
        </w:rPr>
        <w:t>Prodoc</w:t>
      </w:r>
    </w:p>
  </w:footnote>
  <w:footnote w:id="10">
    <w:p w14:paraId="0F28014B" w14:textId="1537D473" w:rsidR="00E32506" w:rsidRPr="00692592" w:rsidRDefault="00E32506" w:rsidP="00F645BA">
      <w:pPr>
        <w:pStyle w:val="Textonotapie"/>
        <w:jc w:val="both"/>
        <w:rPr>
          <w:lang w:val="en-US"/>
        </w:rPr>
      </w:pPr>
      <w:r>
        <w:rPr>
          <w:rStyle w:val="Refdenotaalpie"/>
        </w:rPr>
        <w:footnoteRef/>
      </w:r>
      <w:r w:rsidRPr="00AB7938">
        <w:rPr>
          <w:lang w:val="en-US"/>
        </w:rPr>
        <w:t xml:space="preserve"> </w:t>
      </w:r>
      <w:r>
        <w:rPr>
          <w:lang w:val="en-US"/>
        </w:rPr>
        <w:t>“</w:t>
      </w:r>
      <w:r w:rsidRPr="00EA7A81">
        <w:rPr>
          <w:lang w:val="en-US"/>
        </w:rPr>
        <w:t>Environmental certification and the Global Environment Facility:</w:t>
      </w:r>
      <w:r>
        <w:rPr>
          <w:lang w:val="en-US"/>
        </w:rPr>
        <w:t xml:space="preserve"> </w:t>
      </w:r>
      <w:r w:rsidRPr="00EA7A81">
        <w:rPr>
          <w:lang w:val="en-US"/>
        </w:rPr>
        <w:t>A STAP advisory document</w:t>
      </w:r>
      <w:r>
        <w:rPr>
          <w:lang w:val="en-US"/>
        </w:rPr>
        <w:t xml:space="preserve"> </w:t>
      </w:r>
      <w:r w:rsidRPr="00EA7A81">
        <w:rPr>
          <w:lang w:val="en-US"/>
        </w:rPr>
        <w:t>Prepared on behalf of the Scientific and Technical Advisory Panel (STAP)</w:t>
      </w:r>
      <w:r>
        <w:rPr>
          <w:lang w:val="en-US"/>
        </w:rPr>
        <w:t xml:space="preserve"> </w:t>
      </w:r>
      <w:r w:rsidRPr="00EA7A81">
        <w:rPr>
          <w:lang w:val="en-US"/>
        </w:rPr>
        <w:t>of the Global Environment Facility (GEF) by</w:t>
      </w:r>
      <w:r w:rsidRPr="00F645BA">
        <w:rPr>
          <w:lang w:val="en-US"/>
        </w:rPr>
        <w:t xml:space="preserve"> </w:t>
      </w:r>
      <w:r w:rsidRPr="00692592">
        <w:rPr>
          <w:lang w:val="en-US"/>
        </w:rPr>
        <w:t>Allen Blackman” (2010).</w:t>
      </w:r>
    </w:p>
  </w:footnote>
  <w:footnote w:id="11">
    <w:p w14:paraId="0CC65B36" w14:textId="77777777" w:rsidR="00E32506" w:rsidRPr="00D66BD3" w:rsidRDefault="00E32506" w:rsidP="003C7814">
      <w:pPr>
        <w:pStyle w:val="Textonotapie"/>
      </w:pPr>
      <w:r>
        <w:rPr>
          <w:rStyle w:val="Refdenotaalpie"/>
        </w:rPr>
        <w:footnoteRef/>
      </w:r>
      <w:r w:rsidRPr="00D66BD3">
        <w:t xml:space="preserve"> </w:t>
      </w:r>
      <w:r w:rsidRPr="00B950C0">
        <w:t xml:space="preserve">Ver secciones 1.1.6 y 1.1.7 </w:t>
      </w:r>
      <w:r>
        <w:t>Prodoc</w:t>
      </w:r>
      <w:r w:rsidRPr="00B950C0">
        <w:t>.</w:t>
      </w:r>
    </w:p>
  </w:footnote>
  <w:footnote w:id="12">
    <w:p w14:paraId="30A5EC9A" w14:textId="77777777" w:rsidR="00E32506" w:rsidRPr="00DB5C9E" w:rsidRDefault="00E32506" w:rsidP="003C7814">
      <w:pPr>
        <w:pStyle w:val="Textonotapie"/>
        <w:rPr>
          <w:lang w:val="es-ES"/>
        </w:rPr>
      </w:pPr>
      <w:r>
        <w:rPr>
          <w:rStyle w:val="Refdenotaalpie"/>
        </w:rPr>
        <w:footnoteRef/>
      </w:r>
      <w:r w:rsidRPr="00DB5C9E">
        <w:rPr>
          <w:lang w:val="es-ES"/>
        </w:rPr>
        <w:t xml:space="preserve"> Ver Ley 19.300, art. 66, 67 y 68.</w:t>
      </w:r>
    </w:p>
  </w:footnote>
  <w:footnote w:id="13">
    <w:p w14:paraId="1AF9AC12" w14:textId="2358D8A0" w:rsidR="00E32506" w:rsidRDefault="00E32506" w:rsidP="00F645BA">
      <w:pPr>
        <w:pStyle w:val="Textonotapie"/>
        <w:ind w:left="142" w:hanging="142"/>
      </w:pPr>
      <w:r>
        <w:rPr>
          <w:rStyle w:val="Refdenotaalpie"/>
        </w:rPr>
        <w:footnoteRef/>
      </w:r>
      <w:r>
        <w:t xml:space="preserve"> Ver punto 1.4 sobre capacidades de actores en el </w:t>
      </w:r>
      <w:r w:rsidRPr="00CF7E4D">
        <w:t>“Plan de Trabajo Proyecto GEF Comunidades Mediterráneas Sostenibles, Octubre 2016 – Marzo 2017”</w:t>
      </w:r>
    </w:p>
  </w:footnote>
  <w:footnote w:id="14">
    <w:p w14:paraId="6C36A026" w14:textId="77777777" w:rsidR="00E32506" w:rsidRDefault="00E32506" w:rsidP="003C7814">
      <w:pPr>
        <w:pStyle w:val="Textonotapie"/>
      </w:pPr>
      <w:r>
        <w:rPr>
          <w:rStyle w:val="Refdenotaalpie"/>
        </w:rPr>
        <w:footnoteRef/>
      </w:r>
      <w:r>
        <w:t xml:space="preserve"> La dimensión de género y clasificación del proyecto se explica en la sección 2.8.5 del Prodoc.</w:t>
      </w:r>
    </w:p>
  </w:footnote>
  <w:footnote w:id="15">
    <w:p w14:paraId="49199804" w14:textId="1D5C9EF7" w:rsidR="00E32506" w:rsidRDefault="00E32506" w:rsidP="00F645BA">
      <w:pPr>
        <w:pStyle w:val="Textonotapie"/>
        <w:jc w:val="both"/>
      </w:pPr>
      <w:r w:rsidRPr="001D2EDE">
        <w:rPr>
          <w:rStyle w:val="Refdenotaalpie"/>
        </w:rPr>
        <w:footnoteRef/>
      </w:r>
      <w:r w:rsidRPr="001D2EDE">
        <w:rPr>
          <w:lang w:val="en-US"/>
        </w:rPr>
        <w:t xml:space="preserve"> Ver “UNDP Gender Equality Strategy 2014-2017”, pág. 17. </w:t>
      </w:r>
      <w:r w:rsidRPr="001D2EDE">
        <w:t>En el 2009, PNUD lanzó el “marcador de género”, el cual requiere que los proyectos PNUD se califiquen -mediante una escala de “0” a “3” - de acuerdo a su contribución al logro de equidad de género. Según la escala, “0” significa que no se espera que un proyecto contribuya notablemente a la igualdad de género; “1” significa que un proyecto contribuirá de alguna manera, pero no significativamente; “2” significa que la igualdad de género es un objetivo significativo de un proyecto y; “3” significa que la igualdad de género es un objetivo principal de un proyecto.</w:t>
      </w:r>
      <w:r>
        <w:t xml:space="preserve">      </w:t>
      </w:r>
    </w:p>
  </w:footnote>
  <w:footnote w:id="16">
    <w:p w14:paraId="06AAD070" w14:textId="77777777" w:rsidR="00E32506" w:rsidRDefault="00E32506" w:rsidP="003C7814">
      <w:pPr>
        <w:pStyle w:val="Textonotapie"/>
      </w:pPr>
      <w:r>
        <w:rPr>
          <w:rStyle w:val="Refdenotaalpie"/>
        </w:rPr>
        <w:footnoteRef/>
      </w:r>
      <w:r>
        <w:t xml:space="preserve"> Informe Final de Evaluación de Medio Término, Elaborado por la Consultora Internacional Sandra Cesilini </w:t>
      </w:r>
    </w:p>
    <w:p w14:paraId="620B0B43" w14:textId="77777777" w:rsidR="00E32506" w:rsidRDefault="00E32506" w:rsidP="003C7814">
      <w:pPr>
        <w:pStyle w:val="Textonotapie"/>
      </w:pPr>
      <w:r>
        <w:t>y el Consultor Nacional Juan Anjari, 2017.</w:t>
      </w:r>
    </w:p>
  </w:footnote>
  <w:footnote w:id="17">
    <w:p w14:paraId="3285252A" w14:textId="77777777" w:rsidR="00E32506" w:rsidRDefault="00E32506" w:rsidP="003C7814">
      <w:pPr>
        <w:pStyle w:val="Textonotapie"/>
      </w:pPr>
      <w:r>
        <w:rPr>
          <w:rStyle w:val="Refdenotaalpie"/>
        </w:rPr>
        <w:footnoteRef/>
      </w:r>
      <w:r>
        <w:t xml:space="preserve"> Sección 1.3: </w:t>
      </w:r>
      <w:r w:rsidRPr="00BB3A19">
        <w:t>Proyectos de referencia y análisis</w:t>
      </w:r>
      <w:r>
        <w:t>.</w:t>
      </w:r>
    </w:p>
  </w:footnote>
  <w:footnote w:id="18">
    <w:p w14:paraId="3A65C397" w14:textId="71660771" w:rsidR="00E32506" w:rsidRPr="00D27510" w:rsidRDefault="00E32506" w:rsidP="00BD4C0F">
      <w:pPr>
        <w:pStyle w:val="Textonotapie"/>
      </w:pPr>
      <w:r>
        <w:rPr>
          <w:rStyle w:val="Refdenotaalpie"/>
        </w:rPr>
        <w:footnoteRef/>
      </w:r>
      <w:r w:rsidRPr="00D27510">
        <w:t xml:space="preserve"> El análisis detallado por resultad</w:t>
      </w:r>
      <w:r>
        <w:t>o es presentado en el Anexo 8.</w:t>
      </w:r>
    </w:p>
  </w:footnote>
  <w:footnote w:id="19">
    <w:p w14:paraId="32DE718C" w14:textId="77777777" w:rsidR="00E32506" w:rsidRPr="00493A8B" w:rsidRDefault="00E32506" w:rsidP="00EF6043">
      <w:pPr>
        <w:pStyle w:val="Textonotapie"/>
        <w:rPr>
          <w:lang w:val="en-US"/>
        </w:rPr>
      </w:pPr>
      <w:r>
        <w:rPr>
          <w:rStyle w:val="Refdenotaalpie"/>
        </w:rPr>
        <w:footnoteRef/>
      </w:r>
      <w:r w:rsidRPr="00493A8B">
        <w:rPr>
          <w:lang w:val="en-US"/>
        </w:rPr>
        <w:t xml:space="preserve"> GUIDANCE FOR CONDUCTING TERMINAL EVALUATIONS OF UNDP-SUPPORTED, GEF-FINANCED PROJECTS, </w:t>
      </w:r>
      <w:r w:rsidRPr="009C3B86">
        <w:rPr>
          <w:lang w:val="en-US"/>
        </w:rPr>
        <w:t>Copyright © 2020 United Nations Development Programme</w:t>
      </w:r>
      <w:r>
        <w:rPr>
          <w:lang w:val="en-US"/>
        </w:rPr>
        <w:t>, pág. 60.</w:t>
      </w:r>
    </w:p>
  </w:footnote>
  <w:footnote w:id="20">
    <w:p w14:paraId="1AB6D33D" w14:textId="77777777" w:rsidR="00E32506" w:rsidRDefault="00E32506" w:rsidP="00EF6043">
      <w:pPr>
        <w:pStyle w:val="Textonotapie"/>
      </w:pPr>
      <w:r>
        <w:rPr>
          <w:rStyle w:val="Refdenotaalpie"/>
        </w:rPr>
        <w:footnoteRef/>
      </w:r>
      <w:r>
        <w:t xml:space="preserve"> IDEM anterior, Tabla Nº 17 de la pág. 60</w:t>
      </w:r>
    </w:p>
  </w:footnote>
  <w:footnote w:id="21">
    <w:p w14:paraId="031914C1" w14:textId="77777777" w:rsidR="00E32506" w:rsidRPr="005A1360" w:rsidRDefault="00E32506" w:rsidP="00EF6043">
      <w:pPr>
        <w:pStyle w:val="Textonotapie"/>
        <w:ind w:left="142" w:hanging="142"/>
        <w:rPr>
          <w:lang w:val="en-US"/>
        </w:rPr>
      </w:pPr>
      <w:r>
        <w:rPr>
          <w:rStyle w:val="Refdenotaalpie"/>
        </w:rPr>
        <w:footnoteRef/>
      </w:r>
      <w:r w:rsidRPr="005A1360">
        <w:rPr>
          <w:lang w:val="en-US"/>
        </w:rPr>
        <w:t xml:space="preserve"> </w:t>
      </w:r>
      <w:r>
        <w:rPr>
          <w:lang w:val="en-US"/>
        </w:rPr>
        <w:t>“</w:t>
      </w:r>
      <w:r w:rsidRPr="005A1360">
        <w:rPr>
          <w:lang w:val="en-US"/>
        </w:rPr>
        <w:t>Guidance Note</w:t>
      </w:r>
      <w:r>
        <w:rPr>
          <w:lang w:val="en-US"/>
        </w:rPr>
        <w:t xml:space="preserve"> </w:t>
      </w:r>
      <w:r w:rsidRPr="005A1360">
        <w:rPr>
          <w:lang w:val="en-US"/>
        </w:rPr>
        <w:t>UNDP Social and Environmental Standards (SES)</w:t>
      </w:r>
      <w:r>
        <w:rPr>
          <w:lang w:val="en-US"/>
        </w:rPr>
        <w:t xml:space="preserve">, </w:t>
      </w:r>
      <w:r w:rsidRPr="005A1360">
        <w:rPr>
          <w:lang w:val="en-US"/>
        </w:rPr>
        <w:t>Social and Environmental Screening Procedure</w:t>
      </w:r>
      <w:r>
        <w:rPr>
          <w:lang w:val="en-US"/>
        </w:rPr>
        <w:t xml:space="preserve">”, Updated procedure, OPG approved in 2019. </w:t>
      </w:r>
    </w:p>
  </w:footnote>
  <w:footnote w:id="22">
    <w:p w14:paraId="38EF85FD" w14:textId="77777777" w:rsidR="00E32506" w:rsidRPr="0096645E" w:rsidRDefault="00E32506" w:rsidP="003C7814">
      <w:pPr>
        <w:pStyle w:val="Textonotapie"/>
        <w:jc w:val="both"/>
      </w:pPr>
      <w:r>
        <w:rPr>
          <w:rStyle w:val="Refdenotaalpie"/>
        </w:rPr>
        <w:footnoteRef/>
      </w:r>
      <w:r w:rsidRPr="006F19E4">
        <w:t xml:space="preserve"> </w:t>
      </w:r>
      <w:r w:rsidRPr="00B950C0">
        <w:t>Memoria del Taller de I</w:t>
      </w:r>
      <w:r>
        <w:t xml:space="preserve">nicio Proyecto GEF/PNUD/MMA Comunidades Mediterráneas Sostenibles, </w:t>
      </w:r>
      <w:r w:rsidRPr="0096645E">
        <w:t>Santiago, 15 de abril de 2015</w:t>
      </w:r>
    </w:p>
  </w:footnote>
  <w:footnote w:id="23">
    <w:p w14:paraId="57F40A8F" w14:textId="77777777" w:rsidR="00E32506" w:rsidRPr="00AB7B1F" w:rsidRDefault="00E32506" w:rsidP="003C7814">
      <w:pPr>
        <w:pStyle w:val="Textonotapie"/>
        <w:jc w:val="both"/>
      </w:pPr>
      <w:r>
        <w:rPr>
          <w:rStyle w:val="Refdenotaalpie"/>
        </w:rPr>
        <w:footnoteRef/>
      </w:r>
      <w:r w:rsidRPr="001D76A5">
        <w:t xml:space="preserve"> </w:t>
      </w:r>
      <w:r w:rsidRPr="00B950C0">
        <w:t>Informe de Visita de Seguimiento</w:t>
      </w:r>
      <w:r>
        <w:t xml:space="preserve"> </w:t>
      </w:r>
      <w:r w:rsidRPr="00B950C0">
        <w:t>Proyecto Comunidades Mediterráneas Sostenibles n° 77514 Abril 2016</w:t>
      </w:r>
      <w:r>
        <w:t xml:space="preserve">, </w:t>
      </w:r>
      <w:r w:rsidRPr="00AB7B1F">
        <w:t>U. Seguimiento y Evaluación, PNUD Chile</w:t>
      </w:r>
      <w:r>
        <w:t>.</w:t>
      </w:r>
    </w:p>
  </w:footnote>
  <w:footnote w:id="24">
    <w:p w14:paraId="220E7421" w14:textId="653A70B3" w:rsidR="00E32506" w:rsidRDefault="00E32506">
      <w:pPr>
        <w:pStyle w:val="Textonotapie"/>
      </w:pPr>
      <w:r w:rsidRPr="00345B0C">
        <w:rPr>
          <w:rStyle w:val="Refdenotaalpie"/>
        </w:rPr>
        <w:footnoteRef/>
      </w:r>
      <w:r w:rsidRPr="002C16CB">
        <w:t xml:space="preserve"> Estrictamente, la Dirección del proyecto </w:t>
      </w:r>
      <w:r w:rsidRPr="00345B0C">
        <w:t>se mantiene hasta mediados del 2017</w:t>
      </w:r>
      <w:r w:rsidRPr="00E32506">
        <w:t>,</w:t>
      </w:r>
      <w:r w:rsidRPr="006D17C4">
        <w:t xml:space="preserve"> quedando luego a cargo la actual Directora del proyecto.</w:t>
      </w:r>
    </w:p>
  </w:footnote>
  <w:footnote w:id="25">
    <w:p w14:paraId="56B95701" w14:textId="208DA13A" w:rsidR="00E32506" w:rsidRDefault="00E32506">
      <w:pPr>
        <w:pStyle w:val="Textonotapie"/>
      </w:pPr>
      <w:r>
        <w:rPr>
          <w:rStyle w:val="Refdenotaalpie"/>
        </w:rPr>
        <w:footnoteRef/>
      </w:r>
      <w:r>
        <w:t xml:space="preserve"> Prodoc, pág.87 sobre el Comité Tripartito.</w:t>
      </w:r>
    </w:p>
  </w:footnote>
  <w:footnote w:id="26">
    <w:p w14:paraId="5C6DA8BD" w14:textId="405D469D" w:rsidR="00E32506" w:rsidRPr="000404FD" w:rsidRDefault="00E32506" w:rsidP="000404FD">
      <w:pPr>
        <w:pStyle w:val="Textonotapie"/>
        <w:ind w:left="142" w:hanging="142"/>
        <w:rPr>
          <w:lang w:val="es-ES"/>
        </w:rPr>
      </w:pPr>
      <w:r>
        <w:rPr>
          <w:rStyle w:val="Refdenotaalpie"/>
        </w:rPr>
        <w:footnoteRef/>
      </w:r>
      <w:r w:rsidRPr="000404FD">
        <w:rPr>
          <w:lang w:val="es-ES"/>
        </w:rPr>
        <w:t xml:space="preserve"> </w:t>
      </w:r>
      <w:r>
        <w:rPr>
          <w:lang w:val="es-ES"/>
        </w:rPr>
        <w:t xml:space="preserve">“Revisión Sustantiva “, </w:t>
      </w:r>
      <w:r w:rsidRPr="000404FD">
        <w:rPr>
          <w:lang w:val="es-ES"/>
        </w:rPr>
        <w:t>Ministerio del Medio A</w:t>
      </w:r>
      <w:r>
        <w:rPr>
          <w:lang w:val="es-ES"/>
        </w:rPr>
        <w:t>mbiente, División Jurídica,</w:t>
      </w:r>
      <w:r w:rsidRPr="00693302">
        <w:t xml:space="preserve"> </w:t>
      </w:r>
      <w:r w:rsidRPr="00693302">
        <w:rPr>
          <w:lang w:val="es-ES"/>
        </w:rPr>
        <w:t xml:space="preserve">Memorándum </w:t>
      </w:r>
      <w:r>
        <w:rPr>
          <w:lang w:val="es-ES"/>
        </w:rPr>
        <w:t>Nº</w:t>
      </w:r>
      <w:r w:rsidRPr="00693302">
        <w:rPr>
          <w:lang w:val="es-ES"/>
        </w:rPr>
        <w:t xml:space="preserve"> 8612019</w:t>
      </w:r>
      <w:r>
        <w:rPr>
          <w:lang w:val="es-ES"/>
        </w:rPr>
        <w:t>, 27 de Febrero 2019.</w:t>
      </w:r>
    </w:p>
  </w:footnote>
  <w:footnote w:id="27">
    <w:p w14:paraId="51A1CF53" w14:textId="556AC954" w:rsidR="00E32506" w:rsidRPr="000404FD" w:rsidRDefault="00E32506">
      <w:pPr>
        <w:pStyle w:val="Textonotapie"/>
        <w:rPr>
          <w:lang w:val="es-ES"/>
        </w:rPr>
      </w:pPr>
      <w:r>
        <w:rPr>
          <w:rStyle w:val="Refdenotaalpie"/>
        </w:rPr>
        <w:footnoteRef/>
      </w:r>
      <w:r w:rsidRPr="000404FD">
        <w:rPr>
          <w:lang w:val="es-ES"/>
        </w:rPr>
        <w:t xml:space="preserve"> PIR 2018.</w:t>
      </w:r>
    </w:p>
  </w:footnote>
  <w:footnote w:id="28">
    <w:p w14:paraId="4703F11C" w14:textId="3EB2A820" w:rsidR="00E32506" w:rsidRPr="001D2EDE" w:rsidRDefault="00E32506" w:rsidP="00F645BA">
      <w:pPr>
        <w:pStyle w:val="Textonotapie"/>
        <w:jc w:val="both"/>
        <w:rPr>
          <w:lang w:val="es-ES"/>
        </w:rPr>
      </w:pPr>
      <w:r>
        <w:rPr>
          <w:rStyle w:val="Refdenotaalpie"/>
        </w:rPr>
        <w:footnoteRef/>
      </w:r>
      <w:r w:rsidRPr="000404FD">
        <w:rPr>
          <w:lang w:val="es-ES"/>
        </w:rPr>
        <w:t xml:space="preserve"> </w:t>
      </w:r>
      <w:r w:rsidRPr="001D2EDE">
        <w:rPr>
          <w:lang w:val="es-ES"/>
        </w:rPr>
        <w:t>Cabe destacar que las “Tracking tools” se aplican al inicio, medio término y al final de cada proyecto, y son utilizadas para medir el impacto de los proyectos a nivel del portafolio del GEF.</w:t>
      </w:r>
    </w:p>
  </w:footnote>
  <w:footnote w:id="29">
    <w:p w14:paraId="70ADFDB2" w14:textId="2E849DA5" w:rsidR="00E32506" w:rsidRPr="001D2EDE" w:rsidRDefault="00E32506">
      <w:pPr>
        <w:pStyle w:val="Textonotapie"/>
        <w:rPr>
          <w:lang w:val="en-US"/>
        </w:rPr>
      </w:pPr>
      <w:r w:rsidRPr="001D2EDE">
        <w:rPr>
          <w:rStyle w:val="Refdenotaalpie"/>
        </w:rPr>
        <w:footnoteRef/>
      </w:r>
      <w:r w:rsidRPr="001D2EDE">
        <w:rPr>
          <w:lang w:val="en-US"/>
        </w:rPr>
        <w:t xml:space="preserve"> “EVALUATION OF THE MULTIPLE BENEFITS OF GEF’S MULTIFOCAL AREA (MFA) PORTFOLIO, Prepared by the Independent Evaluation Office of the GEF”, November 2017, Pag. 57.</w:t>
      </w:r>
    </w:p>
  </w:footnote>
  <w:footnote w:id="30">
    <w:p w14:paraId="668761B6" w14:textId="6D58C5B3" w:rsidR="00E32506" w:rsidRPr="001D2EDE" w:rsidRDefault="00E32506">
      <w:pPr>
        <w:pStyle w:val="Textonotapie"/>
        <w:rPr>
          <w:lang w:val="en-US"/>
        </w:rPr>
      </w:pPr>
      <w:r w:rsidRPr="001D2EDE">
        <w:rPr>
          <w:rStyle w:val="Refdenotaalpie"/>
        </w:rPr>
        <w:footnoteRef/>
      </w:r>
      <w:r w:rsidRPr="001D2EDE">
        <w:rPr>
          <w:lang w:val="en-US"/>
        </w:rPr>
        <w:t xml:space="preserve"> “GUIDELINES ON CORE INDICATORS AND SUB-INDICATORS”, GEF CEO, approved March 2019, page 3.</w:t>
      </w:r>
    </w:p>
  </w:footnote>
  <w:footnote w:id="31">
    <w:p w14:paraId="0EE2E2DC" w14:textId="77777777" w:rsidR="00E32506" w:rsidRPr="001D2EDE" w:rsidRDefault="00E32506" w:rsidP="00B06E49">
      <w:pPr>
        <w:pStyle w:val="Textonotapie"/>
        <w:rPr>
          <w:lang w:val="es-ES"/>
        </w:rPr>
      </w:pPr>
      <w:r w:rsidRPr="001D2EDE">
        <w:rPr>
          <w:rStyle w:val="Refdenotaalpie"/>
        </w:rPr>
        <w:footnoteRef/>
      </w:r>
      <w:r w:rsidRPr="001D2EDE">
        <w:rPr>
          <w:lang w:val="es-ES"/>
        </w:rPr>
        <w:t xml:space="preserve"> Por ejemplo, ver POA 2020 ajustado o POA 2019.</w:t>
      </w:r>
    </w:p>
  </w:footnote>
  <w:footnote w:id="32">
    <w:p w14:paraId="3125D0CA" w14:textId="77777777" w:rsidR="00E32506" w:rsidRPr="00905A7C" w:rsidRDefault="00E32506" w:rsidP="00F645BA">
      <w:pPr>
        <w:pStyle w:val="Textonotapie"/>
        <w:ind w:left="142" w:hanging="142"/>
        <w:jc w:val="both"/>
        <w:rPr>
          <w:lang w:val="es-ES"/>
        </w:rPr>
      </w:pPr>
      <w:r w:rsidRPr="001D2EDE">
        <w:rPr>
          <w:rStyle w:val="Refdenotaalpie"/>
        </w:rPr>
        <w:footnoteRef/>
      </w:r>
      <w:r w:rsidRPr="001D2EDE">
        <w:rPr>
          <w:lang w:val="es-ES"/>
        </w:rPr>
        <w:t xml:space="preserve"> Existe una sola excepción ocurrida en el 2016,</w:t>
      </w:r>
      <w:r w:rsidRPr="001D2EDE">
        <w:t xml:space="preserve"> donde sí se elaboró un documento de estrategia explicativo previo a la EMT: “</w:t>
      </w:r>
      <w:r w:rsidRPr="001D2EDE">
        <w:rPr>
          <w:lang w:val="es-ES"/>
        </w:rPr>
        <w:t>Plan de Trabajo Proyecto GEF Comunidades Mediterráneas Sostenibles, Octubre 2016 – Marzo 2017”</w:t>
      </w:r>
    </w:p>
  </w:footnote>
  <w:footnote w:id="33">
    <w:p w14:paraId="67FFB3E1" w14:textId="7575079C" w:rsidR="00E32506" w:rsidRPr="000404FD" w:rsidRDefault="00E32506">
      <w:pPr>
        <w:pStyle w:val="Textonotapie"/>
        <w:rPr>
          <w:lang w:val="es-ES"/>
        </w:rPr>
      </w:pPr>
      <w:r>
        <w:rPr>
          <w:rStyle w:val="Refdenotaalpie"/>
        </w:rPr>
        <w:footnoteRef/>
      </w:r>
      <w:r w:rsidRPr="000404FD">
        <w:rPr>
          <w:lang w:val="es-ES"/>
        </w:rPr>
        <w:t xml:space="preserve"> Ver M&amp;E GEF CMS 3 Niveles</w:t>
      </w:r>
      <w:r>
        <w:rPr>
          <w:lang w:val="es-ES"/>
        </w:rPr>
        <w:t>.ppt</w:t>
      </w:r>
    </w:p>
  </w:footnote>
  <w:footnote w:id="34">
    <w:p w14:paraId="1628A631" w14:textId="6F3EF234" w:rsidR="00E32506" w:rsidRPr="00365980" w:rsidRDefault="00E32506" w:rsidP="00F645BA">
      <w:pPr>
        <w:pStyle w:val="Textonotapie"/>
        <w:jc w:val="both"/>
      </w:pPr>
      <w:r w:rsidRPr="001D2EDE">
        <w:rPr>
          <w:rStyle w:val="Refdenotaalpie"/>
        </w:rPr>
        <w:footnoteRef/>
      </w:r>
      <w:r w:rsidRPr="001D2EDE">
        <w:t xml:space="preserve"> Al respecto, es necesario precisar que las actividades dirigidas a la conservación de la biodiversidad corresponden a aquellas que buscan conservar las especies y ecosistemas nativos, a través de actividades de restauración, protección o eliminación de amenazas. En sentido, la agricultura agro-biodiversa no es parte de la conservación de la biodiversidad, pues agro-biodiversa se refiere a una agricultura que es diversa en especies, la casi totalidad de las cuales son introducidas. </w:t>
      </w:r>
    </w:p>
  </w:footnote>
  <w:footnote w:id="35">
    <w:p w14:paraId="3987C9F1" w14:textId="505828B7" w:rsidR="00E32506" w:rsidRPr="000404FD" w:rsidRDefault="00E32506" w:rsidP="007D4508">
      <w:pPr>
        <w:pStyle w:val="Textonotapie"/>
        <w:rPr>
          <w:lang w:val="en-US"/>
        </w:rPr>
      </w:pPr>
      <w:r>
        <w:rPr>
          <w:rStyle w:val="Refdenotaalpie"/>
        </w:rPr>
        <w:footnoteRef/>
      </w:r>
      <w:r w:rsidRPr="00692592">
        <w:rPr>
          <w:lang w:val="en-US"/>
        </w:rPr>
        <w:t xml:space="preserve"> 2019 Project Implementation Review (PIR). </w:t>
      </w:r>
      <w:r>
        <w:rPr>
          <w:lang w:val="en-US"/>
        </w:rPr>
        <w:t>GEF-PNUD</w:t>
      </w:r>
    </w:p>
  </w:footnote>
  <w:footnote w:id="36">
    <w:p w14:paraId="3E3FF240" w14:textId="3853FA1E" w:rsidR="00E32506" w:rsidRPr="000404FD" w:rsidRDefault="00E32506" w:rsidP="000404FD">
      <w:pPr>
        <w:pStyle w:val="Textonotapie"/>
        <w:jc w:val="both"/>
        <w:rPr>
          <w:lang w:val="en-US"/>
        </w:rPr>
      </w:pPr>
      <w:r>
        <w:rPr>
          <w:rStyle w:val="Refdenotaalpie"/>
        </w:rPr>
        <w:footnoteRef/>
      </w:r>
      <w:r w:rsidRPr="000404FD">
        <w:rPr>
          <w:lang w:val="en-US"/>
        </w:rPr>
        <w:t xml:space="preserve"> </w:t>
      </w:r>
      <w:r>
        <w:rPr>
          <w:lang w:val="en-US"/>
        </w:rPr>
        <w:t>See from PIR 2019: “</w:t>
      </w:r>
      <w:r w:rsidRPr="007D4508">
        <w:rPr>
          <w:lang w:val="en-US"/>
        </w:rPr>
        <w:t>However, it should be taken into account that the upscaling will be done in small rural properties (average land area of the participants of the community-led projects is 6 to 7 hectares, with the majority covering only 1 hectare or less)</w:t>
      </w:r>
      <w:r>
        <w:rPr>
          <w:lang w:val="en-US"/>
        </w:rPr>
        <w:t>”</w:t>
      </w:r>
      <w:r w:rsidRPr="007D4508">
        <w:rPr>
          <w:lang w:val="en-US"/>
        </w:rPr>
        <w:t xml:space="preserve">.).   </w:t>
      </w:r>
    </w:p>
  </w:footnote>
  <w:footnote w:id="37">
    <w:p w14:paraId="28B1CF9F" w14:textId="77777777" w:rsidR="00E32506" w:rsidRPr="005A1360" w:rsidRDefault="00E32506" w:rsidP="00624FF8">
      <w:pPr>
        <w:pStyle w:val="Textonotapie"/>
        <w:rPr>
          <w:lang w:val="en-US"/>
        </w:rPr>
      </w:pPr>
      <w:r>
        <w:rPr>
          <w:rStyle w:val="Refdenotaalpie"/>
          <w:rFonts w:eastAsiaTheme="majorEastAsia"/>
        </w:rPr>
        <w:footnoteRef/>
      </w:r>
      <w:r w:rsidRPr="005A1360">
        <w:rPr>
          <w:lang w:val="en-US"/>
        </w:rPr>
        <w:t xml:space="preserve"> </w:t>
      </w:r>
      <w:r w:rsidRPr="00215A5C">
        <w:rPr>
          <w:lang w:val="en-US"/>
        </w:rPr>
        <w:t>https://sdgs.un.org/</w:t>
      </w:r>
    </w:p>
  </w:footnote>
  <w:footnote w:id="38">
    <w:p w14:paraId="4845ED03" w14:textId="77777777" w:rsidR="00E32506" w:rsidRPr="002C4C53" w:rsidRDefault="00E32506" w:rsidP="003C7814">
      <w:pPr>
        <w:pStyle w:val="Textonotapie"/>
      </w:pPr>
      <w:r>
        <w:rPr>
          <w:rStyle w:val="Refdenotaalpie"/>
        </w:rPr>
        <w:footnoteRef/>
      </w:r>
      <w:r w:rsidRPr="00913575">
        <w:rPr>
          <w:lang w:val="en-US"/>
        </w:rPr>
        <w:t xml:space="preserve"> “GEF-5 Focal Area Strategies”; 2010, págs. </w:t>
      </w:r>
      <w:r w:rsidRPr="002C4C53">
        <w:t>11, 32, 67, 68</w:t>
      </w:r>
    </w:p>
  </w:footnote>
  <w:footnote w:id="39">
    <w:p w14:paraId="3DA2567E" w14:textId="77777777" w:rsidR="00E32506" w:rsidRDefault="00E32506" w:rsidP="003C7814">
      <w:pPr>
        <w:pStyle w:val="Textonotapie"/>
      </w:pPr>
      <w:r>
        <w:rPr>
          <w:rStyle w:val="Refdenotaalpie"/>
        </w:rPr>
        <w:footnoteRef/>
      </w:r>
      <w:r>
        <w:t xml:space="preserve"> </w:t>
      </w:r>
      <w:r w:rsidRPr="002D74CE">
        <w:t>Documento del programa para Chile (2015-2018)</w:t>
      </w:r>
      <w:r>
        <w:t>; Junta Ejecutiva del Programa de las Naciones Unidas para el Desarrollo, del Fondo de Población de las Naciones Unidas y de la Oficina de las Naciones Unidas de Servicios para Proyectos; 21 de Diciembre 2014.</w:t>
      </w:r>
    </w:p>
  </w:footnote>
  <w:footnote w:id="40">
    <w:p w14:paraId="17DD07C7" w14:textId="77777777" w:rsidR="00E32506" w:rsidRDefault="00E32506" w:rsidP="003C7814">
      <w:pPr>
        <w:pStyle w:val="Textonotapie"/>
      </w:pPr>
      <w:r>
        <w:rPr>
          <w:rStyle w:val="Refdenotaalpie"/>
        </w:rPr>
        <w:footnoteRef/>
      </w:r>
      <w:r>
        <w:t xml:space="preserve"> MARCO DE ASISTENCIA PARA EL DESARROLLO DEL SISTEMA DE NACIONES UNIDAS EN CHILE 2015 – 2018;</w:t>
      </w:r>
    </w:p>
    <w:p w14:paraId="15801544" w14:textId="77777777" w:rsidR="00E32506" w:rsidRDefault="00E32506" w:rsidP="003C7814">
      <w:pPr>
        <w:pStyle w:val="Textonotapie"/>
      </w:pPr>
      <w:r>
        <w:t>Santiago, Septiembre de 2014.</w:t>
      </w:r>
    </w:p>
  </w:footnote>
  <w:footnote w:id="41">
    <w:p w14:paraId="6DBC9F7A" w14:textId="77777777" w:rsidR="00E32506" w:rsidRDefault="00E32506" w:rsidP="003C7814">
      <w:pPr>
        <w:pStyle w:val="Textonotapie"/>
      </w:pPr>
      <w:r>
        <w:rPr>
          <w:rStyle w:val="Refdenotaalpie"/>
        </w:rPr>
        <w:footnoteRef/>
      </w:r>
      <w:r>
        <w:t xml:space="preserve"> Chile de Todos, Programa de Gobierno de Michelle Bachelet 2014-2018.</w:t>
      </w:r>
    </w:p>
  </w:footnote>
  <w:footnote w:id="42">
    <w:p w14:paraId="783EF9FC" w14:textId="77777777" w:rsidR="00E32506" w:rsidRDefault="00E32506" w:rsidP="003C7814">
      <w:pPr>
        <w:pStyle w:val="Textonotapie"/>
      </w:pPr>
      <w:r>
        <w:rPr>
          <w:rStyle w:val="Refdenotaalpie"/>
        </w:rPr>
        <w:footnoteRef/>
      </w:r>
      <w:r>
        <w:t xml:space="preserve"> Programa de Gobierno 2018-2022: Construyamos Tiempos Mejores para Chile, Sebastián Piñera Echeñique, pág. 183.</w:t>
      </w:r>
    </w:p>
  </w:footnote>
  <w:footnote w:id="43">
    <w:p w14:paraId="230943B1" w14:textId="77777777" w:rsidR="00E32506" w:rsidRDefault="00E32506" w:rsidP="003C7814">
      <w:pPr>
        <w:pStyle w:val="Textonotapie"/>
      </w:pPr>
      <w:r>
        <w:rPr>
          <w:rStyle w:val="Refdenotaalpie"/>
        </w:rPr>
        <w:footnoteRef/>
      </w:r>
      <w:r>
        <w:t xml:space="preserve"> </w:t>
      </w:r>
      <w:r w:rsidRPr="001C7BE2">
        <w:t>CUADRO RESUMEN DE ORGANIZACIONES COMUNITARIAS QUE CUENTAN CON SUBSIDIOS DEL PROYECTO GEF CMS (al 13.08.2020)</w:t>
      </w:r>
    </w:p>
  </w:footnote>
  <w:footnote w:id="44">
    <w:p w14:paraId="18C958E8" w14:textId="77777777" w:rsidR="00E32506" w:rsidRPr="000404FD" w:rsidRDefault="00E32506" w:rsidP="000C6A26">
      <w:pPr>
        <w:pStyle w:val="Textonotapie"/>
        <w:rPr>
          <w:lang w:val="en-US"/>
        </w:rPr>
      </w:pPr>
      <w:r>
        <w:rPr>
          <w:rStyle w:val="Refdenotaalpie"/>
        </w:rPr>
        <w:footnoteRef/>
      </w:r>
      <w:r w:rsidRPr="000404FD">
        <w:rPr>
          <w:lang w:val="en-US"/>
        </w:rPr>
        <w:t xml:space="preserve"> </w:t>
      </w:r>
      <w:hyperlink r:id="rId1" w:history="1">
        <w:r w:rsidRPr="000404FD">
          <w:rPr>
            <w:rStyle w:val="Hipervnculo"/>
            <w:lang w:val="en-US"/>
          </w:rPr>
          <w:t>https://comdeksproject.com/</w:t>
        </w:r>
      </w:hyperlink>
      <w:r w:rsidRPr="000404FD">
        <w:rPr>
          <w:lang w:val="en-US"/>
        </w:rPr>
        <w:t xml:space="preserve"> </w:t>
      </w:r>
    </w:p>
  </w:footnote>
  <w:footnote w:id="45">
    <w:p w14:paraId="7F648CC0" w14:textId="77777777" w:rsidR="00E32506" w:rsidRPr="002B5896" w:rsidRDefault="00E32506" w:rsidP="000C6A26">
      <w:pPr>
        <w:pStyle w:val="Textonotapie"/>
        <w:jc w:val="both"/>
        <w:rPr>
          <w:lang w:val="en-US"/>
        </w:rPr>
      </w:pPr>
      <w:r w:rsidRPr="00B63FA4">
        <w:rPr>
          <w:rStyle w:val="Refdenotaalpie"/>
          <w:sz w:val="18"/>
          <w:szCs w:val="18"/>
        </w:rPr>
        <w:footnoteRef/>
      </w:r>
      <w:r w:rsidRPr="00B63FA4">
        <w:rPr>
          <w:sz w:val="18"/>
          <w:szCs w:val="18"/>
          <w:lang w:val="en-US"/>
        </w:rPr>
        <w:t xml:space="preserve"> Para mayor información ver el Capítulo 1 de “Assessing Landscape Resilience: Best Practices and Lessons Learned from COMDEKS Programme”; United Nations Development Programme, Bureau for Policy and Programme Support, 2018. </w:t>
      </w:r>
    </w:p>
  </w:footnote>
  <w:footnote w:id="46">
    <w:p w14:paraId="78A20F31" w14:textId="737F87E8" w:rsidR="00E32506" w:rsidRDefault="00E32506">
      <w:pPr>
        <w:pStyle w:val="Textonotapie"/>
      </w:pPr>
      <w:r>
        <w:rPr>
          <w:rStyle w:val="Refdenotaalpie"/>
        </w:rPr>
        <w:footnoteRef/>
      </w:r>
      <w:r>
        <w:t xml:space="preserve"> </w:t>
      </w:r>
      <w:r w:rsidRPr="00A96207">
        <w:t>Evaluación de Medio Término (EMT) del Proyecto GEF-PNUD Proyecto N° 88249</w:t>
      </w:r>
      <w:r>
        <w:t>, página 31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70C4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8E3691"/>
    <w:multiLevelType w:val="multilevel"/>
    <w:tmpl w:val="2AFE96B0"/>
    <w:lvl w:ilvl="0">
      <w:start w:val="4"/>
      <w:numFmt w:val="decimal"/>
      <w:lvlText w:val="%1"/>
      <w:lvlJc w:val="left"/>
      <w:pPr>
        <w:ind w:left="510" w:hanging="510"/>
      </w:pPr>
      <w:rPr>
        <w:rFonts w:asciiTheme="majorHAnsi" w:eastAsia="Calibri" w:hAnsiTheme="majorHAnsi" w:cs="Calibri" w:hint="default"/>
      </w:rPr>
    </w:lvl>
    <w:lvl w:ilvl="1">
      <w:start w:val="1"/>
      <w:numFmt w:val="decimal"/>
      <w:lvlText w:val="%1.%2"/>
      <w:lvlJc w:val="left"/>
      <w:pPr>
        <w:ind w:left="723" w:hanging="510"/>
      </w:pPr>
      <w:rPr>
        <w:rFonts w:asciiTheme="majorHAnsi" w:eastAsia="Calibri" w:hAnsiTheme="majorHAnsi" w:cs="Calibri" w:hint="default"/>
      </w:rPr>
    </w:lvl>
    <w:lvl w:ilvl="2">
      <w:start w:val="1"/>
      <w:numFmt w:val="decimal"/>
      <w:lvlText w:val="%1.%2.%3"/>
      <w:lvlJc w:val="left"/>
      <w:pPr>
        <w:ind w:left="1146" w:hanging="720"/>
      </w:pPr>
      <w:rPr>
        <w:rFonts w:asciiTheme="majorHAnsi" w:eastAsia="Calibri" w:hAnsiTheme="majorHAnsi" w:cs="Calibri" w:hint="default"/>
      </w:rPr>
    </w:lvl>
    <w:lvl w:ilvl="3">
      <w:start w:val="1"/>
      <w:numFmt w:val="decimal"/>
      <w:lvlText w:val="%1.%2.%3.%4"/>
      <w:lvlJc w:val="left"/>
      <w:pPr>
        <w:ind w:left="1359" w:hanging="720"/>
      </w:pPr>
      <w:rPr>
        <w:rFonts w:asciiTheme="majorHAnsi" w:eastAsia="Calibri" w:hAnsiTheme="majorHAnsi" w:cs="Calibri" w:hint="default"/>
      </w:rPr>
    </w:lvl>
    <w:lvl w:ilvl="4">
      <w:start w:val="1"/>
      <w:numFmt w:val="decimal"/>
      <w:lvlText w:val="%1.%2.%3.%4.%5"/>
      <w:lvlJc w:val="left"/>
      <w:pPr>
        <w:ind w:left="1932" w:hanging="1080"/>
      </w:pPr>
      <w:rPr>
        <w:rFonts w:asciiTheme="majorHAnsi" w:eastAsia="Calibri" w:hAnsiTheme="majorHAnsi" w:cs="Calibri" w:hint="default"/>
      </w:rPr>
    </w:lvl>
    <w:lvl w:ilvl="5">
      <w:start w:val="1"/>
      <w:numFmt w:val="decimal"/>
      <w:lvlText w:val="%1.%2.%3.%4.%5.%6"/>
      <w:lvlJc w:val="left"/>
      <w:pPr>
        <w:ind w:left="2145" w:hanging="1080"/>
      </w:pPr>
      <w:rPr>
        <w:rFonts w:asciiTheme="majorHAnsi" w:eastAsia="Calibri" w:hAnsiTheme="majorHAnsi" w:cs="Calibri" w:hint="default"/>
      </w:rPr>
    </w:lvl>
    <w:lvl w:ilvl="6">
      <w:start w:val="1"/>
      <w:numFmt w:val="decimal"/>
      <w:lvlText w:val="%1.%2.%3.%4.%5.%6.%7"/>
      <w:lvlJc w:val="left"/>
      <w:pPr>
        <w:ind w:left="2718" w:hanging="1440"/>
      </w:pPr>
      <w:rPr>
        <w:rFonts w:asciiTheme="majorHAnsi" w:eastAsia="Calibri" w:hAnsiTheme="majorHAnsi" w:cs="Calibri" w:hint="default"/>
      </w:rPr>
    </w:lvl>
    <w:lvl w:ilvl="7">
      <w:start w:val="1"/>
      <w:numFmt w:val="decimal"/>
      <w:lvlText w:val="%1.%2.%3.%4.%5.%6.%7.%8"/>
      <w:lvlJc w:val="left"/>
      <w:pPr>
        <w:ind w:left="2931" w:hanging="1440"/>
      </w:pPr>
      <w:rPr>
        <w:rFonts w:asciiTheme="majorHAnsi" w:eastAsia="Calibri" w:hAnsiTheme="majorHAnsi" w:cs="Calibri" w:hint="default"/>
      </w:rPr>
    </w:lvl>
    <w:lvl w:ilvl="8">
      <w:start w:val="1"/>
      <w:numFmt w:val="decimal"/>
      <w:lvlText w:val="%1.%2.%3.%4.%5.%6.%7.%8.%9"/>
      <w:lvlJc w:val="left"/>
      <w:pPr>
        <w:ind w:left="3504" w:hanging="1800"/>
      </w:pPr>
      <w:rPr>
        <w:rFonts w:asciiTheme="majorHAnsi" w:eastAsia="Calibri" w:hAnsiTheme="majorHAnsi" w:cs="Calibri" w:hint="default"/>
      </w:rPr>
    </w:lvl>
  </w:abstractNum>
  <w:abstractNum w:abstractNumId="2" w15:restartNumberingAfterBreak="0">
    <w:nsid w:val="03E1019B"/>
    <w:multiLevelType w:val="hybridMultilevel"/>
    <w:tmpl w:val="E3E0AFC6"/>
    <w:lvl w:ilvl="0" w:tplc="44C00BD4">
      <w:start w:val="1"/>
      <w:numFmt w:val="lowerLetter"/>
      <w:lvlText w:val="%1."/>
      <w:lvlJc w:val="left"/>
      <w:pPr>
        <w:ind w:left="2520" w:hanging="360"/>
      </w:pPr>
      <w:rPr>
        <w:rFonts w:hint="default"/>
      </w:rPr>
    </w:lvl>
    <w:lvl w:ilvl="1" w:tplc="340A0019">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 w15:restartNumberingAfterBreak="0">
    <w:nsid w:val="051D4D01"/>
    <w:multiLevelType w:val="hybridMultilevel"/>
    <w:tmpl w:val="E80A8412"/>
    <w:lvl w:ilvl="0" w:tplc="3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D1429"/>
    <w:multiLevelType w:val="hybridMultilevel"/>
    <w:tmpl w:val="1792B94E"/>
    <w:lvl w:ilvl="0" w:tplc="E6141E6E">
      <w:start w:val="1"/>
      <w:numFmt w:val="lowerRoman"/>
      <w:lvlText w:val="%1."/>
      <w:lvlJc w:val="right"/>
      <w:pPr>
        <w:ind w:left="720" w:hanging="360"/>
      </w:pPr>
    </w:lvl>
    <w:lvl w:ilvl="1" w:tplc="340A001B">
      <w:start w:val="1"/>
      <w:numFmt w:val="lowerRoman"/>
      <w:lvlText w:val="%2."/>
      <w:lvlJc w:val="right"/>
      <w:pPr>
        <w:ind w:left="1440" w:hanging="360"/>
      </w:pPr>
    </w:lvl>
    <w:lvl w:ilvl="2" w:tplc="BBF2DF8A">
      <w:start w:val="1"/>
      <w:numFmt w:val="lowerRoman"/>
      <w:lvlText w:val="%3."/>
      <w:lvlJc w:val="right"/>
      <w:pPr>
        <w:ind w:left="2160" w:hanging="180"/>
      </w:pPr>
    </w:lvl>
    <w:lvl w:ilvl="3" w:tplc="3ED4BFD2">
      <w:start w:val="1"/>
      <w:numFmt w:val="decimal"/>
      <w:lvlText w:val="%4."/>
      <w:lvlJc w:val="left"/>
      <w:pPr>
        <w:ind w:left="2880" w:hanging="360"/>
      </w:pPr>
    </w:lvl>
    <w:lvl w:ilvl="4" w:tplc="6ED08B48">
      <w:start w:val="1"/>
      <w:numFmt w:val="lowerLetter"/>
      <w:lvlText w:val="%5."/>
      <w:lvlJc w:val="left"/>
      <w:pPr>
        <w:ind w:left="3600" w:hanging="360"/>
      </w:pPr>
    </w:lvl>
    <w:lvl w:ilvl="5" w:tplc="AF2CDE6C">
      <w:start w:val="1"/>
      <w:numFmt w:val="lowerRoman"/>
      <w:lvlText w:val="%6."/>
      <w:lvlJc w:val="right"/>
      <w:pPr>
        <w:ind w:left="4320" w:hanging="180"/>
      </w:pPr>
    </w:lvl>
    <w:lvl w:ilvl="6" w:tplc="89120536">
      <w:start w:val="1"/>
      <w:numFmt w:val="decimal"/>
      <w:lvlText w:val="%7."/>
      <w:lvlJc w:val="left"/>
      <w:pPr>
        <w:ind w:left="5040" w:hanging="360"/>
      </w:pPr>
    </w:lvl>
    <w:lvl w:ilvl="7" w:tplc="4CBC4326">
      <w:start w:val="1"/>
      <w:numFmt w:val="lowerLetter"/>
      <w:lvlText w:val="%8."/>
      <w:lvlJc w:val="left"/>
      <w:pPr>
        <w:ind w:left="5760" w:hanging="360"/>
      </w:pPr>
    </w:lvl>
    <w:lvl w:ilvl="8" w:tplc="6B50477A">
      <w:start w:val="1"/>
      <w:numFmt w:val="lowerRoman"/>
      <w:lvlText w:val="%9."/>
      <w:lvlJc w:val="right"/>
      <w:pPr>
        <w:ind w:left="6480" w:hanging="180"/>
      </w:pPr>
    </w:lvl>
  </w:abstractNum>
  <w:abstractNum w:abstractNumId="5" w15:restartNumberingAfterBreak="0">
    <w:nsid w:val="067D1C16"/>
    <w:multiLevelType w:val="hybridMultilevel"/>
    <w:tmpl w:val="536008CA"/>
    <w:lvl w:ilvl="0" w:tplc="340A000B">
      <w:start w:val="1"/>
      <w:numFmt w:val="bullet"/>
      <w:lvlText w:val=""/>
      <w:lvlJc w:val="left"/>
      <w:pPr>
        <w:ind w:left="720" w:hanging="360"/>
      </w:pPr>
      <w:rPr>
        <w:rFonts w:ascii="Wingdings" w:hAnsi="Wingdings" w:hint="default"/>
      </w:rPr>
    </w:lvl>
    <w:lvl w:ilvl="1" w:tplc="FFC48A0A">
      <w:start w:val="1"/>
      <w:numFmt w:val="bullet"/>
      <w:lvlText w:val="•"/>
      <w:lvlJc w:val="left"/>
      <w:pPr>
        <w:ind w:left="1510" w:hanging="430"/>
      </w:pPr>
      <w:rPr>
        <w:rFonts w:ascii="Calibri" w:eastAsia="Times New Roman" w:hAnsi="Calibri" w:cs="Calibri" w:hint="default"/>
      </w:rPr>
    </w:lvl>
    <w:lvl w:ilvl="2" w:tplc="9A147C64">
      <w:start w:val="1"/>
      <w:numFmt w:val="bullet"/>
      <w:lvlText w:val=""/>
      <w:lvlJc w:val="left"/>
      <w:pPr>
        <w:ind w:left="2230" w:hanging="430"/>
      </w:pPr>
      <w:rPr>
        <w:rFonts w:ascii="Symbol" w:eastAsia="Times New Roman"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23664"/>
    <w:multiLevelType w:val="hybridMultilevel"/>
    <w:tmpl w:val="FD9C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D026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DB0C84"/>
    <w:multiLevelType w:val="multilevel"/>
    <w:tmpl w:val="5B1492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E666CE"/>
    <w:multiLevelType w:val="hybridMultilevel"/>
    <w:tmpl w:val="7AF6C326"/>
    <w:lvl w:ilvl="0" w:tplc="363ACCEE">
      <w:start w:val="1"/>
      <w:numFmt w:val="decimal"/>
      <w:lvlText w:val="%1."/>
      <w:lvlJc w:val="left"/>
      <w:pPr>
        <w:ind w:left="720" w:hanging="360"/>
      </w:pPr>
      <w:rPr>
        <w:rFonts w:hint="default"/>
        <w:b w:val="0"/>
        <w:bCs w:val="0"/>
        <w:i w:val="0"/>
        <w:iCs w:val="0"/>
      </w:rPr>
    </w:lvl>
    <w:lvl w:ilvl="1" w:tplc="A61C154E">
      <w:start w:val="1"/>
      <w:numFmt w:val="bullet"/>
      <w:lvlText w:val="o"/>
      <w:lvlJc w:val="left"/>
      <w:pPr>
        <w:ind w:left="1440" w:hanging="360"/>
      </w:pPr>
      <w:rPr>
        <w:rFonts w:ascii="Courier New" w:hAnsi="Courier New" w:hint="default"/>
      </w:rPr>
    </w:lvl>
    <w:lvl w:ilvl="2" w:tplc="95CE71F8">
      <w:start w:val="1"/>
      <w:numFmt w:val="bullet"/>
      <w:lvlText w:val=""/>
      <w:lvlJc w:val="left"/>
      <w:pPr>
        <w:ind w:left="2160" w:hanging="360"/>
      </w:pPr>
      <w:rPr>
        <w:rFonts w:ascii="Wingdings" w:hAnsi="Wingdings" w:hint="default"/>
      </w:rPr>
    </w:lvl>
    <w:lvl w:ilvl="3" w:tplc="CF8A6BD0">
      <w:start w:val="1"/>
      <w:numFmt w:val="bullet"/>
      <w:lvlText w:val=""/>
      <w:lvlJc w:val="left"/>
      <w:pPr>
        <w:ind w:left="2880" w:hanging="360"/>
      </w:pPr>
      <w:rPr>
        <w:rFonts w:ascii="Symbol" w:hAnsi="Symbol" w:hint="default"/>
      </w:rPr>
    </w:lvl>
    <w:lvl w:ilvl="4" w:tplc="7AAC82F4">
      <w:start w:val="1"/>
      <w:numFmt w:val="bullet"/>
      <w:lvlText w:val="o"/>
      <w:lvlJc w:val="left"/>
      <w:pPr>
        <w:ind w:left="3600" w:hanging="360"/>
      </w:pPr>
      <w:rPr>
        <w:rFonts w:ascii="Courier New" w:hAnsi="Courier New" w:hint="default"/>
      </w:rPr>
    </w:lvl>
    <w:lvl w:ilvl="5" w:tplc="2A8492A2">
      <w:start w:val="1"/>
      <w:numFmt w:val="bullet"/>
      <w:lvlText w:val=""/>
      <w:lvlJc w:val="left"/>
      <w:pPr>
        <w:ind w:left="4320" w:hanging="360"/>
      </w:pPr>
      <w:rPr>
        <w:rFonts w:ascii="Wingdings" w:hAnsi="Wingdings" w:hint="default"/>
      </w:rPr>
    </w:lvl>
    <w:lvl w:ilvl="6" w:tplc="E58E0BD6">
      <w:start w:val="1"/>
      <w:numFmt w:val="bullet"/>
      <w:lvlText w:val=""/>
      <w:lvlJc w:val="left"/>
      <w:pPr>
        <w:ind w:left="5040" w:hanging="360"/>
      </w:pPr>
      <w:rPr>
        <w:rFonts w:ascii="Symbol" w:hAnsi="Symbol" w:hint="default"/>
      </w:rPr>
    </w:lvl>
    <w:lvl w:ilvl="7" w:tplc="72325F24">
      <w:start w:val="1"/>
      <w:numFmt w:val="bullet"/>
      <w:lvlText w:val="o"/>
      <w:lvlJc w:val="left"/>
      <w:pPr>
        <w:ind w:left="5760" w:hanging="360"/>
      </w:pPr>
      <w:rPr>
        <w:rFonts w:ascii="Courier New" w:hAnsi="Courier New" w:hint="default"/>
      </w:rPr>
    </w:lvl>
    <w:lvl w:ilvl="8" w:tplc="86282E18">
      <w:start w:val="1"/>
      <w:numFmt w:val="bullet"/>
      <w:lvlText w:val=""/>
      <w:lvlJc w:val="left"/>
      <w:pPr>
        <w:ind w:left="6480" w:hanging="360"/>
      </w:pPr>
      <w:rPr>
        <w:rFonts w:ascii="Wingdings" w:hAnsi="Wingdings" w:hint="default"/>
      </w:rPr>
    </w:lvl>
  </w:abstractNum>
  <w:abstractNum w:abstractNumId="10" w15:restartNumberingAfterBreak="0">
    <w:nsid w:val="10D26A27"/>
    <w:multiLevelType w:val="hybridMultilevel"/>
    <w:tmpl w:val="7396E25C"/>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1575BF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C10B6A"/>
    <w:multiLevelType w:val="hybridMultilevel"/>
    <w:tmpl w:val="2458D154"/>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8813DC5"/>
    <w:multiLevelType w:val="hybridMultilevel"/>
    <w:tmpl w:val="BCA6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A151B"/>
    <w:multiLevelType w:val="multilevel"/>
    <w:tmpl w:val="82383C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4054DE"/>
    <w:multiLevelType w:val="multilevel"/>
    <w:tmpl w:val="AC280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296EFC"/>
    <w:multiLevelType w:val="hybridMultilevel"/>
    <w:tmpl w:val="087CD0DA"/>
    <w:lvl w:ilvl="0" w:tplc="EC725C8A">
      <w:start w:val="1"/>
      <w:numFmt w:val="decimal"/>
      <w:lvlText w:val="%1."/>
      <w:lvlJc w:val="left"/>
      <w:pPr>
        <w:ind w:left="720" w:hanging="360"/>
      </w:pPr>
    </w:lvl>
    <w:lvl w:ilvl="1" w:tplc="99F4B7A0">
      <w:start w:val="1"/>
      <w:numFmt w:val="lowerLetter"/>
      <w:lvlText w:val="%2."/>
      <w:lvlJc w:val="left"/>
      <w:pPr>
        <w:ind w:left="1440" w:hanging="360"/>
      </w:pPr>
    </w:lvl>
    <w:lvl w:ilvl="2" w:tplc="E8E89C16">
      <w:start w:val="1"/>
      <w:numFmt w:val="lowerRoman"/>
      <w:lvlText w:val="%3."/>
      <w:lvlJc w:val="right"/>
      <w:pPr>
        <w:ind w:left="2160" w:hanging="180"/>
      </w:pPr>
    </w:lvl>
    <w:lvl w:ilvl="3" w:tplc="9690BC42">
      <w:start w:val="1"/>
      <w:numFmt w:val="decimal"/>
      <w:lvlText w:val="%4."/>
      <w:lvlJc w:val="left"/>
      <w:pPr>
        <w:ind w:left="2880" w:hanging="360"/>
      </w:pPr>
    </w:lvl>
    <w:lvl w:ilvl="4" w:tplc="B298172C">
      <w:start w:val="1"/>
      <w:numFmt w:val="lowerLetter"/>
      <w:lvlText w:val="%5."/>
      <w:lvlJc w:val="left"/>
      <w:pPr>
        <w:ind w:left="3600" w:hanging="360"/>
      </w:pPr>
    </w:lvl>
    <w:lvl w:ilvl="5" w:tplc="4B7EAE3E">
      <w:start w:val="1"/>
      <w:numFmt w:val="lowerRoman"/>
      <w:lvlText w:val="%6."/>
      <w:lvlJc w:val="right"/>
      <w:pPr>
        <w:ind w:left="4320" w:hanging="180"/>
      </w:pPr>
    </w:lvl>
    <w:lvl w:ilvl="6" w:tplc="F8E880F0">
      <w:start w:val="1"/>
      <w:numFmt w:val="decimal"/>
      <w:lvlText w:val="%7."/>
      <w:lvlJc w:val="left"/>
      <w:pPr>
        <w:ind w:left="5040" w:hanging="360"/>
      </w:pPr>
    </w:lvl>
    <w:lvl w:ilvl="7" w:tplc="FC6C4966">
      <w:start w:val="1"/>
      <w:numFmt w:val="lowerLetter"/>
      <w:lvlText w:val="%8."/>
      <w:lvlJc w:val="left"/>
      <w:pPr>
        <w:ind w:left="5760" w:hanging="360"/>
      </w:pPr>
    </w:lvl>
    <w:lvl w:ilvl="8" w:tplc="52CE2F7C">
      <w:start w:val="1"/>
      <w:numFmt w:val="lowerRoman"/>
      <w:lvlText w:val="%9."/>
      <w:lvlJc w:val="right"/>
      <w:pPr>
        <w:ind w:left="6480" w:hanging="180"/>
      </w:pPr>
    </w:lvl>
  </w:abstractNum>
  <w:abstractNum w:abstractNumId="17" w15:restartNumberingAfterBreak="0">
    <w:nsid w:val="20367E52"/>
    <w:multiLevelType w:val="hybridMultilevel"/>
    <w:tmpl w:val="DE12DEF4"/>
    <w:lvl w:ilvl="0" w:tplc="34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4F7805"/>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C469DD"/>
    <w:multiLevelType w:val="hybridMultilevel"/>
    <w:tmpl w:val="24FC4B38"/>
    <w:lvl w:ilvl="0" w:tplc="340A000F">
      <w:start w:val="1"/>
      <w:numFmt w:val="decimal"/>
      <w:lvlText w:val="%1."/>
      <w:lvlJc w:val="left"/>
      <w:pPr>
        <w:ind w:left="775" w:hanging="360"/>
      </w:pPr>
    </w:lvl>
    <w:lvl w:ilvl="1" w:tplc="340A0019" w:tentative="1">
      <w:start w:val="1"/>
      <w:numFmt w:val="lowerLetter"/>
      <w:lvlText w:val="%2."/>
      <w:lvlJc w:val="left"/>
      <w:pPr>
        <w:ind w:left="1495" w:hanging="360"/>
      </w:pPr>
    </w:lvl>
    <w:lvl w:ilvl="2" w:tplc="340A001B" w:tentative="1">
      <w:start w:val="1"/>
      <w:numFmt w:val="lowerRoman"/>
      <w:lvlText w:val="%3."/>
      <w:lvlJc w:val="right"/>
      <w:pPr>
        <w:ind w:left="2215" w:hanging="180"/>
      </w:pPr>
    </w:lvl>
    <w:lvl w:ilvl="3" w:tplc="340A000F" w:tentative="1">
      <w:start w:val="1"/>
      <w:numFmt w:val="decimal"/>
      <w:lvlText w:val="%4."/>
      <w:lvlJc w:val="left"/>
      <w:pPr>
        <w:ind w:left="2935" w:hanging="360"/>
      </w:pPr>
    </w:lvl>
    <w:lvl w:ilvl="4" w:tplc="340A0019" w:tentative="1">
      <w:start w:val="1"/>
      <w:numFmt w:val="lowerLetter"/>
      <w:lvlText w:val="%5."/>
      <w:lvlJc w:val="left"/>
      <w:pPr>
        <w:ind w:left="3655" w:hanging="360"/>
      </w:pPr>
    </w:lvl>
    <w:lvl w:ilvl="5" w:tplc="340A001B" w:tentative="1">
      <w:start w:val="1"/>
      <w:numFmt w:val="lowerRoman"/>
      <w:lvlText w:val="%6."/>
      <w:lvlJc w:val="right"/>
      <w:pPr>
        <w:ind w:left="4375" w:hanging="180"/>
      </w:pPr>
    </w:lvl>
    <w:lvl w:ilvl="6" w:tplc="340A000F" w:tentative="1">
      <w:start w:val="1"/>
      <w:numFmt w:val="decimal"/>
      <w:lvlText w:val="%7."/>
      <w:lvlJc w:val="left"/>
      <w:pPr>
        <w:ind w:left="5095" w:hanging="360"/>
      </w:pPr>
    </w:lvl>
    <w:lvl w:ilvl="7" w:tplc="340A0019" w:tentative="1">
      <w:start w:val="1"/>
      <w:numFmt w:val="lowerLetter"/>
      <w:lvlText w:val="%8."/>
      <w:lvlJc w:val="left"/>
      <w:pPr>
        <w:ind w:left="5815" w:hanging="360"/>
      </w:pPr>
    </w:lvl>
    <w:lvl w:ilvl="8" w:tplc="340A001B" w:tentative="1">
      <w:start w:val="1"/>
      <w:numFmt w:val="lowerRoman"/>
      <w:lvlText w:val="%9."/>
      <w:lvlJc w:val="right"/>
      <w:pPr>
        <w:ind w:left="6535" w:hanging="180"/>
      </w:pPr>
    </w:lvl>
  </w:abstractNum>
  <w:abstractNum w:abstractNumId="20" w15:restartNumberingAfterBreak="0">
    <w:nsid w:val="29E74CF8"/>
    <w:multiLevelType w:val="hybridMultilevel"/>
    <w:tmpl w:val="21EA6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532564"/>
    <w:multiLevelType w:val="multilevel"/>
    <w:tmpl w:val="14B002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DB10A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556521F"/>
    <w:multiLevelType w:val="hybridMultilevel"/>
    <w:tmpl w:val="FFFFFFFF"/>
    <w:lvl w:ilvl="0" w:tplc="73E20536">
      <w:start w:val="1"/>
      <w:numFmt w:val="bullet"/>
      <w:lvlText w:val=""/>
      <w:lvlJc w:val="left"/>
      <w:pPr>
        <w:ind w:left="720" w:hanging="360"/>
      </w:pPr>
      <w:rPr>
        <w:rFonts w:ascii="Symbol" w:hAnsi="Symbol" w:hint="default"/>
      </w:rPr>
    </w:lvl>
    <w:lvl w:ilvl="1" w:tplc="26ECA512">
      <w:start w:val="1"/>
      <w:numFmt w:val="bullet"/>
      <w:lvlText w:val="o"/>
      <w:lvlJc w:val="left"/>
      <w:pPr>
        <w:ind w:left="1440" w:hanging="360"/>
      </w:pPr>
      <w:rPr>
        <w:rFonts w:ascii="Courier New" w:hAnsi="Courier New" w:hint="default"/>
      </w:rPr>
    </w:lvl>
    <w:lvl w:ilvl="2" w:tplc="2A987FD4">
      <w:start w:val="1"/>
      <w:numFmt w:val="bullet"/>
      <w:lvlText w:val=""/>
      <w:lvlJc w:val="left"/>
      <w:pPr>
        <w:ind w:left="2160" w:hanging="360"/>
      </w:pPr>
      <w:rPr>
        <w:rFonts w:ascii="Wingdings" w:hAnsi="Wingdings" w:hint="default"/>
      </w:rPr>
    </w:lvl>
    <w:lvl w:ilvl="3" w:tplc="6C9C239C">
      <w:start w:val="1"/>
      <w:numFmt w:val="bullet"/>
      <w:lvlText w:val=""/>
      <w:lvlJc w:val="left"/>
      <w:pPr>
        <w:ind w:left="2880" w:hanging="360"/>
      </w:pPr>
      <w:rPr>
        <w:rFonts w:ascii="Symbol" w:hAnsi="Symbol" w:hint="default"/>
      </w:rPr>
    </w:lvl>
    <w:lvl w:ilvl="4" w:tplc="A1BAFA48">
      <w:start w:val="1"/>
      <w:numFmt w:val="bullet"/>
      <w:lvlText w:val="o"/>
      <w:lvlJc w:val="left"/>
      <w:pPr>
        <w:ind w:left="3600" w:hanging="360"/>
      </w:pPr>
      <w:rPr>
        <w:rFonts w:ascii="Courier New" w:hAnsi="Courier New" w:hint="default"/>
      </w:rPr>
    </w:lvl>
    <w:lvl w:ilvl="5" w:tplc="610EB298">
      <w:start w:val="1"/>
      <w:numFmt w:val="bullet"/>
      <w:lvlText w:val=""/>
      <w:lvlJc w:val="left"/>
      <w:pPr>
        <w:ind w:left="4320" w:hanging="360"/>
      </w:pPr>
      <w:rPr>
        <w:rFonts w:ascii="Wingdings" w:hAnsi="Wingdings" w:hint="default"/>
      </w:rPr>
    </w:lvl>
    <w:lvl w:ilvl="6" w:tplc="EAF08394">
      <w:start w:val="1"/>
      <w:numFmt w:val="bullet"/>
      <w:lvlText w:val=""/>
      <w:lvlJc w:val="left"/>
      <w:pPr>
        <w:ind w:left="5040" w:hanging="360"/>
      </w:pPr>
      <w:rPr>
        <w:rFonts w:ascii="Symbol" w:hAnsi="Symbol" w:hint="default"/>
      </w:rPr>
    </w:lvl>
    <w:lvl w:ilvl="7" w:tplc="3C3EA33C">
      <w:start w:val="1"/>
      <w:numFmt w:val="bullet"/>
      <w:lvlText w:val="o"/>
      <w:lvlJc w:val="left"/>
      <w:pPr>
        <w:ind w:left="5760" w:hanging="360"/>
      </w:pPr>
      <w:rPr>
        <w:rFonts w:ascii="Courier New" w:hAnsi="Courier New" w:hint="default"/>
      </w:rPr>
    </w:lvl>
    <w:lvl w:ilvl="8" w:tplc="A72CB274">
      <w:start w:val="1"/>
      <w:numFmt w:val="bullet"/>
      <w:lvlText w:val=""/>
      <w:lvlJc w:val="left"/>
      <w:pPr>
        <w:ind w:left="6480" w:hanging="360"/>
      </w:pPr>
      <w:rPr>
        <w:rFonts w:ascii="Wingdings" w:hAnsi="Wingdings" w:hint="default"/>
      </w:rPr>
    </w:lvl>
  </w:abstractNum>
  <w:abstractNum w:abstractNumId="24" w15:restartNumberingAfterBreak="0">
    <w:nsid w:val="37CC41FF"/>
    <w:multiLevelType w:val="hybridMultilevel"/>
    <w:tmpl w:val="9D101A4A"/>
    <w:lvl w:ilvl="0" w:tplc="44C00BD4">
      <w:start w:val="1"/>
      <w:numFmt w:val="lowerLetter"/>
      <w:lvlText w:val="%1."/>
      <w:lvlJc w:val="left"/>
      <w:pPr>
        <w:ind w:left="2520" w:hanging="360"/>
      </w:pPr>
      <w:rPr>
        <w:rFonts w:hint="default"/>
      </w:rPr>
    </w:lvl>
    <w:lvl w:ilvl="1" w:tplc="340A0019">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25" w15:restartNumberingAfterBreak="0">
    <w:nsid w:val="392341A8"/>
    <w:multiLevelType w:val="hybridMultilevel"/>
    <w:tmpl w:val="FFFFFFFF"/>
    <w:lvl w:ilvl="0" w:tplc="0FE635EA">
      <w:start w:val="1"/>
      <w:numFmt w:val="decimal"/>
      <w:lvlText w:val="%1."/>
      <w:lvlJc w:val="left"/>
      <w:pPr>
        <w:ind w:left="720" w:hanging="360"/>
      </w:pPr>
    </w:lvl>
    <w:lvl w:ilvl="1" w:tplc="D6C4D2A8">
      <w:start w:val="1"/>
      <w:numFmt w:val="lowerLetter"/>
      <w:lvlText w:val="%2."/>
      <w:lvlJc w:val="left"/>
      <w:pPr>
        <w:ind w:left="1440" w:hanging="360"/>
      </w:pPr>
    </w:lvl>
    <w:lvl w:ilvl="2" w:tplc="11068F94">
      <w:start w:val="1"/>
      <w:numFmt w:val="lowerRoman"/>
      <w:lvlText w:val="%3."/>
      <w:lvlJc w:val="right"/>
      <w:pPr>
        <w:ind w:left="2160" w:hanging="180"/>
      </w:pPr>
    </w:lvl>
    <w:lvl w:ilvl="3" w:tplc="A0268160">
      <w:start w:val="1"/>
      <w:numFmt w:val="decimal"/>
      <w:lvlText w:val="%4."/>
      <w:lvlJc w:val="left"/>
      <w:pPr>
        <w:ind w:left="2880" w:hanging="360"/>
      </w:pPr>
    </w:lvl>
    <w:lvl w:ilvl="4" w:tplc="D942608E">
      <w:start w:val="1"/>
      <w:numFmt w:val="lowerLetter"/>
      <w:lvlText w:val="%5."/>
      <w:lvlJc w:val="left"/>
      <w:pPr>
        <w:ind w:left="3600" w:hanging="360"/>
      </w:pPr>
    </w:lvl>
    <w:lvl w:ilvl="5" w:tplc="B2F61C74">
      <w:start w:val="1"/>
      <w:numFmt w:val="lowerRoman"/>
      <w:lvlText w:val="%6."/>
      <w:lvlJc w:val="right"/>
      <w:pPr>
        <w:ind w:left="4320" w:hanging="180"/>
      </w:pPr>
    </w:lvl>
    <w:lvl w:ilvl="6" w:tplc="FCCA92B2">
      <w:start w:val="1"/>
      <w:numFmt w:val="decimal"/>
      <w:lvlText w:val="%7."/>
      <w:lvlJc w:val="left"/>
      <w:pPr>
        <w:ind w:left="5040" w:hanging="360"/>
      </w:pPr>
    </w:lvl>
    <w:lvl w:ilvl="7" w:tplc="37BA2700">
      <w:start w:val="1"/>
      <w:numFmt w:val="lowerLetter"/>
      <w:lvlText w:val="%8."/>
      <w:lvlJc w:val="left"/>
      <w:pPr>
        <w:ind w:left="5760" w:hanging="360"/>
      </w:pPr>
    </w:lvl>
    <w:lvl w:ilvl="8" w:tplc="6F546E1C">
      <w:start w:val="1"/>
      <w:numFmt w:val="lowerRoman"/>
      <w:lvlText w:val="%9."/>
      <w:lvlJc w:val="right"/>
      <w:pPr>
        <w:ind w:left="6480" w:hanging="180"/>
      </w:pPr>
    </w:lvl>
  </w:abstractNum>
  <w:abstractNum w:abstractNumId="26" w15:restartNumberingAfterBreak="0">
    <w:nsid w:val="396B0C8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C106437"/>
    <w:multiLevelType w:val="hybridMultilevel"/>
    <w:tmpl w:val="FFFFFFFF"/>
    <w:lvl w:ilvl="0" w:tplc="CD803522">
      <w:start w:val="1"/>
      <w:numFmt w:val="decimal"/>
      <w:lvlText w:val="%1."/>
      <w:lvlJc w:val="left"/>
      <w:pPr>
        <w:ind w:left="720" w:hanging="360"/>
      </w:pPr>
    </w:lvl>
    <w:lvl w:ilvl="1" w:tplc="BC7A37A0">
      <w:start w:val="1"/>
      <w:numFmt w:val="lowerLetter"/>
      <w:lvlText w:val="%2."/>
      <w:lvlJc w:val="left"/>
      <w:pPr>
        <w:ind w:left="1440" w:hanging="360"/>
      </w:pPr>
    </w:lvl>
    <w:lvl w:ilvl="2" w:tplc="3E0A7D1A">
      <w:start w:val="1"/>
      <w:numFmt w:val="lowerRoman"/>
      <w:lvlText w:val="%3."/>
      <w:lvlJc w:val="right"/>
      <w:pPr>
        <w:ind w:left="2160" w:hanging="180"/>
      </w:pPr>
    </w:lvl>
    <w:lvl w:ilvl="3" w:tplc="B9E8999A">
      <w:start w:val="1"/>
      <w:numFmt w:val="decimal"/>
      <w:lvlText w:val="%4."/>
      <w:lvlJc w:val="left"/>
      <w:pPr>
        <w:ind w:left="2880" w:hanging="360"/>
      </w:pPr>
    </w:lvl>
    <w:lvl w:ilvl="4" w:tplc="3936555A">
      <w:start w:val="1"/>
      <w:numFmt w:val="lowerLetter"/>
      <w:lvlText w:val="%5."/>
      <w:lvlJc w:val="left"/>
      <w:pPr>
        <w:ind w:left="3600" w:hanging="360"/>
      </w:pPr>
    </w:lvl>
    <w:lvl w:ilvl="5" w:tplc="F6E8C43A">
      <w:start w:val="1"/>
      <w:numFmt w:val="lowerRoman"/>
      <w:lvlText w:val="%6."/>
      <w:lvlJc w:val="right"/>
      <w:pPr>
        <w:ind w:left="4320" w:hanging="180"/>
      </w:pPr>
    </w:lvl>
    <w:lvl w:ilvl="6" w:tplc="78048EB6">
      <w:start w:val="1"/>
      <w:numFmt w:val="decimal"/>
      <w:lvlText w:val="%7."/>
      <w:lvlJc w:val="left"/>
      <w:pPr>
        <w:ind w:left="5040" w:hanging="360"/>
      </w:pPr>
    </w:lvl>
    <w:lvl w:ilvl="7" w:tplc="85908B00">
      <w:start w:val="1"/>
      <w:numFmt w:val="lowerLetter"/>
      <w:lvlText w:val="%8."/>
      <w:lvlJc w:val="left"/>
      <w:pPr>
        <w:ind w:left="5760" w:hanging="360"/>
      </w:pPr>
    </w:lvl>
    <w:lvl w:ilvl="8" w:tplc="EF3A436C">
      <w:start w:val="1"/>
      <w:numFmt w:val="lowerRoman"/>
      <w:lvlText w:val="%9."/>
      <w:lvlJc w:val="right"/>
      <w:pPr>
        <w:ind w:left="6480" w:hanging="180"/>
      </w:pPr>
    </w:lvl>
  </w:abstractNum>
  <w:abstractNum w:abstractNumId="28" w15:restartNumberingAfterBreak="0">
    <w:nsid w:val="3CC87C51"/>
    <w:multiLevelType w:val="multilevel"/>
    <w:tmpl w:val="820C71F6"/>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FD2251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F31CD9"/>
    <w:multiLevelType w:val="hybridMultilevel"/>
    <w:tmpl w:val="F25E8ADE"/>
    <w:lvl w:ilvl="0" w:tplc="44C00BD4">
      <w:start w:val="1"/>
      <w:numFmt w:val="lowerLetter"/>
      <w:lvlText w:val="%1."/>
      <w:lvlJc w:val="left"/>
      <w:pPr>
        <w:ind w:left="2520" w:hanging="360"/>
      </w:pPr>
      <w:rPr>
        <w:rFonts w:hint="default"/>
      </w:rPr>
    </w:lvl>
    <w:lvl w:ilvl="1" w:tplc="340A001B">
      <w:start w:val="1"/>
      <w:numFmt w:val="lowerRoman"/>
      <w:lvlText w:val="%2."/>
      <w:lvlJc w:val="righ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1" w15:restartNumberingAfterBreak="0">
    <w:nsid w:val="43B36855"/>
    <w:multiLevelType w:val="hybridMultilevel"/>
    <w:tmpl w:val="DFBEFFA6"/>
    <w:lvl w:ilvl="0" w:tplc="340A001B">
      <w:start w:val="1"/>
      <w:numFmt w:val="lowerRoman"/>
      <w:lvlText w:val="%1."/>
      <w:lvlJc w:val="righ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3B94608"/>
    <w:multiLevelType w:val="hybridMultilevel"/>
    <w:tmpl w:val="A8F8D4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44CF76E0"/>
    <w:multiLevelType w:val="multilevel"/>
    <w:tmpl w:val="8CC282FC"/>
    <w:lvl w:ilvl="0">
      <w:start w:val="1"/>
      <w:numFmt w:val="decimal"/>
      <w:lvlText w:val="%1"/>
      <w:lvlJc w:val="left"/>
      <w:pPr>
        <w:ind w:left="900" w:hanging="900"/>
      </w:pPr>
      <w:rPr>
        <w:rFonts w:ascii="Calibri Light" w:eastAsia="Calibri Light" w:hAnsi="Calibri Light" w:cs="Calibri Light" w:hint="default"/>
        <w:color w:val="1F3763"/>
      </w:rPr>
    </w:lvl>
    <w:lvl w:ilvl="1">
      <w:start w:val="1"/>
      <w:numFmt w:val="decimal"/>
      <w:lvlText w:val="%1.%2"/>
      <w:lvlJc w:val="left"/>
      <w:pPr>
        <w:ind w:left="900" w:hanging="900"/>
      </w:pPr>
      <w:rPr>
        <w:rFonts w:ascii="Calibri Light" w:eastAsia="Calibri Light" w:hAnsi="Calibri Light" w:cs="Calibri Light" w:hint="default"/>
        <w:color w:val="1F3763"/>
      </w:rPr>
    </w:lvl>
    <w:lvl w:ilvl="2">
      <w:start w:val="1"/>
      <w:numFmt w:val="decimal"/>
      <w:lvlText w:val="%1.%2.%3"/>
      <w:lvlJc w:val="left"/>
      <w:pPr>
        <w:ind w:left="900" w:hanging="900"/>
      </w:pPr>
      <w:rPr>
        <w:rFonts w:ascii="Calibri Light" w:eastAsia="Calibri Light" w:hAnsi="Calibri Light" w:cs="Calibri Light" w:hint="default"/>
        <w:color w:val="1F3763"/>
      </w:rPr>
    </w:lvl>
    <w:lvl w:ilvl="3">
      <w:start w:val="1"/>
      <w:numFmt w:val="decimal"/>
      <w:lvlText w:val="%1.%2.%3.%4"/>
      <w:lvlJc w:val="left"/>
      <w:pPr>
        <w:ind w:left="900" w:hanging="900"/>
      </w:pPr>
      <w:rPr>
        <w:rFonts w:ascii="Calibri Light" w:eastAsia="Calibri Light" w:hAnsi="Calibri Light" w:cs="Calibri Light" w:hint="default"/>
        <w:color w:val="1F3763"/>
      </w:rPr>
    </w:lvl>
    <w:lvl w:ilvl="4">
      <w:start w:val="1"/>
      <w:numFmt w:val="decimal"/>
      <w:lvlText w:val="%1.%2.%3.%4.%5"/>
      <w:lvlJc w:val="left"/>
      <w:pPr>
        <w:ind w:left="1080" w:hanging="1080"/>
      </w:pPr>
      <w:rPr>
        <w:rFonts w:ascii="Calibri Light" w:eastAsia="Calibri Light" w:hAnsi="Calibri Light" w:cs="Calibri Light" w:hint="default"/>
        <w:color w:val="1F3763"/>
      </w:rPr>
    </w:lvl>
    <w:lvl w:ilvl="5">
      <w:start w:val="1"/>
      <w:numFmt w:val="decimal"/>
      <w:lvlText w:val="%1.%2.%3.%4.%5.%6"/>
      <w:lvlJc w:val="left"/>
      <w:pPr>
        <w:ind w:left="1080" w:hanging="1080"/>
      </w:pPr>
      <w:rPr>
        <w:rFonts w:ascii="Calibri Light" w:eastAsia="Calibri Light" w:hAnsi="Calibri Light" w:cs="Calibri Light" w:hint="default"/>
        <w:color w:val="1F3763"/>
      </w:rPr>
    </w:lvl>
    <w:lvl w:ilvl="6">
      <w:start w:val="1"/>
      <w:numFmt w:val="decimal"/>
      <w:lvlText w:val="%1.%2.%3.%4.%5.%6.%7"/>
      <w:lvlJc w:val="left"/>
      <w:pPr>
        <w:ind w:left="1440" w:hanging="1440"/>
      </w:pPr>
      <w:rPr>
        <w:rFonts w:ascii="Calibri Light" w:eastAsia="Calibri Light" w:hAnsi="Calibri Light" w:cs="Calibri Light" w:hint="default"/>
        <w:color w:val="1F3763"/>
      </w:rPr>
    </w:lvl>
    <w:lvl w:ilvl="7">
      <w:start w:val="1"/>
      <w:numFmt w:val="decimal"/>
      <w:lvlText w:val="%1.%2.%3.%4.%5.%6.%7.%8"/>
      <w:lvlJc w:val="left"/>
      <w:pPr>
        <w:ind w:left="1440" w:hanging="1440"/>
      </w:pPr>
      <w:rPr>
        <w:rFonts w:ascii="Calibri Light" w:eastAsia="Calibri Light" w:hAnsi="Calibri Light" w:cs="Calibri Light" w:hint="default"/>
        <w:color w:val="1F3763"/>
      </w:rPr>
    </w:lvl>
    <w:lvl w:ilvl="8">
      <w:start w:val="1"/>
      <w:numFmt w:val="decimal"/>
      <w:lvlText w:val="%1.%2.%3.%4.%5.%6.%7.%8.%9"/>
      <w:lvlJc w:val="left"/>
      <w:pPr>
        <w:ind w:left="1440" w:hanging="1440"/>
      </w:pPr>
      <w:rPr>
        <w:rFonts w:ascii="Calibri Light" w:eastAsia="Calibri Light" w:hAnsi="Calibri Light" w:cs="Calibri Light" w:hint="default"/>
        <w:color w:val="1F3763"/>
      </w:rPr>
    </w:lvl>
  </w:abstractNum>
  <w:abstractNum w:abstractNumId="34" w15:restartNumberingAfterBreak="0">
    <w:nsid w:val="45CD12E0"/>
    <w:multiLevelType w:val="hybridMultilevel"/>
    <w:tmpl w:val="8E526C58"/>
    <w:lvl w:ilvl="0" w:tplc="8D7C36AA">
      <w:start w:val="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49AC146E"/>
    <w:multiLevelType w:val="multilevel"/>
    <w:tmpl w:val="878099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C7A275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F7C1DC2"/>
    <w:multiLevelType w:val="hybridMultilevel"/>
    <w:tmpl w:val="B84E168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4FF667A3"/>
    <w:multiLevelType w:val="hybridMultilevel"/>
    <w:tmpl w:val="526C8506"/>
    <w:lvl w:ilvl="0" w:tplc="3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2073C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1C35A27"/>
    <w:multiLevelType w:val="hybridMultilevel"/>
    <w:tmpl w:val="823815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524C04DE"/>
    <w:multiLevelType w:val="hybridMultilevel"/>
    <w:tmpl w:val="481A6744"/>
    <w:lvl w:ilvl="0" w:tplc="E6141E6E">
      <w:start w:val="1"/>
      <w:numFmt w:val="lowerRoman"/>
      <w:lvlText w:val="%1."/>
      <w:lvlJc w:val="right"/>
      <w:pPr>
        <w:ind w:left="720" w:hanging="360"/>
      </w:pPr>
    </w:lvl>
    <w:lvl w:ilvl="1" w:tplc="44C00BD4">
      <w:start w:val="1"/>
      <w:numFmt w:val="lowerLetter"/>
      <w:lvlText w:val="%2."/>
      <w:lvlJc w:val="left"/>
      <w:pPr>
        <w:ind w:left="1440" w:hanging="360"/>
      </w:pPr>
      <w:rPr>
        <w:rFonts w:hint="default"/>
      </w:rPr>
    </w:lvl>
    <w:lvl w:ilvl="2" w:tplc="BBF2DF8A">
      <w:start w:val="1"/>
      <w:numFmt w:val="lowerRoman"/>
      <w:lvlText w:val="%3."/>
      <w:lvlJc w:val="right"/>
      <w:pPr>
        <w:ind w:left="2160" w:hanging="180"/>
      </w:pPr>
    </w:lvl>
    <w:lvl w:ilvl="3" w:tplc="3ED4BFD2">
      <w:start w:val="1"/>
      <w:numFmt w:val="decimal"/>
      <w:lvlText w:val="%4."/>
      <w:lvlJc w:val="left"/>
      <w:pPr>
        <w:ind w:left="2880" w:hanging="360"/>
      </w:pPr>
    </w:lvl>
    <w:lvl w:ilvl="4" w:tplc="6ED08B48">
      <w:start w:val="1"/>
      <w:numFmt w:val="lowerLetter"/>
      <w:lvlText w:val="%5."/>
      <w:lvlJc w:val="left"/>
      <w:pPr>
        <w:ind w:left="3600" w:hanging="360"/>
      </w:pPr>
    </w:lvl>
    <w:lvl w:ilvl="5" w:tplc="AF2CDE6C">
      <w:start w:val="1"/>
      <w:numFmt w:val="lowerRoman"/>
      <w:lvlText w:val="%6."/>
      <w:lvlJc w:val="right"/>
      <w:pPr>
        <w:ind w:left="4320" w:hanging="180"/>
      </w:pPr>
    </w:lvl>
    <w:lvl w:ilvl="6" w:tplc="89120536">
      <w:start w:val="1"/>
      <w:numFmt w:val="decimal"/>
      <w:lvlText w:val="%7."/>
      <w:lvlJc w:val="left"/>
      <w:pPr>
        <w:ind w:left="5040" w:hanging="360"/>
      </w:pPr>
    </w:lvl>
    <w:lvl w:ilvl="7" w:tplc="4CBC4326">
      <w:start w:val="1"/>
      <w:numFmt w:val="lowerLetter"/>
      <w:lvlText w:val="%8."/>
      <w:lvlJc w:val="left"/>
      <w:pPr>
        <w:ind w:left="5760" w:hanging="360"/>
      </w:pPr>
    </w:lvl>
    <w:lvl w:ilvl="8" w:tplc="6B50477A">
      <w:start w:val="1"/>
      <w:numFmt w:val="lowerRoman"/>
      <w:lvlText w:val="%9."/>
      <w:lvlJc w:val="right"/>
      <w:pPr>
        <w:ind w:left="6480" w:hanging="180"/>
      </w:pPr>
    </w:lvl>
  </w:abstractNum>
  <w:abstractNum w:abstractNumId="42" w15:restartNumberingAfterBreak="0">
    <w:nsid w:val="536A4A3C"/>
    <w:multiLevelType w:val="hybridMultilevel"/>
    <w:tmpl w:val="FFFFFFFF"/>
    <w:lvl w:ilvl="0" w:tplc="5D726560">
      <w:start w:val="1"/>
      <w:numFmt w:val="bullet"/>
      <w:lvlText w:val="·"/>
      <w:lvlJc w:val="left"/>
      <w:pPr>
        <w:ind w:left="720" w:hanging="360"/>
      </w:pPr>
      <w:rPr>
        <w:rFonts w:ascii="Symbol" w:hAnsi="Symbol" w:hint="default"/>
      </w:rPr>
    </w:lvl>
    <w:lvl w:ilvl="1" w:tplc="A61C154E">
      <w:start w:val="1"/>
      <w:numFmt w:val="bullet"/>
      <w:lvlText w:val="o"/>
      <w:lvlJc w:val="left"/>
      <w:pPr>
        <w:ind w:left="1440" w:hanging="360"/>
      </w:pPr>
      <w:rPr>
        <w:rFonts w:ascii="Courier New" w:hAnsi="Courier New" w:hint="default"/>
      </w:rPr>
    </w:lvl>
    <w:lvl w:ilvl="2" w:tplc="95CE71F8">
      <w:start w:val="1"/>
      <w:numFmt w:val="bullet"/>
      <w:lvlText w:val=""/>
      <w:lvlJc w:val="left"/>
      <w:pPr>
        <w:ind w:left="2160" w:hanging="360"/>
      </w:pPr>
      <w:rPr>
        <w:rFonts w:ascii="Wingdings" w:hAnsi="Wingdings" w:hint="default"/>
      </w:rPr>
    </w:lvl>
    <w:lvl w:ilvl="3" w:tplc="CF8A6BD0">
      <w:start w:val="1"/>
      <w:numFmt w:val="bullet"/>
      <w:lvlText w:val=""/>
      <w:lvlJc w:val="left"/>
      <w:pPr>
        <w:ind w:left="2880" w:hanging="360"/>
      </w:pPr>
      <w:rPr>
        <w:rFonts w:ascii="Symbol" w:hAnsi="Symbol" w:hint="default"/>
      </w:rPr>
    </w:lvl>
    <w:lvl w:ilvl="4" w:tplc="7AAC82F4">
      <w:start w:val="1"/>
      <w:numFmt w:val="bullet"/>
      <w:lvlText w:val="o"/>
      <w:lvlJc w:val="left"/>
      <w:pPr>
        <w:ind w:left="3600" w:hanging="360"/>
      </w:pPr>
      <w:rPr>
        <w:rFonts w:ascii="Courier New" w:hAnsi="Courier New" w:hint="default"/>
      </w:rPr>
    </w:lvl>
    <w:lvl w:ilvl="5" w:tplc="2A8492A2">
      <w:start w:val="1"/>
      <w:numFmt w:val="bullet"/>
      <w:lvlText w:val=""/>
      <w:lvlJc w:val="left"/>
      <w:pPr>
        <w:ind w:left="4320" w:hanging="360"/>
      </w:pPr>
      <w:rPr>
        <w:rFonts w:ascii="Wingdings" w:hAnsi="Wingdings" w:hint="default"/>
      </w:rPr>
    </w:lvl>
    <w:lvl w:ilvl="6" w:tplc="E58E0BD6">
      <w:start w:val="1"/>
      <w:numFmt w:val="bullet"/>
      <w:lvlText w:val=""/>
      <w:lvlJc w:val="left"/>
      <w:pPr>
        <w:ind w:left="5040" w:hanging="360"/>
      </w:pPr>
      <w:rPr>
        <w:rFonts w:ascii="Symbol" w:hAnsi="Symbol" w:hint="default"/>
      </w:rPr>
    </w:lvl>
    <w:lvl w:ilvl="7" w:tplc="72325F24">
      <w:start w:val="1"/>
      <w:numFmt w:val="bullet"/>
      <w:lvlText w:val="o"/>
      <w:lvlJc w:val="left"/>
      <w:pPr>
        <w:ind w:left="5760" w:hanging="360"/>
      </w:pPr>
      <w:rPr>
        <w:rFonts w:ascii="Courier New" w:hAnsi="Courier New" w:hint="default"/>
      </w:rPr>
    </w:lvl>
    <w:lvl w:ilvl="8" w:tplc="86282E18">
      <w:start w:val="1"/>
      <w:numFmt w:val="bullet"/>
      <w:lvlText w:val=""/>
      <w:lvlJc w:val="left"/>
      <w:pPr>
        <w:ind w:left="6480" w:hanging="360"/>
      </w:pPr>
      <w:rPr>
        <w:rFonts w:ascii="Wingdings" w:hAnsi="Wingdings" w:hint="default"/>
      </w:rPr>
    </w:lvl>
  </w:abstractNum>
  <w:abstractNum w:abstractNumId="43" w15:restartNumberingAfterBreak="0">
    <w:nsid w:val="53C0442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4A167BF"/>
    <w:multiLevelType w:val="hybridMultilevel"/>
    <w:tmpl w:val="C5A00602"/>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58CB31BE"/>
    <w:multiLevelType w:val="hybridMultilevel"/>
    <w:tmpl w:val="39887618"/>
    <w:lvl w:ilvl="0" w:tplc="2870CC22">
      <w:start w:val="2"/>
      <w:numFmt w:val="lowerRoman"/>
      <w:lvlText w:val="%1."/>
      <w:lvlJc w:val="righ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60BC629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27B530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6912006"/>
    <w:multiLevelType w:val="hybridMultilevel"/>
    <w:tmpl w:val="35A425B4"/>
    <w:lvl w:ilvl="0" w:tplc="59F2238A">
      <w:start w:val="3"/>
      <w:numFmt w:val="lowerRoman"/>
      <w:lvlText w:val="%1."/>
      <w:lvlJc w:val="righ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67311794"/>
    <w:multiLevelType w:val="hybridMultilevel"/>
    <w:tmpl w:val="FFFFFFFF"/>
    <w:lvl w:ilvl="0" w:tplc="876CA3A8">
      <w:start w:val="1"/>
      <w:numFmt w:val="bullet"/>
      <w:lvlText w:val=""/>
      <w:lvlJc w:val="left"/>
      <w:pPr>
        <w:ind w:left="720" w:hanging="360"/>
      </w:pPr>
      <w:rPr>
        <w:rFonts w:ascii="Symbol" w:hAnsi="Symbol" w:hint="default"/>
      </w:rPr>
    </w:lvl>
    <w:lvl w:ilvl="1" w:tplc="13760AE6">
      <w:start w:val="1"/>
      <w:numFmt w:val="bullet"/>
      <w:lvlText w:val="o"/>
      <w:lvlJc w:val="left"/>
      <w:pPr>
        <w:ind w:left="1440" w:hanging="360"/>
      </w:pPr>
      <w:rPr>
        <w:rFonts w:ascii="Courier New" w:hAnsi="Courier New" w:hint="default"/>
      </w:rPr>
    </w:lvl>
    <w:lvl w:ilvl="2" w:tplc="58788B4C">
      <w:start w:val="1"/>
      <w:numFmt w:val="bullet"/>
      <w:lvlText w:val=""/>
      <w:lvlJc w:val="left"/>
      <w:pPr>
        <w:ind w:left="2160" w:hanging="360"/>
      </w:pPr>
      <w:rPr>
        <w:rFonts w:ascii="Wingdings" w:hAnsi="Wingdings" w:hint="default"/>
      </w:rPr>
    </w:lvl>
    <w:lvl w:ilvl="3" w:tplc="5B6A615C">
      <w:start w:val="1"/>
      <w:numFmt w:val="bullet"/>
      <w:lvlText w:val=""/>
      <w:lvlJc w:val="left"/>
      <w:pPr>
        <w:ind w:left="2880" w:hanging="360"/>
      </w:pPr>
      <w:rPr>
        <w:rFonts w:ascii="Symbol" w:hAnsi="Symbol" w:hint="default"/>
      </w:rPr>
    </w:lvl>
    <w:lvl w:ilvl="4" w:tplc="80DA9C3C">
      <w:start w:val="1"/>
      <w:numFmt w:val="bullet"/>
      <w:lvlText w:val="o"/>
      <w:lvlJc w:val="left"/>
      <w:pPr>
        <w:ind w:left="3600" w:hanging="360"/>
      </w:pPr>
      <w:rPr>
        <w:rFonts w:ascii="Courier New" w:hAnsi="Courier New" w:hint="default"/>
      </w:rPr>
    </w:lvl>
    <w:lvl w:ilvl="5" w:tplc="5B2C2484">
      <w:start w:val="1"/>
      <w:numFmt w:val="bullet"/>
      <w:lvlText w:val=""/>
      <w:lvlJc w:val="left"/>
      <w:pPr>
        <w:ind w:left="4320" w:hanging="360"/>
      </w:pPr>
      <w:rPr>
        <w:rFonts w:ascii="Wingdings" w:hAnsi="Wingdings" w:hint="default"/>
      </w:rPr>
    </w:lvl>
    <w:lvl w:ilvl="6" w:tplc="1DA21F0E">
      <w:start w:val="1"/>
      <w:numFmt w:val="bullet"/>
      <w:lvlText w:val=""/>
      <w:lvlJc w:val="left"/>
      <w:pPr>
        <w:ind w:left="5040" w:hanging="360"/>
      </w:pPr>
      <w:rPr>
        <w:rFonts w:ascii="Symbol" w:hAnsi="Symbol" w:hint="default"/>
      </w:rPr>
    </w:lvl>
    <w:lvl w:ilvl="7" w:tplc="B8648782">
      <w:start w:val="1"/>
      <w:numFmt w:val="bullet"/>
      <w:lvlText w:val="o"/>
      <w:lvlJc w:val="left"/>
      <w:pPr>
        <w:ind w:left="5760" w:hanging="360"/>
      </w:pPr>
      <w:rPr>
        <w:rFonts w:ascii="Courier New" w:hAnsi="Courier New" w:hint="default"/>
      </w:rPr>
    </w:lvl>
    <w:lvl w:ilvl="8" w:tplc="FA3C687E">
      <w:start w:val="1"/>
      <w:numFmt w:val="bullet"/>
      <w:lvlText w:val=""/>
      <w:lvlJc w:val="left"/>
      <w:pPr>
        <w:ind w:left="6480" w:hanging="360"/>
      </w:pPr>
      <w:rPr>
        <w:rFonts w:ascii="Wingdings" w:hAnsi="Wingdings" w:hint="default"/>
      </w:rPr>
    </w:lvl>
  </w:abstractNum>
  <w:abstractNum w:abstractNumId="50" w15:restartNumberingAfterBreak="0">
    <w:nsid w:val="68317337"/>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A5E5A0D"/>
    <w:multiLevelType w:val="hybridMultilevel"/>
    <w:tmpl w:val="FFFFFFFF"/>
    <w:lvl w:ilvl="0" w:tplc="B9E039F2">
      <w:start w:val="1"/>
      <w:numFmt w:val="lowerRoman"/>
      <w:lvlText w:val="%1."/>
      <w:lvlJc w:val="right"/>
      <w:pPr>
        <w:ind w:left="720" w:hanging="360"/>
      </w:pPr>
    </w:lvl>
    <w:lvl w:ilvl="1" w:tplc="6E3A2E78">
      <w:start w:val="1"/>
      <w:numFmt w:val="lowerLetter"/>
      <w:lvlText w:val="%2."/>
      <w:lvlJc w:val="left"/>
      <w:pPr>
        <w:ind w:left="1440" w:hanging="360"/>
      </w:pPr>
    </w:lvl>
    <w:lvl w:ilvl="2" w:tplc="04EA07B2">
      <w:start w:val="1"/>
      <w:numFmt w:val="lowerRoman"/>
      <w:lvlText w:val="%3."/>
      <w:lvlJc w:val="right"/>
      <w:pPr>
        <w:ind w:left="2160" w:hanging="180"/>
      </w:pPr>
    </w:lvl>
    <w:lvl w:ilvl="3" w:tplc="71067E3C">
      <w:start w:val="1"/>
      <w:numFmt w:val="decimal"/>
      <w:lvlText w:val="%4."/>
      <w:lvlJc w:val="left"/>
      <w:pPr>
        <w:ind w:left="2880" w:hanging="360"/>
      </w:pPr>
    </w:lvl>
    <w:lvl w:ilvl="4" w:tplc="5428E890">
      <w:start w:val="1"/>
      <w:numFmt w:val="lowerLetter"/>
      <w:lvlText w:val="%5."/>
      <w:lvlJc w:val="left"/>
      <w:pPr>
        <w:ind w:left="3600" w:hanging="360"/>
      </w:pPr>
    </w:lvl>
    <w:lvl w:ilvl="5" w:tplc="8DFA30DE">
      <w:start w:val="1"/>
      <w:numFmt w:val="lowerRoman"/>
      <w:lvlText w:val="%6."/>
      <w:lvlJc w:val="right"/>
      <w:pPr>
        <w:ind w:left="4320" w:hanging="180"/>
      </w:pPr>
    </w:lvl>
    <w:lvl w:ilvl="6" w:tplc="2AD45F82">
      <w:start w:val="1"/>
      <w:numFmt w:val="decimal"/>
      <w:lvlText w:val="%7."/>
      <w:lvlJc w:val="left"/>
      <w:pPr>
        <w:ind w:left="5040" w:hanging="360"/>
      </w:pPr>
    </w:lvl>
    <w:lvl w:ilvl="7" w:tplc="626678AA">
      <w:start w:val="1"/>
      <w:numFmt w:val="lowerLetter"/>
      <w:lvlText w:val="%8."/>
      <w:lvlJc w:val="left"/>
      <w:pPr>
        <w:ind w:left="5760" w:hanging="360"/>
      </w:pPr>
    </w:lvl>
    <w:lvl w:ilvl="8" w:tplc="B2DE7DF6">
      <w:start w:val="1"/>
      <w:numFmt w:val="lowerRoman"/>
      <w:lvlText w:val="%9."/>
      <w:lvlJc w:val="right"/>
      <w:pPr>
        <w:ind w:left="6480" w:hanging="180"/>
      </w:pPr>
    </w:lvl>
  </w:abstractNum>
  <w:abstractNum w:abstractNumId="52" w15:restartNumberingAfterBreak="0">
    <w:nsid w:val="6A7A145F"/>
    <w:multiLevelType w:val="hybridMultilevel"/>
    <w:tmpl w:val="FFFFFFFF"/>
    <w:lvl w:ilvl="0" w:tplc="B9E039F2">
      <w:start w:val="1"/>
      <w:numFmt w:val="lowerRoman"/>
      <w:lvlText w:val="%1."/>
      <w:lvlJc w:val="right"/>
      <w:pPr>
        <w:ind w:left="720" w:hanging="360"/>
      </w:pPr>
    </w:lvl>
    <w:lvl w:ilvl="1" w:tplc="6E3A2E78">
      <w:start w:val="1"/>
      <w:numFmt w:val="lowerLetter"/>
      <w:lvlText w:val="%2."/>
      <w:lvlJc w:val="left"/>
      <w:pPr>
        <w:ind w:left="1440" w:hanging="360"/>
      </w:pPr>
    </w:lvl>
    <w:lvl w:ilvl="2" w:tplc="04EA07B2">
      <w:start w:val="1"/>
      <w:numFmt w:val="lowerRoman"/>
      <w:lvlText w:val="%3."/>
      <w:lvlJc w:val="right"/>
      <w:pPr>
        <w:ind w:left="2160" w:hanging="180"/>
      </w:pPr>
    </w:lvl>
    <w:lvl w:ilvl="3" w:tplc="71067E3C">
      <w:start w:val="1"/>
      <w:numFmt w:val="decimal"/>
      <w:lvlText w:val="%4."/>
      <w:lvlJc w:val="left"/>
      <w:pPr>
        <w:ind w:left="2880" w:hanging="360"/>
      </w:pPr>
    </w:lvl>
    <w:lvl w:ilvl="4" w:tplc="5428E890">
      <w:start w:val="1"/>
      <w:numFmt w:val="lowerLetter"/>
      <w:lvlText w:val="%5."/>
      <w:lvlJc w:val="left"/>
      <w:pPr>
        <w:ind w:left="3600" w:hanging="360"/>
      </w:pPr>
    </w:lvl>
    <w:lvl w:ilvl="5" w:tplc="8DFA30DE">
      <w:start w:val="1"/>
      <w:numFmt w:val="lowerRoman"/>
      <w:lvlText w:val="%6."/>
      <w:lvlJc w:val="right"/>
      <w:pPr>
        <w:ind w:left="4320" w:hanging="180"/>
      </w:pPr>
    </w:lvl>
    <w:lvl w:ilvl="6" w:tplc="2AD45F82">
      <w:start w:val="1"/>
      <w:numFmt w:val="decimal"/>
      <w:lvlText w:val="%7."/>
      <w:lvlJc w:val="left"/>
      <w:pPr>
        <w:ind w:left="5040" w:hanging="360"/>
      </w:pPr>
    </w:lvl>
    <w:lvl w:ilvl="7" w:tplc="626678AA">
      <w:start w:val="1"/>
      <w:numFmt w:val="lowerLetter"/>
      <w:lvlText w:val="%8."/>
      <w:lvlJc w:val="left"/>
      <w:pPr>
        <w:ind w:left="5760" w:hanging="360"/>
      </w:pPr>
    </w:lvl>
    <w:lvl w:ilvl="8" w:tplc="B2DE7DF6">
      <w:start w:val="1"/>
      <w:numFmt w:val="lowerRoman"/>
      <w:lvlText w:val="%9."/>
      <w:lvlJc w:val="right"/>
      <w:pPr>
        <w:ind w:left="6480" w:hanging="180"/>
      </w:pPr>
    </w:lvl>
  </w:abstractNum>
  <w:abstractNum w:abstractNumId="53" w15:restartNumberingAfterBreak="0">
    <w:nsid w:val="6DAC3492"/>
    <w:multiLevelType w:val="multilevel"/>
    <w:tmpl w:val="F23232DE"/>
    <w:lvl w:ilvl="0">
      <w:start w:val="1"/>
      <w:numFmt w:val="decimal"/>
      <w:lvlText w:val="%1"/>
      <w:lvlJc w:val="left"/>
      <w:pPr>
        <w:ind w:left="900" w:hanging="900"/>
      </w:pPr>
      <w:rPr>
        <w:rFonts w:ascii="Calibri Light" w:eastAsia="Calibri Light" w:hAnsi="Calibri Light" w:cs="Calibri Light" w:hint="default"/>
        <w:color w:val="1F3763"/>
      </w:rPr>
    </w:lvl>
    <w:lvl w:ilvl="1">
      <w:start w:val="1"/>
      <w:numFmt w:val="decimal"/>
      <w:lvlText w:val="%1.%2"/>
      <w:lvlJc w:val="left"/>
      <w:pPr>
        <w:ind w:left="900" w:hanging="900"/>
      </w:pPr>
      <w:rPr>
        <w:rFonts w:ascii="Calibri Light" w:eastAsia="Calibri Light" w:hAnsi="Calibri Light" w:cs="Calibri Light" w:hint="default"/>
        <w:color w:val="1F3763"/>
      </w:rPr>
    </w:lvl>
    <w:lvl w:ilvl="2">
      <w:start w:val="1"/>
      <w:numFmt w:val="decimal"/>
      <w:lvlText w:val="%1.%2.%3"/>
      <w:lvlJc w:val="left"/>
      <w:pPr>
        <w:ind w:left="900" w:hanging="900"/>
      </w:pPr>
      <w:rPr>
        <w:rFonts w:ascii="Calibri Light" w:eastAsia="Calibri Light" w:hAnsi="Calibri Light" w:cs="Calibri Light" w:hint="default"/>
        <w:color w:val="1F3763"/>
      </w:rPr>
    </w:lvl>
    <w:lvl w:ilvl="3">
      <w:start w:val="1"/>
      <w:numFmt w:val="decimal"/>
      <w:lvlText w:val="%1.%2.%3.%4"/>
      <w:lvlJc w:val="left"/>
      <w:pPr>
        <w:ind w:left="900" w:hanging="900"/>
      </w:pPr>
      <w:rPr>
        <w:rFonts w:ascii="Calibri Light" w:eastAsia="Calibri Light" w:hAnsi="Calibri Light" w:cs="Calibri Light" w:hint="default"/>
        <w:color w:val="1F3763"/>
      </w:rPr>
    </w:lvl>
    <w:lvl w:ilvl="4">
      <w:start w:val="1"/>
      <w:numFmt w:val="decimal"/>
      <w:lvlText w:val="%1.%2.%3.%4.%5"/>
      <w:lvlJc w:val="left"/>
      <w:pPr>
        <w:ind w:left="1080" w:hanging="1080"/>
      </w:pPr>
      <w:rPr>
        <w:rFonts w:ascii="Calibri Light" w:eastAsia="Calibri Light" w:hAnsi="Calibri Light" w:cs="Calibri Light" w:hint="default"/>
        <w:color w:val="1F3763"/>
      </w:rPr>
    </w:lvl>
    <w:lvl w:ilvl="5">
      <w:start w:val="1"/>
      <w:numFmt w:val="decimal"/>
      <w:lvlText w:val="%1.%2.%3.%4.%5.%6"/>
      <w:lvlJc w:val="left"/>
      <w:pPr>
        <w:ind w:left="1080" w:hanging="1080"/>
      </w:pPr>
      <w:rPr>
        <w:rFonts w:ascii="Calibri Light" w:eastAsia="Calibri Light" w:hAnsi="Calibri Light" w:cs="Calibri Light" w:hint="default"/>
        <w:color w:val="1F3763"/>
      </w:rPr>
    </w:lvl>
    <w:lvl w:ilvl="6">
      <w:start w:val="1"/>
      <w:numFmt w:val="decimal"/>
      <w:lvlText w:val="%1.%2.%3.%4.%5.%6.%7"/>
      <w:lvlJc w:val="left"/>
      <w:pPr>
        <w:ind w:left="1440" w:hanging="1440"/>
      </w:pPr>
      <w:rPr>
        <w:rFonts w:ascii="Calibri Light" w:eastAsia="Calibri Light" w:hAnsi="Calibri Light" w:cs="Calibri Light" w:hint="default"/>
        <w:color w:val="1F3763"/>
      </w:rPr>
    </w:lvl>
    <w:lvl w:ilvl="7">
      <w:start w:val="1"/>
      <w:numFmt w:val="decimal"/>
      <w:lvlText w:val="%1.%2.%3.%4.%5.%6.%7.%8"/>
      <w:lvlJc w:val="left"/>
      <w:pPr>
        <w:ind w:left="1440" w:hanging="1440"/>
      </w:pPr>
      <w:rPr>
        <w:rFonts w:ascii="Calibri Light" w:eastAsia="Calibri Light" w:hAnsi="Calibri Light" w:cs="Calibri Light" w:hint="default"/>
        <w:color w:val="1F3763"/>
      </w:rPr>
    </w:lvl>
    <w:lvl w:ilvl="8">
      <w:start w:val="1"/>
      <w:numFmt w:val="decimal"/>
      <w:lvlText w:val="%1.%2.%3.%4.%5.%6.%7.%8.%9"/>
      <w:lvlJc w:val="left"/>
      <w:pPr>
        <w:ind w:left="1440" w:hanging="1440"/>
      </w:pPr>
      <w:rPr>
        <w:rFonts w:ascii="Calibri Light" w:eastAsia="Calibri Light" w:hAnsi="Calibri Light" w:cs="Calibri Light" w:hint="default"/>
        <w:color w:val="1F3763"/>
      </w:rPr>
    </w:lvl>
  </w:abstractNum>
  <w:abstractNum w:abstractNumId="54" w15:restartNumberingAfterBreak="0">
    <w:nsid w:val="6E46433E"/>
    <w:multiLevelType w:val="hybridMultilevel"/>
    <w:tmpl w:val="251C1CEC"/>
    <w:lvl w:ilvl="0" w:tplc="DBEC8282">
      <w:start w:val="1"/>
      <w:numFmt w:val="decimal"/>
      <w:lvlText w:val="%1."/>
      <w:lvlJc w:val="left"/>
      <w:pPr>
        <w:ind w:left="720" w:hanging="360"/>
      </w:pPr>
    </w:lvl>
    <w:lvl w:ilvl="1" w:tplc="363ACCEE">
      <w:start w:val="1"/>
      <w:numFmt w:val="decimal"/>
      <w:lvlText w:val="%2."/>
      <w:lvlJc w:val="left"/>
      <w:pPr>
        <w:ind w:left="643" w:hanging="360"/>
      </w:pPr>
      <w:rPr>
        <w:b w:val="0"/>
        <w:bCs w:val="0"/>
        <w:i w:val="0"/>
        <w:iCs w:val="0"/>
      </w:rPr>
    </w:lvl>
    <w:lvl w:ilvl="2" w:tplc="30E2CA3C">
      <w:start w:val="1"/>
      <w:numFmt w:val="lowerRoman"/>
      <w:lvlText w:val="%3."/>
      <w:lvlJc w:val="right"/>
      <w:pPr>
        <w:ind w:left="2160" w:hanging="180"/>
      </w:pPr>
    </w:lvl>
    <w:lvl w:ilvl="3" w:tplc="145A2C34">
      <w:start w:val="1"/>
      <w:numFmt w:val="decimal"/>
      <w:lvlText w:val="%4."/>
      <w:lvlJc w:val="left"/>
      <w:pPr>
        <w:ind w:left="2880" w:hanging="360"/>
      </w:pPr>
    </w:lvl>
    <w:lvl w:ilvl="4" w:tplc="3C60A10A">
      <w:start w:val="1"/>
      <w:numFmt w:val="lowerLetter"/>
      <w:lvlText w:val="%5."/>
      <w:lvlJc w:val="left"/>
      <w:pPr>
        <w:ind w:left="3600" w:hanging="360"/>
      </w:pPr>
    </w:lvl>
    <w:lvl w:ilvl="5" w:tplc="9D1CBF5A">
      <w:start w:val="1"/>
      <w:numFmt w:val="lowerRoman"/>
      <w:lvlText w:val="%6."/>
      <w:lvlJc w:val="right"/>
      <w:pPr>
        <w:ind w:left="4320" w:hanging="180"/>
      </w:pPr>
    </w:lvl>
    <w:lvl w:ilvl="6" w:tplc="8EF0264A">
      <w:start w:val="1"/>
      <w:numFmt w:val="decimal"/>
      <w:lvlText w:val="%7."/>
      <w:lvlJc w:val="left"/>
      <w:pPr>
        <w:ind w:left="5040" w:hanging="360"/>
      </w:pPr>
    </w:lvl>
    <w:lvl w:ilvl="7" w:tplc="52C85C1A">
      <w:start w:val="1"/>
      <w:numFmt w:val="lowerLetter"/>
      <w:lvlText w:val="%8."/>
      <w:lvlJc w:val="left"/>
      <w:pPr>
        <w:ind w:left="5760" w:hanging="360"/>
      </w:pPr>
    </w:lvl>
    <w:lvl w:ilvl="8" w:tplc="BCD25338">
      <w:start w:val="1"/>
      <w:numFmt w:val="lowerRoman"/>
      <w:lvlText w:val="%9."/>
      <w:lvlJc w:val="right"/>
      <w:pPr>
        <w:ind w:left="6480" w:hanging="180"/>
      </w:pPr>
    </w:lvl>
  </w:abstractNum>
  <w:abstractNum w:abstractNumId="55" w15:restartNumberingAfterBreak="0">
    <w:nsid w:val="6EC96230"/>
    <w:multiLevelType w:val="multilevel"/>
    <w:tmpl w:val="EA648BDA"/>
    <w:lvl w:ilvl="0">
      <w:start w:val="1"/>
      <w:numFmt w:val="decimal"/>
      <w:lvlText w:val="%1."/>
      <w:lvlJc w:val="left"/>
      <w:pPr>
        <w:ind w:left="710" w:hanging="7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F747DAE"/>
    <w:multiLevelType w:val="multilevel"/>
    <w:tmpl w:val="A356CA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56B6539"/>
    <w:multiLevelType w:val="multilevel"/>
    <w:tmpl w:val="5B2283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6D81DA2"/>
    <w:multiLevelType w:val="hybridMultilevel"/>
    <w:tmpl w:val="81BC9146"/>
    <w:lvl w:ilvl="0" w:tplc="340A000B">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15:restartNumberingAfterBreak="0">
    <w:nsid w:val="77682D11"/>
    <w:multiLevelType w:val="multilevel"/>
    <w:tmpl w:val="C13475F8"/>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AFA10CB"/>
    <w:multiLevelType w:val="hybridMultilevel"/>
    <w:tmpl w:val="FFFFFFFF"/>
    <w:lvl w:ilvl="0" w:tplc="B9E039F2">
      <w:start w:val="1"/>
      <w:numFmt w:val="lowerRoman"/>
      <w:lvlText w:val="%1."/>
      <w:lvlJc w:val="right"/>
      <w:pPr>
        <w:ind w:left="720" w:hanging="360"/>
      </w:pPr>
    </w:lvl>
    <w:lvl w:ilvl="1" w:tplc="6E3A2E78">
      <w:start w:val="1"/>
      <w:numFmt w:val="lowerLetter"/>
      <w:lvlText w:val="%2."/>
      <w:lvlJc w:val="left"/>
      <w:pPr>
        <w:ind w:left="1440" w:hanging="360"/>
      </w:pPr>
    </w:lvl>
    <w:lvl w:ilvl="2" w:tplc="04EA07B2">
      <w:start w:val="1"/>
      <w:numFmt w:val="lowerRoman"/>
      <w:lvlText w:val="%3."/>
      <w:lvlJc w:val="right"/>
      <w:pPr>
        <w:ind w:left="2160" w:hanging="180"/>
      </w:pPr>
    </w:lvl>
    <w:lvl w:ilvl="3" w:tplc="71067E3C">
      <w:start w:val="1"/>
      <w:numFmt w:val="decimal"/>
      <w:lvlText w:val="%4."/>
      <w:lvlJc w:val="left"/>
      <w:pPr>
        <w:ind w:left="2880" w:hanging="360"/>
      </w:pPr>
    </w:lvl>
    <w:lvl w:ilvl="4" w:tplc="5428E890">
      <w:start w:val="1"/>
      <w:numFmt w:val="lowerLetter"/>
      <w:lvlText w:val="%5."/>
      <w:lvlJc w:val="left"/>
      <w:pPr>
        <w:ind w:left="3600" w:hanging="360"/>
      </w:pPr>
    </w:lvl>
    <w:lvl w:ilvl="5" w:tplc="8DFA30DE">
      <w:start w:val="1"/>
      <w:numFmt w:val="lowerRoman"/>
      <w:lvlText w:val="%6."/>
      <w:lvlJc w:val="right"/>
      <w:pPr>
        <w:ind w:left="4320" w:hanging="180"/>
      </w:pPr>
    </w:lvl>
    <w:lvl w:ilvl="6" w:tplc="2AD45F82">
      <w:start w:val="1"/>
      <w:numFmt w:val="decimal"/>
      <w:lvlText w:val="%7."/>
      <w:lvlJc w:val="left"/>
      <w:pPr>
        <w:ind w:left="5040" w:hanging="360"/>
      </w:pPr>
    </w:lvl>
    <w:lvl w:ilvl="7" w:tplc="626678AA">
      <w:start w:val="1"/>
      <w:numFmt w:val="lowerLetter"/>
      <w:lvlText w:val="%8."/>
      <w:lvlJc w:val="left"/>
      <w:pPr>
        <w:ind w:left="5760" w:hanging="360"/>
      </w:pPr>
    </w:lvl>
    <w:lvl w:ilvl="8" w:tplc="B2DE7DF6">
      <w:start w:val="1"/>
      <w:numFmt w:val="lowerRoman"/>
      <w:lvlText w:val="%9."/>
      <w:lvlJc w:val="right"/>
      <w:pPr>
        <w:ind w:left="6480" w:hanging="180"/>
      </w:pPr>
    </w:lvl>
  </w:abstractNum>
  <w:abstractNum w:abstractNumId="61" w15:restartNumberingAfterBreak="0">
    <w:nsid w:val="7F1224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F407E94"/>
    <w:multiLevelType w:val="hybridMultilevel"/>
    <w:tmpl w:val="63343136"/>
    <w:lvl w:ilvl="0" w:tplc="A97CA7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496AE5"/>
    <w:multiLevelType w:val="hybridMultilevel"/>
    <w:tmpl w:val="FFFFFFFF"/>
    <w:lvl w:ilvl="0" w:tplc="20B8750C">
      <w:start w:val="1"/>
      <w:numFmt w:val="decimal"/>
      <w:lvlText w:val="%1."/>
      <w:lvlJc w:val="left"/>
      <w:pPr>
        <w:ind w:left="720" w:hanging="360"/>
      </w:pPr>
    </w:lvl>
    <w:lvl w:ilvl="1" w:tplc="D0002BB2">
      <w:start w:val="1"/>
      <w:numFmt w:val="lowerLetter"/>
      <w:lvlText w:val="%2."/>
      <w:lvlJc w:val="left"/>
      <w:pPr>
        <w:ind w:left="1440" w:hanging="360"/>
      </w:pPr>
    </w:lvl>
    <w:lvl w:ilvl="2" w:tplc="9EA225B8">
      <w:start w:val="1"/>
      <w:numFmt w:val="lowerRoman"/>
      <w:lvlText w:val="%3."/>
      <w:lvlJc w:val="right"/>
      <w:pPr>
        <w:ind w:left="2160" w:hanging="180"/>
      </w:pPr>
    </w:lvl>
    <w:lvl w:ilvl="3" w:tplc="8188CC74">
      <w:start w:val="1"/>
      <w:numFmt w:val="decimal"/>
      <w:lvlText w:val="%4."/>
      <w:lvlJc w:val="left"/>
      <w:pPr>
        <w:ind w:left="2880" w:hanging="360"/>
      </w:pPr>
    </w:lvl>
    <w:lvl w:ilvl="4" w:tplc="2494B5BC">
      <w:start w:val="1"/>
      <w:numFmt w:val="lowerLetter"/>
      <w:lvlText w:val="%5."/>
      <w:lvlJc w:val="left"/>
      <w:pPr>
        <w:ind w:left="3600" w:hanging="360"/>
      </w:pPr>
    </w:lvl>
    <w:lvl w:ilvl="5" w:tplc="70D62E9C">
      <w:start w:val="1"/>
      <w:numFmt w:val="lowerRoman"/>
      <w:lvlText w:val="%6."/>
      <w:lvlJc w:val="right"/>
      <w:pPr>
        <w:ind w:left="4320" w:hanging="180"/>
      </w:pPr>
    </w:lvl>
    <w:lvl w:ilvl="6" w:tplc="94E6E5BC">
      <w:start w:val="1"/>
      <w:numFmt w:val="decimal"/>
      <w:lvlText w:val="%7."/>
      <w:lvlJc w:val="left"/>
      <w:pPr>
        <w:ind w:left="5040" w:hanging="360"/>
      </w:pPr>
    </w:lvl>
    <w:lvl w:ilvl="7" w:tplc="DF2C4984">
      <w:start w:val="1"/>
      <w:numFmt w:val="lowerLetter"/>
      <w:lvlText w:val="%8."/>
      <w:lvlJc w:val="left"/>
      <w:pPr>
        <w:ind w:left="5760" w:hanging="360"/>
      </w:pPr>
    </w:lvl>
    <w:lvl w:ilvl="8" w:tplc="B12203B0">
      <w:start w:val="1"/>
      <w:numFmt w:val="lowerRoman"/>
      <w:lvlText w:val="%9."/>
      <w:lvlJc w:val="right"/>
      <w:pPr>
        <w:ind w:left="6480" w:hanging="180"/>
      </w:pPr>
    </w:lvl>
  </w:abstractNum>
  <w:num w:numId="1">
    <w:abstractNumId w:val="51"/>
  </w:num>
  <w:num w:numId="2">
    <w:abstractNumId w:val="41"/>
  </w:num>
  <w:num w:numId="3">
    <w:abstractNumId w:val="23"/>
  </w:num>
  <w:num w:numId="4">
    <w:abstractNumId w:val="63"/>
  </w:num>
  <w:num w:numId="5">
    <w:abstractNumId w:val="7"/>
  </w:num>
  <w:num w:numId="6">
    <w:abstractNumId w:val="28"/>
  </w:num>
  <w:num w:numId="7">
    <w:abstractNumId w:val="59"/>
  </w:num>
  <w:num w:numId="8">
    <w:abstractNumId w:val="5"/>
  </w:num>
  <w:num w:numId="9">
    <w:abstractNumId w:val="17"/>
  </w:num>
  <w:num w:numId="10">
    <w:abstractNumId w:val="3"/>
  </w:num>
  <w:num w:numId="11">
    <w:abstractNumId w:val="32"/>
  </w:num>
  <w:num w:numId="12">
    <w:abstractNumId w:val="21"/>
  </w:num>
  <w:num w:numId="13">
    <w:abstractNumId w:val="14"/>
  </w:num>
  <w:num w:numId="14">
    <w:abstractNumId w:val="55"/>
  </w:num>
  <w:num w:numId="15">
    <w:abstractNumId w:val="35"/>
  </w:num>
  <w:num w:numId="16">
    <w:abstractNumId w:val="10"/>
  </w:num>
  <w:num w:numId="17">
    <w:abstractNumId w:val="57"/>
  </w:num>
  <w:num w:numId="18">
    <w:abstractNumId w:val="44"/>
  </w:num>
  <w:num w:numId="19">
    <w:abstractNumId w:val="58"/>
  </w:num>
  <w:num w:numId="20">
    <w:abstractNumId w:val="12"/>
  </w:num>
  <w:num w:numId="21">
    <w:abstractNumId w:val="0"/>
  </w:num>
  <w:num w:numId="22">
    <w:abstractNumId w:val="40"/>
  </w:num>
  <w:num w:numId="23">
    <w:abstractNumId w:val="15"/>
  </w:num>
  <w:num w:numId="24">
    <w:abstractNumId w:val="8"/>
  </w:num>
  <w:num w:numId="25">
    <w:abstractNumId w:val="37"/>
  </w:num>
  <w:num w:numId="26">
    <w:abstractNumId w:val="42"/>
  </w:num>
  <w:num w:numId="27">
    <w:abstractNumId w:val="54"/>
  </w:num>
  <w:num w:numId="28">
    <w:abstractNumId w:val="16"/>
  </w:num>
  <w:num w:numId="29">
    <w:abstractNumId w:val="25"/>
  </w:num>
  <w:num w:numId="30">
    <w:abstractNumId w:val="19"/>
  </w:num>
  <w:num w:numId="31">
    <w:abstractNumId w:val="56"/>
  </w:num>
  <w:num w:numId="32">
    <w:abstractNumId w:val="33"/>
  </w:num>
  <w:num w:numId="33">
    <w:abstractNumId w:val="53"/>
  </w:num>
  <w:num w:numId="34">
    <w:abstractNumId w:val="27"/>
  </w:num>
  <w:num w:numId="35">
    <w:abstractNumId w:val="49"/>
  </w:num>
  <w:num w:numId="36">
    <w:abstractNumId w:val="9"/>
  </w:num>
  <w:num w:numId="37">
    <w:abstractNumId w:val="61"/>
  </w:num>
  <w:num w:numId="38">
    <w:abstractNumId w:val="4"/>
  </w:num>
  <w:num w:numId="39">
    <w:abstractNumId w:val="45"/>
  </w:num>
  <w:num w:numId="40">
    <w:abstractNumId w:val="24"/>
  </w:num>
  <w:num w:numId="41">
    <w:abstractNumId w:val="30"/>
  </w:num>
  <w:num w:numId="42">
    <w:abstractNumId w:val="31"/>
  </w:num>
  <w:num w:numId="43">
    <w:abstractNumId w:val="48"/>
  </w:num>
  <w:num w:numId="44">
    <w:abstractNumId w:val="2"/>
  </w:num>
  <w:num w:numId="45">
    <w:abstractNumId w:val="1"/>
  </w:num>
  <w:num w:numId="46">
    <w:abstractNumId w:val="6"/>
  </w:num>
  <w:num w:numId="47">
    <w:abstractNumId w:val="34"/>
  </w:num>
  <w:num w:numId="48">
    <w:abstractNumId w:val="13"/>
  </w:num>
  <w:num w:numId="49">
    <w:abstractNumId w:val="22"/>
  </w:num>
  <w:num w:numId="50">
    <w:abstractNumId w:val="29"/>
  </w:num>
  <w:num w:numId="51">
    <w:abstractNumId w:val="39"/>
  </w:num>
  <w:num w:numId="52">
    <w:abstractNumId w:val="47"/>
  </w:num>
  <w:num w:numId="53">
    <w:abstractNumId w:val="50"/>
  </w:num>
  <w:num w:numId="54">
    <w:abstractNumId w:val="36"/>
  </w:num>
  <w:num w:numId="55">
    <w:abstractNumId w:val="20"/>
  </w:num>
  <w:num w:numId="56">
    <w:abstractNumId w:val="52"/>
  </w:num>
  <w:num w:numId="57">
    <w:abstractNumId w:val="43"/>
  </w:num>
  <w:num w:numId="58">
    <w:abstractNumId w:val="38"/>
  </w:num>
  <w:num w:numId="59">
    <w:abstractNumId w:val="18"/>
  </w:num>
  <w:num w:numId="60">
    <w:abstractNumId w:val="60"/>
  </w:num>
  <w:num w:numId="61">
    <w:abstractNumId w:val="11"/>
  </w:num>
  <w:num w:numId="62">
    <w:abstractNumId w:val="62"/>
  </w:num>
  <w:num w:numId="63">
    <w:abstractNumId w:val="26"/>
  </w:num>
  <w:num w:numId="6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814"/>
    <w:rsid w:val="0000040D"/>
    <w:rsid w:val="000005C4"/>
    <w:rsid w:val="00000728"/>
    <w:rsid w:val="00000ACE"/>
    <w:rsid w:val="00002F28"/>
    <w:rsid w:val="00003CFE"/>
    <w:rsid w:val="00006BB7"/>
    <w:rsid w:val="00010AAC"/>
    <w:rsid w:val="00010C58"/>
    <w:rsid w:val="00012814"/>
    <w:rsid w:val="000128D1"/>
    <w:rsid w:val="00012CED"/>
    <w:rsid w:val="000131B4"/>
    <w:rsid w:val="0001403B"/>
    <w:rsid w:val="00014A88"/>
    <w:rsid w:val="00014DD3"/>
    <w:rsid w:val="0001538B"/>
    <w:rsid w:val="00015487"/>
    <w:rsid w:val="00015FBB"/>
    <w:rsid w:val="00017F0D"/>
    <w:rsid w:val="000201D0"/>
    <w:rsid w:val="0002193E"/>
    <w:rsid w:val="00021C4B"/>
    <w:rsid w:val="0002215C"/>
    <w:rsid w:val="0002289F"/>
    <w:rsid w:val="0002330C"/>
    <w:rsid w:val="0002356A"/>
    <w:rsid w:val="00023BBF"/>
    <w:rsid w:val="0002409C"/>
    <w:rsid w:val="000249A7"/>
    <w:rsid w:val="00024E8D"/>
    <w:rsid w:val="00025D5F"/>
    <w:rsid w:val="00027316"/>
    <w:rsid w:val="0002732E"/>
    <w:rsid w:val="00030336"/>
    <w:rsid w:val="00031515"/>
    <w:rsid w:val="00031BA7"/>
    <w:rsid w:val="00032199"/>
    <w:rsid w:val="000352B8"/>
    <w:rsid w:val="00035463"/>
    <w:rsid w:val="00035A62"/>
    <w:rsid w:val="000364CE"/>
    <w:rsid w:val="00037358"/>
    <w:rsid w:val="000404FD"/>
    <w:rsid w:val="000405B0"/>
    <w:rsid w:val="00040978"/>
    <w:rsid w:val="00041604"/>
    <w:rsid w:val="00041654"/>
    <w:rsid w:val="00044EB0"/>
    <w:rsid w:val="000457F9"/>
    <w:rsid w:val="00045A49"/>
    <w:rsid w:val="0004618C"/>
    <w:rsid w:val="00046474"/>
    <w:rsid w:val="00046A59"/>
    <w:rsid w:val="00046F57"/>
    <w:rsid w:val="000471AE"/>
    <w:rsid w:val="000501EA"/>
    <w:rsid w:val="00050345"/>
    <w:rsid w:val="00051B84"/>
    <w:rsid w:val="0005221D"/>
    <w:rsid w:val="00053044"/>
    <w:rsid w:val="00053144"/>
    <w:rsid w:val="000536D0"/>
    <w:rsid w:val="000537DE"/>
    <w:rsid w:val="000539C4"/>
    <w:rsid w:val="0005569A"/>
    <w:rsid w:val="00055785"/>
    <w:rsid w:val="000560C1"/>
    <w:rsid w:val="00056B8B"/>
    <w:rsid w:val="00056DB0"/>
    <w:rsid w:val="00057F96"/>
    <w:rsid w:val="000606B1"/>
    <w:rsid w:val="000629D9"/>
    <w:rsid w:val="00062F8E"/>
    <w:rsid w:val="00063500"/>
    <w:rsid w:val="00063503"/>
    <w:rsid w:val="00063D42"/>
    <w:rsid w:val="000656F7"/>
    <w:rsid w:val="000657FE"/>
    <w:rsid w:val="00065F6A"/>
    <w:rsid w:val="00070BCE"/>
    <w:rsid w:val="000710D2"/>
    <w:rsid w:val="00071914"/>
    <w:rsid w:val="00073D91"/>
    <w:rsid w:val="00075B33"/>
    <w:rsid w:val="00076701"/>
    <w:rsid w:val="00076BE7"/>
    <w:rsid w:val="000772AE"/>
    <w:rsid w:val="0007796A"/>
    <w:rsid w:val="00077C47"/>
    <w:rsid w:val="000801F2"/>
    <w:rsid w:val="000809EA"/>
    <w:rsid w:val="00080CCE"/>
    <w:rsid w:val="000811E5"/>
    <w:rsid w:val="000812AD"/>
    <w:rsid w:val="00083390"/>
    <w:rsid w:val="000845A5"/>
    <w:rsid w:val="00085296"/>
    <w:rsid w:val="00087598"/>
    <w:rsid w:val="000876D9"/>
    <w:rsid w:val="00087817"/>
    <w:rsid w:val="00087891"/>
    <w:rsid w:val="00087EA2"/>
    <w:rsid w:val="00090C4A"/>
    <w:rsid w:val="000936F2"/>
    <w:rsid w:val="00093702"/>
    <w:rsid w:val="00094014"/>
    <w:rsid w:val="0009509A"/>
    <w:rsid w:val="00095503"/>
    <w:rsid w:val="00095B5A"/>
    <w:rsid w:val="00096598"/>
    <w:rsid w:val="000973C4"/>
    <w:rsid w:val="00097BEC"/>
    <w:rsid w:val="000A114A"/>
    <w:rsid w:val="000A1367"/>
    <w:rsid w:val="000A208E"/>
    <w:rsid w:val="000A2548"/>
    <w:rsid w:val="000A3973"/>
    <w:rsid w:val="000A4483"/>
    <w:rsid w:val="000A4EFF"/>
    <w:rsid w:val="000A4F9A"/>
    <w:rsid w:val="000A6689"/>
    <w:rsid w:val="000B1079"/>
    <w:rsid w:val="000B1224"/>
    <w:rsid w:val="000B17DF"/>
    <w:rsid w:val="000B17E7"/>
    <w:rsid w:val="000B18D2"/>
    <w:rsid w:val="000B1A6C"/>
    <w:rsid w:val="000B2135"/>
    <w:rsid w:val="000B2777"/>
    <w:rsid w:val="000B357E"/>
    <w:rsid w:val="000B3A5B"/>
    <w:rsid w:val="000B3F06"/>
    <w:rsid w:val="000B42A3"/>
    <w:rsid w:val="000B4B9C"/>
    <w:rsid w:val="000B5193"/>
    <w:rsid w:val="000B5C29"/>
    <w:rsid w:val="000B5E77"/>
    <w:rsid w:val="000B6852"/>
    <w:rsid w:val="000C2937"/>
    <w:rsid w:val="000C2A4E"/>
    <w:rsid w:val="000C4005"/>
    <w:rsid w:val="000C48B0"/>
    <w:rsid w:val="000C49A5"/>
    <w:rsid w:val="000C6005"/>
    <w:rsid w:val="000C621A"/>
    <w:rsid w:val="000C696C"/>
    <w:rsid w:val="000C6A26"/>
    <w:rsid w:val="000C6EE4"/>
    <w:rsid w:val="000D01F4"/>
    <w:rsid w:val="000D041C"/>
    <w:rsid w:val="000D1CEA"/>
    <w:rsid w:val="000D1E68"/>
    <w:rsid w:val="000D3F27"/>
    <w:rsid w:val="000D3F40"/>
    <w:rsid w:val="000D475E"/>
    <w:rsid w:val="000D4F45"/>
    <w:rsid w:val="000D555B"/>
    <w:rsid w:val="000D5A37"/>
    <w:rsid w:val="000D5A5A"/>
    <w:rsid w:val="000D6031"/>
    <w:rsid w:val="000D7071"/>
    <w:rsid w:val="000D73E4"/>
    <w:rsid w:val="000D74BF"/>
    <w:rsid w:val="000E010B"/>
    <w:rsid w:val="000E03FF"/>
    <w:rsid w:val="000E05ED"/>
    <w:rsid w:val="000E091D"/>
    <w:rsid w:val="000E10E9"/>
    <w:rsid w:val="000E248B"/>
    <w:rsid w:val="000E4A6C"/>
    <w:rsid w:val="000E4C36"/>
    <w:rsid w:val="000E5146"/>
    <w:rsid w:val="000E6355"/>
    <w:rsid w:val="000F01D1"/>
    <w:rsid w:val="000F0423"/>
    <w:rsid w:val="000F4AAB"/>
    <w:rsid w:val="000F53E3"/>
    <w:rsid w:val="000F7CDC"/>
    <w:rsid w:val="000F7D8A"/>
    <w:rsid w:val="00100891"/>
    <w:rsid w:val="00101311"/>
    <w:rsid w:val="00102A43"/>
    <w:rsid w:val="00102B79"/>
    <w:rsid w:val="00103B13"/>
    <w:rsid w:val="00104AEF"/>
    <w:rsid w:val="00104F10"/>
    <w:rsid w:val="0010651C"/>
    <w:rsid w:val="00107FB5"/>
    <w:rsid w:val="0011114F"/>
    <w:rsid w:val="001126D0"/>
    <w:rsid w:val="00112813"/>
    <w:rsid w:val="00113241"/>
    <w:rsid w:val="00113988"/>
    <w:rsid w:val="00113F79"/>
    <w:rsid w:val="00114AE7"/>
    <w:rsid w:val="00114C03"/>
    <w:rsid w:val="00115F56"/>
    <w:rsid w:val="0011622D"/>
    <w:rsid w:val="0012222E"/>
    <w:rsid w:val="001237FA"/>
    <w:rsid w:val="0012450B"/>
    <w:rsid w:val="0012550B"/>
    <w:rsid w:val="00127699"/>
    <w:rsid w:val="00127804"/>
    <w:rsid w:val="00130B31"/>
    <w:rsid w:val="00130CFE"/>
    <w:rsid w:val="00131CA4"/>
    <w:rsid w:val="001328B1"/>
    <w:rsid w:val="00132F7D"/>
    <w:rsid w:val="00133501"/>
    <w:rsid w:val="00136081"/>
    <w:rsid w:val="00136285"/>
    <w:rsid w:val="001367B7"/>
    <w:rsid w:val="001367F5"/>
    <w:rsid w:val="00136AED"/>
    <w:rsid w:val="00137EF3"/>
    <w:rsid w:val="00140241"/>
    <w:rsid w:val="00140EBA"/>
    <w:rsid w:val="00140FB3"/>
    <w:rsid w:val="00142974"/>
    <w:rsid w:val="001439DD"/>
    <w:rsid w:val="0014470A"/>
    <w:rsid w:val="0014474B"/>
    <w:rsid w:val="00144ADB"/>
    <w:rsid w:val="001470CB"/>
    <w:rsid w:val="0014765D"/>
    <w:rsid w:val="00147FE2"/>
    <w:rsid w:val="001505FF"/>
    <w:rsid w:val="00151294"/>
    <w:rsid w:val="001512D1"/>
    <w:rsid w:val="001512FC"/>
    <w:rsid w:val="00152934"/>
    <w:rsid w:val="00153051"/>
    <w:rsid w:val="00153379"/>
    <w:rsid w:val="001541BD"/>
    <w:rsid w:val="0015441C"/>
    <w:rsid w:val="00154804"/>
    <w:rsid w:val="00154D6C"/>
    <w:rsid w:val="00156225"/>
    <w:rsid w:val="001562A3"/>
    <w:rsid w:val="00156406"/>
    <w:rsid w:val="001565B4"/>
    <w:rsid w:val="0015738B"/>
    <w:rsid w:val="00157DB1"/>
    <w:rsid w:val="00161434"/>
    <w:rsid w:val="00162241"/>
    <w:rsid w:val="00162E59"/>
    <w:rsid w:val="00163127"/>
    <w:rsid w:val="001640E9"/>
    <w:rsid w:val="00164676"/>
    <w:rsid w:val="00165091"/>
    <w:rsid w:val="001651C0"/>
    <w:rsid w:val="001663A5"/>
    <w:rsid w:val="001676DF"/>
    <w:rsid w:val="00171BCD"/>
    <w:rsid w:val="00172DA4"/>
    <w:rsid w:val="00173796"/>
    <w:rsid w:val="00173F05"/>
    <w:rsid w:val="0017544F"/>
    <w:rsid w:val="00175B38"/>
    <w:rsid w:val="001764A9"/>
    <w:rsid w:val="001766D5"/>
    <w:rsid w:val="00177002"/>
    <w:rsid w:val="00177328"/>
    <w:rsid w:val="00177896"/>
    <w:rsid w:val="00177F53"/>
    <w:rsid w:val="001808C6"/>
    <w:rsid w:val="00180D74"/>
    <w:rsid w:val="00181786"/>
    <w:rsid w:val="001818E8"/>
    <w:rsid w:val="00181EA5"/>
    <w:rsid w:val="001821A5"/>
    <w:rsid w:val="001830BC"/>
    <w:rsid w:val="0018375E"/>
    <w:rsid w:val="00183A0D"/>
    <w:rsid w:val="00184D3E"/>
    <w:rsid w:val="00184D92"/>
    <w:rsid w:val="00184DDD"/>
    <w:rsid w:val="001853B2"/>
    <w:rsid w:val="00185C24"/>
    <w:rsid w:val="00185E04"/>
    <w:rsid w:val="00186045"/>
    <w:rsid w:val="00187460"/>
    <w:rsid w:val="00187669"/>
    <w:rsid w:val="00187E86"/>
    <w:rsid w:val="0019063A"/>
    <w:rsid w:val="001924A4"/>
    <w:rsid w:val="001935F5"/>
    <w:rsid w:val="00194735"/>
    <w:rsid w:val="00195307"/>
    <w:rsid w:val="001962CF"/>
    <w:rsid w:val="00196557"/>
    <w:rsid w:val="0019776D"/>
    <w:rsid w:val="001A076D"/>
    <w:rsid w:val="001A311C"/>
    <w:rsid w:val="001A37A3"/>
    <w:rsid w:val="001A3E90"/>
    <w:rsid w:val="001A4220"/>
    <w:rsid w:val="001A55D0"/>
    <w:rsid w:val="001A59D4"/>
    <w:rsid w:val="001A6046"/>
    <w:rsid w:val="001B0C89"/>
    <w:rsid w:val="001B0DDF"/>
    <w:rsid w:val="001B31BF"/>
    <w:rsid w:val="001B3D08"/>
    <w:rsid w:val="001B498A"/>
    <w:rsid w:val="001B718C"/>
    <w:rsid w:val="001C063E"/>
    <w:rsid w:val="001C0AE4"/>
    <w:rsid w:val="001C185D"/>
    <w:rsid w:val="001C2296"/>
    <w:rsid w:val="001C2382"/>
    <w:rsid w:val="001C2A41"/>
    <w:rsid w:val="001C394E"/>
    <w:rsid w:val="001C494B"/>
    <w:rsid w:val="001C5357"/>
    <w:rsid w:val="001C5A31"/>
    <w:rsid w:val="001C5B85"/>
    <w:rsid w:val="001C6046"/>
    <w:rsid w:val="001C6F94"/>
    <w:rsid w:val="001C7479"/>
    <w:rsid w:val="001D056C"/>
    <w:rsid w:val="001D0C7E"/>
    <w:rsid w:val="001D2556"/>
    <w:rsid w:val="001D26EB"/>
    <w:rsid w:val="001D2EDE"/>
    <w:rsid w:val="001D45C6"/>
    <w:rsid w:val="001D5C5F"/>
    <w:rsid w:val="001D65BC"/>
    <w:rsid w:val="001D663C"/>
    <w:rsid w:val="001D6F2A"/>
    <w:rsid w:val="001E166B"/>
    <w:rsid w:val="001E1C31"/>
    <w:rsid w:val="001E39C5"/>
    <w:rsid w:val="001E4E46"/>
    <w:rsid w:val="001E5066"/>
    <w:rsid w:val="001E563C"/>
    <w:rsid w:val="001E5683"/>
    <w:rsid w:val="001E5787"/>
    <w:rsid w:val="001E57BC"/>
    <w:rsid w:val="001E69BB"/>
    <w:rsid w:val="001E72BF"/>
    <w:rsid w:val="001E7B50"/>
    <w:rsid w:val="001F074E"/>
    <w:rsid w:val="001F1010"/>
    <w:rsid w:val="001F148B"/>
    <w:rsid w:val="001F24C5"/>
    <w:rsid w:val="001F26F4"/>
    <w:rsid w:val="001F2A7A"/>
    <w:rsid w:val="001F4205"/>
    <w:rsid w:val="001F48C1"/>
    <w:rsid w:val="001F4BE2"/>
    <w:rsid w:val="001F4FB2"/>
    <w:rsid w:val="001F6714"/>
    <w:rsid w:val="001F6BB8"/>
    <w:rsid w:val="001F74F9"/>
    <w:rsid w:val="001F7871"/>
    <w:rsid w:val="002017B9"/>
    <w:rsid w:val="00201DC0"/>
    <w:rsid w:val="00203BAC"/>
    <w:rsid w:val="00203CF3"/>
    <w:rsid w:val="00203D03"/>
    <w:rsid w:val="0020480C"/>
    <w:rsid w:val="00205746"/>
    <w:rsid w:val="002058C1"/>
    <w:rsid w:val="00205A34"/>
    <w:rsid w:val="002061F3"/>
    <w:rsid w:val="002065B8"/>
    <w:rsid w:val="00206F97"/>
    <w:rsid w:val="002102C8"/>
    <w:rsid w:val="0021072C"/>
    <w:rsid w:val="00210E25"/>
    <w:rsid w:val="002121A0"/>
    <w:rsid w:val="00213331"/>
    <w:rsid w:val="00213F88"/>
    <w:rsid w:val="00214817"/>
    <w:rsid w:val="00214C39"/>
    <w:rsid w:val="002150AD"/>
    <w:rsid w:val="002153E7"/>
    <w:rsid w:val="00215DBF"/>
    <w:rsid w:val="002201B5"/>
    <w:rsid w:val="002207CA"/>
    <w:rsid w:val="00221A82"/>
    <w:rsid w:val="00222EA7"/>
    <w:rsid w:val="002231E3"/>
    <w:rsid w:val="002246DF"/>
    <w:rsid w:val="00224BAE"/>
    <w:rsid w:val="0022588E"/>
    <w:rsid w:val="002259EB"/>
    <w:rsid w:val="00226068"/>
    <w:rsid w:val="00226A54"/>
    <w:rsid w:val="00226C6C"/>
    <w:rsid w:val="0022762F"/>
    <w:rsid w:val="002276F5"/>
    <w:rsid w:val="00227C5B"/>
    <w:rsid w:val="00227CC8"/>
    <w:rsid w:val="0023004A"/>
    <w:rsid w:val="002307CD"/>
    <w:rsid w:val="00230F90"/>
    <w:rsid w:val="00231031"/>
    <w:rsid w:val="002310EC"/>
    <w:rsid w:val="00231180"/>
    <w:rsid w:val="002318C9"/>
    <w:rsid w:val="00231DF4"/>
    <w:rsid w:val="0023203A"/>
    <w:rsid w:val="00232A10"/>
    <w:rsid w:val="00233403"/>
    <w:rsid w:val="00235119"/>
    <w:rsid w:val="00235EF3"/>
    <w:rsid w:val="00236181"/>
    <w:rsid w:val="00236BAB"/>
    <w:rsid w:val="0023747E"/>
    <w:rsid w:val="002402CC"/>
    <w:rsid w:val="00240550"/>
    <w:rsid w:val="00240F82"/>
    <w:rsid w:val="00240FC4"/>
    <w:rsid w:val="00241ABC"/>
    <w:rsid w:val="00242D0F"/>
    <w:rsid w:val="00243211"/>
    <w:rsid w:val="0024346C"/>
    <w:rsid w:val="0024380F"/>
    <w:rsid w:val="00243C3F"/>
    <w:rsid w:val="002445BA"/>
    <w:rsid w:val="002446CA"/>
    <w:rsid w:val="0024496B"/>
    <w:rsid w:val="00246224"/>
    <w:rsid w:val="002467B7"/>
    <w:rsid w:val="00246AE2"/>
    <w:rsid w:val="002500E7"/>
    <w:rsid w:val="002501D0"/>
    <w:rsid w:val="002510B5"/>
    <w:rsid w:val="002510E2"/>
    <w:rsid w:val="002528B3"/>
    <w:rsid w:val="00252A32"/>
    <w:rsid w:val="002539A5"/>
    <w:rsid w:val="00253EBE"/>
    <w:rsid w:val="00254CBD"/>
    <w:rsid w:val="00256453"/>
    <w:rsid w:val="002564E0"/>
    <w:rsid w:val="00256C4C"/>
    <w:rsid w:val="00257887"/>
    <w:rsid w:val="00261899"/>
    <w:rsid w:val="002622CB"/>
    <w:rsid w:val="00264FC7"/>
    <w:rsid w:val="00267976"/>
    <w:rsid w:val="0027010A"/>
    <w:rsid w:val="002704EF"/>
    <w:rsid w:val="00270C29"/>
    <w:rsid w:val="0027150E"/>
    <w:rsid w:val="00271CED"/>
    <w:rsid w:val="0027246E"/>
    <w:rsid w:val="002746DD"/>
    <w:rsid w:val="0027516E"/>
    <w:rsid w:val="002762A4"/>
    <w:rsid w:val="00276A42"/>
    <w:rsid w:val="00280647"/>
    <w:rsid w:val="0028205F"/>
    <w:rsid w:val="0028242E"/>
    <w:rsid w:val="00282A73"/>
    <w:rsid w:val="00283063"/>
    <w:rsid w:val="00283341"/>
    <w:rsid w:val="002834E8"/>
    <w:rsid w:val="00283683"/>
    <w:rsid w:val="002845C0"/>
    <w:rsid w:val="002849CA"/>
    <w:rsid w:val="0028578B"/>
    <w:rsid w:val="00285A87"/>
    <w:rsid w:val="00285AC2"/>
    <w:rsid w:val="00286F4C"/>
    <w:rsid w:val="00287CB3"/>
    <w:rsid w:val="00291B4E"/>
    <w:rsid w:val="0029309A"/>
    <w:rsid w:val="0029365F"/>
    <w:rsid w:val="00294403"/>
    <w:rsid w:val="00294A70"/>
    <w:rsid w:val="00294DD9"/>
    <w:rsid w:val="0029502B"/>
    <w:rsid w:val="0029620C"/>
    <w:rsid w:val="002962AE"/>
    <w:rsid w:val="002962F4"/>
    <w:rsid w:val="00297794"/>
    <w:rsid w:val="00297A90"/>
    <w:rsid w:val="002A0713"/>
    <w:rsid w:val="002A1326"/>
    <w:rsid w:val="002A1C3E"/>
    <w:rsid w:val="002A2C44"/>
    <w:rsid w:val="002A330C"/>
    <w:rsid w:val="002A33B3"/>
    <w:rsid w:val="002A374D"/>
    <w:rsid w:val="002A4A7F"/>
    <w:rsid w:val="002A4B0F"/>
    <w:rsid w:val="002A4DDF"/>
    <w:rsid w:val="002A6B2B"/>
    <w:rsid w:val="002A6BBB"/>
    <w:rsid w:val="002A7A08"/>
    <w:rsid w:val="002B044E"/>
    <w:rsid w:val="002B0942"/>
    <w:rsid w:val="002B09C6"/>
    <w:rsid w:val="002B1AE2"/>
    <w:rsid w:val="002B2E67"/>
    <w:rsid w:val="002B2E79"/>
    <w:rsid w:val="002B3731"/>
    <w:rsid w:val="002B38A2"/>
    <w:rsid w:val="002B4222"/>
    <w:rsid w:val="002B5640"/>
    <w:rsid w:val="002B6458"/>
    <w:rsid w:val="002B723B"/>
    <w:rsid w:val="002C02D5"/>
    <w:rsid w:val="002C0384"/>
    <w:rsid w:val="002C11ED"/>
    <w:rsid w:val="002C120F"/>
    <w:rsid w:val="002C16CB"/>
    <w:rsid w:val="002C34CE"/>
    <w:rsid w:val="002C364E"/>
    <w:rsid w:val="002C3A43"/>
    <w:rsid w:val="002C5461"/>
    <w:rsid w:val="002C56C0"/>
    <w:rsid w:val="002C57B0"/>
    <w:rsid w:val="002C63A1"/>
    <w:rsid w:val="002C763E"/>
    <w:rsid w:val="002C7A00"/>
    <w:rsid w:val="002D02D0"/>
    <w:rsid w:val="002D0CB0"/>
    <w:rsid w:val="002D0FB6"/>
    <w:rsid w:val="002D25A8"/>
    <w:rsid w:val="002D2AA9"/>
    <w:rsid w:val="002D3872"/>
    <w:rsid w:val="002D4189"/>
    <w:rsid w:val="002D46B5"/>
    <w:rsid w:val="002D5E44"/>
    <w:rsid w:val="002D5EC2"/>
    <w:rsid w:val="002D635C"/>
    <w:rsid w:val="002D661B"/>
    <w:rsid w:val="002D68C8"/>
    <w:rsid w:val="002E0363"/>
    <w:rsid w:val="002E0667"/>
    <w:rsid w:val="002E3000"/>
    <w:rsid w:val="002E3989"/>
    <w:rsid w:val="002E419C"/>
    <w:rsid w:val="002E47E8"/>
    <w:rsid w:val="002E6590"/>
    <w:rsid w:val="002E7318"/>
    <w:rsid w:val="002E7F72"/>
    <w:rsid w:val="002F0447"/>
    <w:rsid w:val="002F2082"/>
    <w:rsid w:val="002F2C6D"/>
    <w:rsid w:val="002F5E76"/>
    <w:rsid w:val="002F7102"/>
    <w:rsid w:val="002F7511"/>
    <w:rsid w:val="002F76D3"/>
    <w:rsid w:val="003008C9"/>
    <w:rsid w:val="003009D2"/>
    <w:rsid w:val="00303F37"/>
    <w:rsid w:val="003051A8"/>
    <w:rsid w:val="00305C90"/>
    <w:rsid w:val="00305D63"/>
    <w:rsid w:val="00307965"/>
    <w:rsid w:val="00307A62"/>
    <w:rsid w:val="003106DC"/>
    <w:rsid w:val="00311670"/>
    <w:rsid w:val="00312058"/>
    <w:rsid w:val="0031211C"/>
    <w:rsid w:val="0031229B"/>
    <w:rsid w:val="0031293E"/>
    <w:rsid w:val="003130DC"/>
    <w:rsid w:val="0031392E"/>
    <w:rsid w:val="0031393B"/>
    <w:rsid w:val="00313A50"/>
    <w:rsid w:val="0031535D"/>
    <w:rsid w:val="00315FAC"/>
    <w:rsid w:val="00317828"/>
    <w:rsid w:val="0032016C"/>
    <w:rsid w:val="00325B38"/>
    <w:rsid w:val="003266E4"/>
    <w:rsid w:val="00326B24"/>
    <w:rsid w:val="0032771E"/>
    <w:rsid w:val="00333172"/>
    <w:rsid w:val="00333312"/>
    <w:rsid w:val="00335473"/>
    <w:rsid w:val="003370B8"/>
    <w:rsid w:val="003404F0"/>
    <w:rsid w:val="003410C9"/>
    <w:rsid w:val="00342D34"/>
    <w:rsid w:val="00342E92"/>
    <w:rsid w:val="003433D8"/>
    <w:rsid w:val="00343AEC"/>
    <w:rsid w:val="00343FB3"/>
    <w:rsid w:val="00344B4F"/>
    <w:rsid w:val="00344FAF"/>
    <w:rsid w:val="0034539E"/>
    <w:rsid w:val="00345A58"/>
    <w:rsid w:val="00345B0C"/>
    <w:rsid w:val="00346296"/>
    <w:rsid w:val="00351776"/>
    <w:rsid w:val="00351F82"/>
    <w:rsid w:val="00352BC9"/>
    <w:rsid w:val="00352F5C"/>
    <w:rsid w:val="00354407"/>
    <w:rsid w:val="00354464"/>
    <w:rsid w:val="0035464C"/>
    <w:rsid w:val="0035782C"/>
    <w:rsid w:val="003608C8"/>
    <w:rsid w:val="003615C1"/>
    <w:rsid w:val="003618EA"/>
    <w:rsid w:val="00362A0F"/>
    <w:rsid w:val="00362F9D"/>
    <w:rsid w:val="00365980"/>
    <w:rsid w:val="00366B36"/>
    <w:rsid w:val="00367F32"/>
    <w:rsid w:val="00370FDE"/>
    <w:rsid w:val="00371386"/>
    <w:rsid w:val="0037480E"/>
    <w:rsid w:val="00375724"/>
    <w:rsid w:val="00375BA4"/>
    <w:rsid w:val="00376012"/>
    <w:rsid w:val="00376422"/>
    <w:rsid w:val="00376C6B"/>
    <w:rsid w:val="003772FE"/>
    <w:rsid w:val="003777CF"/>
    <w:rsid w:val="00377A1D"/>
    <w:rsid w:val="00377FE8"/>
    <w:rsid w:val="00381C1B"/>
    <w:rsid w:val="00381D0B"/>
    <w:rsid w:val="00382981"/>
    <w:rsid w:val="00382E56"/>
    <w:rsid w:val="00382EBD"/>
    <w:rsid w:val="003830F6"/>
    <w:rsid w:val="00383ECA"/>
    <w:rsid w:val="00384C88"/>
    <w:rsid w:val="0038595B"/>
    <w:rsid w:val="00385D1F"/>
    <w:rsid w:val="00385F9E"/>
    <w:rsid w:val="003869FE"/>
    <w:rsid w:val="003872EC"/>
    <w:rsid w:val="0039009D"/>
    <w:rsid w:val="003908F2"/>
    <w:rsid w:val="00390974"/>
    <w:rsid w:val="003920D6"/>
    <w:rsid w:val="003921D8"/>
    <w:rsid w:val="00392359"/>
    <w:rsid w:val="003929C6"/>
    <w:rsid w:val="00394230"/>
    <w:rsid w:val="0039754B"/>
    <w:rsid w:val="003A0173"/>
    <w:rsid w:val="003A0473"/>
    <w:rsid w:val="003A1255"/>
    <w:rsid w:val="003A1782"/>
    <w:rsid w:val="003A1808"/>
    <w:rsid w:val="003A1BEA"/>
    <w:rsid w:val="003A2608"/>
    <w:rsid w:val="003A32C4"/>
    <w:rsid w:val="003A4EE4"/>
    <w:rsid w:val="003A4F7E"/>
    <w:rsid w:val="003A502B"/>
    <w:rsid w:val="003A559F"/>
    <w:rsid w:val="003A5673"/>
    <w:rsid w:val="003A5A52"/>
    <w:rsid w:val="003A6021"/>
    <w:rsid w:val="003A6339"/>
    <w:rsid w:val="003A69FD"/>
    <w:rsid w:val="003A6ABE"/>
    <w:rsid w:val="003A75F8"/>
    <w:rsid w:val="003B00CD"/>
    <w:rsid w:val="003B1477"/>
    <w:rsid w:val="003B192F"/>
    <w:rsid w:val="003B1EE4"/>
    <w:rsid w:val="003B226E"/>
    <w:rsid w:val="003B23AB"/>
    <w:rsid w:val="003B2E23"/>
    <w:rsid w:val="003B374B"/>
    <w:rsid w:val="003B3C1B"/>
    <w:rsid w:val="003B5E1E"/>
    <w:rsid w:val="003B5FD6"/>
    <w:rsid w:val="003B74EE"/>
    <w:rsid w:val="003B76C7"/>
    <w:rsid w:val="003C032A"/>
    <w:rsid w:val="003C0426"/>
    <w:rsid w:val="003C0B89"/>
    <w:rsid w:val="003C28BB"/>
    <w:rsid w:val="003C3B1B"/>
    <w:rsid w:val="003C3BD8"/>
    <w:rsid w:val="003C3E7A"/>
    <w:rsid w:val="003C62D0"/>
    <w:rsid w:val="003C7372"/>
    <w:rsid w:val="003C7814"/>
    <w:rsid w:val="003D0886"/>
    <w:rsid w:val="003D0975"/>
    <w:rsid w:val="003D1598"/>
    <w:rsid w:val="003D1849"/>
    <w:rsid w:val="003D217C"/>
    <w:rsid w:val="003D287F"/>
    <w:rsid w:val="003D31BE"/>
    <w:rsid w:val="003D4FF4"/>
    <w:rsid w:val="003D58E3"/>
    <w:rsid w:val="003D5B3F"/>
    <w:rsid w:val="003D61BC"/>
    <w:rsid w:val="003D6D84"/>
    <w:rsid w:val="003D6F3D"/>
    <w:rsid w:val="003D794F"/>
    <w:rsid w:val="003D7B05"/>
    <w:rsid w:val="003E0627"/>
    <w:rsid w:val="003E1847"/>
    <w:rsid w:val="003E24A6"/>
    <w:rsid w:val="003E38D6"/>
    <w:rsid w:val="003E4ACA"/>
    <w:rsid w:val="003E60C4"/>
    <w:rsid w:val="003E69D0"/>
    <w:rsid w:val="003E7308"/>
    <w:rsid w:val="003E7A9A"/>
    <w:rsid w:val="003F0E83"/>
    <w:rsid w:val="003F10C0"/>
    <w:rsid w:val="003F1673"/>
    <w:rsid w:val="003F2139"/>
    <w:rsid w:val="003F2D5A"/>
    <w:rsid w:val="003F2D9C"/>
    <w:rsid w:val="003F3122"/>
    <w:rsid w:val="003F3D67"/>
    <w:rsid w:val="003F3F69"/>
    <w:rsid w:val="003F45CD"/>
    <w:rsid w:val="003F5876"/>
    <w:rsid w:val="00400149"/>
    <w:rsid w:val="004024D7"/>
    <w:rsid w:val="0040332E"/>
    <w:rsid w:val="00403C96"/>
    <w:rsid w:val="0040477D"/>
    <w:rsid w:val="00405428"/>
    <w:rsid w:val="0040657E"/>
    <w:rsid w:val="004113BB"/>
    <w:rsid w:val="00411E65"/>
    <w:rsid w:val="00412233"/>
    <w:rsid w:val="00412A6C"/>
    <w:rsid w:val="004142E9"/>
    <w:rsid w:val="00415F77"/>
    <w:rsid w:val="00416284"/>
    <w:rsid w:val="00417703"/>
    <w:rsid w:val="0041797F"/>
    <w:rsid w:val="00417FEF"/>
    <w:rsid w:val="00420109"/>
    <w:rsid w:val="004204B1"/>
    <w:rsid w:val="00420AAF"/>
    <w:rsid w:val="00420C69"/>
    <w:rsid w:val="00421C75"/>
    <w:rsid w:val="00422B36"/>
    <w:rsid w:val="0042376D"/>
    <w:rsid w:val="004240FA"/>
    <w:rsid w:val="0042486F"/>
    <w:rsid w:val="00424E10"/>
    <w:rsid w:val="004257A8"/>
    <w:rsid w:val="00425A89"/>
    <w:rsid w:val="00426614"/>
    <w:rsid w:val="00427109"/>
    <w:rsid w:val="0042770B"/>
    <w:rsid w:val="00427934"/>
    <w:rsid w:val="00430832"/>
    <w:rsid w:val="00431988"/>
    <w:rsid w:val="00431B7F"/>
    <w:rsid w:val="00432EF4"/>
    <w:rsid w:val="00433B51"/>
    <w:rsid w:val="004369B9"/>
    <w:rsid w:val="00436EA5"/>
    <w:rsid w:val="0044017D"/>
    <w:rsid w:val="004427DA"/>
    <w:rsid w:val="004429F9"/>
    <w:rsid w:val="00443F12"/>
    <w:rsid w:val="004442AD"/>
    <w:rsid w:val="00444720"/>
    <w:rsid w:val="004457EC"/>
    <w:rsid w:val="004469E0"/>
    <w:rsid w:val="00450541"/>
    <w:rsid w:val="00450811"/>
    <w:rsid w:val="00452EE8"/>
    <w:rsid w:val="00452FA8"/>
    <w:rsid w:val="004536F3"/>
    <w:rsid w:val="00453E10"/>
    <w:rsid w:val="00454748"/>
    <w:rsid w:val="00454752"/>
    <w:rsid w:val="00455052"/>
    <w:rsid w:val="00455078"/>
    <w:rsid w:val="004552A3"/>
    <w:rsid w:val="00455667"/>
    <w:rsid w:val="00456B4F"/>
    <w:rsid w:val="004575DA"/>
    <w:rsid w:val="004577F4"/>
    <w:rsid w:val="00460C77"/>
    <w:rsid w:val="00460DD8"/>
    <w:rsid w:val="0046129A"/>
    <w:rsid w:val="004620D4"/>
    <w:rsid w:val="00462BD3"/>
    <w:rsid w:val="00463794"/>
    <w:rsid w:val="004638C5"/>
    <w:rsid w:val="0046474D"/>
    <w:rsid w:val="00465950"/>
    <w:rsid w:val="004700DF"/>
    <w:rsid w:val="00471753"/>
    <w:rsid w:val="0047191A"/>
    <w:rsid w:val="00471A26"/>
    <w:rsid w:val="00471DA8"/>
    <w:rsid w:val="0047204F"/>
    <w:rsid w:val="004725A9"/>
    <w:rsid w:val="00472B5A"/>
    <w:rsid w:val="00472C6E"/>
    <w:rsid w:val="0047368D"/>
    <w:rsid w:val="00474085"/>
    <w:rsid w:val="004751F8"/>
    <w:rsid w:val="00475620"/>
    <w:rsid w:val="00476093"/>
    <w:rsid w:val="00477FCF"/>
    <w:rsid w:val="00481D07"/>
    <w:rsid w:val="004828BA"/>
    <w:rsid w:val="00483061"/>
    <w:rsid w:val="0048391C"/>
    <w:rsid w:val="00484322"/>
    <w:rsid w:val="0048442C"/>
    <w:rsid w:val="00484D56"/>
    <w:rsid w:val="00484E4E"/>
    <w:rsid w:val="0048661B"/>
    <w:rsid w:val="00490331"/>
    <w:rsid w:val="00490ACB"/>
    <w:rsid w:val="00490B1E"/>
    <w:rsid w:val="00492B2F"/>
    <w:rsid w:val="00493477"/>
    <w:rsid w:val="0049361D"/>
    <w:rsid w:val="00493DB1"/>
    <w:rsid w:val="00495835"/>
    <w:rsid w:val="004961EC"/>
    <w:rsid w:val="00496732"/>
    <w:rsid w:val="0049674C"/>
    <w:rsid w:val="004967D7"/>
    <w:rsid w:val="0049699A"/>
    <w:rsid w:val="00496C97"/>
    <w:rsid w:val="00496E8D"/>
    <w:rsid w:val="004972A6"/>
    <w:rsid w:val="004976E8"/>
    <w:rsid w:val="004A0567"/>
    <w:rsid w:val="004A0824"/>
    <w:rsid w:val="004A2179"/>
    <w:rsid w:val="004A2BCD"/>
    <w:rsid w:val="004A3144"/>
    <w:rsid w:val="004A421E"/>
    <w:rsid w:val="004A434A"/>
    <w:rsid w:val="004A46E4"/>
    <w:rsid w:val="004A4710"/>
    <w:rsid w:val="004A4B65"/>
    <w:rsid w:val="004A4D99"/>
    <w:rsid w:val="004A7A1A"/>
    <w:rsid w:val="004B00B0"/>
    <w:rsid w:val="004B0AD9"/>
    <w:rsid w:val="004B16E1"/>
    <w:rsid w:val="004B17ED"/>
    <w:rsid w:val="004B1958"/>
    <w:rsid w:val="004B1B95"/>
    <w:rsid w:val="004B21C4"/>
    <w:rsid w:val="004B2788"/>
    <w:rsid w:val="004B30AB"/>
    <w:rsid w:val="004B3F56"/>
    <w:rsid w:val="004B47DE"/>
    <w:rsid w:val="004B48D9"/>
    <w:rsid w:val="004B494D"/>
    <w:rsid w:val="004B4ACC"/>
    <w:rsid w:val="004B6874"/>
    <w:rsid w:val="004B6BAD"/>
    <w:rsid w:val="004B6D6D"/>
    <w:rsid w:val="004B6FAF"/>
    <w:rsid w:val="004B721E"/>
    <w:rsid w:val="004C0FBD"/>
    <w:rsid w:val="004C2942"/>
    <w:rsid w:val="004C304A"/>
    <w:rsid w:val="004C3A11"/>
    <w:rsid w:val="004C440F"/>
    <w:rsid w:val="004C5276"/>
    <w:rsid w:val="004C573B"/>
    <w:rsid w:val="004C7026"/>
    <w:rsid w:val="004C7483"/>
    <w:rsid w:val="004C74BE"/>
    <w:rsid w:val="004C7E3E"/>
    <w:rsid w:val="004D0147"/>
    <w:rsid w:val="004D0520"/>
    <w:rsid w:val="004D0922"/>
    <w:rsid w:val="004D0A57"/>
    <w:rsid w:val="004D14F0"/>
    <w:rsid w:val="004D29BD"/>
    <w:rsid w:val="004D3327"/>
    <w:rsid w:val="004D35C4"/>
    <w:rsid w:val="004D4926"/>
    <w:rsid w:val="004D5D3F"/>
    <w:rsid w:val="004D651D"/>
    <w:rsid w:val="004E0827"/>
    <w:rsid w:val="004E1A4D"/>
    <w:rsid w:val="004E2420"/>
    <w:rsid w:val="004E2477"/>
    <w:rsid w:val="004E36BE"/>
    <w:rsid w:val="004E4105"/>
    <w:rsid w:val="004E428E"/>
    <w:rsid w:val="004E4DFB"/>
    <w:rsid w:val="004E4F4B"/>
    <w:rsid w:val="004E76E1"/>
    <w:rsid w:val="004E7F01"/>
    <w:rsid w:val="004F0190"/>
    <w:rsid w:val="004F0C3D"/>
    <w:rsid w:val="004F127C"/>
    <w:rsid w:val="004F143E"/>
    <w:rsid w:val="004F1830"/>
    <w:rsid w:val="004F1DCE"/>
    <w:rsid w:val="004F1EAA"/>
    <w:rsid w:val="004F1EE8"/>
    <w:rsid w:val="004F24D3"/>
    <w:rsid w:val="004F3F29"/>
    <w:rsid w:val="004F496A"/>
    <w:rsid w:val="004F4B55"/>
    <w:rsid w:val="004F5613"/>
    <w:rsid w:val="004F5A74"/>
    <w:rsid w:val="004F5CBA"/>
    <w:rsid w:val="004F6DAE"/>
    <w:rsid w:val="004F7A7A"/>
    <w:rsid w:val="005004CC"/>
    <w:rsid w:val="005006D3"/>
    <w:rsid w:val="005031AC"/>
    <w:rsid w:val="00503A63"/>
    <w:rsid w:val="005040E2"/>
    <w:rsid w:val="005047AB"/>
    <w:rsid w:val="00504C8E"/>
    <w:rsid w:val="00505711"/>
    <w:rsid w:val="00505D02"/>
    <w:rsid w:val="00505D59"/>
    <w:rsid w:val="00506376"/>
    <w:rsid w:val="00506F8E"/>
    <w:rsid w:val="00507447"/>
    <w:rsid w:val="00507787"/>
    <w:rsid w:val="00511D1E"/>
    <w:rsid w:val="00512438"/>
    <w:rsid w:val="00512842"/>
    <w:rsid w:val="00514111"/>
    <w:rsid w:val="00515220"/>
    <w:rsid w:val="00515C3F"/>
    <w:rsid w:val="005163E7"/>
    <w:rsid w:val="00520BDA"/>
    <w:rsid w:val="005218B3"/>
    <w:rsid w:val="00522085"/>
    <w:rsid w:val="00522F71"/>
    <w:rsid w:val="005263F4"/>
    <w:rsid w:val="00527648"/>
    <w:rsid w:val="00530060"/>
    <w:rsid w:val="00530848"/>
    <w:rsid w:val="005310DA"/>
    <w:rsid w:val="00532C4D"/>
    <w:rsid w:val="00533589"/>
    <w:rsid w:val="0053401D"/>
    <w:rsid w:val="00534289"/>
    <w:rsid w:val="00535DA4"/>
    <w:rsid w:val="00536AF1"/>
    <w:rsid w:val="005375C2"/>
    <w:rsid w:val="00537A62"/>
    <w:rsid w:val="00537CA4"/>
    <w:rsid w:val="00537EAF"/>
    <w:rsid w:val="00540649"/>
    <w:rsid w:val="0054080C"/>
    <w:rsid w:val="00540FCE"/>
    <w:rsid w:val="00543F05"/>
    <w:rsid w:val="005440D2"/>
    <w:rsid w:val="00544511"/>
    <w:rsid w:val="0054456F"/>
    <w:rsid w:val="00544589"/>
    <w:rsid w:val="00544A1B"/>
    <w:rsid w:val="00544AB9"/>
    <w:rsid w:val="00544C5D"/>
    <w:rsid w:val="00546755"/>
    <w:rsid w:val="00547813"/>
    <w:rsid w:val="0055097F"/>
    <w:rsid w:val="00551A49"/>
    <w:rsid w:val="00551FFE"/>
    <w:rsid w:val="005521FB"/>
    <w:rsid w:val="00552404"/>
    <w:rsid w:val="0055246A"/>
    <w:rsid w:val="005524B3"/>
    <w:rsid w:val="005529F4"/>
    <w:rsid w:val="00554479"/>
    <w:rsid w:val="005549CF"/>
    <w:rsid w:val="00554B8B"/>
    <w:rsid w:val="00554DA7"/>
    <w:rsid w:val="00560912"/>
    <w:rsid w:val="0056157A"/>
    <w:rsid w:val="00562137"/>
    <w:rsid w:val="00562745"/>
    <w:rsid w:val="00563C11"/>
    <w:rsid w:val="00563DAD"/>
    <w:rsid w:val="00564747"/>
    <w:rsid w:val="00564FCC"/>
    <w:rsid w:val="0056533A"/>
    <w:rsid w:val="005664CD"/>
    <w:rsid w:val="00566BCC"/>
    <w:rsid w:val="00567B7C"/>
    <w:rsid w:val="00571BBE"/>
    <w:rsid w:val="00572058"/>
    <w:rsid w:val="00572A8C"/>
    <w:rsid w:val="005731DF"/>
    <w:rsid w:val="005732EF"/>
    <w:rsid w:val="005734A9"/>
    <w:rsid w:val="005739F0"/>
    <w:rsid w:val="00573B6A"/>
    <w:rsid w:val="00573C15"/>
    <w:rsid w:val="00573CCD"/>
    <w:rsid w:val="00573E2A"/>
    <w:rsid w:val="00574FBA"/>
    <w:rsid w:val="005754D8"/>
    <w:rsid w:val="005774C9"/>
    <w:rsid w:val="00577999"/>
    <w:rsid w:val="00577DA3"/>
    <w:rsid w:val="00577EC3"/>
    <w:rsid w:val="00580115"/>
    <w:rsid w:val="00582A79"/>
    <w:rsid w:val="00582AB4"/>
    <w:rsid w:val="00582B32"/>
    <w:rsid w:val="00582DB0"/>
    <w:rsid w:val="0058446F"/>
    <w:rsid w:val="00585974"/>
    <w:rsid w:val="005862BA"/>
    <w:rsid w:val="00590730"/>
    <w:rsid w:val="00590B95"/>
    <w:rsid w:val="00591A63"/>
    <w:rsid w:val="00594D70"/>
    <w:rsid w:val="00594E9B"/>
    <w:rsid w:val="00595BAC"/>
    <w:rsid w:val="0059636E"/>
    <w:rsid w:val="00596EF2"/>
    <w:rsid w:val="00597EE0"/>
    <w:rsid w:val="005A076C"/>
    <w:rsid w:val="005A2419"/>
    <w:rsid w:val="005A25A4"/>
    <w:rsid w:val="005A25FC"/>
    <w:rsid w:val="005A434E"/>
    <w:rsid w:val="005A4FFE"/>
    <w:rsid w:val="005A522C"/>
    <w:rsid w:val="005A68FD"/>
    <w:rsid w:val="005A751A"/>
    <w:rsid w:val="005A7592"/>
    <w:rsid w:val="005B01E2"/>
    <w:rsid w:val="005B0B78"/>
    <w:rsid w:val="005B3539"/>
    <w:rsid w:val="005B4936"/>
    <w:rsid w:val="005B4C97"/>
    <w:rsid w:val="005B5A50"/>
    <w:rsid w:val="005B6D11"/>
    <w:rsid w:val="005B6EE4"/>
    <w:rsid w:val="005B74C5"/>
    <w:rsid w:val="005C0665"/>
    <w:rsid w:val="005C068E"/>
    <w:rsid w:val="005C08A4"/>
    <w:rsid w:val="005C18B0"/>
    <w:rsid w:val="005C19C7"/>
    <w:rsid w:val="005C1B16"/>
    <w:rsid w:val="005C1E73"/>
    <w:rsid w:val="005C310C"/>
    <w:rsid w:val="005C4505"/>
    <w:rsid w:val="005C50B7"/>
    <w:rsid w:val="005C52BC"/>
    <w:rsid w:val="005C5EC4"/>
    <w:rsid w:val="005C62FE"/>
    <w:rsid w:val="005C6544"/>
    <w:rsid w:val="005D02DD"/>
    <w:rsid w:val="005D05CA"/>
    <w:rsid w:val="005D0BC4"/>
    <w:rsid w:val="005D12A5"/>
    <w:rsid w:val="005D14ED"/>
    <w:rsid w:val="005D1A79"/>
    <w:rsid w:val="005D1ACF"/>
    <w:rsid w:val="005D1E11"/>
    <w:rsid w:val="005D3FC8"/>
    <w:rsid w:val="005D4028"/>
    <w:rsid w:val="005D6876"/>
    <w:rsid w:val="005D69EA"/>
    <w:rsid w:val="005D736A"/>
    <w:rsid w:val="005D7FF7"/>
    <w:rsid w:val="005E15DB"/>
    <w:rsid w:val="005E2087"/>
    <w:rsid w:val="005E20AF"/>
    <w:rsid w:val="005E4169"/>
    <w:rsid w:val="005E4AAD"/>
    <w:rsid w:val="005E54B0"/>
    <w:rsid w:val="005E5B2F"/>
    <w:rsid w:val="005E6297"/>
    <w:rsid w:val="005E6EDA"/>
    <w:rsid w:val="005E7A6E"/>
    <w:rsid w:val="005F0BD8"/>
    <w:rsid w:val="005F0FCC"/>
    <w:rsid w:val="005F1197"/>
    <w:rsid w:val="005F15D7"/>
    <w:rsid w:val="005F1BEE"/>
    <w:rsid w:val="005F1D74"/>
    <w:rsid w:val="005F2301"/>
    <w:rsid w:val="005F2923"/>
    <w:rsid w:val="005F3F5B"/>
    <w:rsid w:val="005F42FB"/>
    <w:rsid w:val="005F444C"/>
    <w:rsid w:val="005F5356"/>
    <w:rsid w:val="005F55EB"/>
    <w:rsid w:val="005F627C"/>
    <w:rsid w:val="005F67C5"/>
    <w:rsid w:val="005F67EB"/>
    <w:rsid w:val="005F74E9"/>
    <w:rsid w:val="0060044B"/>
    <w:rsid w:val="00601C76"/>
    <w:rsid w:val="00602BC2"/>
    <w:rsid w:val="006034AF"/>
    <w:rsid w:val="0060383F"/>
    <w:rsid w:val="006040F9"/>
    <w:rsid w:val="00604BEB"/>
    <w:rsid w:val="00605B10"/>
    <w:rsid w:val="006061EF"/>
    <w:rsid w:val="006067DE"/>
    <w:rsid w:val="00606DD3"/>
    <w:rsid w:val="00610715"/>
    <w:rsid w:val="00610FC5"/>
    <w:rsid w:val="006130B4"/>
    <w:rsid w:val="00614950"/>
    <w:rsid w:val="00614D92"/>
    <w:rsid w:val="00615656"/>
    <w:rsid w:val="00620AB3"/>
    <w:rsid w:val="006213E0"/>
    <w:rsid w:val="00621611"/>
    <w:rsid w:val="00621F1C"/>
    <w:rsid w:val="00623049"/>
    <w:rsid w:val="006230BC"/>
    <w:rsid w:val="00623F39"/>
    <w:rsid w:val="006247D7"/>
    <w:rsid w:val="00624FF8"/>
    <w:rsid w:val="00625042"/>
    <w:rsid w:val="00625E0C"/>
    <w:rsid w:val="00625E75"/>
    <w:rsid w:val="00626AE6"/>
    <w:rsid w:val="006275E5"/>
    <w:rsid w:val="00630268"/>
    <w:rsid w:val="00630BAD"/>
    <w:rsid w:val="00631077"/>
    <w:rsid w:val="00631EF8"/>
    <w:rsid w:val="00632A03"/>
    <w:rsid w:val="0063348C"/>
    <w:rsid w:val="0063368E"/>
    <w:rsid w:val="0063393D"/>
    <w:rsid w:val="00633A86"/>
    <w:rsid w:val="00634B46"/>
    <w:rsid w:val="00636347"/>
    <w:rsid w:val="00636CDD"/>
    <w:rsid w:val="00637399"/>
    <w:rsid w:val="00640140"/>
    <w:rsid w:val="00640517"/>
    <w:rsid w:val="00640F30"/>
    <w:rsid w:val="006418FB"/>
    <w:rsid w:val="00641FAF"/>
    <w:rsid w:val="00643505"/>
    <w:rsid w:val="00643857"/>
    <w:rsid w:val="00643906"/>
    <w:rsid w:val="00643B51"/>
    <w:rsid w:val="00644CD2"/>
    <w:rsid w:val="00644EFC"/>
    <w:rsid w:val="006456E0"/>
    <w:rsid w:val="00645725"/>
    <w:rsid w:val="0064690A"/>
    <w:rsid w:val="00646E11"/>
    <w:rsid w:val="006477A3"/>
    <w:rsid w:val="00647A9E"/>
    <w:rsid w:val="00647CE0"/>
    <w:rsid w:val="00650A34"/>
    <w:rsid w:val="0065138C"/>
    <w:rsid w:val="006516C2"/>
    <w:rsid w:val="006519B3"/>
    <w:rsid w:val="00652045"/>
    <w:rsid w:val="00653623"/>
    <w:rsid w:val="00654E21"/>
    <w:rsid w:val="00656A0A"/>
    <w:rsid w:val="0066012B"/>
    <w:rsid w:val="006608CF"/>
    <w:rsid w:val="00661558"/>
    <w:rsid w:val="00661D84"/>
    <w:rsid w:val="00662B92"/>
    <w:rsid w:val="00664974"/>
    <w:rsid w:val="00665212"/>
    <w:rsid w:val="00665F5F"/>
    <w:rsid w:val="00666A61"/>
    <w:rsid w:val="00666D66"/>
    <w:rsid w:val="006671BA"/>
    <w:rsid w:val="00667569"/>
    <w:rsid w:val="006677C2"/>
    <w:rsid w:val="006678EF"/>
    <w:rsid w:val="00667B7D"/>
    <w:rsid w:val="0067072E"/>
    <w:rsid w:val="00670E51"/>
    <w:rsid w:val="00673AC5"/>
    <w:rsid w:val="00673F20"/>
    <w:rsid w:val="006747EF"/>
    <w:rsid w:val="00674F33"/>
    <w:rsid w:val="00675B0C"/>
    <w:rsid w:val="00676A3D"/>
    <w:rsid w:val="006772A1"/>
    <w:rsid w:val="00677851"/>
    <w:rsid w:val="00677E5E"/>
    <w:rsid w:val="0068026F"/>
    <w:rsid w:val="00680620"/>
    <w:rsid w:val="00681775"/>
    <w:rsid w:val="0068178A"/>
    <w:rsid w:val="00682AEB"/>
    <w:rsid w:val="00682C30"/>
    <w:rsid w:val="00683280"/>
    <w:rsid w:val="00683584"/>
    <w:rsid w:val="00684466"/>
    <w:rsid w:val="006844B4"/>
    <w:rsid w:val="00684C12"/>
    <w:rsid w:val="00685379"/>
    <w:rsid w:val="00685461"/>
    <w:rsid w:val="00685539"/>
    <w:rsid w:val="00686E6C"/>
    <w:rsid w:val="006873C3"/>
    <w:rsid w:val="006877CE"/>
    <w:rsid w:val="00687ACB"/>
    <w:rsid w:val="00691D5C"/>
    <w:rsid w:val="00692592"/>
    <w:rsid w:val="00692F1A"/>
    <w:rsid w:val="006930C9"/>
    <w:rsid w:val="00693302"/>
    <w:rsid w:val="0069391A"/>
    <w:rsid w:val="00694B94"/>
    <w:rsid w:val="00694CA5"/>
    <w:rsid w:val="0069603E"/>
    <w:rsid w:val="0069611D"/>
    <w:rsid w:val="00696D92"/>
    <w:rsid w:val="00697F1D"/>
    <w:rsid w:val="00697F5A"/>
    <w:rsid w:val="006A078E"/>
    <w:rsid w:val="006A13CA"/>
    <w:rsid w:val="006A1DF1"/>
    <w:rsid w:val="006A1EAE"/>
    <w:rsid w:val="006A23AD"/>
    <w:rsid w:val="006A2E60"/>
    <w:rsid w:val="006A3232"/>
    <w:rsid w:val="006A356C"/>
    <w:rsid w:val="006A3D82"/>
    <w:rsid w:val="006A5216"/>
    <w:rsid w:val="006A5732"/>
    <w:rsid w:val="006A6294"/>
    <w:rsid w:val="006A6CDC"/>
    <w:rsid w:val="006A711E"/>
    <w:rsid w:val="006A75B1"/>
    <w:rsid w:val="006A793B"/>
    <w:rsid w:val="006A7E07"/>
    <w:rsid w:val="006B007D"/>
    <w:rsid w:val="006B299B"/>
    <w:rsid w:val="006B3971"/>
    <w:rsid w:val="006B4FB4"/>
    <w:rsid w:val="006B5856"/>
    <w:rsid w:val="006B62F5"/>
    <w:rsid w:val="006B7563"/>
    <w:rsid w:val="006C0D5C"/>
    <w:rsid w:val="006C2EDE"/>
    <w:rsid w:val="006C37E0"/>
    <w:rsid w:val="006C4383"/>
    <w:rsid w:val="006C4522"/>
    <w:rsid w:val="006C4733"/>
    <w:rsid w:val="006C61F9"/>
    <w:rsid w:val="006C6630"/>
    <w:rsid w:val="006C693B"/>
    <w:rsid w:val="006C6B63"/>
    <w:rsid w:val="006C715A"/>
    <w:rsid w:val="006C7470"/>
    <w:rsid w:val="006C77E3"/>
    <w:rsid w:val="006C7C4C"/>
    <w:rsid w:val="006D0CAF"/>
    <w:rsid w:val="006D16F6"/>
    <w:rsid w:val="006D17C4"/>
    <w:rsid w:val="006D1C8B"/>
    <w:rsid w:val="006D1D9B"/>
    <w:rsid w:val="006D26EC"/>
    <w:rsid w:val="006D3259"/>
    <w:rsid w:val="006D36F0"/>
    <w:rsid w:val="006D3F09"/>
    <w:rsid w:val="006D42B7"/>
    <w:rsid w:val="006D527D"/>
    <w:rsid w:val="006D5515"/>
    <w:rsid w:val="006D5FE1"/>
    <w:rsid w:val="006D6263"/>
    <w:rsid w:val="006D62E7"/>
    <w:rsid w:val="006D677F"/>
    <w:rsid w:val="006D68E0"/>
    <w:rsid w:val="006D6EAD"/>
    <w:rsid w:val="006D76CF"/>
    <w:rsid w:val="006D779D"/>
    <w:rsid w:val="006E0496"/>
    <w:rsid w:val="006E1279"/>
    <w:rsid w:val="006E340F"/>
    <w:rsid w:val="006E4780"/>
    <w:rsid w:val="006E5A8B"/>
    <w:rsid w:val="006E5E05"/>
    <w:rsid w:val="006E69EC"/>
    <w:rsid w:val="006E6F07"/>
    <w:rsid w:val="006E7F95"/>
    <w:rsid w:val="006F05D8"/>
    <w:rsid w:val="006F0962"/>
    <w:rsid w:val="006F10BF"/>
    <w:rsid w:val="006F12DC"/>
    <w:rsid w:val="006F132E"/>
    <w:rsid w:val="006F14DD"/>
    <w:rsid w:val="006F1DD0"/>
    <w:rsid w:val="006F211C"/>
    <w:rsid w:val="006F2369"/>
    <w:rsid w:val="006F39E0"/>
    <w:rsid w:val="006F3DCE"/>
    <w:rsid w:val="006F5120"/>
    <w:rsid w:val="006F69FC"/>
    <w:rsid w:val="006F75A5"/>
    <w:rsid w:val="006F7CD4"/>
    <w:rsid w:val="006F7CF0"/>
    <w:rsid w:val="0070004F"/>
    <w:rsid w:val="00700E4B"/>
    <w:rsid w:val="00700E6C"/>
    <w:rsid w:val="0070212B"/>
    <w:rsid w:val="00702CC8"/>
    <w:rsid w:val="00702DC1"/>
    <w:rsid w:val="0070393E"/>
    <w:rsid w:val="007042DF"/>
    <w:rsid w:val="007054B1"/>
    <w:rsid w:val="007060E3"/>
    <w:rsid w:val="0070615D"/>
    <w:rsid w:val="00707768"/>
    <w:rsid w:val="007077C9"/>
    <w:rsid w:val="007105BB"/>
    <w:rsid w:val="00710873"/>
    <w:rsid w:val="00711093"/>
    <w:rsid w:val="00711338"/>
    <w:rsid w:val="00712B7A"/>
    <w:rsid w:val="007131C9"/>
    <w:rsid w:val="00713551"/>
    <w:rsid w:val="007150F0"/>
    <w:rsid w:val="0071568D"/>
    <w:rsid w:val="007172A8"/>
    <w:rsid w:val="00717F58"/>
    <w:rsid w:val="00720AC9"/>
    <w:rsid w:val="0072154A"/>
    <w:rsid w:val="00721682"/>
    <w:rsid w:val="00722492"/>
    <w:rsid w:val="00722DBB"/>
    <w:rsid w:val="00723250"/>
    <w:rsid w:val="0072492A"/>
    <w:rsid w:val="007255E4"/>
    <w:rsid w:val="007259FE"/>
    <w:rsid w:val="0072669C"/>
    <w:rsid w:val="007269C5"/>
    <w:rsid w:val="00730D3B"/>
    <w:rsid w:val="007338A0"/>
    <w:rsid w:val="00733FF3"/>
    <w:rsid w:val="007347BD"/>
    <w:rsid w:val="0073564A"/>
    <w:rsid w:val="00736314"/>
    <w:rsid w:val="0073702F"/>
    <w:rsid w:val="00737ED2"/>
    <w:rsid w:val="00740C4A"/>
    <w:rsid w:val="007411B3"/>
    <w:rsid w:val="00741571"/>
    <w:rsid w:val="00742590"/>
    <w:rsid w:val="00742A75"/>
    <w:rsid w:val="00743080"/>
    <w:rsid w:val="007433F8"/>
    <w:rsid w:val="00743722"/>
    <w:rsid w:val="00743FA0"/>
    <w:rsid w:val="007455C2"/>
    <w:rsid w:val="00745B70"/>
    <w:rsid w:val="007466A2"/>
    <w:rsid w:val="00747AF0"/>
    <w:rsid w:val="007504BB"/>
    <w:rsid w:val="00751055"/>
    <w:rsid w:val="00751294"/>
    <w:rsid w:val="007514AC"/>
    <w:rsid w:val="007514F5"/>
    <w:rsid w:val="007518E0"/>
    <w:rsid w:val="00752B4C"/>
    <w:rsid w:val="00753020"/>
    <w:rsid w:val="007535B6"/>
    <w:rsid w:val="0075482C"/>
    <w:rsid w:val="00756573"/>
    <w:rsid w:val="0075772F"/>
    <w:rsid w:val="007601A8"/>
    <w:rsid w:val="007623CB"/>
    <w:rsid w:val="00762D30"/>
    <w:rsid w:val="00762D45"/>
    <w:rsid w:val="00763403"/>
    <w:rsid w:val="00763A46"/>
    <w:rsid w:val="00763B1A"/>
    <w:rsid w:val="00763B97"/>
    <w:rsid w:val="0076580C"/>
    <w:rsid w:val="007668E2"/>
    <w:rsid w:val="00766CB2"/>
    <w:rsid w:val="007674CC"/>
    <w:rsid w:val="007700D3"/>
    <w:rsid w:val="00770F47"/>
    <w:rsid w:val="0077112E"/>
    <w:rsid w:val="0077179F"/>
    <w:rsid w:val="00771FA8"/>
    <w:rsid w:val="00772E02"/>
    <w:rsid w:val="00772F4B"/>
    <w:rsid w:val="00773272"/>
    <w:rsid w:val="0077344A"/>
    <w:rsid w:val="00773E88"/>
    <w:rsid w:val="00774709"/>
    <w:rsid w:val="00775C23"/>
    <w:rsid w:val="00776FD0"/>
    <w:rsid w:val="007772C1"/>
    <w:rsid w:val="00777972"/>
    <w:rsid w:val="00780DBF"/>
    <w:rsid w:val="007828B4"/>
    <w:rsid w:val="0078377B"/>
    <w:rsid w:val="00783E70"/>
    <w:rsid w:val="0078497D"/>
    <w:rsid w:val="00785204"/>
    <w:rsid w:val="0078547C"/>
    <w:rsid w:val="00785723"/>
    <w:rsid w:val="00785976"/>
    <w:rsid w:val="00785982"/>
    <w:rsid w:val="00785DB4"/>
    <w:rsid w:val="00786A0B"/>
    <w:rsid w:val="00786A48"/>
    <w:rsid w:val="00786BAD"/>
    <w:rsid w:val="00786BF0"/>
    <w:rsid w:val="007878E2"/>
    <w:rsid w:val="00791015"/>
    <w:rsid w:val="00791E36"/>
    <w:rsid w:val="00792D5E"/>
    <w:rsid w:val="00793BBC"/>
    <w:rsid w:val="00793D74"/>
    <w:rsid w:val="007951FA"/>
    <w:rsid w:val="007973AE"/>
    <w:rsid w:val="0079746C"/>
    <w:rsid w:val="007A0D2E"/>
    <w:rsid w:val="007A1938"/>
    <w:rsid w:val="007A1DED"/>
    <w:rsid w:val="007A2721"/>
    <w:rsid w:val="007A2E3E"/>
    <w:rsid w:val="007A3B9E"/>
    <w:rsid w:val="007A3D1D"/>
    <w:rsid w:val="007A4395"/>
    <w:rsid w:val="007A4813"/>
    <w:rsid w:val="007A5F59"/>
    <w:rsid w:val="007A65F1"/>
    <w:rsid w:val="007A6703"/>
    <w:rsid w:val="007A6D7E"/>
    <w:rsid w:val="007A749A"/>
    <w:rsid w:val="007A7AF2"/>
    <w:rsid w:val="007B02FE"/>
    <w:rsid w:val="007B0B06"/>
    <w:rsid w:val="007B1383"/>
    <w:rsid w:val="007B13FE"/>
    <w:rsid w:val="007B25FA"/>
    <w:rsid w:val="007B26A3"/>
    <w:rsid w:val="007B3000"/>
    <w:rsid w:val="007B3AF3"/>
    <w:rsid w:val="007B3D67"/>
    <w:rsid w:val="007B45FE"/>
    <w:rsid w:val="007B483E"/>
    <w:rsid w:val="007B546D"/>
    <w:rsid w:val="007B5588"/>
    <w:rsid w:val="007B5C85"/>
    <w:rsid w:val="007B66A3"/>
    <w:rsid w:val="007B70DE"/>
    <w:rsid w:val="007B7304"/>
    <w:rsid w:val="007C0729"/>
    <w:rsid w:val="007C1121"/>
    <w:rsid w:val="007C220A"/>
    <w:rsid w:val="007C3725"/>
    <w:rsid w:val="007C3FE4"/>
    <w:rsid w:val="007C5103"/>
    <w:rsid w:val="007C5226"/>
    <w:rsid w:val="007C5651"/>
    <w:rsid w:val="007C6454"/>
    <w:rsid w:val="007C6A7F"/>
    <w:rsid w:val="007C6B89"/>
    <w:rsid w:val="007D0B74"/>
    <w:rsid w:val="007D0EB4"/>
    <w:rsid w:val="007D0F6A"/>
    <w:rsid w:val="007D13FC"/>
    <w:rsid w:val="007D1E91"/>
    <w:rsid w:val="007D2F8E"/>
    <w:rsid w:val="007D3C6A"/>
    <w:rsid w:val="007D4403"/>
    <w:rsid w:val="007D4508"/>
    <w:rsid w:val="007D5089"/>
    <w:rsid w:val="007D629B"/>
    <w:rsid w:val="007D75D7"/>
    <w:rsid w:val="007E1C7F"/>
    <w:rsid w:val="007E27A7"/>
    <w:rsid w:val="007E35E5"/>
    <w:rsid w:val="007E4B3B"/>
    <w:rsid w:val="007E52FB"/>
    <w:rsid w:val="007E5A5B"/>
    <w:rsid w:val="007E5C9D"/>
    <w:rsid w:val="007E68ED"/>
    <w:rsid w:val="007E700F"/>
    <w:rsid w:val="007E72C4"/>
    <w:rsid w:val="007E7CF1"/>
    <w:rsid w:val="007F0411"/>
    <w:rsid w:val="007F109D"/>
    <w:rsid w:val="007F1C68"/>
    <w:rsid w:val="007F2354"/>
    <w:rsid w:val="007F4789"/>
    <w:rsid w:val="007F504D"/>
    <w:rsid w:val="007F571F"/>
    <w:rsid w:val="007F5F05"/>
    <w:rsid w:val="007F67A2"/>
    <w:rsid w:val="007F6890"/>
    <w:rsid w:val="007F6CC3"/>
    <w:rsid w:val="0080009A"/>
    <w:rsid w:val="008010EF"/>
    <w:rsid w:val="0080153F"/>
    <w:rsid w:val="00801B56"/>
    <w:rsid w:val="008021D1"/>
    <w:rsid w:val="008028D0"/>
    <w:rsid w:val="00802D4B"/>
    <w:rsid w:val="00804D71"/>
    <w:rsid w:val="00804E9B"/>
    <w:rsid w:val="00806573"/>
    <w:rsid w:val="00807939"/>
    <w:rsid w:val="00812EA0"/>
    <w:rsid w:val="008141E9"/>
    <w:rsid w:val="008146FC"/>
    <w:rsid w:val="00814E9F"/>
    <w:rsid w:val="00815C4B"/>
    <w:rsid w:val="008176C6"/>
    <w:rsid w:val="00820CFF"/>
    <w:rsid w:val="00820D06"/>
    <w:rsid w:val="00821243"/>
    <w:rsid w:val="008219ED"/>
    <w:rsid w:val="00821C8B"/>
    <w:rsid w:val="00821E78"/>
    <w:rsid w:val="00823155"/>
    <w:rsid w:val="00823BB6"/>
    <w:rsid w:val="00823F2B"/>
    <w:rsid w:val="0082497F"/>
    <w:rsid w:val="00824CA7"/>
    <w:rsid w:val="00824CC2"/>
    <w:rsid w:val="00825DE5"/>
    <w:rsid w:val="0082798B"/>
    <w:rsid w:val="00830BC4"/>
    <w:rsid w:val="008314E7"/>
    <w:rsid w:val="00831BB8"/>
    <w:rsid w:val="00831D3C"/>
    <w:rsid w:val="00832C47"/>
    <w:rsid w:val="00832EF4"/>
    <w:rsid w:val="008331CD"/>
    <w:rsid w:val="00833666"/>
    <w:rsid w:val="00833BBB"/>
    <w:rsid w:val="00834A95"/>
    <w:rsid w:val="00835342"/>
    <w:rsid w:val="008356F1"/>
    <w:rsid w:val="00835C25"/>
    <w:rsid w:val="00835D44"/>
    <w:rsid w:val="00836718"/>
    <w:rsid w:val="008377B9"/>
    <w:rsid w:val="008378EB"/>
    <w:rsid w:val="008402D0"/>
    <w:rsid w:val="00840AE4"/>
    <w:rsid w:val="00840B7A"/>
    <w:rsid w:val="00840CD2"/>
    <w:rsid w:val="00841453"/>
    <w:rsid w:val="00841755"/>
    <w:rsid w:val="00844748"/>
    <w:rsid w:val="008454D5"/>
    <w:rsid w:val="0084689F"/>
    <w:rsid w:val="00846CA5"/>
    <w:rsid w:val="00847819"/>
    <w:rsid w:val="0085056E"/>
    <w:rsid w:val="00850CBE"/>
    <w:rsid w:val="00851874"/>
    <w:rsid w:val="00852960"/>
    <w:rsid w:val="00852F7D"/>
    <w:rsid w:val="0085370F"/>
    <w:rsid w:val="00856359"/>
    <w:rsid w:val="008576BB"/>
    <w:rsid w:val="00857866"/>
    <w:rsid w:val="00857A41"/>
    <w:rsid w:val="00857A7C"/>
    <w:rsid w:val="00857BF6"/>
    <w:rsid w:val="00860E2E"/>
    <w:rsid w:val="00862CBB"/>
    <w:rsid w:val="0086344A"/>
    <w:rsid w:val="0086367C"/>
    <w:rsid w:val="0086393C"/>
    <w:rsid w:val="008639F5"/>
    <w:rsid w:val="00864996"/>
    <w:rsid w:val="008649EA"/>
    <w:rsid w:val="00864CC6"/>
    <w:rsid w:val="0086513D"/>
    <w:rsid w:val="00865151"/>
    <w:rsid w:val="0086557E"/>
    <w:rsid w:val="00865CCF"/>
    <w:rsid w:val="00865D9D"/>
    <w:rsid w:val="00865E5F"/>
    <w:rsid w:val="00866361"/>
    <w:rsid w:val="00867172"/>
    <w:rsid w:val="008710B0"/>
    <w:rsid w:val="00871621"/>
    <w:rsid w:val="00871A14"/>
    <w:rsid w:val="008730C7"/>
    <w:rsid w:val="00873347"/>
    <w:rsid w:val="0087398D"/>
    <w:rsid w:val="0087428A"/>
    <w:rsid w:val="00874620"/>
    <w:rsid w:val="008746B0"/>
    <w:rsid w:val="0087485D"/>
    <w:rsid w:val="00874C8B"/>
    <w:rsid w:val="008754F0"/>
    <w:rsid w:val="00876832"/>
    <w:rsid w:val="00876F9A"/>
    <w:rsid w:val="00877DA6"/>
    <w:rsid w:val="0088187D"/>
    <w:rsid w:val="00881B50"/>
    <w:rsid w:val="00881FDA"/>
    <w:rsid w:val="008827D6"/>
    <w:rsid w:val="00883931"/>
    <w:rsid w:val="00883DD7"/>
    <w:rsid w:val="0088406C"/>
    <w:rsid w:val="00884120"/>
    <w:rsid w:val="00885087"/>
    <w:rsid w:val="00885163"/>
    <w:rsid w:val="008861F9"/>
    <w:rsid w:val="00886608"/>
    <w:rsid w:val="008867B5"/>
    <w:rsid w:val="008918F0"/>
    <w:rsid w:val="00891E83"/>
    <w:rsid w:val="008921F1"/>
    <w:rsid w:val="008925A4"/>
    <w:rsid w:val="00892910"/>
    <w:rsid w:val="00892BD3"/>
    <w:rsid w:val="008934AA"/>
    <w:rsid w:val="008936DF"/>
    <w:rsid w:val="008938F3"/>
    <w:rsid w:val="00894AA6"/>
    <w:rsid w:val="0089503E"/>
    <w:rsid w:val="008A00CD"/>
    <w:rsid w:val="008A13EC"/>
    <w:rsid w:val="008A1B10"/>
    <w:rsid w:val="008A3121"/>
    <w:rsid w:val="008A47BA"/>
    <w:rsid w:val="008A5FB5"/>
    <w:rsid w:val="008A62F3"/>
    <w:rsid w:val="008A79F4"/>
    <w:rsid w:val="008B06C8"/>
    <w:rsid w:val="008B2F16"/>
    <w:rsid w:val="008B3327"/>
    <w:rsid w:val="008B41E4"/>
    <w:rsid w:val="008B4A19"/>
    <w:rsid w:val="008B5270"/>
    <w:rsid w:val="008B5777"/>
    <w:rsid w:val="008B6039"/>
    <w:rsid w:val="008B6E06"/>
    <w:rsid w:val="008C0455"/>
    <w:rsid w:val="008C0843"/>
    <w:rsid w:val="008C08E9"/>
    <w:rsid w:val="008C1E60"/>
    <w:rsid w:val="008C23D4"/>
    <w:rsid w:val="008C250D"/>
    <w:rsid w:val="008C2C57"/>
    <w:rsid w:val="008C3A05"/>
    <w:rsid w:val="008C4DE9"/>
    <w:rsid w:val="008C55A3"/>
    <w:rsid w:val="008C59D9"/>
    <w:rsid w:val="008C5FA8"/>
    <w:rsid w:val="008C6635"/>
    <w:rsid w:val="008C6640"/>
    <w:rsid w:val="008C72D8"/>
    <w:rsid w:val="008D02EA"/>
    <w:rsid w:val="008D0DEB"/>
    <w:rsid w:val="008D0E1E"/>
    <w:rsid w:val="008D1194"/>
    <w:rsid w:val="008D1307"/>
    <w:rsid w:val="008D14A6"/>
    <w:rsid w:val="008D14DC"/>
    <w:rsid w:val="008D2369"/>
    <w:rsid w:val="008D2580"/>
    <w:rsid w:val="008D3A7E"/>
    <w:rsid w:val="008D3E27"/>
    <w:rsid w:val="008D4045"/>
    <w:rsid w:val="008D42B1"/>
    <w:rsid w:val="008D488F"/>
    <w:rsid w:val="008D49EF"/>
    <w:rsid w:val="008D60E3"/>
    <w:rsid w:val="008D7659"/>
    <w:rsid w:val="008D76CF"/>
    <w:rsid w:val="008D78A6"/>
    <w:rsid w:val="008D7C99"/>
    <w:rsid w:val="008E0360"/>
    <w:rsid w:val="008E1BB5"/>
    <w:rsid w:val="008E3656"/>
    <w:rsid w:val="008E686B"/>
    <w:rsid w:val="008E7105"/>
    <w:rsid w:val="008E74CC"/>
    <w:rsid w:val="008F040B"/>
    <w:rsid w:val="008F1C74"/>
    <w:rsid w:val="008F1CB4"/>
    <w:rsid w:val="008F2FB3"/>
    <w:rsid w:val="008F46B0"/>
    <w:rsid w:val="008F47AD"/>
    <w:rsid w:val="008F6185"/>
    <w:rsid w:val="00900BC0"/>
    <w:rsid w:val="00901769"/>
    <w:rsid w:val="009019CE"/>
    <w:rsid w:val="00901CDE"/>
    <w:rsid w:val="0090256D"/>
    <w:rsid w:val="009025F2"/>
    <w:rsid w:val="00902CB7"/>
    <w:rsid w:val="009031EA"/>
    <w:rsid w:val="00905052"/>
    <w:rsid w:val="0090558C"/>
    <w:rsid w:val="00905B38"/>
    <w:rsid w:val="00905B40"/>
    <w:rsid w:val="009061F0"/>
    <w:rsid w:val="0090663C"/>
    <w:rsid w:val="00906641"/>
    <w:rsid w:val="00907E4A"/>
    <w:rsid w:val="009105E8"/>
    <w:rsid w:val="00910E34"/>
    <w:rsid w:val="00910F3A"/>
    <w:rsid w:val="0091159E"/>
    <w:rsid w:val="00912091"/>
    <w:rsid w:val="009128D1"/>
    <w:rsid w:val="00913231"/>
    <w:rsid w:val="00913575"/>
    <w:rsid w:val="00913F70"/>
    <w:rsid w:val="00915560"/>
    <w:rsid w:val="00915899"/>
    <w:rsid w:val="00920FAF"/>
    <w:rsid w:val="009210B9"/>
    <w:rsid w:val="0092118C"/>
    <w:rsid w:val="0092125B"/>
    <w:rsid w:val="00921396"/>
    <w:rsid w:val="0092261B"/>
    <w:rsid w:val="00923B85"/>
    <w:rsid w:val="00925822"/>
    <w:rsid w:val="00925DB5"/>
    <w:rsid w:val="009261E8"/>
    <w:rsid w:val="00926911"/>
    <w:rsid w:val="0092696C"/>
    <w:rsid w:val="00931897"/>
    <w:rsid w:val="00931BD3"/>
    <w:rsid w:val="00933312"/>
    <w:rsid w:val="0093361A"/>
    <w:rsid w:val="009339CA"/>
    <w:rsid w:val="00933E25"/>
    <w:rsid w:val="00934033"/>
    <w:rsid w:val="009342C6"/>
    <w:rsid w:val="0093473B"/>
    <w:rsid w:val="00934F54"/>
    <w:rsid w:val="0093628B"/>
    <w:rsid w:val="009367EB"/>
    <w:rsid w:val="00936F15"/>
    <w:rsid w:val="009370AC"/>
    <w:rsid w:val="0093747F"/>
    <w:rsid w:val="00937E61"/>
    <w:rsid w:val="00940405"/>
    <w:rsid w:val="00940B4D"/>
    <w:rsid w:val="00940C81"/>
    <w:rsid w:val="00941EB0"/>
    <w:rsid w:val="00943867"/>
    <w:rsid w:val="009459DD"/>
    <w:rsid w:val="009500E4"/>
    <w:rsid w:val="00950990"/>
    <w:rsid w:val="00950ED4"/>
    <w:rsid w:val="0095128A"/>
    <w:rsid w:val="00951F49"/>
    <w:rsid w:val="00952795"/>
    <w:rsid w:val="009532FC"/>
    <w:rsid w:val="009536C8"/>
    <w:rsid w:val="00954393"/>
    <w:rsid w:val="009544E9"/>
    <w:rsid w:val="00955169"/>
    <w:rsid w:val="009556E4"/>
    <w:rsid w:val="00955763"/>
    <w:rsid w:val="00955852"/>
    <w:rsid w:val="009576A3"/>
    <w:rsid w:val="009577D4"/>
    <w:rsid w:val="009600CC"/>
    <w:rsid w:val="00962CDA"/>
    <w:rsid w:val="00962FB5"/>
    <w:rsid w:val="00964D36"/>
    <w:rsid w:val="009650EA"/>
    <w:rsid w:val="00965D44"/>
    <w:rsid w:val="00966084"/>
    <w:rsid w:val="009664A2"/>
    <w:rsid w:val="00966D10"/>
    <w:rsid w:val="00967D28"/>
    <w:rsid w:val="00970B0A"/>
    <w:rsid w:val="00971046"/>
    <w:rsid w:val="009720DF"/>
    <w:rsid w:val="00972A56"/>
    <w:rsid w:val="00972E87"/>
    <w:rsid w:val="00972EF3"/>
    <w:rsid w:val="009746C1"/>
    <w:rsid w:val="00974AD4"/>
    <w:rsid w:val="00975293"/>
    <w:rsid w:val="00975459"/>
    <w:rsid w:val="00975537"/>
    <w:rsid w:val="00976AB1"/>
    <w:rsid w:val="009776A8"/>
    <w:rsid w:val="00977A1E"/>
    <w:rsid w:val="009810BA"/>
    <w:rsid w:val="0098146A"/>
    <w:rsid w:val="009824B8"/>
    <w:rsid w:val="00982E39"/>
    <w:rsid w:val="009840A3"/>
    <w:rsid w:val="0098451A"/>
    <w:rsid w:val="009852B1"/>
    <w:rsid w:val="009856C4"/>
    <w:rsid w:val="00986A58"/>
    <w:rsid w:val="00986E6C"/>
    <w:rsid w:val="009871E0"/>
    <w:rsid w:val="0098724A"/>
    <w:rsid w:val="00990C0E"/>
    <w:rsid w:val="00993080"/>
    <w:rsid w:val="009930CC"/>
    <w:rsid w:val="009931F4"/>
    <w:rsid w:val="00995B33"/>
    <w:rsid w:val="0099767F"/>
    <w:rsid w:val="009A0112"/>
    <w:rsid w:val="009A0152"/>
    <w:rsid w:val="009A1742"/>
    <w:rsid w:val="009A3066"/>
    <w:rsid w:val="009A35BB"/>
    <w:rsid w:val="009A4A91"/>
    <w:rsid w:val="009A4DE4"/>
    <w:rsid w:val="009A601B"/>
    <w:rsid w:val="009A61F6"/>
    <w:rsid w:val="009A648B"/>
    <w:rsid w:val="009A7442"/>
    <w:rsid w:val="009A744E"/>
    <w:rsid w:val="009B09A4"/>
    <w:rsid w:val="009B0B8F"/>
    <w:rsid w:val="009B1AB0"/>
    <w:rsid w:val="009B25A8"/>
    <w:rsid w:val="009B2690"/>
    <w:rsid w:val="009B31D7"/>
    <w:rsid w:val="009B35CD"/>
    <w:rsid w:val="009B459C"/>
    <w:rsid w:val="009B4919"/>
    <w:rsid w:val="009B5B50"/>
    <w:rsid w:val="009B60DB"/>
    <w:rsid w:val="009B6251"/>
    <w:rsid w:val="009B6796"/>
    <w:rsid w:val="009B6A9C"/>
    <w:rsid w:val="009B725B"/>
    <w:rsid w:val="009B7707"/>
    <w:rsid w:val="009C1498"/>
    <w:rsid w:val="009C14BB"/>
    <w:rsid w:val="009C1B38"/>
    <w:rsid w:val="009C2841"/>
    <w:rsid w:val="009C2BC7"/>
    <w:rsid w:val="009C3DC1"/>
    <w:rsid w:val="009C4933"/>
    <w:rsid w:val="009C503A"/>
    <w:rsid w:val="009C652D"/>
    <w:rsid w:val="009C7FFD"/>
    <w:rsid w:val="009D00B7"/>
    <w:rsid w:val="009D078D"/>
    <w:rsid w:val="009D2512"/>
    <w:rsid w:val="009D253D"/>
    <w:rsid w:val="009D36CE"/>
    <w:rsid w:val="009D55CE"/>
    <w:rsid w:val="009D5A2E"/>
    <w:rsid w:val="009D5F7B"/>
    <w:rsid w:val="009D70B5"/>
    <w:rsid w:val="009E0710"/>
    <w:rsid w:val="009E092E"/>
    <w:rsid w:val="009E1B61"/>
    <w:rsid w:val="009E209A"/>
    <w:rsid w:val="009E2166"/>
    <w:rsid w:val="009E2ED2"/>
    <w:rsid w:val="009E396F"/>
    <w:rsid w:val="009E422D"/>
    <w:rsid w:val="009E47AC"/>
    <w:rsid w:val="009E5152"/>
    <w:rsid w:val="009E51A7"/>
    <w:rsid w:val="009E5357"/>
    <w:rsid w:val="009E5C58"/>
    <w:rsid w:val="009E667E"/>
    <w:rsid w:val="009E6BFE"/>
    <w:rsid w:val="009E75CF"/>
    <w:rsid w:val="009F043A"/>
    <w:rsid w:val="009F0646"/>
    <w:rsid w:val="009F0F66"/>
    <w:rsid w:val="009F15B6"/>
    <w:rsid w:val="009F4C4A"/>
    <w:rsid w:val="009F6352"/>
    <w:rsid w:val="009F6558"/>
    <w:rsid w:val="009F6A80"/>
    <w:rsid w:val="009F72AC"/>
    <w:rsid w:val="009F747A"/>
    <w:rsid w:val="009F7D51"/>
    <w:rsid w:val="00A019F5"/>
    <w:rsid w:val="00A01E46"/>
    <w:rsid w:val="00A01FBA"/>
    <w:rsid w:val="00A02C18"/>
    <w:rsid w:val="00A02C1F"/>
    <w:rsid w:val="00A02F2A"/>
    <w:rsid w:val="00A03FF0"/>
    <w:rsid w:val="00A04269"/>
    <w:rsid w:val="00A04362"/>
    <w:rsid w:val="00A05BBC"/>
    <w:rsid w:val="00A06463"/>
    <w:rsid w:val="00A0755F"/>
    <w:rsid w:val="00A07F62"/>
    <w:rsid w:val="00A10AF2"/>
    <w:rsid w:val="00A10C71"/>
    <w:rsid w:val="00A11887"/>
    <w:rsid w:val="00A121F3"/>
    <w:rsid w:val="00A1287C"/>
    <w:rsid w:val="00A129A1"/>
    <w:rsid w:val="00A13F62"/>
    <w:rsid w:val="00A144F1"/>
    <w:rsid w:val="00A146A2"/>
    <w:rsid w:val="00A14B0F"/>
    <w:rsid w:val="00A15178"/>
    <w:rsid w:val="00A15EAA"/>
    <w:rsid w:val="00A1685C"/>
    <w:rsid w:val="00A17C53"/>
    <w:rsid w:val="00A20BF7"/>
    <w:rsid w:val="00A21A34"/>
    <w:rsid w:val="00A23D17"/>
    <w:rsid w:val="00A24974"/>
    <w:rsid w:val="00A2640A"/>
    <w:rsid w:val="00A26B6E"/>
    <w:rsid w:val="00A27017"/>
    <w:rsid w:val="00A27173"/>
    <w:rsid w:val="00A27DC7"/>
    <w:rsid w:val="00A3023F"/>
    <w:rsid w:val="00A310B3"/>
    <w:rsid w:val="00A31F38"/>
    <w:rsid w:val="00A32274"/>
    <w:rsid w:val="00A32C25"/>
    <w:rsid w:val="00A33335"/>
    <w:rsid w:val="00A33D47"/>
    <w:rsid w:val="00A348D8"/>
    <w:rsid w:val="00A35AFE"/>
    <w:rsid w:val="00A35E2D"/>
    <w:rsid w:val="00A36B01"/>
    <w:rsid w:val="00A37F30"/>
    <w:rsid w:val="00A4028F"/>
    <w:rsid w:val="00A41945"/>
    <w:rsid w:val="00A4247D"/>
    <w:rsid w:val="00A42634"/>
    <w:rsid w:val="00A42F65"/>
    <w:rsid w:val="00A42FAA"/>
    <w:rsid w:val="00A43478"/>
    <w:rsid w:val="00A43995"/>
    <w:rsid w:val="00A44D5A"/>
    <w:rsid w:val="00A46200"/>
    <w:rsid w:val="00A4644B"/>
    <w:rsid w:val="00A46619"/>
    <w:rsid w:val="00A4756B"/>
    <w:rsid w:val="00A47724"/>
    <w:rsid w:val="00A47741"/>
    <w:rsid w:val="00A51AA6"/>
    <w:rsid w:val="00A52053"/>
    <w:rsid w:val="00A52826"/>
    <w:rsid w:val="00A5363F"/>
    <w:rsid w:val="00A53D14"/>
    <w:rsid w:val="00A54207"/>
    <w:rsid w:val="00A54521"/>
    <w:rsid w:val="00A54D20"/>
    <w:rsid w:val="00A554E8"/>
    <w:rsid w:val="00A55EF9"/>
    <w:rsid w:val="00A604BD"/>
    <w:rsid w:val="00A60528"/>
    <w:rsid w:val="00A60B01"/>
    <w:rsid w:val="00A61111"/>
    <w:rsid w:val="00A61334"/>
    <w:rsid w:val="00A627CC"/>
    <w:rsid w:val="00A63017"/>
    <w:rsid w:val="00A63B2A"/>
    <w:rsid w:val="00A63C8A"/>
    <w:rsid w:val="00A640D0"/>
    <w:rsid w:val="00A643C1"/>
    <w:rsid w:val="00A64E79"/>
    <w:rsid w:val="00A65110"/>
    <w:rsid w:val="00A6595A"/>
    <w:rsid w:val="00A66050"/>
    <w:rsid w:val="00A6699D"/>
    <w:rsid w:val="00A66BB8"/>
    <w:rsid w:val="00A66BF2"/>
    <w:rsid w:val="00A670B6"/>
    <w:rsid w:val="00A67FFB"/>
    <w:rsid w:val="00A702FC"/>
    <w:rsid w:val="00A710C6"/>
    <w:rsid w:val="00A7200C"/>
    <w:rsid w:val="00A728D8"/>
    <w:rsid w:val="00A7297D"/>
    <w:rsid w:val="00A73FF6"/>
    <w:rsid w:val="00A74221"/>
    <w:rsid w:val="00A746EF"/>
    <w:rsid w:val="00A7581A"/>
    <w:rsid w:val="00A75968"/>
    <w:rsid w:val="00A75B3A"/>
    <w:rsid w:val="00A77705"/>
    <w:rsid w:val="00A77B09"/>
    <w:rsid w:val="00A77C86"/>
    <w:rsid w:val="00A80713"/>
    <w:rsid w:val="00A80757"/>
    <w:rsid w:val="00A80906"/>
    <w:rsid w:val="00A80E54"/>
    <w:rsid w:val="00A80EA8"/>
    <w:rsid w:val="00A81470"/>
    <w:rsid w:val="00A82110"/>
    <w:rsid w:val="00A82C9B"/>
    <w:rsid w:val="00A83508"/>
    <w:rsid w:val="00A85B8D"/>
    <w:rsid w:val="00A85BD1"/>
    <w:rsid w:val="00A86A43"/>
    <w:rsid w:val="00A86C27"/>
    <w:rsid w:val="00A86C8C"/>
    <w:rsid w:val="00A86CB7"/>
    <w:rsid w:val="00A875C4"/>
    <w:rsid w:val="00A90C0B"/>
    <w:rsid w:val="00A91089"/>
    <w:rsid w:val="00A92300"/>
    <w:rsid w:val="00A925C5"/>
    <w:rsid w:val="00A941A2"/>
    <w:rsid w:val="00A9445B"/>
    <w:rsid w:val="00A94C1F"/>
    <w:rsid w:val="00A952A7"/>
    <w:rsid w:val="00A96207"/>
    <w:rsid w:val="00A96E8C"/>
    <w:rsid w:val="00A97A6D"/>
    <w:rsid w:val="00A97F1B"/>
    <w:rsid w:val="00AA05B5"/>
    <w:rsid w:val="00AA0714"/>
    <w:rsid w:val="00AA0958"/>
    <w:rsid w:val="00AA2F88"/>
    <w:rsid w:val="00AA32A6"/>
    <w:rsid w:val="00AA3A18"/>
    <w:rsid w:val="00AA602B"/>
    <w:rsid w:val="00AB126A"/>
    <w:rsid w:val="00AB1804"/>
    <w:rsid w:val="00AB19E4"/>
    <w:rsid w:val="00AB2643"/>
    <w:rsid w:val="00AB2F0A"/>
    <w:rsid w:val="00AB3A34"/>
    <w:rsid w:val="00AB538A"/>
    <w:rsid w:val="00AB5772"/>
    <w:rsid w:val="00AB5DF8"/>
    <w:rsid w:val="00AB722D"/>
    <w:rsid w:val="00AB7E71"/>
    <w:rsid w:val="00AC0914"/>
    <w:rsid w:val="00AC1395"/>
    <w:rsid w:val="00AC1FA5"/>
    <w:rsid w:val="00AC2B48"/>
    <w:rsid w:val="00AC3BD8"/>
    <w:rsid w:val="00AC4949"/>
    <w:rsid w:val="00AC4BE9"/>
    <w:rsid w:val="00AC6E85"/>
    <w:rsid w:val="00AC7EB0"/>
    <w:rsid w:val="00AD043E"/>
    <w:rsid w:val="00AD1DCF"/>
    <w:rsid w:val="00AD310C"/>
    <w:rsid w:val="00AD3C1A"/>
    <w:rsid w:val="00AD499E"/>
    <w:rsid w:val="00AD4ACB"/>
    <w:rsid w:val="00AD5014"/>
    <w:rsid w:val="00AD54AD"/>
    <w:rsid w:val="00AD5A3F"/>
    <w:rsid w:val="00AD64C8"/>
    <w:rsid w:val="00AD6715"/>
    <w:rsid w:val="00AD72E6"/>
    <w:rsid w:val="00AE0E37"/>
    <w:rsid w:val="00AE124C"/>
    <w:rsid w:val="00AE15DA"/>
    <w:rsid w:val="00AE1C72"/>
    <w:rsid w:val="00AE2BB9"/>
    <w:rsid w:val="00AE4084"/>
    <w:rsid w:val="00AE51A0"/>
    <w:rsid w:val="00AE5337"/>
    <w:rsid w:val="00AE7277"/>
    <w:rsid w:val="00AE7763"/>
    <w:rsid w:val="00AE78FB"/>
    <w:rsid w:val="00AE7AE1"/>
    <w:rsid w:val="00AF1EE0"/>
    <w:rsid w:val="00AF2F61"/>
    <w:rsid w:val="00AF3BB2"/>
    <w:rsid w:val="00AF4179"/>
    <w:rsid w:val="00AF4CA4"/>
    <w:rsid w:val="00AF6CEC"/>
    <w:rsid w:val="00AF774D"/>
    <w:rsid w:val="00B00187"/>
    <w:rsid w:val="00B009B3"/>
    <w:rsid w:val="00B011C3"/>
    <w:rsid w:val="00B03325"/>
    <w:rsid w:val="00B04105"/>
    <w:rsid w:val="00B045AA"/>
    <w:rsid w:val="00B05A52"/>
    <w:rsid w:val="00B06E49"/>
    <w:rsid w:val="00B10F11"/>
    <w:rsid w:val="00B1307E"/>
    <w:rsid w:val="00B131BE"/>
    <w:rsid w:val="00B138F9"/>
    <w:rsid w:val="00B13B9B"/>
    <w:rsid w:val="00B13BB8"/>
    <w:rsid w:val="00B1527A"/>
    <w:rsid w:val="00B155E4"/>
    <w:rsid w:val="00B15E0C"/>
    <w:rsid w:val="00B16AFA"/>
    <w:rsid w:val="00B17211"/>
    <w:rsid w:val="00B173BF"/>
    <w:rsid w:val="00B205B9"/>
    <w:rsid w:val="00B2093C"/>
    <w:rsid w:val="00B2100C"/>
    <w:rsid w:val="00B217E5"/>
    <w:rsid w:val="00B22003"/>
    <w:rsid w:val="00B2202E"/>
    <w:rsid w:val="00B2298B"/>
    <w:rsid w:val="00B26769"/>
    <w:rsid w:val="00B26900"/>
    <w:rsid w:val="00B27136"/>
    <w:rsid w:val="00B30AC7"/>
    <w:rsid w:val="00B312F1"/>
    <w:rsid w:val="00B31D97"/>
    <w:rsid w:val="00B32535"/>
    <w:rsid w:val="00B32C35"/>
    <w:rsid w:val="00B340CB"/>
    <w:rsid w:val="00B348CF"/>
    <w:rsid w:val="00B34FD4"/>
    <w:rsid w:val="00B35E76"/>
    <w:rsid w:val="00B3675F"/>
    <w:rsid w:val="00B36A77"/>
    <w:rsid w:val="00B3705B"/>
    <w:rsid w:val="00B378CE"/>
    <w:rsid w:val="00B37C6E"/>
    <w:rsid w:val="00B37C76"/>
    <w:rsid w:val="00B37DAB"/>
    <w:rsid w:val="00B4023E"/>
    <w:rsid w:val="00B40658"/>
    <w:rsid w:val="00B42595"/>
    <w:rsid w:val="00B43389"/>
    <w:rsid w:val="00B435C5"/>
    <w:rsid w:val="00B43BCC"/>
    <w:rsid w:val="00B43ED0"/>
    <w:rsid w:val="00B452B8"/>
    <w:rsid w:val="00B457F8"/>
    <w:rsid w:val="00B45BF0"/>
    <w:rsid w:val="00B470BD"/>
    <w:rsid w:val="00B500F7"/>
    <w:rsid w:val="00B50D45"/>
    <w:rsid w:val="00B51464"/>
    <w:rsid w:val="00B51D3C"/>
    <w:rsid w:val="00B5331A"/>
    <w:rsid w:val="00B54173"/>
    <w:rsid w:val="00B54A03"/>
    <w:rsid w:val="00B55F6E"/>
    <w:rsid w:val="00B57354"/>
    <w:rsid w:val="00B57844"/>
    <w:rsid w:val="00B57B84"/>
    <w:rsid w:val="00B57D03"/>
    <w:rsid w:val="00B624E5"/>
    <w:rsid w:val="00B636D0"/>
    <w:rsid w:val="00B645A0"/>
    <w:rsid w:val="00B65141"/>
    <w:rsid w:val="00B65747"/>
    <w:rsid w:val="00B65CD4"/>
    <w:rsid w:val="00B661CB"/>
    <w:rsid w:val="00B67E85"/>
    <w:rsid w:val="00B72829"/>
    <w:rsid w:val="00B729EA"/>
    <w:rsid w:val="00B739CC"/>
    <w:rsid w:val="00B7441D"/>
    <w:rsid w:val="00B7465D"/>
    <w:rsid w:val="00B75005"/>
    <w:rsid w:val="00B75306"/>
    <w:rsid w:val="00B76DB0"/>
    <w:rsid w:val="00B771CD"/>
    <w:rsid w:val="00B80768"/>
    <w:rsid w:val="00B8094D"/>
    <w:rsid w:val="00B81B03"/>
    <w:rsid w:val="00B81C85"/>
    <w:rsid w:val="00B82310"/>
    <w:rsid w:val="00B82737"/>
    <w:rsid w:val="00B82A42"/>
    <w:rsid w:val="00B82B89"/>
    <w:rsid w:val="00B83388"/>
    <w:rsid w:val="00B83F60"/>
    <w:rsid w:val="00B84247"/>
    <w:rsid w:val="00B86357"/>
    <w:rsid w:val="00B867A9"/>
    <w:rsid w:val="00B86901"/>
    <w:rsid w:val="00B86C16"/>
    <w:rsid w:val="00B86D9F"/>
    <w:rsid w:val="00B87CED"/>
    <w:rsid w:val="00B912AC"/>
    <w:rsid w:val="00B9177C"/>
    <w:rsid w:val="00B91B43"/>
    <w:rsid w:val="00B925BD"/>
    <w:rsid w:val="00B927CC"/>
    <w:rsid w:val="00B92AAF"/>
    <w:rsid w:val="00B9341F"/>
    <w:rsid w:val="00B948C7"/>
    <w:rsid w:val="00B94BC0"/>
    <w:rsid w:val="00B94EB6"/>
    <w:rsid w:val="00B95985"/>
    <w:rsid w:val="00B95FB4"/>
    <w:rsid w:val="00B96CEF"/>
    <w:rsid w:val="00B97649"/>
    <w:rsid w:val="00BA0610"/>
    <w:rsid w:val="00BA1B04"/>
    <w:rsid w:val="00BA3150"/>
    <w:rsid w:val="00BA41E1"/>
    <w:rsid w:val="00BA4B89"/>
    <w:rsid w:val="00BA5507"/>
    <w:rsid w:val="00BA696E"/>
    <w:rsid w:val="00BA6AED"/>
    <w:rsid w:val="00BA6C0A"/>
    <w:rsid w:val="00BA7943"/>
    <w:rsid w:val="00BB07D4"/>
    <w:rsid w:val="00BB18E1"/>
    <w:rsid w:val="00BB2060"/>
    <w:rsid w:val="00BB4B4D"/>
    <w:rsid w:val="00BB4E80"/>
    <w:rsid w:val="00BB52BD"/>
    <w:rsid w:val="00BB62C9"/>
    <w:rsid w:val="00BB67AF"/>
    <w:rsid w:val="00BB6CB9"/>
    <w:rsid w:val="00BB6FA8"/>
    <w:rsid w:val="00BB723F"/>
    <w:rsid w:val="00BB7A49"/>
    <w:rsid w:val="00BB7B80"/>
    <w:rsid w:val="00BC0678"/>
    <w:rsid w:val="00BC0DE2"/>
    <w:rsid w:val="00BC3001"/>
    <w:rsid w:val="00BC3C5B"/>
    <w:rsid w:val="00BC40E5"/>
    <w:rsid w:val="00BC45A3"/>
    <w:rsid w:val="00BC4622"/>
    <w:rsid w:val="00BC4BFC"/>
    <w:rsid w:val="00BC4CA2"/>
    <w:rsid w:val="00BC5135"/>
    <w:rsid w:val="00BC55EF"/>
    <w:rsid w:val="00BC6A08"/>
    <w:rsid w:val="00BC6B4E"/>
    <w:rsid w:val="00BC75C6"/>
    <w:rsid w:val="00BC7CDE"/>
    <w:rsid w:val="00BC7F80"/>
    <w:rsid w:val="00BD015D"/>
    <w:rsid w:val="00BD12DF"/>
    <w:rsid w:val="00BD1408"/>
    <w:rsid w:val="00BD2A8F"/>
    <w:rsid w:val="00BD2E04"/>
    <w:rsid w:val="00BD32EE"/>
    <w:rsid w:val="00BD37C2"/>
    <w:rsid w:val="00BD3C6B"/>
    <w:rsid w:val="00BD3DF3"/>
    <w:rsid w:val="00BD4186"/>
    <w:rsid w:val="00BD4C0F"/>
    <w:rsid w:val="00BD4E14"/>
    <w:rsid w:val="00BD5092"/>
    <w:rsid w:val="00BD575C"/>
    <w:rsid w:val="00BD674B"/>
    <w:rsid w:val="00BD6A5D"/>
    <w:rsid w:val="00BD6FD2"/>
    <w:rsid w:val="00BD6FE5"/>
    <w:rsid w:val="00BD7BD4"/>
    <w:rsid w:val="00BE1733"/>
    <w:rsid w:val="00BE17D0"/>
    <w:rsid w:val="00BE1BF0"/>
    <w:rsid w:val="00BE1FC0"/>
    <w:rsid w:val="00BE2D7B"/>
    <w:rsid w:val="00BE30EB"/>
    <w:rsid w:val="00BE3C64"/>
    <w:rsid w:val="00BE3FFB"/>
    <w:rsid w:val="00BE59E4"/>
    <w:rsid w:val="00BE68AF"/>
    <w:rsid w:val="00BE68DA"/>
    <w:rsid w:val="00BE7568"/>
    <w:rsid w:val="00BF008F"/>
    <w:rsid w:val="00BF0BC9"/>
    <w:rsid w:val="00BF1720"/>
    <w:rsid w:val="00BF2139"/>
    <w:rsid w:val="00BF24FD"/>
    <w:rsid w:val="00BF372D"/>
    <w:rsid w:val="00BF58AA"/>
    <w:rsid w:val="00BF599B"/>
    <w:rsid w:val="00BF6B8D"/>
    <w:rsid w:val="00BF6E46"/>
    <w:rsid w:val="00BF74AA"/>
    <w:rsid w:val="00C002B9"/>
    <w:rsid w:val="00C009A4"/>
    <w:rsid w:val="00C018AF"/>
    <w:rsid w:val="00C01946"/>
    <w:rsid w:val="00C02F6B"/>
    <w:rsid w:val="00C039DC"/>
    <w:rsid w:val="00C0602E"/>
    <w:rsid w:val="00C075DD"/>
    <w:rsid w:val="00C10B5E"/>
    <w:rsid w:val="00C10CBD"/>
    <w:rsid w:val="00C1162B"/>
    <w:rsid w:val="00C11B40"/>
    <w:rsid w:val="00C11DB7"/>
    <w:rsid w:val="00C1256D"/>
    <w:rsid w:val="00C12860"/>
    <w:rsid w:val="00C12F1C"/>
    <w:rsid w:val="00C13499"/>
    <w:rsid w:val="00C14C50"/>
    <w:rsid w:val="00C15BF6"/>
    <w:rsid w:val="00C17586"/>
    <w:rsid w:val="00C17D54"/>
    <w:rsid w:val="00C2022F"/>
    <w:rsid w:val="00C20292"/>
    <w:rsid w:val="00C20BA5"/>
    <w:rsid w:val="00C21E1E"/>
    <w:rsid w:val="00C22E45"/>
    <w:rsid w:val="00C22F1A"/>
    <w:rsid w:val="00C23AAE"/>
    <w:rsid w:val="00C241C9"/>
    <w:rsid w:val="00C2539C"/>
    <w:rsid w:val="00C263BD"/>
    <w:rsid w:val="00C26CF3"/>
    <w:rsid w:val="00C27575"/>
    <w:rsid w:val="00C30800"/>
    <w:rsid w:val="00C3183F"/>
    <w:rsid w:val="00C31DBE"/>
    <w:rsid w:val="00C31ECC"/>
    <w:rsid w:val="00C32634"/>
    <w:rsid w:val="00C32FD9"/>
    <w:rsid w:val="00C33966"/>
    <w:rsid w:val="00C33A7F"/>
    <w:rsid w:val="00C342F0"/>
    <w:rsid w:val="00C34BBC"/>
    <w:rsid w:val="00C352D2"/>
    <w:rsid w:val="00C363C2"/>
    <w:rsid w:val="00C3767B"/>
    <w:rsid w:val="00C37726"/>
    <w:rsid w:val="00C4095D"/>
    <w:rsid w:val="00C419ED"/>
    <w:rsid w:val="00C45F4E"/>
    <w:rsid w:val="00C45FFA"/>
    <w:rsid w:val="00C46D6E"/>
    <w:rsid w:val="00C46E45"/>
    <w:rsid w:val="00C470E8"/>
    <w:rsid w:val="00C4757B"/>
    <w:rsid w:val="00C5023E"/>
    <w:rsid w:val="00C50FA2"/>
    <w:rsid w:val="00C51277"/>
    <w:rsid w:val="00C514E7"/>
    <w:rsid w:val="00C53372"/>
    <w:rsid w:val="00C54ED5"/>
    <w:rsid w:val="00C56234"/>
    <w:rsid w:val="00C56DC5"/>
    <w:rsid w:val="00C60C6E"/>
    <w:rsid w:val="00C61205"/>
    <w:rsid w:val="00C61D5D"/>
    <w:rsid w:val="00C6265E"/>
    <w:rsid w:val="00C63618"/>
    <w:rsid w:val="00C64113"/>
    <w:rsid w:val="00C64C72"/>
    <w:rsid w:val="00C66A52"/>
    <w:rsid w:val="00C674D9"/>
    <w:rsid w:val="00C67D3F"/>
    <w:rsid w:val="00C67EA5"/>
    <w:rsid w:val="00C702D4"/>
    <w:rsid w:val="00C70EA1"/>
    <w:rsid w:val="00C71047"/>
    <w:rsid w:val="00C710F5"/>
    <w:rsid w:val="00C7123C"/>
    <w:rsid w:val="00C71852"/>
    <w:rsid w:val="00C7188C"/>
    <w:rsid w:val="00C71BCD"/>
    <w:rsid w:val="00C73BBD"/>
    <w:rsid w:val="00C757B3"/>
    <w:rsid w:val="00C75AA8"/>
    <w:rsid w:val="00C762A6"/>
    <w:rsid w:val="00C76F31"/>
    <w:rsid w:val="00C800C2"/>
    <w:rsid w:val="00C80B83"/>
    <w:rsid w:val="00C810BF"/>
    <w:rsid w:val="00C814C7"/>
    <w:rsid w:val="00C81B5A"/>
    <w:rsid w:val="00C823EA"/>
    <w:rsid w:val="00C85585"/>
    <w:rsid w:val="00C85D70"/>
    <w:rsid w:val="00C86461"/>
    <w:rsid w:val="00C86E39"/>
    <w:rsid w:val="00C86E3A"/>
    <w:rsid w:val="00C86EF1"/>
    <w:rsid w:val="00C90156"/>
    <w:rsid w:val="00C90D05"/>
    <w:rsid w:val="00C916CD"/>
    <w:rsid w:val="00C91A51"/>
    <w:rsid w:val="00C92664"/>
    <w:rsid w:val="00C92C8F"/>
    <w:rsid w:val="00C92D19"/>
    <w:rsid w:val="00C93413"/>
    <w:rsid w:val="00C936F9"/>
    <w:rsid w:val="00C93DC9"/>
    <w:rsid w:val="00C966F2"/>
    <w:rsid w:val="00C97876"/>
    <w:rsid w:val="00C97E0A"/>
    <w:rsid w:val="00CA069A"/>
    <w:rsid w:val="00CA0CA0"/>
    <w:rsid w:val="00CA0CE1"/>
    <w:rsid w:val="00CA1B2E"/>
    <w:rsid w:val="00CA1C4D"/>
    <w:rsid w:val="00CA2953"/>
    <w:rsid w:val="00CA2B20"/>
    <w:rsid w:val="00CA369D"/>
    <w:rsid w:val="00CA3843"/>
    <w:rsid w:val="00CA52F4"/>
    <w:rsid w:val="00CA5785"/>
    <w:rsid w:val="00CA65A0"/>
    <w:rsid w:val="00CA752B"/>
    <w:rsid w:val="00CA75B6"/>
    <w:rsid w:val="00CA7898"/>
    <w:rsid w:val="00CA7E7D"/>
    <w:rsid w:val="00CA7FD4"/>
    <w:rsid w:val="00CB0963"/>
    <w:rsid w:val="00CB1A0F"/>
    <w:rsid w:val="00CB2145"/>
    <w:rsid w:val="00CB3335"/>
    <w:rsid w:val="00CB3A96"/>
    <w:rsid w:val="00CB3CE6"/>
    <w:rsid w:val="00CB4208"/>
    <w:rsid w:val="00CB48ED"/>
    <w:rsid w:val="00CB5200"/>
    <w:rsid w:val="00CB69E6"/>
    <w:rsid w:val="00CB6DB1"/>
    <w:rsid w:val="00CB707C"/>
    <w:rsid w:val="00CC0FF6"/>
    <w:rsid w:val="00CC131A"/>
    <w:rsid w:val="00CC28B5"/>
    <w:rsid w:val="00CC297F"/>
    <w:rsid w:val="00CC36CF"/>
    <w:rsid w:val="00CC3E16"/>
    <w:rsid w:val="00CC4029"/>
    <w:rsid w:val="00CC5668"/>
    <w:rsid w:val="00CC6372"/>
    <w:rsid w:val="00CC693B"/>
    <w:rsid w:val="00CC6AE5"/>
    <w:rsid w:val="00CD0D1E"/>
    <w:rsid w:val="00CD234F"/>
    <w:rsid w:val="00CD3395"/>
    <w:rsid w:val="00CD4BEF"/>
    <w:rsid w:val="00CD4C87"/>
    <w:rsid w:val="00CD4E26"/>
    <w:rsid w:val="00CD5006"/>
    <w:rsid w:val="00CD5AC2"/>
    <w:rsid w:val="00CD5B61"/>
    <w:rsid w:val="00CD6FC4"/>
    <w:rsid w:val="00CE026B"/>
    <w:rsid w:val="00CE03A5"/>
    <w:rsid w:val="00CE1C1A"/>
    <w:rsid w:val="00CE1CD5"/>
    <w:rsid w:val="00CE38F6"/>
    <w:rsid w:val="00CE5495"/>
    <w:rsid w:val="00CE73DB"/>
    <w:rsid w:val="00CE7EB0"/>
    <w:rsid w:val="00CF011A"/>
    <w:rsid w:val="00CF05EE"/>
    <w:rsid w:val="00CF0755"/>
    <w:rsid w:val="00CF19C8"/>
    <w:rsid w:val="00CF2CB9"/>
    <w:rsid w:val="00CF3016"/>
    <w:rsid w:val="00CF3424"/>
    <w:rsid w:val="00CF36A0"/>
    <w:rsid w:val="00CF44EA"/>
    <w:rsid w:val="00CF4785"/>
    <w:rsid w:val="00CF4B50"/>
    <w:rsid w:val="00CF50E9"/>
    <w:rsid w:val="00CF78F6"/>
    <w:rsid w:val="00CF7E4D"/>
    <w:rsid w:val="00D00005"/>
    <w:rsid w:val="00D00FA2"/>
    <w:rsid w:val="00D015CD"/>
    <w:rsid w:val="00D01AD5"/>
    <w:rsid w:val="00D01D90"/>
    <w:rsid w:val="00D01FEF"/>
    <w:rsid w:val="00D02B52"/>
    <w:rsid w:val="00D0323E"/>
    <w:rsid w:val="00D045A5"/>
    <w:rsid w:val="00D04BC6"/>
    <w:rsid w:val="00D04F1F"/>
    <w:rsid w:val="00D05650"/>
    <w:rsid w:val="00D05B6E"/>
    <w:rsid w:val="00D05E68"/>
    <w:rsid w:val="00D0666E"/>
    <w:rsid w:val="00D06E4A"/>
    <w:rsid w:val="00D06F71"/>
    <w:rsid w:val="00D0732E"/>
    <w:rsid w:val="00D11249"/>
    <w:rsid w:val="00D12814"/>
    <w:rsid w:val="00D12A47"/>
    <w:rsid w:val="00D12D65"/>
    <w:rsid w:val="00D15A3E"/>
    <w:rsid w:val="00D16EA8"/>
    <w:rsid w:val="00D20124"/>
    <w:rsid w:val="00D2104B"/>
    <w:rsid w:val="00D216C5"/>
    <w:rsid w:val="00D239EA"/>
    <w:rsid w:val="00D23D5F"/>
    <w:rsid w:val="00D24E87"/>
    <w:rsid w:val="00D26E81"/>
    <w:rsid w:val="00D272F8"/>
    <w:rsid w:val="00D27875"/>
    <w:rsid w:val="00D27BCA"/>
    <w:rsid w:val="00D27EC0"/>
    <w:rsid w:val="00D328A8"/>
    <w:rsid w:val="00D32A5F"/>
    <w:rsid w:val="00D3306A"/>
    <w:rsid w:val="00D354BA"/>
    <w:rsid w:val="00D37326"/>
    <w:rsid w:val="00D413F7"/>
    <w:rsid w:val="00D41E6C"/>
    <w:rsid w:val="00D420C3"/>
    <w:rsid w:val="00D435C1"/>
    <w:rsid w:val="00D4371A"/>
    <w:rsid w:val="00D43EEE"/>
    <w:rsid w:val="00D4428C"/>
    <w:rsid w:val="00D44457"/>
    <w:rsid w:val="00D44D21"/>
    <w:rsid w:val="00D46E1A"/>
    <w:rsid w:val="00D50A82"/>
    <w:rsid w:val="00D5150D"/>
    <w:rsid w:val="00D51ED9"/>
    <w:rsid w:val="00D52334"/>
    <w:rsid w:val="00D524EF"/>
    <w:rsid w:val="00D5273D"/>
    <w:rsid w:val="00D52AAB"/>
    <w:rsid w:val="00D52B5F"/>
    <w:rsid w:val="00D55DD6"/>
    <w:rsid w:val="00D55EFA"/>
    <w:rsid w:val="00D56327"/>
    <w:rsid w:val="00D6157D"/>
    <w:rsid w:val="00D6246E"/>
    <w:rsid w:val="00D627F5"/>
    <w:rsid w:val="00D62FEE"/>
    <w:rsid w:val="00D65202"/>
    <w:rsid w:val="00D6618F"/>
    <w:rsid w:val="00D67CD7"/>
    <w:rsid w:val="00D712E1"/>
    <w:rsid w:val="00D72553"/>
    <w:rsid w:val="00D72CB4"/>
    <w:rsid w:val="00D72EF9"/>
    <w:rsid w:val="00D73585"/>
    <w:rsid w:val="00D73934"/>
    <w:rsid w:val="00D73D24"/>
    <w:rsid w:val="00D74CF4"/>
    <w:rsid w:val="00D75A06"/>
    <w:rsid w:val="00D76C2D"/>
    <w:rsid w:val="00D770E4"/>
    <w:rsid w:val="00D80D99"/>
    <w:rsid w:val="00D83075"/>
    <w:rsid w:val="00D8349A"/>
    <w:rsid w:val="00D8363A"/>
    <w:rsid w:val="00D8498F"/>
    <w:rsid w:val="00D84C3D"/>
    <w:rsid w:val="00D855F0"/>
    <w:rsid w:val="00D85960"/>
    <w:rsid w:val="00D85FA7"/>
    <w:rsid w:val="00D873A5"/>
    <w:rsid w:val="00D9017E"/>
    <w:rsid w:val="00D90D69"/>
    <w:rsid w:val="00D919FE"/>
    <w:rsid w:val="00D926EA"/>
    <w:rsid w:val="00D93AB6"/>
    <w:rsid w:val="00D93E70"/>
    <w:rsid w:val="00D941EE"/>
    <w:rsid w:val="00D95D54"/>
    <w:rsid w:val="00D96E91"/>
    <w:rsid w:val="00D97A79"/>
    <w:rsid w:val="00DA050C"/>
    <w:rsid w:val="00DA102C"/>
    <w:rsid w:val="00DA1ABD"/>
    <w:rsid w:val="00DA1CBC"/>
    <w:rsid w:val="00DA2EEC"/>
    <w:rsid w:val="00DA4048"/>
    <w:rsid w:val="00DA4056"/>
    <w:rsid w:val="00DA6425"/>
    <w:rsid w:val="00DA7715"/>
    <w:rsid w:val="00DB04EC"/>
    <w:rsid w:val="00DB092D"/>
    <w:rsid w:val="00DB1B10"/>
    <w:rsid w:val="00DB20F9"/>
    <w:rsid w:val="00DB2F7B"/>
    <w:rsid w:val="00DB397A"/>
    <w:rsid w:val="00DB4022"/>
    <w:rsid w:val="00DB53CF"/>
    <w:rsid w:val="00DB5C9E"/>
    <w:rsid w:val="00DB5EE7"/>
    <w:rsid w:val="00DB60EE"/>
    <w:rsid w:val="00DB6289"/>
    <w:rsid w:val="00DB6D9F"/>
    <w:rsid w:val="00DC0B94"/>
    <w:rsid w:val="00DC0C33"/>
    <w:rsid w:val="00DC15D6"/>
    <w:rsid w:val="00DC193A"/>
    <w:rsid w:val="00DC1B7E"/>
    <w:rsid w:val="00DC1D28"/>
    <w:rsid w:val="00DC21A4"/>
    <w:rsid w:val="00DC4168"/>
    <w:rsid w:val="00DC4D45"/>
    <w:rsid w:val="00DC5423"/>
    <w:rsid w:val="00DC5BED"/>
    <w:rsid w:val="00DC6572"/>
    <w:rsid w:val="00DC6581"/>
    <w:rsid w:val="00DC6EF4"/>
    <w:rsid w:val="00DC7B12"/>
    <w:rsid w:val="00DC7DE6"/>
    <w:rsid w:val="00DD2F87"/>
    <w:rsid w:val="00DD31EC"/>
    <w:rsid w:val="00DD37C0"/>
    <w:rsid w:val="00DD64CF"/>
    <w:rsid w:val="00DD68C2"/>
    <w:rsid w:val="00DD76BC"/>
    <w:rsid w:val="00DE05B3"/>
    <w:rsid w:val="00DE0A81"/>
    <w:rsid w:val="00DE0BE9"/>
    <w:rsid w:val="00DE0CE5"/>
    <w:rsid w:val="00DE18D6"/>
    <w:rsid w:val="00DE1E00"/>
    <w:rsid w:val="00DE450C"/>
    <w:rsid w:val="00DE4FF1"/>
    <w:rsid w:val="00DE65AE"/>
    <w:rsid w:val="00DE7A6B"/>
    <w:rsid w:val="00DE7B5A"/>
    <w:rsid w:val="00DE7E8E"/>
    <w:rsid w:val="00DF0116"/>
    <w:rsid w:val="00DF046B"/>
    <w:rsid w:val="00DF04AD"/>
    <w:rsid w:val="00DF09DB"/>
    <w:rsid w:val="00DF0A5C"/>
    <w:rsid w:val="00DF0F74"/>
    <w:rsid w:val="00DF12DC"/>
    <w:rsid w:val="00DF2900"/>
    <w:rsid w:val="00DF2AD6"/>
    <w:rsid w:val="00DF2C6D"/>
    <w:rsid w:val="00DF2F25"/>
    <w:rsid w:val="00DF381D"/>
    <w:rsid w:val="00DF41F9"/>
    <w:rsid w:val="00DF497F"/>
    <w:rsid w:val="00DF4C55"/>
    <w:rsid w:val="00DF5C60"/>
    <w:rsid w:val="00DF641E"/>
    <w:rsid w:val="00DF6742"/>
    <w:rsid w:val="00DF6785"/>
    <w:rsid w:val="00DF7919"/>
    <w:rsid w:val="00E01088"/>
    <w:rsid w:val="00E01BA3"/>
    <w:rsid w:val="00E024E7"/>
    <w:rsid w:val="00E034E6"/>
    <w:rsid w:val="00E03FE2"/>
    <w:rsid w:val="00E0431D"/>
    <w:rsid w:val="00E04E94"/>
    <w:rsid w:val="00E05819"/>
    <w:rsid w:val="00E05B5F"/>
    <w:rsid w:val="00E07AB4"/>
    <w:rsid w:val="00E1056B"/>
    <w:rsid w:val="00E10CE3"/>
    <w:rsid w:val="00E10E45"/>
    <w:rsid w:val="00E11A85"/>
    <w:rsid w:val="00E12665"/>
    <w:rsid w:val="00E13055"/>
    <w:rsid w:val="00E131A4"/>
    <w:rsid w:val="00E1415C"/>
    <w:rsid w:val="00E14934"/>
    <w:rsid w:val="00E15A07"/>
    <w:rsid w:val="00E16153"/>
    <w:rsid w:val="00E1643A"/>
    <w:rsid w:val="00E16D6A"/>
    <w:rsid w:val="00E17E11"/>
    <w:rsid w:val="00E20048"/>
    <w:rsid w:val="00E20CE2"/>
    <w:rsid w:val="00E2125B"/>
    <w:rsid w:val="00E21600"/>
    <w:rsid w:val="00E226E1"/>
    <w:rsid w:val="00E22C03"/>
    <w:rsid w:val="00E25C6A"/>
    <w:rsid w:val="00E27256"/>
    <w:rsid w:val="00E30DBD"/>
    <w:rsid w:val="00E31214"/>
    <w:rsid w:val="00E31697"/>
    <w:rsid w:val="00E3240F"/>
    <w:rsid w:val="00E32492"/>
    <w:rsid w:val="00E32506"/>
    <w:rsid w:val="00E331B8"/>
    <w:rsid w:val="00E33734"/>
    <w:rsid w:val="00E37333"/>
    <w:rsid w:val="00E376F6"/>
    <w:rsid w:val="00E41233"/>
    <w:rsid w:val="00E416F7"/>
    <w:rsid w:val="00E418C3"/>
    <w:rsid w:val="00E42E5B"/>
    <w:rsid w:val="00E437C4"/>
    <w:rsid w:val="00E43E5F"/>
    <w:rsid w:val="00E44DA7"/>
    <w:rsid w:val="00E45151"/>
    <w:rsid w:val="00E451E6"/>
    <w:rsid w:val="00E46649"/>
    <w:rsid w:val="00E46BDB"/>
    <w:rsid w:val="00E470CE"/>
    <w:rsid w:val="00E50157"/>
    <w:rsid w:val="00E53805"/>
    <w:rsid w:val="00E54171"/>
    <w:rsid w:val="00E55AEB"/>
    <w:rsid w:val="00E55BAE"/>
    <w:rsid w:val="00E562D3"/>
    <w:rsid w:val="00E578ED"/>
    <w:rsid w:val="00E61D3C"/>
    <w:rsid w:val="00E62451"/>
    <w:rsid w:val="00E62937"/>
    <w:rsid w:val="00E63CCA"/>
    <w:rsid w:val="00E64253"/>
    <w:rsid w:val="00E654AE"/>
    <w:rsid w:val="00E654D1"/>
    <w:rsid w:val="00E65870"/>
    <w:rsid w:val="00E65E46"/>
    <w:rsid w:val="00E7071E"/>
    <w:rsid w:val="00E711B9"/>
    <w:rsid w:val="00E71546"/>
    <w:rsid w:val="00E7197C"/>
    <w:rsid w:val="00E71CA8"/>
    <w:rsid w:val="00E72BCA"/>
    <w:rsid w:val="00E75353"/>
    <w:rsid w:val="00E75A62"/>
    <w:rsid w:val="00E80BC8"/>
    <w:rsid w:val="00E80CCC"/>
    <w:rsid w:val="00E80E5F"/>
    <w:rsid w:val="00E818A2"/>
    <w:rsid w:val="00E82999"/>
    <w:rsid w:val="00E82AB1"/>
    <w:rsid w:val="00E82DDB"/>
    <w:rsid w:val="00E8534B"/>
    <w:rsid w:val="00E85D21"/>
    <w:rsid w:val="00E86006"/>
    <w:rsid w:val="00E8617E"/>
    <w:rsid w:val="00E87994"/>
    <w:rsid w:val="00E902F7"/>
    <w:rsid w:val="00E90529"/>
    <w:rsid w:val="00E905F1"/>
    <w:rsid w:val="00E906F2"/>
    <w:rsid w:val="00E90884"/>
    <w:rsid w:val="00E90E04"/>
    <w:rsid w:val="00E91763"/>
    <w:rsid w:val="00E91D8F"/>
    <w:rsid w:val="00E92314"/>
    <w:rsid w:val="00E92E20"/>
    <w:rsid w:val="00E93347"/>
    <w:rsid w:val="00E93EBC"/>
    <w:rsid w:val="00E95733"/>
    <w:rsid w:val="00E95928"/>
    <w:rsid w:val="00E95DD7"/>
    <w:rsid w:val="00E96240"/>
    <w:rsid w:val="00E96E81"/>
    <w:rsid w:val="00E977DC"/>
    <w:rsid w:val="00E97B07"/>
    <w:rsid w:val="00EA15B7"/>
    <w:rsid w:val="00EA2A51"/>
    <w:rsid w:val="00EA3720"/>
    <w:rsid w:val="00EA65E5"/>
    <w:rsid w:val="00EA7267"/>
    <w:rsid w:val="00EA7358"/>
    <w:rsid w:val="00EA736C"/>
    <w:rsid w:val="00EA7E99"/>
    <w:rsid w:val="00EB054F"/>
    <w:rsid w:val="00EB0732"/>
    <w:rsid w:val="00EB0A16"/>
    <w:rsid w:val="00EB18EA"/>
    <w:rsid w:val="00EB22BA"/>
    <w:rsid w:val="00EB30C0"/>
    <w:rsid w:val="00EB3ADE"/>
    <w:rsid w:val="00EB5099"/>
    <w:rsid w:val="00EB50D5"/>
    <w:rsid w:val="00EB5B6D"/>
    <w:rsid w:val="00EB6F12"/>
    <w:rsid w:val="00EC120E"/>
    <w:rsid w:val="00EC141D"/>
    <w:rsid w:val="00EC391F"/>
    <w:rsid w:val="00EC4038"/>
    <w:rsid w:val="00EC43C8"/>
    <w:rsid w:val="00EC4524"/>
    <w:rsid w:val="00EC5010"/>
    <w:rsid w:val="00EC537D"/>
    <w:rsid w:val="00EC615E"/>
    <w:rsid w:val="00EC68BF"/>
    <w:rsid w:val="00ED02B0"/>
    <w:rsid w:val="00ED1550"/>
    <w:rsid w:val="00ED245B"/>
    <w:rsid w:val="00ED37AF"/>
    <w:rsid w:val="00ED44AA"/>
    <w:rsid w:val="00ED4754"/>
    <w:rsid w:val="00ED4DA2"/>
    <w:rsid w:val="00ED4FD7"/>
    <w:rsid w:val="00ED5202"/>
    <w:rsid w:val="00ED674B"/>
    <w:rsid w:val="00EE0A5B"/>
    <w:rsid w:val="00EE12B8"/>
    <w:rsid w:val="00EE156F"/>
    <w:rsid w:val="00EE2BFA"/>
    <w:rsid w:val="00EE3295"/>
    <w:rsid w:val="00EE39E9"/>
    <w:rsid w:val="00EE3A67"/>
    <w:rsid w:val="00EE3C74"/>
    <w:rsid w:val="00EE433B"/>
    <w:rsid w:val="00EE452C"/>
    <w:rsid w:val="00EE4BAC"/>
    <w:rsid w:val="00EE5CE9"/>
    <w:rsid w:val="00EE5E92"/>
    <w:rsid w:val="00EE6371"/>
    <w:rsid w:val="00EE723E"/>
    <w:rsid w:val="00EE7256"/>
    <w:rsid w:val="00EE7E33"/>
    <w:rsid w:val="00EF020A"/>
    <w:rsid w:val="00EF0F93"/>
    <w:rsid w:val="00EF1443"/>
    <w:rsid w:val="00EF1AC0"/>
    <w:rsid w:val="00EF1AEC"/>
    <w:rsid w:val="00EF1BD7"/>
    <w:rsid w:val="00EF1F6D"/>
    <w:rsid w:val="00EF239B"/>
    <w:rsid w:val="00EF2B37"/>
    <w:rsid w:val="00EF3443"/>
    <w:rsid w:val="00EF3E18"/>
    <w:rsid w:val="00EF4392"/>
    <w:rsid w:val="00EF4C7A"/>
    <w:rsid w:val="00EF4FDF"/>
    <w:rsid w:val="00EF6043"/>
    <w:rsid w:val="00EF638F"/>
    <w:rsid w:val="00EF74C3"/>
    <w:rsid w:val="00EF7B44"/>
    <w:rsid w:val="00F002D5"/>
    <w:rsid w:val="00F010AE"/>
    <w:rsid w:val="00F0195D"/>
    <w:rsid w:val="00F029B2"/>
    <w:rsid w:val="00F054C0"/>
    <w:rsid w:val="00F05D32"/>
    <w:rsid w:val="00F06D73"/>
    <w:rsid w:val="00F06F23"/>
    <w:rsid w:val="00F10B03"/>
    <w:rsid w:val="00F10DB6"/>
    <w:rsid w:val="00F12663"/>
    <w:rsid w:val="00F13040"/>
    <w:rsid w:val="00F138C9"/>
    <w:rsid w:val="00F139EA"/>
    <w:rsid w:val="00F13C2D"/>
    <w:rsid w:val="00F13DB8"/>
    <w:rsid w:val="00F1455C"/>
    <w:rsid w:val="00F14884"/>
    <w:rsid w:val="00F15364"/>
    <w:rsid w:val="00F1560B"/>
    <w:rsid w:val="00F1575D"/>
    <w:rsid w:val="00F168C4"/>
    <w:rsid w:val="00F178E3"/>
    <w:rsid w:val="00F17D10"/>
    <w:rsid w:val="00F17EE8"/>
    <w:rsid w:val="00F20246"/>
    <w:rsid w:val="00F205EB"/>
    <w:rsid w:val="00F20B0F"/>
    <w:rsid w:val="00F21B10"/>
    <w:rsid w:val="00F21B35"/>
    <w:rsid w:val="00F21DB8"/>
    <w:rsid w:val="00F2207E"/>
    <w:rsid w:val="00F220A2"/>
    <w:rsid w:val="00F22327"/>
    <w:rsid w:val="00F22DED"/>
    <w:rsid w:val="00F23676"/>
    <w:rsid w:val="00F23A4E"/>
    <w:rsid w:val="00F23AD5"/>
    <w:rsid w:val="00F254D4"/>
    <w:rsid w:val="00F25B63"/>
    <w:rsid w:val="00F272D3"/>
    <w:rsid w:val="00F276E3"/>
    <w:rsid w:val="00F3000B"/>
    <w:rsid w:val="00F30584"/>
    <w:rsid w:val="00F30AC8"/>
    <w:rsid w:val="00F31254"/>
    <w:rsid w:val="00F31CF8"/>
    <w:rsid w:val="00F326EA"/>
    <w:rsid w:val="00F34243"/>
    <w:rsid w:val="00F35DD9"/>
    <w:rsid w:val="00F36AE3"/>
    <w:rsid w:val="00F3721A"/>
    <w:rsid w:val="00F3739A"/>
    <w:rsid w:val="00F37543"/>
    <w:rsid w:val="00F401C3"/>
    <w:rsid w:val="00F4022D"/>
    <w:rsid w:val="00F410E5"/>
    <w:rsid w:val="00F4154D"/>
    <w:rsid w:val="00F41FE5"/>
    <w:rsid w:val="00F42666"/>
    <w:rsid w:val="00F436E0"/>
    <w:rsid w:val="00F437E5"/>
    <w:rsid w:val="00F4447E"/>
    <w:rsid w:val="00F47561"/>
    <w:rsid w:val="00F50CDF"/>
    <w:rsid w:val="00F51717"/>
    <w:rsid w:val="00F524F5"/>
    <w:rsid w:val="00F5399E"/>
    <w:rsid w:val="00F54581"/>
    <w:rsid w:val="00F54A73"/>
    <w:rsid w:val="00F54BEC"/>
    <w:rsid w:val="00F55F3F"/>
    <w:rsid w:val="00F5784F"/>
    <w:rsid w:val="00F57B25"/>
    <w:rsid w:val="00F6020C"/>
    <w:rsid w:val="00F61E3C"/>
    <w:rsid w:val="00F6408B"/>
    <w:rsid w:val="00F645BA"/>
    <w:rsid w:val="00F64733"/>
    <w:rsid w:val="00F64DF7"/>
    <w:rsid w:val="00F650CF"/>
    <w:rsid w:val="00F6531F"/>
    <w:rsid w:val="00F65936"/>
    <w:rsid w:val="00F65F26"/>
    <w:rsid w:val="00F65FCB"/>
    <w:rsid w:val="00F66D84"/>
    <w:rsid w:val="00F72DF2"/>
    <w:rsid w:val="00F733EA"/>
    <w:rsid w:val="00F739DE"/>
    <w:rsid w:val="00F74FEC"/>
    <w:rsid w:val="00F76CA8"/>
    <w:rsid w:val="00F76E33"/>
    <w:rsid w:val="00F7700D"/>
    <w:rsid w:val="00F77248"/>
    <w:rsid w:val="00F7749B"/>
    <w:rsid w:val="00F80E42"/>
    <w:rsid w:val="00F80F59"/>
    <w:rsid w:val="00F812D9"/>
    <w:rsid w:val="00F813D8"/>
    <w:rsid w:val="00F8164F"/>
    <w:rsid w:val="00F821A3"/>
    <w:rsid w:val="00F83743"/>
    <w:rsid w:val="00F83AF4"/>
    <w:rsid w:val="00F83E84"/>
    <w:rsid w:val="00F849D7"/>
    <w:rsid w:val="00F84C3B"/>
    <w:rsid w:val="00F850D2"/>
    <w:rsid w:val="00F85998"/>
    <w:rsid w:val="00F85AAC"/>
    <w:rsid w:val="00F85CFD"/>
    <w:rsid w:val="00F86970"/>
    <w:rsid w:val="00F86BB1"/>
    <w:rsid w:val="00F870BA"/>
    <w:rsid w:val="00F87FC1"/>
    <w:rsid w:val="00F9108B"/>
    <w:rsid w:val="00F914F8"/>
    <w:rsid w:val="00F92B0C"/>
    <w:rsid w:val="00F93BF0"/>
    <w:rsid w:val="00F93F01"/>
    <w:rsid w:val="00F948F8"/>
    <w:rsid w:val="00F94C3F"/>
    <w:rsid w:val="00F95FF6"/>
    <w:rsid w:val="00F96F9D"/>
    <w:rsid w:val="00F97FEB"/>
    <w:rsid w:val="00FA1DFB"/>
    <w:rsid w:val="00FA1F1B"/>
    <w:rsid w:val="00FA28C5"/>
    <w:rsid w:val="00FA2A02"/>
    <w:rsid w:val="00FA2AFE"/>
    <w:rsid w:val="00FA3284"/>
    <w:rsid w:val="00FA4639"/>
    <w:rsid w:val="00FA5106"/>
    <w:rsid w:val="00FA5109"/>
    <w:rsid w:val="00FA5C96"/>
    <w:rsid w:val="00FA73A6"/>
    <w:rsid w:val="00FA77D5"/>
    <w:rsid w:val="00FB0501"/>
    <w:rsid w:val="00FB0D1A"/>
    <w:rsid w:val="00FB0F22"/>
    <w:rsid w:val="00FB1E2D"/>
    <w:rsid w:val="00FB23CE"/>
    <w:rsid w:val="00FB25A8"/>
    <w:rsid w:val="00FB275D"/>
    <w:rsid w:val="00FB2C44"/>
    <w:rsid w:val="00FB3374"/>
    <w:rsid w:val="00FB41EA"/>
    <w:rsid w:val="00FB6D71"/>
    <w:rsid w:val="00FB71B4"/>
    <w:rsid w:val="00FB7205"/>
    <w:rsid w:val="00FB79AE"/>
    <w:rsid w:val="00FB7EE1"/>
    <w:rsid w:val="00FC0216"/>
    <w:rsid w:val="00FC0586"/>
    <w:rsid w:val="00FC1BB9"/>
    <w:rsid w:val="00FC1BF3"/>
    <w:rsid w:val="00FC201F"/>
    <w:rsid w:val="00FC4131"/>
    <w:rsid w:val="00FC666F"/>
    <w:rsid w:val="00FC6718"/>
    <w:rsid w:val="00FC679D"/>
    <w:rsid w:val="00FC6CB3"/>
    <w:rsid w:val="00FC7323"/>
    <w:rsid w:val="00FC7AD5"/>
    <w:rsid w:val="00FC7C5F"/>
    <w:rsid w:val="00FD0496"/>
    <w:rsid w:val="00FD0E78"/>
    <w:rsid w:val="00FD0EC0"/>
    <w:rsid w:val="00FD3DC1"/>
    <w:rsid w:val="00FD5342"/>
    <w:rsid w:val="00FD5593"/>
    <w:rsid w:val="00FD5C1E"/>
    <w:rsid w:val="00FD6161"/>
    <w:rsid w:val="00FD6704"/>
    <w:rsid w:val="00FE03F9"/>
    <w:rsid w:val="00FE10F1"/>
    <w:rsid w:val="00FE174B"/>
    <w:rsid w:val="00FE19AA"/>
    <w:rsid w:val="00FE1AD5"/>
    <w:rsid w:val="00FE1C2C"/>
    <w:rsid w:val="00FE1FD7"/>
    <w:rsid w:val="00FE30A3"/>
    <w:rsid w:val="00FE3153"/>
    <w:rsid w:val="00FE46A3"/>
    <w:rsid w:val="00FE4C06"/>
    <w:rsid w:val="00FE4C75"/>
    <w:rsid w:val="00FE527C"/>
    <w:rsid w:val="00FE5EA7"/>
    <w:rsid w:val="00FE649E"/>
    <w:rsid w:val="00FE7034"/>
    <w:rsid w:val="00FE7221"/>
    <w:rsid w:val="00FE725A"/>
    <w:rsid w:val="00FE732B"/>
    <w:rsid w:val="00FE7583"/>
    <w:rsid w:val="00FE7689"/>
    <w:rsid w:val="00FE76C0"/>
    <w:rsid w:val="00FF012D"/>
    <w:rsid w:val="00FF0767"/>
    <w:rsid w:val="00FF0E8F"/>
    <w:rsid w:val="00FF25BE"/>
    <w:rsid w:val="00FF26BC"/>
    <w:rsid w:val="00FF277F"/>
    <w:rsid w:val="00FF398C"/>
    <w:rsid w:val="00FF4D0B"/>
    <w:rsid w:val="00FF61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7ED8"/>
  <w15:docId w15:val="{BD9D3E27-C6F8-49EB-8522-E175AAA5D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814"/>
    <w:pPr>
      <w:spacing w:after="160" w:line="259" w:lineRule="auto"/>
    </w:pPr>
    <w:rPr>
      <w:rFonts w:ascii="Calibri" w:eastAsia="Times New Roman" w:hAnsi="Calibri" w:cs="Times New Roman"/>
      <w:lang w:eastAsia="es-CL"/>
    </w:rPr>
  </w:style>
  <w:style w:type="paragraph" w:styleId="Ttulo1">
    <w:name w:val="heading 1"/>
    <w:basedOn w:val="Normal"/>
    <w:next w:val="Normal"/>
    <w:link w:val="Ttulo1Car"/>
    <w:uiPriority w:val="9"/>
    <w:qFormat/>
    <w:rsid w:val="003C78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C78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C78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3C781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814"/>
    <w:rPr>
      <w:rFonts w:asciiTheme="majorHAnsi" w:eastAsiaTheme="majorEastAsia" w:hAnsiTheme="majorHAnsi" w:cstheme="majorBidi"/>
      <w:color w:val="365F91" w:themeColor="accent1" w:themeShade="BF"/>
      <w:sz w:val="32"/>
      <w:szCs w:val="32"/>
      <w:lang w:eastAsia="es-CL"/>
    </w:rPr>
  </w:style>
  <w:style w:type="character" w:customStyle="1" w:styleId="Ttulo2Car">
    <w:name w:val="Título 2 Car"/>
    <w:basedOn w:val="Fuentedeprrafopredeter"/>
    <w:link w:val="Ttulo2"/>
    <w:uiPriority w:val="9"/>
    <w:rsid w:val="003C7814"/>
    <w:rPr>
      <w:rFonts w:asciiTheme="majorHAnsi" w:eastAsiaTheme="majorEastAsia" w:hAnsiTheme="majorHAnsi" w:cstheme="majorBidi"/>
      <w:color w:val="365F91" w:themeColor="accent1" w:themeShade="BF"/>
      <w:sz w:val="26"/>
      <w:szCs w:val="26"/>
      <w:lang w:eastAsia="es-CL"/>
    </w:rPr>
  </w:style>
  <w:style w:type="character" w:customStyle="1" w:styleId="Ttulo3Car">
    <w:name w:val="Título 3 Car"/>
    <w:basedOn w:val="Fuentedeprrafopredeter"/>
    <w:link w:val="Ttulo3"/>
    <w:uiPriority w:val="9"/>
    <w:rsid w:val="003C7814"/>
    <w:rPr>
      <w:rFonts w:asciiTheme="majorHAnsi" w:eastAsiaTheme="majorEastAsia" w:hAnsiTheme="majorHAnsi" w:cstheme="majorBidi"/>
      <w:color w:val="243F60" w:themeColor="accent1" w:themeShade="7F"/>
      <w:sz w:val="24"/>
      <w:szCs w:val="24"/>
      <w:lang w:eastAsia="es-CL"/>
    </w:rPr>
  </w:style>
  <w:style w:type="character" w:customStyle="1" w:styleId="Ttulo4Car">
    <w:name w:val="Título 4 Car"/>
    <w:basedOn w:val="Fuentedeprrafopredeter"/>
    <w:link w:val="Ttulo4"/>
    <w:uiPriority w:val="9"/>
    <w:rsid w:val="003C7814"/>
    <w:rPr>
      <w:rFonts w:asciiTheme="majorHAnsi" w:eastAsiaTheme="majorEastAsia" w:hAnsiTheme="majorHAnsi" w:cstheme="majorBidi"/>
      <w:i/>
      <w:iCs/>
      <w:color w:val="365F91" w:themeColor="accent1" w:themeShade="BF"/>
      <w:lang w:eastAsia="es-CL"/>
    </w:rPr>
  </w:style>
  <w:style w:type="table" w:styleId="Tablaconcuadrcula">
    <w:name w:val="Table Grid"/>
    <w:basedOn w:val="Tablanormal"/>
    <w:uiPriority w:val="39"/>
    <w:rsid w:val="003C7814"/>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7814"/>
    <w:pPr>
      <w:ind w:left="720"/>
      <w:contextualSpacing/>
    </w:pPr>
  </w:style>
  <w:style w:type="paragraph" w:styleId="TtulodeTDC">
    <w:name w:val="TOC Heading"/>
    <w:basedOn w:val="Ttulo1"/>
    <w:next w:val="Normal"/>
    <w:uiPriority w:val="39"/>
    <w:unhideWhenUsed/>
    <w:qFormat/>
    <w:rsid w:val="003C7814"/>
    <w:pPr>
      <w:outlineLvl w:val="9"/>
    </w:pPr>
  </w:style>
  <w:style w:type="paragraph" w:styleId="TDC2">
    <w:name w:val="toc 2"/>
    <w:basedOn w:val="Normal"/>
    <w:next w:val="Normal"/>
    <w:autoRedefine/>
    <w:uiPriority w:val="39"/>
    <w:unhideWhenUsed/>
    <w:rsid w:val="003C7814"/>
    <w:pPr>
      <w:tabs>
        <w:tab w:val="left" w:pos="880"/>
        <w:tab w:val="right" w:leader="dot" w:pos="8828"/>
      </w:tabs>
      <w:spacing w:after="100"/>
      <w:ind w:left="220" w:firstLine="206"/>
    </w:pPr>
    <w:rPr>
      <w:rFonts w:asciiTheme="minorHAnsi" w:eastAsiaTheme="minorEastAsia" w:hAnsiTheme="minorHAnsi"/>
    </w:rPr>
  </w:style>
  <w:style w:type="paragraph" w:styleId="TDC1">
    <w:name w:val="toc 1"/>
    <w:basedOn w:val="Normal"/>
    <w:next w:val="Normal"/>
    <w:autoRedefine/>
    <w:uiPriority w:val="39"/>
    <w:unhideWhenUsed/>
    <w:rsid w:val="00A941A2"/>
    <w:pPr>
      <w:tabs>
        <w:tab w:val="right" w:leader="dot" w:pos="8828"/>
      </w:tabs>
      <w:spacing w:after="100"/>
      <w:ind w:firstLine="426"/>
    </w:pPr>
    <w:rPr>
      <w:rFonts w:asciiTheme="minorHAnsi" w:eastAsiaTheme="minorEastAsia" w:hAnsiTheme="minorHAnsi"/>
    </w:rPr>
  </w:style>
  <w:style w:type="paragraph" w:styleId="TDC3">
    <w:name w:val="toc 3"/>
    <w:basedOn w:val="Normal"/>
    <w:next w:val="Normal"/>
    <w:autoRedefine/>
    <w:uiPriority w:val="39"/>
    <w:unhideWhenUsed/>
    <w:rsid w:val="003C7814"/>
    <w:pPr>
      <w:spacing w:after="100"/>
      <w:ind w:left="440"/>
    </w:pPr>
    <w:rPr>
      <w:rFonts w:asciiTheme="minorHAnsi" w:eastAsiaTheme="minorEastAsia" w:hAnsiTheme="minorHAnsi"/>
    </w:rPr>
  </w:style>
  <w:style w:type="character" w:styleId="Hipervnculo">
    <w:name w:val="Hyperlink"/>
    <w:basedOn w:val="Fuentedeprrafopredeter"/>
    <w:uiPriority w:val="99"/>
    <w:unhideWhenUsed/>
    <w:rsid w:val="003C7814"/>
    <w:rPr>
      <w:color w:val="0000FF" w:themeColor="hyperlink"/>
      <w:u w:val="single"/>
    </w:rPr>
  </w:style>
  <w:style w:type="paragraph" w:styleId="Encabezado">
    <w:name w:val="header"/>
    <w:basedOn w:val="Normal"/>
    <w:link w:val="EncabezadoCar"/>
    <w:uiPriority w:val="99"/>
    <w:unhideWhenUsed/>
    <w:rsid w:val="003C7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814"/>
    <w:rPr>
      <w:rFonts w:ascii="Calibri" w:eastAsia="Times New Roman" w:hAnsi="Calibri" w:cs="Times New Roman"/>
      <w:lang w:eastAsia="es-CL"/>
    </w:rPr>
  </w:style>
  <w:style w:type="paragraph" w:styleId="Piedepgina">
    <w:name w:val="footer"/>
    <w:basedOn w:val="Normal"/>
    <w:link w:val="PiedepginaCar"/>
    <w:uiPriority w:val="99"/>
    <w:unhideWhenUsed/>
    <w:rsid w:val="003C7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814"/>
    <w:rPr>
      <w:rFonts w:ascii="Calibri" w:eastAsia="Times New Roman" w:hAnsi="Calibri" w:cs="Times New Roman"/>
      <w:lang w:eastAsia="es-CL"/>
    </w:rPr>
  </w:style>
  <w:style w:type="table" w:customStyle="1" w:styleId="Tablaconcuadrcula4-nfasis611">
    <w:name w:val="Tabla con cuadrícula 4 - Énfasis 611"/>
    <w:basedOn w:val="Tablanormal"/>
    <w:uiPriority w:val="49"/>
    <w:rsid w:val="003C7814"/>
    <w:pPr>
      <w:spacing w:after="0" w:line="240" w:lineRule="auto"/>
    </w:pPr>
    <w:rPr>
      <w:rFonts w:ascii="Calibri" w:eastAsia="Times New Roman" w:hAnsi="Calibri" w:cs="Times New Roman"/>
      <w:sz w:val="20"/>
      <w:szCs w:val="20"/>
      <w:lang w:val="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Calibri" w:hAnsi="Calibri" w:cs="Times New Roman" w:hint="default"/>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ascii="Calibri" w:hAnsi="Calibri" w:cs="Times New Roman" w:hint="default"/>
        <w:b/>
        <w:bCs/>
      </w:rPr>
      <w:tblPr/>
      <w:tcPr>
        <w:tcBorders>
          <w:top w:val="double" w:sz="4" w:space="0" w:color="70AD47"/>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2EFD9"/>
      </w:tcPr>
    </w:tblStylePr>
  </w:style>
  <w:style w:type="character" w:styleId="Refdecomentario">
    <w:name w:val="annotation reference"/>
    <w:basedOn w:val="Fuentedeprrafopredeter"/>
    <w:uiPriority w:val="99"/>
    <w:semiHidden/>
    <w:unhideWhenUsed/>
    <w:rsid w:val="003C7814"/>
    <w:rPr>
      <w:sz w:val="16"/>
      <w:szCs w:val="16"/>
    </w:rPr>
  </w:style>
  <w:style w:type="paragraph" w:styleId="Textocomentario">
    <w:name w:val="annotation text"/>
    <w:basedOn w:val="Normal"/>
    <w:link w:val="TextocomentarioCar"/>
    <w:uiPriority w:val="99"/>
    <w:unhideWhenUsed/>
    <w:rsid w:val="003C7814"/>
    <w:pPr>
      <w:spacing w:line="240" w:lineRule="auto"/>
    </w:pPr>
    <w:rPr>
      <w:sz w:val="20"/>
      <w:szCs w:val="20"/>
    </w:rPr>
  </w:style>
  <w:style w:type="character" w:customStyle="1" w:styleId="TextocomentarioCar">
    <w:name w:val="Texto comentario Car"/>
    <w:basedOn w:val="Fuentedeprrafopredeter"/>
    <w:link w:val="Textocomentario"/>
    <w:uiPriority w:val="99"/>
    <w:rsid w:val="003C7814"/>
    <w:rPr>
      <w:rFonts w:ascii="Calibri" w:eastAsia="Times New Roman" w:hAnsi="Calibri" w:cs="Times New Roman"/>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3C7814"/>
    <w:rPr>
      <w:b/>
      <w:bCs/>
    </w:rPr>
  </w:style>
  <w:style w:type="character" w:customStyle="1" w:styleId="AsuntodelcomentarioCar">
    <w:name w:val="Asunto del comentario Car"/>
    <w:basedOn w:val="TextocomentarioCar"/>
    <w:link w:val="Asuntodelcomentario"/>
    <w:uiPriority w:val="99"/>
    <w:semiHidden/>
    <w:rsid w:val="003C7814"/>
    <w:rPr>
      <w:rFonts w:ascii="Calibri" w:eastAsia="Times New Roman" w:hAnsi="Calibri" w:cs="Times New Roman"/>
      <w:b/>
      <w:bCs/>
      <w:sz w:val="20"/>
      <w:szCs w:val="20"/>
      <w:lang w:eastAsia="es-CL"/>
    </w:rPr>
  </w:style>
  <w:style w:type="paragraph" w:styleId="Textodeglobo">
    <w:name w:val="Balloon Text"/>
    <w:basedOn w:val="Normal"/>
    <w:link w:val="TextodegloboCar"/>
    <w:uiPriority w:val="99"/>
    <w:semiHidden/>
    <w:unhideWhenUsed/>
    <w:rsid w:val="003C78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7814"/>
    <w:rPr>
      <w:rFonts w:ascii="Segoe UI" w:eastAsia="Times New Roman" w:hAnsi="Segoe UI" w:cs="Segoe UI"/>
      <w:sz w:val="18"/>
      <w:szCs w:val="18"/>
      <w:lang w:eastAsia="es-CL"/>
    </w:rPr>
  </w:style>
  <w:style w:type="paragraph" w:styleId="Textonotapie">
    <w:name w:val="footnote text"/>
    <w:basedOn w:val="Normal"/>
    <w:link w:val="TextonotapieCar"/>
    <w:uiPriority w:val="99"/>
    <w:semiHidden/>
    <w:unhideWhenUsed/>
    <w:rsid w:val="003C78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7814"/>
    <w:rPr>
      <w:rFonts w:ascii="Calibri" w:eastAsia="Times New Roman" w:hAnsi="Calibri" w:cs="Times New Roman"/>
      <w:sz w:val="20"/>
      <w:szCs w:val="20"/>
      <w:lang w:eastAsia="es-CL"/>
    </w:rPr>
  </w:style>
  <w:style w:type="character" w:styleId="Refdenotaalpie">
    <w:name w:val="footnote reference"/>
    <w:basedOn w:val="Fuentedeprrafopredeter"/>
    <w:uiPriority w:val="99"/>
    <w:semiHidden/>
    <w:unhideWhenUsed/>
    <w:rsid w:val="003C7814"/>
    <w:rPr>
      <w:vertAlign w:val="superscript"/>
    </w:rPr>
  </w:style>
  <w:style w:type="character" w:customStyle="1" w:styleId="UnresolvedMention1">
    <w:name w:val="Unresolved Mention1"/>
    <w:basedOn w:val="Fuentedeprrafopredeter"/>
    <w:uiPriority w:val="99"/>
    <w:semiHidden/>
    <w:unhideWhenUsed/>
    <w:rsid w:val="003C7814"/>
    <w:rPr>
      <w:color w:val="605E5C"/>
      <w:shd w:val="clear" w:color="auto" w:fill="E1DFDD"/>
    </w:rPr>
  </w:style>
  <w:style w:type="paragraph" w:styleId="Revisin">
    <w:name w:val="Revision"/>
    <w:hidden/>
    <w:uiPriority w:val="99"/>
    <w:semiHidden/>
    <w:rsid w:val="003C7814"/>
    <w:pPr>
      <w:spacing w:after="0" w:line="240" w:lineRule="auto"/>
    </w:pPr>
    <w:rPr>
      <w:rFonts w:ascii="Calibri" w:eastAsia="Times New Roman" w:hAnsi="Calibri" w:cs="Times New Roman"/>
      <w:lang w:eastAsia="es-CL"/>
    </w:rPr>
  </w:style>
  <w:style w:type="character" w:styleId="Hipervnculovisitado">
    <w:name w:val="FollowedHyperlink"/>
    <w:basedOn w:val="Fuentedeprrafopredeter"/>
    <w:uiPriority w:val="99"/>
    <w:semiHidden/>
    <w:unhideWhenUsed/>
    <w:rsid w:val="003C7814"/>
    <w:rPr>
      <w:color w:val="800080" w:themeColor="followedHyperlink"/>
      <w:u w:val="single"/>
    </w:rPr>
  </w:style>
  <w:style w:type="paragraph" w:customStyle="1" w:styleId="Default">
    <w:name w:val="Default"/>
    <w:rsid w:val="001830BC"/>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5236">
      <w:bodyDiv w:val="1"/>
      <w:marLeft w:val="0"/>
      <w:marRight w:val="0"/>
      <w:marTop w:val="0"/>
      <w:marBottom w:val="0"/>
      <w:divBdr>
        <w:top w:val="none" w:sz="0" w:space="0" w:color="auto"/>
        <w:left w:val="none" w:sz="0" w:space="0" w:color="auto"/>
        <w:bottom w:val="none" w:sz="0" w:space="0" w:color="auto"/>
        <w:right w:val="none" w:sz="0" w:space="0" w:color="auto"/>
      </w:divBdr>
    </w:div>
    <w:div w:id="215629906">
      <w:bodyDiv w:val="1"/>
      <w:marLeft w:val="0"/>
      <w:marRight w:val="0"/>
      <w:marTop w:val="0"/>
      <w:marBottom w:val="0"/>
      <w:divBdr>
        <w:top w:val="none" w:sz="0" w:space="0" w:color="auto"/>
        <w:left w:val="none" w:sz="0" w:space="0" w:color="auto"/>
        <w:bottom w:val="none" w:sz="0" w:space="0" w:color="auto"/>
        <w:right w:val="none" w:sz="0" w:space="0" w:color="auto"/>
      </w:divBdr>
    </w:div>
    <w:div w:id="568350037">
      <w:bodyDiv w:val="1"/>
      <w:marLeft w:val="0"/>
      <w:marRight w:val="0"/>
      <w:marTop w:val="0"/>
      <w:marBottom w:val="0"/>
      <w:divBdr>
        <w:top w:val="none" w:sz="0" w:space="0" w:color="auto"/>
        <w:left w:val="none" w:sz="0" w:space="0" w:color="auto"/>
        <w:bottom w:val="none" w:sz="0" w:space="0" w:color="auto"/>
        <w:right w:val="none" w:sz="0" w:space="0" w:color="auto"/>
      </w:divBdr>
    </w:div>
    <w:div w:id="1294796992">
      <w:bodyDiv w:val="1"/>
      <w:marLeft w:val="0"/>
      <w:marRight w:val="0"/>
      <w:marTop w:val="0"/>
      <w:marBottom w:val="0"/>
      <w:divBdr>
        <w:top w:val="none" w:sz="0" w:space="0" w:color="auto"/>
        <w:left w:val="none" w:sz="0" w:space="0" w:color="auto"/>
        <w:bottom w:val="none" w:sz="0" w:space="0" w:color="auto"/>
        <w:right w:val="none" w:sz="0" w:space="0" w:color="auto"/>
      </w:divBdr>
    </w:div>
    <w:div w:id="1727994741">
      <w:bodyDiv w:val="1"/>
      <w:marLeft w:val="0"/>
      <w:marRight w:val="0"/>
      <w:marTop w:val="0"/>
      <w:marBottom w:val="0"/>
      <w:divBdr>
        <w:top w:val="none" w:sz="0" w:space="0" w:color="auto"/>
        <w:left w:val="none" w:sz="0" w:space="0" w:color="auto"/>
        <w:bottom w:val="none" w:sz="0" w:space="0" w:color="auto"/>
        <w:right w:val="none" w:sz="0" w:space="0" w:color="auto"/>
      </w:divBdr>
    </w:div>
    <w:div w:id="1866940212">
      <w:bodyDiv w:val="1"/>
      <w:marLeft w:val="0"/>
      <w:marRight w:val="0"/>
      <w:marTop w:val="0"/>
      <w:marBottom w:val="0"/>
      <w:divBdr>
        <w:top w:val="none" w:sz="0" w:space="0" w:color="auto"/>
        <w:left w:val="none" w:sz="0" w:space="0" w:color="auto"/>
        <w:bottom w:val="none" w:sz="0" w:space="0" w:color="auto"/>
        <w:right w:val="none" w:sz="0" w:space="0" w:color="auto"/>
      </w:divBdr>
    </w:div>
    <w:div w:id="191616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ord-edit.officeapps.live.com/we/wordeditorframe.aspx?ui=es-CL&amp;rs=es-MX&amp;hid=AjMB%2BuZVqEu70HoA9RRkyA.0&amp;wopisrc=https%3A%2F%2Fwopi.onedrive.com%2Fwopi%2Ffiles%2F61BF6502FD425AAC!173715&amp;wdo=1&amp;wde=docx&amp;sc=host%3D%26qt%3DFolders&amp;mscc=1&amp;uih=OneDrive&amp;wdorigin=SDX.Skydrive*Root&amp;wdhostclicktime=1601949592902&amp;jsapi=1&amp;jsapiver=v1&amp;newsession=1&amp;corrid=ce1b02aa-a37d-4240-929f-35d6c7f0f26e&amp;usid=ce1b02aa-a37d-4240-929f-35d6c7f0f26e&amp;sftc=1&amp;instantedit=1&amp;wopicomplete=1&amp;wdredirectionreason=Unified_SingleFlush" TargetMode="External"/><Relationship Id="rId35" Type="http://schemas.openxmlformats.org/officeDocument/2006/relationships/image" Target="media/image17.emf"/></Relationships>
</file>

<file path=word/_rels/footnotes.xml.rels><?xml version="1.0" encoding="UTF-8" standalone="yes"?>
<Relationships xmlns="http://schemas.openxmlformats.org/package/2006/relationships"><Relationship Id="rId1" Type="http://schemas.openxmlformats.org/officeDocument/2006/relationships/hyperlink" Target="https://comdeksproject.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564CE06B5BBE45A0B4978BE5272797" ma:contentTypeVersion="13" ma:contentTypeDescription="Create a new document." ma:contentTypeScope="" ma:versionID="f5b527eb7a89c825a230e5f8e8f7e6a5">
  <xsd:schema xmlns:xsd="http://www.w3.org/2001/XMLSchema" xmlns:xs="http://www.w3.org/2001/XMLSchema" xmlns:p="http://schemas.microsoft.com/office/2006/metadata/properties" xmlns:ns3="4c073f5a-8235-4d30-9394-c14f0a8718b3" xmlns:ns4="4f051d44-82b3-4ac3-9d22-c66b9e5eb946" targetNamespace="http://schemas.microsoft.com/office/2006/metadata/properties" ma:root="true" ma:fieldsID="2f36bcedf81df650a248788fc5f3d82f" ns3:_="" ns4:_="">
    <xsd:import namespace="4c073f5a-8235-4d30-9394-c14f0a8718b3"/>
    <xsd:import namespace="4f051d44-82b3-4ac3-9d22-c66b9e5eb9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3f5a-8235-4d30-9394-c14f0a8718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051d44-82b3-4ac3-9d22-c66b9e5eb94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9D5A8-B948-4E94-B0C4-BDB8F72DC523}">
  <ds:schemaRefs>
    <ds:schemaRef ds:uri="http://schemas.microsoft.com/sharepoint/v3/contenttype/forms"/>
  </ds:schemaRefs>
</ds:datastoreItem>
</file>

<file path=customXml/itemProps2.xml><?xml version="1.0" encoding="utf-8"?>
<ds:datastoreItem xmlns:ds="http://schemas.openxmlformats.org/officeDocument/2006/customXml" ds:itemID="{E784CB63-BF07-4601-A4DA-0766B99EE8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A57F05-D6D4-437C-8B4E-5305E7417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73f5a-8235-4d30-9394-c14f0a8718b3"/>
    <ds:schemaRef ds:uri="4f051d44-82b3-4ac3-9d22-c66b9e5eb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E3BAAE-A2D7-474D-9C2D-8CA7A7DE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113</Pages>
  <Words>40322</Words>
  <Characters>221773</Characters>
  <Application>Microsoft Office Word</Application>
  <DocSecurity>0</DocSecurity>
  <Lines>1848</Lines>
  <Paragraphs>523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Cavieres,JF (pgt)</dc:creator>
  <cp:keywords/>
  <dc:description/>
  <cp:lastModifiedBy>Andrea Cabezas</cp:lastModifiedBy>
  <cp:revision>6</cp:revision>
  <dcterms:created xsi:type="dcterms:W3CDTF">2021-01-11T19:47:00Z</dcterms:created>
  <dcterms:modified xsi:type="dcterms:W3CDTF">2021-01-26T17:55:00Z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0x0101004E564CE06B5BBE45A0B4978BE5272797</vt:lpwstr>
  </property>
</Properties>
</file>