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F839" w14:textId="77777777" w:rsidR="008B44B1" w:rsidRPr="006C68C3" w:rsidRDefault="008B44B1" w:rsidP="006C68C3">
      <w:pPr>
        <w:spacing w:after="0" w:line="240" w:lineRule="auto"/>
        <w:jc w:val="center"/>
        <w:rPr>
          <w:rFonts w:cstheme="minorHAnsi"/>
          <w:b/>
        </w:rPr>
      </w:pPr>
      <w:bookmarkStart w:id="0" w:name="_GoBack"/>
      <w:bookmarkEnd w:id="0"/>
      <w:r w:rsidRPr="006C68C3">
        <w:rPr>
          <w:rFonts w:cstheme="minorHAnsi"/>
          <w:b/>
        </w:rPr>
        <w:t>Instituto Nacional de las Mujeres - INAMU</w:t>
      </w:r>
    </w:p>
    <w:p w14:paraId="49E46A0A" w14:textId="77777777" w:rsidR="008B44B1" w:rsidRPr="006C68C3" w:rsidRDefault="008B44B1" w:rsidP="006C68C3">
      <w:pPr>
        <w:spacing w:after="0" w:line="240" w:lineRule="auto"/>
        <w:jc w:val="center"/>
        <w:rPr>
          <w:rFonts w:cstheme="minorHAnsi"/>
          <w:b/>
        </w:rPr>
      </w:pPr>
      <w:r w:rsidRPr="006C68C3">
        <w:rPr>
          <w:rFonts w:cstheme="minorHAnsi"/>
          <w:b/>
        </w:rPr>
        <w:t>Programa de las Naciones Unidas para el Desarrollo - PNUD</w:t>
      </w:r>
    </w:p>
    <w:p w14:paraId="5AC4D879" w14:textId="77777777" w:rsidR="008B44B1" w:rsidRPr="006C68C3" w:rsidRDefault="008B44B1" w:rsidP="006C68C3">
      <w:pPr>
        <w:spacing w:after="0" w:line="240" w:lineRule="auto"/>
        <w:jc w:val="center"/>
        <w:rPr>
          <w:rFonts w:cstheme="minorHAnsi"/>
          <w:b/>
        </w:rPr>
      </w:pPr>
    </w:p>
    <w:p w14:paraId="4CB187CD" w14:textId="77777777" w:rsidR="00AA1828" w:rsidRPr="006C68C3" w:rsidRDefault="00AA1828" w:rsidP="006C68C3">
      <w:pPr>
        <w:spacing w:after="0" w:line="240" w:lineRule="auto"/>
        <w:jc w:val="center"/>
        <w:outlineLvl w:val="0"/>
        <w:rPr>
          <w:rFonts w:cstheme="minorHAnsi"/>
          <w:b/>
          <w:bCs/>
        </w:rPr>
      </w:pPr>
      <w:r w:rsidRPr="006C68C3">
        <w:rPr>
          <w:rFonts w:cstheme="minorHAnsi"/>
          <w:b/>
          <w:bCs/>
        </w:rPr>
        <w:t>Proyecto</w:t>
      </w:r>
      <w:r w:rsidR="00E127EA" w:rsidRPr="006C68C3">
        <w:rPr>
          <w:rFonts w:cstheme="minorHAnsi"/>
          <w:b/>
          <w:bCs/>
        </w:rPr>
        <w:t xml:space="preserve"> 0092271</w:t>
      </w:r>
      <w:r w:rsidRPr="006C68C3">
        <w:rPr>
          <w:rFonts w:cstheme="minorHAnsi"/>
          <w:b/>
          <w:bCs/>
        </w:rPr>
        <w:t>: Fortalecimiento de las condiciones laborales en las organizaciones públicas y privadas mediante la inclusión de la igualdad de género</w:t>
      </w:r>
    </w:p>
    <w:p w14:paraId="51B3A840" w14:textId="77CAE52E" w:rsidR="00AA1828" w:rsidRPr="006C68C3" w:rsidRDefault="00AA1828" w:rsidP="006C68C3">
      <w:pPr>
        <w:spacing w:after="0" w:line="240" w:lineRule="auto"/>
        <w:jc w:val="center"/>
        <w:rPr>
          <w:rFonts w:cstheme="minorHAnsi"/>
          <w:b/>
        </w:rPr>
      </w:pPr>
    </w:p>
    <w:p w14:paraId="3DC70C66" w14:textId="77777777" w:rsidR="00C74DD7" w:rsidRPr="006C68C3" w:rsidRDefault="00C74DD7" w:rsidP="006C68C3">
      <w:pPr>
        <w:spacing w:after="0" w:line="240" w:lineRule="auto"/>
        <w:jc w:val="center"/>
        <w:rPr>
          <w:rFonts w:cstheme="minorHAnsi"/>
          <w:b/>
        </w:rPr>
      </w:pPr>
    </w:p>
    <w:p w14:paraId="744A84DA" w14:textId="77777777" w:rsidR="008B44B1" w:rsidRPr="006C68C3" w:rsidRDefault="008B44B1" w:rsidP="006C68C3">
      <w:pPr>
        <w:spacing w:after="0" w:line="240" w:lineRule="auto"/>
        <w:jc w:val="center"/>
        <w:rPr>
          <w:rFonts w:cstheme="minorHAnsi"/>
          <w:b/>
        </w:rPr>
      </w:pPr>
      <w:r w:rsidRPr="006C68C3">
        <w:rPr>
          <w:rFonts w:cstheme="minorHAnsi"/>
          <w:b/>
        </w:rPr>
        <w:t>TÉRMINOS DE REFERENCIA</w:t>
      </w:r>
    </w:p>
    <w:p w14:paraId="69D784B9" w14:textId="7C5C3CB1" w:rsidR="008B44B1" w:rsidRPr="006C68C3" w:rsidRDefault="00E127EA" w:rsidP="006C68C3">
      <w:pPr>
        <w:spacing w:after="0" w:line="240" w:lineRule="auto"/>
        <w:jc w:val="both"/>
        <w:rPr>
          <w:rFonts w:cstheme="minorHAnsi"/>
          <w:b/>
        </w:rPr>
      </w:pPr>
      <w:r w:rsidRPr="006C68C3">
        <w:rPr>
          <w:rFonts w:cstheme="minorHAnsi"/>
          <w:color w:val="212121"/>
          <w:shd w:val="clear" w:color="auto" w:fill="FFFFFF"/>
        </w:rPr>
        <w:t xml:space="preserve">El PNUD Costa Rica contratará una </w:t>
      </w:r>
      <w:r w:rsidR="003D6231" w:rsidRPr="006C68C3">
        <w:rPr>
          <w:rFonts w:cstheme="minorHAnsi"/>
          <w:color w:val="212121"/>
          <w:shd w:val="clear" w:color="auto" w:fill="FFFFFF"/>
        </w:rPr>
        <w:t xml:space="preserve">persona profesional </w:t>
      </w:r>
      <w:r w:rsidR="008B44B1" w:rsidRPr="006C68C3">
        <w:rPr>
          <w:rFonts w:cstheme="minorHAnsi"/>
          <w:b/>
        </w:rPr>
        <w:t xml:space="preserve">para realizar </w:t>
      </w:r>
      <w:r w:rsidR="002030E6">
        <w:rPr>
          <w:rFonts w:cstheme="minorHAnsi"/>
          <w:b/>
        </w:rPr>
        <w:t>un</w:t>
      </w:r>
      <w:r w:rsidR="00973D8B">
        <w:rPr>
          <w:rFonts w:cstheme="minorHAnsi"/>
          <w:b/>
        </w:rPr>
        <w:t>a</w:t>
      </w:r>
      <w:r w:rsidR="008B44B1" w:rsidRPr="006C68C3">
        <w:rPr>
          <w:rFonts w:cstheme="minorHAnsi"/>
          <w:b/>
        </w:rPr>
        <w:t xml:space="preserve"> </w:t>
      </w:r>
      <w:r w:rsidR="00F50179">
        <w:rPr>
          <w:rFonts w:cstheme="minorHAnsi"/>
          <w:b/>
        </w:rPr>
        <w:t xml:space="preserve">evaluación </w:t>
      </w:r>
      <w:r w:rsidR="00973D8B">
        <w:rPr>
          <w:rFonts w:cstheme="minorHAnsi"/>
          <w:b/>
        </w:rPr>
        <w:t>final</w:t>
      </w:r>
      <w:r w:rsidR="008B44B1" w:rsidRPr="006C68C3">
        <w:rPr>
          <w:rFonts w:cstheme="minorHAnsi"/>
          <w:b/>
        </w:rPr>
        <w:t xml:space="preserve"> del proyecto “Fortalecimiento de las condiciones laborales en las organizaciones públicas y privadas mediante la inclusión de la igualdad de género”</w:t>
      </w:r>
    </w:p>
    <w:p w14:paraId="5910E26A" w14:textId="77777777" w:rsidR="00C74DD7" w:rsidRPr="006C68C3" w:rsidRDefault="00C74DD7" w:rsidP="006C68C3">
      <w:pPr>
        <w:spacing w:after="0" w:line="240" w:lineRule="auto"/>
        <w:jc w:val="both"/>
        <w:rPr>
          <w:rFonts w:cstheme="minorHAnsi"/>
          <w:b/>
        </w:rPr>
      </w:pPr>
    </w:p>
    <w:p w14:paraId="0C0B8BD8" w14:textId="77777777" w:rsidR="003D6231" w:rsidRPr="006C68C3" w:rsidRDefault="003D6231" w:rsidP="006C68C3">
      <w:pPr>
        <w:spacing w:after="0" w:line="240" w:lineRule="auto"/>
        <w:jc w:val="both"/>
        <w:rPr>
          <w:rFonts w:cstheme="minorHAnsi"/>
          <w:b/>
        </w:rPr>
      </w:pPr>
    </w:p>
    <w:p w14:paraId="3200A0C1" w14:textId="77777777" w:rsidR="003D6231" w:rsidRPr="006C68C3" w:rsidRDefault="003D6231" w:rsidP="006C68C3">
      <w:pPr>
        <w:pStyle w:val="Prrafodelista"/>
        <w:numPr>
          <w:ilvl w:val="0"/>
          <w:numId w:val="8"/>
        </w:numPr>
        <w:spacing w:after="0" w:line="240" w:lineRule="auto"/>
        <w:rPr>
          <w:rFonts w:cstheme="minorHAnsi"/>
          <w:b/>
        </w:rPr>
      </w:pPr>
      <w:r w:rsidRPr="006C68C3">
        <w:rPr>
          <w:rFonts w:cstheme="minorHAnsi"/>
          <w:b/>
        </w:rPr>
        <w:t>ANTECEDENTES Y JUSTIFICACIÓN</w:t>
      </w:r>
    </w:p>
    <w:p w14:paraId="5D23EA4C" w14:textId="77777777" w:rsidR="004C2FC6" w:rsidRPr="006C68C3" w:rsidRDefault="004C2FC6" w:rsidP="006C68C3">
      <w:pPr>
        <w:spacing w:after="0" w:line="240" w:lineRule="auto"/>
        <w:jc w:val="both"/>
        <w:rPr>
          <w:rFonts w:cstheme="minorHAnsi"/>
          <w:color w:val="212121"/>
          <w:shd w:val="clear" w:color="auto" w:fill="FFFFFF"/>
        </w:rPr>
      </w:pPr>
    </w:p>
    <w:p w14:paraId="45E04BD0"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De acuerdo con la Política Nacional para la Igualdad Efectiva entre mujeres y hombres (20018-2030) persisten dificultades y brechas de género en el empleo que afectan principalmente a las mujeres, en materia de: acceso al empleo, a ocupaciones no tradicionales, a la igualdad salarial, a la protección contra el hostigamiento sexual y acoso laboral, a la igualdad en la contratación, al acceso a puestos directivos y en algunas oportunidades al goce de sus propios derechos laborales formalmente establecidos en la legislación laboral costarricense. </w:t>
      </w:r>
    </w:p>
    <w:p w14:paraId="48C93B1C" w14:textId="77777777" w:rsidR="003D6231" w:rsidRPr="006C68C3" w:rsidRDefault="003D6231" w:rsidP="006C68C3">
      <w:pPr>
        <w:spacing w:after="0" w:line="240" w:lineRule="auto"/>
        <w:jc w:val="both"/>
        <w:rPr>
          <w:rFonts w:cstheme="minorHAnsi"/>
          <w:color w:val="212121"/>
          <w:shd w:val="clear" w:color="auto" w:fill="FFFFFF"/>
        </w:rPr>
      </w:pPr>
    </w:p>
    <w:p w14:paraId="6AED8520" w14:textId="306066BA"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En este marco, se crea el Programa de Igualdad y Equidad de Género en el Empleo a cargo del Instituto Nacional de las Mujeres con el objeto de promover el ingreso de las mujeres al mercado laboral y el mejoramiento de la calidad de su empleo, para lo cual aborda prioritariamente temas como: intermediación laboral, selección y contratación, salud integral en el empleo, corresponsabilidad familiar y laboral, entre otras. El INAMU adoptará, desde su naturaleza autónoma, las acciones necesarias para el cumplimiento de este objetivo.</w:t>
      </w:r>
    </w:p>
    <w:p w14:paraId="3519024E" w14:textId="77777777" w:rsidR="003D6231" w:rsidRPr="006C68C3" w:rsidRDefault="003D6231" w:rsidP="006C68C3">
      <w:pPr>
        <w:spacing w:after="0" w:line="240" w:lineRule="auto"/>
        <w:jc w:val="both"/>
        <w:rPr>
          <w:rFonts w:cstheme="minorHAnsi"/>
          <w:color w:val="212121"/>
          <w:shd w:val="clear" w:color="auto" w:fill="FFFFFF"/>
        </w:rPr>
      </w:pPr>
    </w:p>
    <w:p w14:paraId="1B7A308C"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El INAMU, desde el año 2002 y hasta la fecha, ha venido trabajando en el desarrollo de un modelo de gestión en igualdad de género para el cierre de brechas entre mujeres y hombres en el empleo. Dicho modelo, se ha fortalecido mediante la creación de mecanismos y herramientas para la inclusión de la igualdad de género en organizaciones públicas y privadas.</w:t>
      </w:r>
    </w:p>
    <w:p w14:paraId="39A525E7" w14:textId="77777777" w:rsidR="003D6231" w:rsidRPr="006C68C3" w:rsidRDefault="003D6231" w:rsidP="006C68C3">
      <w:pPr>
        <w:spacing w:after="0" w:line="240" w:lineRule="auto"/>
        <w:jc w:val="both"/>
        <w:rPr>
          <w:rFonts w:cstheme="minorHAnsi"/>
          <w:color w:val="212121"/>
          <w:shd w:val="clear" w:color="auto" w:fill="FFFFFF"/>
        </w:rPr>
      </w:pPr>
    </w:p>
    <w:p w14:paraId="0FABEDDB"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En cuanto a las empresas que han formado parte de esta iniciativa de certificación, Coca Cola Industrias se constituye en la primera empresa en certificarse, en el marco de un proyecto piloto con la norma del INAMU, posteriormente el Banco Popular y el Scotiabank. Adicionalmente, otro grupo de empresas e instituciones se han involucrado en el proceso. </w:t>
      </w:r>
    </w:p>
    <w:p w14:paraId="51D0A35A" w14:textId="77777777" w:rsidR="003D6231" w:rsidRPr="006C68C3" w:rsidRDefault="003D6231" w:rsidP="006C68C3">
      <w:pPr>
        <w:spacing w:after="0" w:line="240" w:lineRule="auto"/>
        <w:jc w:val="both"/>
        <w:rPr>
          <w:rFonts w:cstheme="minorHAnsi"/>
          <w:color w:val="212121"/>
          <w:shd w:val="clear" w:color="auto" w:fill="FFFFFF"/>
        </w:rPr>
      </w:pPr>
    </w:p>
    <w:p w14:paraId="4C17A7C2" w14:textId="418AFD26"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Durante el periodo 2011 – 2013, se desarrolla el proceso de cambio de la Norma pasando de norma INAMU y constituyéndose en </w:t>
      </w:r>
      <w:r w:rsidRPr="00402A09">
        <w:rPr>
          <w:rFonts w:cstheme="minorHAnsi"/>
          <w:color w:val="212121"/>
          <w:shd w:val="clear" w:color="auto" w:fill="FFFFFF"/>
        </w:rPr>
        <w:t>Norma Nacional</w:t>
      </w:r>
      <w:r w:rsidRPr="006C68C3">
        <w:rPr>
          <w:rFonts w:cstheme="minorHAnsi"/>
          <w:color w:val="212121"/>
          <w:shd w:val="clear" w:color="auto" w:fill="FFFFFF"/>
        </w:rPr>
        <w:t>, para lo cual el INAMU gestiona este cambio ante el organismo normalizador nacional INTECO. Para contar con empresas certificadoras, el INAMU también gestiona con el Ente Costarricense de Acreditación, ECA, los criterios de género que deben cumplir los organismos certificadores para aplicar la norma INTE-38-01-01:2015.</w:t>
      </w:r>
    </w:p>
    <w:p w14:paraId="428BA52D" w14:textId="77777777" w:rsidR="003D6231" w:rsidRPr="006C68C3" w:rsidRDefault="003D6231" w:rsidP="006C68C3">
      <w:pPr>
        <w:spacing w:after="0" w:line="240" w:lineRule="auto"/>
        <w:jc w:val="both"/>
        <w:rPr>
          <w:rFonts w:cstheme="minorHAnsi"/>
          <w:color w:val="212121"/>
          <w:shd w:val="clear" w:color="auto" w:fill="FFFFFF"/>
        </w:rPr>
      </w:pPr>
    </w:p>
    <w:p w14:paraId="024C982D" w14:textId="12DFA223"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Como resultado del proceso desarrollado, a la fecha</w:t>
      </w:r>
      <w:r w:rsidR="00B22CEF">
        <w:rPr>
          <w:rFonts w:cstheme="minorHAnsi"/>
          <w:color w:val="212121"/>
          <w:shd w:val="clear" w:color="auto" w:fill="FFFFFF"/>
        </w:rPr>
        <w:t xml:space="preserve"> (2019)</w:t>
      </w:r>
      <w:r w:rsidRPr="006C68C3">
        <w:rPr>
          <w:rFonts w:cstheme="minorHAnsi"/>
          <w:color w:val="212121"/>
          <w:shd w:val="clear" w:color="auto" w:fill="FFFFFF"/>
        </w:rPr>
        <w:t xml:space="preserve"> se cuenta con las siguientes herramientas:</w:t>
      </w:r>
    </w:p>
    <w:p w14:paraId="4F76AE3E" w14:textId="77777777" w:rsidR="003D6231" w:rsidRPr="006C68C3" w:rsidRDefault="003D6231" w:rsidP="006C68C3">
      <w:pPr>
        <w:pStyle w:val="Prrafodelista"/>
        <w:numPr>
          <w:ilvl w:val="0"/>
          <w:numId w:val="7"/>
        </w:numPr>
        <w:spacing w:after="0" w:line="240" w:lineRule="auto"/>
        <w:jc w:val="both"/>
        <w:rPr>
          <w:rFonts w:cstheme="minorHAnsi"/>
          <w:color w:val="212121"/>
          <w:shd w:val="clear" w:color="auto" w:fill="FFFFFF"/>
        </w:rPr>
      </w:pPr>
      <w:r w:rsidRPr="006C68C3">
        <w:rPr>
          <w:rFonts w:cstheme="minorHAnsi"/>
          <w:color w:val="212121"/>
          <w:shd w:val="clear" w:color="auto" w:fill="FFFFFF"/>
        </w:rPr>
        <w:t>Norma Nacional para certificar sistemas de gestión de igualdad de género</w:t>
      </w:r>
    </w:p>
    <w:p w14:paraId="17076DB3" w14:textId="77777777" w:rsidR="003D6231" w:rsidRPr="006C68C3" w:rsidRDefault="003D6231" w:rsidP="006C68C3">
      <w:pPr>
        <w:pStyle w:val="Prrafodelista"/>
        <w:numPr>
          <w:ilvl w:val="0"/>
          <w:numId w:val="7"/>
        </w:numPr>
        <w:spacing w:after="0" w:line="240" w:lineRule="auto"/>
        <w:jc w:val="both"/>
        <w:rPr>
          <w:rFonts w:cstheme="minorHAnsi"/>
          <w:color w:val="212121"/>
          <w:shd w:val="clear" w:color="auto" w:fill="FFFFFF"/>
        </w:rPr>
      </w:pPr>
      <w:r w:rsidRPr="006C68C3">
        <w:rPr>
          <w:rFonts w:cstheme="minorHAnsi"/>
          <w:color w:val="212121"/>
          <w:shd w:val="clear" w:color="auto" w:fill="FFFFFF"/>
        </w:rPr>
        <w:lastRenderedPageBreak/>
        <w:t>Sello de igualdad de género</w:t>
      </w:r>
    </w:p>
    <w:p w14:paraId="13082919" w14:textId="77777777" w:rsidR="003D6231" w:rsidRPr="006C68C3" w:rsidRDefault="003D6231" w:rsidP="006C68C3">
      <w:pPr>
        <w:pStyle w:val="Prrafodelista"/>
        <w:numPr>
          <w:ilvl w:val="0"/>
          <w:numId w:val="7"/>
        </w:numPr>
        <w:spacing w:after="0" w:line="240" w:lineRule="auto"/>
        <w:jc w:val="both"/>
        <w:rPr>
          <w:rFonts w:cstheme="minorHAnsi"/>
          <w:color w:val="212121"/>
          <w:shd w:val="clear" w:color="auto" w:fill="FFFFFF"/>
        </w:rPr>
      </w:pPr>
      <w:r w:rsidRPr="006C68C3">
        <w:rPr>
          <w:rFonts w:cstheme="minorHAnsi"/>
          <w:color w:val="212121"/>
          <w:shd w:val="clear" w:color="auto" w:fill="FFFFFF"/>
        </w:rPr>
        <w:t>Herramientas de capacitación y acompañamiento para el proceso de certificación</w:t>
      </w:r>
    </w:p>
    <w:p w14:paraId="3B1D58FB" w14:textId="77777777" w:rsidR="003D6231" w:rsidRPr="006C68C3" w:rsidRDefault="003D6231" w:rsidP="006C68C3">
      <w:pPr>
        <w:pStyle w:val="Prrafodelista"/>
        <w:numPr>
          <w:ilvl w:val="0"/>
          <w:numId w:val="7"/>
        </w:numPr>
        <w:spacing w:after="0" w:line="240" w:lineRule="auto"/>
        <w:jc w:val="both"/>
        <w:rPr>
          <w:rFonts w:cstheme="minorHAnsi"/>
          <w:color w:val="212121"/>
          <w:shd w:val="clear" w:color="auto" w:fill="FFFFFF"/>
        </w:rPr>
      </w:pPr>
      <w:r w:rsidRPr="006C68C3">
        <w:rPr>
          <w:rFonts w:cstheme="minorHAnsi"/>
          <w:color w:val="212121"/>
          <w:shd w:val="clear" w:color="auto" w:fill="FFFFFF"/>
        </w:rPr>
        <w:t>Una propuesta para el reconocimiento de buenas prácticas.</w:t>
      </w:r>
    </w:p>
    <w:p w14:paraId="6FEB7829" w14:textId="77777777" w:rsidR="003D6231" w:rsidRPr="006C68C3" w:rsidRDefault="003D6231" w:rsidP="006C68C3">
      <w:pPr>
        <w:pStyle w:val="Prrafodelista"/>
        <w:numPr>
          <w:ilvl w:val="0"/>
          <w:numId w:val="7"/>
        </w:numPr>
        <w:spacing w:after="0" w:line="240" w:lineRule="auto"/>
        <w:jc w:val="both"/>
        <w:rPr>
          <w:rFonts w:cstheme="minorHAnsi"/>
          <w:color w:val="212121"/>
          <w:shd w:val="clear" w:color="auto" w:fill="FFFFFF"/>
        </w:rPr>
      </w:pPr>
      <w:r w:rsidRPr="006C68C3">
        <w:rPr>
          <w:rFonts w:cstheme="minorHAnsi"/>
          <w:color w:val="212121"/>
          <w:shd w:val="clear" w:color="auto" w:fill="FFFFFF"/>
        </w:rPr>
        <w:t>Una propuesta de sistemas de incentivos.</w:t>
      </w:r>
    </w:p>
    <w:p w14:paraId="376DBB13" w14:textId="77777777" w:rsidR="003D6231" w:rsidRPr="006C68C3" w:rsidRDefault="003D6231" w:rsidP="006C68C3">
      <w:pPr>
        <w:spacing w:after="0" w:line="240" w:lineRule="auto"/>
        <w:jc w:val="both"/>
        <w:rPr>
          <w:rFonts w:cstheme="minorHAnsi"/>
          <w:color w:val="212121"/>
          <w:shd w:val="clear" w:color="auto" w:fill="FFFFFF"/>
        </w:rPr>
      </w:pPr>
    </w:p>
    <w:p w14:paraId="07AE9D40"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El Programa de Naciones Unidas para el Desarrollo (PNUD) cuenta con una amplia experiencia internacional en el abordaje del tema de la inclusión de igualdad y equidad de género en el sector empresarial, mediante programas como: la comunidad de Sellos de Igualdad de Género (espacio para el intercambio de conocimientos, buenas prácticas y herramientas que facilitan la implementación de políticas de igualdad), Empresas por la Igualdad y el Sistema Regional de Seguimiento de Brechas de Género.  Asimismo, el PNUD cuenta con un Sistema de Formación para la Igualdad (en modalidad virtual y presencial), dirigido a personas asesoras en igualdad de género en organizaciones públicas y privadas. De igual manera cuenta con una extensa base de datos de personas expertas, nacionales e internacionales, así como la experiencia de apoyo a otros países como es el caso de Colombia, República Dominicana y otros países de la Comunidad de Sellos.</w:t>
      </w:r>
    </w:p>
    <w:p w14:paraId="50D34F74" w14:textId="77777777" w:rsidR="003D6231" w:rsidRPr="006C68C3" w:rsidRDefault="003D6231" w:rsidP="006C68C3">
      <w:pPr>
        <w:spacing w:after="0" w:line="240" w:lineRule="auto"/>
        <w:jc w:val="both"/>
        <w:rPr>
          <w:rFonts w:cstheme="minorHAnsi"/>
          <w:color w:val="212121"/>
          <w:shd w:val="clear" w:color="auto" w:fill="FFFFFF"/>
        </w:rPr>
      </w:pPr>
    </w:p>
    <w:p w14:paraId="559BFF9D"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El INAMU y PNUD deciden realizar una alianza de colaboración para apoyar el fortalecimiento de las capacidades institucionales del INAMU para mejorar la eficiencia y eficacia en la gestión de los Sistemas de Gestión en Igualdad de Género en el empleo dirigidos a organizaciones públicas y privadas. </w:t>
      </w:r>
    </w:p>
    <w:p w14:paraId="5CAA0825" w14:textId="77777777" w:rsidR="003D6231" w:rsidRPr="006C68C3" w:rsidRDefault="003D6231" w:rsidP="006C68C3">
      <w:pPr>
        <w:spacing w:after="0" w:line="240" w:lineRule="auto"/>
        <w:jc w:val="both"/>
        <w:rPr>
          <w:rFonts w:cstheme="minorHAnsi"/>
          <w:color w:val="212121"/>
          <w:shd w:val="clear" w:color="auto" w:fill="FFFFFF"/>
        </w:rPr>
      </w:pPr>
      <w:r w:rsidRPr="006C68C3">
        <w:rPr>
          <w:rFonts w:cstheme="minorHAnsi"/>
          <w:color w:val="212121"/>
          <w:shd w:val="clear" w:color="auto" w:fill="FFFFFF"/>
        </w:rPr>
        <w:t>Los principales productos esperados de este proyecto son:</w:t>
      </w:r>
    </w:p>
    <w:p w14:paraId="020752AE" w14:textId="7D51A8C3" w:rsidR="003D6231" w:rsidRPr="006C68C3" w:rsidRDefault="003D6231" w:rsidP="006C68C3">
      <w:pPr>
        <w:pStyle w:val="Prrafodelista"/>
        <w:numPr>
          <w:ilvl w:val="0"/>
          <w:numId w:val="33"/>
        </w:num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Fortalecidas y ampliadas las capacidades del INAMU en gestión para la implementación del </w:t>
      </w:r>
      <w:r w:rsidR="0016542F">
        <w:rPr>
          <w:rFonts w:cstheme="minorHAnsi"/>
          <w:color w:val="212121"/>
          <w:shd w:val="clear" w:color="auto" w:fill="FFFFFF"/>
        </w:rPr>
        <w:t>Sistema de Reconocimiento (</w:t>
      </w:r>
      <w:r w:rsidRPr="006C68C3">
        <w:rPr>
          <w:rFonts w:cstheme="minorHAnsi"/>
          <w:color w:val="212121"/>
          <w:shd w:val="clear" w:color="auto" w:fill="FFFFFF"/>
        </w:rPr>
        <w:t xml:space="preserve">Sistema de Gestión de Igualdad de Género </w:t>
      </w:r>
      <w:r w:rsidR="0016542F">
        <w:rPr>
          <w:rFonts w:cstheme="minorHAnsi"/>
          <w:color w:val="212121"/>
          <w:shd w:val="clear" w:color="auto" w:fill="FFFFFF"/>
        </w:rPr>
        <w:t xml:space="preserve">- </w:t>
      </w:r>
      <w:r w:rsidRPr="006C68C3">
        <w:rPr>
          <w:rFonts w:cstheme="minorHAnsi"/>
          <w:color w:val="212121"/>
          <w:shd w:val="clear" w:color="auto" w:fill="FFFFFF"/>
        </w:rPr>
        <w:t>SIGIG).</w:t>
      </w:r>
    </w:p>
    <w:p w14:paraId="6DFB8B84" w14:textId="517FE520" w:rsidR="003D6231" w:rsidRPr="006C68C3" w:rsidRDefault="003D6231" w:rsidP="006C68C3">
      <w:pPr>
        <w:pStyle w:val="Prrafodelista"/>
        <w:numPr>
          <w:ilvl w:val="0"/>
          <w:numId w:val="33"/>
        </w:numPr>
        <w:spacing w:after="0" w:line="240" w:lineRule="auto"/>
        <w:jc w:val="both"/>
        <w:rPr>
          <w:rFonts w:cstheme="minorHAnsi"/>
          <w:color w:val="212121"/>
          <w:shd w:val="clear" w:color="auto" w:fill="FFFFFF"/>
        </w:rPr>
      </w:pPr>
      <w:r w:rsidRPr="006C68C3">
        <w:rPr>
          <w:rFonts w:cstheme="minorHAnsi"/>
          <w:color w:val="212121"/>
          <w:shd w:val="clear" w:color="auto" w:fill="FFFFFF"/>
        </w:rPr>
        <w:t>Implementada una estrategia de promoción y comunicación para las poblaciones y sectores definidos en el SIGIG.</w:t>
      </w:r>
    </w:p>
    <w:p w14:paraId="66242A88" w14:textId="5EF87086" w:rsidR="003D6231" w:rsidRPr="006C68C3" w:rsidRDefault="003D6231" w:rsidP="006C68C3">
      <w:pPr>
        <w:pStyle w:val="Prrafodelista"/>
        <w:numPr>
          <w:ilvl w:val="0"/>
          <w:numId w:val="33"/>
        </w:numPr>
        <w:spacing w:after="0" w:line="240" w:lineRule="auto"/>
        <w:jc w:val="both"/>
        <w:rPr>
          <w:rFonts w:cstheme="minorHAnsi"/>
          <w:color w:val="212121"/>
          <w:shd w:val="clear" w:color="auto" w:fill="FFFFFF"/>
        </w:rPr>
      </w:pPr>
      <w:r w:rsidRPr="006C68C3">
        <w:rPr>
          <w:rFonts w:cstheme="minorHAnsi"/>
          <w:color w:val="212121"/>
          <w:shd w:val="clear" w:color="auto" w:fill="FFFFFF"/>
        </w:rPr>
        <w:t>Creadas y fortalecidas las alianzas público – privada y público – público, alrededor de la igualdad de género en el marco del SIGIG.</w:t>
      </w:r>
    </w:p>
    <w:p w14:paraId="1480A39D" w14:textId="06E2CDFC" w:rsidR="003D6231" w:rsidRPr="006C68C3" w:rsidRDefault="003D6231" w:rsidP="006C68C3">
      <w:pPr>
        <w:pStyle w:val="Prrafodelista"/>
        <w:numPr>
          <w:ilvl w:val="0"/>
          <w:numId w:val="33"/>
        </w:numPr>
        <w:spacing w:after="0" w:line="240" w:lineRule="auto"/>
        <w:jc w:val="both"/>
        <w:rPr>
          <w:rFonts w:cstheme="minorHAnsi"/>
          <w:color w:val="212121"/>
          <w:shd w:val="clear" w:color="auto" w:fill="FFFFFF"/>
        </w:rPr>
      </w:pPr>
      <w:r w:rsidRPr="006C68C3">
        <w:rPr>
          <w:rFonts w:cstheme="minorHAnsi"/>
          <w:color w:val="212121"/>
          <w:shd w:val="clear" w:color="auto" w:fill="FFFFFF"/>
        </w:rPr>
        <w:t xml:space="preserve">Desarrollados mecanismos de gestión de conocimiento para la inclusión de género en organizaciones públicas y privadas, en el marco del SIGIG. </w:t>
      </w:r>
    </w:p>
    <w:p w14:paraId="26116958" w14:textId="736E43CB" w:rsidR="003D6231" w:rsidRPr="006C68C3" w:rsidRDefault="003D6231" w:rsidP="006C68C3">
      <w:pPr>
        <w:pStyle w:val="Prrafodelista"/>
        <w:numPr>
          <w:ilvl w:val="0"/>
          <w:numId w:val="33"/>
        </w:numPr>
        <w:spacing w:after="0" w:line="240" w:lineRule="auto"/>
        <w:jc w:val="both"/>
        <w:rPr>
          <w:rFonts w:cstheme="minorHAnsi"/>
          <w:color w:val="212121"/>
          <w:shd w:val="clear" w:color="auto" w:fill="FFFFFF"/>
        </w:rPr>
      </w:pPr>
      <w:r w:rsidRPr="006C68C3">
        <w:rPr>
          <w:rFonts w:cstheme="minorHAnsi"/>
          <w:color w:val="212121"/>
          <w:shd w:val="clear" w:color="auto" w:fill="FFFFFF"/>
        </w:rPr>
        <w:t>Definidos mecanismos de seguimiento y evaluación del proyecto.</w:t>
      </w:r>
    </w:p>
    <w:p w14:paraId="05032E5D" w14:textId="77777777" w:rsidR="003D6231" w:rsidRPr="006C68C3" w:rsidRDefault="003D6231" w:rsidP="006C68C3">
      <w:pPr>
        <w:spacing w:after="0" w:line="240" w:lineRule="auto"/>
        <w:jc w:val="both"/>
        <w:rPr>
          <w:rFonts w:cstheme="minorHAnsi"/>
          <w:b/>
        </w:rPr>
      </w:pPr>
    </w:p>
    <w:p w14:paraId="66164DA5" w14:textId="1526A225" w:rsidR="003D6231" w:rsidRPr="006C68C3" w:rsidRDefault="003D6231" w:rsidP="006C68C3">
      <w:pPr>
        <w:spacing w:after="0" w:line="240" w:lineRule="auto"/>
        <w:jc w:val="both"/>
        <w:rPr>
          <w:rFonts w:cstheme="minorHAnsi"/>
          <w:b/>
        </w:rPr>
      </w:pPr>
      <w:r w:rsidRPr="006C68C3">
        <w:rPr>
          <w:rFonts w:cstheme="minorHAnsi"/>
          <w:color w:val="212121"/>
          <w:shd w:val="clear" w:color="auto" w:fill="FFFFFF"/>
        </w:rPr>
        <w:t xml:space="preserve">Mediante la presente </w:t>
      </w:r>
      <w:r w:rsidRPr="006C68C3">
        <w:rPr>
          <w:rFonts w:cstheme="minorHAnsi"/>
          <w:shd w:val="clear" w:color="auto" w:fill="FFFFFF"/>
        </w:rPr>
        <w:t xml:space="preserve">convocatoria se busca la contratación de una </w:t>
      </w:r>
      <w:r w:rsidRPr="006C68C3">
        <w:rPr>
          <w:rFonts w:cstheme="minorHAnsi"/>
          <w:color w:val="212121"/>
          <w:shd w:val="clear" w:color="auto" w:fill="FFFFFF"/>
        </w:rPr>
        <w:t xml:space="preserve">persona profesional </w:t>
      </w:r>
      <w:r w:rsidRPr="006C68C3">
        <w:rPr>
          <w:rFonts w:cstheme="minorHAnsi"/>
        </w:rPr>
        <w:t xml:space="preserve">para realizar </w:t>
      </w:r>
      <w:r w:rsidR="00D87C55">
        <w:rPr>
          <w:rFonts w:cstheme="minorHAnsi"/>
        </w:rPr>
        <w:t>l</w:t>
      </w:r>
      <w:r w:rsidRPr="006C68C3">
        <w:rPr>
          <w:rFonts w:cstheme="minorHAnsi"/>
        </w:rPr>
        <w:t xml:space="preserve">a evaluación </w:t>
      </w:r>
      <w:r w:rsidR="00D87C55">
        <w:rPr>
          <w:rFonts w:cstheme="minorHAnsi"/>
        </w:rPr>
        <w:t>final de</w:t>
      </w:r>
      <w:r w:rsidRPr="006C68C3">
        <w:rPr>
          <w:rFonts w:cstheme="minorHAnsi"/>
        </w:rPr>
        <w:t xml:space="preserve"> este proyecto, que permita identificar lecciones aprendidas y buenas prácticas en su proceso de implementación. </w:t>
      </w:r>
    </w:p>
    <w:p w14:paraId="00ADA510" w14:textId="77777777" w:rsidR="00716A59" w:rsidRPr="006C68C3" w:rsidRDefault="00716A59" w:rsidP="006C68C3">
      <w:pPr>
        <w:spacing w:after="0" w:line="240" w:lineRule="auto"/>
        <w:jc w:val="both"/>
        <w:rPr>
          <w:rFonts w:cstheme="minorHAnsi"/>
          <w:b/>
        </w:rPr>
      </w:pPr>
    </w:p>
    <w:p w14:paraId="20A1FC6E" w14:textId="77777777" w:rsidR="00716A59" w:rsidRPr="006C68C3" w:rsidRDefault="00716A59" w:rsidP="006C68C3">
      <w:pPr>
        <w:spacing w:after="0" w:line="240" w:lineRule="auto"/>
        <w:jc w:val="both"/>
        <w:rPr>
          <w:rFonts w:cstheme="minorHAnsi"/>
        </w:rPr>
      </w:pPr>
    </w:p>
    <w:p w14:paraId="015DC27C" w14:textId="77777777" w:rsidR="00716A59" w:rsidRPr="006C68C3" w:rsidRDefault="00716A59" w:rsidP="006C68C3">
      <w:pPr>
        <w:pStyle w:val="Prrafodelista"/>
        <w:numPr>
          <w:ilvl w:val="0"/>
          <w:numId w:val="8"/>
        </w:numPr>
        <w:spacing w:after="0" w:line="240" w:lineRule="auto"/>
        <w:jc w:val="both"/>
        <w:rPr>
          <w:rFonts w:cstheme="minorHAnsi"/>
          <w:b/>
        </w:rPr>
      </w:pPr>
      <w:r w:rsidRPr="006C68C3">
        <w:rPr>
          <w:rFonts w:cstheme="minorHAnsi"/>
          <w:b/>
        </w:rPr>
        <w:t>OBJETIVO DE LA CONSULTORÍA</w:t>
      </w:r>
    </w:p>
    <w:p w14:paraId="04FAC8B5" w14:textId="77777777" w:rsidR="004C2FC6" w:rsidRPr="006C68C3" w:rsidRDefault="004C2FC6" w:rsidP="006C68C3">
      <w:pPr>
        <w:spacing w:after="0" w:line="240" w:lineRule="auto"/>
        <w:jc w:val="both"/>
        <w:rPr>
          <w:rFonts w:cstheme="minorHAnsi"/>
          <w:lang w:val="es-ES"/>
        </w:rPr>
      </w:pPr>
    </w:p>
    <w:p w14:paraId="23F285AF" w14:textId="46D773EE" w:rsidR="00E96F89" w:rsidRPr="006C68C3" w:rsidRDefault="00716A59" w:rsidP="006C68C3">
      <w:pPr>
        <w:spacing w:after="0" w:line="240" w:lineRule="auto"/>
        <w:jc w:val="both"/>
        <w:rPr>
          <w:rFonts w:cstheme="minorHAnsi"/>
        </w:rPr>
      </w:pPr>
      <w:r w:rsidRPr="00F50179">
        <w:rPr>
          <w:rFonts w:cstheme="minorHAnsi"/>
          <w:lang w:val="es-ES"/>
        </w:rPr>
        <w:t xml:space="preserve">El objetivo de la consultoría </w:t>
      </w:r>
      <w:r w:rsidR="00BA6A8D" w:rsidRPr="00F50179">
        <w:rPr>
          <w:rFonts w:cstheme="minorHAnsi"/>
          <w:lang w:val="es-ES"/>
        </w:rPr>
        <w:t xml:space="preserve">versa </w:t>
      </w:r>
      <w:r w:rsidR="003C7946" w:rsidRPr="00F50179">
        <w:rPr>
          <w:rFonts w:cstheme="minorHAnsi"/>
          <w:lang w:val="es-ES"/>
        </w:rPr>
        <w:t xml:space="preserve">en </w:t>
      </w:r>
      <w:r w:rsidR="00F50179" w:rsidRPr="00F50179">
        <w:rPr>
          <w:rFonts w:cstheme="minorHAnsi"/>
          <w:lang w:val="es-ES"/>
        </w:rPr>
        <w:t>la realización de una</w:t>
      </w:r>
      <w:r w:rsidR="003C7946" w:rsidRPr="00F50179">
        <w:rPr>
          <w:rFonts w:cstheme="minorHAnsi"/>
          <w:lang w:val="es-ES"/>
        </w:rPr>
        <w:t xml:space="preserve"> evaluació</w:t>
      </w:r>
      <w:r w:rsidR="005F4A3F" w:rsidRPr="00F50179">
        <w:rPr>
          <w:rFonts w:cstheme="minorHAnsi"/>
          <w:lang w:val="es-ES"/>
        </w:rPr>
        <w:t>n cualitativa</w:t>
      </w:r>
      <w:r w:rsidR="003C7946" w:rsidRPr="00F50179">
        <w:rPr>
          <w:rFonts w:cstheme="minorHAnsi"/>
          <w:lang w:val="es-ES"/>
        </w:rPr>
        <w:t xml:space="preserve"> </w:t>
      </w:r>
      <w:r w:rsidR="00F50179" w:rsidRPr="00F50179">
        <w:rPr>
          <w:rFonts w:cstheme="minorHAnsi"/>
          <w:lang w:val="es-ES"/>
        </w:rPr>
        <w:t xml:space="preserve">sobre </w:t>
      </w:r>
      <w:r w:rsidR="005F4A3F" w:rsidRPr="00F50179">
        <w:rPr>
          <w:rFonts w:cstheme="minorHAnsi"/>
          <w:lang w:val="es-ES"/>
        </w:rPr>
        <w:t>la pertinencia del programa c</w:t>
      </w:r>
      <w:r w:rsidR="00F50179" w:rsidRPr="00F50179">
        <w:rPr>
          <w:rFonts w:cstheme="minorHAnsi"/>
          <w:lang w:val="es-ES"/>
        </w:rPr>
        <w:t>o</w:t>
      </w:r>
      <w:r w:rsidR="005F4A3F" w:rsidRPr="00F50179">
        <w:rPr>
          <w:rFonts w:cstheme="minorHAnsi"/>
          <w:lang w:val="es-ES"/>
        </w:rPr>
        <w:t xml:space="preserve">mo estrategia para el alcance de los objetivos propuestos, el </w:t>
      </w:r>
      <w:r w:rsidR="00E96F89" w:rsidRPr="00F50179">
        <w:rPr>
          <w:rFonts w:cstheme="minorHAnsi"/>
          <w:lang w:val="es-ES"/>
        </w:rPr>
        <w:t>logro de</w:t>
      </w:r>
      <w:r w:rsidR="00E96F89" w:rsidRPr="00F50179">
        <w:rPr>
          <w:rFonts w:cstheme="minorHAnsi"/>
        </w:rPr>
        <w:t xml:space="preserve"> los objetivos y</w:t>
      </w:r>
      <w:r w:rsidR="00E96F89" w:rsidRPr="00F50179">
        <w:rPr>
          <w:rFonts w:cstheme="minorHAnsi"/>
          <w:lang w:val="es-ES"/>
        </w:rPr>
        <w:t xml:space="preserve"> resultados del proyecto, y </w:t>
      </w:r>
      <w:r w:rsidR="00BA6A8D" w:rsidRPr="00F50179">
        <w:rPr>
          <w:rFonts w:cstheme="minorHAnsi"/>
          <w:lang w:val="es-ES"/>
        </w:rPr>
        <w:t>extraer</w:t>
      </w:r>
      <w:r w:rsidR="00E96F89" w:rsidRPr="00F50179">
        <w:rPr>
          <w:rFonts w:cstheme="minorHAnsi"/>
          <w:lang w:val="es-ES"/>
        </w:rPr>
        <w:t xml:space="preserve"> lecciones aprendidas que puedan fortalecer y dar recomendaciones a </w:t>
      </w:r>
      <w:r w:rsidR="00E96F89" w:rsidRPr="00F50179">
        <w:rPr>
          <w:rFonts w:cstheme="minorHAnsi"/>
        </w:rPr>
        <w:t>la estrategia de implementación del programa del Sello de Igualdad de Género y su sostenibilidad</w:t>
      </w:r>
      <w:r w:rsidR="00F50179" w:rsidRPr="00F50179">
        <w:rPr>
          <w:rFonts w:cstheme="minorHAnsi"/>
        </w:rPr>
        <w:t>, para</w:t>
      </w:r>
      <w:r w:rsidR="005F4A3F" w:rsidRPr="00F50179">
        <w:rPr>
          <w:rFonts w:cstheme="minorHAnsi"/>
        </w:rPr>
        <w:t xml:space="preserve"> la mejora de la Norma INTE </w:t>
      </w:r>
      <w:r w:rsidR="00F50179" w:rsidRPr="00F50179">
        <w:rPr>
          <w:rFonts w:cstheme="minorHAnsi"/>
        </w:rPr>
        <w:t>G38: 2015</w:t>
      </w:r>
    </w:p>
    <w:p w14:paraId="29FF6190" w14:textId="77777777" w:rsidR="00BA6A8D" w:rsidRPr="006C68C3" w:rsidRDefault="00BA6A8D" w:rsidP="006C68C3">
      <w:pPr>
        <w:spacing w:after="0" w:line="240" w:lineRule="auto"/>
        <w:jc w:val="both"/>
        <w:rPr>
          <w:rFonts w:cstheme="minorHAnsi"/>
        </w:rPr>
      </w:pPr>
    </w:p>
    <w:p w14:paraId="454E9F17" w14:textId="77777777" w:rsidR="00097B01" w:rsidRPr="006C68C3" w:rsidRDefault="00097B01" w:rsidP="006C68C3">
      <w:pPr>
        <w:pStyle w:val="Prrafodelista"/>
        <w:numPr>
          <w:ilvl w:val="1"/>
          <w:numId w:val="8"/>
        </w:numPr>
        <w:spacing w:after="0" w:line="240" w:lineRule="auto"/>
        <w:jc w:val="both"/>
        <w:rPr>
          <w:rFonts w:cstheme="minorHAnsi"/>
          <w:b/>
        </w:rPr>
      </w:pPr>
      <w:r w:rsidRPr="006C68C3">
        <w:rPr>
          <w:rFonts w:cstheme="minorHAnsi"/>
          <w:b/>
        </w:rPr>
        <w:t>OBJETIVOS ESPECÍFICOS</w:t>
      </w:r>
    </w:p>
    <w:p w14:paraId="7439FDA9" w14:textId="77777777" w:rsidR="00097B01" w:rsidRPr="006C68C3" w:rsidRDefault="00097B01" w:rsidP="006C68C3">
      <w:pPr>
        <w:pStyle w:val="Prrafodelista"/>
        <w:spacing w:after="0" w:line="240" w:lineRule="auto"/>
        <w:jc w:val="both"/>
        <w:rPr>
          <w:rFonts w:cstheme="minorHAnsi"/>
        </w:rPr>
      </w:pPr>
    </w:p>
    <w:p w14:paraId="6FC52118" w14:textId="77777777" w:rsidR="00097B01" w:rsidRPr="006C68C3" w:rsidRDefault="00097B01" w:rsidP="006C68C3">
      <w:pPr>
        <w:pStyle w:val="Prrafodelista"/>
        <w:numPr>
          <w:ilvl w:val="0"/>
          <w:numId w:val="2"/>
        </w:numPr>
        <w:spacing w:after="0" w:line="240" w:lineRule="auto"/>
        <w:jc w:val="both"/>
        <w:rPr>
          <w:rFonts w:cstheme="minorHAnsi"/>
        </w:rPr>
      </w:pPr>
      <w:r w:rsidRPr="006C68C3">
        <w:rPr>
          <w:rFonts w:cstheme="minorHAnsi"/>
        </w:rPr>
        <w:t>Efectuar un análisis detallado del logro de resultados previstos por el proyecto según las siguientes variables:</w:t>
      </w:r>
    </w:p>
    <w:p w14:paraId="78939AB7" w14:textId="2278F33A" w:rsidR="00205D8F" w:rsidRPr="006C68C3" w:rsidRDefault="00205D8F" w:rsidP="006C68C3">
      <w:pPr>
        <w:pStyle w:val="Textocomentario"/>
        <w:numPr>
          <w:ilvl w:val="1"/>
          <w:numId w:val="2"/>
        </w:numPr>
        <w:spacing w:after="0"/>
        <w:jc w:val="both"/>
        <w:rPr>
          <w:rFonts w:cstheme="minorHAnsi"/>
          <w:sz w:val="22"/>
          <w:szCs w:val="22"/>
        </w:rPr>
      </w:pPr>
      <w:r w:rsidRPr="006C68C3">
        <w:rPr>
          <w:rFonts w:cstheme="minorHAnsi"/>
          <w:sz w:val="22"/>
          <w:szCs w:val="22"/>
          <w:u w:val="single"/>
        </w:rPr>
        <w:lastRenderedPageBreak/>
        <w:t>Relevancia</w:t>
      </w:r>
      <w:r w:rsidRPr="006C68C3">
        <w:rPr>
          <w:rFonts w:cstheme="minorHAnsi"/>
          <w:sz w:val="22"/>
          <w:szCs w:val="22"/>
        </w:rPr>
        <w:t xml:space="preserve">: </w:t>
      </w:r>
      <w:r w:rsidR="004B6A28" w:rsidRPr="006C68C3">
        <w:rPr>
          <w:rFonts w:cstheme="minorHAnsi"/>
          <w:sz w:val="22"/>
          <w:szCs w:val="22"/>
        </w:rPr>
        <w:t>Identificar la relación de</w:t>
      </w:r>
      <w:r w:rsidRPr="006C68C3">
        <w:rPr>
          <w:rFonts w:cstheme="minorHAnsi"/>
          <w:sz w:val="22"/>
          <w:szCs w:val="22"/>
        </w:rPr>
        <w:t xml:space="preserve">l proyecto con los objetivos principales </w:t>
      </w:r>
      <w:r w:rsidR="005D275D">
        <w:rPr>
          <w:rFonts w:cstheme="minorHAnsi"/>
          <w:sz w:val="22"/>
          <w:szCs w:val="22"/>
        </w:rPr>
        <w:t xml:space="preserve">de la autonomía económica </w:t>
      </w:r>
      <w:r w:rsidR="006C68C3" w:rsidRPr="006C68C3">
        <w:rPr>
          <w:sz w:val="22"/>
          <w:szCs w:val="22"/>
        </w:rPr>
        <w:t xml:space="preserve">e Igualdad de Género en las empresas y las organizaciones, </w:t>
      </w:r>
      <w:r w:rsidRPr="006C68C3">
        <w:rPr>
          <w:rFonts w:cstheme="minorHAnsi"/>
          <w:sz w:val="22"/>
          <w:szCs w:val="22"/>
        </w:rPr>
        <w:t>y con las prioridades de desarrollo a nivel local, regional y nacional</w:t>
      </w:r>
      <w:r w:rsidR="00717F5A" w:rsidRPr="006C68C3">
        <w:rPr>
          <w:rFonts w:cstheme="minorHAnsi"/>
          <w:sz w:val="22"/>
          <w:szCs w:val="22"/>
        </w:rPr>
        <w:t xml:space="preserve">. </w:t>
      </w:r>
    </w:p>
    <w:p w14:paraId="51A34834" w14:textId="77777777" w:rsidR="00E70B08" w:rsidRPr="006C68C3" w:rsidRDefault="00E70B08" w:rsidP="006C68C3">
      <w:pPr>
        <w:pStyle w:val="Prrafodelista"/>
        <w:numPr>
          <w:ilvl w:val="1"/>
          <w:numId w:val="2"/>
        </w:numPr>
        <w:spacing w:after="0" w:line="240" w:lineRule="auto"/>
        <w:jc w:val="both"/>
        <w:rPr>
          <w:rFonts w:cstheme="minorHAnsi"/>
        </w:rPr>
      </w:pPr>
      <w:r w:rsidRPr="006C68C3">
        <w:rPr>
          <w:rFonts w:cstheme="minorHAnsi"/>
          <w:u w:val="single"/>
        </w:rPr>
        <w:t>Mecanismos de gestión</w:t>
      </w:r>
      <w:r w:rsidRPr="006C68C3">
        <w:rPr>
          <w:rFonts w:cstheme="minorHAnsi"/>
        </w:rPr>
        <w:t>:</w:t>
      </w:r>
      <w:r w:rsidR="002E134B" w:rsidRPr="006C68C3">
        <w:rPr>
          <w:rFonts w:cstheme="minorHAnsi"/>
        </w:rPr>
        <w:t xml:space="preserve"> </w:t>
      </w:r>
      <w:r w:rsidR="00717F5A" w:rsidRPr="006C68C3">
        <w:rPr>
          <w:rFonts w:cstheme="minorHAnsi"/>
        </w:rPr>
        <w:t xml:space="preserve">Analizar la </w:t>
      </w:r>
      <w:r w:rsidR="002E134B" w:rsidRPr="006C68C3">
        <w:rPr>
          <w:rFonts w:cstheme="minorHAnsi"/>
        </w:rPr>
        <w:t xml:space="preserve">dirección/coordinación nacional, </w:t>
      </w:r>
      <w:r w:rsidR="004C2FC6" w:rsidRPr="006C68C3">
        <w:rPr>
          <w:rFonts w:cstheme="minorHAnsi"/>
        </w:rPr>
        <w:t xml:space="preserve">el </w:t>
      </w:r>
      <w:r w:rsidR="002E134B" w:rsidRPr="006C68C3">
        <w:rPr>
          <w:rFonts w:cstheme="minorHAnsi"/>
        </w:rPr>
        <w:t xml:space="preserve">esquema de trabajo INAMU-PNUD, </w:t>
      </w:r>
      <w:r w:rsidR="004C2FC6" w:rsidRPr="006C68C3">
        <w:rPr>
          <w:rFonts w:cstheme="minorHAnsi"/>
        </w:rPr>
        <w:t xml:space="preserve">los </w:t>
      </w:r>
      <w:r w:rsidR="00116CD0" w:rsidRPr="006C68C3">
        <w:rPr>
          <w:rFonts w:cstheme="minorHAnsi"/>
        </w:rPr>
        <w:t>aportes institucionales del INAMU</w:t>
      </w:r>
      <w:r w:rsidR="00CD5236" w:rsidRPr="006C68C3">
        <w:rPr>
          <w:rFonts w:cstheme="minorHAnsi"/>
        </w:rPr>
        <w:t xml:space="preserve"> y la apropiación hacia el programa</w:t>
      </w:r>
      <w:r w:rsidR="004C2FC6" w:rsidRPr="006C68C3">
        <w:rPr>
          <w:rFonts w:cstheme="minorHAnsi"/>
        </w:rPr>
        <w:t xml:space="preserve"> y el </w:t>
      </w:r>
      <w:r w:rsidR="00116CD0" w:rsidRPr="006C68C3">
        <w:rPr>
          <w:rFonts w:cstheme="minorHAnsi"/>
        </w:rPr>
        <w:t>valor agregado de PNUD.</w:t>
      </w:r>
      <w:r w:rsidR="00445A96" w:rsidRPr="006C68C3">
        <w:rPr>
          <w:rFonts w:cstheme="minorHAnsi"/>
        </w:rPr>
        <w:t xml:space="preserve"> </w:t>
      </w:r>
      <w:r w:rsidR="004C2FC6" w:rsidRPr="006C68C3">
        <w:rPr>
          <w:rFonts w:cstheme="minorHAnsi"/>
        </w:rPr>
        <w:t>Ello de cara identificar en qué</w:t>
      </w:r>
      <w:r w:rsidR="00445A96" w:rsidRPr="006C68C3">
        <w:rPr>
          <w:rFonts w:cstheme="minorHAnsi"/>
        </w:rPr>
        <w:t xml:space="preserve"> media la estrategia y herramientas escogidas por el Programa, en lo relacionado a la Norma y los procesos de acompañamiento a las empresas, contribuyen al alcance de los objetivos</w:t>
      </w:r>
      <w:r w:rsidR="004C2FC6" w:rsidRPr="006C68C3">
        <w:rPr>
          <w:rFonts w:cstheme="minorHAnsi"/>
        </w:rPr>
        <w:t>.</w:t>
      </w:r>
    </w:p>
    <w:p w14:paraId="0015D81F" w14:textId="77777777" w:rsidR="00116CD0" w:rsidRPr="006C68C3" w:rsidRDefault="00116CD0" w:rsidP="006C68C3">
      <w:pPr>
        <w:pStyle w:val="Prrafodelista"/>
        <w:numPr>
          <w:ilvl w:val="1"/>
          <w:numId w:val="2"/>
        </w:numPr>
        <w:spacing w:after="0" w:line="240" w:lineRule="auto"/>
        <w:jc w:val="both"/>
        <w:rPr>
          <w:rFonts w:cstheme="minorHAnsi"/>
        </w:rPr>
      </w:pPr>
      <w:r w:rsidRPr="006C68C3">
        <w:rPr>
          <w:rFonts w:cstheme="minorHAnsi"/>
          <w:u w:val="single"/>
        </w:rPr>
        <w:t>Gestión financiera</w:t>
      </w:r>
      <w:r w:rsidRPr="006C68C3">
        <w:rPr>
          <w:rFonts w:cstheme="minorHAnsi"/>
        </w:rPr>
        <w:t xml:space="preserve">: </w:t>
      </w:r>
      <w:r w:rsidR="004C2FC6" w:rsidRPr="006C68C3">
        <w:rPr>
          <w:rFonts w:cstheme="minorHAnsi"/>
        </w:rPr>
        <w:t xml:space="preserve">Analizar con detalle la </w:t>
      </w:r>
      <w:r w:rsidRPr="006C68C3">
        <w:rPr>
          <w:rFonts w:cstheme="minorHAnsi"/>
        </w:rPr>
        <w:t xml:space="preserve">rentabilidad de las intervenciones, </w:t>
      </w:r>
      <w:r w:rsidR="004C2FC6" w:rsidRPr="006C68C3">
        <w:rPr>
          <w:rFonts w:cstheme="minorHAnsi"/>
        </w:rPr>
        <w:t xml:space="preserve">y las </w:t>
      </w:r>
      <w:r w:rsidRPr="006C68C3">
        <w:rPr>
          <w:rFonts w:cstheme="minorHAnsi"/>
        </w:rPr>
        <w:t>alianzas para la cofinanciación de actividades/resultados.</w:t>
      </w:r>
    </w:p>
    <w:p w14:paraId="25277EB8" w14:textId="7155D01A" w:rsidR="00D87C55" w:rsidRPr="00F50179" w:rsidRDefault="00D87C55" w:rsidP="006C68C3">
      <w:pPr>
        <w:pStyle w:val="Prrafodelista"/>
        <w:numPr>
          <w:ilvl w:val="1"/>
          <w:numId w:val="2"/>
        </w:numPr>
        <w:spacing w:after="0" w:line="240" w:lineRule="auto"/>
        <w:jc w:val="both"/>
        <w:rPr>
          <w:rFonts w:cstheme="minorHAnsi"/>
        </w:rPr>
      </w:pPr>
      <w:r w:rsidRPr="00F50179">
        <w:rPr>
          <w:rFonts w:cstheme="minorHAnsi"/>
          <w:u w:val="single"/>
        </w:rPr>
        <w:t>Estrategia de relacionamiento con el sector privado</w:t>
      </w:r>
      <w:r w:rsidRPr="00F50179">
        <w:rPr>
          <w:rFonts w:cstheme="minorHAnsi"/>
        </w:rPr>
        <w:t>: Analizar en qué medida el programa del Sello de Igualdad de Género del INAMU es una estrategia pertinente de acercamiento y alianza con el sector empresarial privado del país, para la consecución del objetivo de</w:t>
      </w:r>
      <w:r w:rsidR="005F4A3F" w:rsidRPr="00F50179">
        <w:rPr>
          <w:rFonts w:cstheme="minorHAnsi"/>
        </w:rPr>
        <w:t xml:space="preserve"> incidir en el avance de</w:t>
      </w:r>
      <w:r w:rsidRPr="00F50179">
        <w:rPr>
          <w:rFonts w:cstheme="minorHAnsi"/>
        </w:rPr>
        <w:t xml:space="preserve"> la igualdad entre hombres y mujeres en las relaciones laborales.</w:t>
      </w:r>
    </w:p>
    <w:p w14:paraId="6110DFF2" w14:textId="06271A45" w:rsidR="00CF69B1" w:rsidRPr="006C68C3" w:rsidRDefault="00116CD0" w:rsidP="006C68C3">
      <w:pPr>
        <w:pStyle w:val="Prrafodelista"/>
        <w:numPr>
          <w:ilvl w:val="1"/>
          <w:numId w:val="2"/>
        </w:numPr>
        <w:spacing w:after="0" w:line="240" w:lineRule="auto"/>
        <w:jc w:val="both"/>
        <w:rPr>
          <w:rFonts w:cstheme="minorHAnsi"/>
        </w:rPr>
      </w:pPr>
      <w:r w:rsidRPr="006C68C3">
        <w:rPr>
          <w:rFonts w:cstheme="minorHAnsi"/>
          <w:u w:val="single"/>
        </w:rPr>
        <w:t>Implicación de las partes interesadas</w:t>
      </w:r>
      <w:r w:rsidRPr="006C68C3">
        <w:rPr>
          <w:rFonts w:cstheme="minorHAnsi"/>
        </w:rPr>
        <w:t xml:space="preserve">: </w:t>
      </w:r>
      <w:r w:rsidR="00CF69B1" w:rsidRPr="006C68C3">
        <w:rPr>
          <w:rFonts w:cstheme="minorHAnsi"/>
        </w:rPr>
        <w:t xml:space="preserve">Estudiar cómo se </w:t>
      </w:r>
      <w:r w:rsidRPr="006C68C3">
        <w:rPr>
          <w:rFonts w:cstheme="minorHAnsi"/>
        </w:rPr>
        <w:t>ha</w:t>
      </w:r>
      <w:r w:rsidR="00CF69B1" w:rsidRPr="006C68C3">
        <w:rPr>
          <w:rFonts w:cstheme="minorHAnsi"/>
        </w:rPr>
        <w:t>n</w:t>
      </w:r>
      <w:r w:rsidRPr="006C68C3">
        <w:rPr>
          <w:rFonts w:cstheme="minorHAnsi"/>
        </w:rPr>
        <w:t xml:space="preserve"> desarrollado y forjado el proyecto las alianzas adecuadas, tanto con las partes interesadas directas como con otros agentes tangenciales</w:t>
      </w:r>
      <w:r w:rsidR="00F764A2" w:rsidRPr="006C68C3">
        <w:rPr>
          <w:rFonts w:cstheme="minorHAnsi"/>
        </w:rPr>
        <w:t>;</w:t>
      </w:r>
      <w:r w:rsidR="00CF69B1" w:rsidRPr="006C68C3">
        <w:rPr>
          <w:rFonts w:cstheme="minorHAnsi"/>
        </w:rPr>
        <w:t xml:space="preserve"> analizar el papel activo del </w:t>
      </w:r>
      <w:r w:rsidRPr="006C68C3">
        <w:rPr>
          <w:rFonts w:cstheme="minorHAnsi"/>
        </w:rPr>
        <w:t xml:space="preserve">sector privado (empresas y gremios) en el proyecto </w:t>
      </w:r>
      <w:r w:rsidR="00CF69B1" w:rsidRPr="006C68C3">
        <w:rPr>
          <w:rFonts w:cstheme="minorHAnsi"/>
        </w:rPr>
        <w:t xml:space="preserve">en la </w:t>
      </w:r>
      <w:r w:rsidRPr="006C68C3">
        <w:rPr>
          <w:rFonts w:cstheme="minorHAnsi"/>
        </w:rPr>
        <w:t>consulta</w:t>
      </w:r>
      <w:r w:rsidR="00CF69B1" w:rsidRPr="006C68C3">
        <w:rPr>
          <w:rFonts w:cstheme="minorHAnsi"/>
        </w:rPr>
        <w:t xml:space="preserve">  y</w:t>
      </w:r>
      <w:r w:rsidRPr="006C68C3">
        <w:rPr>
          <w:rFonts w:cstheme="minorHAnsi"/>
        </w:rPr>
        <w:t xml:space="preserve"> toma de decisiones para mejorar su ejecución</w:t>
      </w:r>
      <w:r w:rsidR="00F764A2" w:rsidRPr="006C68C3">
        <w:rPr>
          <w:rFonts w:cstheme="minorHAnsi"/>
        </w:rPr>
        <w:t>;</w:t>
      </w:r>
      <w:r w:rsidR="00CF69B1" w:rsidRPr="006C68C3">
        <w:rPr>
          <w:rFonts w:cstheme="minorHAnsi"/>
        </w:rPr>
        <w:t xml:space="preserve"> identificar h</w:t>
      </w:r>
      <w:r w:rsidRPr="006C68C3">
        <w:rPr>
          <w:rFonts w:cstheme="minorHAnsi"/>
        </w:rPr>
        <w:t>asta qué punto ha contribuido la implicación y la sensibilización pública en el progreso realizado hacia el logro de los objetivos del proyecto</w:t>
      </w:r>
      <w:r w:rsidR="00CF69B1" w:rsidRPr="006C68C3">
        <w:rPr>
          <w:rFonts w:cstheme="minorHAnsi"/>
        </w:rPr>
        <w:t xml:space="preserve"> con las e</w:t>
      </w:r>
      <w:r w:rsidR="00166230" w:rsidRPr="006C68C3">
        <w:rPr>
          <w:rFonts w:cstheme="minorHAnsi"/>
        </w:rPr>
        <w:t>mpresas</w:t>
      </w:r>
      <w:r w:rsidR="00F764A2" w:rsidRPr="006C68C3">
        <w:rPr>
          <w:rFonts w:cstheme="minorHAnsi"/>
        </w:rPr>
        <w:t xml:space="preserve">, donde </w:t>
      </w:r>
      <w:r w:rsidR="00CF69B1" w:rsidRPr="006C68C3">
        <w:rPr>
          <w:rFonts w:cstheme="minorHAnsi"/>
        </w:rPr>
        <w:t>es necesario profundizar en la identificación de</w:t>
      </w:r>
      <w:r w:rsidR="00166230" w:rsidRPr="006C68C3">
        <w:rPr>
          <w:rFonts w:cstheme="minorHAnsi"/>
        </w:rPr>
        <w:t xml:space="preserve">: </w:t>
      </w:r>
      <w:r w:rsidR="00CF69B1" w:rsidRPr="006C68C3">
        <w:rPr>
          <w:rFonts w:cstheme="minorHAnsi"/>
        </w:rPr>
        <w:t xml:space="preserve">a) </w:t>
      </w:r>
      <w:r w:rsidR="00F764A2" w:rsidRPr="006C68C3">
        <w:rPr>
          <w:rFonts w:cstheme="minorHAnsi"/>
        </w:rPr>
        <w:t xml:space="preserve">cuáles </w:t>
      </w:r>
      <w:r w:rsidR="00166230" w:rsidRPr="006C68C3">
        <w:rPr>
          <w:rFonts w:cstheme="minorHAnsi"/>
        </w:rPr>
        <w:t xml:space="preserve">han sido aciertos y desaciertos, </w:t>
      </w:r>
      <w:r w:rsidR="00F764A2" w:rsidRPr="006C68C3">
        <w:rPr>
          <w:rFonts w:cstheme="minorHAnsi"/>
        </w:rPr>
        <w:t xml:space="preserve">b) la </w:t>
      </w:r>
      <w:r w:rsidR="00C33141" w:rsidRPr="006C68C3">
        <w:rPr>
          <w:rFonts w:cstheme="minorHAnsi"/>
        </w:rPr>
        <w:t xml:space="preserve">estrategia de acercamiento a las empresas, </w:t>
      </w:r>
      <w:r w:rsidR="00F764A2" w:rsidRPr="006C68C3">
        <w:rPr>
          <w:rFonts w:cstheme="minorHAnsi"/>
        </w:rPr>
        <w:t>c</w:t>
      </w:r>
      <w:r w:rsidR="00CF69B1" w:rsidRPr="006C68C3">
        <w:rPr>
          <w:rFonts w:cstheme="minorHAnsi"/>
        </w:rPr>
        <w:t xml:space="preserve">) </w:t>
      </w:r>
      <w:r w:rsidR="00166230" w:rsidRPr="006C68C3">
        <w:rPr>
          <w:rFonts w:cstheme="minorHAnsi"/>
        </w:rPr>
        <w:t>qué apoyo requieren, qué les haría cambiar de opinión negativa a positivo sobre el Sello</w:t>
      </w:r>
      <w:r w:rsidR="00F764A2" w:rsidRPr="006C68C3">
        <w:rPr>
          <w:rFonts w:cstheme="minorHAnsi"/>
        </w:rPr>
        <w:t>,</w:t>
      </w:r>
      <w:r w:rsidR="00CF69B1" w:rsidRPr="006C68C3">
        <w:rPr>
          <w:rFonts w:cstheme="minorHAnsi"/>
        </w:rPr>
        <w:t xml:space="preserve"> también con empresas que no forman parte del sello</w:t>
      </w:r>
      <w:r w:rsidR="00166230" w:rsidRPr="006C68C3">
        <w:rPr>
          <w:rFonts w:cstheme="minorHAnsi"/>
        </w:rPr>
        <w:t xml:space="preserve">. </w:t>
      </w:r>
    </w:p>
    <w:p w14:paraId="5F6C3A14" w14:textId="77777777" w:rsidR="00205D8F" w:rsidRPr="006C68C3" w:rsidRDefault="00205D8F" w:rsidP="006C68C3">
      <w:pPr>
        <w:pStyle w:val="Prrafodelista"/>
        <w:numPr>
          <w:ilvl w:val="1"/>
          <w:numId w:val="2"/>
        </w:numPr>
        <w:spacing w:after="0" w:line="240" w:lineRule="auto"/>
        <w:jc w:val="both"/>
        <w:rPr>
          <w:rFonts w:cstheme="minorHAnsi"/>
        </w:rPr>
      </w:pPr>
      <w:r w:rsidRPr="006C68C3">
        <w:rPr>
          <w:rFonts w:cstheme="minorHAnsi"/>
          <w:u w:val="single"/>
        </w:rPr>
        <w:t>Comunicación</w:t>
      </w:r>
      <w:r w:rsidRPr="006C68C3">
        <w:rPr>
          <w:rFonts w:cstheme="minorHAnsi"/>
        </w:rPr>
        <w:t xml:space="preserve">: </w:t>
      </w:r>
      <w:r w:rsidR="00CF69B1" w:rsidRPr="006C68C3">
        <w:rPr>
          <w:rFonts w:cstheme="minorHAnsi"/>
        </w:rPr>
        <w:t xml:space="preserve">Analizar los </w:t>
      </w:r>
      <w:r w:rsidRPr="006C68C3">
        <w:rPr>
          <w:rFonts w:cstheme="minorHAnsi"/>
        </w:rPr>
        <w:t>canales efectivos para mostrar el progreso y los resultados</w:t>
      </w:r>
      <w:r w:rsidR="001B1BEE" w:rsidRPr="006C68C3">
        <w:rPr>
          <w:rFonts w:cstheme="minorHAnsi"/>
        </w:rPr>
        <w:t xml:space="preserve"> en:</w:t>
      </w:r>
      <w:r w:rsidRPr="006C68C3">
        <w:rPr>
          <w:rFonts w:cstheme="minorHAnsi"/>
        </w:rPr>
        <w:t xml:space="preserve"> </w:t>
      </w:r>
      <w:r w:rsidR="001B1BEE" w:rsidRPr="006C68C3">
        <w:rPr>
          <w:rFonts w:cstheme="minorHAnsi"/>
        </w:rPr>
        <w:t xml:space="preserve">a) </w:t>
      </w:r>
      <w:r w:rsidRPr="006C68C3">
        <w:rPr>
          <w:rFonts w:cstheme="minorHAnsi"/>
        </w:rPr>
        <w:t xml:space="preserve">campañas de comunicación y sensibilización adecuadas, </w:t>
      </w:r>
      <w:r w:rsidR="001B1BEE" w:rsidRPr="006C68C3">
        <w:rPr>
          <w:rFonts w:cstheme="minorHAnsi"/>
        </w:rPr>
        <w:t xml:space="preserve">b) </w:t>
      </w:r>
      <w:r w:rsidRPr="006C68C3">
        <w:rPr>
          <w:rFonts w:cstheme="minorHAnsi"/>
        </w:rPr>
        <w:t>comunicación con beneficiarios</w:t>
      </w:r>
      <w:r w:rsidR="00CF69B1" w:rsidRPr="006C68C3">
        <w:rPr>
          <w:rFonts w:cstheme="minorHAnsi"/>
        </w:rPr>
        <w:t>/beneficiarias</w:t>
      </w:r>
      <w:r w:rsidRPr="006C68C3">
        <w:rPr>
          <w:rFonts w:cstheme="minorHAnsi"/>
        </w:rPr>
        <w:t xml:space="preserve">, </w:t>
      </w:r>
      <w:r w:rsidR="001B1BEE" w:rsidRPr="006C68C3">
        <w:rPr>
          <w:rFonts w:cstheme="minorHAnsi"/>
        </w:rPr>
        <w:t xml:space="preserve">c) </w:t>
      </w:r>
      <w:r w:rsidRPr="006C68C3">
        <w:rPr>
          <w:rFonts w:cstheme="minorHAnsi"/>
        </w:rPr>
        <w:t>comunicación a lo interno del INAMU</w:t>
      </w:r>
      <w:r w:rsidR="001B1BEE" w:rsidRPr="006C68C3">
        <w:rPr>
          <w:rFonts w:cstheme="minorHAnsi"/>
        </w:rPr>
        <w:t xml:space="preserve">; </w:t>
      </w:r>
      <w:r w:rsidR="00CF69B1" w:rsidRPr="006C68C3">
        <w:rPr>
          <w:rFonts w:cstheme="minorHAnsi"/>
        </w:rPr>
        <w:t>identificar si existen</w:t>
      </w:r>
      <w:r w:rsidRPr="006C68C3">
        <w:rPr>
          <w:rFonts w:cstheme="minorHAnsi"/>
        </w:rPr>
        <w:t xml:space="preserve"> partes interesadas importantes que se quedan fuera de los canales de comunicación</w:t>
      </w:r>
      <w:r w:rsidR="00CF69B1" w:rsidRPr="006C68C3">
        <w:rPr>
          <w:rFonts w:cstheme="minorHAnsi"/>
        </w:rPr>
        <w:t xml:space="preserve">; analizar </w:t>
      </w:r>
      <w:r w:rsidR="001B1BEE" w:rsidRPr="006C68C3">
        <w:rPr>
          <w:rFonts w:cstheme="minorHAnsi"/>
        </w:rPr>
        <w:t>si ex</w:t>
      </w:r>
      <w:r w:rsidRPr="006C68C3">
        <w:rPr>
          <w:rFonts w:cstheme="minorHAnsi"/>
        </w:rPr>
        <w:t>isten mecanismos de retroalimentación cuando se recibe la comunicación</w:t>
      </w:r>
      <w:r w:rsidR="00F764A2" w:rsidRPr="006C68C3">
        <w:rPr>
          <w:rFonts w:cstheme="minorHAnsi"/>
        </w:rPr>
        <w:t>; detallar la c</w:t>
      </w:r>
      <w:r w:rsidRPr="006C68C3">
        <w:rPr>
          <w:rFonts w:cstheme="minorHAnsi"/>
        </w:rPr>
        <w:t>ontribu</w:t>
      </w:r>
      <w:r w:rsidR="00F764A2" w:rsidRPr="006C68C3">
        <w:rPr>
          <w:rFonts w:cstheme="minorHAnsi"/>
        </w:rPr>
        <w:t xml:space="preserve">ción de </w:t>
      </w:r>
      <w:r w:rsidRPr="006C68C3">
        <w:rPr>
          <w:rFonts w:cstheme="minorHAnsi"/>
        </w:rPr>
        <w:t xml:space="preserve">la comunicación con las partes interesadas </w:t>
      </w:r>
      <w:r w:rsidR="00F764A2" w:rsidRPr="006C68C3">
        <w:rPr>
          <w:rFonts w:cstheme="minorHAnsi"/>
        </w:rPr>
        <w:t>para que tenga</w:t>
      </w:r>
      <w:r w:rsidRPr="006C68C3">
        <w:rPr>
          <w:rFonts w:cstheme="minorHAnsi"/>
        </w:rPr>
        <w:t xml:space="preserve"> una mayor concienciación respecto a los resultados y actividades del proyecto y a un mayor compromiso en la sostenibilidad a largo plazo de los resultados del mismo</w:t>
      </w:r>
      <w:r w:rsidR="00F764A2" w:rsidRPr="006C68C3">
        <w:rPr>
          <w:rFonts w:cstheme="minorHAnsi"/>
        </w:rPr>
        <w:t>.</w:t>
      </w:r>
      <w:r w:rsidRPr="006C68C3">
        <w:rPr>
          <w:rFonts w:cstheme="minorHAnsi"/>
        </w:rPr>
        <w:t xml:space="preserve"> </w:t>
      </w:r>
    </w:p>
    <w:p w14:paraId="55FCFFB5" w14:textId="77777777" w:rsidR="00116CD0" w:rsidRPr="006C68C3" w:rsidRDefault="00205D8F" w:rsidP="006C68C3">
      <w:pPr>
        <w:pStyle w:val="Prrafodelista"/>
        <w:numPr>
          <w:ilvl w:val="1"/>
          <w:numId w:val="2"/>
        </w:numPr>
        <w:spacing w:after="0" w:line="240" w:lineRule="auto"/>
        <w:jc w:val="both"/>
        <w:rPr>
          <w:rFonts w:cstheme="minorHAnsi"/>
        </w:rPr>
      </w:pPr>
      <w:r w:rsidRPr="006C68C3">
        <w:rPr>
          <w:rFonts w:cstheme="minorHAnsi"/>
          <w:u w:val="single"/>
        </w:rPr>
        <w:t>Sostenibilidad/institucionalización</w:t>
      </w:r>
      <w:r w:rsidRPr="006C68C3">
        <w:rPr>
          <w:rFonts w:cstheme="minorHAnsi"/>
        </w:rPr>
        <w:t xml:space="preserve">: </w:t>
      </w:r>
      <w:r w:rsidR="00F03A7D" w:rsidRPr="006C68C3">
        <w:rPr>
          <w:rFonts w:cstheme="minorHAnsi"/>
        </w:rPr>
        <w:t xml:space="preserve">identificar el </w:t>
      </w:r>
      <w:r w:rsidRPr="006C68C3">
        <w:rPr>
          <w:rFonts w:cstheme="minorHAnsi"/>
        </w:rPr>
        <w:t xml:space="preserve">riesgo financiero institucional, </w:t>
      </w:r>
      <w:r w:rsidR="00F03A7D" w:rsidRPr="006C68C3">
        <w:rPr>
          <w:rFonts w:cstheme="minorHAnsi"/>
        </w:rPr>
        <w:t xml:space="preserve">los </w:t>
      </w:r>
      <w:r w:rsidRPr="006C68C3">
        <w:rPr>
          <w:rFonts w:cstheme="minorHAnsi"/>
        </w:rPr>
        <w:t xml:space="preserve">riesgos sociales o </w:t>
      </w:r>
      <w:r w:rsidR="00F03A7D" w:rsidRPr="006C68C3">
        <w:rPr>
          <w:rFonts w:cstheme="minorHAnsi"/>
        </w:rPr>
        <w:t xml:space="preserve">los </w:t>
      </w:r>
      <w:r w:rsidRPr="006C68C3">
        <w:rPr>
          <w:rFonts w:cstheme="minorHAnsi"/>
        </w:rPr>
        <w:t>políticos</w:t>
      </w:r>
      <w:r w:rsidR="00CD5236" w:rsidRPr="006C68C3">
        <w:rPr>
          <w:rFonts w:cstheme="minorHAnsi"/>
        </w:rPr>
        <w:t xml:space="preserve">, </w:t>
      </w:r>
      <w:r w:rsidR="00F03A7D" w:rsidRPr="006C68C3">
        <w:rPr>
          <w:rFonts w:cstheme="minorHAnsi"/>
        </w:rPr>
        <w:t xml:space="preserve">así como establecer </w:t>
      </w:r>
      <w:r w:rsidR="00CD5236" w:rsidRPr="006C68C3">
        <w:rPr>
          <w:rFonts w:cstheme="minorHAnsi"/>
        </w:rPr>
        <w:t>los principales factores que están influyendo en el logro o no logro de la sostenibilidad del proyect</w:t>
      </w:r>
      <w:r w:rsidR="00F03A7D" w:rsidRPr="006C68C3">
        <w:rPr>
          <w:rFonts w:cstheme="minorHAnsi"/>
        </w:rPr>
        <w:t>o; analizar las m</w:t>
      </w:r>
      <w:r w:rsidR="00CD5236" w:rsidRPr="006C68C3">
        <w:rPr>
          <w:rFonts w:cstheme="minorHAnsi"/>
        </w:rPr>
        <w:t>edidas relacionadas con los ejes de trabajo del programa se han institucionalizado para garantizar la sostenibilidad de las actividades/logros</w:t>
      </w:r>
      <w:r w:rsidR="00F03A7D" w:rsidRPr="006C68C3">
        <w:rPr>
          <w:rFonts w:cstheme="minorHAnsi"/>
        </w:rPr>
        <w:t xml:space="preserve"> y determinar c</w:t>
      </w:r>
      <w:r w:rsidR="00CD5236" w:rsidRPr="006C68C3">
        <w:rPr>
          <w:rFonts w:cstheme="minorHAnsi"/>
        </w:rPr>
        <w:t>uáles han sido los elementos que han posibilitado dicha institucionalización</w:t>
      </w:r>
      <w:r w:rsidR="00F03A7D" w:rsidRPr="006C68C3">
        <w:rPr>
          <w:rFonts w:cstheme="minorHAnsi"/>
        </w:rPr>
        <w:t>.</w:t>
      </w:r>
    </w:p>
    <w:p w14:paraId="65EAB8EA" w14:textId="362C0E83" w:rsidR="00205D8F" w:rsidRPr="006C68C3" w:rsidRDefault="00205D8F" w:rsidP="006C68C3">
      <w:pPr>
        <w:pStyle w:val="Prrafodelista"/>
        <w:numPr>
          <w:ilvl w:val="1"/>
          <w:numId w:val="2"/>
        </w:numPr>
        <w:spacing w:after="0" w:line="240" w:lineRule="auto"/>
        <w:jc w:val="both"/>
        <w:rPr>
          <w:rFonts w:cstheme="minorHAnsi"/>
        </w:rPr>
      </w:pPr>
      <w:r w:rsidRPr="006C68C3">
        <w:rPr>
          <w:rFonts w:cstheme="minorHAnsi"/>
          <w:u w:val="single"/>
        </w:rPr>
        <w:t>Impacto</w:t>
      </w:r>
      <w:r w:rsidRPr="006C68C3">
        <w:rPr>
          <w:rFonts w:cstheme="minorHAnsi"/>
        </w:rPr>
        <w:t xml:space="preserve">: </w:t>
      </w:r>
      <w:r w:rsidR="009957BA" w:rsidRPr="006C68C3">
        <w:rPr>
          <w:rFonts w:cstheme="minorHAnsi"/>
        </w:rPr>
        <w:t>E</w:t>
      </w:r>
      <w:r w:rsidR="00F66112" w:rsidRPr="006C68C3">
        <w:rPr>
          <w:rFonts w:cstheme="minorHAnsi"/>
        </w:rPr>
        <w:t xml:space="preserve">stablecer con detalle los posibles </w:t>
      </w:r>
      <w:r w:rsidRPr="006C68C3">
        <w:rPr>
          <w:rFonts w:cstheme="minorHAnsi"/>
        </w:rPr>
        <w:t xml:space="preserve">indicios de que el proyecto haya contribuido a reducir y/o aumentar efectos en (beneficiarios/as), </w:t>
      </w:r>
      <w:r w:rsidR="00F66112" w:rsidRPr="006C68C3">
        <w:rPr>
          <w:rFonts w:cstheme="minorHAnsi"/>
        </w:rPr>
        <w:t xml:space="preserve">y </w:t>
      </w:r>
      <w:r w:rsidRPr="006C68C3">
        <w:rPr>
          <w:rFonts w:cstheme="minorHAnsi"/>
        </w:rPr>
        <w:t>haya permitido avanzar hacia esos resultados</w:t>
      </w:r>
      <w:r w:rsidR="00F66112" w:rsidRPr="006C68C3">
        <w:rPr>
          <w:rFonts w:cstheme="minorHAnsi"/>
        </w:rPr>
        <w:t xml:space="preserve">. </w:t>
      </w:r>
      <w:r w:rsidRPr="006C68C3">
        <w:rPr>
          <w:rFonts w:cstheme="minorHAnsi"/>
        </w:rPr>
        <w:t xml:space="preserve">  </w:t>
      </w:r>
    </w:p>
    <w:p w14:paraId="78C4D401" w14:textId="77777777" w:rsidR="001E42CC" w:rsidRPr="006C68C3" w:rsidRDefault="00166230" w:rsidP="006C68C3">
      <w:pPr>
        <w:pStyle w:val="Prrafodelista"/>
        <w:numPr>
          <w:ilvl w:val="1"/>
          <w:numId w:val="2"/>
        </w:numPr>
        <w:spacing w:after="0" w:line="240" w:lineRule="auto"/>
        <w:jc w:val="both"/>
        <w:rPr>
          <w:rFonts w:cstheme="minorHAnsi"/>
        </w:rPr>
      </w:pPr>
      <w:r w:rsidRPr="006C68C3">
        <w:rPr>
          <w:rFonts w:cstheme="minorHAnsi"/>
          <w:u w:val="single"/>
        </w:rPr>
        <w:t>Norma</w:t>
      </w:r>
      <w:r w:rsidRPr="006C68C3">
        <w:rPr>
          <w:rFonts w:cstheme="minorHAnsi"/>
        </w:rPr>
        <w:t xml:space="preserve">: </w:t>
      </w:r>
      <w:r w:rsidR="00F66112" w:rsidRPr="006C68C3">
        <w:rPr>
          <w:rFonts w:cstheme="minorHAnsi"/>
        </w:rPr>
        <w:t xml:space="preserve">Detallar las </w:t>
      </w:r>
      <w:r w:rsidRPr="006C68C3">
        <w:rPr>
          <w:rFonts w:cstheme="minorHAnsi"/>
        </w:rPr>
        <w:t>principales barreras para avanzar hacia la certificación por parte de las empresas</w:t>
      </w:r>
      <w:r w:rsidR="00F66112" w:rsidRPr="006C68C3">
        <w:rPr>
          <w:rFonts w:cstheme="minorHAnsi"/>
        </w:rPr>
        <w:t xml:space="preserve">; establecer las </w:t>
      </w:r>
      <w:r w:rsidRPr="006C68C3">
        <w:rPr>
          <w:rFonts w:cstheme="minorHAnsi"/>
        </w:rPr>
        <w:t>recomendaciones</w:t>
      </w:r>
      <w:r w:rsidR="00F66112" w:rsidRPr="006C68C3">
        <w:rPr>
          <w:rFonts w:cstheme="minorHAnsi"/>
        </w:rPr>
        <w:t xml:space="preserve"> necesarias</w:t>
      </w:r>
      <w:r w:rsidRPr="006C68C3">
        <w:rPr>
          <w:rFonts w:cstheme="minorHAnsi"/>
        </w:rPr>
        <w:t xml:space="preserve"> para </w:t>
      </w:r>
      <w:r w:rsidR="00F66112" w:rsidRPr="006C68C3">
        <w:rPr>
          <w:rFonts w:cstheme="minorHAnsi"/>
        </w:rPr>
        <w:t xml:space="preserve">la </w:t>
      </w:r>
      <w:r w:rsidRPr="006C68C3">
        <w:rPr>
          <w:rFonts w:cstheme="minorHAnsi"/>
        </w:rPr>
        <w:t>mejora</w:t>
      </w:r>
      <w:r w:rsidR="00F66112" w:rsidRPr="006C68C3">
        <w:rPr>
          <w:rFonts w:cstheme="minorHAnsi"/>
        </w:rPr>
        <w:t xml:space="preserve">: a) </w:t>
      </w:r>
      <w:r w:rsidRPr="006C68C3">
        <w:rPr>
          <w:rFonts w:cstheme="minorHAnsi"/>
        </w:rPr>
        <w:t xml:space="preserve">sobre la Norma, </w:t>
      </w:r>
      <w:r w:rsidR="00F66112" w:rsidRPr="006C68C3">
        <w:rPr>
          <w:rFonts w:cstheme="minorHAnsi"/>
        </w:rPr>
        <w:t xml:space="preserve">b) </w:t>
      </w:r>
      <w:r w:rsidRPr="006C68C3">
        <w:rPr>
          <w:rFonts w:cstheme="minorHAnsi"/>
        </w:rPr>
        <w:t xml:space="preserve">cambio en el tipo de certificación o en el Esquema, </w:t>
      </w:r>
      <w:r w:rsidR="00F66112" w:rsidRPr="006C68C3">
        <w:rPr>
          <w:rFonts w:cstheme="minorHAnsi"/>
        </w:rPr>
        <w:t xml:space="preserve">c) </w:t>
      </w:r>
      <w:r w:rsidRPr="006C68C3">
        <w:rPr>
          <w:rFonts w:cstheme="minorHAnsi"/>
        </w:rPr>
        <w:t xml:space="preserve">incluir etapa de verificación y </w:t>
      </w:r>
      <w:r w:rsidR="00F66112" w:rsidRPr="006C68C3">
        <w:rPr>
          <w:rFonts w:cstheme="minorHAnsi"/>
        </w:rPr>
        <w:t xml:space="preserve">la propuesta </w:t>
      </w:r>
      <w:r w:rsidRPr="006C68C3">
        <w:rPr>
          <w:rFonts w:cstheme="minorHAnsi"/>
        </w:rPr>
        <w:t xml:space="preserve">quién debería </w:t>
      </w:r>
      <w:r w:rsidR="00F66112" w:rsidRPr="006C68C3">
        <w:rPr>
          <w:rFonts w:cstheme="minorHAnsi"/>
        </w:rPr>
        <w:t>llevarla a cabo.</w:t>
      </w:r>
    </w:p>
    <w:p w14:paraId="6A6565FA" w14:textId="70E86450" w:rsidR="00120CB5" w:rsidRPr="006C68C3" w:rsidRDefault="00120CB5" w:rsidP="006C68C3">
      <w:pPr>
        <w:pStyle w:val="Prrafodelista"/>
        <w:numPr>
          <w:ilvl w:val="0"/>
          <w:numId w:val="2"/>
        </w:numPr>
        <w:spacing w:after="0" w:line="240" w:lineRule="auto"/>
        <w:jc w:val="both"/>
        <w:rPr>
          <w:rFonts w:cstheme="minorHAnsi"/>
        </w:rPr>
      </w:pPr>
      <w:r w:rsidRPr="006C68C3">
        <w:rPr>
          <w:rFonts w:cstheme="minorHAnsi"/>
        </w:rPr>
        <w:lastRenderedPageBreak/>
        <w:t>Establecer una sistematización detallada de los aprendizajes y buenas prácticas derivados de la implementación del proyecto en su periodo de vigencia.</w:t>
      </w:r>
    </w:p>
    <w:p w14:paraId="320612E4" w14:textId="4E5B7029" w:rsidR="00166230" w:rsidRPr="006C68C3" w:rsidRDefault="00120CB5" w:rsidP="006C68C3">
      <w:pPr>
        <w:pStyle w:val="Prrafodelista"/>
        <w:numPr>
          <w:ilvl w:val="0"/>
          <w:numId w:val="2"/>
        </w:numPr>
        <w:spacing w:after="0" w:line="240" w:lineRule="auto"/>
        <w:jc w:val="both"/>
        <w:rPr>
          <w:rFonts w:cstheme="minorHAnsi"/>
        </w:rPr>
      </w:pPr>
      <w:r w:rsidRPr="006C68C3">
        <w:rPr>
          <w:rFonts w:cstheme="minorHAnsi"/>
        </w:rPr>
        <w:t>Definir las c</w:t>
      </w:r>
      <w:r w:rsidR="007E3107" w:rsidRPr="006C68C3">
        <w:rPr>
          <w:rFonts w:cstheme="minorHAnsi"/>
        </w:rPr>
        <w:t>onclusiones</w:t>
      </w:r>
      <w:r w:rsidR="00CD5236" w:rsidRPr="006C68C3">
        <w:rPr>
          <w:rFonts w:cstheme="minorHAnsi"/>
        </w:rPr>
        <w:t xml:space="preserve"> y</w:t>
      </w:r>
      <w:r w:rsidR="007E3107" w:rsidRPr="006C68C3">
        <w:rPr>
          <w:rFonts w:cstheme="minorHAnsi"/>
        </w:rPr>
        <w:t xml:space="preserve"> recomendaciones</w:t>
      </w:r>
      <w:r w:rsidRPr="006C68C3">
        <w:rPr>
          <w:rFonts w:cstheme="minorHAnsi"/>
        </w:rPr>
        <w:t xml:space="preserve"> necesarias para asegurar una adecuada </w:t>
      </w:r>
      <w:r w:rsidR="009957BA" w:rsidRPr="006C68C3">
        <w:rPr>
          <w:rFonts w:cstheme="minorHAnsi"/>
        </w:rPr>
        <w:t>y oportuna sostenibilidad del proyecto a largo plazo</w:t>
      </w:r>
      <w:r w:rsidR="00CD5236" w:rsidRPr="006C68C3">
        <w:rPr>
          <w:rFonts w:cstheme="minorHAnsi"/>
        </w:rPr>
        <w:t>.</w:t>
      </w:r>
    </w:p>
    <w:p w14:paraId="24EAA4D8" w14:textId="15AFC438" w:rsidR="009957BA" w:rsidRPr="006C68C3" w:rsidRDefault="009957BA" w:rsidP="006C68C3">
      <w:pPr>
        <w:spacing w:after="0" w:line="240" w:lineRule="auto"/>
        <w:jc w:val="both"/>
        <w:rPr>
          <w:rFonts w:cstheme="minorHAnsi"/>
        </w:rPr>
      </w:pPr>
    </w:p>
    <w:p w14:paraId="13075CFB" w14:textId="29722DCE" w:rsidR="009957BA" w:rsidRPr="006C68C3" w:rsidRDefault="009957BA" w:rsidP="006C68C3">
      <w:pPr>
        <w:pStyle w:val="Prrafodelista"/>
        <w:numPr>
          <w:ilvl w:val="0"/>
          <w:numId w:val="8"/>
        </w:numPr>
        <w:spacing w:after="0" w:line="240" w:lineRule="auto"/>
        <w:jc w:val="both"/>
        <w:rPr>
          <w:rFonts w:cstheme="minorHAnsi"/>
          <w:b/>
        </w:rPr>
      </w:pPr>
      <w:r w:rsidRPr="006C68C3">
        <w:rPr>
          <w:rFonts w:cstheme="minorHAnsi"/>
          <w:b/>
        </w:rPr>
        <w:t>TAREAS Y RESPONSABILIDADES</w:t>
      </w:r>
    </w:p>
    <w:p w14:paraId="1C4BA4F9" w14:textId="77777777" w:rsidR="003C7946" w:rsidRPr="006C68C3" w:rsidRDefault="003C7946" w:rsidP="006C68C3">
      <w:pPr>
        <w:spacing w:after="0"/>
        <w:jc w:val="both"/>
        <w:rPr>
          <w:rFonts w:cstheme="minorHAnsi"/>
          <w:shd w:val="clear" w:color="auto" w:fill="FFFFFF"/>
          <w:lang w:val="es-ES_tradnl"/>
        </w:rPr>
      </w:pPr>
    </w:p>
    <w:p w14:paraId="35037C85" w14:textId="29DF8AFC" w:rsidR="00040FD7" w:rsidRDefault="00635EA8" w:rsidP="006C68C3">
      <w:pPr>
        <w:spacing w:after="0"/>
        <w:jc w:val="both"/>
        <w:rPr>
          <w:rFonts w:cstheme="minorHAnsi"/>
          <w:lang w:val="es-ES_tradnl"/>
        </w:rPr>
      </w:pPr>
      <w:r w:rsidRPr="006C68C3">
        <w:rPr>
          <w:rFonts w:cstheme="minorHAnsi"/>
          <w:shd w:val="clear" w:color="auto" w:fill="FFFFFF"/>
          <w:lang w:val="es-ES_tradnl"/>
        </w:rPr>
        <w:t>La persona contratada s</w:t>
      </w:r>
      <w:r w:rsidRPr="006C68C3">
        <w:rPr>
          <w:rFonts w:cstheme="minorHAnsi"/>
          <w:lang w:val="es-ES_tradnl"/>
        </w:rPr>
        <w:t>erá responsable de</w:t>
      </w:r>
      <w:r w:rsidR="003C7946" w:rsidRPr="006C68C3">
        <w:rPr>
          <w:rFonts w:cstheme="minorHAnsi"/>
          <w:lang w:val="es-ES_tradnl"/>
        </w:rPr>
        <w:t xml:space="preserve"> la </w:t>
      </w:r>
      <w:r w:rsidR="003C7946" w:rsidRPr="006C68C3">
        <w:rPr>
          <w:rFonts w:cstheme="minorHAnsi"/>
          <w:lang w:val="es-ES"/>
        </w:rPr>
        <w:t>evaluación, mediante el análisis exhaustivo, del logro de</w:t>
      </w:r>
      <w:r w:rsidR="003C7946" w:rsidRPr="006C68C3">
        <w:rPr>
          <w:rFonts w:cstheme="minorHAnsi"/>
        </w:rPr>
        <w:t xml:space="preserve"> los objetivos y</w:t>
      </w:r>
      <w:r w:rsidR="003C7946" w:rsidRPr="006C68C3">
        <w:rPr>
          <w:rFonts w:cstheme="minorHAnsi"/>
          <w:lang w:val="es-ES"/>
        </w:rPr>
        <w:t xml:space="preserve"> resultados dicho proyecto</w:t>
      </w:r>
      <w:r w:rsidR="00D11531" w:rsidRPr="006C68C3">
        <w:rPr>
          <w:rFonts w:cstheme="minorHAnsi"/>
          <w:lang w:val="es-ES"/>
        </w:rPr>
        <w:t>.</w:t>
      </w:r>
      <w:r w:rsidR="00B14A91" w:rsidRPr="006C68C3">
        <w:rPr>
          <w:rFonts w:cstheme="minorHAnsi"/>
          <w:lang w:val="es-ES"/>
        </w:rPr>
        <w:t xml:space="preserve"> </w:t>
      </w:r>
      <w:r w:rsidR="00D11531" w:rsidRPr="006C68C3">
        <w:rPr>
          <w:rFonts w:cstheme="minorHAnsi"/>
        </w:rPr>
        <w:t>Los datos aportados deberán estar basados en información creíble, confiable y útil. La persona contratada examinará todas las fuentes de información relevantes, incluidos Documento del Proyecto (</w:t>
      </w:r>
      <w:proofErr w:type="spellStart"/>
      <w:r w:rsidR="00D11531" w:rsidRPr="006C68C3">
        <w:rPr>
          <w:rFonts w:cstheme="minorHAnsi"/>
        </w:rPr>
        <w:t>ProDoc</w:t>
      </w:r>
      <w:proofErr w:type="spellEnd"/>
      <w:r w:rsidR="00D11531" w:rsidRPr="006C68C3">
        <w:rPr>
          <w:rFonts w:cstheme="minorHAnsi"/>
        </w:rPr>
        <w:t xml:space="preserve">), documentos de AWP </w:t>
      </w:r>
      <w:r w:rsidR="00D11531" w:rsidRPr="006C68C3">
        <w:rPr>
          <w:rFonts w:cstheme="minorHAnsi"/>
          <w:lang w:val="es-ES"/>
        </w:rPr>
        <w:t>y las Revisiones Sustantivas</w:t>
      </w:r>
      <w:r w:rsidR="00D11531" w:rsidRPr="006C68C3">
        <w:rPr>
          <w:rFonts w:cstheme="minorHAnsi"/>
          <w:lang w:val="es-ES_tradnl"/>
        </w:rPr>
        <w:t xml:space="preserve"> y cualquier otro documento relevante relacionado con el proyecto. </w:t>
      </w:r>
    </w:p>
    <w:p w14:paraId="7FE39D11" w14:textId="77777777" w:rsidR="006C68C3" w:rsidRPr="006C68C3" w:rsidRDefault="006C68C3" w:rsidP="006C68C3">
      <w:pPr>
        <w:spacing w:after="0"/>
        <w:jc w:val="both"/>
        <w:rPr>
          <w:rFonts w:cstheme="minorHAnsi"/>
          <w:lang w:val="es-ES_tradnl"/>
        </w:rPr>
      </w:pPr>
    </w:p>
    <w:p w14:paraId="1245E908" w14:textId="5A0D85DE" w:rsidR="00D11531" w:rsidRDefault="00D11531" w:rsidP="006C68C3">
      <w:pPr>
        <w:spacing w:after="0"/>
        <w:jc w:val="both"/>
        <w:rPr>
          <w:rFonts w:cstheme="minorHAnsi"/>
        </w:rPr>
      </w:pPr>
      <w:r w:rsidRPr="006C68C3">
        <w:rPr>
          <w:rFonts w:cstheme="minorHAnsi"/>
          <w:lang w:val="es-ES_tradnl"/>
        </w:rPr>
        <w:t xml:space="preserve">Además, la persona contratada </w:t>
      </w:r>
      <w:r w:rsidRPr="006C68C3">
        <w:rPr>
          <w:rFonts w:cstheme="minorHAnsi"/>
        </w:rPr>
        <w:t>se espera que siga un enfoque colaborativo y participativo</w:t>
      </w:r>
      <w:r w:rsidR="00040FD7" w:rsidRPr="006C68C3">
        <w:rPr>
          <w:rFonts w:cstheme="minorHAnsi"/>
        </w:rPr>
        <w:t xml:space="preserve"> que garantice una relación estrecha con la dirección/coordinación nacional del INAMU y del PNUD, personal del INAMU, la Oficina del PNUD Costa Rica y la Oficina Regional del PNUD, organizaciones aliadas (cámaras empresariales), empresas certificadas, empresas reconocidas con BPLIG, empresas capacitadas, empresas que no conocen el Sello, instituciones públicas, socios estratégicos del proyecto en las diferentes actividades, y otras instancias clave para la igualdad de género en el sector.</w:t>
      </w:r>
    </w:p>
    <w:p w14:paraId="53D576AE" w14:textId="77777777" w:rsidR="006C68C3" w:rsidRPr="006C68C3" w:rsidRDefault="006C68C3" w:rsidP="006C68C3">
      <w:pPr>
        <w:spacing w:after="0"/>
        <w:jc w:val="both"/>
        <w:rPr>
          <w:rFonts w:cstheme="minorHAnsi"/>
        </w:rPr>
      </w:pPr>
    </w:p>
    <w:p w14:paraId="077890CA" w14:textId="73694299" w:rsidR="00040FD7" w:rsidRPr="006C68C3" w:rsidRDefault="00040FD7" w:rsidP="006C68C3">
      <w:pPr>
        <w:spacing w:after="0"/>
        <w:jc w:val="both"/>
        <w:rPr>
          <w:rFonts w:cstheme="minorHAnsi"/>
        </w:rPr>
      </w:pPr>
      <w:r w:rsidRPr="006C68C3">
        <w:rPr>
          <w:rFonts w:cstheme="minorHAnsi"/>
        </w:rPr>
        <w:t>La implicación de estas partes interesadas resulta vital para el éxito de la contratación. Dicha implicación debe incluir:</w:t>
      </w:r>
    </w:p>
    <w:p w14:paraId="17FCA1F6" w14:textId="252A7E63" w:rsidR="008759E6" w:rsidRPr="008759E6" w:rsidRDefault="00040FD7" w:rsidP="008759E6">
      <w:pPr>
        <w:pStyle w:val="Ttulo3"/>
        <w:numPr>
          <w:ilvl w:val="0"/>
          <w:numId w:val="35"/>
        </w:numPr>
        <w:spacing w:before="0" w:beforeAutospacing="0" w:after="0" w:afterAutospacing="0"/>
        <w:jc w:val="both"/>
        <w:rPr>
          <w:rFonts w:asciiTheme="minorHAnsi" w:hAnsiTheme="minorHAnsi" w:cstheme="minorHAnsi"/>
          <w:b w:val="0"/>
          <w:sz w:val="22"/>
          <w:szCs w:val="22"/>
        </w:rPr>
      </w:pPr>
      <w:r w:rsidRPr="008759E6">
        <w:rPr>
          <w:rFonts w:asciiTheme="minorHAnsi" w:hAnsiTheme="minorHAnsi" w:cstheme="minorHAnsi"/>
          <w:b w:val="0"/>
          <w:sz w:val="22"/>
          <w:szCs w:val="22"/>
          <w:lang w:val="es-ES_tradnl"/>
        </w:rPr>
        <w:t>Revisión documental de toda</w:t>
      </w:r>
      <w:r w:rsidR="00C876E7" w:rsidRPr="008759E6">
        <w:rPr>
          <w:rFonts w:asciiTheme="minorHAnsi" w:hAnsiTheme="minorHAnsi" w:cstheme="minorHAnsi"/>
          <w:b w:val="0"/>
          <w:sz w:val="22"/>
          <w:szCs w:val="22"/>
          <w:lang w:val="es-ES_tradnl"/>
        </w:rPr>
        <w:t>s</w:t>
      </w:r>
      <w:r w:rsidRPr="008759E6">
        <w:rPr>
          <w:rFonts w:asciiTheme="minorHAnsi" w:hAnsiTheme="minorHAnsi" w:cstheme="minorHAnsi"/>
          <w:b w:val="0"/>
          <w:sz w:val="22"/>
          <w:szCs w:val="22"/>
          <w:lang w:val="es-ES_tradnl"/>
        </w:rPr>
        <w:t xml:space="preserve"> las fuentes de información relevante</w:t>
      </w:r>
      <w:r w:rsidR="00C876E7" w:rsidRPr="008759E6">
        <w:rPr>
          <w:rFonts w:asciiTheme="minorHAnsi" w:hAnsiTheme="minorHAnsi" w:cstheme="minorHAnsi"/>
          <w:b w:val="0"/>
          <w:sz w:val="22"/>
          <w:szCs w:val="22"/>
        </w:rPr>
        <w:t xml:space="preserve"> del proyecto ofrecida por el INAMU y el PNUD, además de la </w:t>
      </w:r>
      <w:r w:rsidR="008759E6" w:rsidRPr="008759E6">
        <w:rPr>
          <w:rFonts w:asciiTheme="minorHAnsi" w:hAnsiTheme="minorHAnsi" w:cstheme="minorHAnsi"/>
          <w:b w:val="0"/>
          <w:sz w:val="22"/>
          <w:szCs w:val="22"/>
        </w:rPr>
        <w:t>Política Nacional para la Igualdad Efectiva entre Mujeres y Hombres (PIEG, 2018-2030)</w:t>
      </w:r>
      <w:r w:rsidR="00C876E7" w:rsidRPr="008759E6">
        <w:rPr>
          <w:rFonts w:asciiTheme="minorHAnsi" w:hAnsiTheme="minorHAnsi" w:cstheme="minorHAnsi"/>
          <w:b w:val="0"/>
          <w:sz w:val="22"/>
          <w:szCs w:val="22"/>
        </w:rPr>
        <w:t xml:space="preserve">, </w:t>
      </w:r>
      <w:r w:rsidR="008759E6" w:rsidRPr="008759E6">
        <w:rPr>
          <w:rFonts w:asciiTheme="minorHAnsi" w:hAnsiTheme="minorHAnsi" w:cstheme="minorHAnsi"/>
          <w:b w:val="0"/>
          <w:sz w:val="22"/>
          <w:szCs w:val="22"/>
        </w:rPr>
        <w:t>Política Nacional para la Atención y la Prevención de la Violencia contra las Mujeres de todas las edades (PLANOVI, 2017-2032)</w:t>
      </w:r>
      <w:r w:rsidR="00C876E7" w:rsidRPr="008759E6">
        <w:rPr>
          <w:rFonts w:asciiTheme="minorHAnsi" w:hAnsiTheme="minorHAnsi" w:cstheme="minorHAnsi"/>
          <w:b w:val="0"/>
          <w:sz w:val="22"/>
          <w:szCs w:val="22"/>
        </w:rPr>
        <w:t xml:space="preserve">, </w:t>
      </w:r>
      <w:r w:rsidR="008759E6" w:rsidRPr="008759E6">
        <w:rPr>
          <w:rFonts w:asciiTheme="minorHAnsi" w:hAnsiTheme="minorHAnsi" w:cstheme="minorHAnsi"/>
          <w:b w:val="0"/>
          <w:sz w:val="22"/>
          <w:szCs w:val="22"/>
        </w:rPr>
        <w:t>Política Nacional para la igualdad entre mujeres y hombres en la formación, el empleo y el disfrute de los productos de la Ciencia, la Tecnología, las Telecomunicaciones y la Innovación (MICITT, 2018-2027)</w:t>
      </w:r>
      <w:r w:rsidR="008759E6">
        <w:rPr>
          <w:rFonts w:asciiTheme="minorHAnsi" w:hAnsiTheme="minorHAnsi" w:cstheme="minorHAnsi"/>
          <w:b w:val="0"/>
          <w:sz w:val="22"/>
          <w:szCs w:val="22"/>
        </w:rPr>
        <w:t xml:space="preserve"> y el Reporte del Panel de Alto Nivel para el Empoderamiento Económico de las Mujeres del Secretario General de Naciones Unidas.  </w:t>
      </w:r>
    </w:p>
    <w:p w14:paraId="402416DF" w14:textId="69863CFE" w:rsidR="00040FD7" w:rsidRPr="008759E6" w:rsidRDefault="00C876E7" w:rsidP="00F96EBA">
      <w:pPr>
        <w:pStyle w:val="Prrafodelista"/>
        <w:numPr>
          <w:ilvl w:val="0"/>
          <w:numId w:val="4"/>
        </w:numPr>
        <w:spacing w:after="0" w:line="240" w:lineRule="auto"/>
        <w:jc w:val="both"/>
        <w:rPr>
          <w:rFonts w:cstheme="minorHAnsi"/>
        </w:rPr>
      </w:pPr>
      <w:r w:rsidRPr="008759E6">
        <w:rPr>
          <w:rFonts w:cstheme="minorHAnsi"/>
        </w:rPr>
        <w:t xml:space="preserve"> </w:t>
      </w:r>
      <w:r w:rsidR="00040FD7" w:rsidRPr="008759E6">
        <w:rPr>
          <w:rFonts w:cstheme="minorHAnsi"/>
        </w:rPr>
        <w:t>Encuesta en línea con: dirección/coordinación nacional del INAMU y del PNUD, personal del INAMU, la Oficina del PNUD Costa Rica y la Oficina Regional del PNUD, organizaciones aliadas (cámaras empresariales), empresas certificadas, empresas reconocidas con BPLIG, empresas capacitadas, empresas que no conocen el Sello, instituciones públicas, socios estratégicos del proyecto en las diferentes actividades, y otras instancias clave para la igualdad de género en el sector.</w:t>
      </w:r>
    </w:p>
    <w:p w14:paraId="0951C489" w14:textId="33D56DE7" w:rsidR="00040FD7" w:rsidRPr="006C68C3" w:rsidRDefault="00040FD7" w:rsidP="006C68C3">
      <w:pPr>
        <w:pStyle w:val="Prrafodelista"/>
        <w:numPr>
          <w:ilvl w:val="0"/>
          <w:numId w:val="4"/>
        </w:numPr>
        <w:spacing w:after="0" w:line="240" w:lineRule="auto"/>
        <w:jc w:val="both"/>
        <w:rPr>
          <w:rFonts w:cstheme="minorHAnsi"/>
        </w:rPr>
      </w:pPr>
      <w:r w:rsidRPr="006C68C3">
        <w:rPr>
          <w:rFonts w:cstheme="minorHAnsi"/>
        </w:rPr>
        <w:t>Entrevistas con: alto nivel político, personas asesoras a empresas, ente acreditador/certificador, Centro Regional PNUD, personal INAMU, personal PNUD</w:t>
      </w:r>
      <w:r w:rsidR="00C876E7" w:rsidRPr="006C68C3">
        <w:rPr>
          <w:rFonts w:cstheme="minorHAnsi"/>
        </w:rPr>
        <w:t xml:space="preserve"> y con empresas que no conocen el Sello.</w:t>
      </w:r>
    </w:p>
    <w:p w14:paraId="25602DB9" w14:textId="1DE60A51" w:rsidR="00040FD7" w:rsidRPr="006C68C3" w:rsidRDefault="00D11531" w:rsidP="006C68C3">
      <w:pPr>
        <w:pStyle w:val="Prrafodelista"/>
        <w:numPr>
          <w:ilvl w:val="0"/>
          <w:numId w:val="4"/>
        </w:numPr>
        <w:spacing w:after="0" w:line="240" w:lineRule="auto"/>
        <w:jc w:val="both"/>
        <w:rPr>
          <w:rFonts w:cstheme="minorHAnsi"/>
        </w:rPr>
      </w:pPr>
      <w:r w:rsidRPr="006C68C3">
        <w:rPr>
          <w:rFonts w:cstheme="minorHAnsi"/>
        </w:rPr>
        <w:t>Grupos focales con: organizaciones aliadas (cámaras empresariales), empresas certificadas, empresas reconocidas con BPLIG, empresas capacitadas, empresas que no conocen el Sello, instituciones públicas</w:t>
      </w:r>
      <w:r w:rsidR="00040FD7" w:rsidRPr="006C68C3">
        <w:rPr>
          <w:rFonts w:cstheme="minorHAnsi"/>
        </w:rPr>
        <w:t>, socios estratégicos del proyecto en las diferentes actividades, y otras instancias clave para la igualdad de género en el sector.</w:t>
      </w:r>
    </w:p>
    <w:p w14:paraId="1D267F46" w14:textId="5373B1BA" w:rsidR="00C876E7" w:rsidRPr="006C68C3" w:rsidRDefault="00C876E7" w:rsidP="006C68C3">
      <w:pPr>
        <w:pStyle w:val="Prrafodelista"/>
        <w:numPr>
          <w:ilvl w:val="0"/>
          <w:numId w:val="4"/>
        </w:numPr>
        <w:spacing w:after="0"/>
        <w:jc w:val="both"/>
        <w:rPr>
          <w:rFonts w:cstheme="minorHAnsi"/>
        </w:rPr>
      </w:pPr>
      <w:r w:rsidRPr="006C68C3">
        <w:rPr>
          <w:rFonts w:cstheme="minorHAnsi"/>
        </w:rPr>
        <w:lastRenderedPageBreak/>
        <w:t xml:space="preserve">Posterior a la elaboración del informe final con los resultados de la evaluación y a la luz de la revisión documental, la encuesta en línea, las entrevistas y los grupos focales, se debe realizar una sesión de devolución con el Comité Directivo del Proyecto. </w:t>
      </w:r>
    </w:p>
    <w:p w14:paraId="59BF78DC" w14:textId="218C706F" w:rsidR="00D11531" w:rsidRPr="006C68C3" w:rsidRDefault="00D11531" w:rsidP="006C68C3">
      <w:pPr>
        <w:spacing w:after="0" w:line="240" w:lineRule="auto"/>
        <w:jc w:val="both"/>
        <w:rPr>
          <w:rFonts w:cstheme="minorHAnsi"/>
        </w:rPr>
      </w:pPr>
    </w:p>
    <w:p w14:paraId="5F23C23F" w14:textId="3D1BEAA9" w:rsidR="00E96F89" w:rsidRPr="006C68C3" w:rsidRDefault="00C876E7" w:rsidP="006C68C3">
      <w:pPr>
        <w:pStyle w:val="Prrafodelista"/>
        <w:numPr>
          <w:ilvl w:val="0"/>
          <w:numId w:val="8"/>
        </w:numPr>
        <w:spacing w:after="0" w:line="240" w:lineRule="auto"/>
        <w:jc w:val="both"/>
        <w:rPr>
          <w:rFonts w:cstheme="minorHAnsi"/>
          <w:b/>
        </w:rPr>
      </w:pPr>
      <w:r w:rsidRPr="006C68C3">
        <w:rPr>
          <w:rFonts w:cstheme="minorHAnsi"/>
          <w:b/>
        </w:rPr>
        <w:t>PRODUCTOS</w:t>
      </w:r>
    </w:p>
    <w:p w14:paraId="6C9BFA3C" w14:textId="5A9B950F" w:rsidR="00C876E7" w:rsidRPr="006C68C3" w:rsidRDefault="00C876E7" w:rsidP="006C68C3">
      <w:pPr>
        <w:spacing w:after="0" w:line="240" w:lineRule="auto"/>
        <w:jc w:val="both"/>
        <w:rPr>
          <w:rFonts w:cstheme="minorHAnsi"/>
          <w:b/>
        </w:rPr>
      </w:pPr>
    </w:p>
    <w:p w14:paraId="35631486" w14:textId="53E0622C" w:rsidR="006C68C3" w:rsidRDefault="00C876E7" w:rsidP="006C68C3">
      <w:pPr>
        <w:tabs>
          <w:tab w:val="center" w:pos="4153"/>
          <w:tab w:val="right" w:pos="8306"/>
        </w:tabs>
        <w:spacing w:after="0"/>
        <w:jc w:val="both"/>
        <w:rPr>
          <w:rFonts w:eastAsia="Calibri" w:cstheme="minorHAnsi"/>
          <w:bCs/>
          <w:iCs/>
        </w:rPr>
      </w:pPr>
      <w:r w:rsidRPr="006C68C3">
        <w:rPr>
          <w:rFonts w:eastAsia="Calibri" w:cstheme="minorHAnsi"/>
          <w:bCs/>
          <w:iCs/>
        </w:rPr>
        <w:t>Los productos esperados para esta consultoría son los siguientes:</w:t>
      </w:r>
    </w:p>
    <w:p w14:paraId="62230EBE" w14:textId="77777777" w:rsidR="006C68C3" w:rsidRPr="006C68C3" w:rsidRDefault="006C68C3" w:rsidP="006C68C3">
      <w:pPr>
        <w:tabs>
          <w:tab w:val="center" w:pos="4153"/>
          <w:tab w:val="right" w:pos="8306"/>
        </w:tabs>
        <w:spacing w:after="0"/>
        <w:jc w:val="both"/>
        <w:rPr>
          <w:rFonts w:eastAsia="Calibri" w:cstheme="minorHAnsi"/>
          <w:bCs/>
          <w:iCs/>
        </w:rPr>
      </w:pPr>
    </w:p>
    <w:p w14:paraId="4E80F80A" w14:textId="03583FC0" w:rsidR="00C876E7" w:rsidRPr="00F50179" w:rsidRDefault="00C876E7" w:rsidP="006C68C3">
      <w:pPr>
        <w:pStyle w:val="Prrafodelista"/>
        <w:widowControl w:val="0"/>
        <w:numPr>
          <w:ilvl w:val="0"/>
          <w:numId w:val="11"/>
        </w:numPr>
        <w:tabs>
          <w:tab w:val="center" w:pos="4153"/>
          <w:tab w:val="right" w:pos="8306"/>
        </w:tabs>
        <w:suppressAutoHyphens/>
        <w:spacing w:after="0" w:line="240" w:lineRule="auto"/>
        <w:jc w:val="both"/>
        <w:rPr>
          <w:rFonts w:eastAsia="Calibri" w:cstheme="minorHAnsi"/>
          <w:bCs/>
          <w:iCs/>
        </w:rPr>
      </w:pPr>
      <w:r w:rsidRPr="00F50179">
        <w:rPr>
          <w:rFonts w:eastAsia="Calibri" w:cstheme="minorHAnsi"/>
          <w:bCs/>
          <w:iCs/>
        </w:rPr>
        <w:t xml:space="preserve">Plan de trabajo, el cual </w:t>
      </w:r>
      <w:r w:rsidR="00D87C55" w:rsidRPr="00F50179">
        <w:rPr>
          <w:rFonts w:eastAsia="Calibri" w:cstheme="minorHAnsi"/>
          <w:bCs/>
          <w:iCs/>
        </w:rPr>
        <w:t>debe incluir el</w:t>
      </w:r>
      <w:r w:rsidRPr="00F50179">
        <w:rPr>
          <w:rFonts w:eastAsia="Calibri" w:cstheme="minorHAnsi"/>
          <w:bCs/>
          <w:iCs/>
        </w:rPr>
        <w:t xml:space="preserve"> cronograma y metodología</w:t>
      </w:r>
      <w:r w:rsidR="00D87C55" w:rsidRPr="00F50179">
        <w:rPr>
          <w:rFonts w:eastAsia="Calibri" w:cstheme="minorHAnsi"/>
          <w:bCs/>
          <w:iCs/>
        </w:rPr>
        <w:t>, así como</w:t>
      </w:r>
      <w:r w:rsidRPr="00F50179">
        <w:rPr>
          <w:rFonts w:eastAsia="Calibri" w:cstheme="minorHAnsi"/>
          <w:bCs/>
          <w:iCs/>
        </w:rPr>
        <w:t xml:space="preserve"> la propuesta de </w:t>
      </w:r>
      <w:r w:rsidR="00D87C55" w:rsidRPr="00F50179">
        <w:rPr>
          <w:rFonts w:eastAsia="Calibri" w:cstheme="minorHAnsi"/>
          <w:bCs/>
          <w:iCs/>
        </w:rPr>
        <w:t xml:space="preserve">preguntas y criterios de evaluación. </w:t>
      </w:r>
    </w:p>
    <w:p w14:paraId="37371114" w14:textId="2431DE64" w:rsidR="00C876E7" w:rsidRPr="00F50179" w:rsidRDefault="00C876E7" w:rsidP="006C68C3">
      <w:pPr>
        <w:pStyle w:val="Prrafodelista"/>
        <w:widowControl w:val="0"/>
        <w:numPr>
          <w:ilvl w:val="0"/>
          <w:numId w:val="11"/>
        </w:numPr>
        <w:tabs>
          <w:tab w:val="center" w:pos="4153"/>
          <w:tab w:val="right" w:pos="8306"/>
        </w:tabs>
        <w:suppressAutoHyphens/>
        <w:spacing w:after="0" w:line="240" w:lineRule="auto"/>
        <w:jc w:val="both"/>
        <w:rPr>
          <w:rFonts w:eastAsia="Calibri" w:cstheme="minorHAnsi"/>
          <w:bCs/>
          <w:iCs/>
        </w:rPr>
      </w:pPr>
      <w:r w:rsidRPr="00F50179">
        <w:rPr>
          <w:rFonts w:eastAsia="Calibri" w:cstheme="minorHAnsi"/>
          <w:bCs/>
          <w:iCs/>
        </w:rPr>
        <w:t xml:space="preserve">Documentos de sistematización de </w:t>
      </w:r>
      <w:r w:rsidR="00563B90" w:rsidRPr="00F50179">
        <w:rPr>
          <w:rFonts w:cstheme="minorHAnsi"/>
        </w:rPr>
        <w:t xml:space="preserve">los resultados de la revisión documental, la encuesta en línea, las entrevistas y los grupos focales aplicados en la evaluación de resultados. </w:t>
      </w:r>
    </w:p>
    <w:p w14:paraId="5B86E29B" w14:textId="77777777" w:rsidR="00563B90" w:rsidRPr="00F50179" w:rsidRDefault="00563B90" w:rsidP="006C68C3">
      <w:pPr>
        <w:pStyle w:val="Prrafodelista"/>
        <w:widowControl w:val="0"/>
        <w:numPr>
          <w:ilvl w:val="0"/>
          <w:numId w:val="11"/>
        </w:numPr>
        <w:tabs>
          <w:tab w:val="center" w:pos="4153"/>
          <w:tab w:val="right" w:pos="8306"/>
        </w:tabs>
        <w:suppressAutoHyphens/>
        <w:spacing w:after="0" w:line="240" w:lineRule="auto"/>
        <w:jc w:val="both"/>
        <w:rPr>
          <w:rFonts w:eastAsia="Calibri" w:cstheme="minorHAnsi"/>
          <w:bCs/>
          <w:iCs/>
        </w:rPr>
      </w:pPr>
      <w:r w:rsidRPr="00F50179">
        <w:rPr>
          <w:rFonts w:eastAsia="Calibri" w:cstheme="minorHAnsi"/>
          <w:bCs/>
          <w:iCs/>
        </w:rPr>
        <w:t xml:space="preserve">Documento con la presentación de las conclusiones iniciales identificadas en el proceso de evaluación de resultados. </w:t>
      </w:r>
    </w:p>
    <w:p w14:paraId="7A6C25FF" w14:textId="4BF5D95A" w:rsidR="00563B90" w:rsidRPr="00F50179" w:rsidRDefault="00563B90" w:rsidP="006C68C3">
      <w:pPr>
        <w:pStyle w:val="Prrafodelista"/>
        <w:widowControl w:val="0"/>
        <w:numPr>
          <w:ilvl w:val="0"/>
          <w:numId w:val="11"/>
        </w:numPr>
        <w:tabs>
          <w:tab w:val="center" w:pos="4153"/>
          <w:tab w:val="right" w:pos="8306"/>
        </w:tabs>
        <w:suppressAutoHyphens/>
        <w:spacing w:after="0" w:line="240" w:lineRule="auto"/>
        <w:jc w:val="both"/>
        <w:rPr>
          <w:rFonts w:eastAsia="Calibri" w:cstheme="minorHAnsi"/>
          <w:bCs/>
          <w:iCs/>
        </w:rPr>
      </w:pPr>
      <w:r w:rsidRPr="00F50179">
        <w:rPr>
          <w:rFonts w:eastAsia="Calibri" w:cstheme="minorHAnsi"/>
          <w:bCs/>
          <w:iCs/>
        </w:rPr>
        <w:t xml:space="preserve">Documento borrador del informe de la evaluación de resultados, que debe contener: </w:t>
      </w:r>
      <w:r w:rsidRPr="00F50179">
        <w:rPr>
          <w:rFonts w:cstheme="minorHAnsi"/>
        </w:rPr>
        <w:t xml:space="preserve">a) un análisis detallado del logro de resultados previstos por el proyecto según las siguientes variables: Relevancia, Mecanismos de gestión, Gestión financiera; </w:t>
      </w:r>
      <w:r w:rsidR="00D87C55" w:rsidRPr="00F50179">
        <w:rPr>
          <w:rFonts w:cstheme="minorHAnsi"/>
        </w:rPr>
        <w:t xml:space="preserve">Estrategia de relacionamiento con el sector privado; </w:t>
      </w:r>
      <w:r w:rsidRPr="00F50179">
        <w:rPr>
          <w:rFonts w:cstheme="minorHAnsi"/>
        </w:rPr>
        <w:t>Implicación de las partes interesadas, Comunicación, Sostenibilidad/institucionalización, Impacto, Norma; b) sistematización detallada de los aprendizajes y buenas prácticas derivados de la implementación del proyecto en su periodo de vigencia, y c) Conclusiones y recomendaciones necesarias para asegurar una adecuada y oportuna sostenibilidad del proyecto a largo plazo.</w:t>
      </w:r>
    </w:p>
    <w:p w14:paraId="5875597F" w14:textId="60FB4FD1" w:rsidR="00563B90" w:rsidRPr="006C68C3" w:rsidRDefault="00563B90" w:rsidP="006C68C3">
      <w:pPr>
        <w:pStyle w:val="Prrafodelista"/>
        <w:widowControl w:val="0"/>
        <w:numPr>
          <w:ilvl w:val="0"/>
          <w:numId w:val="11"/>
        </w:numPr>
        <w:tabs>
          <w:tab w:val="center" w:pos="4153"/>
          <w:tab w:val="right" w:pos="8306"/>
        </w:tabs>
        <w:suppressAutoHyphens/>
        <w:spacing w:after="0" w:line="240" w:lineRule="auto"/>
        <w:jc w:val="both"/>
        <w:rPr>
          <w:rFonts w:cstheme="minorHAnsi"/>
        </w:rPr>
      </w:pPr>
      <w:r w:rsidRPr="006C68C3">
        <w:rPr>
          <w:rFonts w:eastAsia="Calibri" w:cstheme="minorHAnsi"/>
          <w:bCs/>
          <w:iCs/>
        </w:rPr>
        <w:t xml:space="preserve">Informe final de la evaluación de resultados presentado al </w:t>
      </w:r>
      <w:r w:rsidRPr="006C68C3">
        <w:rPr>
          <w:rFonts w:cstheme="minorHAnsi"/>
        </w:rPr>
        <w:t>Comité Directivo del Proyecto.</w:t>
      </w:r>
    </w:p>
    <w:p w14:paraId="26BB0540" w14:textId="63BBFC67" w:rsidR="00975001" w:rsidRPr="006C68C3" w:rsidRDefault="00563B90" w:rsidP="006C68C3">
      <w:pPr>
        <w:widowControl w:val="0"/>
        <w:tabs>
          <w:tab w:val="center" w:pos="4153"/>
          <w:tab w:val="right" w:pos="8306"/>
        </w:tabs>
        <w:suppressAutoHyphens/>
        <w:spacing w:after="0" w:line="240" w:lineRule="auto"/>
        <w:jc w:val="both"/>
        <w:rPr>
          <w:rFonts w:cstheme="minorHAnsi"/>
        </w:rPr>
      </w:pPr>
      <w:r w:rsidRPr="006C68C3">
        <w:rPr>
          <w:rFonts w:cstheme="minorHAnsi"/>
        </w:rPr>
        <w:t xml:space="preserve"> </w:t>
      </w:r>
    </w:p>
    <w:p w14:paraId="5A523FA9" w14:textId="0EB9E167" w:rsidR="00563B90" w:rsidRPr="006C68C3" w:rsidRDefault="00563B90" w:rsidP="006C68C3">
      <w:pPr>
        <w:pStyle w:val="Prrafodelista"/>
        <w:numPr>
          <w:ilvl w:val="0"/>
          <w:numId w:val="8"/>
        </w:numPr>
        <w:spacing w:after="0" w:line="240" w:lineRule="auto"/>
        <w:jc w:val="both"/>
        <w:rPr>
          <w:rFonts w:cstheme="minorHAnsi"/>
          <w:b/>
        </w:rPr>
      </w:pPr>
      <w:r w:rsidRPr="006C68C3">
        <w:rPr>
          <w:rFonts w:cstheme="minorHAnsi"/>
          <w:b/>
        </w:rPr>
        <w:t>PERFIL REQUERIDO</w:t>
      </w:r>
    </w:p>
    <w:p w14:paraId="285DCDCF" w14:textId="77777777" w:rsidR="005B203D" w:rsidRPr="006C68C3" w:rsidRDefault="005B203D" w:rsidP="006C68C3">
      <w:pPr>
        <w:spacing w:after="0"/>
        <w:jc w:val="both"/>
        <w:rPr>
          <w:rFonts w:eastAsia="SimSun" w:cstheme="minorHAnsi"/>
          <w:lang w:val="es-ES"/>
        </w:rPr>
      </w:pPr>
    </w:p>
    <w:p w14:paraId="2CB752E5" w14:textId="75F98A47" w:rsidR="005B203D" w:rsidRDefault="005B203D" w:rsidP="006C68C3">
      <w:pPr>
        <w:spacing w:after="0"/>
        <w:jc w:val="both"/>
        <w:rPr>
          <w:rFonts w:eastAsia="SimSun" w:cstheme="minorHAnsi"/>
          <w:lang w:val="es-ES"/>
        </w:rPr>
      </w:pPr>
      <w:r w:rsidRPr="006C68C3">
        <w:rPr>
          <w:rFonts w:eastAsia="SimSun" w:cstheme="minorHAnsi"/>
          <w:lang w:val="es-ES"/>
        </w:rPr>
        <w:t xml:space="preserve">Las personas interesadas </w:t>
      </w:r>
      <w:r w:rsidR="00C96CF6" w:rsidRPr="006C68C3">
        <w:rPr>
          <w:rFonts w:eastAsia="SimSun" w:cstheme="minorHAnsi"/>
          <w:lang w:val="es-ES"/>
        </w:rPr>
        <w:t xml:space="preserve">en concursar </w:t>
      </w:r>
      <w:r w:rsidRPr="006C68C3">
        <w:rPr>
          <w:rFonts w:eastAsia="SimSun" w:cstheme="minorHAnsi"/>
          <w:lang w:val="es-ES"/>
        </w:rPr>
        <w:t>deben contar con las siguientes características:</w:t>
      </w:r>
    </w:p>
    <w:p w14:paraId="013ABE48" w14:textId="77777777" w:rsidR="006C68C3" w:rsidRPr="006C68C3" w:rsidRDefault="006C68C3" w:rsidP="006C68C3">
      <w:pPr>
        <w:spacing w:after="0"/>
        <w:jc w:val="both"/>
        <w:rPr>
          <w:rFonts w:eastAsia="SimSun" w:cstheme="minorHAnsi"/>
          <w:lang w:val="es-ES"/>
        </w:rPr>
      </w:pPr>
    </w:p>
    <w:p w14:paraId="32CE6C34" w14:textId="597B9D8E" w:rsidR="005B203D" w:rsidRPr="006C68C3" w:rsidRDefault="005B203D" w:rsidP="006C68C3">
      <w:pPr>
        <w:pStyle w:val="Default"/>
        <w:numPr>
          <w:ilvl w:val="0"/>
          <w:numId w:val="6"/>
        </w:numPr>
        <w:rPr>
          <w:rFonts w:asciiTheme="minorHAnsi" w:hAnsiTheme="minorHAnsi" w:cstheme="minorHAnsi"/>
          <w:sz w:val="22"/>
          <w:szCs w:val="22"/>
        </w:rPr>
      </w:pPr>
      <w:r w:rsidRPr="006C68C3">
        <w:rPr>
          <w:rFonts w:asciiTheme="minorHAnsi" w:hAnsiTheme="minorHAnsi" w:cstheme="minorHAnsi"/>
          <w:sz w:val="22"/>
          <w:szCs w:val="22"/>
        </w:rPr>
        <w:t xml:space="preserve">Profesional con grado universitario </w:t>
      </w:r>
      <w:r w:rsidR="00C96CF6" w:rsidRPr="006C68C3">
        <w:rPr>
          <w:rFonts w:asciiTheme="minorHAnsi" w:hAnsiTheme="minorHAnsi" w:cstheme="minorHAnsi"/>
          <w:sz w:val="22"/>
          <w:szCs w:val="22"/>
        </w:rPr>
        <w:t xml:space="preserve">mínimo de licenciatura </w:t>
      </w:r>
      <w:r w:rsidRPr="006C68C3">
        <w:rPr>
          <w:rFonts w:asciiTheme="minorHAnsi" w:hAnsiTheme="minorHAnsi" w:cstheme="minorHAnsi"/>
          <w:sz w:val="22"/>
          <w:szCs w:val="22"/>
        </w:rPr>
        <w:t xml:space="preserve">en Monitoreo y Evaluación, Economía, Ciencias Sociales u otras carreras afines. </w:t>
      </w:r>
    </w:p>
    <w:p w14:paraId="6A9C84A7" w14:textId="3FAEF501" w:rsidR="00C96CF6" w:rsidRPr="006C68C3" w:rsidRDefault="00C96CF6" w:rsidP="006C68C3">
      <w:pPr>
        <w:numPr>
          <w:ilvl w:val="0"/>
          <w:numId w:val="6"/>
        </w:numPr>
        <w:autoSpaceDE w:val="0"/>
        <w:autoSpaceDN w:val="0"/>
        <w:adjustRightInd w:val="0"/>
        <w:spacing w:after="0" w:line="240" w:lineRule="auto"/>
        <w:rPr>
          <w:rFonts w:cstheme="minorHAnsi"/>
          <w:color w:val="000000"/>
          <w:lang w:val="es-ES"/>
        </w:rPr>
      </w:pPr>
      <w:r w:rsidRPr="006C68C3">
        <w:rPr>
          <w:rFonts w:cstheme="minorHAnsi"/>
          <w:color w:val="000000"/>
          <w:lang w:val="es-ES"/>
        </w:rPr>
        <w:t>Al menos 5 experiencia</w:t>
      </w:r>
      <w:r w:rsidR="00974852">
        <w:rPr>
          <w:rFonts w:cstheme="minorHAnsi"/>
          <w:color w:val="000000"/>
          <w:lang w:val="es-ES"/>
        </w:rPr>
        <w:t>s</w:t>
      </w:r>
      <w:r w:rsidRPr="006C68C3">
        <w:rPr>
          <w:rFonts w:cstheme="minorHAnsi"/>
          <w:color w:val="000000"/>
          <w:lang w:val="es-ES"/>
        </w:rPr>
        <w:t xml:space="preserve"> en evaluación de proyectos con un marco de gestión basada en resultados. </w:t>
      </w:r>
    </w:p>
    <w:p w14:paraId="751F265F" w14:textId="17E1B9DC" w:rsidR="00E96F89" w:rsidRPr="006C68C3" w:rsidRDefault="00C96CF6" w:rsidP="006C68C3">
      <w:pPr>
        <w:pStyle w:val="Prrafodelista"/>
        <w:numPr>
          <w:ilvl w:val="0"/>
          <w:numId w:val="6"/>
        </w:numPr>
        <w:spacing w:after="0" w:line="240" w:lineRule="auto"/>
        <w:jc w:val="both"/>
        <w:rPr>
          <w:rFonts w:cstheme="minorHAnsi"/>
        </w:rPr>
      </w:pPr>
      <w:r w:rsidRPr="006C68C3">
        <w:rPr>
          <w:rFonts w:cstheme="minorHAnsi"/>
          <w:color w:val="000000"/>
          <w:lang w:val="es-ES"/>
        </w:rPr>
        <w:t xml:space="preserve">Al menos </w:t>
      </w:r>
      <w:r w:rsidR="008D2D6F">
        <w:rPr>
          <w:rFonts w:cstheme="minorHAnsi"/>
          <w:color w:val="000000"/>
          <w:lang w:val="es-ES"/>
        </w:rPr>
        <w:t>3</w:t>
      </w:r>
      <w:r w:rsidRPr="006C68C3">
        <w:rPr>
          <w:rFonts w:cstheme="minorHAnsi"/>
          <w:color w:val="000000"/>
          <w:lang w:val="es-ES"/>
        </w:rPr>
        <w:t xml:space="preserve"> experiencias de trabajo</w:t>
      </w:r>
      <w:r w:rsidR="00F54F25" w:rsidRPr="006C68C3">
        <w:rPr>
          <w:rFonts w:cstheme="minorHAnsi"/>
        </w:rPr>
        <w:t xml:space="preserve"> con </w:t>
      </w:r>
      <w:r w:rsidRPr="006C68C3">
        <w:rPr>
          <w:rFonts w:cstheme="minorHAnsi"/>
        </w:rPr>
        <w:t>el sector empresarial y privado</w:t>
      </w:r>
      <w:r w:rsidR="00445A96" w:rsidRPr="006C68C3">
        <w:rPr>
          <w:rFonts w:cstheme="minorHAnsi"/>
        </w:rPr>
        <w:t>.</w:t>
      </w:r>
    </w:p>
    <w:p w14:paraId="47101162" w14:textId="49A3DBAD" w:rsidR="00F54F25" w:rsidRPr="006C68C3" w:rsidRDefault="00C96CF6" w:rsidP="006C68C3">
      <w:pPr>
        <w:pStyle w:val="Prrafodelista"/>
        <w:numPr>
          <w:ilvl w:val="0"/>
          <w:numId w:val="6"/>
        </w:numPr>
        <w:spacing w:after="0" w:line="240" w:lineRule="auto"/>
        <w:jc w:val="both"/>
        <w:rPr>
          <w:rFonts w:cstheme="minorHAnsi"/>
        </w:rPr>
      </w:pPr>
      <w:r w:rsidRPr="006C68C3">
        <w:rPr>
          <w:rFonts w:cstheme="minorHAnsi"/>
          <w:color w:val="000000"/>
          <w:lang w:val="es-ES"/>
        </w:rPr>
        <w:t xml:space="preserve">Al menos </w:t>
      </w:r>
      <w:r w:rsidR="00974852">
        <w:rPr>
          <w:rFonts w:cstheme="minorHAnsi"/>
          <w:color w:val="000000"/>
          <w:lang w:val="es-ES"/>
        </w:rPr>
        <w:t>3</w:t>
      </w:r>
      <w:r w:rsidRPr="006C68C3">
        <w:rPr>
          <w:rFonts w:cstheme="minorHAnsi"/>
          <w:color w:val="000000"/>
          <w:lang w:val="es-ES"/>
        </w:rPr>
        <w:t xml:space="preserve"> años de experiencia </w:t>
      </w:r>
      <w:r w:rsidR="00445A96" w:rsidRPr="006C68C3">
        <w:rPr>
          <w:rFonts w:cstheme="minorHAnsi"/>
        </w:rPr>
        <w:t xml:space="preserve">de trabajo en </w:t>
      </w:r>
      <w:r w:rsidR="00F54F25" w:rsidRPr="006C68C3">
        <w:rPr>
          <w:rFonts w:cstheme="minorHAnsi"/>
        </w:rPr>
        <w:t xml:space="preserve">temas de igualdad </w:t>
      </w:r>
      <w:r w:rsidR="00586578" w:rsidRPr="006C68C3">
        <w:rPr>
          <w:rFonts w:cstheme="minorHAnsi"/>
        </w:rPr>
        <w:t>d</w:t>
      </w:r>
      <w:r w:rsidR="00F54F25" w:rsidRPr="006C68C3">
        <w:rPr>
          <w:rFonts w:cstheme="minorHAnsi"/>
        </w:rPr>
        <w:t>e género.</w:t>
      </w:r>
    </w:p>
    <w:p w14:paraId="60EEE766" w14:textId="74733D38" w:rsidR="00C96CF6" w:rsidRPr="00F450F7" w:rsidRDefault="00C96CF6" w:rsidP="006C68C3">
      <w:pPr>
        <w:pStyle w:val="Prrafodelista"/>
        <w:numPr>
          <w:ilvl w:val="0"/>
          <w:numId w:val="6"/>
        </w:numPr>
        <w:spacing w:after="0" w:line="240" w:lineRule="auto"/>
        <w:jc w:val="both"/>
        <w:rPr>
          <w:rFonts w:eastAsia="SimSun" w:cstheme="minorHAnsi"/>
          <w:color w:val="000000" w:themeColor="text1"/>
          <w:lang w:val="es-ES"/>
        </w:rPr>
      </w:pPr>
      <w:r w:rsidRPr="006C68C3">
        <w:rPr>
          <w:rFonts w:eastAsia="SimSun" w:cstheme="minorHAnsi"/>
          <w:lang w:val="es-ES"/>
        </w:rPr>
        <w:t xml:space="preserve">Excelentes habilidades para la comunicación escrita, especialmente para la redacción de informes de investigación. </w:t>
      </w:r>
      <w:r w:rsidR="00F450F7">
        <w:rPr>
          <w:rFonts w:eastAsia="SimSun" w:cstheme="minorHAnsi"/>
          <w:lang w:val="es-ES"/>
        </w:rPr>
        <w:t>(Adjuntar 03 informes de investigación en el envío de la propuesta)</w:t>
      </w:r>
    </w:p>
    <w:p w14:paraId="3F21FFC3" w14:textId="2F6F4E18" w:rsidR="00974852" w:rsidRPr="00F450F7" w:rsidRDefault="00F450F7" w:rsidP="00974852">
      <w:pPr>
        <w:pStyle w:val="Prrafodelista"/>
        <w:numPr>
          <w:ilvl w:val="0"/>
          <w:numId w:val="6"/>
        </w:numPr>
        <w:spacing w:after="0" w:line="240" w:lineRule="auto"/>
        <w:jc w:val="both"/>
        <w:rPr>
          <w:rFonts w:eastAsia="SimSun" w:cstheme="minorHAnsi"/>
          <w:color w:val="000000" w:themeColor="text1"/>
          <w:lang w:val="es-ES"/>
        </w:rPr>
      </w:pPr>
      <w:r>
        <w:rPr>
          <w:rFonts w:cstheme="minorHAnsi"/>
          <w:color w:val="000000"/>
          <w:lang w:val="es-ES"/>
        </w:rPr>
        <w:t>Deseable</w:t>
      </w:r>
      <w:r w:rsidR="00974852" w:rsidRPr="006C68C3">
        <w:rPr>
          <w:rFonts w:cstheme="minorHAnsi"/>
          <w:color w:val="000000"/>
          <w:lang w:val="es-ES"/>
        </w:rPr>
        <w:t xml:space="preserve"> experiencia </w:t>
      </w:r>
      <w:r w:rsidR="00974852" w:rsidRPr="006C68C3">
        <w:rPr>
          <w:rFonts w:cstheme="minorHAnsi"/>
        </w:rPr>
        <w:t>en procesos de certificación y normas de calidad y de sistemas de gestión.</w:t>
      </w:r>
    </w:p>
    <w:p w14:paraId="27B8D808" w14:textId="77777777" w:rsidR="00C96CF6" w:rsidRPr="006C68C3" w:rsidRDefault="00C96CF6" w:rsidP="006C68C3">
      <w:pPr>
        <w:pStyle w:val="Prrafodelista"/>
        <w:numPr>
          <w:ilvl w:val="0"/>
          <w:numId w:val="6"/>
        </w:numPr>
        <w:spacing w:after="0" w:line="240" w:lineRule="auto"/>
        <w:jc w:val="both"/>
        <w:rPr>
          <w:rFonts w:cstheme="minorHAnsi"/>
          <w:i/>
          <w:color w:val="000000" w:themeColor="text1"/>
          <w:lang w:val="es-ES_tradnl"/>
        </w:rPr>
      </w:pPr>
      <w:r w:rsidRPr="006C68C3">
        <w:rPr>
          <w:rFonts w:cstheme="minorHAnsi"/>
          <w:color w:val="000000" w:themeColor="text1"/>
          <w:lang w:val="es-ES_tradnl"/>
        </w:rPr>
        <w:t>Deseable conocimiento sobre la agenda 2030 para el desarrollo sostenible.</w:t>
      </w:r>
    </w:p>
    <w:p w14:paraId="48302652" w14:textId="77777777" w:rsidR="00C96CF6" w:rsidRPr="006C68C3" w:rsidRDefault="00C96CF6" w:rsidP="006C68C3">
      <w:pPr>
        <w:pStyle w:val="Prrafodelista"/>
        <w:numPr>
          <w:ilvl w:val="0"/>
          <w:numId w:val="6"/>
        </w:numPr>
        <w:spacing w:after="0" w:line="240" w:lineRule="auto"/>
        <w:jc w:val="both"/>
        <w:rPr>
          <w:rFonts w:eastAsia="SimSun" w:cstheme="minorHAnsi"/>
          <w:lang w:val="es-ES"/>
        </w:rPr>
      </w:pPr>
      <w:r w:rsidRPr="006C68C3">
        <w:rPr>
          <w:rFonts w:eastAsia="SimSun" w:cstheme="minorHAnsi"/>
          <w:color w:val="000000" w:themeColor="text1"/>
          <w:lang w:val="es-ES"/>
        </w:rPr>
        <w:t xml:space="preserve">Disponibilidad </w:t>
      </w:r>
      <w:r w:rsidRPr="006C68C3">
        <w:rPr>
          <w:rFonts w:eastAsia="SimSun" w:cstheme="minorHAnsi"/>
          <w:lang w:val="es-ES"/>
        </w:rPr>
        <w:t>inmediata</w:t>
      </w:r>
    </w:p>
    <w:p w14:paraId="78DEFCCE" w14:textId="445A10FE"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 xml:space="preserve">Demuestra integridad con los valores de estándares éticos de Naciones Unidas </w:t>
      </w:r>
    </w:p>
    <w:p w14:paraId="1D955EE7"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 xml:space="preserve">Demuestra compromiso a la misión, visión y valores de las Naciones Unidas </w:t>
      </w:r>
    </w:p>
    <w:p w14:paraId="06668556"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Demuestra adaptación y sensibilidad a aspectos culturales, de género, religión, raza, nacionalidad y de edad</w:t>
      </w:r>
    </w:p>
    <w:p w14:paraId="2615D74F"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Tiene un trato justo para todas las personas</w:t>
      </w:r>
    </w:p>
    <w:p w14:paraId="2EF1CBD7"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Tiene creatividad e innovación para la coordinación y manejo de actividades</w:t>
      </w:r>
    </w:p>
    <w:p w14:paraId="0D25BE4A"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lastRenderedPageBreak/>
        <w:t>Tiene excelentes destrezas organizacionales y habilidad para desarrollar múltiples tareas efectivamente</w:t>
      </w:r>
    </w:p>
    <w:p w14:paraId="7C01E5C9" w14:textId="77777777" w:rsidR="00C96CF6" w:rsidRPr="006C68C3" w:rsidRDefault="00C96CF6" w:rsidP="006C68C3">
      <w:pPr>
        <w:numPr>
          <w:ilvl w:val="0"/>
          <w:numId w:val="6"/>
        </w:numPr>
        <w:spacing w:after="0" w:line="240" w:lineRule="auto"/>
        <w:jc w:val="both"/>
        <w:rPr>
          <w:rFonts w:cstheme="minorHAnsi"/>
          <w:lang w:val="es-ES_tradnl"/>
        </w:rPr>
      </w:pPr>
      <w:r w:rsidRPr="006C68C3">
        <w:rPr>
          <w:rFonts w:cstheme="minorHAnsi"/>
          <w:lang w:val="es-ES_tradnl"/>
        </w:rPr>
        <w:t>Tiene sentido de confidencialidad</w:t>
      </w:r>
    </w:p>
    <w:p w14:paraId="530625C1" w14:textId="77777777" w:rsidR="00C96CF6" w:rsidRPr="006C68C3" w:rsidRDefault="00C96CF6" w:rsidP="006C68C3">
      <w:pPr>
        <w:pStyle w:val="Prrafodelista"/>
        <w:spacing w:after="0" w:line="240" w:lineRule="auto"/>
        <w:jc w:val="both"/>
        <w:rPr>
          <w:rFonts w:cstheme="minorHAnsi"/>
        </w:rPr>
      </w:pPr>
    </w:p>
    <w:p w14:paraId="3B9EFA7F" w14:textId="5CE8D3F3" w:rsidR="00C96CF6" w:rsidRPr="006C68C3" w:rsidRDefault="00C96CF6" w:rsidP="006C68C3">
      <w:pPr>
        <w:pStyle w:val="Prrafodelista"/>
        <w:numPr>
          <w:ilvl w:val="0"/>
          <w:numId w:val="8"/>
        </w:numPr>
        <w:spacing w:after="0" w:line="240" w:lineRule="auto"/>
        <w:jc w:val="both"/>
        <w:rPr>
          <w:rFonts w:cstheme="minorHAnsi"/>
          <w:b/>
        </w:rPr>
      </w:pPr>
      <w:r w:rsidRPr="006C68C3">
        <w:rPr>
          <w:rFonts w:cstheme="minorHAnsi"/>
          <w:b/>
        </w:rPr>
        <w:t>PERIODO DE LA CONSULTORÍA</w:t>
      </w:r>
    </w:p>
    <w:p w14:paraId="6E7DFAE7" w14:textId="77777777" w:rsidR="00C96CF6" w:rsidRPr="006C68C3" w:rsidRDefault="00C96CF6" w:rsidP="006C68C3">
      <w:pPr>
        <w:spacing w:after="0"/>
        <w:ind w:right="-40"/>
        <w:rPr>
          <w:rFonts w:cstheme="minorHAnsi"/>
          <w:lang w:val="es-ES_tradnl"/>
        </w:rPr>
      </w:pPr>
    </w:p>
    <w:p w14:paraId="79B1452C" w14:textId="19E11C54" w:rsidR="00C96CF6" w:rsidRPr="006C68C3" w:rsidRDefault="00C96CF6" w:rsidP="00D87C55">
      <w:pPr>
        <w:spacing w:after="0"/>
        <w:ind w:right="-40"/>
        <w:jc w:val="both"/>
        <w:rPr>
          <w:rFonts w:cstheme="minorHAnsi"/>
          <w:shd w:val="clear" w:color="auto" w:fill="FFFFFF"/>
          <w:lang w:val="es-ES_tradnl"/>
        </w:rPr>
      </w:pPr>
      <w:r w:rsidRPr="006C68C3">
        <w:rPr>
          <w:rFonts w:cstheme="minorHAnsi"/>
          <w:lang w:val="es-ES_tradnl"/>
        </w:rPr>
        <w:t xml:space="preserve">Esta consultoría tendrá una </w:t>
      </w:r>
      <w:r w:rsidRPr="006C68C3">
        <w:rPr>
          <w:rFonts w:cstheme="minorHAnsi"/>
          <w:color w:val="000000" w:themeColor="text1"/>
          <w:lang w:val="es-ES_tradnl"/>
        </w:rPr>
        <w:t xml:space="preserve">duración </w:t>
      </w:r>
      <w:r w:rsidRPr="006C68C3">
        <w:rPr>
          <w:rFonts w:cstheme="minorHAnsi"/>
          <w:b/>
          <w:i/>
          <w:color w:val="000000" w:themeColor="text1"/>
          <w:lang w:val="es-ES_tradnl"/>
        </w:rPr>
        <w:t>03</w:t>
      </w:r>
      <w:r w:rsidRPr="006C68C3">
        <w:rPr>
          <w:rFonts w:cstheme="minorHAnsi"/>
          <w:color w:val="000000" w:themeColor="text1"/>
          <w:lang w:val="es-ES_tradnl"/>
        </w:rPr>
        <w:t xml:space="preserve"> meses</w:t>
      </w:r>
      <w:r w:rsidRPr="006C68C3">
        <w:rPr>
          <w:rFonts w:cstheme="minorHAnsi"/>
          <w:lang w:val="es-ES_tradnl"/>
        </w:rPr>
        <w:t xml:space="preserve">. </w:t>
      </w:r>
      <w:r w:rsidRPr="006C68C3">
        <w:rPr>
          <w:rFonts w:cstheme="minorHAnsi"/>
          <w:lang w:val="es-ES"/>
        </w:rPr>
        <w:t xml:space="preserve">La persona seleccionada deberá iniciar labores a partir de la firma del contrato respectivo. </w:t>
      </w:r>
      <w:r w:rsidR="00B14A91" w:rsidRPr="006C68C3">
        <w:rPr>
          <w:rFonts w:cstheme="minorHAnsi"/>
          <w:lang w:val="es-ES"/>
        </w:rPr>
        <w:t xml:space="preserve">La </w:t>
      </w:r>
      <w:r w:rsidR="00B14A91" w:rsidRPr="006C68C3">
        <w:rPr>
          <w:rFonts w:cstheme="minorHAnsi"/>
          <w:shd w:val="clear" w:color="auto" w:fill="FFFFFF"/>
          <w:lang w:val="es-ES_tradnl"/>
        </w:rPr>
        <w:t xml:space="preserve">supervisión directa de la Coordinadora del Proyecto </w:t>
      </w:r>
      <w:r w:rsidR="00B14A91" w:rsidRPr="006C68C3">
        <w:rPr>
          <w:rFonts w:cstheme="minorHAnsi"/>
          <w:b/>
        </w:rPr>
        <w:t>“Fortalecimiento de las condiciones laborales en las organizaciones públicas y privadas mediante la inclusión de la igualdad de género”</w:t>
      </w:r>
      <w:r w:rsidR="00B14A91" w:rsidRPr="006C68C3">
        <w:rPr>
          <w:rFonts w:cstheme="minorHAnsi"/>
          <w:bCs/>
        </w:rPr>
        <w:t xml:space="preserve"> en INAMU, el Oficial de Gobernabilidad Democrática y Desarrollo Humano del PNUD </w:t>
      </w:r>
      <w:r w:rsidR="00B14A91" w:rsidRPr="006C68C3">
        <w:rPr>
          <w:rFonts w:cstheme="minorHAnsi"/>
          <w:shd w:val="clear" w:color="auto" w:fill="FFFFFF"/>
          <w:lang w:val="es-ES_tradnl"/>
        </w:rPr>
        <w:t xml:space="preserve">y la Asesora Especialista en Género del PNUD. En el caso que la de la persona contratada no sea residente de la zona, el PNUD no asume los costos de traslado y estadía en la zona de trabajo. </w:t>
      </w:r>
    </w:p>
    <w:p w14:paraId="6C0882BA" w14:textId="1D8C0CF6" w:rsidR="00B14A91" w:rsidRPr="006C68C3" w:rsidRDefault="00B14A91" w:rsidP="006C68C3">
      <w:pPr>
        <w:spacing w:after="0"/>
        <w:ind w:right="-40"/>
        <w:rPr>
          <w:rFonts w:cstheme="minorHAnsi"/>
          <w:b/>
          <w:lang w:val="es-ES_tradnl"/>
        </w:rPr>
      </w:pPr>
    </w:p>
    <w:p w14:paraId="20DA08B8" w14:textId="5242D8C1" w:rsidR="00B14A91" w:rsidRPr="006C68C3" w:rsidRDefault="00B14A91" w:rsidP="006C68C3">
      <w:pPr>
        <w:pStyle w:val="Prrafodelista"/>
        <w:numPr>
          <w:ilvl w:val="0"/>
          <w:numId w:val="8"/>
        </w:numPr>
        <w:spacing w:after="0"/>
        <w:ind w:right="-40"/>
        <w:rPr>
          <w:rFonts w:cstheme="minorHAnsi"/>
          <w:b/>
          <w:lang w:val="es-ES_tradnl"/>
        </w:rPr>
      </w:pPr>
      <w:r w:rsidRPr="006C68C3">
        <w:rPr>
          <w:rFonts w:cstheme="minorHAnsi"/>
          <w:b/>
          <w:lang w:val="es-ES_tradnl"/>
        </w:rPr>
        <w:t>HONORARIOS Y FORMAS DE PAGO</w:t>
      </w:r>
    </w:p>
    <w:p w14:paraId="0713AA5B" w14:textId="77777777" w:rsidR="006C68C3" w:rsidRDefault="006C68C3" w:rsidP="006C68C3">
      <w:pPr>
        <w:spacing w:after="0"/>
        <w:rPr>
          <w:rFonts w:cstheme="minorHAnsi"/>
        </w:rPr>
      </w:pPr>
    </w:p>
    <w:p w14:paraId="319E1F68" w14:textId="45A286A1" w:rsidR="00B14A91" w:rsidRPr="006C68C3" w:rsidRDefault="00B14A91" w:rsidP="006C68C3">
      <w:pPr>
        <w:spacing w:after="0"/>
        <w:jc w:val="both"/>
        <w:rPr>
          <w:rFonts w:cstheme="minorHAnsi"/>
          <w:color w:val="000000" w:themeColor="text1"/>
          <w:lang w:val="es-ES_tradnl"/>
        </w:rPr>
      </w:pPr>
      <w:r w:rsidRPr="006C68C3">
        <w:rPr>
          <w:rFonts w:cstheme="minorHAnsi"/>
          <w:color w:val="000000" w:themeColor="text1"/>
        </w:rPr>
        <w:t xml:space="preserve">La persona oferente deberá presentar una </w:t>
      </w:r>
      <w:r w:rsidRPr="006C68C3">
        <w:rPr>
          <w:rFonts w:eastAsia="Arial Unicode MS" w:cstheme="minorHAnsi"/>
          <w:color w:val="000000" w:themeColor="text1"/>
          <w:lang w:val="es-SV"/>
        </w:rPr>
        <w:t xml:space="preserve">propuesta económica detallada en colones por el </w:t>
      </w:r>
      <w:r w:rsidRPr="006C68C3">
        <w:rPr>
          <w:rFonts w:cstheme="minorHAnsi"/>
          <w:color w:val="000000" w:themeColor="text1"/>
        </w:rPr>
        <w:t>valor total de los honorarios, considerando las actividades y productos descritos en estos términos de referencia</w:t>
      </w:r>
      <w:r w:rsidRPr="006C68C3">
        <w:rPr>
          <w:rFonts w:cstheme="minorHAnsi"/>
          <w:color w:val="000000" w:themeColor="text1"/>
          <w:lang w:val="es-ES_tradnl"/>
        </w:rPr>
        <w:t xml:space="preserve">. </w:t>
      </w:r>
    </w:p>
    <w:p w14:paraId="455AB217" w14:textId="77777777" w:rsidR="006C68C3" w:rsidRPr="006C68C3" w:rsidRDefault="006C68C3" w:rsidP="006C68C3">
      <w:pPr>
        <w:spacing w:after="0"/>
        <w:jc w:val="both"/>
        <w:rPr>
          <w:rFonts w:cstheme="minorHAnsi"/>
          <w:color w:val="000000" w:themeColor="text1"/>
          <w:lang w:val="es-ES_tradnl"/>
        </w:rPr>
      </w:pPr>
    </w:p>
    <w:p w14:paraId="1A27A176" w14:textId="4CADCDE7" w:rsidR="00B14A91" w:rsidRDefault="00B14A91" w:rsidP="006C68C3">
      <w:pPr>
        <w:spacing w:after="0"/>
        <w:jc w:val="both"/>
        <w:rPr>
          <w:rFonts w:cstheme="minorHAnsi"/>
          <w:color w:val="000000" w:themeColor="text1"/>
          <w:lang w:val="es-ES_tradnl"/>
        </w:rPr>
      </w:pPr>
      <w:r w:rsidRPr="006C68C3">
        <w:rPr>
          <w:rFonts w:cstheme="minorHAnsi"/>
          <w:color w:val="000000" w:themeColor="text1"/>
          <w:lang w:val="es-ES_tradnl"/>
        </w:rPr>
        <w:t xml:space="preserve">Los honorarios serán pagados en colones y se harán en </w:t>
      </w:r>
      <w:r w:rsidRPr="006C68C3">
        <w:rPr>
          <w:rFonts w:cstheme="minorHAnsi"/>
          <w:b/>
          <w:i/>
          <w:color w:val="000000" w:themeColor="text1"/>
          <w:lang w:val="es-ES_tradnl"/>
        </w:rPr>
        <w:t>05</w:t>
      </w:r>
      <w:r w:rsidRPr="006C68C3">
        <w:rPr>
          <w:rFonts w:cstheme="minorHAnsi"/>
          <w:b/>
          <w:color w:val="000000" w:themeColor="text1"/>
          <w:lang w:val="es-ES_tradnl"/>
        </w:rPr>
        <w:t xml:space="preserve"> </w:t>
      </w:r>
      <w:r w:rsidRPr="006C68C3">
        <w:rPr>
          <w:rFonts w:cstheme="minorHAnsi"/>
          <w:color w:val="000000" w:themeColor="text1"/>
          <w:lang w:val="es-ES_tradnl"/>
        </w:rPr>
        <w:t xml:space="preserve">tractos contra la aprobación por parte </w:t>
      </w:r>
      <w:r w:rsidRPr="006C68C3">
        <w:rPr>
          <w:rFonts w:cstheme="minorHAnsi"/>
          <w:color w:val="000000" w:themeColor="text1"/>
          <w:shd w:val="clear" w:color="auto" w:fill="FFFFFF"/>
          <w:lang w:val="es-ES_tradnl"/>
        </w:rPr>
        <w:t xml:space="preserve">Coordinadora del Proyecto </w:t>
      </w:r>
      <w:r w:rsidRPr="006C68C3">
        <w:rPr>
          <w:rFonts w:cstheme="minorHAnsi"/>
          <w:b/>
          <w:color w:val="000000" w:themeColor="text1"/>
        </w:rPr>
        <w:t>“Fortalecimiento de las condiciones laborales en las organizaciones públicas y privadas mediante la inclusión de la igualdad de género”</w:t>
      </w:r>
      <w:r w:rsidRPr="006C68C3">
        <w:rPr>
          <w:rFonts w:cstheme="minorHAnsi"/>
          <w:bCs/>
          <w:color w:val="000000" w:themeColor="text1"/>
        </w:rPr>
        <w:t xml:space="preserve"> en INAMU, el Oficial de Gobernabilidad Democrática y Desarrollo Humano del PNUD </w:t>
      </w:r>
      <w:r w:rsidRPr="006C68C3">
        <w:rPr>
          <w:rFonts w:cstheme="minorHAnsi"/>
          <w:color w:val="000000" w:themeColor="text1"/>
          <w:shd w:val="clear" w:color="auto" w:fill="FFFFFF"/>
          <w:lang w:val="es-ES_tradnl"/>
        </w:rPr>
        <w:t>y la Asesora Especialista en Género del PNUD</w:t>
      </w:r>
      <w:r w:rsidRPr="006C68C3">
        <w:rPr>
          <w:rFonts w:cstheme="minorHAnsi"/>
          <w:color w:val="000000" w:themeColor="text1"/>
          <w:lang w:val="es-ES_tradnl"/>
        </w:rPr>
        <w:t xml:space="preserve">. El plazo máximo de la consultoría es de </w:t>
      </w:r>
      <w:r w:rsidRPr="006C68C3">
        <w:rPr>
          <w:rFonts w:cstheme="minorHAnsi"/>
          <w:b/>
          <w:i/>
          <w:color w:val="000000" w:themeColor="text1"/>
          <w:lang w:val="es-ES_tradnl"/>
        </w:rPr>
        <w:t>03</w:t>
      </w:r>
      <w:r w:rsidRPr="006C68C3">
        <w:rPr>
          <w:rFonts w:cstheme="minorHAnsi"/>
          <w:color w:val="000000" w:themeColor="text1"/>
          <w:lang w:val="es-ES_tradnl"/>
        </w:rPr>
        <w:t xml:space="preserve"> meses, pero se puede presentar los productos antes de los plazos estipulados. </w:t>
      </w:r>
      <w:r w:rsidRPr="006C68C3">
        <w:rPr>
          <w:rFonts w:eastAsia="SimSun" w:cstheme="minorHAnsi"/>
          <w:color w:val="000000" w:themeColor="text1"/>
          <w:lang w:val="es-ES"/>
        </w:rPr>
        <w:t xml:space="preserve">Los honorarios serán pagados de acuerdo a lo que se establece en punto 8 de este documento. </w:t>
      </w:r>
      <w:r w:rsidRPr="00F50179">
        <w:rPr>
          <w:rFonts w:cstheme="minorHAnsi"/>
          <w:color w:val="000000" w:themeColor="text1"/>
          <w:lang w:val="es-ES_tradnl"/>
        </w:rPr>
        <w:t>Los costos de las actividades tales como talleres</w:t>
      </w:r>
      <w:r w:rsidR="00D87C55" w:rsidRPr="00F50179">
        <w:rPr>
          <w:rFonts w:cstheme="minorHAnsi"/>
          <w:color w:val="000000" w:themeColor="text1"/>
          <w:lang w:val="es-ES_tradnl"/>
        </w:rPr>
        <w:t xml:space="preserve"> y</w:t>
      </w:r>
      <w:r w:rsidRPr="00F50179">
        <w:rPr>
          <w:rFonts w:cstheme="minorHAnsi"/>
          <w:color w:val="000000" w:themeColor="text1"/>
          <w:lang w:val="es-ES_tradnl"/>
        </w:rPr>
        <w:t xml:space="preserve"> reproducción de materiales, corren por cuenta del PNUD y no deben ser incluidos en la oferta económica.</w:t>
      </w:r>
    </w:p>
    <w:p w14:paraId="5FA7BD64" w14:textId="77777777" w:rsidR="00C03665" w:rsidRPr="006C68C3" w:rsidRDefault="00C03665" w:rsidP="006C68C3">
      <w:pPr>
        <w:spacing w:after="0"/>
        <w:jc w:val="both"/>
        <w:rPr>
          <w:rFonts w:cstheme="minorHAnsi"/>
          <w:color w:val="000000" w:themeColor="text1"/>
          <w:lang w:val="es-ES_tradnl"/>
        </w:rPr>
      </w:pPr>
    </w:p>
    <w:p w14:paraId="00640475" w14:textId="007A9FAF" w:rsidR="00C96CF6" w:rsidRPr="006C68C3" w:rsidRDefault="00C96CF6" w:rsidP="006C68C3">
      <w:pPr>
        <w:spacing w:after="0"/>
        <w:jc w:val="both"/>
        <w:rPr>
          <w:rFonts w:eastAsia="SimSun" w:cstheme="minorHAnsi"/>
          <w:b/>
          <w:color w:val="000000" w:themeColor="text1"/>
          <w:lang w:val="es-ES"/>
        </w:rPr>
      </w:pPr>
      <w:r w:rsidRPr="006C68C3">
        <w:rPr>
          <w:rFonts w:eastAsia="SimSun" w:cstheme="minorHAnsi"/>
          <w:b/>
          <w:color w:val="000000" w:themeColor="text1"/>
          <w:lang w:val="es-ES"/>
        </w:rPr>
        <w:t xml:space="preserve">El PNUD rechaza la violencia contra las mujeres, así como el hostigamiento sexual y la explotación sexual en cualquier de sus formas, por lo que las personas colaboradoras deben mostrar una historia intachable al respecto. </w:t>
      </w:r>
    </w:p>
    <w:p w14:paraId="0A480D57" w14:textId="0934872B" w:rsidR="00B14A91" w:rsidRPr="006C68C3" w:rsidRDefault="00B14A91" w:rsidP="006C68C3">
      <w:pPr>
        <w:tabs>
          <w:tab w:val="center" w:pos="4153"/>
          <w:tab w:val="right" w:pos="8306"/>
        </w:tabs>
        <w:spacing w:after="0"/>
        <w:rPr>
          <w:rFonts w:eastAsia="Calibri" w:cstheme="minorHAnsi"/>
          <w:bCs/>
          <w:iCs/>
          <w:color w:val="000000" w:themeColor="text1"/>
          <w:lang w:val="es-ES_tradnl"/>
        </w:rPr>
      </w:pPr>
    </w:p>
    <w:p w14:paraId="3F3237D1" w14:textId="06542B21" w:rsidR="00B14A91" w:rsidRPr="006C68C3" w:rsidRDefault="00B14A91" w:rsidP="006C68C3">
      <w:pPr>
        <w:pStyle w:val="Prrafodelista"/>
        <w:numPr>
          <w:ilvl w:val="0"/>
          <w:numId w:val="8"/>
        </w:numPr>
        <w:tabs>
          <w:tab w:val="center" w:pos="4153"/>
          <w:tab w:val="right" w:pos="8306"/>
        </w:tabs>
        <w:spacing w:after="0"/>
        <w:rPr>
          <w:rFonts w:eastAsia="Calibri" w:cstheme="minorHAnsi"/>
          <w:b/>
          <w:bCs/>
          <w:iCs/>
          <w:color w:val="000000" w:themeColor="text1"/>
          <w:lang w:val="es-ES_tradnl"/>
        </w:rPr>
      </w:pPr>
      <w:r w:rsidRPr="006C68C3">
        <w:rPr>
          <w:rFonts w:eastAsia="Calibri" w:cstheme="minorHAnsi"/>
          <w:b/>
          <w:bCs/>
          <w:iCs/>
          <w:color w:val="000000" w:themeColor="text1"/>
          <w:lang w:val="es-ES_tradnl"/>
        </w:rPr>
        <w:t>PLAZOS Y PRODUCTOS</w:t>
      </w:r>
    </w:p>
    <w:p w14:paraId="102D2D44" w14:textId="77777777" w:rsidR="006C68C3" w:rsidRDefault="006C68C3" w:rsidP="006C68C3">
      <w:pPr>
        <w:tabs>
          <w:tab w:val="center" w:pos="4153"/>
          <w:tab w:val="right" w:pos="8306"/>
        </w:tabs>
        <w:spacing w:after="0"/>
        <w:rPr>
          <w:rFonts w:eastAsia="Calibri" w:cstheme="minorHAnsi"/>
          <w:bCs/>
          <w:iCs/>
          <w:color w:val="000000" w:themeColor="text1"/>
          <w:lang w:val="es-ES_tradnl"/>
        </w:rPr>
      </w:pPr>
    </w:p>
    <w:p w14:paraId="41632921" w14:textId="436EE3FD" w:rsidR="00B14A91" w:rsidRPr="006C68C3" w:rsidRDefault="00B14A91" w:rsidP="006C68C3">
      <w:pPr>
        <w:tabs>
          <w:tab w:val="center" w:pos="4153"/>
          <w:tab w:val="right" w:pos="8306"/>
        </w:tabs>
        <w:spacing w:after="0"/>
        <w:rPr>
          <w:rFonts w:eastAsia="Calibri" w:cstheme="minorHAnsi"/>
          <w:bCs/>
          <w:iCs/>
          <w:color w:val="000000" w:themeColor="text1"/>
          <w:lang w:val="es-ES_tradnl"/>
        </w:rPr>
      </w:pPr>
      <w:r w:rsidRPr="006C68C3">
        <w:rPr>
          <w:rFonts w:eastAsia="Calibri" w:cstheme="minorHAnsi"/>
          <w:bCs/>
          <w:iCs/>
          <w:color w:val="000000" w:themeColor="text1"/>
          <w:lang w:val="es-ES_tradnl"/>
        </w:rPr>
        <w:t>En estrecha relación con las tareas específicas bajo su responsabilidad, se establecen los siguientes productos:</w:t>
      </w:r>
    </w:p>
    <w:p w14:paraId="39BFD159" w14:textId="77777777" w:rsidR="00B14A91" w:rsidRPr="006C68C3" w:rsidRDefault="00B14A91" w:rsidP="006C68C3">
      <w:pPr>
        <w:spacing w:after="0"/>
        <w:ind w:left="360"/>
        <w:rPr>
          <w:rFonts w:cstheme="minorHAnsi"/>
          <w:b/>
          <w:bCs/>
          <w:color w:val="000000" w:themeColor="text1"/>
          <w:lang w:val="es-ES_tradn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825"/>
        <w:gridCol w:w="1984"/>
      </w:tblGrid>
      <w:tr w:rsidR="00B14A91" w:rsidRPr="006C68C3" w14:paraId="478578D5" w14:textId="77777777" w:rsidTr="006F6F0F">
        <w:trPr>
          <w:jc w:val="center"/>
        </w:trPr>
        <w:tc>
          <w:tcPr>
            <w:tcW w:w="4967" w:type="dxa"/>
            <w:shd w:val="clear" w:color="auto" w:fill="D9D9D9" w:themeFill="background1" w:themeFillShade="D9"/>
          </w:tcPr>
          <w:p w14:paraId="0ECF274A" w14:textId="77777777" w:rsidR="00B14A91" w:rsidRPr="006C68C3" w:rsidRDefault="00B14A91" w:rsidP="006C68C3">
            <w:pPr>
              <w:spacing w:after="0"/>
              <w:jc w:val="center"/>
              <w:rPr>
                <w:rFonts w:eastAsia="Calibri" w:cstheme="minorHAnsi"/>
                <w:b/>
                <w:i/>
                <w:color w:val="000000" w:themeColor="text1"/>
                <w:shd w:val="clear" w:color="auto" w:fill="FFFF00"/>
                <w:lang w:val="es-ES_tradnl"/>
              </w:rPr>
            </w:pPr>
            <w:r w:rsidRPr="006C68C3">
              <w:rPr>
                <w:rFonts w:eastAsia="Calibri" w:cstheme="minorHAnsi"/>
                <w:b/>
                <w:color w:val="000000" w:themeColor="text1"/>
                <w:lang w:val="es-ES_tradnl"/>
              </w:rPr>
              <w:t>PRODUCTOS</w:t>
            </w:r>
          </w:p>
        </w:tc>
        <w:tc>
          <w:tcPr>
            <w:tcW w:w="2825" w:type="dxa"/>
            <w:shd w:val="clear" w:color="auto" w:fill="D9D9D9" w:themeFill="background1" w:themeFillShade="D9"/>
          </w:tcPr>
          <w:p w14:paraId="3C230133" w14:textId="77777777" w:rsidR="00B14A91" w:rsidRPr="006C68C3" w:rsidRDefault="00B14A91" w:rsidP="006C68C3">
            <w:pPr>
              <w:snapToGrid w:val="0"/>
              <w:spacing w:after="0"/>
              <w:jc w:val="center"/>
              <w:rPr>
                <w:rFonts w:eastAsia="Calibri" w:cstheme="minorHAnsi"/>
                <w:b/>
                <w:color w:val="000000" w:themeColor="text1"/>
                <w:lang w:val="es-ES_tradnl"/>
              </w:rPr>
            </w:pPr>
            <w:r w:rsidRPr="006C68C3">
              <w:rPr>
                <w:rFonts w:eastAsia="Calibri" w:cstheme="minorHAnsi"/>
                <w:b/>
                <w:color w:val="000000" w:themeColor="text1"/>
                <w:lang w:val="es-ES_tradnl"/>
              </w:rPr>
              <w:t>PLAZO DE ENTREGA</w:t>
            </w:r>
          </w:p>
        </w:tc>
        <w:tc>
          <w:tcPr>
            <w:tcW w:w="1984" w:type="dxa"/>
            <w:shd w:val="clear" w:color="auto" w:fill="D9D9D9" w:themeFill="background1" w:themeFillShade="D9"/>
          </w:tcPr>
          <w:p w14:paraId="25F1C7AA" w14:textId="77777777" w:rsidR="00B14A91" w:rsidRPr="006C68C3" w:rsidRDefault="00B14A91" w:rsidP="006C68C3">
            <w:pPr>
              <w:snapToGrid w:val="0"/>
              <w:spacing w:after="0"/>
              <w:jc w:val="center"/>
              <w:rPr>
                <w:rFonts w:cstheme="minorHAnsi"/>
                <w:color w:val="000000" w:themeColor="text1"/>
                <w:lang w:val="es-ES_tradnl"/>
              </w:rPr>
            </w:pPr>
            <w:r w:rsidRPr="006C68C3">
              <w:rPr>
                <w:rFonts w:eastAsia="Calibri" w:cstheme="minorHAnsi"/>
                <w:b/>
                <w:color w:val="000000" w:themeColor="text1"/>
                <w:lang w:val="es-ES_tradnl"/>
              </w:rPr>
              <w:t>PORCENTAJE DE PAGO</w:t>
            </w:r>
          </w:p>
        </w:tc>
      </w:tr>
      <w:tr w:rsidR="00B14A91" w:rsidRPr="006C68C3" w14:paraId="323256A3" w14:textId="77777777" w:rsidTr="006F6F0F">
        <w:trPr>
          <w:trHeight w:val="715"/>
          <w:jc w:val="center"/>
        </w:trPr>
        <w:tc>
          <w:tcPr>
            <w:tcW w:w="4967" w:type="dxa"/>
            <w:shd w:val="clear" w:color="auto" w:fill="auto"/>
          </w:tcPr>
          <w:p w14:paraId="6679666F" w14:textId="051E2520" w:rsidR="00B14A91" w:rsidRPr="006C68C3" w:rsidRDefault="00B14A91" w:rsidP="006C68C3">
            <w:pPr>
              <w:widowControl w:val="0"/>
              <w:tabs>
                <w:tab w:val="center" w:pos="4153"/>
                <w:tab w:val="right" w:pos="8306"/>
              </w:tabs>
              <w:suppressAutoHyphens/>
              <w:spacing w:after="0" w:line="240" w:lineRule="auto"/>
              <w:jc w:val="both"/>
              <w:rPr>
                <w:rFonts w:eastAsia="Calibri" w:cstheme="minorHAnsi"/>
                <w:color w:val="000000" w:themeColor="text1"/>
              </w:rPr>
            </w:pPr>
            <w:r w:rsidRPr="00CD6CBD">
              <w:rPr>
                <w:rFonts w:eastAsia="Calibri" w:cstheme="minorHAnsi"/>
                <w:b/>
                <w:bCs/>
                <w:iCs/>
                <w:color w:val="000000" w:themeColor="text1"/>
              </w:rPr>
              <w:t>Producto·#1:</w:t>
            </w:r>
            <w:r w:rsidRPr="006C68C3">
              <w:rPr>
                <w:rFonts w:eastAsia="Calibri" w:cstheme="minorHAnsi"/>
                <w:bCs/>
                <w:iCs/>
                <w:color w:val="000000" w:themeColor="text1"/>
              </w:rPr>
              <w:t xml:space="preserve"> </w:t>
            </w:r>
            <w:r w:rsidR="00D87C55">
              <w:rPr>
                <w:rFonts w:eastAsia="Calibri" w:cstheme="minorHAnsi"/>
                <w:bCs/>
                <w:iCs/>
                <w:color w:val="000000" w:themeColor="text1"/>
              </w:rPr>
              <w:t>Documento de p</w:t>
            </w:r>
            <w:r w:rsidR="00D87C55" w:rsidRPr="00D87C55">
              <w:rPr>
                <w:rFonts w:eastAsia="Calibri" w:cstheme="minorHAnsi"/>
                <w:bCs/>
                <w:iCs/>
                <w:color w:val="000000" w:themeColor="text1"/>
              </w:rPr>
              <w:t>lan de trabajo, el cual debe incluir el cronograma y metodología, así como la propuesta de preguntas y criterios de evaluación.</w:t>
            </w:r>
          </w:p>
        </w:tc>
        <w:tc>
          <w:tcPr>
            <w:tcW w:w="2825" w:type="dxa"/>
            <w:shd w:val="clear" w:color="auto" w:fill="auto"/>
            <w:vAlign w:val="center"/>
          </w:tcPr>
          <w:p w14:paraId="5A5B8F1B" w14:textId="77777777" w:rsidR="00B14A91" w:rsidRPr="006C68C3" w:rsidRDefault="00B14A91" w:rsidP="006C68C3">
            <w:pPr>
              <w:snapToGrid w:val="0"/>
              <w:spacing w:after="0"/>
              <w:jc w:val="center"/>
              <w:rPr>
                <w:rFonts w:eastAsia="Calibri" w:cstheme="minorHAnsi"/>
                <w:color w:val="000000" w:themeColor="text1"/>
                <w:lang w:val="es-ES_tradnl"/>
              </w:rPr>
            </w:pPr>
            <w:r w:rsidRPr="006C68C3">
              <w:rPr>
                <w:rFonts w:eastAsia="Calibri" w:cstheme="minorHAnsi"/>
                <w:b/>
                <w:i/>
                <w:color w:val="000000" w:themeColor="text1"/>
                <w:lang w:val="es-ES_tradnl"/>
              </w:rPr>
              <w:t>10</w:t>
            </w:r>
            <w:r w:rsidRPr="006C68C3">
              <w:rPr>
                <w:rFonts w:eastAsia="Calibri" w:cstheme="minorHAnsi"/>
                <w:color w:val="000000" w:themeColor="text1"/>
                <w:lang w:val="es-ES_tradnl"/>
              </w:rPr>
              <w:t xml:space="preserve"> días </w:t>
            </w:r>
            <w:r w:rsidRPr="006C68C3">
              <w:rPr>
                <w:rFonts w:eastAsia="Calibri" w:cstheme="minorHAnsi"/>
                <w:b/>
                <w:color w:val="000000" w:themeColor="text1"/>
                <w:lang w:val="es-ES_tradnl"/>
              </w:rPr>
              <w:t>después de la firma del contrato</w:t>
            </w:r>
          </w:p>
        </w:tc>
        <w:tc>
          <w:tcPr>
            <w:tcW w:w="1984" w:type="dxa"/>
            <w:shd w:val="clear" w:color="auto" w:fill="auto"/>
            <w:vAlign w:val="center"/>
          </w:tcPr>
          <w:p w14:paraId="058DF666" w14:textId="605055CD" w:rsidR="00B14A91" w:rsidRPr="006C68C3" w:rsidRDefault="006F6F0F" w:rsidP="006C68C3">
            <w:pPr>
              <w:snapToGrid w:val="0"/>
              <w:spacing w:after="0"/>
              <w:jc w:val="center"/>
              <w:rPr>
                <w:rFonts w:eastAsia="Calibri" w:cstheme="minorHAnsi"/>
                <w:color w:val="000000" w:themeColor="text1"/>
                <w:lang w:val="es-ES_tradnl"/>
              </w:rPr>
            </w:pPr>
            <w:r w:rsidRPr="006C68C3">
              <w:rPr>
                <w:rFonts w:eastAsia="Calibri" w:cstheme="minorHAnsi"/>
                <w:color w:val="000000" w:themeColor="text1"/>
                <w:lang w:val="es-ES_tradnl"/>
              </w:rPr>
              <w:t>1</w:t>
            </w:r>
            <w:r w:rsidR="00B14A91" w:rsidRPr="006C68C3">
              <w:rPr>
                <w:rFonts w:eastAsia="Calibri" w:cstheme="minorHAnsi"/>
                <w:color w:val="000000" w:themeColor="text1"/>
                <w:lang w:val="es-ES_tradnl"/>
              </w:rPr>
              <w:t>0%</w:t>
            </w:r>
          </w:p>
        </w:tc>
      </w:tr>
      <w:tr w:rsidR="00B14A91" w:rsidRPr="006C68C3" w14:paraId="5A31308A" w14:textId="77777777" w:rsidTr="006F6F0F">
        <w:trPr>
          <w:trHeight w:val="1037"/>
          <w:jc w:val="center"/>
        </w:trPr>
        <w:tc>
          <w:tcPr>
            <w:tcW w:w="4967" w:type="dxa"/>
            <w:shd w:val="clear" w:color="auto" w:fill="auto"/>
            <w:vAlign w:val="bottom"/>
          </w:tcPr>
          <w:p w14:paraId="50326BCD" w14:textId="7A42F497" w:rsidR="00B14A91" w:rsidRPr="006C68C3" w:rsidRDefault="00B14A91" w:rsidP="006C68C3">
            <w:pPr>
              <w:widowControl w:val="0"/>
              <w:tabs>
                <w:tab w:val="center" w:pos="4153"/>
                <w:tab w:val="right" w:pos="8306"/>
              </w:tabs>
              <w:suppressAutoHyphens/>
              <w:spacing w:after="0" w:line="240" w:lineRule="auto"/>
              <w:jc w:val="both"/>
              <w:rPr>
                <w:rFonts w:eastAsia="Calibri" w:cstheme="minorHAnsi"/>
                <w:color w:val="000000" w:themeColor="text1"/>
              </w:rPr>
            </w:pPr>
            <w:r w:rsidRPr="006C68C3">
              <w:rPr>
                <w:rFonts w:eastAsia="Calibri" w:cstheme="minorHAnsi"/>
                <w:b/>
                <w:color w:val="000000" w:themeColor="text1"/>
                <w:lang w:val="es-ES"/>
              </w:rPr>
              <w:lastRenderedPageBreak/>
              <w:t xml:space="preserve">Producto #2: </w:t>
            </w:r>
            <w:r w:rsidRPr="006C68C3">
              <w:rPr>
                <w:rFonts w:eastAsia="Calibri" w:cstheme="minorHAnsi"/>
                <w:bCs/>
                <w:iCs/>
              </w:rPr>
              <w:t xml:space="preserve">Documentos de sistematización de </w:t>
            </w:r>
            <w:r w:rsidRPr="006C68C3">
              <w:rPr>
                <w:rFonts w:cstheme="minorHAnsi"/>
              </w:rPr>
              <w:t xml:space="preserve">los resultados de la revisión documental, la encuesta en línea, las entrevistas y los grupos focales aplicados en la evaluación de resultados. </w:t>
            </w:r>
          </w:p>
        </w:tc>
        <w:tc>
          <w:tcPr>
            <w:tcW w:w="2825" w:type="dxa"/>
            <w:shd w:val="clear" w:color="auto" w:fill="auto"/>
            <w:vAlign w:val="center"/>
          </w:tcPr>
          <w:p w14:paraId="395E8757" w14:textId="42517CD0" w:rsidR="00B14A91" w:rsidRPr="006C68C3" w:rsidRDefault="006F6F0F" w:rsidP="006C68C3">
            <w:pPr>
              <w:snapToGrid w:val="0"/>
              <w:spacing w:after="0"/>
              <w:jc w:val="center"/>
              <w:rPr>
                <w:rFonts w:eastAsia="Calibri" w:cstheme="minorHAnsi"/>
                <w:color w:val="000000" w:themeColor="text1"/>
                <w:lang w:val="es-ES"/>
              </w:rPr>
            </w:pPr>
            <w:bookmarkStart w:id="1" w:name="_Hlk503862872"/>
            <w:r w:rsidRPr="006C68C3">
              <w:rPr>
                <w:rFonts w:eastAsia="Calibri" w:cstheme="minorHAnsi"/>
                <w:b/>
                <w:i/>
                <w:color w:val="000000" w:themeColor="text1"/>
                <w:lang w:val="es-ES"/>
              </w:rPr>
              <w:t>45</w:t>
            </w:r>
            <w:r w:rsidR="00B14A91" w:rsidRPr="006C68C3">
              <w:rPr>
                <w:rFonts w:eastAsia="Calibri" w:cstheme="minorHAnsi"/>
                <w:color w:val="000000" w:themeColor="text1"/>
                <w:lang w:val="es-ES"/>
              </w:rPr>
              <w:t xml:space="preserve"> días </w:t>
            </w:r>
            <w:r w:rsidR="00B14A91" w:rsidRPr="006C68C3">
              <w:rPr>
                <w:rFonts w:eastAsia="Calibri" w:cstheme="minorHAnsi"/>
                <w:b/>
                <w:color w:val="000000" w:themeColor="text1"/>
                <w:lang w:val="es-ES"/>
              </w:rPr>
              <w:t>después de la firma del contrato</w:t>
            </w:r>
            <w:bookmarkEnd w:id="1"/>
          </w:p>
        </w:tc>
        <w:tc>
          <w:tcPr>
            <w:tcW w:w="1984" w:type="dxa"/>
            <w:shd w:val="clear" w:color="auto" w:fill="auto"/>
            <w:vAlign w:val="center"/>
          </w:tcPr>
          <w:p w14:paraId="7A7AF5B6" w14:textId="4F8B5AC3" w:rsidR="00B14A91" w:rsidRPr="006C68C3" w:rsidRDefault="006F6F0F" w:rsidP="006C68C3">
            <w:pPr>
              <w:snapToGrid w:val="0"/>
              <w:spacing w:after="0"/>
              <w:jc w:val="center"/>
              <w:rPr>
                <w:rFonts w:eastAsia="Calibri" w:cstheme="minorHAnsi"/>
                <w:color w:val="000000" w:themeColor="text1"/>
                <w:lang w:val="es-ES"/>
              </w:rPr>
            </w:pPr>
            <w:r w:rsidRPr="006C68C3">
              <w:rPr>
                <w:rFonts w:eastAsia="Calibri" w:cstheme="minorHAnsi"/>
                <w:color w:val="000000" w:themeColor="text1"/>
                <w:lang w:val="es-ES"/>
              </w:rPr>
              <w:t>2</w:t>
            </w:r>
            <w:r w:rsidR="00B14A91" w:rsidRPr="006C68C3">
              <w:rPr>
                <w:rFonts w:eastAsia="Calibri" w:cstheme="minorHAnsi"/>
                <w:color w:val="000000" w:themeColor="text1"/>
                <w:lang w:val="es-ES"/>
              </w:rPr>
              <w:t>0%</w:t>
            </w:r>
          </w:p>
        </w:tc>
      </w:tr>
      <w:tr w:rsidR="00B14A91" w:rsidRPr="006C68C3" w14:paraId="7DCE16AB" w14:textId="77777777" w:rsidTr="006F6F0F">
        <w:trPr>
          <w:trHeight w:val="798"/>
          <w:jc w:val="center"/>
        </w:trPr>
        <w:tc>
          <w:tcPr>
            <w:tcW w:w="4967" w:type="dxa"/>
            <w:shd w:val="clear" w:color="auto" w:fill="auto"/>
            <w:vAlign w:val="bottom"/>
          </w:tcPr>
          <w:p w14:paraId="2C200DDA" w14:textId="5A35EDC2" w:rsidR="00B14A91" w:rsidRPr="006C68C3" w:rsidRDefault="00B14A91" w:rsidP="006C68C3">
            <w:pPr>
              <w:widowControl w:val="0"/>
              <w:tabs>
                <w:tab w:val="center" w:pos="4153"/>
                <w:tab w:val="right" w:pos="8306"/>
              </w:tabs>
              <w:suppressAutoHyphens/>
              <w:spacing w:after="0" w:line="240" w:lineRule="auto"/>
              <w:jc w:val="both"/>
              <w:rPr>
                <w:rFonts w:eastAsia="Calibri" w:cstheme="minorHAnsi"/>
              </w:rPr>
            </w:pPr>
            <w:r w:rsidRPr="006C68C3">
              <w:rPr>
                <w:rFonts w:eastAsia="Calibri" w:cstheme="minorHAnsi"/>
                <w:b/>
                <w:color w:val="000000" w:themeColor="text1"/>
                <w:lang w:val="es-ES"/>
              </w:rPr>
              <w:t xml:space="preserve">Producto # 3: </w:t>
            </w:r>
            <w:r w:rsidRPr="006C68C3">
              <w:rPr>
                <w:rFonts w:eastAsia="Calibri" w:cstheme="minorHAnsi"/>
                <w:bCs/>
                <w:iCs/>
              </w:rPr>
              <w:t xml:space="preserve">Documento con la presentación de las conclusiones iniciales identificadas en el proceso de evaluación de resultados. </w:t>
            </w:r>
          </w:p>
        </w:tc>
        <w:tc>
          <w:tcPr>
            <w:tcW w:w="2825" w:type="dxa"/>
            <w:shd w:val="clear" w:color="auto" w:fill="auto"/>
            <w:vAlign w:val="center"/>
          </w:tcPr>
          <w:p w14:paraId="64C0375D" w14:textId="044D4C2F" w:rsidR="00B14A91" w:rsidRPr="006C68C3" w:rsidRDefault="006F6F0F" w:rsidP="006C68C3">
            <w:pPr>
              <w:snapToGrid w:val="0"/>
              <w:spacing w:after="0"/>
              <w:jc w:val="center"/>
              <w:rPr>
                <w:rFonts w:eastAsia="Calibri" w:cstheme="minorHAnsi"/>
                <w:color w:val="000000" w:themeColor="text1"/>
                <w:lang w:val="es-ES"/>
              </w:rPr>
            </w:pPr>
            <w:r w:rsidRPr="006C68C3">
              <w:rPr>
                <w:rFonts w:eastAsia="Calibri" w:cstheme="minorHAnsi"/>
                <w:b/>
                <w:i/>
                <w:color w:val="000000" w:themeColor="text1"/>
                <w:lang w:val="es-ES"/>
              </w:rPr>
              <w:t>60</w:t>
            </w:r>
            <w:r w:rsidR="00B14A91" w:rsidRPr="006C68C3">
              <w:rPr>
                <w:rFonts w:eastAsia="Calibri" w:cstheme="minorHAnsi"/>
                <w:b/>
                <w:i/>
                <w:color w:val="000000" w:themeColor="text1"/>
                <w:lang w:val="es-ES"/>
              </w:rPr>
              <w:t xml:space="preserve"> </w:t>
            </w:r>
            <w:r w:rsidR="00B14A91" w:rsidRPr="006C68C3">
              <w:rPr>
                <w:rFonts w:eastAsia="Calibri" w:cstheme="minorHAnsi"/>
                <w:color w:val="000000" w:themeColor="text1"/>
                <w:lang w:val="es-ES"/>
              </w:rPr>
              <w:t xml:space="preserve">días </w:t>
            </w:r>
            <w:r w:rsidR="00B14A91" w:rsidRPr="006C68C3">
              <w:rPr>
                <w:rFonts w:eastAsia="Calibri" w:cstheme="minorHAnsi"/>
                <w:b/>
                <w:color w:val="000000" w:themeColor="text1"/>
                <w:lang w:val="es-ES"/>
              </w:rPr>
              <w:t>después de la firma del contrato</w:t>
            </w:r>
          </w:p>
        </w:tc>
        <w:tc>
          <w:tcPr>
            <w:tcW w:w="1984" w:type="dxa"/>
            <w:shd w:val="clear" w:color="auto" w:fill="auto"/>
            <w:vAlign w:val="center"/>
          </w:tcPr>
          <w:p w14:paraId="3D18DC74" w14:textId="33FCD8A0" w:rsidR="00B14A91" w:rsidRPr="006C68C3" w:rsidRDefault="006F6F0F" w:rsidP="006C68C3">
            <w:pPr>
              <w:snapToGrid w:val="0"/>
              <w:spacing w:after="0"/>
              <w:jc w:val="center"/>
              <w:rPr>
                <w:rFonts w:eastAsia="Calibri" w:cstheme="minorHAnsi"/>
                <w:color w:val="000000" w:themeColor="text1"/>
                <w:lang w:val="es-ES"/>
              </w:rPr>
            </w:pPr>
            <w:r w:rsidRPr="006C68C3">
              <w:rPr>
                <w:rFonts w:eastAsia="Calibri" w:cstheme="minorHAnsi"/>
                <w:color w:val="000000" w:themeColor="text1"/>
                <w:lang w:val="es-ES"/>
              </w:rPr>
              <w:t>2</w:t>
            </w:r>
            <w:r w:rsidR="00B14A91" w:rsidRPr="006C68C3">
              <w:rPr>
                <w:rFonts w:eastAsia="Calibri" w:cstheme="minorHAnsi"/>
                <w:color w:val="000000" w:themeColor="text1"/>
                <w:lang w:val="es-ES"/>
              </w:rPr>
              <w:t>0%</w:t>
            </w:r>
          </w:p>
        </w:tc>
      </w:tr>
      <w:tr w:rsidR="00B14A91" w:rsidRPr="006C68C3" w14:paraId="72EB9644" w14:textId="77777777" w:rsidTr="006F6F0F">
        <w:trPr>
          <w:trHeight w:val="3531"/>
          <w:jc w:val="center"/>
        </w:trPr>
        <w:tc>
          <w:tcPr>
            <w:tcW w:w="4967" w:type="dxa"/>
            <w:shd w:val="clear" w:color="auto" w:fill="auto"/>
            <w:vAlign w:val="bottom"/>
          </w:tcPr>
          <w:p w14:paraId="65BFB8DA" w14:textId="36F3CF91" w:rsidR="00B14A91" w:rsidRPr="006C68C3" w:rsidRDefault="00B14A91" w:rsidP="006C68C3">
            <w:pPr>
              <w:widowControl w:val="0"/>
              <w:tabs>
                <w:tab w:val="center" w:pos="4153"/>
                <w:tab w:val="right" w:pos="8306"/>
              </w:tabs>
              <w:suppressAutoHyphens/>
              <w:spacing w:after="0" w:line="240" w:lineRule="auto"/>
              <w:jc w:val="both"/>
              <w:rPr>
                <w:rFonts w:eastAsia="Calibri" w:cstheme="minorHAnsi"/>
                <w:b/>
                <w:color w:val="000000" w:themeColor="text1"/>
              </w:rPr>
            </w:pPr>
            <w:r w:rsidRPr="006C68C3">
              <w:rPr>
                <w:rFonts w:eastAsia="Calibri" w:cstheme="minorHAnsi"/>
                <w:b/>
                <w:color w:val="000000" w:themeColor="text1"/>
                <w:lang w:val="es-ES"/>
              </w:rPr>
              <w:t xml:space="preserve">Producto # </w:t>
            </w:r>
            <w:r w:rsidR="006F6F0F" w:rsidRPr="006C68C3">
              <w:rPr>
                <w:rFonts w:eastAsia="Calibri" w:cstheme="minorHAnsi"/>
                <w:b/>
                <w:color w:val="000000" w:themeColor="text1"/>
                <w:lang w:val="es-ES"/>
              </w:rPr>
              <w:t>4</w:t>
            </w:r>
            <w:r w:rsidRPr="006C68C3">
              <w:rPr>
                <w:rFonts w:eastAsia="Calibri" w:cstheme="minorHAnsi"/>
                <w:b/>
                <w:color w:val="000000" w:themeColor="text1"/>
                <w:lang w:val="es-ES"/>
              </w:rPr>
              <w:t>:</w:t>
            </w:r>
            <w:r w:rsidRPr="006C68C3">
              <w:rPr>
                <w:rFonts w:eastAsia="Calibri" w:cstheme="minorHAnsi"/>
                <w:bCs/>
                <w:iCs/>
              </w:rPr>
              <w:t xml:space="preserve"> </w:t>
            </w:r>
            <w:r w:rsidR="00CD6CBD" w:rsidRPr="00CD6CBD">
              <w:rPr>
                <w:rFonts w:eastAsia="Calibri" w:cstheme="minorHAnsi"/>
                <w:bCs/>
                <w:iCs/>
              </w:rPr>
              <w:t>Documento borrador del informe de la evaluación de resultados, que debe contener: a) un análisis detallado del logro de resultados previstos por el proyecto según las siguientes variables: Relevancia, Mecanismos de gestión, Gestión financiera; Estrategia de relacionamiento con el sector privado; Implicación de las partes interesadas, Comunicación, Sostenibilidad/institucionalización, Impacto, Norma; b) sistematización detallada de los aprendizajes y buenas prácticas derivados de la implementación del proyecto en su periodo de vigencia, y c) Conclusiones y recomendaciones necesarias para asegurar una adecuada y oportuna sostenibilidad del proyecto a largo plazo.</w:t>
            </w:r>
          </w:p>
        </w:tc>
        <w:tc>
          <w:tcPr>
            <w:tcW w:w="2825" w:type="dxa"/>
            <w:shd w:val="clear" w:color="auto" w:fill="auto"/>
            <w:vAlign w:val="center"/>
          </w:tcPr>
          <w:p w14:paraId="07237DB5" w14:textId="6A691537" w:rsidR="00B14A91" w:rsidRPr="006C68C3" w:rsidRDefault="006F6F0F" w:rsidP="006C68C3">
            <w:pPr>
              <w:snapToGrid w:val="0"/>
              <w:spacing w:after="0"/>
              <w:jc w:val="center"/>
              <w:rPr>
                <w:rFonts w:eastAsia="Calibri" w:cstheme="minorHAnsi"/>
                <w:b/>
                <w:i/>
                <w:color w:val="000000" w:themeColor="text1"/>
                <w:lang w:val="es-ES"/>
              </w:rPr>
            </w:pPr>
            <w:r w:rsidRPr="006C68C3">
              <w:rPr>
                <w:rFonts w:eastAsia="Calibri" w:cstheme="minorHAnsi"/>
                <w:b/>
                <w:i/>
                <w:color w:val="000000" w:themeColor="text1"/>
                <w:lang w:val="es-ES"/>
              </w:rPr>
              <w:t xml:space="preserve">75 </w:t>
            </w:r>
            <w:r w:rsidRPr="006C68C3">
              <w:rPr>
                <w:rFonts w:eastAsia="Calibri" w:cstheme="minorHAnsi"/>
                <w:color w:val="000000" w:themeColor="text1"/>
                <w:lang w:val="es-ES"/>
              </w:rPr>
              <w:t xml:space="preserve">días </w:t>
            </w:r>
            <w:r w:rsidRPr="006C68C3">
              <w:rPr>
                <w:rFonts w:eastAsia="Calibri" w:cstheme="minorHAnsi"/>
                <w:b/>
                <w:color w:val="000000" w:themeColor="text1"/>
                <w:lang w:val="es-ES"/>
              </w:rPr>
              <w:t>después de la firma del contrato</w:t>
            </w:r>
          </w:p>
        </w:tc>
        <w:tc>
          <w:tcPr>
            <w:tcW w:w="1984" w:type="dxa"/>
            <w:shd w:val="clear" w:color="auto" w:fill="auto"/>
            <w:vAlign w:val="center"/>
          </w:tcPr>
          <w:p w14:paraId="779A3B8D" w14:textId="6B4D917D" w:rsidR="00B14A91" w:rsidRPr="006C68C3" w:rsidRDefault="006F6F0F" w:rsidP="006C68C3">
            <w:pPr>
              <w:snapToGrid w:val="0"/>
              <w:spacing w:after="0"/>
              <w:jc w:val="center"/>
              <w:rPr>
                <w:rFonts w:eastAsia="Calibri" w:cstheme="minorHAnsi"/>
                <w:color w:val="000000" w:themeColor="text1"/>
                <w:lang w:val="es-ES"/>
              </w:rPr>
            </w:pPr>
            <w:r w:rsidRPr="006C68C3">
              <w:rPr>
                <w:rFonts w:eastAsia="Calibri" w:cstheme="minorHAnsi"/>
                <w:color w:val="000000" w:themeColor="text1"/>
                <w:lang w:val="es-ES"/>
              </w:rPr>
              <w:t>20%</w:t>
            </w:r>
          </w:p>
        </w:tc>
      </w:tr>
      <w:tr w:rsidR="00B14A91" w:rsidRPr="006C68C3" w14:paraId="46965C69" w14:textId="77777777" w:rsidTr="006F6F0F">
        <w:trPr>
          <w:trHeight w:val="318"/>
          <w:jc w:val="center"/>
        </w:trPr>
        <w:tc>
          <w:tcPr>
            <w:tcW w:w="4967" w:type="dxa"/>
            <w:shd w:val="clear" w:color="auto" w:fill="auto"/>
            <w:vAlign w:val="bottom"/>
          </w:tcPr>
          <w:p w14:paraId="2C756B90" w14:textId="426ED11B" w:rsidR="00B14A91" w:rsidRPr="006C68C3" w:rsidRDefault="00B14A91" w:rsidP="006C68C3">
            <w:pPr>
              <w:widowControl w:val="0"/>
              <w:tabs>
                <w:tab w:val="center" w:pos="4153"/>
                <w:tab w:val="right" w:pos="8306"/>
              </w:tabs>
              <w:suppressAutoHyphens/>
              <w:spacing w:after="0" w:line="240" w:lineRule="auto"/>
              <w:jc w:val="both"/>
              <w:rPr>
                <w:rFonts w:eastAsia="Calibri" w:cstheme="minorHAnsi"/>
                <w:b/>
                <w:color w:val="000000" w:themeColor="text1"/>
              </w:rPr>
            </w:pPr>
            <w:r w:rsidRPr="006C68C3">
              <w:rPr>
                <w:rFonts w:eastAsia="Calibri" w:cstheme="minorHAnsi"/>
                <w:b/>
                <w:color w:val="000000" w:themeColor="text1"/>
                <w:lang w:val="es-ES"/>
              </w:rPr>
              <w:t>Producto #</w:t>
            </w:r>
            <w:r w:rsidR="006F6F0F" w:rsidRPr="006C68C3">
              <w:rPr>
                <w:rFonts w:eastAsia="Calibri" w:cstheme="minorHAnsi"/>
                <w:b/>
                <w:color w:val="000000" w:themeColor="text1"/>
                <w:lang w:val="es-ES"/>
              </w:rPr>
              <w:t>5</w:t>
            </w:r>
            <w:r w:rsidRPr="006C68C3">
              <w:rPr>
                <w:rFonts w:eastAsia="Calibri" w:cstheme="minorHAnsi"/>
                <w:b/>
                <w:color w:val="000000" w:themeColor="text1"/>
                <w:lang w:val="es-ES"/>
              </w:rPr>
              <w:t>:</w:t>
            </w:r>
            <w:r w:rsidRPr="006C68C3">
              <w:rPr>
                <w:rFonts w:eastAsia="Calibri" w:cstheme="minorHAnsi"/>
                <w:bCs/>
                <w:iCs/>
              </w:rPr>
              <w:t xml:space="preserve"> Informe final de la evaluación de resultados presentado al </w:t>
            </w:r>
            <w:r w:rsidRPr="006C68C3">
              <w:rPr>
                <w:rFonts w:cstheme="minorHAnsi"/>
              </w:rPr>
              <w:t>Comité Directivo del Proyecto.</w:t>
            </w:r>
          </w:p>
        </w:tc>
        <w:tc>
          <w:tcPr>
            <w:tcW w:w="2825" w:type="dxa"/>
            <w:shd w:val="clear" w:color="auto" w:fill="auto"/>
            <w:vAlign w:val="center"/>
          </w:tcPr>
          <w:p w14:paraId="2FAC4031" w14:textId="69738B65" w:rsidR="00B14A91" w:rsidRPr="006C68C3" w:rsidRDefault="006F6F0F" w:rsidP="006C68C3">
            <w:pPr>
              <w:snapToGrid w:val="0"/>
              <w:spacing w:after="0"/>
              <w:jc w:val="center"/>
              <w:rPr>
                <w:rFonts w:eastAsia="Calibri" w:cstheme="minorHAnsi"/>
                <w:b/>
                <w:i/>
                <w:color w:val="000000" w:themeColor="text1"/>
                <w:lang w:val="es-ES"/>
              </w:rPr>
            </w:pPr>
            <w:r w:rsidRPr="006C68C3">
              <w:rPr>
                <w:rFonts w:eastAsia="Calibri" w:cstheme="minorHAnsi"/>
                <w:b/>
                <w:i/>
                <w:color w:val="000000" w:themeColor="text1"/>
                <w:lang w:val="es-ES"/>
              </w:rPr>
              <w:t xml:space="preserve">90 </w:t>
            </w:r>
            <w:r w:rsidRPr="006C68C3">
              <w:rPr>
                <w:rFonts w:eastAsia="Calibri" w:cstheme="minorHAnsi"/>
                <w:color w:val="000000" w:themeColor="text1"/>
                <w:lang w:val="es-ES"/>
              </w:rPr>
              <w:t xml:space="preserve">días </w:t>
            </w:r>
            <w:r w:rsidRPr="006C68C3">
              <w:rPr>
                <w:rFonts w:eastAsia="Calibri" w:cstheme="minorHAnsi"/>
                <w:b/>
                <w:color w:val="000000" w:themeColor="text1"/>
                <w:lang w:val="es-ES"/>
              </w:rPr>
              <w:t>después de la firma del contrato</w:t>
            </w:r>
          </w:p>
        </w:tc>
        <w:tc>
          <w:tcPr>
            <w:tcW w:w="1984" w:type="dxa"/>
            <w:shd w:val="clear" w:color="auto" w:fill="auto"/>
            <w:vAlign w:val="center"/>
          </w:tcPr>
          <w:p w14:paraId="7E275936" w14:textId="3FDA5B87" w:rsidR="00B14A91" w:rsidRPr="006C68C3" w:rsidRDefault="006F6F0F" w:rsidP="006C68C3">
            <w:pPr>
              <w:snapToGrid w:val="0"/>
              <w:spacing w:after="0"/>
              <w:jc w:val="center"/>
              <w:rPr>
                <w:rFonts w:eastAsia="Calibri" w:cstheme="minorHAnsi"/>
                <w:color w:val="000000" w:themeColor="text1"/>
                <w:lang w:val="es-ES"/>
              </w:rPr>
            </w:pPr>
            <w:r w:rsidRPr="006C68C3">
              <w:rPr>
                <w:rFonts w:eastAsia="Calibri" w:cstheme="minorHAnsi"/>
                <w:color w:val="000000" w:themeColor="text1"/>
                <w:lang w:val="es-ES"/>
              </w:rPr>
              <w:t>30%</w:t>
            </w:r>
          </w:p>
        </w:tc>
      </w:tr>
    </w:tbl>
    <w:p w14:paraId="3C3E246A" w14:textId="77777777" w:rsidR="006C68C3" w:rsidRDefault="006C68C3" w:rsidP="006C68C3">
      <w:pPr>
        <w:spacing w:after="0"/>
        <w:rPr>
          <w:rFonts w:cstheme="minorHAnsi"/>
          <w:i/>
          <w:color w:val="000000" w:themeColor="text1"/>
          <w:lang w:val="es-ES"/>
        </w:rPr>
      </w:pPr>
    </w:p>
    <w:p w14:paraId="09F1B349" w14:textId="734F174F" w:rsidR="00B14A91" w:rsidRPr="006C68C3" w:rsidRDefault="00B14A91" w:rsidP="006C68C3">
      <w:pPr>
        <w:spacing w:after="0"/>
        <w:rPr>
          <w:rFonts w:cstheme="minorHAnsi"/>
          <w:i/>
          <w:color w:val="000000" w:themeColor="text1"/>
          <w:lang w:val="es-ES"/>
        </w:rPr>
      </w:pPr>
      <w:r w:rsidRPr="006C68C3">
        <w:rPr>
          <w:rFonts w:cstheme="minorHAnsi"/>
          <w:i/>
          <w:color w:val="000000" w:themeColor="text1"/>
          <w:lang w:val="es-ES"/>
        </w:rPr>
        <w:t>Los productos deberán ser entregados en forma digital enviado mediante correo electrónico; el informe final se requiere en un dispositivo electrónico, CD o USB.</w:t>
      </w:r>
    </w:p>
    <w:p w14:paraId="55938361" w14:textId="77777777" w:rsidR="006F6F0F" w:rsidRPr="006C68C3" w:rsidRDefault="006F6F0F" w:rsidP="006C68C3">
      <w:pPr>
        <w:spacing w:after="0"/>
        <w:rPr>
          <w:rFonts w:cstheme="minorHAnsi"/>
          <w:color w:val="000000" w:themeColor="text1"/>
          <w:lang w:val="es-ES"/>
        </w:rPr>
      </w:pPr>
    </w:p>
    <w:p w14:paraId="7D519C1A" w14:textId="0CD3F43F" w:rsidR="006F6F0F" w:rsidRPr="006C68C3" w:rsidRDefault="006F6F0F" w:rsidP="006C68C3">
      <w:pPr>
        <w:pStyle w:val="Default"/>
        <w:numPr>
          <w:ilvl w:val="0"/>
          <w:numId w:val="8"/>
        </w:numPr>
        <w:jc w:val="both"/>
        <w:rPr>
          <w:rFonts w:asciiTheme="minorHAnsi" w:hAnsiTheme="minorHAnsi" w:cstheme="minorHAnsi"/>
          <w:sz w:val="22"/>
          <w:szCs w:val="22"/>
        </w:rPr>
      </w:pPr>
      <w:r w:rsidRPr="006C68C3">
        <w:rPr>
          <w:rFonts w:asciiTheme="minorHAnsi" w:hAnsiTheme="minorHAnsi" w:cstheme="minorHAnsi"/>
          <w:b/>
          <w:bCs/>
          <w:sz w:val="22"/>
          <w:szCs w:val="22"/>
        </w:rPr>
        <w:t xml:space="preserve">EVALUACION DE LAS OFERTAS </w:t>
      </w:r>
    </w:p>
    <w:p w14:paraId="3EDE807D" w14:textId="77777777" w:rsidR="006F6F0F" w:rsidRPr="006C68C3" w:rsidRDefault="006F6F0F" w:rsidP="006C68C3">
      <w:pPr>
        <w:pStyle w:val="Default"/>
        <w:jc w:val="both"/>
        <w:rPr>
          <w:rFonts w:asciiTheme="minorHAnsi" w:hAnsiTheme="minorHAnsi" w:cstheme="minorHAnsi"/>
          <w:sz w:val="22"/>
          <w:szCs w:val="22"/>
        </w:rPr>
      </w:pPr>
    </w:p>
    <w:p w14:paraId="78F41CBD" w14:textId="77777777" w:rsidR="006F6F0F" w:rsidRPr="006C68C3" w:rsidRDefault="006F6F0F" w:rsidP="006C68C3">
      <w:pPr>
        <w:pStyle w:val="Default"/>
        <w:jc w:val="both"/>
        <w:rPr>
          <w:rFonts w:asciiTheme="minorHAnsi" w:hAnsiTheme="minorHAnsi" w:cstheme="minorHAnsi"/>
          <w:sz w:val="22"/>
          <w:szCs w:val="22"/>
        </w:rPr>
      </w:pPr>
      <w:r w:rsidRPr="006C68C3">
        <w:rPr>
          <w:rFonts w:asciiTheme="minorHAnsi" w:hAnsiTheme="minorHAnsi" w:cstheme="minorHAnsi"/>
          <w:sz w:val="22"/>
          <w:szCs w:val="22"/>
        </w:rPr>
        <w:t>La evaluación de las ofertas recibidas se hará en dos fases:</w:t>
      </w:r>
    </w:p>
    <w:p w14:paraId="47FF7CFD" w14:textId="77777777" w:rsidR="006F6F0F" w:rsidRPr="006C68C3" w:rsidRDefault="006F6F0F" w:rsidP="006C68C3">
      <w:pPr>
        <w:pStyle w:val="Default"/>
        <w:jc w:val="both"/>
        <w:rPr>
          <w:rFonts w:asciiTheme="minorHAnsi" w:hAnsiTheme="minorHAnsi" w:cstheme="minorHAnsi"/>
          <w:sz w:val="22"/>
          <w:szCs w:val="22"/>
        </w:rPr>
      </w:pPr>
    </w:p>
    <w:tbl>
      <w:tblPr>
        <w:tblW w:w="795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689"/>
        <w:gridCol w:w="781"/>
        <w:gridCol w:w="781"/>
        <w:gridCol w:w="781"/>
        <w:gridCol w:w="781"/>
        <w:gridCol w:w="781"/>
        <w:gridCol w:w="479"/>
      </w:tblGrid>
      <w:tr w:rsidR="006F6F0F" w:rsidRPr="006C68C3" w14:paraId="16F9644F" w14:textId="77777777" w:rsidTr="006F6F0F">
        <w:trPr>
          <w:trHeight w:val="279"/>
        </w:trPr>
        <w:tc>
          <w:tcPr>
            <w:tcW w:w="1879" w:type="dxa"/>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F6AD957" w14:textId="77777777" w:rsidR="006F6F0F" w:rsidRPr="006C68C3" w:rsidRDefault="006F6F0F" w:rsidP="006C68C3">
            <w:pPr>
              <w:autoSpaceDE w:val="0"/>
              <w:autoSpaceDN w:val="0"/>
              <w:adjustRightInd w:val="0"/>
              <w:spacing w:after="0"/>
              <w:ind w:left="480" w:hanging="348"/>
              <w:jc w:val="center"/>
              <w:rPr>
                <w:rFonts w:cstheme="minorHAnsi"/>
                <w:b/>
                <w:snapToGrid w:val="0"/>
              </w:rPr>
            </w:pPr>
            <w:r w:rsidRPr="006C68C3">
              <w:rPr>
                <w:rFonts w:cstheme="minorHAnsi"/>
                <w:b/>
                <w:snapToGrid w:val="0"/>
              </w:rPr>
              <w:t>EVALUACIONES</w:t>
            </w:r>
          </w:p>
        </w:tc>
        <w:tc>
          <w:tcPr>
            <w:tcW w:w="1691" w:type="dxa"/>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120B9DF" w14:textId="77777777" w:rsidR="006F6F0F" w:rsidRPr="006C68C3" w:rsidRDefault="006F6F0F" w:rsidP="006C68C3">
            <w:pPr>
              <w:autoSpaceDE w:val="0"/>
              <w:autoSpaceDN w:val="0"/>
              <w:adjustRightInd w:val="0"/>
              <w:spacing w:after="0"/>
              <w:ind w:left="55" w:hanging="425"/>
              <w:jc w:val="center"/>
              <w:rPr>
                <w:rFonts w:cstheme="minorHAnsi"/>
                <w:b/>
                <w:snapToGrid w:val="0"/>
              </w:rPr>
            </w:pPr>
            <w:r w:rsidRPr="006C68C3">
              <w:rPr>
                <w:rFonts w:cstheme="minorHAnsi"/>
                <w:b/>
                <w:snapToGrid w:val="0"/>
              </w:rPr>
              <w:t xml:space="preserve">    PESO DE LA EVALUACIÓN</w:t>
            </w:r>
          </w:p>
        </w:tc>
        <w:tc>
          <w:tcPr>
            <w:tcW w:w="4384"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F875CA1" w14:textId="77777777" w:rsidR="006F6F0F" w:rsidRPr="006C68C3" w:rsidRDefault="006F6F0F" w:rsidP="006C68C3">
            <w:pPr>
              <w:autoSpaceDE w:val="0"/>
              <w:autoSpaceDN w:val="0"/>
              <w:adjustRightInd w:val="0"/>
              <w:spacing w:after="0"/>
              <w:ind w:left="480" w:firstLine="120"/>
              <w:jc w:val="center"/>
              <w:rPr>
                <w:rFonts w:cstheme="minorHAnsi"/>
                <w:b/>
                <w:snapToGrid w:val="0"/>
              </w:rPr>
            </w:pPr>
            <w:r w:rsidRPr="006C68C3">
              <w:rPr>
                <w:rFonts w:cstheme="minorHAnsi"/>
                <w:b/>
                <w:snapToGrid w:val="0"/>
              </w:rPr>
              <w:t>OFERENTE</w:t>
            </w:r>
          </w:p>
        </w:tc>
      </w:tr>
      <w:tr w:rsidR="006F6F0F" w:rsidRPr="006C68C3" w14:paraId="013E1B51" w14:textId="77777777" w:rsidTr="006F6F0F">
        <w:trPr>
          <w:trHeight w:val="149"/>
        </w:trPr>
        <w:tc>
          <w:tcPr>
            <w:tcW w:w="1879" w:type="dxa"/>
            <w:vMerge/>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889D9AD" w14:textId="77777777" w:rsidR="006F6F0F" w:rsidRPr="006C68C3" w:rsidRDefault="006F6F0F" w:rsidP="006C68C3">
            <w:pPr>
              <w:spacing w:after="0"/>
              <w:rPr>
                <w:rFonts w:cstheme="minorHAnsi"/>
                <w:b/>
                <w:snapToGrid w:val="0"/>
              </w:rPr>
            </w:pPr>
          </w:p>
        </w:tc>
        <w:tc>
          <w:tcPr>
            <w:tcW w:w="1691" w:type="dxa"/>
            <w:vMerge/>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B70BDC7" w14:textId="77777777" w:rsidR="006F6F0F" w:rsidRPr="006C68C3" w:rsidRDefault="006F6F0F" w:rsidP="006C68C3">
            <w:pPr>
              <w:spacing w:after="0"/>
              <w:rPr>
                <w:rFonts w:cstheme="minorHAnsi"/>
                <w:b/>
                <w:snapToGrid w:val="0"/>
              </w:rPr>
            </w:pPr>
          </w:p>
        </w:tc>
        <w:tc>
          <w:tcPr>
            <w:tcW w:w="78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F2D65EB" w14:textId="77777777" w:rsidR="006F6F0F" w:rsidRPr="006C68C3" w:rsidRDefault="006F6F0F" w:rsidP="006C68C3">
            <w:pPr>
              <w:autoSpaceDE w:val="0"/>
              <w:autoSpaceDN w:val="0"/>
              <w:adjustRightInd w:val="0"/>
              <w:spacing w:after="0"/>
              <w:ind w:left="255"/>
              <w:rPr>
                <w:rFonts w:cstheme="minorHAnsi"/>
                <w:b/>
                <w:snapToGrid w:val="0"/>
              </w:rPr>
            </w:pPr>
            <w:r w:rsidRPr="006C68C3">
              <w:rPr>
                <w:rFonts w:cstheme="minorHAnsi"/>
                <w:b/>
                <w:snapToGrid w:val="0"/>
              </w:rPr>
              <w:t>A</w:t>
            </w:r>
          </w:p>
        </w:tc>
        <w:tc>
          <w:tcPr>
            <w:tcW w:w="78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5BABAE0E" w14:textId="77777777" w:rsidR="006F6F0F" w:rsidRPr="006C68C3" w:rsidRDefault="006F6F0F" w:rsidP="006C68C3">
            <w:pPr>
              <w:autoSpaceDE w:val="0"/>
              <w:autoSpaceDN w:val="0"/>
              <w:adjustRightInd w:val="0"/>
              <w:spacing w:after="0"/>
              <w:ind w:left="265"/>
              <w:rPr>
                <w:rFonts w:cstheme="minorHAnsi"/>
                <w:b/>
                <w:snapToGrid w:val="0"/>
              </w:rPr>
            </w:pPr>
            <w:r w:rsidRPr="006C68C3">
              <w:rPr>
                <w:rFonts w:cstheme="minorHAnsi"/>
                <w:b/>
                <w:snapToGrid w:val="0"/>
              </w:rPr>
              <w:t>B</w:t>
            </w:r>
          </w:p>
        </w:tc>
        <w:tc>
          <w:tcPr>
            <w:tcW w:w="78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64412613" w14:textId="77777777" w:rsidR="006F6F0F" w:rsidRPr="006C68C3" w:rsidRDefault="006F6F0F" w:rsidP="006C68C3">
            <w:pPr>
              <w:autoSpaceDE w:val="0"/>
              <w:autoSpaceDN w:val="0"/>
              <w:adjustRightInd w:val="0"/>
              <w:spacing w:after="0"/>
              <w:ind w:left="480" w:hanging="205"/>
              <w:rPr>
                <w:rFonts w:cstheme="minorHAnsi"/>
                <w:b/>
                <w:snapToGrid w:val="0"/>
              </w:rPr>
            </w:pPr>
            <w:r w:rsidRPr="006C68C3">
              <w:rPr>
                <w:rFonts w:cstheme="minorHAnsi"/>
                <w:b/>
                <w:snapToGrid w:val="0"/>
              </w:rPr>
              <w:t>C</w:t>
            </w:r>
          </w:p>
        </w:tc>
        <w:tc>
          <w:tcPr>
            <w:tcW w:w="78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25EA2AF" w14:textId="77777777" w:rsidR="006F6F0F" w:rsidRPr="006C68C3" w:rsidRDefault="006F6F0F" w:rsidP="006C68C3">
            <w:pPr>
              <w:autoSpaceDE w:val="0"/>
              <w:autoSpaceDN w:val="0"/>
              <w:adjustRightInd w:val="0"/>
              <w:spacing w:after="0"/>
              <w:ind w:left="480" w:hanging="195"/>
              <w:rPr>
                <w:rFonts w:cstheme="minorHAnsi"/>
                <w:b/>
                <w:snapToGrid w:val="0"/>
              </w:rPr>
            </w:pPr>
            <w:r w:rsidRPr="006C68C3">
              <w:rPr>
                <w:rFonts w:cstheme="minorHAnsi"/>
                <w:b/>
                <w:snapToGrid w:val="0"/>
              </w:rPr>
              <w:t>D</w:t>
            </w:r>
          </w:p>
        </w:tc>
        <w:tc>
          <w:tcPr>
            <w:tcW w:w="78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393F01C" w14:textId="77777777" w:rsidR="006F6F0F" w:rsidRPr="006C68C3" w:rsidRDefault="006F6F0F" w:rsidP="006C68C3">
            <w:pPr>
              <w:autoSpaceDE w:val="0"/>
              <w:autoSpaceDN w:val="0"/>
              <w:adjustRightInd w:val="0"/>
              <w:spacing w:after="0"/>
              <w:ind w:left="480" w:hanging="305"/>
              <w:rPr>
                <w:rFonts w:cstheme="minorHAnsi"/>
                <w:b/>
                <w:snapToGrid w:val="0"/>
              </w:rPr>
            </w:pPr>
            <w:r w:rsidRPr="006C68C3">
              <w:rPr>
                <w:rFonts w:cstheme="minorHAnsi"/>
                <w:b/>
                <w:snapToGrid w:val="0"/>
              </w:rPr>
              <w:t>E</w:t>
            </w:r>
          </w:p>
        </w:tc>
        <w:tc>
          <w:tcPr>
            <w:tcW w:w="479"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0D6F4887" w14:textId="77777777" w:rsidR="006F6F0F" w:rsidRPr="006C68C3" w:rsidRDefault="006F6F0F" w:rsidP="006C68C3">
            <w:pPr>
              <w:autoSpaceDE w:val="0"/>
              <w:autoSpaceDN w:val="0"/>
              <w:adjustRightInd w:val="0"/>
              <w:spacing w:after="0"/>
              <w:ind w:left="-295" w:firstLine="415"/>
              <w:rPr>
                <w:rFonts w:cstheme="minorHAnsi"/>
                <w:b/>
                <w:snapToGrid w:val="0"/>
              </w:rPr>
            </w:pPr>
            <w:r w:rsidRPr="006C68C3">
              <w:rPr>
                <w:rFonts w:cstheme="minorHAnsi"/>
                <w:b/>
                <w:snapToGrid w:val="0"/>
              </w:rPr>
              <w:t>n…</w:t>
            </w:r>
          </w:p>
        </w:tc>
      </w:tr>
      <w:tr w:rsidR="006F6F0F" w:rsidRPr="006C68C3" w14:paraId="259F41AD" w14:textId="77777777" w:rsidTr="006F6F0F">
        <w:trPr>
          <w:trHeight w:val="279"/>
        </w:trPr>
        <w:tc>
          <w:tcPr>
            <w:tcW w:w="1879" w:type="dxa"/>
            <w:tcBorders>
              <w:top w:val="single" w:sz="4" w:space="0" w:color="auto"/>
              <w:left w:val="single" w:sz="4" w:space="0" w:color="auto"/>
              <w:bottom w:val="single" w:sz="4" w:space="0" w:color="auto"/>
              <w:right w:val="single" w:sz="4" w:space="0" w:color="auto"/>
            </w:tcBorders>
            <w:hideMark/>
          </w:tcPr>
          <w:p w14:paraId="46AAB5B6" w14:textId="77777777" w:rsidR="006F6F0F" w:rsidRPr="006C68C3" w:rsidRDefault="006F6F0F" w:rsidP="006C68C3">
            <w:pPr>
              <w:numPr>
                <w:ilvl w:val="0"/>
                <w:numId w:val="24"/>
              </w:numPr>
              <w:autoSpaceDE w:val="0"/>
              <w:autoSpaceDN w:val="0"/>
              <w:adjustRightInd w:val="0"/>
              <w:spacing w:after="0" w:line="240" w:lineRule="auto"/>
              <w:rPr>
                <w:rFonts w:cstheme="minorHAnsi"/>
                <w:snapToGrid w:val="0"/>
              </w:rPr>
            </w:pPr>
            <w:r w:rsidRPr="006C68C3">
              <w:rPr>
                <w:rFonts w:cstheme="minorHAnsi"/>
                <w:snapToGrid w:val="0"/>
              </w:rPr>
              <w:t>Técnica</w:t>
            </w:r>
          </w:p>
        </w:tc>
        <w:tc>
          <w:tcPr>
            <w:tcW w:w="1691" w:type="dxa"/>
            <w:tcBorders>
              <w:top w:val="single" w:sz="4" w:space="0" w:color="auto"/>
              <w:left w:val="single" w:sz="4" w:space="0" w:color="auto"/>
              <w:bottom w:val="single" w:sz="4" w:space="0" w:color="auto"/>
              <w:right w:val="single" w:sz="4" w:space="0" w:color="auto"/>
            </w:tcBorders>
            <w:hideMark/>
          </w:tcPr>
          <w:p w14:paraId="1E09E54E" w14:textId="77777777" w:rsidR="006F6F0F" w:rsidRPr="006C68C3" w:rsidRDefault="006F6F0F" w:rsidP="006C68C3">
            <w:pPr>
              <w:autoSpaceDE w:val="0"/>
              <w:autoSpaceDN w:val="0"/>
              <w:adjustRightInd w:val="0"/>
              <w:spacing w:after="0"/>
              <w:ind w:left="480" w:hanging="425"/>
              <w:jc w:val="center"/>
              <w:rPr>
                <w:rFonts w:cstheme="minorHAnsi"/>
                <w:snapToGrid w:val="0"/>
              </w:rPr>
            </w:pPr>
            <w:r w:rsidRPr="006C68C3">
              <w:rPr>
                <w:rFonts w:cstheme="minorHAnsi"/>
                <w:snapToGrid w:val="0"/>
              </w:rPr>
              <w:t>1000</w:t>
            </w:r>
          </w:p>
        </w:tc>
        <w:tc>
          <w:tcPr>
            <w:tcW w:w="781" w:type="dxa"/>
            <w:tcBorders>
              <w:top w:val="single" w:sz="4" w:space="0" w:color="auto"/>
              <w:left w:val="single" w:sz="4" w:space="0" w:color="auto"/>
              <w:bottom w:val="single" w:sz="4" w:space="0" w:color="auto"/>
              <w:right w:val="single" w:sz="4" w:space="0" w:color="auto"/>
            </w:tcBorders>
          </w:tcPr>
          <w:p w14:paraId="7CAEACA3"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5421D81C"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316C7D6B"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2A144425"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668703D9"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c>
          <w:tcPr>
            <w:tcW w:w="479" w:type="dxa"/>
            <w:tcBorders>
              <w:top w:val="single" w:sz="4" w:space="0" w:color="auto"/>
              <w:left w:val="single" w:sz="4" w:space="0" w:color="auto"/>
              <w:bottom w:val="single" w:sz="4" w:space="0" w:color="auto"/>
              <w:right w:val="single" w:sz="4" w:space="0" w:color="auto"/>
            </w:tcBorders>
          </w:tcPr>
          <w:p w14:paraId="64AB95D0" w14:textId="77777777" w:rsidR="006F6F0F" w:rsidRPr="006C68C3" w:rsidRDefault="006F6F0F" w:rsidP="006C68C3">
            <w:pPr>
              <w:autoSpaceDE w:val="0"/>
              <w:autoSpaceDN w:val="0"/>
              <w:adjustRightInd w:val="0"/>
              <w:spacing w:after="0"/>
              <w:ind w:left="480" w:firstLine="120"/>
              <w:jc w:val="center"/>
              <w:rPr>
                <w:rFonts w:cstheme="minorHAnsi"/>
                <w:snapToGrid w:val="0"/>
              </w:rPr>
            </w:pPr>
          </w:p>
        </w:tc>
      </w:tr>
      <w:tr w:rsidR="006F6F0F" w:rsidRPr="006C68C3" w14:paraId="716D9A7F" w14:textId="77777777" w:rsidTr="006F6F0F">
        <w:trPr>
          <w:trHeight w:val="279"/>
        </w:trPr>
        <w:tc>
          <w:tcPr>
            <w:tcW w:w="1879" w:type="dxa"/>
            <w:tcBorders>
              <w:top w:val="single" w:sz="4" w:space="0" w:color="auto"/>
              <w:left w:val="single" w:sz="4" w:space="0" w:color="auto"/>
              <w:bottom w:val="single" w:sz="4" w:space="0" w:color="auto"/>
              <w:right w:val="single" w:sz="4" w:space="0" w:color="auto"/>
            </w:tcBorders>
            <w:hideMark/>
          </w:tcPr>
          <w:p w14:paraId="69A76003" w14:textId="77777777" w:rsidR="006F6F0F" w:rsidRPr="006C68C3" w:rsidRDefault="006F6F0F" w:rsidP="006C68C3">
            <w:pPr>
              <w:numPr>
                <w:ilvl w:val="0"/>
                <w:numId w:val="24"/>
              </w:numPr>
              <w:autoSpaceDE w:val="0"/>
              <w:autoSpaceDN w:val="0"/>
              <w:adjustRightInd w:val="0"/>
              <w:spacing w:after="0" w:line="240" w:lineRule="auto"/>
              <w:rPr>
                <w:rFonts w:cstheme="minorHAnsi"/>
                <w:snapToGrid w:val="0"/>
              </w:rPr>
            </w:pPr>
            <w:r w:rsidRPr="006C68C3">
              <w:rPr>
                <w:rFonts w:cstheme="minorHAnsi"/>
                <w:snapToGrid w:val="0"/>
              </w:rPr>
              <w:t>Económica</w:t>
            </w:r>
          </w:p>
        </w:tc>
        <w:tc>
          <w:tcPr>
            <w:tcW w:w="1691" w:type="dxa"/>
            <w:tcBorders>
              <w:top w:val="single" w:sz="4" w:space="0" w:color="auto"/>
              <w:left w:val="single" w:sz="4" w:space="0" w:color="auto"/>
              <w:bottom w:val="single" w:sz="4" w:space="0" w:color="auto"/>
              <w:right w:val="single" w:sz="4" w:space="0" w:color="auto"/>
            </w:tcBorders>
            <w:hideMark/>
          </w:tcPr>
          <w:p w14:paraId="551B4EF2" w14:textId="77777777" w:rsidR="006F6F0F" w:rsidRPr="006C68C3" w:rsidRDefault="006F6F0F" w:rsidP="006C68C3">
            <w:pPr>
              <w:autoSpaceDE w:val="0"/>
              <w:autoSpaceDN w:val="0"/>
              <w:adjustRightInd w:val="0"/>
              <w:spacing w:after="0"/>
              <w:ind w:left="480" w:hanging="425"/>
              <w:jc w:val="center"/>
              <w:rPr>
                <w:rFonts w:cstheme="minorHAnsi"/>
                <w:snapToGrid w:val="0"/>
              </w:rPr>
            </w:pPr>
            <w:r w:rsidRPr="006C68C3">
              <w:rPr>
                <w:rFonts w:cstheme="minorHAnsi"/>
                <w:snapToGrid w:val="0"/>
              </w:rPr>
              <w:t>300</w:t>
            </w:r>
          </w:p>
        </w:tc>
        <w:tc>
          <w:tcPr>
            <w:tcW w:w="781" w:type="dxa"/>
            <w:tcBorders>
              <w:top w:val="single" w:sz="4" w:space="0" w:color="auto"/>
              <w:left w:val="single" w:sz="4" w:space="0" w:color="auto"/>
              <w:bottom w:val="single" w:sz="4" w:space="0" w:color="auto"/>
              <w:right w:val="single" w:sz="4" w:space="0" w:color="auto"/>
            </w:tcBorders>
          </w:tcPr>
          <w:p w14:paraId="13B07D6C"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74C85419"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444F484E"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3095B0AD"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tcPr>
          <w:p w14:paraId="79A7BC9A"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479" w:type="dxa"/>
            <w:tcBorders>
              <w:top w:val="single" w:sz="4" w:space="0" w:color="auto"/>
              <w:left w:val="single" w:sz="4" w:space="0" w:color="auto"/>
              <w:bottom w:val="single" w:sz="4" w:space="0" w:color="auto"/>
              <w:right w:val="single" w:sz="4" w:space="0" w:color="auto"/>
            </w:tcBorders>
          </w:tcPr>
          <w:p w14:paraId="32FB6565" w14:textId="77777777" w:rsidR="006F6F0F" w:rsidRPr="006C68C3" w:rsidRDefault="006F6F0F" w:rsidP="006C68C3">
            <w:pPr>
              <w:autoSpaceDE w:val="0"/>
              <w:autoSpaceDN w:val="0"/>
              <w:adjustRightInd w:val="0"/>
              <w:spacing w:after="0"/>
              <w:ind w:left="480" w:firstLine="120"/>
              <w:rPr>
                <w:rFonts w:cstheme="minorHAnsi"/>
                <w:snapToGrid w:val="0"/>
              </w:rPr>
            </w:pPr>
          </w:p>
        </w:tc>
      </w:tr>
      <w:tr w:rsidR="006F6F0F" w:rsidRPr="006C68C3" w14:paraId="7E77EF53" w14:textId="77777777" w:rsidTr="006F6F0F">
        <w:trPr>
          <w:trHeight w:val="296"/>
        </w:trPr>
        <w:tc>
          <w:tcPr>
            <w:tcW w:w="1879" w:type="dxa"/>
            <w:tcBorders>
              <w:top w:val="single" w:sz="4" w:space="0" w:color="auto"/>
              <w:left w:val="single" w:sz="4" w:space="0" w:color="auto"/>
              <w:bottom w:val="single" w:sz="4" w:space="0" w:color="auto"/>
              <w:right w:val="single" w:sz="4" w:space="0" w:color="auto"/>
            </w:tcBorders>
            <w:shd w:val="clear" w:color="auto" w:fill="FFC000"/>
            <w:hideMark/>
          </w:tcPr>
          <w:p w14:paraId="14CCECEE" w14:textId="77777777" w:rsidR="006F6F0F" w:rsidRPr="006C68C3" w:rsidRDefault="006F6F0F" w:rsidP="006C68C3">
            <w:pPr>
              <w:autoSpaceDE w:val="0"/>
              <w:autoSpaceDN w:val="0"/>
              <w:adjustRightInd w:val="0"/>
              <w:spacing w:after="0"/>
              <w:ind w:left="480" w:hanging="228"/>
              <w:jc w:val="right"/>
              <w:rPr>
                <w:rFonts w:cstheme="minorHAnsi"/>
                <w:b/>
                <w:snapToGrid w:val="0"/>
              </w:rPr>
            </w:pPr>
            <w:r w:rsidRPr="006C68C3">
              <w:rPr>
                <w:rFonts w:cstheme="minorHAnsi"/>
                <w:b/>
                <w:snapToGrid w:val="0"/>
              </w:rPr>
              <w:t>TOTAL</w:t>
            </w:r>
          </w:p>
        </w:tc>
        <w:tc>
          <w:tcPr>
            <w:tcW w:w="1691" w:type="dxa"/>
            <w:tcBorders>
              <w:top w:val="single" w:sz="4" w:space="0" w:color="auto"/>
              <w:left w:val="single" w:sz="4" w:space="0" w:color="auto"/>
              <w:bottom w:val="single" w:sz="4" w:space="0" w:color="auto"/>
              <w:right w:val="single" w:sz="4" w:space="0" w:color="auto"/>
            </w:tcBorders>
            <w:shd w:val="clear" w:color="auto" w:fill="FFC000"/>
            <w:hideMark/>
          </w:tcPr>
          <w:p w14:paraId="14AA246E" w14:textId="77777777" w:rsidR="006F6F0F" w:rsidRPr="006C68C3" w:rsidRDefault="006F6F0F" w:rsidP="006C68C3">
            <w:pPr>
              <w:autoSpaceDE w:val="0"/>
              <w:autoSpaceDN w:val="0"/>
              <w:adjustRightInd w:val="0"/>
              <w:spacing w:after="0"/>
              <w:ind w:left="480" w:hanging="425"/>
              <w:jc w:val="center"/>
              <w:rPr>
                <w:rFonts w:cstheme="minorHAnsi"/>
                <w:b/>
                <w:snapToGrid w:val="0"/>
              </w:rPr>
            </w:pPr>
            <w:r w:rsidRPr="006C68C3">
              <w:rPr>
                <w:rFonts w:cstheme="minorHAnsi"/>
                <w:b/>
                <w:snapToGrid w:val="0"/>
              </w:rPr>
              <w:t>1300</w:t>
            </w: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5E444BC1"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7D1B0300"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104F19AE"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4598D34B"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781" w:type="dxa"/>
            <w:tcBorders>
              <w:top w:val="single" w:sz="4" w:space="0" w:color="auto"/>
              <w:left w:val="single" w:sz="4" w:space="0" w:color="auto"/>
              <w:bottom w:val="single" w:sz="4" w:space="0" w:color="auto"/>
              <w:right w:val="single" w:sz="4" w:space="0" w:color="auto"/>
            </w:tcBorders>
            <w:shd w:val="clear" w:color="auto" w:fill="FFC000"/>
          </w:tcPr>
          <w:p w14:paraId="12EECF19" w14:textId="77777777" w:rsidR="006F6F0F" w:rsidRPr="006C68C3" w:rsidRDefault="006F6F0F" w:rsidP="006C68C3">
            <w:pPr>
              <w:autoSpaceDE w:val="0"/>
              <w:autoSpaceDN w:val="0"/>
              <w:adjustRightInd w:val="0"/>
              <w:spacing w:after="0"/>
              <w:ind w:left="480" w:firstLine="120"/>
              <w:rPr>
                <w:rFonts w:cstheme="minorHAnsi"/>
                <w:snapToGrid w:val="0"/>
              </w:rPr>
            </w:pPr>
          </w:p>
        </w:tc>
        <w:tc>
          <w:tcPr>
            <w:tcW w:w="479" w:type="dxa"/>
            <w:tcBorders>
              <w:top w:val="single" w:sz="4" w:space="0" w:color="auto"/>
              <w:left w:val="single" w:sz="4" w:space="0" w:color="auto"/>
              <w:bottom w:val="single" w:sz="4" w:space="0" w:color="auto"/>
              <w:right w:val="single" w:sz="4" w:space="0" w:color="auto"/>
            </w:tcBorders>
            <w:shd w:val="clear" w:color="auto" w:fill="FFC000"/>
          </w:tcPr>
          <w:p w14:paraId="6E8BA64E" w14:textId="77777777" w:rsidR="006F6F0F" w:rsidRPr="006C68C3" w:rsidRDefault="006F6F0F" w:rsidP="006C68C3">
            <w:pPr>
              <w:autoSpaceDE w:val="0"/>
              <w:autoSpaceDN w:val="0"/>
              <w:adjustRightInd w:val="0"/>
              <w:spacing w:after="0"/>
              <w:ind w:left="480" w:firstLine="120"/>
              <w:rPr>
                <w:rFonts w:cstheme="minorHAnsi"/>
                <w:snapToGrid w:val="0"/>
              </w:rPr>
            </w:pPr>
          </w:p>
        </w:tc>
      </w:tr>
    </w:tbl>
    <w:p w14:paraId="5A25400E" w14:textId="77777777" w:rsidR="006F6F0F" w:rsidRPr="006C68C3" w:rsidRDefault="006F6F0F" w:rsidP="006C68C3">
      <w:pPr>
        <w:pStyle w:val="Default"/>
        <w:jc w:val="both"/>
        <w:rPr>
          <w:rFonts w:asciiTheme="minorHAnsi" w:hAnsiTheme="minorHAnsi" w:cstheme="minorHAnsi"/>
          <w:sz w:val="22"/>
          <w:szCs w:val="22"/>
        </w:rPr>
      </w:pPr>
    </w:p>
    <w:p w14:paraId="6217517E" w14:textId="77777777" w:rsidR="006F6F0F" w:rsidRPr="006C68C3" w:rsidRDefault="006F6F0F" w:rsidP="006C68C3">
      <w:pPr>
        <w:pStyle w:val="Default"/>
        <w:jc w:val="both"/>
        <w:rPr>
          <w:rFonts w:asciiTheme="minorHAnsi" w:hAnsiTheme="minorHAnsi" w:cstheme="minorHAnsi"/>
          <w:b/>
          <w:sz w:val="22"/>
          <w:szCs w:val="22"/>
        </w:rPr>
      </w:pPr>
    </w:p>
    <w:p w14:paraId="339E4B01" w14:textId="77777777" w:rsidR="006F6F0F" w:rsidRPr="006C68C3" w:rsidRDefault="006F6F0F" w:rsidP="006C68C3">
      <w:pPr>
        <w:pStyle w:val="Default"/>
        <w:ind w:left="284"/>
        <w:jc w:val="both"/>
        <w:rPr>
          <w:rFonts w:asciiTheme="minorHAnsi" w:hAnsiTheme="minorHAnsi" w:cstheme="minorHAnsi"/>
          <w:sz w:val="22"/>
          <w:szCs w:val="22"/>
        </w:rPr>
      </w:pPr>
      <w:r w:rsidRPr="006C68C3">
        <w:rPr>
          <w:rFonts w:asciiTheme="minorHAnsi" w:hAnsiTheme="minorHAnsi" w:cstheme="minorHAnsi"/>
          <w:b/>
          <w:sz w:val="22"/>
          <w:szCs w:val="22"/>
        </w:rPr>
        <w:t>Primera fase:</w:t>
      </w:r>
      <w:r w:rsidRPr="006C68C3">
        <w:rPr>
          <w:rFonts w:asciiTheme="minorHAnsi" w:hAnsiTheme="minorHAnsi" w:cstheme="minorHAnsi"/>
          <w:sz w:val="22"/>
          <w:szCs w:val="22"/>
        </w:rPr>
        <w:t xml:space="preserve"> Evaluación de la oferta técnica, que contempla la experiencia del(la) oferente (y su correspondencia con los Términos de Referencia), según las siguientes pautas:</w:t>
      </w:r>
    </w:p>
    <w:p w14:paraId="5AB04558" w14:textId="77777777" w:rsidR="006F6F0F" w:rsidRPr="006C68C3" w:rsidRDefault="006F6F0F" w:rsidP="006C68C3">
      <w:pPr>
        <w:pStyle w:val="Default"/>
        <w:ind w:left="720"/>
        <w:jc w:val="both"/>
        <w:rPr>
          <w:rFonts w:asciiTheme="minorHAnsi" w:hAnsiTheme="minorHAnsi" w:cstheme="minorHAnsi"/>
          <w:sz w:val="22"/>
          <w:szCs w:val="22"/>
        </w:rPr>
      </w:pPr>
    </w:p>
    <w:p w14:paraId="376134F5" w14:textId="1723F7C2" w:rsidR="006F6F0F" w:rsidRPr="006C68C3" w:rsidRDefault="006F6F0F" w:rsidP="006C68C3">
      <w:pPr>
        <w:spacing w:after="0"/>
        <w:rPr>
          <w:rFonts w:cstheme="minorHAnsi"/>
          <w:b/>
        </w:rPr>
      </w:pPr>
      <w:r w:rsidRPr="006C68C3">
        <w:rPr>
          <w:rFonts w:cstheme="minorHAnsi"/>
          <w:b/>
        </w:rPr>
        <w:t>Evaluación de la Oferta Técnica</w:t>
      </w:r>
    </w:p>
    <w:p w14:paraId="59E486F2" w14:textId="77777777" w:rsidR="006F6F0F" w:rsidRPr="006C68C3" w:rsidRDefault="006F6F0F" w:rsidP="006C68C3">
      <w:pPr>
        <w:spacing w:after="0"/>
        <w:rPr>
          <w:rFonts w:cstheme="minorHAnsi"/>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496"/>
        <w:gridCol w:w="1259"/>
        <w:gridCol w:w="630"/>
        <w:gridCol w:w="630"/>
        <w:gridCol w:w="720"/>
        <w:gridCol w:w="630"/>
        <w:gridCol w:w="648"/>
      </w:tblGrid>
      <w:tr w:rsidR="006F6F0F" w:rsidRPr="006C68C3" w14:paraId="26EBCC5E" w14:textId="77777777" w:rsidTr="006F6F0F">
        <w:trPr>
          <w:cantSplit/>
          <w:tblHeader/>
        </w:trPr>
        <w:tc>
          <w:tcPr>
            <w:tcW w:w="5053" w:type="dxa"/>
            <w:gridSpan w:val="2"/>
            <w:vMerge w:val="restart"/>
            <w:tcBorders>
              <w:top w:val="single" w:sz="4" w:space="0" w:color="auto"/>
              <w:left w:val="single" w:sz="4" w:space="0" w:color="auto"/>
              <w:bottom w:val="single" w:sz="4" w:space="0" w:color="auto"/>
              <w:right w:val="single" w:sz="4" w:space="0" w:color="auto"/>
            </w:tcBorders>
            <w:hideMark/>
          </w:tcPr>
          <w:p w14:paraId="13AAD069" w14:textId="77777777" w:rsidR="006F6F0F" w:rsidRPr="006C68C3" w:rsidRDefault="006F6F0F" w:rsidP="006C68C3">
            <w:pPr>
              <w:spacing w:after="0"/>
              <w:jc w:val="center"/>
              <w:rPr>
                <w:rFonts w:cstheme="minorHAnsi"/>
                <w:b/>
                <w:snapToGrid w:val="0"/>
              </w:rPr>
            </w:pPr>
            <w:r w:rsidRPr="006C68C3">
              <w:rPr>
                <w:rFonts w:cstheme="minorHAnsi"/>
                <w:b/>
                <w:snapToGrid w:val="0"/>
              </w:rPr>
              <w:lastRenderedPageBreak/>
              <w:t>Evaluación de la Propuesta Técnica</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1B0A167A" w14:textId="77777777" w:rsidR="006F6F0F" w:rsidRPr="006C68C3" w:rsidRDefault="006F6F0F" w:rsidP="006C68C3">
            <w:pPr>
              <w:spacing w:after="0"/>
              <w:jc w:val="center"/>
              <w:rPr>
                <w:rFonts w:cstheme="minorHAnsi"/>
                <w:b/>
                <w:snapToGrid w:val="0"/>
                <w:highlight w:val="green"/>
              </w:rPr>
            </w:pPr>
            <w:r w:rsidRPr="006C68C3">
              <w:rPr>
                <w:rFonts w:cstheme="minorHAnsi"/>
                <w:b/>
                <w:snapToGrid w:val="0"/>
              </w:rPr>
              <w:t>Puntaje Máximo</w:t>
            </w:r>
          </w:p>
        </w:tc>
        <w:tc>
          <w:tcPr>
            <w:tcW w:w="3258" w:type="dxa"/>
            <w:gridSpan w:val="5"/>
            <w:tcBorders>
              <w:top w:val="single" w:sz="4" w:space="0" w:color="auto"/>
              <w:left w:val="single" w:sz="4" w:space="0" w:color="auto"/>
              <w:bottom w:val="single" w:sz="4" w:space="0" w:color="auto"/>
              <w:right w:val="single" w:sz="4" w:space="0" w:color="auto"/>
            </w:tcBorders>
            <w:hideMark/>
          </w:tcPr>
          <w:p w14:paraId="6D0D00FD" w14:textId="77777777" w:rsidR="006F6F0F" w:rsidRPr="006C68C3" w:rsidRDefault="006F6F0F" w:rsidP="006C68C3">
            <w:pPr>
              <w:spacing w:after="0"/>
              <w:jc w:val="center"/>
              <w:rPr>
                <w:rFonts w:cstheme="minorHAnsi"/>
                <w:b/>
                <w:snapToGrid w:val="0"/>
              </w:rPr>
            </w:pPr>
            <w:r w:rsidRPr="006C68C3">
              <w:rPr>
                <w:rFonts w:cstheme="minorHAnsi"/>
                <w:b/>
                <w:snapToGrid w:val="0"/>
              </w:rPr>
              <w:t>Persona Oferente</w:t>
            </w:r>
          </w:p>
        </w:tc>
      </w:tr>
      <w:tr w:rsidR="006F6F0F" w:rsidRPr="006C68C3" w14:paraId="2B1574C6" w14:textId="77777777" w:rsidTr="006F6F0F">
        <w:trPr>
          <w:cantSplit/>
          <w:tblHeader/>
        </w:trPr>
        <w:tc>
          <w:tcPr>
            <w:tcW w:w="5053" w:type="dxa"/>
            <w:gridSpan w:val="2"/>
            <w:vMerge/>
            <w:tcBorders>
              <w:top w:val="single" w:sz="4" w:space="0" w:color="auto"/>
              <w:left w:val="single" w:sz="4" w:space="0" w:color="auto"/>
              <w:bottom w:val="single" w:sz="4" w:space="0" w:color="auto"/>
              <w:right w:val="single" w:sz="4" w:space="0" w:color="auto"/>
            </w:tcBorders>
            <w:vAlign w:val="center"/>
            <w:hideMark/>
          </w:tcPr>
          <w:p w14:paraId="3F0BFFB3" w14:textId="77777777" w:rsidR="006F6F0F" w:rsidRPr="006C68C3" w:rsidRDefault="006F6F0F" w:rsidP="006C68C3">
            <w:pPr>
              <w:spacing w:after="0"/>
              <w:rPr>
                <w:rFonts w:cstheme="minorHAnsi"/>
                <w:b/>
                <w:snapToGrid w:val="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4A5D4FCB" w14:textId="77777777" w:rsidR="006F6F0F" w:rsidRPr="006C68C3" w:rsidRDefault="006F6F0F" w:rsidP="006C68C3">
            <w:pPr>
              <w:spacing w:after="0"/>
              <w:rPr>
                <w:rFonts w:cstheme="minorHAnsi"/>
                <w:b/>
                <w:snapToGrid w:val="0"/>
                <w:highlight w:val="green"/>
              </w:rPr>
            </w:pPr>
          </w:p>
        </w:tc>
        <w:tc>
          <w:tcPr>
            <w:tcW w:w="630" w:type="dxa"/>
            <w:tcBorders>
              <w:top w:val="single" w:sz="4" w:space="0" w:color="auto"/>
              <w:left w:val="single" w:sz="4" w:space="0" w:color="auto"/>
              <w:bottom w:val="single" w:sz="4" w:space="0" w:color="auto"/>
              <w:right w:val="single" w:sz="4" w:space="0" w:color="auto"/>
            </w:tcBorders>
            <w:hideMark/>
          </w:tcPr>
          <w:p w14:paraId="78CAE972" w14:textId="77777777" w:rsidR="006F6F0F" w:rsidRPr="006C68C3" w:rsidRDefault="006F6F0F" w:rsidP="006C68C3">
            <w:pPr>
              <w:spacing w:after="0"/>
              <w:jc w:val="center"/>
              <w:rPr>
                <w:rFonts w:cstheme="minorHAnsi"/>
                <w:b/>
                <w:snapToGrid w:val="0"/>
              </w:rPr>
            </w:pPr>
            <w:r w:rsidRPr="006C68C3">
              <w:rPr>
                <w:rFonts w:cstheme="minorHAnsi"/>
                <w:b/>
                <w:snapToGrid w:val="0"/>
              </w:rPr>
              <w:t>A</w:t>
            </w:r>
          </w:p>
        </w:tc>
        <w:tc>
          <w:tcPr>
            <w:tcW w:w="630" w:type="dxa"/>
            <w:tcBorders>
              <w:top w:val="single" w:sz="4" w:space="0" w:color="auto"/>
              <w:left w:val="single" w:sz="4" w:space="0" w:color="auto"/>
              <w:bottom w:val="single" w:sz="4" w:space="0" w:color="auto"/>
              <w:right w:val="single" w:sz="4" w:space="0" w:color="auto"/>
            </w:tcBorders>
            <w:hideMark/>
          </w:tcPr>
          <w:p w14:paraId="1B6ABE4A" w14:textId="77777777" w:rsidR="006F6F0F" w:rsidRPr="006C68C3" w:rsidRDefault="006F6F0F" w:rsidP="006C68C3">
            <w:pPr>
              <w:spacing w:after="0"/>
              <w:jc w:val="center"/>
              <w:rPr>
                <w:rFonts w:cstheme="minorHAnsi"/>
                <w:b/>
                <w:snapToGrid w:val="0"/>
              </w:rPr>
            </w:pPr>
            <w:r w:rsidRPr="006C68C3">
              <w:rPr>
                <w:rFonts w:cstheme="minorHAnsi"/>
                <w:b/>
                <w:snapToGrid w:val="0"/>
              </w:rPr>
              <w:t>B</w:t>
            </w:r>
          </w:p>
        </w:tc>
        <w:tc>
          <w:tcPr>
            <w:tcW w:w="720" w:type="dxa"/>
            <w:tcBorders>
              <w:top w:val="single" w:sz="4" w:space="0" w:color="auto"/>
              <w:left w:val="single" w:sz="4" w:space="0" w:color="auto"/>
              <w:bottom w:val="single" w:sz="4" w:space="0" w:color="auto"/>
              <w:right w:val="single" w:sz="4" w:space="0" w:color="auto"/>
            </w:tcBorders>
            <w:hideMark/>
          </w:tcPr>
          <w:p w14:paraId="6912EABB" w14:textId="77777777" w:rsidR="006F6F0F" w:rsidRPr="006C68C3" w:rsidRDefault="006F6F0F" w:rsidP="006C68C3">
            <w:pPr>
              <w:spacing w:after="0"/>
              <w:jc w:val="center"/>
              <w:rPr>
                <w:rFonts w:cstheme="minorHAnsi"/>
                <w:b/>
                <w:snapToGrid w:val="0"/>
              </w:rPr>
            </w:pPr>
            <w:r w:rsidRPr="006C68C3">
              <w:rPr>
                <w:rFonts w:cstheme="minorHAnsi"/>
                <w:b/>
                <w:snapToGrid w:val="0"/>
              </w:rPr>
              <w:t>C</w:t>
            </w:r>
          </w:p>
        </w:tc>
        <w:tc>
          <w:tcPr>
            <w:tcW w:w="630" w:type="dxa"/>
            <w:tcBorders>
              <w:top w:val="single" w:sz="4" w:space="0" w:color="auto"/>
              <w:left w:val="single" w:sz="4" w:space="0" w:color="auto"/>
              <w:bottom w:val="single" w:sz="4" w:space="0" w:color="auto"/>
              <w:right w:val="single" w:sz="4" w:space="0" w:color="auto"/>
            </w:tcBorders>
            <w:hideMark/>
          </w:tcPr>
          <w:p w14:paraId="15C3FD93" w14:textId="77777777" w:rsidR="006F6F0F" w:rsidRPr="006C68C3" w:rsidRDefault="006F6F0F" w:rsidP="006C68C3">
            <w:pPr>
              <w:spacing w:after="0"/>
              <w:jc w:val="center"/>
              <w:rPr>
                <w:rFonts w:cstheme="minorHAnsi"/>
                <w:b/>
                <w:snapToGrid w:val="0"/>
              </w:rPr>
            </w:pPr>
            <w:r w:rsidRPr="006C68C3">
              <w:rPr>
                <w:rFonts w:cstheme="minorHAnsi"/>
                <w:b/>
                <w:snapToGrid w:val="0"/>
              </w:rPr>
              <w:t>D</w:t>
            </w:r>
          </w:p>
        </w:tc>
        <w:tc>
          <w:tcPr>
            <w:tcW w:w="648" w:type="dxa"/>
            <w:tcBorders>
              <w:top w:val="single" w:sz="4" w:space="0" w:color="auto"/>
              <w:left w:val="single" w:sz="4" w:space="0" w:color="auto"/>
              <w:bottom w:val="single" w:sz="4" w:space="0" w:color="auto"/>
              <w:right w:val="single" w:sz="4" w:space="0" w:color="auto"/>
            </w:tcBorders>
            <w:hideMark/>
          </w:tcPr>
          <w:p w14:paraId="1AE3AAA0" w14:textId="77777777" w:rsidR="006F6F0F" w:rsidRPr="006C68C3" w:rsidRDefault="006F6F0F" w:rsidP="006C68C3">
            <w:pPr>
              <w:spacing w:after="0"/>
              <w:jc w:val="center"/>
              <w:rPr>
                <w:rFonts w:cstheme="minorHAnsi"/>
                <w:b/>
                <w:snapToGrid w:val="0"/>
              </w:rPr>
            </w:pPr>
            <w:r w:rsidRPr="006C68C3">
              <w:rPr>
                <w:rFonts w:cstheme="minorHAnsi"/>
                <w:b/>
                <w:snapToGrid w:val="0"/>
              </w:rPr>
              <w:t>E</w:t>
            </w:r>
          </w:p>
        </w:tc>
      </w:tr>
      <w:tr w:rsidR="006F6F0F" w:rsidRPr="006C68C3" w14:paraId="7BEE693E" w14:textId="77777777" w:rsidTr="006F6F0F">
        <w:trPr>
          <w:cantSplit/>
          <w:tblHeader/>
        </w:trPr>
        <w:tc>
          <w:tcPr>
            <w:tcW w:w="9570" w:type="dxa"/>
            <w:gridSpan w:val="8"/>
            <w:tcBorders>
              <w:top w:val="single" w:sz="4" w:space="0" w:color="auto"/>
              <w:left w:val="single" w:sz="4" w:space="0" w:color="auto"/>
              <w:bottom w:val="single" w:sz="4" w:space="0" w:color="auto"/>
              <w:right w:val="single" w:sz="4" w:space="0" w:color="auto"/>
            </w:tcBorders>
            <w:shd w:val="solid" w:color="365F91" w:fill="FFFFFF"/>
          </w:tcPr>
          <w:p w14:paraId="712D8FB1" w14:textId="77777777" w:rsidR="006F6F0F" w:rsidRPr="006C68C3" w:rsidRDefault="006F6F0F" w:rsidP="006C68C3">
            <w:pPr>
              <w:spacing w:after="0"/>
              <w:rPr>
                <w:rFonts w:cstheme="minorHAnsi"/>
                <w:bCs/>
                <w:snapToGrid w:val="0"/>
              </w:rPr>
            </w:pPr>
          </w:p>
        </w:tc>
      </w:tr>
      <w:tr w:rsidR="006F6F0F" w:rsidRPr="006C68C3" w14:paraId="72786604" w14:textId="77777777" w:rsidTr="006F6F0F">
        <w:trPr>
          <w:cantSplit/>
        </w:trPr>
        <w:tc>
          <w:tcPr>
            <w:tcW w:w="557" w:type="dxa"/>
            <w:tcBorders>
              <w:top w:val="single" w:sz="4" w:space="0" w:color="auto"/>
              <w:left w:val="single" w:sz="4" w:space="0" w:color="auto"/>
              <w:bottom w:val="single" w:sz="4" w:space="0" w:color="auto"/>
              <w:right w:val="single" w:sz="4" w:space="0" w:color="auto"/>
            </w:tcBorders>
            <w:hideMark/>
          </w:tcPr>
          <w:p w14:paraId="044857C1" w14:textId="77777777" w:rsidR="006F6F0F" w:rsidRPr="006C68C3" w:rsidRDefault="006F6F0F" w:rsidP="006C68C3">
            <w:pPr>
              <w:spacing w:after="0"/>
              <w:rPr>
                <w:rFonts w:cstheme="minorHAnsi"/>
                <w:snapToGrid w:val="0"/>
              </w:rPr>
            </w:pPr>
            <w:r w:rsidRPr="006C68C3">
              <w:rPr>
                <w:rFonts w:cstheme="minorHAnsi"/>
                <w:snapToGrid w:val="0"/>
              </w:rPr>
              <w:t>1.</w:t>
            </w:r>
          </w:p>
        </w:tc>
        <w:tc>
          <w:tcPr>
            <w:tcW w:w="4496" w:type="dxa"/>
            <w:tcBorders>
              <w:top w:val="single" w:sz="4" w:space="0" w:color="auto"/>
              <w:left w:val="single" w:sz="4" w:space="0" w:color="auto"/>
              <w:bottom w:val="single" w:sz="4" w:space="0" w:color="auto"/>
              <w:right w:val="single" w:sz="4" w:space="0" w:color="auto"/>
            </w:tcBorders>
            <w:hideMark/>
          </w:tcPr>
          <w:p w14:paraId="665B2DB3" w14:textId="77777777" w:rsidR="006F6F0F" w:rsidRPr="006C68C3" w:rsidRDefault="006F6F0F" w:rsidP="006C68C3">
            <w:pPr>
              <w:pStyle w:val="Prrafodelista"/>
              <w:tabs>
                <w:tab w:val="left" w:pos="0"/>
              </w:tabs>
              <w:spacing w:after="0"/>
              <w:rPr>
                <w:rFonts w:cstheme="minorHAnsi"/>
              </w:rPr>
            </w:pPr>
            <w:r w:rsidRPr="006C68C3">
              <w:rPr>
                <w:rFonts w:cstheme="minorHAnsi"/>
              </w:rPr>
              <w:t>Grado académico</w:t>
            </w:r>
          </w:p>
        </w:tc>
        <w:tc>
          <w:tcPr>
            <w:tcW w:w="1259" w:type="dxa"/>
            <w:tcBorders>
              <w:top w:val="single" w:sz="4" w:space="0" w:color="auto"/>
              <w:left w:val="single" w:sz="4" w:space="0" w:color="auto"/>
              <w:bottom w:val="single" w:sz="4" w:space="0" w:color="auto"/>
              <w:right w:val="single" w:sz="4" w:space="0" w:color="auto"/>
            </w:tcBorders>
          </w:tcPr>
          <w:p w14:paraId="52F51AC5" w14:textId="77777777" w:rsidR="006F6F0F" w:rsidRPr="006C68C3" w:rsidRDefault="006F6F0F" w:rsidP="006C68C3">
            <w:pPr>
              <w:spacing w:after="0"/>
              <w:jc w:val="center"/>
              <w:rPr>
                <w:rFonts w:cstheme="minorHAnsi"/>
                <w:b/>
                <w:snapToGrid w:val="0"/>
              </w:rPr>
            </w:pPr>
            <w:r w:rsidRPr="006C68C3">
              <w:rPr>
                <w:rFonts w:cstheme="minorHAnsi"/>
                <w:b/>
                <w:snapToGrid w:val="0"/>
              </w:rPr>
              <w:t>150</w:t>
            </w:r>
          </w:p>
        </w:tc>
        <w:tc>
          <w:tcPr>
            <w:tcW w:w="630" w:type="dxa"/>
            <w:tcBorders>
              <w:top w:val="single" w:sz="4" w:space="0" w:color="auto"/>
              <w:left w:val="single" w:sz="4" w:space="0" w:color="auto"/>
              <w:bottom w:val="single" w:sz="4" w:space="0" w:color="auto"/>
              <w:right w:val="single" w:sz="4" w:space="0" w:color="auto"/>
            </w:tcBorders>
          </w:tcPr>
          <w:p w14:paraId="2010E33E"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42EA75AC" w14:textId="77777777" w:rsidR="006F6F0F" w:rsidRPr="006C68C3" w:rsidRDefault="006F6F0F" w:rsidP="006C68C3">
            <w:pPr>
              <w:spacing w:after="0"/>
              <w:jc w:val="center"/>
              <w:rPr>
                <w:rFonts w:cstheme="minorHAnsi"/>
                <w:snapToGrid w:val="0"/>
                <w:highlight w:val="yellow"/>
              </w:rPr>
            </w:pPr>
          </w:p>
        </w:tc>
        <w:tc>
          <w:tcPr>
            <w:tcW w:w="720" w:type="dxa"/>
            <w:tcBorders>
              <w:top w:val="single" w:sz="4" w:space="0" w:color="auto"/>
              <w:left w:val="single" w:sz="4" w:space="0" w:color="auto"/>
              <w:bottom w:val="single" w:sz="4" w:space="0" w:color="auto"/>
              <w:right w:val="single" w:sz="4" w:space="0" w:color="auto"/>
            </w:tcBorders>
          </w:tcPr>
          <w:p w14:paraId="37B13182"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23C522E4" w14:textId="77777777" w:rsidR="006F6F0F" w:rsidRPr="006C68C3" w:rsidRDefault="006F6F0F" w:rsidP="006C68C3">
            <w:pPr>
              <w:spacing w:after="0"/>
              <w:jc w:val="center"/>
              <w:rPr>
                <w:rFonts w:cstheme="minorHAnsi"/>
                <w:snapToGrid w:val="0"/>
              </w:rPr>
            </w:pPr>
          </w:p>
        </w:tc>
        <w:tc>
          <w:tcPr>
            <w:tcW w:w="648" w:type="dxa"/>
            <w:tcBorders>
              <w:top w:val="single" w:sz="4" w:space="0" w:color="auto"/>
              <w:left w:val="single" w:sz="4" w:space="0" w:color="auto"/>
              <w:bottom w:val="single" w:sz="4" w:space="0" w:color="auto"/>
              <w:right w:val="single" w:sz="4" w:space="0" w:color="auto"/>
            </w:tcBorders>
          </w:tcPr>
          <w:p w14:paraId="5CD8566C" w14:textId="77777777" w:rsidR="006F6F0F" w:rsidRPr="006C68C3" w:rsidRDefault="006F6F0F" w:rsidP="006C68C3">
            <w:pPr>
              <w:spacing w:after="0"/>
              <w:jc w:val="center"/>
              <w:rPr>
                <w:rFonts w:cstheme="minorHAnsi"/>
                <w:snapToGrid w:val="0"/>
              </w:rPr>
            </w:pPr>
          </w:p>
        </w:tc>
      </w:tr>
      <w:tr w:rsidR="006F6F0F" w:rsidRPr="006C68C3" w14:paraId="38C5DE39" w14:textId="77777777" w:rsidTr="006F6F0F">
        <w:trPr>
          <w:cantSplit/>
        </w:trPr>
        <w:tc>
          <w:tcPr>
            <w:tcW w:w="557" w:type="dxa"/>
            <w:tcBorders>
              <w:top w:val="single" w:sz="4" w:space="0" w:color="auto"/>
              <w:left w:val="single" w:sz="4" w:space="0" w:color="auto"/>
              <w:bottom w:val="single" w:sz="4" w:space="0" w:color="auto"/>
              <w:right w:val="single" w:sz="4" w:space="0" w:color="auto"/>
            </w:tcBorders>
            <w:hideMark/>
          </w:tcPr>
          <w:p w14:paraId="0FEEA02A" w14:textId="77777777" w:rsidR="006F6F0F" w:rsidRPr="006C68C3" w:rsidRDefault="006F6F0F" w:rsidP="006C68C3">
            <w:pPr>
              <w:spacing w:after="0"/>
              <w:rPr>
                <w:rFonts w:cstheme="minorHAnsi"/>
                <w:snapToGrid w:val="0"/>
              </w:rPr>
            </w:pPr>
            <w:r w:rsidRPr="006C68C3">
              <w:rPr>
                <w:rFonts w:cstheme="minorHAnsi"/>
                <w:snapToGrid w:val="0"/>
              </w:rPr>
              <w:t>2.</w:t>
            </w:r>
          </w:p>
        </w:tc>
        <w:tc>
          <w:tcPr>
            <w:tcW w:w="4496" w:type="dxa"/>
            <w:tcBorders>
              <w:top w:val="single" w:sz="4" w:space="0" w:color="auto"/>
              <w:left w:val="single" w:sz="4" w:space="0" w:color="auto"/>
              <w:bottom w:val="single" w:sz="4" w:space="0" w:color="auto"/>
              <w:right w:val="single" w:sz="4" w:space="0" w:color="auto"/>
            </w:tcBorders>
          </w:tcPr>
          <w:p w14:paraId="508336B6" w14:textId="77777777" w:rsidR="006F6F0F" w:rsidRPr="006C68C3" w:rsidRDefault="006F6F0F" w:rsidP="006C68C3">
            <w:pPr>
              <w:pStyle w:val="Prrafodelista"/>
              <w:tabs>
                <w:tab w:val="left" w:pos="0"/>
              </w:tabs>
              <w:spacing w:after="0"/>
              <w:rPr>
                <w:rFonts w:cstheme="minorHAnsi"/>
              </w:rPr>
            </w:pPr>
            <w:r w:rsidRPr="006C68C3">
              <w:rPr>
                <w:rFonts w:cstheme="minorHAnsi"/>
              </w:rPr>
              <w:t>Experiencia profesional</w:t>
            </w:r>
          </w:p>
        </w:tc>
        <w:tc>
          <w:tcPr>
            <w:tcW w:w="1259" w:type="dxa"/>
            <w:tcBorders>
              <w:top w:val="single" w:sz="4" w:space="0" w:color="auto"/>
              <w:left w:val="single" w:sz="4" w:space="0" w:color="auto"/>
              <w:bottom w:val="single" w:sz="4" w:space="0" w:color="auto"/>
              <w:right w:val="single" w:sz="4" w:space="0" w:color="auto"/>
            </w:tcBorders>
          </w:tcPr>
          <w:p w14:paraId="54D6BA95" w14:textId="77777777" w:rsidR="006F6F0F" w:rsidRPr="006C68C3" w:rsidRDefault="006F6F0F" w:rsidP="006C68C3">
            <w:pPr>
              <w:spacing w:after="0"/>
              <w:jc w:val="center"/>
              <w:rPr>
                <w:rFonts w:cstheme="minorHAnsi"/>
                <w:snapToGrid w:val="0"/>
              </w:rPr>
            </w:pPr>
            <w:r w:rsidRPr="006C68C3">
              <w:rPr>
                <w:rFonts w:cstheme="minorHAnsi"/>
                <w:snapToGrid w:val="0"/>
              </w:rPr>
              <w:t>550</w:t>
            </w:r>
          </w:p>
        </w:tc>
        <w:tc>
          <w:tcPr>
            <w:tcW w:w="630" w:type="dxa"/>
            <w:tcBorders>
              <w:top w:val="single" w:sz="4" w:space="0" w:color="auto"/>
              <w:left w:val="single" w:sz="4" w:space="0" w:color="auto"/>
              <w:bottom w:val="single" w:sz="4" w:space="0" w:color="auto"/>
              <w:right w:val="single" w:sz="4" w:space="0" w:color="auto"/>
            </w:tcBorders>
          </w:tcPr>
          <w:p w14:paraId="4CC0D77F"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1D17F629" w14:textId="77777777" w:rsidR="006F6F0F" w:rsidRPr="006C68C3" w:rsidRDefault="006F6F0F" w:rsidP="006C68C3">
            <w:pPr>
              <w:spacing w:after="0"/>
              <w:jc w:val="center"/>
              <w:rPr>
                <w:rFonts w:cstheme="minorHAnsi"/>
                <w:snapToGrid w:val="0"/>
                <w:highlight w:val="yellow"/>
              </w:rPr>
            </w:pPr>
          </w:p>
        </w:tc>
        <w:tc>
          <w:tcPr>
            <w:tcW w:w="720" w:type="dxa"/>
            <w:tcBorders>
              <w:top w:val="single" w:sz="4" w:space="0" w:color="auto"/>
              <w:left w:val="single" w:sz="4" w:space="0" w:color="auto"/>
              <w:bottom w:val="single" w:sz="4" w:space="0" w:color="auto"/>
              <w:right w:val="single" w:sz="4" w:space="0" w:color="auto"/>
            </w:tcBorders>
          </w:tcPr>
          <w:p w14:paraId="3B4B4043"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50ED1B1D" w14:textId="77777777" w:rsidR="006F6F0F" w:rsidRPr="006C68C3" w:rsidRDefault="006F6F0F" w:rsidP="006C68C3">
            <w:pPr>
              <w:spacing w:after="0"/>
              <w:jc w:val="center"/>
              <w:rPr>
                <w:rFonts w:cstheme="minorHAnsi"/>
                <w:snapToGrid w:val="0"/>
              </w:rPr>
            </w:pPr>
          </w:p>
        </w:tc>
        <w:tc>
          <w:tcPr>
            <w:tcW w:w="648" w:type="dxa"/>
            <w:tcBorders>
              <w:top w:val="single" w:sz="4" w:space="0" w:color="auto"/>
              <w:left w:val="single" w:sz="4" w:space="0" w:color="auto"/>
              <w:bottom w:val="single" w:sz="4" w:space="0" w:color="auto"/>
              <w:right w:val="single" w:sz="4" w:space="0" w:color="auto"/>
            </w:tcBorders>
          </w:tcPr>
          <w:p w14:paraId="3335FA08" w14:textId="77777777" w:rsidR="006F6F0F" w:rsidRPr="006C68C3" w:rsidRDefault="006F6F0F" w:rsidP="006C68C3">
            <w:pPr>
              <w:spacing w:after="0"/>
              <w:jc w:val="center"/>
              <w:rPr>
                <w:rFonts w:cstheme="minorHAnsi"/>
                <w:snapToGrid w:val="0"/>
              </w:rPr>
            </w:pPr>
          </w:p>
        </w:tc>
      </w:tr>
      <w:tr w:rsidR="006F6F0F" w:rsidRPr="006C68C3" w14:paraId="106FE89D" w14:textId="77777777" w:rsidTr="006F6F0F">
        <w:trPr>
          <w:cantSplit/>
        </w:trPr>
        <w:tc>
          <w:tcPr>
            <w:tcW w:w="557" w:type="dxa"/>
            <w:tcBorders>
              <w:top w:val="single" w:sz="4" w:space="0" w:color="auto"/>
              <w:left w:val="single" w:sz="4" w:space="0" w:color="auto"/>
              <w:bottom w:val="single" w:sz="4" w:space="0" w:color="auto"/>
              <w:right w:val="single" w:sz="4" w:space="0" w:color="auto"/>
            </w:tcBorders>
            <w:hideMark/>
          </w:tcPr>
          <w:p w14:paraId="19EAF7F7" w14:textId="77777777" w:rsidR="006F6F0F" w:rsidRPr="006C68C3" w:rsidRDefault="006F6F0F" w:rsidP="006C68C3">
            <w:pPr>
              <w:spacing w:after="0"/>
              <w:rPr>
                <w:rFonts w:cstheme="minorHAnsi"/>
                <w:snapToGrid w:val="0"/>
              </w:rPr>
            </w:pPr>
            <w:r w:rsidRPr="006C68C3">
              <w:rPr>
                <w:rFonts w:cstheme="minorHAnsi"/>
                <w:snapToGrid w:val="0"/>
              </w:rPr>
              <w:t xml:space="preserve">3. </w:t>
            </w:r>
          </w:p>
        </w:tc>
        <w:tc>
          <w:tcPr>
            <w:tcW w:w="4496" w:type="dxa"/>
            <w:tcBorders>
              <w:top w:val="single" w:sz="4" w:space="0" w:color="auto"/>
              <w:left w:val="single" w:sz="4" w:space="0" w:color="auto"/>
              <w:bottom w:val="single" w:sz="4" w:space="0" w:color="auto"/>
              <w:right w:val="single" w:sz="4" w:space="0" w:color="auto"/>
            </w:tcBorders>
          </w:tcPr>
          <w:p w14:paraId="66378E9A" w14:textId="77777777" w:rsidR="006F6F0F" w:rsidRPr="006C68C3" w:rsidRDefault="006F6F0F" w:rsidP="006C68C3">
            <w:pPr>
              <w:pStyle w:val="Prrafodelista"/>
              <w:tabs>
                <w:tab w:val="left" w:pos="0"/>
              </w:tabs>
              <w:spacing w:after="0"/>
              <w:rPr>
                <w:rFonts w:cstheme="minorHAnsi"/>
              </w:rPr>
            </w:pPr>
            <w:r w:rsidRPr="006C68C3">
              <w:rPr>
                <w:rFonts w:cstheme="minorHAnsi"/>
              </w:rPr>
              <w:t>Propuesta de plan de trabajo con esquema metodológico</w:t>
            </w:r>
          </w:p>
        </w:tc>
        <w:tc>
          <w:tcPr>
            <w:tcW w:w="1259" w:type="dxa"/>
            <w:tcBorders>
              <w:top w:val="single" w:sz="4" w:space="0" w:color="auto"/>
              <w:left w:val="single" w:sz="4" w:space="0" w:color="auto"/>
              <w:bottom w:val="single" w:sz="4" w:space="0" w:color="auto"/>
              <w:right w:val="single" w:sz="4" w:space="0" w:color="auto"/>
            </w:tcBorders>
          </w:tcPr>
          <w:p w14:paraId="7C669BE8" w14:textId="77777777" w:rsidR="006F6F0F" w:rsidRPr="006C68C3" w:rsidRDefault="006F6F0F" w:rsidP="006C68C3">
            <w:pPr>
              <w:spacing w:after="0"/>
              <w:jc w:val="center"/>
              <w:rPr>
                <w:rFonts w:cstheme="minorHAnsi"/>
                <w:snapToGrid w:val="0"/>
              </w:rPr>
            </w:pPr>
            <w:r w:rsidRPr="006C68C3">
              <w:rPr>
                <w:rFonts w:cstheme="minorHAnsi"/>
                <w:snapToGrid w:val="0"/>
              </w:rPr>
              <w:t>300</w:t>
            </w:r>
          </w:p>
        </w:tc>
        <w:tc>
          <w:tcPr>
            <w:tcW w:w="630" w:type="dxa"/>
            <w:tcBorders>
              <w:top w:val="single" w:sz="4" w:space="0" w:color="auto"/>
              <w:left w:val="single" w:sz="4" w:space="0" w:color="auto"/>
              <w:bottom w:val="single" w:sz="4" w:space="0" w:color="auto"/>
              <w:right w:val="single" w:sz="4" w:space="0" w:color="auto"/>
            </w:tcBorders>
          </w:tcPr>
          <w:p w14:paraId="07781E0D"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26259B7C" w14:textId="77777777" w:rsidR="006F6F0F" w:rsidRPr="006C68C3" w:rsidRDefault="006F6F0F" w:rsidP="006C68C3">
            <w:pPr>
              <w:spacing w:after="0"/>
              <w:jc w:val="center"/>
              <w:rPr>
                <w:rFonts w:cstheme="minorHAnsi"/>
                <w:snapToGrid w:val="0"/>
                <w:highlight w:val="yellow"/>
              </w:rPr>
            </w:pPr>
          </w:p>
        </w:tc>
        <w:tc>
          <w:tcPr>
            <w:tcW w:w="720" w:type="dxa"/>
            <w:tcBorders>
              <w:top w:val="single" w:sz="4" w:space="0" w:color="auto"/>
              <w:left w:val="single" w:sz="4" w:space="0" w:color="auto"/>
              <w:bottom w:val="single" w:sz="4" w:space="0" w:color="auto"/>
              <w:right w:val="single" w:sz="4" w:space="0" w:color="auto"/>
            </w:tcBorders>
          </w:tcPr>
          <w:p w14:paraId="0BCAB7D2" w14:textId="77777777" w:rsidR="006F6F0F" w:rsidRPr="006C68C3" w:rsidRDefault="006F6F0F" w:rsidP="006C68C3">
            <w:pPr>
              <w:spacing w:after="0"/>
              <w:jc w:val="center"/>
              <w:rPr>
                <w:rFonts w:cstheme="minorHAnsi"/>
                <w:snapToGrid w:val="0"/>
              </w:rPr>
            </w:pPr>
          </w:p>
        </w:tc>
        <w:tc>
          <w:tcPr>
            <w:tcW w:w="630" w:type="dxa"/>
            <w:tcBorders>
              <w:top w:val="single" w:sz="4" w:space="0" w:color="auto"/>
              <w:left w:val="single" w:sz="4" w:space="0" w:color="auto"/>
              <w:bottom w:val="single" w:sz="4" w:space="0" w:color="auto"/>
              <w:right w:val="single" w:sz="4" w:space="0" w:color="auto"/>
            </w:tcBorders>
          </w:tcPr>
          <w:p w14:paraId="7AFAA99C" w14:textId="77777777" w:rsidR="006F6F0F" w:rsidRPr="006C68C3" w:rsidRDefault="006F6F0F" w:rsidP="006C68C3">
            <w:pPr>
              <w:spacing w:after="0"/>
              <w:jc w:val="center"/>
              <w:rPr>
                <w:rFonts w:cstheme="minorHAnsi"/>
                <w:snapToGrid w:val="0"/>
              </w:rPr>
            </w:pPr>
          </w:p>
        </w:tc>
        <w:tc>
          <w:tcPr>
            <w:tcW w:w="648" w:type="dxa"/>
            <w:tcBorders>
              <w:top w:val="single" w:sz="4" w:space="0" w:color="auto"/>
              <w:left w:val="single" w:sz="4" w:space="0" w:color="auto"/>
              <w:bottom w:val="single" w:sz="4" w:space="0" w:color="auto"/>
              <w:right w:val="single" w:sz="4" w:space="0" w:color="auto"/>
            </w:tcBorders>
          </w:tcPr>
          <w:p w14:paraId="7D49B9F5" w14:textId="77777777" w:rsidR="006F6F0F" w:rsidRPr="006C68C3" w:rsidRDefault="006F6F0F" w:rsidP="006C68C3">
            <w:pPr>
              <w:spacing w:after="0"/>
              <w:jc w:val="center"/>
              <w:rPr>
                <w:rFonts w:cstheme="minorHAnsi"/>
                <w:snapToGrid w:val="0"/>
              </w:rPr>
            </w:pPr>
          </w:p>
        </w:tc>
      </w:tr>
      <w:tr w:rsidR="006F6F0F" w:rsidRPr="006C68C3" w14:paraId="6B97F470" w14:textId="77777777" w:rsidTr="006F6F0F">
        <w:trPr>
          <w:cantSplit/>
        </w:trPr>
        <w:tc>
          <w:tcPr>
            <w:tcW w:w="557" w:type="dxa"/>
            <w:tcBorders>
              <w:top w:val="single" w:sz="4" w:space="0" w:color="auto"/>
              <w:left w:val="single" w:sz="4" w:space="0" w:color="auto"/>
              <w:bottom w:val="single" w:sz="4" w:space="0" w:color="auto"/>
              <w:right w:val="single" w:sz="4" w:space="0" w:color="auto"/>
            </w:tcBorders>
          </w:tcPr>
          <w:p w14:paraId="303B8536" w14:textId="77777777" w:rsidR="006F6F0F" w:rsidRPr="006C68C3" w:rsidRDefault="006F6F0F" w:rsidP="006C68C3">
            <w:pPr>
              <w:spacing w:after="0"/>
              <w:rPr>
                <w:rFonts w:cstheme="minorHAnsi"/>
                <w:b/>
                <w:snapToGrid w:val="0"/>
              </w:rPr>
            </w:pPr>
          </w:p>
        </w:tc>
        <w:tc>
          <w:tcPr>
            <w:tcW w:w="4496" w:type="dxa"/>
            <w:tcBorders>
              <w:top w:val="single" w:sz="4" w:space="0" w:color="auto"/>
              <w:left w:val="single" w:sz="4" w:space="0" w:color="auto"/>
              <w:bottom w:val="single" w:sz="4" w:space="0" w:color="auto"/>
              <w:right w:val="single" w:sz="4" w:space="0" w:color="auto"/>
            </w:tcBorders>
            <w:hideMark/>
          </w:tcPr>
          <w:p w14:paraId="7672289A" w14:textId="77777777" w:rsidR="006F6F0F" w:rsidRPr="006C68C3" w:rsidRDefault="006F6F0F" w:rsidP="006C68C3">
            <w:pPr>
              <w:spacing w:after="0"/>
              <w:jc w:val="right"/>
              <w:rPr>
                <w:rFonts w:cstheme="minorHAnsi"/>
                <w:b/>
                <w:snapToGrid w:val="0"/>
              </w:rPr>
            </w:pPr>
            <w:proofErr w:type="gramStart"/>
            <w:r w:rsidRPr="006C68C3">
              <w:rPr>
                <w:rFonts w:cstheme="minorHAnsi"/>
                <w:b/>
                <w:snapToGrid w:val="0"/>
              </w:rPr>
              <w:t>Total</w:t>
            </w:r>
            <w:proofErr w:type="gramEnd"/>
            <w:r w:rsidRPr="006C68C3">
              <w:rPr>
                <w:rFonts w:cstheme="minorHAnsi"/>
                <w:b/>
                <w:snapToGrid w:val="0"/>
              </w:rPr>
              <w:t xml:space="preserve"> Obtenido</w:t>
            </w:r>
          </w:p>
        </w:tc>
        <w:tc>
          <w:tcPr>
            <w:tcW w:w="1259" w:type="dxa"/>
            <w:tcBorders>
              <w:top w:val="single" w:sz="4" w:space="0" w:color="auto"/>
              <w:left w:val="single" w:sz="4" w:space="0" w:color="auto"/>
              <w:bottom w:val="single" w:sz="4" w:space="0" w:color="auto"/>
              <w:right w:val="single" w:sz="4" w:space="0" w:color="auto"/>
            </w:tcBorders>
            <w:hideMark/>
          </w:tcPr>
          <w:p w14:paraId="148CA0CC" w14:textId="77777777" w:rsidR="006F6F0F" w:rsidRPr="006C68C3" w:rsidRDefault="006F6F0F" w:rsidP="006C68C3">
            <w:pPr>
              <w:spacing w:after="0"/>
              <w:jc w:val="center"/>
              <w:rPr>
                <w:rFonts w:cstheme="minorHAnsi"/>
                <w:b/>
                <w:snapToGrid w:val="0"/>
              </w:rPr>
            </w:pPr>
            <w:r w:rsidRPr="006C68C3">
              <w:rPr>
                <w:rFonts w:cstheme="minorHAnsi"/>
                <w:b/>
                <w:snapToGrid w:val="0"/>
              </w:rPr>
              <w:t>1.000</w:t>
            </w:r>
          </w:p>
        </w:tc>
        <w:tc>
          <w:tcPr>
            <w:tcW w:w="630" w:type="dxa"/>
            <w:tcBorders>
              <w:top w:val="single" w:sz="4" w:space="0" w:color="auto"/>
              <w:left w:val="single" w:sz="4" w:space="0" w:color="auto"/>
              <w:bottom w:val="single" w:sz="4" w:space="0" w:color="auto"/>
              <w:right w:val="single" w:sz="4" w:space="0" w:color="auto"/>
            </w:tcBorders>
          </w:tcPr>
          <w:p w14:paraId="72016788" w14:textId="77777777" w:rsidR="006F6F0F" w:rsidRPr="006C68C3" w:rsidRDefault="006F6F0F" w:rsidP="006C68C3">
            <w:pPr>
              <w:spacing w:after="0"/>
              <w:jc w:val="center"/>
              <w:rPr>
                <w:rFonts w:cstheme="minorHAnsi"/>
                <w:b/>
                <w:snapToGrid w:val="0"/>
              </w:rPr>
            </w:pPr>
          </w:p>
        </w:tc>
        <w:tc>
          <w:tcPr>
            <w:tcW w:w="630" w:type="dxa"/>
            <w:tcBorders>
              <w:top w:val="single" w:sz="4" w:space="0" w:color="auto"/>
              <w:left w:val="single" w:sz="4" w:space="0" w:color="auto"/>
              <w:bottom w:val="single" w:sz="4" w:space="0" w:color="auto"/>
              <w:right w:val="single" w:sz="4" w:space="0" w:color="auto"/>
            </w:tcBorders>
          </w:tcPr>
          <w:p w14:paraId="3AEDB9CD" w14:textId="77777777" w:rsidR="006F6F0F" w:rsidRPr="006C68C3" w:rsidRDefault="006F6F0F" w:rsidP="006C68C3">
            <w:pPr>
              <w:spacing w:after="0"/>
              <w:jc w:val="center"/>
              <w:rPr>
                <w:rFonts w:cstheme="minorHAnsi"/>
                <w:b/>
                <w:snapToGrid w:val="0"/>
              </w:rPr>
            </w:pPr>
          </w:p>
        </w:tc>
        <w:tc>
          <w:tcPr>
            <w:tcW w:w="720" w:type="dxa"/>
            <w:tcBorders>
              <w:top w:val="single" w:sz="4" w:space="0" w:color="auto"/>
              <w:left w:val="single" w:sz="4" w:space="0" w:color="auto"/>
              <w:bottom w:val="single" w:sz="4" w:space="0" w:color="auto"/>
              <w:right w:val="single" w:sz="4" w:space="0" w:color="auto"/>
            </w:tcBorders>
          </w:tcPr>
          <w:p w14:paraId="4CFDCECE" w14:textId="77777777" w:rsidR="006F6F0F" w:rsidRPr="006C68C3" w:rsidRDefault="006F6F0F" w:rsidP="006C68C3">
            <w:pPr>
              <w:spacing w:after="0"/>
              <w:jc w:val="center"/>
              <w:rPr>
                <w:rFonts w:cstheme="minorHAnsi"/>
                <w:b/>
                <w:snapToGrid w:val="0"/>
              </w:rPr>
            </w:pPr>
          </w:p>
        </w:tc>
        <w:tc>
          <w:tcPr>
            <w:tcW w:w="630" w:type="dxa"/>
            <w:tcBorders>
              <w:top w:val="single" w:sz="4" w:space="0" w:color="auto"/>
              <w:left w:val="single" w:sz="4" w:space="0" w:color="auto"/>
              <w:bottom w:val="single" w:sz="4" w:space="0" w:color="auto"/>
              <w:right w:val="single" w:sz="4" w:space="0" w:color="auto"/>
            </w:tcBorders>
          </w:tcPr>
          <w:p w14:paraId="3FF38CCD" w14:textId="77777777" w:rsidR="006F6F0F" w:rsidRPr="006C68C3" w:rsidRDefault="006F6F0F" w:rsidP="006C68C3">
            <w:pPr>
              <w:spacing w:after="0"/>
              <w:jc w:val="center"/>
              <w:rPr>
                <w:rFonts w:cstheme="minorHAnsi"/>
                <w:b/>
                <w:snapToGrid w:val="0"/>
              </w:rPr>
            </w:pPr>
          </w:p>
        </w:tc>
        <w:tc>
          <w:tcPr>
            <w:tcW w:w="648" w:type="dxa"/>
            <w:tcBorders>
              <w:top w:val="single" w:sz="4" w:space="0" w:color="auto"/>
              <w:left w:val="single" w:sz="4" w:space="0" w:color="auto"/>
              <w:bottom w:val="single" w:sz="4" w:space="0" w:color="auto"/>
              <w:right w:val="single" w:sz="4" w:space="0" w:color="auto"/>
            </w:tcBorders>
          </w:tcPr>
          <w:p w14:paraId="7D6D77C0" w14:textId="77777777" w:rsidR="006F6F0F" w:rsidRPr="006C68C3" w:rsidRDefault="006F6F0F" w:rsidP="006C68C3">
            <w:pPr>
              <w:spacing w:after="0"/>
              <w:jc w:val="center"/>
              <w:rPr>
                <w:rFonts w:cstheme="minorHAnsi"/>
                <w:b/>
                <w:snapToGrid w:val="0"/>
              </w:rPr>
            </w:pPr>
          </w:p>
        </w:tc>
      </w:tr>
    </w:tbl>
    <w:p w14:paraId="3F8957E9" w14:textId="77777777" w:rsidR="006F6F0F" w:rsidRPr="006C68C3" w:rsidRDefault="006F6F0F" w:rsidP="006C68C3">
      <w:pPr>
        <w:spacing w:after="0"/>
        <w:rPr>
          <w:rFonts w:cstheme="minorHAnsi"/>
        </w:rPr>
      </w:pPr>
    </w:p>
    <w:p w14:paraId="33A92D2C" w14:textId="77777777" w:rsidR="006F6F0F" w:rsidRPr="006C68C3" w:rsidRDefault="006F6F0F" w:rsidP="006C68C3">
      <w:pPr>
        <w:spacing w:after="0"/>
        <w:rPr>
          <w:rFonts w:cstheme="minorHAnsi"/>
          <w:b/>
        </w:rPr>
      </w:pPr>
      <w:r w:rsidRPr="006C68C3">
        <w:rPr>
          <w:rFonts w:cstheme="minorHAnsi"/>
          <w:b/>
        </w:rPr>
        <w:t>Tabla de Puntaje Oferta Técnica</w:t>
      </w:r>
    </w:p>
    <w:p w14:paraId="7C36B1B8" w14:textId="77777777" w:rsidR="006F6F0F" w:rsidRPr="006C68C3" w:rsidRDefault="006F6F0F" w:rsidP="006C68C3">
      <w:pPr>
        <w:spacing w:after="0"/>
        <w:rPr>
          <w:rFonts w:cstheme="minorHAnsi"/>
          <w:b/>
          <w:color w:val="FF0000"/>
        </w:rPr>
      </w:pPr>
    </w:p>
    <w:tbl>
      <w:tblPr>
        <w:tblStyle w:val="Tablaconcuadrcula"/>
        <w:tblW w:w="0" w:type="auto"/>
        <w:tblLook w:val="04A0" w:firstRow="1" w:lastRow="0" w:firstColumn="1" w:lastColumn="0" w:noHBand="0" w:noVBand="1"/>
      </w:tblPr>
      <w:tblGrid>
        <w:gridCol w:w="7838"/>
        <w:gridCol w:w="990"/>
      </w:tblGrid>
      <w:tr w:rsidR="006F6F0F" w:rsidRPr="006C68C3" w14:paraId="50C2F5AA" w14:textId="77777777" w:rsidTr="006F6F0F">
        <w:tc>
          <w:tcPr>
            <w:tcW w:w="7838" w:type="dxa"/>
          </w:tcPr>
          <w:p w14:paraId="594CDDA6" w14:textId="77777777" w:rsidR="006F6F0F" w:rsidRPr="006C68C3" w:rsidRDefault="006F6F0F" w:rsidP="006C68C3">
            <w:pPr>
              <w:rPr>
                <w:rFonts w:cstheme="minorHAnsi"/>
                <w:b/>
              </w:rPr>
            </w:pPr>
            <w:r w:rsidRPr="006C68C3">
              <w:rPr>
                <w:rFonts w:cstheme="minorHAnsi"/>
                <w:b/>
              </w:rPr>
              <w:t>Criterio de evaluación</w:t>
            </w:r>
          </w:p>
        </w:tc>
        <w:tc>
          <w:tcPr>
            <w:tcW w:w="990" w:type="dxa"/>
          </w:tcPr>
          <w:p w14:paraId="74E0023E" w14:textId="77777777" w:rsidR="006F6F0F" w:rsidRPr="006C68C3" w:rsidRDefault="006F6F0F" w:rsidP="006C68C3">
            <w:pPr>
              <w:rPr>
                <w:rFonts w:cstheme="minorHAnsi"/>
                <w:b/>
              </w:rPr>
            </w:pPr>
            <w:r w:rsidRPr="006C68C3">
              <w:rPr>
                <w:rFonts w:cstheme="minorHAnsi"/>
                <w:b/>
              </w:rPr>
              <w:t xml:space="preserve">Puntaje </w:t>
            </w:r>
          </w:p>
        </w:tc>
      </w:tr>
      <w:tr w:rsidR="006F6F0F" w:rsidRPr="006C68C3" w14:paraId="289D7E43" w14:textId="77777777" w:rsidTr="006F6F0F">
        <w:trPr>
          <w:trHeight w:val="338"/>
        </w:trPr>
        <w:tc>
          <w:tcPr>
            <w:tcW w:w="7838" w:type="dxa"/>
            <w:shd w:val="clear" w:color="auto" w:fill="FFC000"/>
          </w:tcPr>
          <w:p w14:paraId="62575F62" w14:textId="7E870F6B" w:rsidR="006F6F0F" w:rsidRPr="006C68C3" w:rsidRDefault="006F6F0F" w:rsidP="006C68C3">
            <w:pPr>
              <w:pStyle w:val="Default"/>
              <w:jc w:val="both"/>
              <w:rPr>
                <w:rFonts w:asciiTheme="minorHAnsi" w:hAnsiTheme="minorHAnsi" w:cstheme="minorHAnsi"/>
                <w:sz w:val="22"/>
                <w:szCs w:val="22"/>
              </w:rPr>
            </w:pPr>
            <w:r w:rsidRPr="006C68C3">
              <w:rPr>
                <w:rFonts w:asciiTheme="minorHAnsi" w:hAnsiTheme="minorHAnsi" w:cstheme="minorHAnsi"/>
                <w:b/>
                <w:sz w:val="22"/>
                <w:szCs w:val="22"/>
              </w:rPr>
              <w:t>1.Grado Académico</w:t>
            </w:r>
            <w:r w:rsidRPr="006C68C3">
              <w:rPr>
                <w:rFonts w:asciiTheme="minorHAnsi" w:hAnsiTheme="minorHAnsi" w:cstheme="minorHAnsi"/>
                <w:sz w:val="22"/>
                <w:szCs w:val="22"/>
              </w:rPr>
              <w:t>: Profesional con grado universitario mínimo de licenciatura en Monitoreo y Evaluación, Economía, Ciencias Sociales u otras carreras afines.</w:t>
            </w:r>
          </w:p>
        </w:tc>
        <w:tc>
          <w:tcPr>
            <w:tcW w:w="990" w:type="dxa"/>
            <w:shd w:val="clear" w:color="auto" w:fill="FFC000"/>
          </w:tcPr>
          <w:p w14:paraId="4CF330A1" w14:textId="77777777" w:rsidR="006F6F0F" w:rsidRPr="006C68C3" w:rsidRDefault="006F6F0F" w:rsidP="006C68C3">
            <w:pPr>
              <w:rPr>
                <w:rFonts w:cstheme="minorHAnsi"/>
                <w:b/>
              </w:rPr>
            </w:pPr>
            <w:r w:rsidRPr="006C68C3">
              <w:rPr>
                <w:rFonts w:cstheme="minorHAnsi"/>
                <w:b/>
              </w:rPr>
              <w:t>150</w:t>
            </w:r>
          </w:p>
        </w:tc>
      </w:tr>
      <w:tr w:rsidR="006F6F0F" w:rsidRPr="006C68C3" w14:paraId="1CD9452E" w14:textId="77777777" w:rsidTr="006F6F0F">
        <w:tc>
          <w:tcPr>
            <w:tcW w:w="7838" w:type="dxa"/>
          </w:tcPr>
          <w:p w14:paraId="3D0187CA" w14:textId="77777777" w:rsidR="006F6F0F" w:rsidRPr="006C68C3" w:rsidRDefault="006F6F0F" w:rsidP="006C68C3">
            <w:pPr>
              <w:pStyle w:val="Prrafodelista"/>
              <w:numPr>
                <w:ilvl w:val="0"/>
                <w:numId w:val="26"/>
              </w:numPr>
              <w:ind w:left="714" w:hanging="357"/>
              <w:jc w:val="both"/>
              <w:rPr>
                <w:rFonts w:cstheme="minorHAnsi"/>
              </w:rPr>
            </w:pPr>
            <w:r w:rsidRPr="006C68C3">
              <w:rPr>
                <w:rFonts w:cstheme="minorHAnsi"/>
              </w:rPr>
              <w:t>Maestría</w:t>
            </w:r>
          </w:p>
        </w:tc>
        <w:tc>
          <w:tcPr>
            <w:tcW w:w="990" w:type="dxa"/>
          </w:tcPr>
          <w:p w14:paraId="7EC313BD" w14:textId="77777777" w:rsidR="006F6F0F" w:rsidRPr="006C68C3" w:rsidRDefault="006F6F0F" w:rsidP="006C68C3">
            <w:pPr>
              <w:rPr>
                <w:rFonts w:cstheme="minorHAnsi"/>
              </w:rPr>
            </w:pPr>
            <w:r w:rsidRPr="006C68C3">
              <w:rPr>
                <w:rFonts w:cstheme="minorHAnsi"/>
              </w:rPr>
              <w:t>150</w:t>
            </w:r>
          </w:p>
        </w:tc>
      </w:tr>
      <w:tr w:rsidR="006F6F0F" w:rsidRPr="006C68C3" w14:paraId="77572750" w14:textId="77777777" w:rsidTr="006F6F0F">
        <w:tc>
          <w:tcPr>
            <w:tcW w:w="7838" w:type="dxa"/>
          </w:tcPr>
          <w:p w14:paraId="563FB194" w14:textId="77777777" w:rsidR="006F6F0F" w:rsidRPr="006C68C3" w:rsidRDefault="006F6F0F" w:rsidP="006C68C3">
            <w:pPr>
              <w:pStyle w:val="Prrafodelista"/>
              <w:numPr>
                <w:ilvl w:val="0"/>
                <w:numId w:val="26"/>
              </w:numPr>
              <w:ind w:left="714" w:hanging="357"/>
              <w:jc w:val="both"/>
              <w:rPr>
                <w:rFonts w:cstheme="minorHAnsi"/>
              </w:rPr>
            </w:pPr>
            <w:r w:rsidRPr="006C68C3">
              <w:rPr>
                <w:rFonts w:cstheme="minorHAnsi"/>
              </w:rPr>
              <w:t>Licenciatura</w:t>
            </w:r>
          </w:p>
        </w:tc>
        <w:tc>
          <w:tcPr>
            <w:tcW w:w="990" w:type="dxa"/>
          </w:tcPr>
          <w:p w14:paraId="648C599F" w14:textId="77777777" w:rsidR="006F6F0F" w:rsidRPr="006C68C3" w:rsidRDefault="006F6F0F" w:rsidP="006C68C3">
            <w:pPr>
              <w:rPr>
                <w:rFonts w:cstheme="minorHAnsi"/>
              </w:rPr>
            </w:pPr>
            <w:r w:rsidRPr="006C68C3">
              <w:rPr>
                <w:rFonts w:cstheme="minorHAnsi"/>
              </w:rPr>
              <w:t>100</w:t>
            </w:r>
          </w:p>
        </w:tc>
      </w:tr>
      <w:tr w:rsidR="006F6F0F" w:rsidRPr="006C68C3" w14:paraId="51E81BF6" w14:textId="77777777" w:rsidTr="006F6F0F">
        <w:tc>
          <w:tcPr>
            <w:tcW w:w="7838" w:type="dxa"/>
            <w:shd w:val="clear" w:color="auto" w:fill="FFC000"/>
          </w:tcPr>
          <w:p w14:paraId="658C203F" w14:textId="77777777" w:rsidR="006F6F0F" w:rsidRPr="006C68C3" w:rsidRDefault="006F6F0F" w:rsidP="006C68C3">
            <w:pPr>
              <w:rPr>
                <w:rFonts w:cstheme="minorHAnsi"/>
                <w:b/>
              </w:rPr>
            </w:pPr>
            <w:r w:rsidRPr="006C68C3">
              <w:rPr>
                <w:rFonts w:cstheme="minorHAnsi"/>
                <w:b/>
              </w:rPr>
              <w:t>2.Experiencia profesional</w:t>
            </w:r>
          </w:p>
        </w:tc>
        <w:tc>
          <w:tcPr>
            <w:tcW w:w="990" w:type="dxa"/>
            <w:shd w:val="clear" w:color="auto" w:fill="FFC000"/>
          </w:tcPr>
          <w:p w14:paraId="4BBDF836" w14:textId="77777777" w:rsidR="006F6F0F" w:rsidRPr="006C68C3" w:rsidRDefault="006F6F0F" w:rsidP="006C68C3">
            <w:pPr>
              <w:rPr>
                <w:rFonts w:cstheme="minorHAnsi"/>
                <w:b/>
              </w:rPr>
            </w:pPr>
            <w:r w:rsidRPr="006C68C3">
              <w:rPr>
                <w:rFonts w:cstheme="minorHAnsi"/>
                <w:b/>
              </w:rPr>
              <w:t>550</w:t>
            </w:r>
          </w:p>
        </w:tc>
      </w:tr>
      <w:tr w:rsidR="006F6F0F" w:rsidRPr="006C68C3" w14:paraId="2D2934F8" w14:textId="77777777" w:rsidTr="006F6F0F">
        <w:trPr>
          <w:trHeight w:val="334"/>
        </w:trPr>
        <w:tc>
          <w:tcPr>
            <w:tcW w:w="7838" w:type="dxa"/>
            <w:shd w:val="clear" w:color="auto" w:fill="9CC2E5" w:themeFill="accent5" w:themeFillTint="99"/>
          </w:tcPr>
          <w:p w14:paraId="50859F3B" w14:textId="485D6CE4" w:rsidR="006F6F0F" w:rsidRPr="006C68C3" w:rsidRDefault="006F6F0F" w:rsidP="006C68C3">
            <w:pPr>
              <w:pStyle w:val="Prrafodelista"/>
              <w:numPr>
                <w:ilvl w:val="0"/>
                <w:numId w:val="29"/>
              </w:numPr>
              <w:ind w:left="447" w:hanging="425"/>
              <w:jc w:val="both"/>
              <w:rPr>
                <w:rFonts w:eastAsia="SimSun" w:cstheme="minorHAnsi"/>
              </w:rPr>
            </w:pPr>
            <w:r w:rsidRPr="006C68C3">
              <w:rPr>
                <w:rFonts w:cstheme="minorHAnsi"/>
                <w:color w:val="000000"/>
              </w:rPr>
              <w:t>Al menos 5 experiencia</w:t>
            </w:r>
            <w:r w:rsidR="00974852">
              <w:rPr>
                <w:rFonts w:cstheme="minorHAnsi"/>
                <w:color w:val="000000"/>
              </w:rPr>
              <w:t>s</w:t>
            </w:r>
            <w:r w:rsidRPr="006C68C3">
              <w:rPr>
                <w:rFonts w:cstheme="minorHAnsi"/>
                <w:color w:val="000000"/>
              </w:rPr>
              <w:t xml:space="preserve"> en evaluación de proyectos con un marco de gestión basada en resultados.</w:t>
            </w:r>
          </w:p>
        </w:tc>
        <w:tc>
          <w:tcPr>
            <w:tcW w:w="990" w:type="dxa"/>
            <w:shd w:val="clear" w:color="auto" w:fill="9CC2E5" w:themeFill="accent5" w:themeFillTint="99"/>
          </w:tcPr>
          <w:p w14:paraId="313A85BB" w14:textId="6FFDF46B" w:rsidR="006F6F0F" w:rsidRPr="006C68C3" w:rsidRDefault="006F6F0F" w:rsidP="006C68C3">
            <w:pPr>
              <w:rPr>
                <w:rFonts w:cstheme="minorHAnsi"/>
                <w:b/>
              </w:rPr>
            </w:pPr>
            <w:r w:rsidRPr="006C68C3">
              <w:rPr>
                <w:rFonts w:cstheme="minorHAnsi"/>
                <w:b/>
              </w:rPr>
              <w:t>100</w:t>
            </w:r>
          </w:p>
        </w:tc>
      </w:tr>
      <w:tr w:rsidR="006F6F0F" w:rsidRPr="006C68C3" w14:paraId="19F96AD3" w14:textId="77777777" w:rsidTr="006F6F0F">
        <w:trPr>
          <w:trHeight w:val="334"/>
        </w:trPr>
        <w:tc>
          <w:tcPr>
            <w:tcW w:w="7838" w:type="dxa"/>
          </w:tcPr>
          <w:p w14:paraId="20E1E65D" w14:textId="43273AD3" w:rsidR="006F6F0F" w:rsidRPr="006C68C3" w:rsidRDefault="006F6F0F" w:rsidP="006C68C3">
            <w:pPr>
              <w:pStyle w:val="Default"/>
              <w:numPr>
                <w:ilvl w:val="0"/>
                <w:numId w:val="25"/>
              </w:numPr>
              <w:jc w:val="both"/>
              <w:rPr>
                <w:rFonts w:asciiTheme="minorHAnsi" w:hAnsiTheme="minorHAnsi" w:cstheme="minorHAnsi"/>
                <w:sz w:val="22"/>
                <w:szCs w:val="22"/>
              </w:rPr>
            </w:pPr>
            <w:r w:rsidRPr="006C68C3">
              <w:rPr>
                <w:rFonts w:asciiTheme="minorHAnsi" w:hAnsiTheme="minorHAnsi" w:cstheme="minorHAnsi"/>
                <w:sz w:val="22"/>
                <w:szCs w:val="22"/>
              </w:rPr>
              <w:t>8 o más experiencia</w:t>
            </w:r>
            <w:r w:rsidR="00974852">
              <w:rPr>
                <w:rFonts w:asciiTheme="minorHAnsi" w:hAnsiTheme="minorHAnsi" w:cstheme="minorHAnsi"/>
                <w:sz w:val="22"/>
                <w:szCs w:val="22"/>
              </w:rPr>
              <w:t>s</w:t>
            </w:r>
            <w:r w:rsidRPr="006C68C3">
              <w:rPr>
                <w:rFonts w:asciiTheme="minorHAnsi" w:hAnsiTheme="minorHAnsi" w:cstheme="minorHAnsi"/>
                <w:sz w:val="22"/>
                <w:szCs w:val="22"/>
              </w:rPr>
              <w:t xml:space="preserve"> </w:t>
            </w:r>
          </w:p>
        </w:tc>
        <w:tc>
          <w:tcPr>
            <w:tcW w:w="990" w:type="dxa"/>
          </w:tcPr>
          <w:p w14:paraId="154F3037" w14:textId="765FCFA9" w:rsidR="006F6F0F" w:rsidRPr="006C68C3" w:rsidRDefault="006F6F0F" w:rsidP="006C68C3">
            <w:pPr>
              <w:rPr>
                <w:rFonts w:cstheme="minorHAnsi"/>
              </w:rPr>
            </w:pPr>
            <w:r w:rsidRPr="006C68C3">
              <w:rPr>
                <w:rFonts w:cstheme="minorHAnsi"/>
              </w:rPr>
              <w:t>100</w:t>
            </w:r>
          </w:p>
        </w:tc>
      </w:tr>
      <w:tr w:rsidR="006F6F0F" w:rsidRPr="006C68C3" w14:paraId="17E1B43C" w14:textId="77777777" w:rsidTr="006F6F0F">
        <w:trPr>
          <w:trHeight w:val="379"/>
        </w:trPr>
        <w:tc>
          <w:tcPr>
            <w:tcW w:w="7838" w:type="dxa"/>
          </w:tcPr>
          <w:p w14:paraId="1083E703" w14:textId="53087BE1" w:rsidR="006F6F0F" w:rsidRPr="006C68C3" w:rsidRDefault="006F6F0F" w:rsidP="006C68C3">
            <w:pPr>
              <w:pStyle w:val="Default"/>
              <w:numPr>
                <w:ilvl w:val="0"/>
                <w:numId w:val="25"/>
              </w:numPr>
              <w:jc w:val="both"/>
              <w:rPr>
                <w:rFonts w:asciiTheme="minorHAnsi" w:hAnsiTheme="minorHAnsi" w:cstheme="minorHAnsi"/>
                <w:sz w:val="22"/>
                <w:szCs w:val="22"/>
              </w:rPr>
            </w:pPr>
            <w:r w:rsidRPr="006C68C3">
              <w:rPr>
                <w:rFonts w:asciiTheme="minorHAnsi" w:hAnsiTheme="minorHAnsi" w:cstheme="minorHAnsi"/>
                <w:sz w:val="22"/>
                <w:szCs w:val="22"/>
              </w:rPr>
              <w:t>Entre 6 y 7 experiencia</w:t>
            </w:r>
            <w:r w:rsidR="00974852">
              <w:rPr>
                <w:rFonts w:asciiTheme="minorHAnsi" w:hAnsiTheme="minorHAnsi" w:cstheme="minorHAnsi"/>
                <w:sz w:val="22"/>
                <w:szCs w:val="22"/>
              </w:rPr>
              <w:t>s</w:t>
            </w:r>
          </w:p>
        </w:tc>
        <w:tc>
          <w:tcPr>
            <w:tcW w:w="990" w:type="dxa"/>
          </w:tcPr>
          <w:p w14:paraId="2F422712" w14:textId="765FB429" w:rsidR="006F6F0F" w:rsidRPr="006C68C3" w:rsidRDefault="006F6F0F" w:rsidP="006C68C3">
            <w:pPr>
              <w:rPr>
                <w:rFonts w:cstheme="minorHAnsi"/>
              </w:rPr>
            </w:pPr>
            <w:r w:rsidRPr="006C68C3">
              <w:rPr>
                <w:rFonts w:cstheme="minorHAnsi"/>
              </w:rPr>
              <w:t>75</w:t>
            </w:r>
          </w:p>
        </w:tc>
      </w:tr>
      <w:tr w:rsidR="006F6F0F" w:rsidRPr="006C68C3" w14:paraId="4B476FFA" w14:textId="77777777" w:rsidTr="006F6F0F">
        <w:trPr>
          <w:trHeight w:val="334"/>
        </w:trPr>
        <w:tc>
          <w:tcPr>
            <w:tcW w:w="7838" w:type="dxa"/>
          </w:tcPr>
          <w:p w14:paraId="48CC1B57" w14:textId="07854EAB" w:rsidR="006F6F0F" w:rsidRPr="006C68C3" w:rsidRDefault="006F6F0F" w:rsidP="006C68C3">
            <w:pPr>
              <w:pStyle w:val="Default"/>
              <w:numPr>
                <w:ilvl w:val="0"/>
                <w:numId w:val="25"/>
              </w:numPr>
              <w:jc w:val="both"/>
              <w:rPr>
                <w:rFonts w:asciiTheme="minorHAnsi" w:hAnsiTheme="minorHAnsi" w:cstheme="minorHAnsi"/>
                <w:sz w:val="22"/>
                <w:szCs w:val="22"/>
              </w:rPr>
            </w:pPr>
            <w:r w:rsidRPr="006C68C3">
              <w:rPr>
                <w:rFonts w:asciiTheme="minorHAnsi" w:hAnsiTheme="minorHAnsi" w:cstheme="minorHAnsi"/>
                <w:sz w:val="22"/>
                <w:szCs w:val="22"/>
              </w:rPr>
              <w:t>Al menos 5 experiencia</w:t>
            </w:r>
            <w:r w:rsidR="00974852">
              <w:rPr>
                <w:rFonts w:asciiTheme="minorHAnsi" w:hAnsiTheme="minorHAnsi" w:cstheme="minorHAnsi"/>
                <w:sz w:val="22"/>
                <w:szCs w:val="22"/>
              </w:rPr>
              <w:t>s</w:t>
            </w:r>
          </w:p>
        </w:tc>
        <w:tc>
          <w:tcPr>
            <w:tcW w:w="990" w:type="dxa"/>
          </w:tcPr>
          <w:p w14:paraId="5941C5A0" w14:textId="710A0BC7" w:rsidR="006F6F0F" w:rsidRPr="006C68C3" w:rsidRDefault="006F6F0F" w:rsidP="006C68C3">
            <w:pPr>
              <w:rPr>
                <w:rFonts w:cstheme="minorHAnsi"/>
              </w:rPr>
            </w:pPr>
            <w:r w:rsidRPr="006C68C3">
              <w:rPr>
                <w:rFonts w:cstheme="minorHAnsi"/>
              </w:rPr>
              <w:t>50</w:t>
            </w:r>
          </w:p>
        </w:tc>
      </w:tr>
      <w:tr w:rsidR="006F6F0F" w:rsidRPr="006C68C3" w14:paraId="09D5007E" w14:textId="77777777" w:rsidTr="006F6F0F">
        <w:tc>
          <w:tcPr>
            <w:tcW w:w="7838" w:type="dxa"/>
            <w:shd w:val="clear" w:color="auto" w:fill="9CC2E5" w:themeFill="accent5" w:themeFillTint="99"/>
          </w:tcPr>
          <w:p w14:paraId="55AE8047" w14:textId="2027A720" w:rsidR="006F6F0F" w:rsidRPr="006C68C3" w:rsidRDefault="006F6F0F" w:rsidP="006C68C3">
            <w:pPr>
              <w:pStyle w:val="Prrafodelista"/>
              <w:numPr>
                <w:ilvl w:val="0"/>
                <w:numId w:val="15"/>
              </w:numPr>
              <w:jc w:val="both"/>
              <w:rPr>
                <w:rFonts w:cstheme="minorHAnsi"/>
              </w:rPr>
            </w:pPr>
            <w:r w:rsidRPr="006C68C3">
              <w:rPr>
                <w:rFonts w:cstheme="minorHAnsi"/>
                <w:color w:val="000000"/>
              </w:rPr>
              <w:t xml:space="preserve">Al menos </w:t>
            </w:r>
            <w:r w:rsidR="00F450F7">
              <w:rPr>
                <w:rFonts w:cstheme="minorHAnsi"/>
                <w:color w:val="000000"/>
              </w:rPr>
              <w:t>3</w:t>
            </w:r>
            <w:r w:rsidRPr="006C68C3">
              <w:rPr>
                <w:rFonts w:cstheme="minorHAnsi"/>
                <w:color w:val="000000"/>
              </w:rPr>
              <w:t xml:space="preserve"> experiencias de trabajo</w:t>
            </w:r>
            <w:r w:rsidRPr="006C68C3">
              <w:rPr>
                <w:rFonts w:cstheme="minorHAnsi"/>
              </w:rPr>
              <w:t xml:space="preserve"> con el sector empresarial y privado</w:t>
            </w:r>
            <w:r w:rsidRPr="006C68C3">
              <w:rPr>
                <w:rFonts w:eastAsia="SimSun" w:cstheme="minorHAnsi"/>
                <w:lang w:val="es-CR"/>
              </w:rPr>
              <w:t>.</w:t>
            </w:r>
          </w:p>
        </w:tc>
        <w:tc>
          <w:tcPr>
            <w:tcW w:w="990" w:type="dxa"/>
            <w:shd w:val="clear" w:color="auto" w:fill="9CC2E5" w:themeFill="accent5" w:themeFillTint="99"/>
          </w:tcPr>
          <w:p w14:paraId="227BFE3C" w14:textId="68F39450" w:rsidR="006F6F0F" w:rsidRPr="006C68C3" w:rsidRDefault="006F6F0F" w:rsidP="006C68C3">
            <w:pPr>
              <w:rPr>
                <w:rFonts w:cstheme="minorHAnsi"/>
                <w:b/>
              </w:rPr>
            </w:pPr>
            <w:r w:rsidRPr="006C68C3">
              <w:rPr>
                <w:rFonts w:cstheme="minorHAnsi"/>
                <w:b/>
              </w:rPr>
              <w:t>100</w:t>
            </w:r>
          </w:p>
        </w:tc>
      </w:tr>
      <w:tr w:rsidR="006F6F0F" w:rsidRPr="006C68C3" w14:paraId="14E148E9" w14:textId="77777777" w:rsidTr="006F6F0F">
        <w:tc>
          <w:tcPr>
            <w:tcW w:w="7838" w:type="dxa"/>
          </w:tcPr>
          <w:p w14:paraId="4B809A32" w14:textId="2C434886" w:rsidR="006F6F0F" w:rsidRPr="006C68C3" w:rsidRDefault="00F450F7" w:rsidP="006C68C3">
            <w:pPr>
              <w:pStyle w:val="Prrafodelista"/>
              <w:numPr>
                <w:ilvl w:val="0"/>
                <w:numId w:val="27"/>
              </w:numPr>
              <w:ind w:left="714" w:hanging="357"/>
              <w:jc w:val="both"/>
              <w:rPr>
                <w:rFonts w:cstheme="minorHAnsi"/>
              </w:rPr>
            </w:pPr>
            <w:r>
              <w:rPr>
                <w:rFonts w:cstheme="minorHAnsi"/>
              </w:rPr>
              <w:t>6</w:t>
            </w:r>
            <w:r w:rsidR="006F6F0F" w:rsidRPr="006C68C3">
              <w:rPr>
                <w:rFonts w:cstheme="minorHAnsi"/>
              </w:rPr>
              <w:t xml:space="preserve"> o más experiencias</w:t>
            </w:r>
          </w:p>
        </w:tc>
        <w:tc>
          <w:tcPr>
            <w:tcW w:w="990" w:type="dxa"/>
          </w:tcPr>
          <w:p w14:paraId="1FA84163" w14:textId="6C6000EC" w:rsidR="006F6F0F" w:rsidRPr="006C68C3" w:rsidRDefault="006F6F0F" w:rsidP="006C68C3">
            <w:pPr>
              <w:rPr>
                <w:rFonts w:cstheme="minorHAnsi"/>
              </w:rPr>
            </w:pPr>
            <w:r w:rsidRPr="006C68C3">
              <w:rPr>
                <w:rFonts w:cstheme="minorHAnsi"/>
              </w:rPr>
              <w:t>100</w:t>
            </w:r>
          </w:p>
        </w:tc>
      </w:tr>
      <w:tr w:rsidR="006F6F0F" w:rsidRPr="006C68C3" w14:paraId="0CDE6115" w14:textId="77777777" w:rsidTr="006F6F0F">
        <w:tc>
          <w:tcPr>
            <w:tcW w:w="7838" w:type="dxa"/>
          </w:tcPr>
          <w:p w14:paraId="21B6D33C" w14:textId="7BB7BCE5" w:rsidR="006F6F0F" w:rsidRPr="006C68C3" w:rsidRDefault="006F6F0F" w:rsidP="006C68C3">
            <w:pPr>
              <w:pStyle w:val="Prrafodelista"/>
              <w:numPr>
                <w:ilvl w:val="0"/>
                <w:numId w:val="27"/>
              </w:numPr>
              <w:ind w:left="714" w:hanging="357"/>
              <w:jc w:val="both"/>
              <w:rPr>
                <w:rFonts w:cstheme="minorHAnsi"/>
              </w:rPr>
            </w:pPr>
            <w:r w:rsidRPr="006C68C3">
              <w:rPr>
                <w:rFonts w:cstheme="minorHAnsi"/>
              </w:rPr>
              <w:t xml:space="preserve">Entre </w:t>
            </w:r>
            <w:r w:rsidR="00F450F7">
              <w:rPr>
                <w:rFonts w:cstheme="minorHAnsi"/>
              </w:rPr>
              <w:t>4</w:t>
            </w:r>
            <w:r w:rsidRPr="006C68C3">
              <w:rPr>
                <w:rFonts w:cstheme="minorHAnsi"/>
              </w:rPr>
              <w:t xml:space="preserve"> y </w:t>
            </w:r>
            <w:r w:rsidR="00F450F7">
              <w:rPr>
                <w:rFonts w:cstheme="minorHAnsi"/>
              </w:rPr>
              <w:t>5</w:t>
            </w:r>
            <w:r w:rsidRPr="006C68C3">
              <w:rPr>
                <w:rFonts w:cstheme="minorHAnsi"/>
              </w:rPr>
              <w:t xml:space="preserve"> experiencias</w:t>
            </w:r>
          </w:p>
        </w:tc>
        <w:tc>
          <w:tcPr>
            <w:tcW w:w="990" w:type="dxa"/>
          </w:tcPr>
          <w:p w14:paraId="7DD26E4C" w14:textId="21580D48" w:rsidR="006F6F0F" w:rsidRPr="006C68C3" w:rsidRDefault="006F6F0F" w:rsidP="006C68C3">
            <w:pPr>
              <w:rPr>
                <w:rFonts w:cstheme="minorHAnsi"/>
              </w:rPr>
            </w:pPr>
            <w:r w:rsidRPr="006C68C3">
              <w:rPr>
                <w:rFonts w:cstheme="minorHAnsi"/>
              </w:rPr>
              <w:t>75</w:t>
            </w:r>
          </w:p>
        </w:tc>
      </w:tr>
      <w:tr w:rsidR="006F6F0F" w:rsidRPr="006C68C3" w14:paraId="5309E055" w14:textId="77777777" w:rsidTr="006F6F0F">
        <w:tc>
          <w:tcPr>
            <w:tcW w:w="7838" w:type="dxa"/>
          </w:tcPr>
          <w:p w14:paraId="4A3F25B0" w14:textId="52D6906E" w:rsidR="006F6F0F" w:rsidRPr="006C68C3" w:rsidRDefault="006F6F0F" w:rsidP="006C68C3">
            <w:pPr>
              <w:pStyle w:val="Prrafodelista"/>
              <w:numPr>
                <w:ilvl w:val="0"/>
                <w:numId w:val="27"/>
              </w:numPr>
              <w:ind w:left="714" w:hanging="357"/>
              <w:jc w:val="both"/>
              <w:rPr>
                <w:rFonts w:cstheme="minorHAnsi"/>
              </w:rPr>
            </w:pPr>
            <w:r w:rsidRPr="006C68C3">
              <w:rPr>
                <w:rFonts w:cstheme="minorHAnsi"/>
              </w:rPr>
              <w:t xml:space="preserve">Al menos </w:t>
            </w:r>
            <w:r w:rsidR="00F450F7">
              <w:rPr>
                <w:rFonts w:cstheme="minorHAnsi"/>
              </w:rPr>
              <w:t>3</w:t>
            </w:r>
            <w:r w:rsidRPr="006C68C3">
              <w:rPr>
                <w:rFonts w:cstheme="minorHAnsi"/>
              </w:rPr>
              <w:t xml:space="preserve"> experiencias </w:t>
            </w:r>
          </w:p>
        </w:tc>
        <w:tc>
          <w:tcPr>
            <w:tcW w:w="990" w:type="dxa"/>
          </w:tcPr>
          <w:p w14:paraId="7395C094" w14:textId="53B4427A" w:rsidR="006F6F0F" w:rsidRPr="006C68C3" w:rsidRDefault="006F6F0F" w:rsidP="006C68C3">
            <w:pPr>
              <w:rPr>
                <w:rFonts w:cstheme="minorHAnsi"/>
              </w:rPr>
            </w:pPr>
            <w:r w:rsidRPr="006C68C3">
              <w:rPr>
                <w:rFonts w:cstheme="minorHAnsi"/>
              </w:rPr>
              <w:t>50</w:t>
            </w:r>
          </w:p>
        </w:tc>
      </w:tr>
      <w:tr w:rsidR="006F6F0F" w:rsidRPr="006C68C3" w14:paraId="10B6066F" w14:textId="77777777" w:rsidTr="006F6F0F">
        <w:tc>
          <w:tcPr>
            <w:tcW w:w="7838" w:type="dxa"/>
            <w:shd w:val="clear" w:color="auto" w:fill="9CC2E5" w:themeFill="accent5" w:themeFillTint="99"/>
          </w:tcPr>
          <w:p w14:paraId="3CEFEC61" w14:textId="0C6FB3E4" w:rsidR="006F6F0F" w:rsidRPr="006C68C3" w:rsidRDefault="006F6F0F" w:rsidP="006C68C3">
            <w:pPr>
              <w:pStyle w:val="Prrafodelista"/>
              <w:numPr>
                <w:ilvl w:val="0"/>
                <w:numId w:val="15"/>
              </w:numPr>
              <w:jc w:val="both"/>
              <w:rPr>
                <w:rFonts w:cstheme="minorHAnsi"/>
              </w:rPr>
            </w:pPr>
            <w:r w:rsidRPr="006C68C3">
              <w:rPr>
                <w:rFonts w:cstheme="minorHAnsi"/>
                <w:color w:val="000000"/>
              </w:rPr>
              <w:t xml:space="preserve">Al menos </w:t>
            </w:r>
            <w:r w:rsidR="00F450F7">
              <w:rPr>
                <w:rFonts w:cstheme="minorHAnsi"/>
                <w:color w:val="000000"/>
              </w:rPr>
              <w:t>3</w:t>
            </w:r>
            <w:r w:rsidRPr="006C68C3">
              <w:rPr>
                <w:rFonts w:cstheme="minorHAnsi"/>
                <w:color w:val="000000"/>
              </w:rPr>
              <w:t xml:space="preserve"> años de experiencia </w:t>
            </w:r>
            <w:r w:rsidRPr="006C68C3">
              <w:rPr>
                <w:rFonts w:cstheme="minorHAnsi"/>
              </w:rPr>
              <w:t>de trabajo en temas de igualdad de género.</w:t>
            </w:r>
          </w:p>
        </w:tc>
        <w:tc>
          <w:tcPr>
            <w:tcW w:w="990" w:type="dxa"/>
            <w:shd w:val="clear" w:color="auto" w:fill="9CC2E5" w:themeFill="accent5" w:themeFillTint="99"/>
          </w:tcPr>
          <w:p w14:paraId="5B4C145C" w14:textId="77777777" w:rsidR="006F6F0F" w:rsidRPr="006C68C3" w:rsidRDefault="006F6F0F" w:rsidP="006C68C3">
            <w:pPr>
              <w:rPr>
                <w:rFonts w:cstheme="minorHAnsi"/>
                <w:b/>
              </w:rPr>
            </w:pPr>
            <w:r w:rsidRPr="006C68C3">
              <w:rPr>
                <w:rFonts w:cstheme="minorHAnsi"/>
                <w:b/>
              </w:rPr>
              <w:t>100</w:t>
            </w:r>
          </w:p>
        </w:tc>
      </w:tr>
      <w:tr w:rsidR="006F6F0F" w:rsidRPr="006C68C3" w14:paraId="62A26C42" w14:textId="77777777" w:rsidTr="006F6F0F">
        <w:tc>
          <w:tcPr>
            <w:tcW w:w="7838" w:type="dxa"/>
          </w:tcPr>
          <w:p w14:paraId="32219137" w14:textId="378ED747" w:rsidR="006F6F0F" w:rsidRPr="006C68C3" w:rsidRDefault="00F450F7" w:rsidP="006C68C3">
            <w:pPr>
              <w:pStyle w:val="Prrafodelista"/>
              <w:numPr>
                <w:ilvl w:val="0"/>
                <w:numId w:val="27"/>
              </w:numPr>
              <w:ind w:left="714" w:hanging="357"/>
              <w:jc w:val="both"/>
              <w:rPr>
                <w:rFonts w:cstheme="minorHAnsi"/>
              </w:rPr>
            </w:pPr>
            <w:r>
              <w:rPr>
                <w:rFonts w:cstheme="minorHAnsi"/>
              </w:rPr>
              <w:t>6</w:t>
            </w:r>
            <w:r w:rsidRPr="006C68C3">
              <w:rPr>
                <w:rFonts w:cstheme="minorHAnsi"/>
              </w:rPr>
              <w:t xml:space="preserve"> </w:t>
            </w:r>
            <w:r w:rsidR="006F6F0F" w:rsidRPr="006C68C3">
              <w:rPr>
                <w:rFonts w:cstheme="minorHAnsi"/>
              </w:rPr>
              <w:t xml:space="preserve">o más </w:t>
            </w:r>
            <w:r>
              <w:rPr>
                <w:rFonts w:cstheme="minorHAnsi"/>
              </w:rPr>
              <w:t xml:space="preserve">años de </w:t>
            </w:r>
            <w:r w:rsidR="006F6F0F" w:rsidRPr="006C68C3">
              <w:rPr>
                <w:rFonts w:cstheme="minorHAnsi"/>
              </w:rPr>
              <w:t>experiencia</w:t>
            </w:r>
          </w:p>
        </w:tc>
        <w:tc>
          <w:tcPr>
            <w:tcW w:w="990" w:type="dxa"/>
          </w:tcPr>
          <w:p w14:paraId="4CCCA9FF" w14:textId="507859C6" w:rsidR="006F6F0F" w:rsidRPr="006C68C3" w:rsidRDefault="006F6F0F" w:rsidP="006C68C3">
            <w:pPr>
              <w:rPr>
                <w:rFonts w:cstheme="minorHAnsi"/>
              </w:rPr>
            </w:pPr>
            <w:r w:rsidRPr="006C68C3">
              <w:rPr>
                <w:rFonts w:cstheme="minorHAnsi"/>
              </w:rPr>
              <w:t>100</w:t>
            </w:r>
          </w:p>
        </w:tc>
      </w:tr>
      <w:tr w:rsidR="006F6F0F" w:rsidRPr="006C68C3" w14:paraId="25044E0B" w14:textId="77777777" w:rsidTr="006F6F0F">
        <w:tc>
          <w:tcPr>
            <w:tcW w:w="7838" w:type="dxa"/>
          </w:tcPr>
          <w:p w14:paraId="0C200AE7" w14:textId="47EA2247" w:rsidR="006F6F0F" w:rsidRPr="006C68C3" w:rsidRDefault="006F6F0F" w:rsidP="006C68C3">
            <w:pPr>
              <w:pStyle w:val="Prrafodelista"/>
              <w:numPr>
                <w:ilvl w:val="0"/>
                <w:numId w:val="27"/>
              </w:numPr>
              <w:ind w:left="714" w:hanging="357"/>
              <w:jc w:val="both"/>
              <w:rPr>
                <w:rFonts w:cstheme="minorHAnsi"/>
              </w:rPr>
            </w:pPr>
            <w:r w:rsidRPr="006C68C3">
              <w:rPr>
                <w:rFonts w:cstheme="minorHAnsi"/>
              </w:rPr>
              <w:t xml:space="preserve">Entre </w:t>
            </w:r>
            <w:r w:rsidR="00F450F7">
              <w:rPr>
                <w:rFonts w:cstheme="minorHAnsi"/>
              </w:rPr>
              <w:t>4</w:t>
            </w:r>
            <w:r w:rsidRPr="006C68C3">
              <w:rPr>
                <w:rFonts w:cstheme="minorHAnsi"/>
              </w:rPr>
              <w:t xml:space="preserve"> y </w:t>
            </w:r>
            <w:r w:rsidR="00F450F7">
              <w:rPr>
                <w:rFonts w:cstheme="minorHAnsi"/>
              </w:rPr>
              <w:t>5</w:t>
            </w:r>
            <w:r w:rsidRPr="006C68C3">
              <w:rPr>
                <w:rFonts w:cstheme="minorHAnsi"/>
              </w:rPr>
              <w:t xml:space="preserve"> </w:t>
            </w:r>
            <w:r w:rsidR="00F450F7">
              <w:rPr>
                <w:rFonts w:cstheme="minorHAnsi"/>
              </w:rPr>
              <w:t xml:space="preserve">años de </w:t>
            </w:r>
            <w:r w:rsidRPr="006C68C3">
              <w:rPr>
                <w:rFonts w:cstheme="minorHAnsi"/>
              </w:rPr>
              <w:t>experiencia</w:t>
            </w:r>
          </w:p>
        </w:tc>
        <w:tc>
          <w:tcPr>
            <w:tcW w:w="990" w:type="dxa"/>
          </w:tcPr>
          <w:p w14:paraId="444EFB1D" w14:textId="3C2DFF77" w:rsidR="006F6F0F" w:rsidRPr="006C68C3" w:rsidRDefault="006F6F0F" w:rsidP="006C68C3">
            <w:pPr>
              <w:rPr>
                <w:rFonts w:cstheme="minorHAnsi"/>
              </w:rPr>
            </w:pPr>
            <w:r w:rsidRPr="006C68C3">
              <w:rPr>
                <w:rFonts w:cstheme="minorHAnsi"/>
              </w:rPr>
              <w:t>75</w:t>
            </w:r>
          </w:p>
        </w:tc>
      </w:tr>
      <w:tr w:rsidR="006F6F0F" w:rsidRPr="006C68C3" w14:paraId="042EA1DE" w14:textId="77777777" w:rsidTr="006F6F0F">
        <w:tc>
          <w:tcPr>
            <w:tcW w:w="7838" w:type="dxa"/>
          </w:tcPr>
          <w:p w14:paraId="49AC44DB" w14:textId="1C8C71A9" w:rsidR="006F6F0F" w:rsidRPr="006C68C3" w:rsidRDefault="006F6F0F" w:rsidP="006C68C3">
            <w:pPr>
              <w:pStyle w:val="Prrafodelista"/>
              <w:numPr>
                <w:ilvl w:val="0"/>
                <w:numId w:val="27"/>
              </w:numPr>
              <w:ind w:left="714" w:hanging="357"/>
              <w:jc w:val="both"/>
              <w:rPr>
                <w:rFonts w:cstheme="minorHAnsi"/>
              </w:rPr>
            </w:pPr>
            <w:r w:rsidRPr="006C68C3">
              <w:rPr>
                <w:rFonts w:cstheme="minorHAnsi"/>
              </w:rPr>
              <w:t xml:space="preserve">Al menos </w:t>
            </w:r>
            <w:r w:rsidR="00F450F7">
              <w:rPr>
                <w:rFonts w:cstheme="minorHAnsi"/>
              </w:rPr>
              <w:t>3</w:t>
            </w:r>
            <w:r w:rsidRPr="006C68C3">
              <w:rPr>
                <w:rFonts w:cstheme="minorHAnsi"/>
              </w:rPr>
              <w:t xml:space="preserve"> </w:t>
            </w:r>
            <w:r w:rsidR="00F450F7">
              <w:rPr>
                <w:rFonts w:cstheme="minorHAnsi"/>
              </w:rPr>
              <w:t xml:space="preserve">años de </w:t>
            </w:r>
            <w:r w:rsidRPr="006C68C3">
              <w:rPr>
                <w:rFonts w:cstheme="minorHAnsi"/>
              </w:rPr>
              <w:t xml:space="preserve">experiencia </w:t>
            </w:r>
          </w:p>
        </w:tc>
        <w:tc>
          <w:tcPr>
            <w:tcW w:w="990" w:type="dxa"/>
          </w:tcPr>
          <w:p w14:paraId="70DA5CFF" w14:textId="7B3B9AF0" w:rsidR="006F6F0F" w:rsidRPr="006C68C3" w:rsidRDefault="006F6F0F" w:rsidP="006C68C3">
            <w:pPr>
              <w:rPr>
                <w:rFonts w:cstheme="minorHAnsi"/>
              </w:rPr>
            </w:pPr>
            <w:r w:rsidRPr="006C68C3">
              <w:rPr>
                <w:rFonts w:cstheme="minorHAnsi"/>
              </w:rPr>
              <w:t>50</w:t>
            </w:r>
          </w:p>
        </w:tc>
      </w:tr>
      <w:tr w:rsidR="00F450F7" w:rsidRPr="006C68C3" w14:paraId="3169F483" w14:textId="77777777" w:rsidTr="00F450F7">
        <w:tc>
          <w:tcPr>
            <w:tcW w:w="7838" w:type="dxa"/>
            <w:shd w:val="clear" w:color="auto" w:fill="B4C6E7" w:themeFill="accent1" w:themeFillTint="66"/>
          </w:tcPr>
          <w:p w14:paraId="5D28C9CE" w14:textId="2A3994FC" w:rsidR="00F450F7" w:rsidRPr="00F450F7" w:rsidRDefault="00F450F7" w:rsidP="00F450F7">
            <w:pPr>
              <w:jc w:val="both"/>
              <w:rPr>
                <w:rFonts w:cstheme="minorHAnsi"/>
              </w:rPr>
            </w:pPr>
            <w:r w:rsidRPr="006C68C3">
              <w:rPr>
                <w:rFonts w:eastAsia="SimSun" w:cstheme="minorHAnsi"/>
              </w:rPr>
              <w:t>Excelentes habilidades para la comunicación escrita, especialmente para la redacción de informes de investigación</w:t>
            </w:r>
            <w:r>
              <w:rPr>
                <w:rFonts w:eastAsia="SimSun" w:cstheme="minorHAnsi"/>
              </w:rPr>
              <w:t xml:space="preserve"> (sobre 03 informes de investigación realizados)</w:t>
            </w:r>
          </w:p>
        </w:tc>
        <w:tc>
          <w:tcPr>
            <w:tcW w:w="990" w:type="dxa"/>
            <w:shd w:val="clear" w:color="auto" w:fill="B4C6E7" w:themeFill="accent1" w:themeFillTint="66"/>
          </w:tcPr>
          <w:p w14:paraId="00D2C8B2" w14:textId="008CCBC0" w:rsidR="00F450F7" w:rsidRPr="00F450F7" w:rsidRDefault="00F450F7" w:rsidP="006C68C3">
            <w:pPr>
              <w:rPr>
                <w:rFonts w:cstheme="minorHAnsi"/>
                <w:b/>
              </w:rPr>
            </w:pPr>
            <w:r w:rsidRPr="00F450F7">
              <w:rPr>
                <w:rFonts w:cstheme="minorHAnsi"/>
                <w:b/>
              </w:rPr>
              <w:t>100</w:t>
            </w:r>
          </w:p>
        </w:tc>
      </w:tr>
      <w:tr w:rsidR="00F450F7" w:rsidRPr="006C68C3" w14:paraId="2AE6AB5E" w14:textId="77777777" w:rsidTr="006F6F0F">
        <w:tc>
          <w:tcPr>
            <w:tcW w:w="7838" w:type="dxa"/>
          </w:tcPr>
          <w:p w14:paraId="48D600A2" w14:textId="3816088E" w:rsidR="00F450F7" w:rsidRPr="006C68C3" w:rsidRDefault="00F450F7" w:rsidP="006C68C3">
            <w:pPr>
              <w:pStyle w:val="Prrafodelista"/>
              <w:numPr>
                <w:ilvl w:val="0"/>
                <w:numId w:val="27"/>
              </w:numPr>
              <w:ind w:left="714" w:hanging="357"/>
              <w:jc w:val="both"/>
              <w:rPr>
                <w:rFonts w:cstheme="minorHAnsi"/>
              </w:rPr>
            </w:pPr>
            <w:r>
              <w:rPr>
                <w:rFonts w:cstheme="minorHAnsi"/>
                <w:lang w:val="es-CR"/>
              </w:rPr>
              <w:t>Sí las posee</w:t>
            </w:r>
          </w:p>
        </w:tc>
        <w:tc>
          <w:tcPr>
            <w:tcW w:w="990" w:type="dxa"/>
          </w:tcPr>
          <w:p w14:paraId="54E33149" w14:textId="0AFB6262" w:rsidR="00F450F7" w:rsidRPr="006C68C3" w:rsidRDefault="00F450F7" w:rsidP="006C68C3">
            <w:pPr>
              <w:rPr>
                <w:rFonts w:cstheme="minorHAnsi"/>
              </w:rPr>
            </w:pPr>
            <w:r>
              <w:rPr>
                <w:rFonts w:cstheme="minorHAnsi"/>
              </w:rPr>
              <w:t>100</w:t>
            </w:r>
          </w:p>
        </w:tc>
      </w:tr>
      <w:tr w:rsidR="00F450F7" w:rsidRPr="006C68C3" w14:paraId="5459B689" w14:textId="77777777" w:rsidTr="006F6F0F">
        <w:tc>
          <w:tcPr>
            <w:tcW w:w="7838" w:type="dxa"/>
          </w:tcPr>
          <w:p w14:paraId="6E48F390" w14:textId="02B36FE4" w:rsidR="00F450F7" w:rsidRPr="006C68C3" w:rsidRDefault="00F450F7" w:rsidP="006C68C3">
            <w:pPr>
              <w:pStyle w:val="Prrafodelista"/>
              <w:numPr>
                <w:ilvl w:val="0"/>
                <w:numId w:val="27"/>
              </w:numPr>
              <w:ind w:left="714" w:hanging="357"/>
              <w:jc w:val="both"/>
              <w:rPr>
                <w:rFonts w:cstheme="minorHAnsi"/>
              </w:rPr>
            </w:pPr>
            <w:r>
              <w:rPr>
                <w:rFonts w:cstheme="minorHAnsi"/>
              </w:rPr>
              <w:t>No las posee</w:t>
            </w:r>
          </w:p>
        </w:tc>
        <w:tc>
          <w:tcPr>
            <w:tcW w:w="990" w:type="dxa"/>
          </w:tcPr>
          <w:p w14:paraId="7FB4C0E9" w14:textId="0FCA4EA7" w:rsidR="00F450F7" w:rsidRPr="006C68C3" w:rsidRDefault="00F450F7" w:rsidP="006C68C3">
            <w:pPr>
              <w:rPr>
                <w:rFonts w:cstheme="minorHAnsi"/>
              </w:rPr>
            </w:pPr>
            <w:r>
              <w:rPr>
                <w:rFonts w:cstheme="minorHAnsi"/>
              </w:rPr>
              <w:t>0</w:t>
            </w:r>
          </w:p>
        </w:tc>
      </w:tr>
      <w:tr w:rsidR="006F6F0F" w:rsidRPr="006C68C3" w14:paraId="6454E2C5" w14:textId="77777777" w:rsidTr="006F6F0F">
        <w:tc>
          <w:tcPr>
            <w:tcW w:w="8828" w:type="dxa"/>
            <w:gridSpan w:val="2"/>
            <w:tcBorders>
              <w:top w:val="nil"/>
              <w:left w:val="nil"/>
              <w:right w:val="nil"/>
            </w:tcBorders>
          </w:tcPr>
          <w:p w14:paraId="3132D2EA" w14:textId="77777777" w:rsidR="006F6F0F" w:rsidRPr="006C68C3" w:rsidRDefault="006F6F0F" w:rsidP="006C68C3">
            <w:pPr>
              <w:rPr>
                <w:rFonts w:cstheme="minorHAnsi"/>
              </w:rPr>
            </w:pPr>
          </w:p>
          <w:p w14:paraId="49FC60DF" w14:textId="77777777" w:rsidR="006F6F0F" w:rsidRPr="006C68C3" w:rsidRDefault="006F6F0F" w:rsidP="006C68C3">
            <w:pPr>
              <w:rPr>
                <w:rFonts w:cstheme="minorHAnsi"/>
              </w:rPr>
            </w:pPr>
          </w:p>
          <w:p w14:paraId="721D2D04" w14:textId="77777777" w:rsidR="006F6F0F" w:rsidRPr="006C68C3" w:rsidRDefault="006F6F0F" w:rsidP="006C68C3">
            <w:pPr>
              <w:rPr>
                <w:rFonts w:cstheme="minorHAnsi"/>
              </w:rPr>
            </w:pPr>
          </w:p>
        </w:tc>
      </w:tr>
      <w:tr w:rsidR="006F6F0F" w:rsidRPr="006C68C3" w14:paraId="3CF537C9" w14:textId="77777777" w:rsidTr="006F6F0F">
        <w:tc>
          <w:tcPr>
            <w:tcW w:w="7838" w:type="dxa"/>
            <w:shd w:val="clear" w:color="auto" w:fill="FFC000"/>
          </w:tcPr>
          <w:p w14:paraId="278C8432" w14:textId="77777777" w:rsidR="006F6F0F" w:rsidRPr="006C68C3" w:rsidRDefault="006F6F0F" w:rsidP="006C68C3">
            <w:pPr>
              <w:pStyle w:val="Prrafodelista"/>
              <w:numPr>
                <w:ilvl w:val="0"/>
                <w:numId w:val="31"/>
              </w:numPr>
              <w:spacing w:line="288" w:lineRule="auto"/>
              <w:jc w:val="both"/>
              <w:rPr>
                <w:rFonts w:cstheme="minorHAnsi"/>
                <w:b/>
              </w:rPr>
            </w:pPr>
            <w:r w:rsidRPr="006C68C3">
              <w:rPr>
                <w:rFonts w:cstheme="minorHAnsi"/>
                <w:b/>
              </w:rPr>
              <w:t>Propuesta de trabajo con esquema metodológico</w:t>
            </w:r>
          </w:p>
        </w:tc>
        <w:tc>
          <w:tcPr>
            <w:tcW w:w="990" w:type="dxa"/>
            <w:shd w:val="clear" w:color="auto" w:fill="FFC000"/>
          </w:tcPr>
          <w:p w14:paraId="54B849D4" w14:textId="77777777" w:rsidR="006F6F0F" w:rsidRPr="006C68C3" w:rsidRDefault="006F6F0F" w:rsidP="006C68C3">
            <w:pPr>
              <w:rPr>
                <w:rFonts w:cstheme="minorHAnsi"/>
                <w:b/>
                <w:lang w:val="es-CR"/>
              </w:rPr>
            </w:pPr>
            <w:r w:rsidRPr="006C68C3">
              <w:rPr>
                <w:rFonts w:cstheme="minorHAnsi"/>
                <w:b/>
                <w:lang w:val="es-CR"/>
              </w:rPr>
              <w:t>300</w:t>
            </w:r>
          </w:p>
        </w:tc>
      </w:tr>
      <w:tr w:rsidR="006F6F0F" w:rsidRPr="006C68C3" w14:paraId="49C65CD0" w14:textId="77777777" w:rsidTr="006F6F0F">
        <w:tc>
          <w:tcPr>
            <w:tcW w:w="7838" w:type="dxa"/>
            <w:shd w:val="clear" w:color="auto" w:fill="FFFFFF" w:themeFill="background1"/>
          </w:tcPr>
          <w:p w14:paraId="2669F7D5" w14:textId="58D6CE45" w:rsidR="006F6F0F" w:rsidRPr="006C68C3" w:rsidRDefault="006F6F0F" w:rsidP="006C68C3">
            <w:pPr>
              <w:pStyle w:val="Prrafodelista"/>
              <w:numPr>
                <w:ilvl w:val="0"/>
                <w:numId w:val="28"/>
              </w:numPr>
              <w:spacing w:line="288" w:lineRule="auto"/>
              <w:jc w:val="both"/>
              <w:rPr>
                <w:rFonts w:cstheme="minorHAnsi"/>
                <w:b/>
              </w:rPr>
            </w:pPr>
            <w:r w:rsidRPr="006C68C3">
              <w:rPr>
                <w:rFonts w:cstheme="minorHAnsi"/>
                <w:color w:val="000000"/>
              </w:rPr>
              <w:t xml:space="preserve">La propuesta de trabajo presenta un nivel de detalle </w:t>
            </w:r>
            <w:r w:rsidR="006C68C3" w:rsidRPr="006C68C3">
              <w:rPr>
                <w:rFonts w:cstheme="minorHAnsi"/>
                <w:color w:val="000000"/>
              </w:rPr>
              <w:t>que excede y con</w:t>
            </w:r>
            <w:r w:rsidRPr="006C68C3">
              <w:rPr>
                <w:rFonts w:cstheme="minorHAnsi"/>
                <w:color w:val="000000"/>
              </w:rPr>
              <w:t xml:space="preserve"> claridad suficiente para comprender el enfoque de abordaje y un cronograma de actividades acorde a los </w:t>
            </w:r>
            <w:proofErr w:type="spellStart"/>
            <w:r w:rsidRPr="006C68C3">
              <w:rPr>
                <w:rFonts w:cstheme="minorHAnsi"/>
                <w:color w:val="000000"/>
              </w:rPr>
              <w:t>TDRs</w:t>
            </w:r>
            <w:proofErr w:type="spellEnd"/>
          </w:p>
        </w:tc>
        <w:tc>
          <w:tcPr>
            <w:tcW w:w="990" w:type="dxa"/>
            <w:shd w:val="clear" w:color="auto" w:fill="FFFFFF" w:themeFill="background1"/>
          </w:tcPr>
          <w:p w14:paraId="4A5569BD" w14:textId="77777777" w:rsidR="006F6F0F" w:rsidRPr="006C68C3" w:rsidRDefault="006F6F0F" w:rsidP="006C68C3">
            <w:pPr>
              <w:rPr>
                <w:rFonts w:cstheme="minorHAnsi"/>
                <w:lang w:val="es-CR"/>
              </w:rPr>
            </w:pPr>
            <w:r w:rsidRPr="006C68C3">
              <w:rPr>
                <w:rFonts w:cstheme="minorHAnsi"/>
                <w:lang w:val="es-CR"/>
              </w:rPr>
              <w:t>300</w:t>
            </w:r>
          </w:p>
        </w:tc>
      </w:tr>
      <w:tr w:rsidR="006F6F0F" w:rsidRPr="006C68C3" w14:paraId="553C21B8" w14:textId="77777777" w:rsidTr="006F6F0F">
        <w:tc>
          <w:tcPr>
            <w:tcW w:w="7838" w:type="dxa"/>
            <w:shd w:val="clear" w:color="auto" w:fill="FFFFFF" w:themeFill="background1"/>
          </w:tcPr>
          <w:p w14:paraId="59E379A4" w14:textId="69F4C97E" w:rsidR="006F6F0F" w:rsidRPr="006C68C3" w:rsidRDefault="006F6F0F" w:rsidP="006C68C3">
            <w:pPr>
              <w:pStyle w:val="Prrafodelista"/>
              <w:numPr>
                <w:ilvl w:val="0"/>
                <w:numId w:val="28"/>
              </w:numPr>
              <w:spacing w:line="288" w:lineRule="auto"/>
              <w:jc w:val="both"/>
              <w:rPr>
                <w:rFonts w:cstheme="minorHAnsi"/>
                <w:b/>
              </w:rPr>
            </w:pPr>
            <w:r w:rsidRPr="006C68C3">
              <w:rPr>
                <w:rFonts w:cstheme="minorHAnsi"/>
                <w:color w:val="000000"/>
              </w:rPr>
              <w:lastRenderedPageBreak/>
              <w:t>La propuesta de trabajo presenta un nivel de detalle</w:t>
            </w:r>
            <w:r w:rsidR="006C68C3" w:rsidRPr="006C68C3">
              <w:rPr>
                <w:rFonts w:cstheme="minorHAnsi"/>
                <w:color w:val="000000"/>
              </w:rPr>
              <w:t xml:space="preserve"> amplío</w:t>
            </w:r>
            <w:r w:rsidRPr="006C68C3">
              <w:rPr>
                <w:rFonts w:cstheme="minorHAnsi"/>
                <w:color w:val="000000"/>
              </w:rPr>
              <w:t xml:space="preserve"> y </w:t>
            </w:r>
            <w:r w:rsidR="006C68C3" w:rsidRPr="006C68C3">
              <w:rPr>
                <w:rFonts w:cstheme="minorHAnsi"/>
                <w:color w:val="000000"/>
              </w:rPr>
              <w:t xml:space="preserve">con </w:t>
            </w:r>
            <w:r w:rsidRPr="006C68C3">
              <w:rPr>
                <w:rFonts w:cstheme="minorHAnsi"/>
                <w:color w:val="000000"/>
              </w:rPr>
              <w:t xml:space="preserve">claridad suficiente </w:t>
            </w:r>
            <w:r w:rsidR="006C68C3" w:rsidRPr="006C68C3">
              <w:rPr>
                <w:rFonts w:cstheme="minorHAnsi"/>
                <w:color w:val="000000"/>
              </w:rPr>
              <w:t xml:space="preserve">para </w:t>
            </w:r>
            <w:r w:rsidRPr="006C68C3">
              <w:rPr>
                <w:rFonts w:cstheme="minorHAnsi"/>
                <w:color w:val="000000"/>
              </w:rPr>
              <w:t xml:space="preserve">comprender en parte el enfoque de abordaje y un cronograma de actividades acorde a los </w:t>
            </w:r>
            <w:proofErr w:type="spellStart"/>
            <w:r w:rsidRPr="006C68C3">
              <w:rPr>
                <w:rFonts w:cstheme="minorHAnsi"/>
                <w:color w:val="000000"/>
              </w:rPr>
              <w:t>TDRs</w:t>
            </w:r>
            <w:proofErr w:type="spellEnd"/>
          </w:p>
        </w:tc>
        <w:tc>
          <w:tcPr>
            <w:tcW w:w="990" w:type="dxa"/>
            <w:shd w:val="clear" w:color="auto" w:fill="FFFFFF" w:themeFill="background1"/>
          </w:tcPr>
          <w:p w14:paraId="06BE7FDE" w14:textId="77777777" w:rsidR="006F6F0F" w:rsidRPr="006C68C3" w:rsidRDefault="006F6F0F" w:rsidP="006C68C3">
            <w:pPr>
              <w:rPr>
                <w:rFonts w:cstheme="minorHAnsi"/>
                <w:lang w:val="es-CR"/>
              </w:rPr>
            </w:pPr>
            <w:r w:rsidRPr="006C68C3">
              <w:rPr>
                <w:rFonts w:cstheme="minorHAnsi"/>
                <w:lang w:val="es-CR"/>
              </w:rPr>
              <w:t>200</w:t>
            </w:r>
          </w:p>
        </w:tc>
      </w:tr>
      <w:tr w:rsidR="006F6F0F" w:rsidRPr="006C68C3" w14:paraId="73265524" w14:textId="77777777" w:rsidTr="006F6F0F">
        <w:tc>
          <w:tcPr>
            <w:tcW w:w="7838" w:type="dxa"/>
            <w:shd w:val="clear" w:color="auto" w:fill="FFFFFF" w:themeFill="background1"/>
          </w:tcPr>
          <w:p w14:paraId="7EE660EA" w14:textId="0BAD9469" w:rsidR="006F6F0F" w:rsidRPr="006C68C3" w:rsidRDefault="006C68C3" w:rsidP="006C68C3">
            <w:pPr>
              <w:pStyle w:val="Prrafodelista"/>
              <w:numPr>
                <w:ilvl w:val="0"/>
                <w:numId w:val="28"/>
              </w:numPr>
              <w:spacing w:line="288" w:lineRule="auto"/>
              <w:jc w:val="both"/>
              <w:rPr>
                <w:rFonts w:cstheme="minorHAnsi"/>
              </w:rPr>
            </w:pPr>
            <w:r w:rsidRPr="006C68C3">
              <w:rPr>
                <w:rFonts w:cstheme="minorHAnsi"/>
                <w:color w:val="000000"/>
              </w:rPr>
              <w:t xml:space="preserve">La propuesta de trabajo presenta los aspectos mínimos para comprender en parte el enfoque de abordaje y un cronograma de actividades acorde a los </w:t>
            </w:r>
            <w:proofErr w:type="spellStart"/>
            <w:r w:rsidRPr="006C68C3">
              <w:rPr>
                <w:rFonts w:cstheme="minorHAnsi"/>
                <w:color w:val="000000"/>
              </w:rPr>
              <w:t>TDRs</w:t>
            </w:r>
            <w:proofErr w:type="spellEnd"/>
          </w:p>
        </w:tc>
        <w:tc>
          <w:tcPr>
            <w:tcW w:w="990" w:type="dxa"/>
            <w:shd w:val="clear" w:color="auto" w:fill="FFFFFF" w:themeFill="background1"/>
          </w:tcPr>
          <w:p w14:paraId="6720DF60" w14:textId="0CFAE742" w:rsidR="006F6F0F" w:rsidRPr="006C68C3" w:rsidRDefault="006C68C3" w:rsidP="006C68C3">
            <w:pPr>
              <w:rPr>
                <w:rFonts w:cstheme="minorHAnsi"/>
                <w:lang w:val="es-CR"/>
              </w:rPr>
            </w:pPr>
            <w:r w:rsidRPr="006C68C3">
              <w:rPr>
                <w:rFonts w:cstheme="minorHAnsi"/>
                <w:lang w:val="es-CR"/>
              </w:rPr>
              <w:t>100</w:t>
            </w:r>
          </w:p>
        </w:tc>
      </w:tr>
      <w:tr w:rsidR="006F6F0F" w:rsidRPr="006C68C3" w14:paraId="5EBC48FB" w14:textId="77777777" w:rsidTr="006F6F0F">
        <w:tc>
          <w:tcPr>
            <w:tcW w:w="7838" w:type="dxa"/>
            <w:shd w:val="clear" w:color="auto" w:fill="FFFFFF" w:themeFill="background1"/>
          </w:tcPr>
          <w:p w14:paraId="110BD770" w14:textId="610D405C" w:rsidR="006F6F0F" w:rsidRPr="006C68C3" w:rsidRDefault="006F6F0F" w:rsidP="006C68C3">
            <w:pPr>
              <w:pStyle w:val="Prrafodelista"/>
              <w:numPr>
                <w:ilvl w:val="0"/>
                <w:numId w:val="28"/>
              </w:numPr>
              <w:spacing w:line="288" w:lineRule="auto"/>
              <w:jc w:val="both"/>
              <w:rPr>
                <w:rFonts w:cstheme="minorHAnsi"/>
              </w:rPr>
            </w:pPr>
            <w:r w:rsidRPr="006C68C3">
              <w:rPr>
                <w:rFonts w:cstheme="minorHAnsi"/>
              </w:rPr>
              <w:t xml:space="preserve">No está detallada lo suficiente para comprender el enfoque de abordaje, ni está en correspondencia con los </w:t>
            </w:r>
            <w:proofErr w:type="spellStart"/>
            <w:r w:rsidRPr="006C68C3">
              <w:rPr>
                <w:rFonts w:cstheme="minorHAnsi"/>
              </w:rPr>
              <w:t>TDRs</w:t>
            </w:r>
            <w:proofErr w:type="spellEnd"/>
          </w:p>
        </w:tc>
        <w:tc>
          <w:tcPr>
            <w:tcW w:w="990" w:type="dxa"/>
            <w:shd w:val="clear" w:color="auto" w:fill="FFFFFF" w:themeFill="background1"/>
          </w:tcPr>
          <w:p w14:paraId="0E549A9E" w14:textId="4D8616AE" w:rsidR="006F6F0F" w:rsidRPr="006C68C3" w:rsidRDefault="006C68C3" w:rsidP="006C68C3">
            <w:pPr>
              <w:rPr>
                <w:rFonts w:cstheme="minorHAnsi"/>
              </w:rPr>
            </w:pPr>
            <w:r w:rsidRPr="006C68C3">
              <w:rPr>
                <w:rFonts w:cstheme="minorHAnsi"/>
              </w:rPr>
              <w:t>0</w:t>
            </w:r>
          </w:p>
        </w:tc>
      </w:tr>
    </w:tbl>
    <w:p w14:paraId="209D3C2B" w14:textId="77777777" w:rsidR="006F6F0F" w:rsidRPr="006C68C3" w:rsidRDefault="006F6F0F" w:rsidP="006C68C3">
      <w:pPr>
        <w:spacing w:after="0"/>
        <w:rPr>
          <w:rFonts w:cstheme="minorHAnsi"/>
        </w:rPr>
      </w:pPr>
    </w:p>
    <w:p w14:paraId="4B19FB49" w14:textId="77777777" w:rsidR="006F6F0F" w:rsidRPr="006C68C3" w:rsidRDefault="006F6F0F" w:rsidP="006C68C3">
      <w:pPr>
        <w:autoSpaceDE w:val="0"/>
        <w:autoSpaceDN w:val="0"/>
        <w:adjustRightInd w:val="0"/>
        <w:spacing w:after="0" w:line="20" w:lineRule="atLeast"/>
        <w:jc w:val="both"/>
        <w:rPr>
          <w:rFonts w:cstheme="minorHAnsi"/>
          <w:b/>
          <w:snapToGrid w:val="0"/>
        </w:rPr>
      </w:pPr>
      <w:r w:rsidRPr="006C68C3">
        <w:rPr>
          <w:rFonts w:cstheme="minorHAnsi"/>
          <w:b/>
        </w:rPr>
        <w:t>Segunda Fase:</w:t>
      </w:r>
      <w:r w:rsidRPr="006C68C3">
        <w:rPr>
          <w:rFonts w:cstheme="minorHAnsi"/>
          <w:b/>
          <w:snapToGrid w:val="0"/>
        </w:rPr>
        <w:t xml:space="preserve"> Calificación de la oferta económica (300 puntos - II Etapa):</w:t>
      </w:r>
    </w:p>
    <w:p w14:paraId="3ECA0C2A" w14:textId="77777777" w:rsidR="006F6F0F" w:rsidRPr="006C68C3" w:rsidRDefault="006F6F0F" w:rsidP="006C68C3">
      <w:pPr>
        <w:pStyle w:val="Textoindependiente"/>
        <w:widowControl w:val="0"/>
        <w:numPr>
          <w:ilvl w:val="0"/>
          <w:numId w:val="23"/>
        </w:numPr>
        <w:tabs>
          <w:tab w:val="left" w:pos="-720"/>
        </w:tabs>
        <w:suppressAutoHyphens/>
        <w:ind w:left="851" w:hanging="284"/>
        <w:rPr>
          <w:rFonts w:asciiTheme="minorHAnsi" w:hAnsiTheme="minorHAnsi" w:cstheme="minorHAnsi"/>
          <w:color w:val="000000"/>
          <w:sz w:val="22"/>
          <w:szCs w:val="22"/>
        </w:rPr>
      </w:pPr>
      <w:r w:rsidRPr="006C68C3">
        <w:rPr>
          <w:rFonts w:asciiTheme="minorHAnsi" w:hAnsiTheme="minorHAnsi" w:cstheme="minorHAnsi"/>
          <w:color w:val="000000"/>
          <w:sz w:val="22"/>
          <w:szCs w:val="22"/>
        </w:rPr>
        <w:t>En esta II Etapa de calificación participarán solo aquellas ofertas cuya calificación técnica (I Etapa) haya alcanzado al menos 700 de los 1.000 puntos posibles.</w:t>
      </w:r>
    </w:p>
    <w:p w14:paraId="68418FA1" w14:textId="77777777" w:rsidR="006F6F0F" w:rsidRPr="006C68C3" w:rsidRDefault="006F6F0F" w:rsidP="006C68C3">
      <w:pPr>
        <w:pStyle w:val="Textoindependiente"/>
        <w:widowControl w:val="0"/>
        <w:tabs>
          <w:tab w:val="left" w:pos="-720"/>
        </w:tabs>
        <w:suppressAutoHyphens/>
        <w:ind w:left="851"/>
        <w:rPr>
          <w:rFonts w:asciiTheme="minorHAnsi" w:hAnsiTheme="minorHAnsi" w:cstheme="minorHAnsi"/>
          <w:color w:val="000000"/>
          <w:sz w:val="22"/>
          <w:szCs w:val="22"/>
        </w:rPr>
      </w:pPr>
    </w:p>
    <w:p w14:paraId="363014AA" w14:textId="77777777" w:rsidR="006F6F0F" w:rsidRPr="006C68C3" w:rsidRDefault="006F6F0F" w:rsidP="006C68C3">
      <w:pPr>
        <w:pStyle w:val="Textoindependiente"/>
        <w:widowControl w:val="0"/>
        <w:numPr>
          <w:ilvl w:val="0"/>
          <w:numId w:val="23"/>
        </w:numPr>
        <w:tabs>
          <w:tab w:val="left" w:pos="-720"/>
        </w:tabs>
        <w:suppressAutoHyphens/>
        <w:ind w:left="851" w:hanging="284"/>
        <w:rPr>
          <w:rFonts w:asciiTheme="minorHAnsi" w:hAnsiTheme="minorHAnsi" w:cstheme="minorHAnsi"/>
          <w:color w:val="000000"/>
          <w:sz w:val="22"/>
          <w:szCs w:val="22"/>
        </w:rPr>
      </w:pPr>
      <w:r w:rsidRPr="006C68C3">
        <w:rPr>
          <w:rFonts w:asciiTheme="minorHAnsi" w:hAnsiTheme="minorHAnsi" w:cstheme="minorHAnsi"/>
          <w:color w:val="000000"/>
          <w:sz w:val="22"/>
          <w:szCs w:val="22"/>
        </w:rPr>
        <w:t xml:space="preserve">La oferta que presente el menor precio obtendrá una calificación de 300 puntos y se considerará la oferta base. </w:t>
      </w:r>
    </w:p>
    <w:p w14:paraId="6D959D4A" w14:textId="77777777" w:rsidR="006F6F0F" w:rsidRPr="006C68C3" w:rsidRDefault="006F6F0F" w:rsidP="006C68C3">
      <w:pPr>
        <w:pStyle w:val="Textoindependiente"/>
        <w:widowControl w:val="0"/>
        <w:tabs>
          <w:tab w:val="left" w:pos="-720"/>
        </w:tabs>
        <w:suppressAutoHyphens/>
        <w:ind w:left="851"/>
        <w:rPr>
          <w:rFonts w:asciiTheme="minorHAnsi" w:hAnsiTheme="minorHAnsi" w:cstheme="minorHAnsi"/>
          <w:color w:val="000000"/>
          <w:sz w:val="22"/>
          <w:szCs w:val="22"/>
        </w:rPr>
      </w:pPr>
    </w:p>
    <w:p w14:paraId="1FC0106D" w14:textId="77777777" w:rsidR="006F6F0F" w:rsidRPr="006C68C3" w:rsidRDefault="006F6F0F" w:rsidP="006C68C3">
      <w:pPr>
        <w:pStyle w:val="Textoindependiente"/>
        <w:widowControl w:val="0"/>
        <w:numPr>
          <w:ilvl w:val="0"/>
          <w:numId w:val="23"/>
        </w:numPr>
        <w:tabs>
          <w:tab w:val="left" w:pos="-720"/>
        </w:tabs>
        <w:suppressAutoHyphens/>
        <w:ind w:left="851" w:hanging="284"/>
        <w:rPr>
          <w:rFonts w:asciiTheme="minorHAnsi" w:hAnsiTheme="minorHAnsi" w:cstheme="minorHAnsi"/>
          <w:color w:val="000000"/>
          <w:sz w:val="22"/>
          <w:szCs w:val="22"/>
        </w:rPr>
      </w:pPr>
      <w:r w:rsidRPr="006C68C3">
        <w:rPr>
          <w:rFonts w:asciiTheme="minorHAnsi" w:hAnsiTheme="minorHAnsi" w:cstheme="minorHAnsi"/>
          <w:bCs/>
          <w:color w:val="000000"/>
          <w:sz w:val="22"/>
          <w:szCs w:val="22"/>
        </w:rPr>
        <w:t xml:space="preserve">A las ofertas restantes se le </w:t>
      </w:r>
      <w:r w:rsidRPr="006C68C3">
        <w:rPr>
          <w:rFonts w:asciiTheme="minorHAnsi" w:hAnsiTheme="minorHAnsi" w:cstheme="minorHAnsi"/>
          <w:color w:val="000000"/>
          <w:sz w:val="22"/>
          <w:szCs w:val="22"/>
        </w:rPr>
        <w:t xml:space="preserve">otorgarán los puntos que correspondan, luego de </w:t>
      </w:r>
      <w:r w:rsidRPr="006C68C3">
        <w:rPr>
          <w:rFonts w:asciiTheme="minorHAnsi" w:hAnsiTheme="minorHAnsi" w:cstheme="minorHAnsi"/>
          <w:bCs/>
          <w:color w:val="000000"/>
          <w:sz w:val="22"/>
          <w:szCs w:val="22"/>
        </w:rPr>
        <w:t>aplicarle la siguiente fórmula:</w:t>
      </w:r>
    </w:p>
    <w:p w14:paraId="2642F8D8" w14:textId="77777777" w:rsidR="006F6F0F" w:rsidRPr="006C68C3" w:rsidRDefault="006F6F0F" w:rsidP="006C68C3">
      <w:pPr>
        <w:spacing w:after="0"/>
        <w:ind w:left="540" w:hanging="540"/>
        <w:jc w:val="center"/>
        <w:rPr>
          <w:rFonts w:cstheme="minorHAnsi"/>
          <w:bCs/>
          <w:color w:val="000000"/>
        </w:rPr>
      </w:pPr>
      <w:r w:rsidRPr="006C68C3">
        <w:rPr>
          <w:rFonts w:cstheme="minorHAnsi"/>
          <w:noProof/>
          <w:position w:val="-28"/>
        </w:rPr>
        <w:object w:dxaOrig="2240" w:dyaOrig="680" w14:anchorId="359DA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75pt;height:34.5pt;mso-width-percent:0;mso-height-percent:0;mso-width-percent:0;mso-height-percent:0" o:ole="">
            <v:imagedata r:id="rId8" o:title=""/>
          </v:shape>
          <o:OLEObject Type="Embed" ProgID="Equation.3" ShapeID="_x0000_i1025" DrawAspect="Content" ObjectID="_1619941135" r:id="rId9"/>
        </w:object>
      </w:r>
    </w:p>
    <w:p w14:paraId="725148BD" w14:textId="77777777" w:rsidR="006F6F0F" w:rsidRPr="006C68C3" w:rsidRDefault="006F6F0F" w:rsidP="006C68C3">
      <w:pPr>
        <w:autoSpaceDE w:val="0"/>
        <w:autoSpaceDN w:val="0"/>
        <w:adjustRightInd w:val="0"/>
        <w:spacing w:after="0"/>
        <w:ind w:firstLine="709"/>
        <w:jc w:val="both"/>
        <w:rPr>
          <w:rFonts w:cstheme="minorHAnsi"/>
          <w:color w:val="000000"/>
        </w:rPr>
      </w:pPr>
      <w:r w:rsidRPr="006C68C3">
        <w:rPr>
          <w:rFonts w:cstheme="minorHAnsi"/>
          <w:color w:val="000000"/>
        </w:rPr>
        <w:t>Donde:</w:t>
      </w:r>
    </w:p>
    <w:p w14:paraId="3360656F" w14:textId="77777777" w:rsidR="006F6F0F" w:rsidRPr="006C68C3" w:rsidRDefault="006F6F0F" w:rsidP="006C68C3">
      <w:pPr>
        <w:autoSpaceDE w:val="0"/>
        <w:autoSpaceDN w:val="0"/>
        <w:adjustRightInd w:val="0"/>
        <w:spacing w:after="0"/>
        <w:ind w:left="1416"/>
        <w:jc w:val="both"/>
        <w:rPr>
          <w:rFonts w:cstheme="minorHAnsi"/>
          <w:color w:val="000000"/>
        </w:rPr>
      </w:pPr>
      <w:r w:rsidRPr="006C68C3">
        <w:rPr>
          <w:rFonts w:cstheme="minorHAnsi"/>
          <w:color w:val="000000"/>
        </w:rPr>
        <w:t xml:space="preserve">PFP </w:t>
      </w:r>
      <w:r w:rsidRPr="006C68C3">
        <w:rPr>
          <w:rFonts w:cstheme="minorHAnsi"/>
          <w:color w:val="000000"/>
        </w:rPr>
        <w:tab/>
        <w:t>= Puntaje factor precio.</w:t>
      </w:r>
    </w:p>
    <w:p w14:paraId="14202706" w14:textId="77777777" w:rsidR="006F6F0F" w:rsidRPr="006C68C3" w:rsidRDefault="006F6F0F" w:rsidP="006C68C3">
      <w:pPr>
        <w:autoSpaceDE w:val="0"/>
        <w:autoSpaceDN w:val="0"/>
        <w:adjustRightInd w:val="0"/>
        <w:spacing w:after="0"/>
        <w:ind w:left="1416"/>
        <w:jc w:val="both"/>
        <w:rPr>
          <w:rFonts w:cstheme="minorHAnsi"/>
          <w:color w:val="000000"/>
        </w:rPr>
      </w:pPr>
      <w:r w:rsidRPr="006C68C3">
        <w:rPr>
          <w:rFonts w:cstheme="minorHAnsi"/>
          <w:color w:val="000000"/>
        </w:rPr>
        <w:t xml:space="preserve">POMB </w:t>
      </w:r>
      <w:r w:rsidRPr="006C68C3">
        <w:rPr>
          <w:rFonts w:cstheme="minorHAnsi"/>
          <w:color w:val="000000"/>
        </w:rPr>
        <w:tab/>
        <w:t xml:space="preserve">= Menor precio ofertado </w:t>
      </w:r>
    </w:p>
    <w:p w14:paraId="3085C089" w14:textId="77777777" w:rsidR="006F6F0F" w:rsidRPr="006C68C3" w:rsidRDefault="006F6F0F" w:rsidP="006C68C3">
      <w:pPr>
        <w:autoSpaceDE w:val="0"/>
        <w:autoSpaceDN w:val="0"/>
        <w:adjustRightInd w:val="0"/>
        <w:spacing w:after="0"/>
        <w:ind w:left="1416"/>
        <w:jc w:val="both"/>
        <w:rPr>
          <w:rFonts w:cstheme="minorHAnsi"/>
          <w:color w:val="000000"/>
        </w:rPr>
      </w:pPr>
      <w:r w:rsidRPr="006C68C3">
        <w:rPr>
          <w:rFonts w:cstheme="minorHAnsi"/>
          <w:color w:val="000000"/>
        </w:rPr>
        <w:t xml:space="preserve">PO </w:t>
      </w:r>
      <w:r w:rsidRPr="006C68C3">
        <w:rPr>
          <w:rFonts w:cstheme="minorHAnsi"/>
          <w:color w:val="000000"/>
        </w:rPr>
        <w:tab/>
        <w:t>= Precio de la oferta a calificar.</w:t>
      </w:r>
    </w:p>
    <w:p w14:paraId="163819D2" w14:textId="77777777" w:rsidR="006F6F0F" w:rsidRPr="006C68C3" w:rsidRDefault="006F6F0F" w:rsidP="006C68C3">
      <w:pPr>
        <w:autoSpaceDE w:val="0"/>
        <w:autoSpaceDN w:val="0"/>
        <w:adjustRightInd w:val="0"/>
        <w:spacing w:after="0"/>
        <w:ind w:left="1416"/>
        <w:jc w:val="both"/>
        <w:rPr>
          <w:rFonts w:cstheme="minorHAnsi"/>
          <w:color w:val="000000"/>
        </w:rPr>
      </w:pPr>
      <w:r w:rsidRPr="006C68C3">
        <w:rPr>
          <w:rFonts w:cstheme="minorHAnsi"/>
        </w:rPr>
        <w:t xml:space="preserve">300 </w:t>
      </w:r>
      <w:r w:rsidRPr="006C68C3">
        <w:rPr>
          <w:rFonts w:cstheme="minorHAnsi"/>
        </w:rPr>
        <w:tab/>
        <w:t xml:space="preserve">= </w:t>
      </w:r>
      <w:r w:rsidRPr="006C68C3">
        <w:rPr>
          <w:rFonts w:cstheme="minorHAnsi"/>
          <w:color w:val="000000"/>
        </w:rPr>
        <w:t>Puntaje máximo para el factor precio.</w:t>
      </w:r>
    </w:p>
    <w:p w14:paraId="01433CCC" w14:textId="77777777" w:rsidR="006F6F0F" w:rsidRPr="006C68C3" w:rsidRDefault="006F6F0F" w:rsidP="006C68C3">
      <w:pPr>
        <w:spacing w:after="0"/>
        <w:jc w:val="both"/>
        <w:rPr>
          <w:rFonts w:cstheme="minorHAnsi"/>
        </w:rPr>
      </w:pPr>
    </w:p>
    <w:p w14:paraId="0B8017BC" w14:textId="77777777" w:rsidR="006F6F0F" w:rsidRPr="006C68C3" w:rsidRDefault="006F6F0F" w:rsidP="006C68C3">
      <w:pPr>
        <w:pStyle w:val="ListParagraph1"/>
        <w:ind w:left="0" w:right="-40"/>
        <w:jc w:val="both"/>
        <w:rPr>
          <w:rFonts w:asciiTheme="minorHAnsi" w:hAnsiTheme="minorHAnsi" w:cstheme="minorHAnsi"/>
          <w:sz w:val="22"/>
          <w:szCs w:val="22"/>
          <w:lang w:val="es-CR"/>
        </w:rPr>
      </w:pPr>
      <w:r w:rsidRPr="006C68C3">
        <w:rPr>
          <w:rFonts w:asciiTheme="minorHAnsi" w:hAnsiTheme="minorHAnsi" w:cstheme="minorHAnsi"/>
          <w:sz w:val="22"/>
          <w:szCs w:val="22"/>
          <w:lang w:val="es-CR"/>
        </w:rPr>
        <w:t xml:space="preserve">La persona oferente deberá presentar una </w:t>
      </w:r>
      <w:r w:rsidRPr="006C68C3">
        <w:rPr>
          <w:rFonts w:asciiTheme="minorHAnsi" w:eastAsia="Arial Unicode MS" w:hAnsiTheme="minorHAnsi" w:cstheme="minorHAnsi"/>
          <w:sz w:val="22"/>
          <w:szCs w:val="22"/>
          <w:lang w:val="es-SV"/>
        </w:rPr>
        <w:t>oferta económica detallada en colones</w:t>
      </w:r>
      <w:r w:rsidRPr="006C68C3">
        <w:rPr>
          <w:rFonts w:asciiTheme="minorHAnsi" w:eastAsia="Arial Unicode MS" w:hAnsiTheme="minorHAnsi" w:cstheme="minorHAnsi"/>
          <w:b/>
          <w:sz w:val="22"/>
          <w:szCs w:val="22"/>
          <w:lang w:val="es-SV"/>
        </w:rPr>
        <w:t xml:space="preserve">, </w:t>
      </w:r>
      <w:r w:rsidRPr="006C68C3">
        <w:rPr>
          <w:rFonts w:asciiTheme="minorHAnsi" w:eastAsia="Arial Unicode MS" w:hAnsiTheme="minorHAnsi" w:cstheme="minorHAnsi"/>
          <w:sz w:val="22"/>
          <w:szCs w:val="22"/>
          <w:lang w:val="es-SV"/>
        </w:rPr>
        <w:t xml:space="preserve">que contenga el </w:t>
      </w:r>
      <w:r w:rsidRPr="006C68C3">
        <w:rPr>
          <w:rFonts w:asciiTheme="minorHAnsi" w:hAnsiTheme="minorHAnsi" w:cstheme="min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PNUD y no deben ser incluidos en la oferta económica. </w:t>
      </w:r>
    </w:p>
    <w:p w14:paraId="4C1B2E8F" w14:textId="77777777" w:rsidR="006F6F0F" w:rsidRPr="006C68C3" w:rsidRDefault="006F6F0F" w:rsidP="006C68C3">
      <w:pPr>
        <w:pStyle w:val="ListParagraph1"/>
        <w:ind w:left="993" w:right="-40"/>
        <w:jc w:val="both"/>
        <w:rPr>
          <w:rFonts w:asciiTheme="minorHAnsi" w:hAnsiTheme="minorHAnsi" w:cstheme="minorHAnsi"/>
          <w:sz w:val="22"/>
          <w:szCs w:val="22"/>
          <w:lang w:val="es-CR"/>
        </w:rPr>
      </w:pPr>
    </w:p>
    <w:p w14:paraId="49D6102F" w14:textId="77777777" w:rsidR="006F6F0F" w:rsidRPr="006C68C3" w:rsidRDefault="006F6F0F" w:rsidP="006C68C3">
      <w:pPr>
        <w:pStyle w:val="ListParagraph1"/>
        <w:ind w:left="0" w:right="-40"/>
        <w:jc w:val="both"/>
        <w:outlineLvl w:val="0"/>
        <w:rPr>
          <w:rFonts w:asciiTheme="minorHAnsi" w:hAnsiTheme="minorHAnsi" w:cstheme="minorHAnsi"/>
          <w:b/>
          <w:sz w:val="22"/>
          <w:szCs w:val="22"/>
          <w:lang w:val="es-CR"/>
        </w:rPr>
      </w:pPr>
      <w:r w:rsidRPr="006C68C3">
        <w:rPr>
          <w:rFonts w:asciiTheme="minorHAnsi" w:hAnsiTheme="minorHAnsi" w:cstheme="minorHAnsi"/>
          <w:b/>
          <w:sz w:val="22"/>
          <w:szCs w:val="22"/>
          <w:lang w:val="es-CR"/>
        </w:rPr>
        <w:t>Esta consultoría será adjudicada a la persona que obtenga el puntaje total más alto, sumando de las dos etapas.</w:t>
      </w:r>
    </w:p>
    <w:p w14:paraId="3437B058" w14:textId="77777777" w:rsidR="006F6F0F" w:rsidRPr="006C68C3" w:rsidRDefault="006F6F0F" w:rsidP="006C68C3">
      <w:pPr>
        <w:pStyle w:val="Default"/>
        <w:jc w:val="both"/>
        <w:rPr>
          <w:rFonts w:asciiTheme="minorHAnsi" w:hAnsiTheme="minorHAnsi" w:cstheme="minorHAnsi"/>
          <w:sz w:val="22"/>
          <w:szCs w:val="22"/>
        </w:rPr>
      </w:pPr>
    </w:p>
    <w:p w14:paraId="5774EE91" w14:textId="005111B8" w:rsidR="006F6F0F" w:rsidRPr="006C68C3" w:rsidRDefault="006F6F0F" w:rsidP="006C68C3">
      <w:pPr>
        <w:pStyle w:val="Prrafodelista"/>
        <w:numPr>
          <w:ilvl w:val="0"/>
          <w:numId w:val="8"/>
        </w:numPr>
        <w:spacing w:after="0" w:line="240" w:lineRule="auto"/>
        <w:jc w:val="both"/>
        <w:rPr>
          <w:rFonts w:cstheme="minorHAnsi"/>
          <w:b/>
        </w:rPr>
      </w:pPr>
      <w:r w:rsidRPr="006C68C3">
        <w:rPr>
          <w:rFonts w:cstheme="minorHAnsi"/>
          <w:b/>
        </w:rPr>
        <w:t>REQUISITOS DE LA APLICACIÓN</w:t>
      </w:r>
    </w:p>
    <w:p w14:paraId="425AB1CC" w14:textId="77777777" w:rsidR="006C68C3" w:rsidRDefault="006C68C3" w:rsidP="006C68C3">
      <w:pPr>
        <w:autoSpaceDE w:val="0"/>
        <w:autoSpaceDN w:val="0"/>
        <w:adjustRightInd w:val="0"/>
        <w:spacing w:after="0"/>
        <w:rPr>
          <w:rFonts w:cstheme="minorHAnsi"/>
        </w:rPr>
      </w:pPr>
    </w:p>
    <w:p w14:paraId="3BF11F45" w14:textId="3707D3F2" w:rsidR="006F6F0F" w:rsidRPr="006C68C3" w:rsidRDefault="006F6F0F" w:rsidP="006C68C3">
      <w:pPr>
        <w:autoSpaceDE w:val="0"/>
        <w:autoSpaceDN w:val="0"/>
        <w:adjustRightInd w:val="0"/>
        <w:spacing w:after="0"/>
        <w:rPr>
          <w:rFonts w:cstheme="minorHAnsi"/>
          <w:b/>
        </w:rPr>
      </w:pPr>
      <w:r w:rsidRPr="006C68C3">
        <w:rPr>
          <w:rFonts w:cstheme="minorHAnsi"/>
        </w:rPr>
        <w:t>Las personas que deseen postularse para esta consultoría deben necesariamente enviar los siguientes documentos:</w:t>
      </w:r>
    </w:p>
    <w:p w14:paraId="2C4977CE" w14:textId="77777777" w:rsidR="006F6F0F" w:rsidRPr="006C68C3" w:rsidRDefault="006F6F0F" w:rsidP="006C68C3">
      <w:pPr>
        <w:autoSpaceDE w:val="0"/>
        <w:autoSpaceDN w:val="0"/>
        <w:adjustRightInd w:val="0"/>
        <w:spacing w:after="0"/>
        <w:rPr>
          <w:rFonts w:cstheme="minorHAnsi"/>
        </w:rPr>
      </w:pPr>
    </w:p>
    <w:p w14:paraId="1985D63B" w14:textId="2E757419" w:rsidR="006F6F0F" w:rsidRPr="006C68C3" w:rsidRDefault="006F6F0F" w:rsidP="006C68C3">
      <w:pPr>
        <w:numPr>
          <w:ilvl w:val="0"/>
          <w:numId w:val="30"/>
        </w:numPr>
        <w:autoSpaceDE w:val="0"/>
        <w:autoSpaceDN w:val="0"/>
        <w:spacing w:after="0" w:line="240" w:lineRule="auto"/>
        <w:jc w:val="both"/>
        <w:rPr>
          <w:rFonts w:cstheme="minorHAnsi"/>
        </w:rPr>
      </w:pPr>
      <w:bookmarkStart w:id="2" w:name="_Hlk524945159"/>
      <w:r w:rsidRPr="006C68C3">
        <w:rPr>
          <w:rFonts w:eastAsia="Calibri" w:cstheme="minorHAnsi"/>
          <w:b/>
          <w:lang w:val="es-ES"/>
        </w:rPr>
        <w:t xml:space="preserve">Carta de la persona que oferta a Naciones Unidas </w:t>
      </w:r>
      <w:r w:rsidRPr="006C68C3">
        <w:rPr>
          <w:rFonts w:eastAsia="Calibri" w:cstheme="minorHAnsi"/>
          <w:lang w:val="es-ES"/>
        </w:rPr>
        <w:t xml:space="preserve">confirmando interés y disponibilidad utilizando el modelo proporcionado por el PNUD (Formato Adjunto). Se debe incluir un párrafo indicando cómo su labor y esta consultoría va a acelerar el cumplimiento de los objetivos de desarrollo sostenible y fortalecer la igualdad de género.  </w:t>
      </w:r>
      <w:bookmarkEnd w:id="2"/>
    </w:p>
    <w:p w14:paraId="3E785858" w14:textId="1F146FEA" w:rsidR="006F6F0F" w:rsidRPr="006C68C3" w:rsidRDefault="006F6F0F" w:rsidP="006C68C3">
      <w:pPr>
        <w:pStyle w:val="Prrafodelista"/>
        <w:numPr>
          <w:ilvl w:val="0"/>
          <w:numId w:val="30"/>
        </w:numPr>
        <w:spacing w:after="0" w:line="240" w:lineRule="auto"/>
        <w:jc w:val="both"/>
        <w:rPr>
          <w:rFonts w:cstheme="minorHAnsi"/>
          <w:lang w:val="es-ES"/>
        </w:rPr>
      </w:pPr>
      <w:bookmarkStart w:id="3" w:name="_Hlk524945219"/>
      <w:r w:rsidRPr="006C68C3">
        <w:rPr>
          <w:rFonts w:cstheme="minorHAnsi"/>
          <w:b/>
        </w:rPr>
        <w:lastRenderedPageBreak/>
        <w:t xml:space="preserve">Hoja de vida </w:t>
      </w:r>
      <w:r w:rsidRPr="006C68C3">
        <w:rPr>
          <w:rFonts w:cstheme="minorHAnsi"/>
        </w:rPr>
        <w:t>actualizada</w:t>
      </w:r>
      <w:r w:rsidRPr="006C68C3">
        <w:rPr>
          <w:rFonts w:cstheme="minorHAnsi"/>
          <w:color w:val="000000" w:themeColor="text1"/>
        </w:rPr>
        <w:t xml:space="preserve"> que aporte la información necesaria para demostrar las calificaciones académicas, conocimiento y experiencia que la </w:t>
      </w:r>
      <w:r w:rsidRPr="006C68C3">
        <w:rPr>
          <w:rFonts w:cstheme="minorHAnsi"/>
          <w:lang w:val="es-ES"/>
        </w:rPr>
        <w:t xml:space="preserve">faculten para el desempeño de las tareas solicitadas en estos términos de referencia. Favor indicar con claridad en el CV la experiencia y conocimiento a evaluar de acuerdo al punto </w:t>
      </w:r>
      <w:r w:rsidR="006C68C3" w:rsidRPr="006C68C3">
        <w:rPr>
          <w:rFonts w:cstheme="minorHAnsi"/>
          <w:lang w:val="es-ES"/>
        </w:rPr>
        <w:t>9</w:t>
      </w:r>
      <w:r w:rsidRPr="006C68C3">
        <w:rPr>
          <w:rFonts w:cstheme="minorHAnsi"/>
          <w:lang w:val="es-ES"/>
        </w:rPr>
        <w:t xml:space="preserve"> de estos </w:t>
      </w:r>
      <w:proofErr w:type="spellStart"/>
      <w:r w:rsidRPr="006C68C3">
        <w:rPr>
          <w:rFonts w:cstheme="minorHAnsi"/>
          <w:lang w:val="es-ES"/>
        </w:rPr>
        <w:t>TDRs</w:t>
      </w:r>
      <w:proofErr w:type="spellEnd"/>
      <w:r w:rsidRPr="006C68C3">
        <w:rPr>
          <w:rFonts w:cstheme="minorHAnsi"/>
          <w:lang w:val="es-ES"/>
        </w:rPr>
        <w:t xml:space="preserve">. </w:t>
      </w:r>
    </w:p>
    <w:p w14:paraId="29E209AD" w14:textId="77777777" w:rsidR="006F6F0F" w:rsidRPr="006C68C3" w:rsidRDefault="006F6F0F" w:rsidP="006C68C3">
      <w:pPr>
        <w:numPr>
          <w:ilvl w:val="0"/>
          <w:numId w:val="30"/>
        </w:numPr>
        <w:tabs>
          <w:tab w:val="num" w:pos="840"/>
        </w:tabs>
        <w:autoSpaceDE w:val="0"/>
        <w:autoSpaceDN w:val="0"/>
        <w:adjustRightInd w:val="0"/>
        <w:spacing w:after="0" w:line="240" w:lineRule="auto"/>
        <w:ind w:right="-40"/>
        <w:jc w:val="both"/>
        <w:rPr>
          <w:rFonts w:cstheme="minorHAnsi"/>
          <w:color w:val="000000" w:themeColor="text1"/>
        </w:rPr>
      </w:pPr>
      <w:r w:rsidRPr="006C68C3">
        <w:rPr>
          <w:rFonts w:eastAsia="Arial Unicode MS" w:cstheme="minorHAnsi"/>
          <w:b/>
          <w:lang w:val="es-SV"/>
        </w:rPr>
        <w:t xml:space="preserve">Oferta económica en colones, </w:t>
      </w:r>
      <w:r w:rsidRPr="006C68C3">
        <w:rPr>
          <w:rFonts w:cstheme="minorHAnsi"/>
          <w:color w:val="000000" w:themeColor="text1"/>
        </w:rPr>
        <w:t>que indique el precio fijo total del contrato, todo incluido, sustentado con un desglose de los gastos, según el formato proporcionado.  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5F9A064A" w14:textId="77777777" w:rsidR="006F6F0F" w:rsidRPr="006C68C3" w:rsidRDefault="006F6F0F" w:rsidP="006C68C3">
      <w:pPr>
        <w:numPr>
          <w:ilvl w:val="0"/>
          <w:numId w:val="30"/>
        </w:numPr>
        <w:tabs>
          <w:tab w:val="num" w:pos="840"/>
        </w:tabs>
        <w:autoSpaceDE w:val="0"/>
        <w:autoSpaceDN w:val="0"/>
        <w:adjustRightInd w:val="0"/>
        <w:spacing w:after="0" w:line="240" w:lineRule="auto"/>
        <w:ind w:right="-40"/>
        <w:jc w:val="both"/>
        <w:rPr>
          <w:rFonts w:cstheme="minorHAnsi"/>
        </w:rPr>
      </w:pPr>
      <w:r w:rsidRPr="006C68C3">
        <w:rPr>
          <w:rFonts w:cstheme="minorHAnsi"/>
          <w:b/>
        </w:rPr>
        <w:t>Copias de títulos universitarios</w:t>
      </w:r>
      <w:r w:rsidRPr="006C68C3">
        <w:rPr>
          <w:rFonts w:cstheme="minorHAnsi"/>
        </w:rPr>
        <w:t xml:space="preserve"> </w:t>
      </w:r>
      <w:r w:rsidRPr="006C68C3">
        <w:rPr>
          <w:rFonts w:cstheme="minorHAnsi"/>
          <w:color w:val="000000" w:themeColor="text1"/>
        </w:rPr>
        <w:t>y los comprobantes necesarios para demostrar las calificaciones solicitadas.</w:t>
      </w:r>
    </w:p>
    <w:bookmarkEnd w:id="3"/>
    <w:p w14:paraId="32F039EC" w14:textId="77777777" w:rsidR="006F6F0F" w:rsidRPr="006C68C3" w:rsidRDefault="006F6F0F" w:rsidP="006C68C3">
      <w:pPr>
        <w:numPr>
          <w:ilvl w:val="0"/>
          <w:numId w:val="30"/>
        </w:numPr>
        <w:tabs>
          <w:tab w:val="num" w:pos="840"/>
        </w:tabs>
        <w:autoSpaceDE w:val="0"/>
        <w:autoSpaceDN w:val="0"/>
        <w:adjustRightInd w:val="0"/>
        <w:spacing w:after="0" w:line="240" w:lineRule="auto"/>
        <w:ind w:right="-40"/>
        <w:jc w:val="both"/>
        <w:rPr>
          <w:rFonts w:cstheme="minorHAnsi"/>
        </w:rPr>
      </w:pPr>
      <w:r w:rsidRPr="006C68C3">
        <w:rPr>
          <w:rFonts w:cstheme="minorHAnsi"/>
          <w:b/>
          <w:color w:val="000000"/>
          <w:lang w:val="es-ES"/>
        </w:rPr>
        <w:t>Propuesta de trabajo</w:t>
      </w:r>
      <w:r w:rsidRPr="006C68C3">
        <w:rPr>
          <w:rFonts w:cstheme="minorHAnsi"/>
          <w:color w:val="000000"/>
          <w:lang w:val="es-ES"/>
        </w:rPr>
        <w:t xml:space="preserve"> con un nivel de detalle suficiente para comprender la estrategia y enfoque de abordaje y un cronograma de actividades, tomando en cuenta lo indicado en los presentes términos de referencia. </w:t>
      </w:r>
    </w:p>
    <w:p w14:paraId="44EAE1EF" w14:textId="77777777" w:rsidR="006F6F0F" w:rsidRPr="006C68C3" w:rsidRDefault="006F6F0F" w:rsidP="006C68C3">
      <w:pPr>
        <w:spacing w:after="0"/>
        <w:rPr>
          <w:rFonts w:cstheme="minorHAnsi"/>
        </w:rPr>
      </w:pPr>
    </w:p>
    <w:p w14:paraId="01EA6771" w14:textId="77777777" w:rsidR="006F6F0F" w:rsidRPr="006C68C3" w:rsidRDefault="006F6F0F" w:rsidP="008A5FD4">
      <w:pPr>
        <w:spacing w:after="0"/>
        <w:jc w:val="both"/>
        <w:rPr>
          <w:rFonts w:cstheme="minorHAnsi"/>
        </w:rPr>
      </w:pPr>
      <w:bookmarkStart w:id="4" w:name="_Hlk523945720"/>
      <w:r w:rsidRPr="006C68C3">
        <w:rPr>
          <w:rFonts w:cstheme="minorHAnsi"/>
        </w:rPr>
        <w:t>La presentación de todos los requisitos descritos anteriormente es obligatoria, la falta u omisión de alguno(s) de los requisitos invalida la oferta, por ser considerada como incompleta</w:t>
      </w:r>
      <w:bookmarkEnd w:id="4"/>
      <w:r w:rsidRPr="006C68C3">
        <w:rPr>
          <w:rFonts w:cstheme="minorHAnsi"/>
        </w:rPr>
        <w:t>.</w:t>
      </w:r>
    </w:p>
    <w:p w14:paraId="188F16D2" w14:textId="77777777" w:rsidR="006F6F0F" w:rsidRPr="006C68C3" w:rsidRDefault="006F6F0F" w:rsidP="008A5FD4">
      <w:pPr>
        <w:spacing w:after="0"/>
        <w:jc w:val="both"/>
        <w:rPr>
          <w:rFonts w:cstheme="minorHAnsi"/>
        </w:rPr>
      </w:pPr>
    </w:p>
    <w:p w14:paraId="446B35AE" w14:textId="19146D7D" w:rsidR="006F6F0F" w:rsidRPr="006C68C3" w:rsidRDefault="006F6F0F" w:rsidP="008A5FD4">
      <w:pPr>
        <w:spacing w:after="0"/>
        <w:jc w:val="both"/>
        <w:rPr>
          <w:rFonts w:cstheme="minorHAnsi"/>
        </w:rPr>
      </w:pPr>
      <w:r w:rsidRPr="006C68C3">
        <w:rPr>
          <w:rFonts w:cstheme="minorHAnsi"/>
        </w:rPr>
        <w:t xml:space="preserve">Las aplicaciones deberán dirigirse únicamente a la dirección electrónica: </w:t>
      </w:r>
      <w:hyperlink r:id="rId10" w:history="1">
        <w:r w:rsidRPr="006C68C3">
          <w:rPr>
            <w:rStyle w:val="Hipervnculo"/>
            <w:rFonts w:cstheme="minorHAnsi"/>
          </w:rPr>
          <w:t>adquisiciones.cr@undp.org</w:t>
        </w:r>
      </w:hyperlink>
      <w:r w:rsidRPr="006C68C3">
        <w:rPr>
          <w:rFonts w:cstheme="minorHAnsi"/>
        </w:rPr>
        <w:t xml:space="preserve"> bajo el título “</w:t>
      </w:r>
      <w:r w:rsidR="006C68C3" w:rsidRPr="006C68C3">
        <w:rPr>
          <w:rFonts w:cstheme="minorHAnsi"/>
          <w:b/>
        </w:rPr>
        <w:t>Evaluación de resultados del proyecto INAMU-PNUD</w:t>
      </w:r>
      <w:r w:rsidRPr="006C68C3">
        <w:rPr>
          <w:rFonts w:cstheme="minorHAnsi"/>
          <w:b/>
        </w:rPr>
        <w:t>”.</w:t>
      </w:r>
    </w:p>
    <w:p w14:paraId="5FF73850" w14:textId="77777777" w:rsidR="006F6F0F" w:rsidRPr="006C68C3" w:rsidRDefault="006F6F0F" w:rsidP="008A5FD4">
      <w:pPr>
        <w:spacing w:after="0"/>
        <w:jc w:val="both"/>
        <w:rPr>
          <w:rFonts w:cstheme="minorHAnsi"/>
        </w:rPr>
      </w:pPr>
    </w:p>
    <w:p w14:paraId="2A3848AE" w14:textId="494B7D9E" w:rsidR="006F6F0F" w:rsidRDefault="006F6F0F" w:rsidP="008A5FD4">
      <w:pPr>
        <w:spacing w:after="0"/>
        <w:jc w:val="both"/>
        <w:rPr>
          <w:rFonts w:cstheme="minorHAnsi"/>
        </w:rPr>
      </w:pPr>
      <w:r w:rsidRPr="006C68C3">
        <w:rPr>
          <w:rFonts w:cstheme="minorHAnsi"/>
        </w:rPr>
        <w:t xml:space="preserve">Debe enviarse cada documento en archivos separados, </w:t>
      </w:r>
      <w:r w:rsidRPr="006C68C3">
        <w:rPr>
          <w:rFonts w:cstheme="minorHAnsi"/>
          <w:u w:val="single"/>
        </w:rPr>
        <w:t>que no superen los 35Mb</w:t>
      </w:r>
      <w:r w:rsidRPr="006C68C3">
        <w:rPr>
          <w:rFonts w:cstheme="minorHAnsi"/>
        </w:rPr>
        <w:t xml:space="preserve">, identificados por el nombre del documento y de la persona oferente, adjuntos en un único </w:t>
      </w:r>
      <w:bookmarkStart w:id="5" w:name="_Hlk523945876"/>
      <w:r w:rsidRPr="006C68C3">
        <w:rPr>
          <w:rFonts w:cstheme="minorHAnsi"/>
        </w:rPr>
        <w:t>correo.  En caso de superar los 35MB, favor enviar los adjuntos distribuidos en varios correos.</w:t>
      </w:r>
      <w:bookmarkEnd w:id="5"/>
    </w:p>
    <w:p w14:paraId="701F000B" w14:textId="77777777" w:rsidR="008A5FD4" w:rsidRPr="006C68C3" w:rsidRDefault="008A5FD4" w:rsidP="008A5FD4">
      <w:pPr>
        <w:spacing w:after="0"/>
        <w:jc w:val="both"/>
        <w:rPr>
          <w:rFonts w:cstheme="minorHAnsi"/>
        </w:rPr>
      </w:pPr>
    </w:p>
    <w:p w14:paraId="4C48F91A" w14:textId="7051AA8B" w:rsidR="006F6F0F" w:rsidRDefault="006F6F0F" w:rsidP="008A5FD4">
      <w:pPr>
        <w:shd w:val="clear" w:color="auto" w:fill="FFFFFF"/>
        <w:spacing w:after="0" w:line="215" w:lineRule="atLeast"/>
        <w:jc w:val="both"/>
        <w:rPr>
          <w:rFonts w:cstheme="minorHAnsi"/>
          <w:b/>
        </w:rPr>
      </w:pPr>
      <w:r w:rsidRPr="006C68C3">
        <w:rPr>
          <w:rFonts w:cstheme="minorHAnsi"/>
          <w:b/>
        </w:rPr>
        <w:t>Este proceso está dirigido a personas naturales en carácter individual.  Cualquier oferta recibida de una persona jurídica o de dos (2) o más personas será rechazada</w:t>
      </w:r>
    </w:p>
    <w:p w14:paraId="08087CC7" w14:textId="77777777" w:rsidR="008A5FD4" w:rsidRPr="006C68C3" w:rsidRDefault="008A5FD4" w:rsidP="008A5FD4">
      <w:pPr>
        <w:shd w:val="clear" w:color="auto" w:fill="FFFFFF"/>
        <w:spacing w:after="0" w:line="215" w:lineRule="atLeast"/>
        <w:jc w:val="both"/>
        <w:rPr>
          <w:rFonts w:cstheme="minorHAnsi"/>
          <w:b/>
        </w:rPr>
      </w:pPr>
    </w:p>
    <w:p w14:paraId="268935A3" w14:textId="19BE1F85" w:rsidR="006F6F0F" w:rsidRPr="006C68C3" w:rsidRDefault="006F6F0F" w:rsidP="008A5FD4">
      <w:pPr>
        <w:spacing w:after="0"/>
        <w:jc w:val="both"/>
        <w:rPr>
          <w:rFonts w:cstheme="minorHAnsi"/>
          <w:b/>
        </w:rPr>
      </w:pPr>
      <w:r w:rsidRPr="006C68C3">
        <w:rPr>
          <w:rFonts w:cstheme="minorHAnsi"/>
        </w:rPr>
        <w:t xml:space="preserve">La fecha límite para la recepción de ofertas </w:t>
      </w:r>
      <w:r w:rsidR="00CD6CBD">
        <w:rPr>
          <w:rFonts w:cstheme="minorHAnsi"/>
        </w:rPr>
        <w:t xml:space="preserve">es </w:t>
      </w:r>
      <w:r w:rsidRPr="00CD6CBD">
        <w:rPr>
          <w:rFonts w:cstheme="minorHAnsi"/>
        </w:rPr>
        <w:t xml:space="preserve">el </w:t>
      </w:r>
      <w:r w:rsidR="00CD6CBD" w:rsidRPr="00CD6CBD">
        <w:rPr>
          <w:rFonts w:cstheme="minorHAnsi"/>
          <w:b/>
          <w:i/>
          <w:highlight w:val="yellow"/>
        </w:rPr>
        <w:t>9 de junio</w:t>
      </w:r>
      <w:r w:rsidRPr="00CD6CBD">
        <w:rPr>
          <w:rFonts w:cstheme="minorHAnsi"/>
          <w:b/>
          <w:i/>
          <w:highlight w:val="yellow"/>
        </w:rPr>
        <w:t>, a las 18 horas (Costa Rica)</w:t>
      </w:r>
      <w:r w:rsidRPr="00CD6CBD">
        <w:rPr>
          <w:rFonts w:cstheme="minorHAnsi"/>
          <w:b/>
          <w:i/>
        </w:rPr>
        <w:t>.</w:t>
      </w:r>
      <w:r w:rsidRPr="00CD6CBD">
        <w:rPr>
          <w:rFonts w:cstheme="minorHAnsi"/>
          <w:b/>
        </w:rPr>
        <w:t xml:space="preserve"> </w:t>
      </w:r>
      <w:bookmarkStart w:id="6" w:name="_Hlk523945920"/>
      <w:r w:rsidRPr="00CD6CBD">
        <w:rPr>
          <w:rFonts w:cstheme="minorHAnsi"/>
        </w:rPr>
        <w:t xml:space="preserve">No se atenderán consultas técnicas o administrativas vía telefónica y deberán dirigirse únicamente a </w:t>
      </w:r>
      <w:hyperlink r:id="rId11" w:history="1">
        <w:r w:rsidRPr="00CD6CBD">
          <w:rPr>
            <w:rStyle w:val="Hipervnculo"/>
            <w:rFonts w:cstheme="minorHAnsi"/>
            <w:color w:val="auto"/>
          </w:rPr>
          <w:t>adquisiciones.cr@undp.org</w:t>
        </w:r>
      </w:hyperlink>
      <w:r w:rsidRPr="00CD6CBD">
        <w:rPr>
          <w:rFonts w:cstheme="minorHAnsi"/>
          <w:b/>
        </w:rPr>
        <w:t xml:space="preserve">  </w:t>
      </w:r>
      <w:r w:rsidRPr="00CD6CBD">
        <w:rPr>
          <w:rFonts w:cstheme="minorHAnsi"/>
        </w:rPr>
        <w:t xml:space="preserve">como máximo el </w:t>
      </w:r>
      <w:r w:rsidR="00CD6CBD" w:rsidRPr="00CD6CBD">
        <w:rPr>
          <w:rFonts w:cstheme="minorHAnsi"/>
          <w:highlight w:val="yellow"/>
        </w:rPr>
        <w:t>7</w:t>
      </w:r>
      <w:r w:rsidRPr="00CD6CBD">
        <w:rPr>
          <w:rFonts w:cstheme="minorHAnsi"/>
          <w:highlight w:val="yellow"/>
        </w:rPr>
        <w:t xml:space="preserve"> de </w:t>
      </w:r>
      <w:r w:rsidR="00CD6CBD" w:rsidRPr="00CD6CBD">
        <w:rPr>
          <w:rFonts w:cstheme="minorHAnsi"/>
          <w:highlight w:val="yellow"/>
        </w:rPr>
        <w:t>junio</w:t>
      </w:r>
      <w:r w:rsidRPr="00CD6CBD">
        <w:rPr>
          <w:rFonts w:cstheme="minorHAnsi"/>
          <w:highlight w:val="yellow"/>
        </w:rPr>
        <w:t xml:space="preserve"> de 2019</w:t>
      </w:r>
      <w:r w:rsidRPr="00CD6CBD">
        <w:rPr>
          <w:rFonts w:cstheme="minorHAnsi"/>
        </w:rPr>
        <w:t>.</w:t>
      </w:r>
      <w:r w:rsidRPr="00CD6CBD">
        <w:rPr>
          <w:rFonts w:cstheme="minorHAnsi"/>
          <w:b/>
        </w:rPr>
        <w:t xml:space="preserve"> </w:t>
      </w:r>
    </w:p>
    <w:bookmarkEnd w:id="6"/>
    <w:p w14:paraId="78DB63DC" w14:textId="77777777" w:rsidR="006F6F0F" w:rsidRPr="006C68C3" w:rsidRDefault="006F6F0F" w:rsidP="006C68C3">
      <w:pPr>
        <w:spacing w:after="0"/>
        <w:rPr>
          <w:rFonts w:cstheme="minorHAnsi"/>
          <w:b/>
        </w:rPr>
      </w:pPr>
    </w:p>
    <w:p w14:paraId="1392F13A" w14:textId="77777777" w:rsidR="006F6F0F" w:rsidRPr="006C68C3" w:rsidRDefault="006F6F0F" w:rsidP="006C68C3">
      <w:pPr>
        <w:autoSpaceDE w:val="0"/>
        <w:autoSpaceDN w:val="0"/>
        <w:adjustRightInd w:val="0"/>
        <w:spacing w:after="0"/>
        <w:jc w:val="center"/>
        <w:rPr>
          <w:rFonts w:cstheme="minorHAnsi"/>
          <w:b/>
          <w:i/>
          <w:szCs w:val="24"/>
        </w:rPr>
      </w:pPr>
      <w:bookmarkStart w:id="7" w:name="_Hlk523946114"/>
      <w:r w:rsidRPr="006C68C3">
        <w:rPr>
          <w:rFonts w:cstheme="minorHAnsi"/>
          <w:b/>
          <w:i/>
          <w:szCs w:val="24"/>
        </w:rPr>
        <w:t>Solamente se contactarán las personas seleccionadas</w:t>
      </w:r>
    </w:p>
    <w:bookmarkEnd w:id="7"/>
    <w:p w14:paraId="073CECC1" w14:textId="77777777" w:rsidR="006F6F0F" w:rsidRPr="006C68C3" w:rsidRDefault="006F6F0F" w:rsidP="006C68C3">
      <w:pPr>
        <w:autoSpaceDE w:val="0"/>
        <w:autoSpaceDN w:val="0"/>
        <w:adjustRightInd w:val="0"/>
        <w:spacing w:after="0"/>
        <w:rPr>
          <w:rFonts w:cstheme="minorHAnsi"/>
          <w:b/>
          <w:i/>
          <w:szCs w:val="24"/>
        </w:rPr>
      </w:pPr>
    </w:p>
    <w:p w14:paraId="475361CF" w14:textId="77777777" w:rsidR="006F6F0F" w:rsidRPr="006C68C3" w:rsidRDefault="006F6F0F" w:rsidP="006C68C3">
      <w:pPr>
        <w:spacing w:after="0"/>
        <w:jc w:val="center"/>
        <w:rPr>
          <w:rFonts w:cstheme="minorHAnsi"/>
          <w:i/>
          <w:szCs w:val="24"/>
        </w:rPr>
      </w:pPr>
      <w:r w:rsidRPr="006C68C3">
        <w:rPr>
          <w:rFonts w:cstheme="minorHAnsi"/>
          <w:b/>
          <w:i/>
          <w:szCs w:val="24"/>
        </w:rPr>
        <w:t>Se invita a las mujeres a presentar sus ofertas</w:t>
      </w:r>
    </w:p>
    <w:p w14:paraId="6159E1D3" w14:textId="21CF687E" w:rsidR="00586578" w:rsidRDefault="00586578" w:rsidP="006C68C3">
      <w:pPr>
        <w:pStyle w:val="Prrafodelista"/>
        <w:spacing w:after="0" w:line="240" w:lineRule="auto"/>
        <w:jc w:val="both"/>
        <w:rPr>
          <w:rFonts w:cstheme="minorHAnsi"/>
          <w:color w:val="FF0000"/>
          <w:lang w:val="es-ES"/>
        </w:rPr>
      </w:pPr>
    </w:p>
    <w:p w14:paraId="2CE860C6" w14:textId="77777777" w:rsidR="00AF1DAF" w:rsidRPr="006C68C3" w:rsidRDefault="00AF1DAF" w:rsidP="006C68C3">
      <w:pPr>
        <w:pStyle w:val="Prrafodelista"/>
        <w:spacing w:after="0" w:line="240" w:lineRule="auto"/>
        <w:jc w:val="both"/>
        <w:rPr>
          <w:rFonts w:cstheme="minorHAnsi"/>
          <w:color w:val="FF0000"/>
          <w:lang w:val="es-ES"/>
        </w:rPr>
      </w:pPr>
    </w:p>
    <w:sectPr w:rsidR="00AF1DAF" w:rsidRPr="006C68C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52DC" w14:textId="77777777" w:rsidR="00A2365B" w:rsidRDefault="00A2365B" w:rsidP="00AA1828">
      <w:pPr>
        <w:spacing w:after="0" w:line="240" w:lineRule="auto"/>
      </w:pPr>
      <w:r>
        <w:separator/>
      </w:r>
    </w:p>
  </w:endnote>
  <w:endnote w:type="continuationSeparator" w:id="0">
    <w:p w14:paraId="235AA622" w14:textId="77777777" w:rsidR="00A2365B" w:rsidRDefault="00A2365B" w:rsidP="00AA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CA8A" w14:textId="77777777" w:rsidR="00A2365B" w:rsidRDefault="00A2365B" w:rsidP="00AA1828">
      <w:pPr>
        <w:spacing w:after="0" w:line="240" w:lineRule="auto"/>
      </w:pPr>
      <w:r>
        <w:separator/>
      </w:r>
    </w:p>
  </w:footnote>
  <w:footnote w:type="continuationSeparator" w:id="0">
    <w:p w14:paraId="0B94E65C" w14:textId="77777777" w:rsidR="00A2365B" w:rsidRDefault="00A2365B" w:rsidP="00AA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32D2" w14:textId="77777777" w:rsidR="006F6F0F" w:rsidRDefault="006F6F0F">
    <w:pPr>
      <w:pStyle w:val="Encabezado"/>
    </w:pPr>
    <w:r>
      <w:rPr>
        <w:b/>
        <w:noProof/>
      </w:rPr>
      <w:drawing>
        <wp:anchor distT="0" distB="0" distL="114300" distR="114300" simplePos="0" relativeHeight="251661312" behindDoc="0" locked="0" layoutInCell="1" allowOverlap="1" wp14:anchorId="5FA38F9F" wp14:editId="0293F6D0">
          <wp:simplePos x="0" y="0"/>
          <wp:positionH relativeFrom="margin">
            <wp:posOffset>-936578</wp:posOffset>
          </wp:positionH>
          <wp:positionV relativeFrom="margin">
            <wp:posOffset>-664523</wp:posOffset>
          </wp:positionV>
          <wp:extent cx="1059180" cy="7943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AM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79438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7530E270" wp14:editId="6F6BDA0C">
          <wp:simplePos x="0" y="0"/>
          <wp:positionH relativeFrom="margin">
            <wp:posOffset>5895975</wp:posOffset>
          </wp:positionH>
          <wp:positionV relativeFrom="margin">
            <wp:posOffset>-698500</wp:posOffset>
          </wp:positionV>
          <wp:extent cx="409575" cy="967740"/>
          <wp:effectExtent l="0" t="0" r="952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_Logo-azul-tagline-negr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9575" cy="967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C257DD"/>
    <w:multiLevelType w:val="hybridMultilevel"/>
    <w:tmpl w:val="3E5EA8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40674"/>
    <w:multiLevelType w:val="hybridMultilevel"/>
    <w:tmpl w:val="733070CE"/>
    <w:lvl w:ilvl="0" w:tplc="140A0005">
      <w:start w:val="1"/>
      <w:numFmt w:val="bullet"/>
      <w:lvlText w:val=""/>
      <w:lvlJc w:val="left"/>
      <w:pPr>
        <w:ind w:left="420" w:hanging="360"/>
      </w:pPr>
      <w:rPr>
        <w:rFonts w:ascii="Wingdings" w:hAnsi="Wingding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8D50377"/>
    <w:multiLevelType w:val="hybridMultilevel"/>
    <w:tmpl w:val="5A92F2CE"/>
    <w:lvl w:ilvl="0" w:tplc="140A0005">
      <w:start w:val="1"/>
      <w:numFmt w:val="bullet"/>
      <w:lvlText w:val=""/>
      <w:lvlJc w:val="left"/>
      <w:pPr>
        <w:ind w:left="420" w:hanging="360"/>
      </w:pPr>
      <w:rPr>
        <w:rFonts w:ascii="Wingdings" w:hAnsi="Wingdings"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9B7C427"/>
    <w:multiLevelType w:val="hybridMultilevel"/>
    <w:tmpl w:val="F3C26C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1379E0"/>
    <w:multiLevelType w:val="hybridMultilevel"/>
    <w:tmpl w:val="AD10B8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8279F1"/>
    <w:multiLevelType w:val="multilevel"/>
    <w:tmpl w:val="2E469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1233D"/>
    <w:multiLevelType w:val="hybridMultilevel"/>
    <w:tmpl w:val="5B7AC3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EC932C2"/>
    <w:multiLevelType w:val="hybridMultilevel"/>
    <w:tmpl w:val="55ECD95C"/>
    <w:lvl w:ilvl="0" w:tplc="7BAC0CF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151165"/>
    <w:multiLevelType w:val="hybridMultilevel"/>
    <w:tmpl w:val="200A9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0022BC2"/>
    <w:multiLevelType w:val="hybridMultilevel"/>
    <w:tmpl w:val="F3B2BD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80D385E"/>
    <w:multiLevelType w:val="hybridMultilevel"/>
    <w:tmpl w:val="CA7A57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DE26149"/>
    <w:multiLevelType w:val="hybridMultilevel"/>
    <w:tmpl w:val="D30AC62E"/>
    <w:lvl w:ilvl="0" w:tplc="1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E843940"/>
    <w:multiLevelType w:val="hybridMultilevel"/>
    <w:tmpl w:val="0540E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304587"/>
    <w:multiLevelType w:val="hybridMultilevel"/>
    <w:tmpl w:val="01C675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64659F2"/>
    <w:multiLevelType w:val="hybridMultilevel"/>
    <w:tmpl w:val="5B7AC3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6E36724"/>
    <w:multiLevelType w:val="multilevel"/>
    <w:tmpl w:val="70BC728A"/>
    <w:lvl w:ilvl="0">
      <w:start w:val="1"/>
      <w:numFmt w:val="decimal"/>
      <w:lvlText w:val="%1."/>
      <w:lvlJc w:val="left"/>
      <w:pPr>
        <w:ind w:left="360" w:hanging="360"/>
      </w:pPr>
      <w:rPr>
        <w:b/>
        <w:lang w:val="es-ES_tradnl"/>
      </w:rPr>
    </w:lvl>
    <w:lvl w:ilvl="1">
      <w:start w:val="1"/>
      <w:numFmt w:val="decimal"/>
      <w:lvlText w:val="%1.%2."/>
      <w:lvlJc w:val="left"/>
      <w:pPr>
        <w:ind w:left="432" w:hanging="432"/>
      </w:pPr>
      <w:rPr>
        <w:rFonts w:ascii="Calibri" w:hAnsi="Calibri" w:cstheme="minorHAnsi" w:hint="default"/>
        <w:b/>
        <w:sz w:val="22"/>
        <w:szCs w:val="22"/>
      </w:rPr>
    </w:lvl>
    <w:lvl w:ilvl="2">
      <w:start w:val="1"/>
      <w:numFmt w:val="lowerLetter"/>
      <w:lvlText w:val="%3."/>
      <w:lvlJc w:val="left"/>
      <w:pPr>
        <w:ind w:left="1224" w:hanging="504"/>
      </w:pPr>
      <w:rPr>
        <w:rFonts w:ascii="Calibri" w:hAnsi="Calibri"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91311"/>
    <w:multiLevelType w:val="hybridMultilevel"/>
    <w:tmpl w:val="3B64D318"/>
    <w:lvl w:ilvl="0" w:tplc="140A0001">
      <w:start w:val="1"/>
      <w:numFmt w:val="bullet"/>
      <w:lvlText w:val=""/>
      <w:lvlJc w:val="left"/>
      <w:pPr>
        <w:ind w:left="363" w:hanging="360"/>
      </w:pPr>
      <w:rPr>
        <w:rFonts w:ascii="Symbol" w:hAnsi="Symbol" w:hint="default"/>
      </w:rPr>
    </w:lvl>
    <w:lvl w:ilvl="1" w:tplc="140A0003" w:tentative="1">
      <w:start w:val="1"/>
      <w:numFmt w:val="bullet"/>
      <w:lvlText w:val="o"/>
      <w:lvlJc w:val="left"/>
      <w:pPr>
        <w:ind w:left="1083" w:hanging="360"/>
      </w:pPr>
      <w:rPr>
        <w:rFonts w:ascii="Courier New" w:hAnsi="Courier New" w:cs="Courier New" w:hint="default"/>
      </w:rPr>
    </w:lvl>
    <w:lvl w:ilvl="2" w:tplc="140A0005" w:tentative="1">
      <w:start w:val="1"/>
      <w:numFmt w:val="bullet"/>
      <w:lvlText w:val=""/>
      <w:lvlJc w:val="left"/>
      <w:pPr>
        <w:ind w:left="1803" w:hanging="360"/>
      </w:pPr>
      <w:rPr>
        <w:rFonts w:ascii="Wingdings" w:hAnsi="Wingdings" w:hint="default"/>
      </w:rPr>
    </w:lvl>
    <w:lvl w:ilvl="3" w:tplc="140A0001" w:tentative="1">
      <w:start w:val="1"/>
      <w:numFmt w:val="bullet"/>
      <w:lvlText w:val=""/>
      <w:lvlJc w:val="left"/>
      <w:pPr>
        <w:ind w:left="2523" w:hanging="360"/>
      </w:pPr>
      <w:rPr>
        <w:rFonts w:ascii="Symbol" w:hAnsi="Symbol" w:hint="default"/>
      </w:rPr>
    </w:lvl>
    <w:lvl w:ilvl="4" w:tplc="140A0003" w:tentative="1">
      <w:start w:val="1"/>
      <w:numFmt w:val="bullet"/>
      <w:lvlText w:val="o"/>
      <w:lvlJc w:val="left"/>
      <w:pPr>
        <w:ind w:left="3243" w:hanging="360"/>
      </w:pPr>
      <w:rPr>
        <w:rFonts w:ascii="Courier New" w:hAnsi="Courier New" w:cs="Courier New" w:hint="default"/>
      </w:rPr>
    </w:lvl>
    <w:lvl w:ilvl="5" w:tplc="140A0005" w:tentative="1">
      <w:start w:val="1"/>
      <w:numFmt w:val="bullet"/>
      <w:lvlText w:val=""/>
      <w:lvlJc w:val="left"/>
      <w:pPr>
        <w:ind w:left="3963" w:hanging="360"/>
      </w:pPr>
      <w:rPr>
        <w:rFonts w:ascii="Wingdings" w:hAnsi="Wingdings" w:hint="default"/>
      </w:rPr>
    </w:lvl>
    <w:lvl w:ilvl="6" w:tplc="140A0001" w:tentative="1">
      <w:start w:val="1"/>
      <w:numFmt w:val="bullet"/>
      <w:lvlText w:val=""/>
      <w:lvlJc w:val="left"/>
      <w:pPr>
        <w:ind w:left="4683" w:hanging="360"/>
      </w:pPr>
      <w:rPr>
        <w:rFonts w:ascii="Symbol" w:hAnsi="Symbol" w:hint="default"/>
      </w:rPr>
    </w:lvl>
    <w:lvl w:ilvl="7" w:tplc="140A0003" w:tentative="1">
      <w:start w:val="1"/>
      <w:numFmt w:val="bullet"/>
      <w:lvlText w:val="o"/>
      <w:lvlJc w:val="left"/>
      <w:pPr>
        <w:ind w:left="5403" w:hanging="360"/>
      </w:pPr>
      <w:rPr>
        <w:rFonts w:ascii="Courier New" w:hAnsi="Courier New" w:cs="Courier New" w:hint="default"/>
      </w:rPr>
    </w:lvl>
    <w:lvl w:ilvl="8" w:tplc="140A0005" w:tentative="1">
      <w:start w:val="1"/>
      <w:numFmt w:val="bullet"/>
      <w:lvlText w:val=""/>
      <w:lvlJc w:val="left"/>
      <w:pPr>
        <w:ind w:left="6123" w:hanging="360"/>
      </w:pPr>
      <w:rPr>
        <w:rFonts w:ascii="Wingdings" w:hAnsi="Wingdings" w:hint="default"/>
      </w:rPr>
    </w:lvl>
  </w:abstractNum>
  <w:abstractNum w:abstractNumId="20" w15:restartNumberingAfterBreak="0">
    <w:nsid w:val="432C3EE8"/>
    <w:multiLevelType w:val="hybridMultilevel"/>
    <w:tmpl w:val="6618301C"/>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68186F"/>
    <w:multiLevelType w:val="hybridMultilevel"/>
    <w:tmpl w:val="25F208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0371D2"/>
    <w:multiLevelType w:val="hybridMultilevel"/>
    <w:tmpl w:val="C7DE06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1807170"/>
    <w:multiLevelType w:val="hybridMultilevel"/>
    <w:tmpl w:val="5B7AC3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DD500C"/>
    <w:multiLevelType w:val="hybridMultilevel"/>
    <w:tmpl w:val="69D0D6AE"/>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944D27"/>
    <w:multiLevelType w:val="hybridMultilevel"/>
    <w:tmpl w:val="5B7AC3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F807A8"/>
    <w:multiLevelType w:val="hybridMultilevel"/>
    <w:tmpl w:val="D6B2ED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BAD4506"/>
    <w:multiLevelType w:val="hybridMultilevel"/>
    <w:tmpl w:val="6742C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F47AAA"/>
    <w:multiLevelType w:val="multilevel"/>
    <w:tmpl w:val="2E469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F94358"/>
    <w:multiLevelType w:val="hybridMultilevel"/>
    <w:tmpl w:val="B38A401A"/>
    <w:lvl w:ilvl="0" w:tplc="140A0001">
      <w:start w:val="1"/>
      <w:numFmt w:val="bullet"/>
      <w:lvlText w:val=""/>
      <w:lvlJc w:val="left"/>
      <w:pPr>
        <w:ind w:left="417" w:hanging="360"/>
      </w:pPr>
      <w:rPr>
        <w:rFonts w:ascii="Symbol" w:hAnsi="Symbol" w:hint="default"/>
      </w:rPr>
    </w:lvl>
    <w:lvl w:ilvl="1" w:tplc="140A0003" w:tentative="1">
      <w:start w:val="1"/>
      <w:numFmt w:val="bullet"/>
      <w:lvlText w:val="o"/>
      <w:lvlJc w:val="left"/>
      <w:pPr>
        <w:ind w:left="1137" w:hanging="360"/>
      </w:pPr>
      <w:rPr>
        <w:rFonts w:ascii="Courier New" w:hAnsi="Courier New" w:cs="Courier New" w:hint="default"/>
      </w:rPr>
    </w:lvl>
    <w:lvl w:ilvl="2" w:tplc="140A0005" w:tentative="1">
      <w:start w:val="1"/>
      <w:numFmt w:val="bullet"/>
      <w:lvlText w:val=""/>
      <w:lvlJc w:val="left"/>
      <w:pPr>
        <w:ind w:left="1857" w:hanging="360"/>
      </w:pPr>
      <w:rPr>
        <w:rFonts w:ascii="Wingdings" w:hAnsi="Wingdings" w:hint="default"/>
      </w:rPr>
    </w:lvl>
    <w:lvl w:ilvl="3" w:tplc="140A0001" w:tentative="1">
      <w:start w:val="1"/>
      <w:numFmt w:val="bullet"/>
      <w:lvlText w:val=""/>
      <w:lvlJc w:val="left"/>
      <w:pPr>
        <w:ind w:left="2577" w:hanging="360"/>
      </w:pPr>
      <w:rPr>
        <w:rFonts w:ascii="Symbol" w:hAnsi="Symbol" w:hint="default"/>
      </w:rPr>
    </w:lvl>
    <w:lvl w:ilvl="4" w:tplc="140A0003" w:tentative="1">
      <w:start w:val="1"/>
      <w:numFmt w:val="bullet"/>
      <w:lvlText w:val="o"/>
      <w:lvlJc w:val="left"/>
      <w:pPr>
        <w:ind w:left="3297" w:hanging="360"/>
      </w:pPr>
      <w:rPr>
        <w:rFonts w:ascii="Courier New" w:hAnsi="Courier New" w:cs="Courier New" w:hint="default"/>
      </w:rPr>
    </w:lvl>
    <w:lvl w:ilvl="5" w:tplc="140A0005" w:tentative="1">
      <w:start w:val="1"/>
      <w:numFmt w:val="bullet"/>
      <w:lvlText w:val=""/>
      <w:lvlJc w:val="left"/>
      <w:pPr>
        <w:ind w:left="4017" w:hanging="360"/>
      </w:pPr>
      <w:rPr>
        <w:rFonts w:ascii="Wingdings" w:hAnsi="Wingdings" w:hint="default"/>
      </w:rPr>
    </w:lvl>
    <w:lvl w:ilvl="6" w:tplc="140A0001" w:tentative="1">
      <w:start w:val="1"/>
      <w:numFmt w:val="bullet"/>
      <w:lvlText w:val=""/>
      <w:lvlJc w:val="left"/>
      <w:pPr>
        <w:ind w:left="4737" w:hanging="360"/>
      </w:pPr>
      <w:rPr>
        <w:rFonts w:ascii="Symbol" w:hAnsi="Symbol" w:hint="default"/>
      </w:rPr>
    </w:lvl>
    <w:lvl w:ilvl="7" w:tplc="140A0003" w:tentative="1">
      <w:start w:val="1"/>
      <w:numFmt w:val="bullet"/>
      <w:lvlText w:val="o"/>
      <w:lvlJc w:val="left"/>
      <w:pPr>
        <w:ind w:left="5457" w:hanging="360"/>
      </w:pPr>
      <w:rPr>
        <w:rFonts w:ascii="Courier New" w:hAnsi="Courier New" w:cs="Courier New" w:hint="default"/>
      </w:rPr>
    </w:lvl>
    <w:lvl w:ilvl="8" w:tplc="140A0005" w:tentative="1">
      <w:start w:val="1"/>
      <w:numFmt w:val="bullet"/>
      <w:lvlText w:val=""/>
      <w:lvlJc w:val="left"/>
      <w:pPr>
        <w:ind w:left="6177" w:hanging="360"/>
      </w:pPr>
      <w:rPr>
        <w:rFonts w:ascii="Wingdings" w:hAnsi="Wingdings" w:hint="default"/>
      </w:rPr>
    </w:lvl>
  </w:abstractNum>
  <w:abstractNum w:abstractNumId="30" w15:restartNumberingAfterBreak="0">
    <w:nsid w:val="633B119A"/>
    <w:multiLevelType w:val="hybridMultilevel"/>
    <w:tmpl w:val="07B63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84750D"/>
    <w:multiLevelType w:val="hybridMultilevel"/>
    <w:tmpl w:val="9A203E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A120337"/>
    <w:multiLevelType w:val="hybridMultilevel"/>
    <w:tmpl w:val="F704DE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0D79CA"/>
    <w:multiLevelType w:val="hybridMultilevel"/>
    <w:tmpl w:val="1B6C5C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5"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A0025FC"/>
    <w:multiLevelType w:val="hybridMultilevel"/>
    <w:tmpl w:val="5B7AC3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22"/>
  </w:num>
  <w:num w:numId="5">
    <w:abstractNumId w:val="26"/>
  </w:num>
  <w:num w:numId="6">
    <w:abstractNumId w:val="31"/>
  </w:num>
  <w:num w:numId="7">
    <w:abstractNumId w:val="33"/>
  </w:num>
  <w:num w:numId="8">
    <w:abstractNumId w:val="28"/>
  </w:num>
  <w:num w:numId="9">
    <w:abstractNumId w:val="14"/>
  </w:num>
  <w:num w:numId="10">
    <w:abstractNumId w:val="27"/>
  </w:num>
  <w:num w:numId="11">
    <w:abstractNumId w:val="23"/>
  </w:num>
  <w:num w:numId="12">
    <w:abstractNumId w:val="6"/>
  </w:num>
  <w:num w:numId="13">
    <w:abstractNumId w:val="3"/>
  </w:num>
  <w:num w:numId="14">
    <w:abstractNumId w:val="0"/>
  </w:num>
  <w:num w:numId="15">
    <w:abstractNumId w:val="29"/>
  </w:num>
  <w:num w:numId="16">
    <w:abstractNumId w:val="16"/>
  </w:num>
  <w:num w:numId="17">
    <w:abstractNumId w:val="8"/>
  </w:num>
  <w:num w:numId="18">
    <w:abstractNumId w:val="25"/>
  </w:num>
  <w:num w:numId="19">
    <w:abstractNumId w:val="17"/>
  </w:num>
  <w:num w:numId="20">
    <w:abstractNumId w:val="7"/>
  </w:num>
  <w:num w:numId="21">
    <w:abstractNumId w:val="36"/>
  </w:num>
  <w:num w:numId="22">
    <w:abstractNumId w:val="18"/>
  </w:num>
  <w:num w:numId="23">
    <w:abstractNumId w:val="3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1"/>
  </w:num>
  <w:num w:numId="28">
    <w:abstractNumId w:val="10"/>
  </w:num>
  <w:num w:numId="29">
    <w:abstractNumId w:val="30"/>
  </w:num>
  <w:num w:numId="30">
    <w:abstractNumId w:val="5"/>
  </w:num>
  <w:num w:numId="31">
    <w:abstractNumId w:val="20"/>
  </w:num>
  <w:num w:numId="32">
    <w:abstractNumId w:val="34"/>
  </w:num>
  <w:num w:numId="33">
    <w:abstractNumId w:val="32"/>
  </w:num>
  <w:num w:numId="34">
    <w:abstractNumId w:val="9"/>
  </w:num>
  <w:num w:numId="35">
    <w:abstractNumId w:val="24"/>
  </w:num>
  <w:num w:numId="36">
    <w:abstractNumId w:val="13"/>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89"/>
    <w:rsid w:val="00026DC4"/>
    <w:rsid w:val="00040FD7"/>
    <w:rsid w:val="00097B01"/>
    <w:rsid w:val="000E1B13"/>
    <w:rsid w:val="000F4797"/>
    <w:rsid w:val="000F4C74"/>
    <w:rsid w:val="00116CD0"/>
    <w:rsid w:val="00120CB5"/>
    <w:rsid w:val="0016542F"/>
    <w:rsid w:val="00166230"/>
    <w:rsid w:val="001B1BEE"/>
    <w:rsid w:val="001B2CB2"/>
    <w:rsid w:val="001D072D"/>
    <w:rsid w:val="001E42CC"/>
    <w:rsid w:val="002030E6"/>
    <w:rsid w:val="00205D8F"/>
    <w:rsid w:val="002075D3"/>
    <w:rsid w:val="00237D3E"/>
    <w:rsid w:val="00290AF7"/>
    <w:rsid w:val="002D4D6A"/>
    <w:rsid w:val="002E134B"/>
    <w:rsid w:val="002E2D43"/>
    <w:rsid w:val="003467DB"/>
    <w:rsid w:val="00356388"/>
    <w:rsid w:val="003670C8"/>
    <w:rsid w:val="003B5324"/>
    <w:rsid w:val="003C7946"/>
    <w:rsid w:val="003D6231"/>
    <w:rsid w:val="00402A09"/>
    <w:rsid w:val="0043045D"/>
    <w:rsid w:val="00440178"/>
    <w:rsid w:val="00445A96"/>
    <w:rsid w:val="00452AF9"/>
    <w:rsid w:val="004B6A28"/>
    <w:rsid w:val="004C2FC6"/>
    <w:rsid w:val="005520C2"/>
    <w:rsid w:val="00563B90"/>
    <w:rsid w:val="00586578"/>
    <w:rsid w:val="005902C8"/>
    <w:rsid w:val="005B203D"/>
    <w:rsid w:val="005D275D"/>
    <w:rsid w:val="005F4A3F"/>
    <w:rsid w:val="006028A6"/>
    <w:rsid w:val="00635EA8"/>
    <w:rsid w:val="006B16A8"/>
    <w:rsid w:val="006B4A5D"/>
    <w:rsid w:val="006C59E3"/>
    <w:rsid w:val="006C68C3"/>
    <w:rsid w:val="006F6F0F"/>
    <w:rsid w:val="00716A59"/>
    <w:rsid w:val="00717834"/>
    <w:rsid w:val="00717F5A"/>
    <w:rsid w:val="007B6CED"/>
    <w:rsid w:val="007D7BA6"/>
    <w:rsid w:val="007E3107"/>
    <w:rsid w:val="008128DE"/>
    <w:rsid w:val="008759E6"/>
    <w:rsid w:val="008A5FD4"/>
    <w:rsid w:val="008B44B1"/>
    <w:rsid w:val="008D2D6F"/>
    <w:rsid w:val="009542CF"/>
    <w:rsid w:val="00973D8B"/>
    <w:rsid w:val="00974852"/>
    <w:rsid w:val="00975001"/>
    <w:rsid w:val="009957BA"/>
    <w:rsid w:val="00A2365B"/>
    <w:rsid w:val="00A823F2"/>
    <w:rsid w:val="00AA1828"/>
    <w:rsid w:val="00AA6504"/>
    <w:rsid w:val="00AC05E9"/>
    <w:rsid w:val="00AF1DAF"/>
    <w:rsid w:val="00B14A91"/>
    <w:rsid w:val="00B20369"/>
    <w:rsid w:val="00B22CEF"/>
    <w:rsid w:val="00BA6A8D"/>
    <w:rsid w:val="00C03665"/>
    <w:rsid w:val="00C33141"/>
    <w:rsid w:val="00C50A7B"/>
    <w:rsid w:val="00C730E6"/>
    <w:rsid w:val="00C74DD7"/>
    <w:rsid w:val="00C76E99"/>
    <w:rsid w:val="00C8236F"/>
    <w:rsid w:val="00C876E7"/>
    <w:rsid w:val="00C96CF6"/>
    <w:rsid w:val="00CD5236"/>
    <w:rsid w:val="00CD6CBD"/>
    <w:rsid w:val="00CE456A"/>
    <w:rsid w:val="00CF69B1"/>
    <w:rsid w:val="00D11531"/>
    <w:rsid w:val="00D87C55"/>
    <w:rsid w:val="00DD4A5B"/>
    <w:rsid w:val="00E127EA"/>
    <w:rsid w:val="00E70B08"/>
    <w:rsid w:val="00E96F89"/>
    <w:rsid w:val="00EE396C"/>
    <w:rsid w:val="00EF67EE"/>
    <w:rsid w:val="00F03A7D"/>
    <w:rsid w:val="00F450F7"/>
    <w:rsid w:val="00F50179"/>
    <w:rsid w:val="00F54F25"/>
    <w:rsid w:val="00F66112"/>
    <w:rsid w:val="00F764A2"/>
    <w:rsid w:val="00F97479"/>
    <w:rsid w:val="00FF10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D0A1"/>
  <w15:chartTrackingRefBased/>
  <w15:docId w15:val="{3483A0A2-F173-4339-8066-35D6F5E8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759E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F89"/>
    <w:pPr>
      <w:ind w:left="720"/>
      <w:contextualSpacing/>
    </w:pPr>
  </w:style>
  <w:style w:type="paragraph" w:styleId="Encabezado">
    <w:name w:val="header"/>
    <w:basedOn w:val="Normal"/>
    <w:link w:val="EncabezadoCar"/>
    <w:uiPriority w:val="99"/>
    <w:unhideWhenUsed/>
    <w:rsid w:val="00AA1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828"/>
  </w:style>
  <w:style w:type="paragraph" w:styleId="Piedepgina">
    <w:name w:val="footer"/>
    <w:basedOn w:val="Normal"/>
    <w:link w:val="PiedepginaCar"/>
    <w:uiPriority w:val="99"/>
    <w:unhideWhenUsed/>
    <w:rsid w:val="00AA18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828"/>
  </w:style>
  <w:style w:type="character" w:styleId="Refdecomentario">
    <w:name w:val="annotation reference"/>
    <w:basedOn w:val="Fuentedeprrafopredeter"/>
    <w:uiPriority w:val="99"/>
    <w:semiHidden/>
    <w:unhideWhenUsed/>
    <w:rsid w:val="00717F5A"/>
    <w:rPr>
      <w:sz w:val="16"/>
      <w:szCs w:val="16"/>
    </w:rPr>
  </w:style>
  <w:style w:type="paragraph" w:styleId="Textocomentario">
    <w:name w:val="annotation text"/>
    <w:basedOn w:val="Normal"/>
    <w:link w:val="TextocomentarioCar"/>
    <w:unhideWhenUsed/>
    <w:rsid w:val="00717F5A"/>
    <w:pPr>
      <w:spacing w:line="240" w:lineRule="auto"/>
    </w:pPr>
    <w:rPr>
      <w:sz w:val="20"/>
      <w:szCs w:val="20"/>
    </w:rPr>
  </w:style>
  <w:style w:type="character" w:customStyle="1" w:styleId="TextocomentarioCar">
    <w:name w:val="Texto comentario Car"/>
    <w:basedOn w:val="Fuentedeprrafopredeter"/>
    <w:link w:val="Textocomentario"/>
    <w:rsid w:val="00717F5A"/>
    <w:rPr>
      <w:sz w:val="20"/>
      <w:szCs w:val="20"/>
    </w:rPr>
  </w:style>
  <w:style w:type="paragraph" w:styleId="Asuntodelcomentario">
    <w:name w:val="annotation subject"/>
    <w:basedOn w:val="Textocomentario"/>
    <w:next w:val="Textocomentario"/>
    <w:link w:val="AsuntodelcomentarioCar"/>
    <w:uiPriority w:val="99"/>
    <w:semiHidden/>
    <w:unhideWhenUsed/>
    <w:rsid w:val="00717F5A"/>
    <w:rPr>
      <w:b/>
      <w:bCs/>
    </w:rPr>
  </w:style>
  <w:style w:type="character" w:customStyle="1" w:styleId="AsuntodelcomentarioCar">
    <w:name w:val="Asunto del comentario Car"/>
    <w:basedOn w:val="TextocomentarioCar"/>
    <w:link w:val="Asuntodelcomentario"/>
    <w:uiPriority w:val="99"/>
    <w:semiHidden/>
    <w:rsid w:val="00717F5A"/>
    <w:rPr>
      <w:b/>
      <w:bCs/>
      <w:sz w:val="20"/>
      <w:szCs w:val="20"/>
    </w:rPr>
  </w:style>
  <w:style w:type="paragraph" w:styleId="Textodeglobo">
    <w:name w:val="Balloon Text"/>
    <w:basedOn w:val="Normal"/>
    <w:link w:val="TextodegloboCar"/>
    <w:uiPriority w:val="99"/>
    <w:semiHidden/>
    <w:unhideWhenUsed/>
    <w:rsid w:val="00717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F5A"/>
    <w:rPr>
      <w:rFonts w:ascii="Segoe UI" w:hAnsi="Segoe UI" w:cs="Segoe UI"/>
      <w:sz w:val="18"/>
      <w:szCs w:val="18"/>
    </w:rPr>
  </w:style>
  <w:style w:type="character" w:customStyle="1" w:styleId="PrrafodelistaCar">
    <w:name w:val="Párrafo de lista Car"/>
    <w:link w:val="Prrafodelista"/>
    <w:uiPriority w:val="34"/>
    <w:rsid w:val="00C876E7"/>
  </w:style>
  <w:style w:type="paragraph" w:customStyle="1" w:styleId="Default">
    <w:name w:val="Default"/>
    <w:rsid w:val="005B203D"/>
    <w:pPr>
      <w:autoSpaceDE w:val="0"/>
      <w:autoSpaceDN w:val="0"/>
      <w:adjustRightInd w:val="0"/>
      <w:spacing w:after="0" w:line="240" w:lineRule="auto"/>
    </w:pPr>
    <w:rPr>
      <w:rFonts w:ascii="Calibri" w:hAnsi="Calibri" w:cs="Calibri"/>
      <w:color w:val="000000"/>
      <w:sz w:val="24"/>
      <w:szCs w:val="24"/>
      <w:lang w:val="es-ES"/>
    </w:rPr>
  </w:style>
  <w:style w:type="character" w:styleId="Hipervnculo">
    <w:name w:val="Hyperlink"/>
    <w:basedOn w:val="Fuentedeprrafopredeter"/>
    <w:rsid w:val="006F6F0F"/>
    <w:rPr>
      <w:color w:val="0000FF"/>
      <w:u w:val="single"/>
    </w:rPr>
  </w:style>
  <w:style w:type="paragraph" w:styleId="Textoindependiente">
    <w:name w:val="Body Text"/>
    <w:basedOn w:val="Normal"/>
    <w:link w:val="TextoindependienteCar"/>
    <w:rsid w:val="006F6F0F"/>
    <w:pPr>
      <w:spacing w:after="0" w:line="240" w:lineRule="auto"/>
      <w:jc w:val="both"/>
    </w:pPr>
    <w:rPr>
      <w:rFonts w:ascii="Cordia New" w:eastAsia="Times New Roman" w:hAnsi="Cordia New" w:cs="Times New Roman"/>
      <w:b/>
      <w:smallCaps/>
      <w:sz w:val="24"/>
      <w:szCs w:val="36"/>
      <w:lang w:val="es-MX" w:eastAsia="es-ES"/>
    </w:rPr>
  </w:style>
  <w:style w:type="character" w:customStyle="1" w:styleId="TextoindependienteCar">
    <w:name w:val="Texto independiente Car"/>
    <w:basedOn w:val="Fuentedeprrafopredeter"/>
    <w:link w:val="Textoindependiente"/>
    <w:rsid w:val="006F6F0F"/>
    <w:rPr>
      <w:rFonts w:ascii="Cordia New" w:eastAsia="Times New Roman" w:hAnsi="Cordia New" w:cs="Times New Roman"/>
      <w:b/>
      <w:smallCaps/>
      <w:sz w:val="24"/>
      <w:szCs w:val="36"/>
      <w:lang w:val="es-MX" w:eastAsia="es-ES"/>
    </w:rPr>
  </w:style>
  <w:style w:type="paragraph" w:customStyle="1" w:styleId="ListParagraph1">
    <w:name w:val="List Paragraph1"/>
    <w:basedOn w:val="Normal"/>
    <w:qFormat/>
    <w:rsid w:val="006F6F0F"/>
    <w:pPr>
      <w:spacing w:after="0" w:line="240" w:lineRule="auto"/>
      <w:ind w:left="720"/>
    </w:pPr>
    <w:rPr>
      <w:rFonts w:ascii="Times New Roman" w:eastAsia="Times New Roman" w:hAnsi="Times New Roman" w:cs="Times New Roman"/>
      <w:sz w:val="20"/>
      <w:szCs w:val="20"/>
      <w:lang w:val="en-GB"/>
    </w:rPr>
  </w:style>
  <w:style w:type="table" w:styleId="Tablaconcuadrcula">
    <w:name w:val="Table Grid"/>
    <w:basedOn w:val="Tablanormal"/>
    <w:uiPriority w:val="59"/>
    <w:rsid w:val="006F6F0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759E6"/>
    <w:rPr>
      <w:rFonts w:ascii="Times New Roman" w:eastAsia="Times New Roman" w:hAnsi="Times New Roman" w:cs="Times New Roman"/>
      <w:b/>
      <w:bCs/>
      <w:sz w:val="27"/>
      <w:szCs w:val="27"/>
      <w:lang w:val="es-ES" w:eastAsia="es-ES"/>
    </w:rPr>
  </w:style>
  <w:style w:type="paragraph" w:styleId="Revisin">
    <w:name w:val="Revision"/>
    <w:hidden/>
    <w:uiPriority w:val="99"/>
    <w:semiHidden/>
    <w:rsid w:val="00F450F7"/>
    <w:pPr>
      <w:spacing w:after="0" w:line="240" w:lineRule="auto"/>
    </w:pPr>
  </w:style>
  <w:style w:type="character" w:styleId="Refdenotaalpie">
    <w:name w:val="footnote reference"/>
    <w:basedOn w:val="Fuentedeprrafopredeter"/>
    <w:uiPriority w:val="99"/>
    <w:semiHidden/>
    <w:unhideWhenUsed/>
    <w:rsid w:val="007B6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r@undp.org" TargetMode="External"/><Relationship Id="rId5" Type="http://schemas.openxmlformats.org/officeDocument/2006/relationships/webSettings" Target="webSettings.xml"/><Relationship Id="rId10" Type="http://schemas.openxmlformats.org/officeDocument/2006/relationships/hyperlink" Target="mailto:adquisiciones.cr@undp.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AA54-316E-4C3F-AA87-C627E901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3997</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PNUD-INAMU</dc:creator>
  <cp:keywords/>
  <dc:description/>
  <cp:lastModifiedBy>Rafaella Sanchez</cp:lastModifiedBy>
  <cp:revision>2</cp:revision>
  <dcterms:created xsi:type="dcterms:W3CDTF">2019-05-21T16:53:00Z</dcterms:created>
  <dcterms:modified xsi:type="dcterms:W3CDTF">2019-05-21T16:53:00Z</dcterms:modified>
</cp:coreProperties>
</file>