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4BA2" w14:textId="77777777" w:rsidR="00D6638C" w:rsidRPr="000D17BB" w:rsidRDefault="00D6638C" w:rsidP="00B01FFA">
      <w:pPr>
        <w:pBdr>
          <w:top w:val="single" w:sz="24" w:space="0" w:color="DBE5F1"/>
          <w:left w:val="single" w:sz="24" w:space="0" w:color="DBE5F1"/>
          <w:bottom w:val="single" w:sz="24" w:space="0" w:color="DBE5F1"/>
          <w:right w:val="single" w:sz="24" w:space="0" w:color="DBE5F1"/>
        </w:pBdr>
        <w:shd w:val="clear" w:color="auto" w:fill="DBE5F1"/>
        <w:spacing w:after="120" w:line="240" w:lineRule="auto"/>
        <w:jc w:val="center"/>
        <w:outlineLvl w:val="1"/>
        <w:rPr>
          <w:rFonts w:asciiTheme="majorHAnsi" w:eastAsia="Times New Roman" w:hAnsiTheme="majorHAnsi" w:cs="Times New Roman"/>
          <w:b/>
          <w:bCs/>
          <w:caps/>
          <w:spacing w:val="15"/>
          <w:sz w:val="24"/>
          <w:szCs w:val="24"/>
        </w:rPr>
      </w:pPr>
      <w:bookmarkStart w:id="0" w:name="_Toc321341546"/>
      <w:bookmarkStart w:id="1" w:name="_Toc323119582"/>
      <w:r w:rsidRPr="000D17BB">
        <w:rPr>
          <w:rFonts w:asciiTheme="majorHAnsi" w:eastAsia="Times New Roman" w:hAnsiTheme="majorHAnsi" w:cs="Times New Roman"/>
          <w:b/>
          <w:bCs/>
          <w:caps/>
          <w:spacing w:val="15"/>
          <w:sz w:val="24"/>
          <w:szCs w:val="24"/>
        </w:rPr>
        <w:t>Terminal Evaluation Terms of Reference</w:t>
      </w:r>
      <w:bookmarkEnd w:id="0"/>
      <w:bookmarkEnd w:id="1"/>
    </w:p>
    <w:p w14:paraId="03DBD2E0" w14:textId="77777777" w:rsidR="00B01FFA" w:rsidRPr="000D17BB" w:rsidRDefault="00B01FFA" w:rsidP="00F0322C">
      <w:bookmarkStart w:id="2" w:name="_Toc299126613"/>
    </w:p>
    <w:p w14:paraId="156477E5" w14:textId="245C4BFC" w:rsidR="006C1964" w:rsidRPr="000D17BB" w:rsidRDefault="00B913F1"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INTRODUCTION</w:t>
      </w:r>
    </w:p>
    <w:p w14:paraId="4A58515A" w14:textId="41CFD294"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In accordance with UNDP and GEF M&amp;E policies and procedures, all full and medium-sized UNDP support GEF financed projects are required to undergo a terminal evaluation upon completion of implementation. </w:t>
      </w:r>
      <w:r w:rsidRPr="000D17BB">
        <w:rPr>
          <w:rFonts w:asciiTheme="majorHAnsi" w:eastAsia="Times New Roman" w:hAnsiTheme="majorHAnsi" w:cs="Times New Roman"/>
          <w:lang w:val="en-GB"/>
        </w:rPr>
        <w:t xml:space="preserve">These terms </w:t>
      </w:r>
      <w:r w:rsidRPr="000D17BB">
        <w:rPr>
          <w:rFonts w:asciiTheme="majorHAnsi" w:eastAsia="Times New Roman" w:hAnsiTheme="majorHAnsi" w:cs="Times New Roman"/>
        </w:rPr>
        <w:t xml:space="preserve">of </w:t>
      </w:r>
      <w:r w:rsidRPr="000D17BB">
        <w:rPr>
          <w:rFonts w:asciiTheme="majorHAnsi" w:eastAsia="Times New Roman" w:hAnsiTheme="majorHAnsi" w:cs="Times New Roman"/>
          <w:lang w:val="en-GB"/>
        </w:rPr>
        <w:t>reference</w:t>
      </w:r>
      <w:r w:rsidRPr="000D17BB">
        <w:rPr>
          <w:rFonts w:asciiTheme="majorHAnsi" w:eastAsia="Times New Roman" w:hAnsiTheme="majorHAnsi" w:cs="Times New Roman"/>
        </w:rPr>
        <w:t xml:space="preserve"> (TOR) sets </w:t>
      </w:r>
      <w:r w:rsidRPr="000D17BB">
        <w:rPr>
          <w:rFonts w:asciiTheme="majorHAnsi" w:eastAsia="Times New Roman" w:hAnsiTheme="majorHAnsi" w:cs="Times New Roman"/>
          <w:lang w:val="en-GB"/>
        </w:rPr>
        <w:t xml:space="preserve">out the </w:t>
      </w:r>
      <w:r w:rsidRPr="000D17BB">
        <w:rPr>
          <w:rFonts w:asciiTheme="majorHAnsi" w:eastAsia="Times New Roman" w:hAnsiTheme="majorHAnsi" w:cs="Times New Roman"/>
        </w:rPr>
        <w:t>expectations for a Terminal Evaluation (TE) of the</w:t>
      </w:r>
      <w:r w:rsidRPr="000D17BB">
        <w:rPr>
          <w:rFonts w:asciiTheme="majorHAnsi" w:eastAsia="Times New Roman" w:hAnsiTheme="majorHAnsi" w:cs="Times New Roman"/>
          <w:i/>
        </w:rPr>
        <w:t xml:space="preserve"> </w:t>
      </w:r>
      <w:r w:rsidR="00830D28" w:rsidRPr="000D17BB">
        <w:rPr>
          <w:rFonts w:asciiTheme="majorHAnsi" w:eastAsia="Times New Roman" w:hAnsiTheme="majorHAnsi" w:cs="Times New Roman"/>
          <w:i/>
        </w:rPr>
        <w:t>Sustainable Land Management in the Qaraoun Catchment</w:t>
      </w:r>
      <w:r w:rsidR="003440A3" w:rsidRPr="000D17BB">
        <w:rPr>
          <w:rFonts w:asciiTheme="majorHAnsi" w:eastAsia="Times New Roman" w:hAnsiTheme="majorHAnsi" w:cs="Times New Roman"/>
          <w:i/>
        </w:rPr>
        <w:t xml:space="preserve"> </w:t>
      </w:r>
      <w:r w:rsidR="003440A3" w:rsidRPr="000D17BB">
        <w:rPr>
          <w:rFonts w:asciiTheme="majorHAnsi" w:eastAsia="Times New Roman" w:hAnsiTheme="majorHAnsi" w:cs="Times New Roman"/>
          <w:i/>
          <w:shd w:val="clear" w:color="auto" w:fill="D9D9D9" w:themeFill="background1" w:themeFillShade="D9"/>
        </w:rPr>
        <w:t>Project</w:t>
      </w:r>
      <w:r w:rsidRPr="000D17BB">
        <w:rPr>
          <w:rFonts w:asciiTheme="majorHAnsi" w:eastAsia="Times New Roman" w:hAnsiTheme="majorHAnsi" w:cs="Times New Roman"/>
          <w:shd w:val="clear" w:color="auto" w:fill="D9D9D9" w:themeFill="background1" w:themeFillShade="D9"/>
        </w:rPr>
        <w:t xml:space="preserve"> (PIMS </w:t>
      </w:r>
      <w:r w:rsidR="003440A3" w:rsidRPr="000D17BB">
        <w:rPr>
          <w:rFonts w:asciiTheme="majorHAnsi" w:eastAsia="Times New Roman" w:hAnsiTheme="majorHAnsi" w:cs="Times New Roman"/>
          <w:shd w:val="clear" w:color="auto" w:fill="D9D9D9" w:themeFill="background1" w:themeFillShade="D9"/>
        </w:rPr>
        <w:t>#</w:t>
      </w:r>
      <w:r w:rsidR="003440A3" w:rsidRPr="000D17BB">
        <w:rPr>
          <w:rFonts w:asciiTheme="majorHAnsi" w:eastAsia="Times New Roman" w:hAnsiTheme="majorHAnsi" w:cs="Times New Roman"/>
        </w:rPr>
        <w:t xml:space="preserve"> 46</w:t>
      </w:r>
      <w:r w:rsidR="00830D28" w:rsidRPr="000D17BB">
        <w:rPr>
          <w:rFonts w:asciiTheme="majorHAnsi" w:eastAsia="Times New Roman" w:hAnsiTheme="majorHAnsi" w:cs="Times New Roman"/>
        </w:rPr>
        <w:t>42</w:t>
      </w:r>
      <w:r w:rsidRPr="000D17BB">
        <w:rPr>
          <w:rFonts w:asciiTheme="majorHAnsi" w:eastAsia="Times New Roman" w:hAnsiTheme="majorHAnsi" w:cs="Times New Roman"/>
        </w:rPr>
        <w:t>)</w:t>
      </w:r>
      <w:r w:rsidR="00E26020" w:rsidRPr="000D17BB">
        <w:rPr>
          <w:rFonts w:asciiTheme="majorHAnsi" w:eastAsia="Times New Roman" w:hAnsiTheme="majorHAnsi" w:cs="Times New Roman"/>
        </w:rPr>
        <w:t>.</w:t>
      </w:r>
    </w:p>
    <w:p w14:paraId="3935B646" w14:textId="4D66FD85"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The essentials of the project to be evaluated are as follows:</w:t>
      </w:r>
    </w:p>
    <w:p w14:paraId="2F74CDA2" w14:textId="77777777" w:rsidR="00B01FFA" w:rsidRPr="000D17BB" w:rsidRDefault="00B01FFA" w:rsidP="00F0322C">
      <w:bookmarkStart w:id="3" w:name="_Toc321341548"/>
    </w:p>
    <w:p w14:paraId="5C9E6755" w14:textId="2A5F921B"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67"/>
        <w:gridCol w:w="502"/>
        <w:gridCol w:w="1927"/>
        <w:gridCol w:w="2016"/>
        <w:gridCol w:w="351"/>
        <w:gridCol w:w="1622"/>
        <w:gridCol w:w="1802"/>
      </w:tblGrid>
      <w:tr w:rsidR="00D6638C" w:rsidRPr="000D17BB" w14:paraId="6F50283B" w14:textId="77777777" w:rsidTr="000451B2">
        <w:trPr>
          <w:trHeight w:val="359"/>
        </w:trPr>
        <w:tc>
          <w:tcPr>
            <w:tcW w:w="526" w:type="pct"/>
            <w:shd w:val="clear" w:color="auto" w:fill="7F7F7F"/>
            <w:vAlign w:val="center"/>
          </w:tcPr>
          <w:p w14:paraId="43EF01CB" w14:textId="77777777" w:rsidR="00D6638C" w:rsidRPr="000D17BB" w:rsidRDefault="00D6638C" w:rsidP="00B01FFA">
            <w:pPr>
              <w:spacing w:after="120" w:line="240" w:lineRule="auto"/>
              <w:contextualSpacing/>
              <w:rPr>
                <w:rFonts w:asciiTheme="majorHAnsi" w:eastAsia="Times New Roman" w:hAnsiTheme="majorHAnsi" w:cs="Times New Roman"/>
              </w:rPr>
            </w:pPr>
            <w:r w:rsidRPr="000D17BB">
              <w:rPr>
                <w:rFonts w:asciiTheme="majorHAnsi" w:eastAsia="Times New Roman" w:hAnsiTheme="majorHAnsi" w:cs="Times New Roman"/>
              </w:rPr>
              <w:t xml:space="preserve">Project Title: </w:t>
            </w:r>
          </w:p>
        </w:tc>
        <w:tc>
          <w:tcPr>
            <w:tcW w:w="4474" w:type="pct"/>
            <w:gridSpan w:val="6"/>
            <w:shd w:val="clear" w:color="auto" w:fill="FFFFFF"/>
            <w:vAlign w:val="center"/>
          </w:tcPr>
          <w:p w14:paraId="4324A163" w14:textId="47B3FC4D" w:rsidR="00D6638C" w:rsidRPr="000D17BB" w:rsidRDefault="00D6638C" w:rsidP="00B01FFA">
            <w:pPr>
              <w:spacing w:after="120" w:line="240" w:lineRule="auto"/>
              <w:contextualSpacing/>
              <w:rPr>
                <w:rFonts w:asciiTheme="majorHAnsi" w:eastAsia="Times New Roman" w:hAnsiTheme="majorHAnsi" w:cs="Times New Roman"/>
              </w:rPr>
            </w:pPr>
            <w:r w:rsidRPr="000D17BB">
              <w:rPr>
                <w:rFonts w:asciiTheme="majorHAnsi" w:eastAsia="Times New Roman" w:hAnsiTheme="majorHAnsi" w:cs="Times New Roman"/>
              </w:rPr>
              <w:object w:dxaOrig="225" w:dyaOrig="225" w14:anchorId="7B875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1" o:title=""/>
                </v:shape>
                <w:control r:id="rId12" w:name="TextBox10" w:shapeid="_x0000_i1027"/>
              </w:object>
            </w:r>
          </w:p>
        </w:tc>
      </w:tr>
      <w:tr w:rsidR="00D6638C" w:rsidRPr="000D17BB" w14:paraId="54102696" w14:textId="77777777" w:rsidTr="00B670B7">
        <w:tblPrEx>
          <w:shd w:val="clear" w:color="auto" w:fill="auto"/>
        </w:tblPrEx>
        <w:trPr>
          <w:trHeight w:val="305"/>
        </w:trPr>
        <w:tc>
          <w:tcPr>
            <w:tcW w:w="799" w:type="pct"/>
            <w:gridSpan w:val="2"/>
            <w:vAlign w:val="center"/>
          </w:tcPr>
          <w:p w14:paraId="71245465"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GEF Project ID:</w:t>
            </w:r>
          </w:p>
        </w:tc>
        <w:tc>
          <w:tcPr>
            <w:tcW w:w="1049" w:type="pct"/>
            <w:vAlign w:val="center"/>
          </w:tcPr>
          <w:p w14:paraId="19C6955D" w14:textId="25857E34" w:rsidR="00D6638C" w:rsidRPr="000D17BB" w:rsidRDefault="00830D28" w:rsidP="00B670B7">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5229</w:t>
            </w:r>
          </w:p>
        </w:tc>
        <w:tc>
          <w:tcPr>
            <w:tcW w:w="1097" w:type="pct"/>
          </w:tcPr>
          <w:p w14:paraId="725CCF33" w14:textId="77777777" w:rsidR="00D6638C" w:rsidRPr="000D17BB" w:rsidRDefault="00D6638C" w:rsidP="00B01FFA">
            <w:pPr>
              <w:spacing w:after="120" w:line="240" w:lineRule="auto"/>
              <w:jc w:val="right"/>
              <w:rPr>
                <w:rFonts w:asciiTheme="majorHAnsi" w:eastAsia="Arial Unicode MS" w:hAnsiTheme="majorHAnsi" w:cs="Times New Roman"/>
              </w:rPr>
            </w:pPr>
            <w:r w:rsidRPr="000D17BB">
              <w:rPr>
                <w:rFonts w:asciiTheme="majorHAnsi" w:eastAsia="Times New Roman" w:hAnsiTheme="majorHAnsi" w:cs="Times New Roman"/>
              </w:rPr>
              <w:t> </w:t>
            </w:r>
          </w:p>
        </w:tc>
        <w:tc>
          <w:tcPr>
            <w:tcW w:w="1074" w:type="pct"/>
            <w:gridSpan w:val="2"/>
          </w:tcPr>
          <w:p w14:paraId="6D85BD21" w14:textId="77777777" w:rsidR="00D6638C" w:rsidRPr="000D17BB" w:rsidRDefault="00D6638C" w:rsidP="00B01FFA">
            <w:pPr>
              <w:spacing w:after="120" w:line="240" w:lineRule="auto"/>
              <w:jc w:val="center"/>
              <w:rPr>
                <w:rFonts w:asciiTheme="majorHAnsi" w:eastAsia="Arial Unicode MS" w:hAnsiTheme="majorHAnsi" w:cs="Times New Roman"/>
                <w:b/>
                <w:bCs/>
                <w:i/>
                <w:color w:val="000000"/>
                <w:u w:val="single"/>
              </w:rPr>
            </w:pPr>
            <w:r w:rsidRPr="000D17BB">
              <w:rPr>
                <w:rFonts w:asciiTheme="majorHAnsi" w:eastAsia="Times New Roman" w:hAnsiTheme="majorHAnsi" w:cs="Times New Roman"/>
                <w:b/>
                <w:bCs/>
                <w:i/>
                <w:color w:val="000000"/>
                <w:u w:val="single"/>
              </w:rPr>
              <w:t>at endorsement (Million US$)</w:t>
            </w:r>
          </w:p>
        </w:tc>
        <w:tc>
          <w:tcPr>
            <w:tcW w:w="981" w:type="pct"/>
          </w:tcPr>
          <w:p w14:paraId="3EB58084" w14:textId="77777777" w:rsidR="00D6638C" w:rsidRPr="000D17BB" w:rsidRDefault="00D6638C" w:rsidP="00B01FFA">
            <w:pPr>
              <w:spacing w:after="120" w:line="240" w:lineRule="auto"/>
              <w:jc w:val="center"/>
              <w:rPr>
                <w:rFonts w:asciiTheme="majorHAnsi" w:eastAsia="Arial Unicode MS" w:hAnsiTheme="majorHAnsi" w:cs="Times New Roman"/>
                <w:b/>
                <w:bCs/>
                <w:i/>
                <w:color w:val="000000"/>
                <w:u w:val="single"/>
              </w:rPr>
            </w:pPr>
            <w:r w:rsidRPr="000D17BB">
              <w:rPr>
                <w:rFonts w:asciiTheme="majorHAnsi" w:eastAsia="Times New Roman" w:hAnsiTheme="majorHAnsi" w:cs="Times New Roman"/>
                <w:b/>
                <w:bCs/>
                <w:i/>
                <w:color w:val="000000"/>
                <w:u w:val="single"/>
              </w:rPr>
              <w:t>at completion (Million US$)</w:t>
            </w:r>
          </w:p>
        </w:tc>
      </w:tr>
      <w:tr w:rsidR="00D6638C" w:rsidRPr="000D17BB" w14:paraId="14824EF5" w14:textId="77777777" w:rsidTr="00B670B7">
        <w:tblPrEx>
          <w:shd w:val="clear" w:color="auto" w:fill="auto"/>
        </w:tblPrEx>
        <w:trPr>
          <w:trHeight w:val="170"/>
        </w:trPr>
        <w:tc>
          <w:tcPr>
            <w:tcW w:w="799" w:type="pct"/>
            <w:gridSpan w:val="2"/>
            <w:vAlign w:val="center"/>
          </w:tcPr>
          <w:p w14:paraId="0AA53225"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UNDP Project ID:</w:t>
            </w:r>
          </w:p>
        </w:tc>
        <w:tc>
          <w:tcPr>
            <w:tcW w:w="1049" w:type="pct"/>
            <w:shd w:val="clear" w:color="auto" w:fill="auto"/>
            <w:vAlign w:val="center"/>
          </w:tcPr>
          <w:p w14:paraId="7E816D42" w14:textId="419C39A0" w:rsidR="00D6638C" w:rsidRPr="000D17BB" w:rsidRDefault="00E26020" w:rsidP="00B670B7">
            <w:pPr>
              <w:tabs>
                <w:tab w:val="right" w:pos="0"/>
              </w:tabs>
              <w:spacing w:after="120" w:line="240" w:lineRule="auto"/>
              <w:rPr>
                <w:rFonts w:asciiTheme="majorHAnsi" w:eastAsia="Times New Roman" w:hAnsiTheme="majorHAnsi" w:cs="Times New Roman"/>
                <w:bCs/>
                <w:color w:val="000000"/>
              </w:rPr>
            </w:pPr>
            <w:r w:rsidRPr="000D17BB">
              <w:rPr>
                <w:rFonts w:asciiTheme="majorHAnsi" w:eastAsia="Times New Roman" w:hAnsiTheme="majorHAnsi" w:cs="Times New Roman"/>
              </w:rPr>
              <w:t>46</w:t>
            </w:r>
            <w:r w:rsidR="00830D28" w:rsidRPr="000D17BB">
              <w:rPr>
                <w:rFonts w:asciiTheme="majorHAnsi" w:eastAsia="Times New Roman" w:hAnsiTheme="majorHAnsi" w:cs="Times New Roman"/>
              </w:rPr>
              <w:t>42</w:t>
            </w:r>
          </w:p>
        </w:tc>
        <w:tc>
          <w:tcPr>
            <w:tcW w:w="1097" w:type="pct"/>
            <w:shd w:val="clear" w:color="auto" w:fill="auto"/>
            <w:vAlign w:val="center"/>
          </w:tcPr>
          <w:p w14:paraId="4649898B"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GEF financing:</w:t>
            </w:r>
          </w:p>
        </w:tc>
        <w:tc>
          <w:tcPr>
            <w:tcW w:w="1074" w:type="pct"/>
            <w:gridSpan w:val="2"/>
            <w:shd w:val="clear" w:color="auto" w:fill="auto"/>
            <w:vAlign w:val="center"/>
          </w:tcPr>
          <w:p w14:paraId="0E2E6A0C" w14:textId="2D972163" w:rsidR="00D6638C" w:rsidRPr="000D17BB" w:rsidRDefault="00830D28" w:rsidP="00B01FFA">
            <w:pPr>
              <w:spacing w:after="120" w:line="240" w:lineRule="auto"/>
              <w:rPr>
                <w:rFonts w:asciiTheme="majorHAnsi" w:eastAsia="Arial Unicode MS" w:hAnsiTheme="majorHAnsi" w:cs="Times New Roman"/>
              </w:rPr>
            </w:pPr>
            <w:r w:rsidRPr="000D17BB">
              <w:rPr>
                <w:rFonts w:asciiTheme="majorHAnsi" w:eastAsia="Times New Roman" w:hAnsiTheme="majorHAnsi" w:cs="Times New Roman"/>
              </w:rPr>
              <w:t>3</w:t>
            </w:r>
            <w:r w:rsidR="0055009E" w:rsidRPr="000D17BB">
              <w:rPr>
                <w:rFonts w:asciiTheme="majorHAnsi" w:eastAsia="Times New Roman" w:hAnsiTheme="majorHAnsi" w:cs="Times New Roman"/>
              </w:rPr>
              <w:t>.</w:t>
            </w:r>
            <w:r w:rsidRPr="000D17BB">
              <w:rPr>
                <w:rFonts w:asciiTheme="majorHAnsi" w:eastAsia="Times New Roman" w:hAnsiTheme="majorHAnsi" w:cs="Times New Roman"/>
              </w:rPr>
              <w:t>18</w:t>
            </w:r>
          </w:p>
        </w:tc>
        <w:tc>
          <w:tcPr>
            <w:tcW w:w="981" w:type="pct"/>
            <w:shd w:val="clear" w:color="auto" w:fill="auto"/>
          </w:tcPr>
          <w:p w14:paraId="25A70BF4" w14:textId="77777777" w:rsidR="00D6638C" w:rsidRPr="000D17BB" w:rsidRDefault="00D6638C" w:rsidP="00B01FFA">
            <w:pPr>
              <w:spacing w:after="120" w:line="240" w:lineRule="auto"/>
              <w:jc w:val="both"/>
              <w:rPr>
                <w:rFonts w:asciiTheme="majorHAnsi" w:eastAsia="Arial Unicode MS"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40788E94" w14:textId="77777777" w:rsidTr="00B670B7">
        <w:tblPrEx>
          <w:shd w:val="clear" w:color="auto" w:fill="auto"/>
        </w:tblPrEx>
        <w:trPr>
          <w:trHeight w:val="269"/>
        </w:trPr>
        <w:tc>
          <w:tcPr>
            <w:tcW w:w="799" w:type="pct"/>
            <w:gridSpan w:val="2"/>
            <w:vAlign w:val="center"/>
          </w:tcPr>
          <w:p w14:paraId="661BD323" w14:textId="77777777" w:rsidR="00D6638C" w:rsidRPr="000D17BB" w:rsidRDefault="00D6638C" w:rsidP="00B670B7">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color w:val="000000"/>
              </w:rPr>
              <w:t>Country:</w:t>
            </w:r>
          </w:p>
        </w:tc>
        <w:tc>
          <w:tcPr>
            <w:tcW w:w="1049" w:type="pct"/>
            <w:shd w:val="clear" w:color="auto" w:fill="auto"/>
            <w:vAlign w:val="center"/>
          </w:tcPr>
          <w:p w14:paraId="547FC027" w14:textId="77777777" w:rsidR="00D6638C" w:rsidRPr="000D17BB" w:rsidRDefault="004D0564" w:rsidP="00B670B7">
            <w:pPr>
              <w:tabs>
                <w:tab w:val="right" w:pos="0"/>
              </w:tabs>
              <w:spacing w:after="120" w:line="240" w:lineRule="auto"/>
              <w:rPr>
                <w:rFonts w:asciiTheme="majorHAnsi" w:eastAsia="Times New Roman" w:hAnsiTheme="majorHAnsi" w:cs="Times New Roman"/>
                <w:color w:val="000000"/>
              </w:rPr>
            </w:pPr>
            <w:r w:rsidRPr="000D17BB">
              <w:rPr>
                <w:rFonts w:asciiTheme="majorHAnsi" w:eastAsia="Times New Roman" w:hAnsiTheme="majorHAnsi" w:cs="Times New Roman"/>
              </w:rPr>
              <w:t>Lebanon</w:t>
            </w:r>
          </w:p>
        </w:tc>
        <w:tc>
          <w:tcPr>
            <w:tcW w:w="1097" w:type="pct"/>
            <w:shd w:val="clear" w:color="auto" w:fill="auto"/>
          </w:tcPr>
          <w:p w14:paraId="43FB7B39" w14:textId="77777777" w:rsidR="00D6638C" w:rsidRPr="000D17BB" w:rsidRDefault="00D6638C" w:rsidP="000451B2">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rPr>
              <w:t>IA/EA own:</w:t>
            </w:r>
          </w:p>
        </w:tc>
        <w:tc>
          <w:tcPr>
            <w:tcW w:w="1074" w:type="pct"/>
            <w:gridSpan w:val="2"/>
            <w:shd w:val="clear" w:color="auto" w:fill="auto"/>
            <w:vAlign w:val="center"/>
          </w:tcPr>
          <w:p w14:paraId="21B3187E" w14:textId="6B0AEE2C" w:rsidR="00D6638C" w:rsidRPr="000D17BB" w:rsidRDefault="00D6638C" w:rsidP="00B01FFA">
            <w:pPr>
              <w:spacing w:after="120" w:line="240" w:lineRule="auto"/>
              <w:rPr>
                <w:rFonts w:asciiTheme="majorHAnsi" w:eastAsia="Arial Unicode MS" w:hAnsiTheme="majorHAnsi" w:cs="Times New Roman"/>
              </w:rPr>
            </w:pPr>
          </w:p>
        </w:tc>
        <w:tc>
          <w:tcPr>
            <w:tcW w:w="981" w:type="pct"/>
            <w:shd w:val="clear" w:color="auto" w:fill="auto"/>
          </w:tcPr>
          <w:p w14:paraId="6EBF6AFE" w14:textId="77777777" w:rsidR="00D6638C" w:rsidRPr="000D17BB" w:rsidRDefault="00D6638C" w:rsidP="00B01FFA">
            <w:pPr>
              <w:spacing w:after="120" w:line="240" w:lineRule="auto"/>
              <w:jc w:val="both"/>
              <w:rPr>
                <w:rFonts w:asciiTheme="majorHAnsi" w:eastAsia="Arial Unicode MS"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0EC65FE8" w14:textId="77777777" w:rsidTr="00B670B7">
        <w:tblPrEx>
          <w:shd w:val="clear" w:color="auto" w:fill="auto"/>
        </w:tblPrEx>
        <w:trPr>
          <w:trHeight w:val="296"/>
        </w:trPr>
        <w:tc>
          <w:tcPr>
            <w:tcW w:w="799" w:type="pct"/>
            <w:gridSpan w:val="2"/>
            <w:vAlign w:val="center"/>
          </w:tcPr>
          <w:p w14:paraId="6C02AACA" w14:textId="77777777" w:rsidR="00D6638C" w:rsidRPr="000D17BB" w:rsidRDefault="00D6638C" w:rsidP="00B670B7">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color w:val="000000"/>
              </w:rPr>
              <w:t>Region:</w:t>
            </w:r>
          </w:p>
        </w:tc>
        <w:tc>
          <w:tcPr>
            <w:tcW w:w="1049" w:type="pct"/>
            <w:shd w:val="clear" w:color="auto" w:fill="auto"/>
            <w:vAlign w:val="center"/>
          </w:tcPr>
          <w:p w14:paraId="3D5EFE38" w14:textId="62496794" w:rsidR="00D6638C" w:rsidRPr="000D17BB" w:rsidRDefault="008D40BE" w:rsidP="00B670B7">
            <w:pPr>
              <w:tabs>
                <w:tab w:val="right" w:pos="0"/>
              </w:tabs>
              <w:spacing w:after="120" w:line="240" w:lineRule="auto"/>
              <w:rPr>
                <w:rFonts w:asciiTheme="majorHAnsi" w:eastAsia="Times New Roman" w:hAnsiTheme="majorHAnsi" w:cs="Times New Roman"/>
                <w:lang w:val="es-ES_tradnl"/>
              </w:rPr>
            </w:pPr>
            <w:r w:rsidRPr="000D17BB">
              <w:rPr>
                <w:rFonts w:asciiTheme="majorHAnsi" w:eastAsia="Times New Roman" w:hAnsiTheme="majorHAnsi" w:cs="Times New Roman"/>
              </w:rPr>
              <w:t>Arab States</w:t>
            </w:r>
          </w:p>
        </w:tc>
        <w:tc>
          <w:tcPr>
            <w:tcW w:w="1097" w:type="pct"/>
            <w:shd w:val="clear" w:color="auto" w:fill="auto"/>
          </w:tcPr>
          <w:p w14:paraId="004B877C" w14:textId="77777777" w:rsidR="00D6638C" w:rsidRPr="000D17BB" w:rsidRDefault="00D6638C" w:rsidP="000451B2">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rPr>
              <w:t>Government:</w:t>
            </w:r>
          </w:p>
        </w:tc>
        <w:tc>
          <w:tcPr>
            <w:tcW w:w="1074" w:type="pct"/>
            <w:gridSpan w:val="2"/>
            <w:shd w:val="clear" w:color="auto" w:fill="auto"/>
            <w:vAlign w:val="center"/>
          </w:tcPr>
          <w:p w14:paraId="6C994B0E" w14:textId="7D9F3BB5" w:rsidR="00D6638C" w:rsidRPr="000D17BB" w:rsidRDefault="00A57AC7" w:rsidP="00B01FFA">
            <w:pPr>
              <w:spacing w:after="120" w:line="240" w:lineRule="auto"/>
              <w:rPr>
                <w:rFonts w:asciiTheme="majorHAnsi" w:eastAsia="Arial Unicode MS" w:hAnsiTheme="majorHAnsi" w:cs="Times New Roman"/>
              </w:rPr>
            </w:pPr>
            <w:r w:rsidRPr="000D17BB">
              <w:rPr>
                <w:rFonts w:asciiTheme="majorHAnsi" w:eastAsia="Arial Unicode MS" w:hAnsiTheme="majorHAnsi" w:cs="Times New Roman"/>
              </w:rPr>
              <w:t>17</w:t>
            </w:r>
            <w:r w:rsidR="0055009E" w:rsidRPr="000D17BB">
              <w:rPr>
                <w:rFonts w:asciiTheme="majorHAnsi" w:eastAsia="Arial Unicode MS" w:hAnsiTheme="majorHAnsi" w:cs="Times New Roman"/>
              </w:rPr>
              <w:t>.</w:t>
            </w:r>
            <w:r w:rsidRPr="000D17BB">
              <w:rPr>
                <w:rFonts w:asciiTheme="majorHAnsi" w:eastAsia="Arial Unicode MS" w:hAnsiTheme="majorHAnsi" w:cs="Times New Roman"/>
              </w:rPr>
              <w:t>6</w:t>
            </w:r>
          </w:p>
        </w:tc>
        <w:tc>
          <w:tcPr>
            <w:tcW w:w="981" w:type="pct"/>
            <w:shd w:val="clear" w:color="auto" w:fill="auto"/>
          </w:tcPr>
          <w:p w14:paraId="4FE13BF7"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57BD8472" w14:textId="77777777" w:rsidTr="00B670B7">
        <w:tblPrEx>
          <w:shd w:val="clear" w:color="auto" w:fill="auto"/>
        </w:tblPrEx>
        <w:trPr>
          <w:trHeight w:val="314"/>
        </w:trPr>
        <w:tc>
          <w:tcPr>
            <w:tcW w:w="799" w:type="pct"/>
            <w:gridSpan w:val="2"/>
            <w:vAlign w:val="center"/>
          </w:tcPr>
          <w:p w14:paraId="6B59ED58" w14:textId="77777777" w:rsidR="00D6638C" w:rsidRPr="000D17BB" w:rsidRDefault="00D6638C" w:rsidP="000451B2">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color w:val="000000"/>
              </w:rPr>
              <w:t>Focal Area:</w:t>
            </w:r>
          </w:p>
        </w:tc>
        <w:tc>
          <w:tcPr>
            <w:tcW w:w="1049" w:type="pct"/>
            <w:shd w:val="clear" w:color="auto" w:fill="auto"/>
            <w:vAlign w:val="center"/>
          </w:tcPr>
          <w:p w14:paraId="73F32D4B" w14:textId="12ED494F" w:rsidR="00D6638C" w:rsidRPr="000D17BB" w:rsidRDefault="00830D28" w:rsidP="00B670B7">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Biodiversity</w:t>
            </w:r>
          </w:p>
        </w:tc>
        <w:tc>
          <w:tcPr>
            <w:tcW w:w="1097" w:type="pct"/>
            <w:shd w:val="clear" w:color="auto" w:fill="auto"/>
          </w:tcPr>
          <w:p w14:paraId="531D9ED7" w14:textId="2A77DBE2" w:rsidR="00D6638C" w:rsidRPr="000D17BB" w:rsidRDefault="00D6638C" w:rsidP="000451B2">
            <w:pPr>
              <w:spacing w:after="120" w:line="240" w:lineRule="auto"/>
              <w:rPr>
                <w:rFonts w:asciiTheme="majorHAnsi" w:eastAsia="Times New Roman" w:hAnsiTheme="majorHAnsi" w:cs="Times New Roman"/>
                <w:b/>
                <w:bCs/>
                <w:color w:val="000000"/>
              </w:rPr>
            </w:pPr>
            <w:r w:rsidRPr="000D17BB">
              <w:rPr>
                <w:rFonts w:asciiTheme="majorHAnsi" w:eastAsia="Times New Roman" w:hAnsiTheme="majorHAnsi" w:cs="Times New Roman"/>
                <w:b/>
                <w:bCs/>
              </w:rPr>
              <w:t>Other</w:t>
            </w:r>
            <w:r w:rsidR="0055009E" w:rsidRPr="000D17BB">
              <w:rPr>
                <w:rFonts w:asciiTheme="majorHAnsi" w:eastAsia="Times New Roman" w:hAnsiTheme="majorHAnsi" w:cs="Times New Roman"/>
                <w:b/>
                <w:bCs/>
              </w:rPr>
              <w:t xml:space="preserve"> (UNDP)</w:t>
            </w:r>
          </w:p>
        </w:tc>
        <w:tc>
          <w:tcPr>
            <w:tcW w:w="1074" w:type="pct"/>
            <w:gridSpan w:val="2"/>
            <w:shd w:val="clear" w:color="auto" w:fill="auto"/>
            <w:vAlign w:val="center"/>
          </w:tcPr>
          <w:p w14:paraId="32637D0A" w14:textId="780F5A93" w:rsidR="00D6638C" w:rsidRPr="000D17BB" w:rsidRDefault="00A57AC7"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0.</w:t>
            </w:r>
            <w:r w:rsidR="0055009E" w:rsidRPr="000D17BB">
              <w:rPr>
                <w:rFonts w:asciiTheme="majorHAnsi" w:eastAsia="Times New Roman" w:hAnsiTheme="majorHAnsi" w:cs="Times New Roman"/>
              </w:rPr>
              <w:t>3</w:t>
            </w:r>
          </w:p>
        </w:tc>
        <w:tc>
          <w:tcPr>
            <w:tcW w:w="981" w:type="pct"/>
            <w:shd w:val="clear" w:color="auto" w:fill="auto"/>
          </w:tcPr>
          <w:p w14:paraId="2DC0C7CB"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059C6DE0" w14:textId="77777777" w:rsidTr="00B670B7">
        <w:tblPrEx>
          <w:shd w:val="clear" w:color="auto" w:fill="auto"/>
        </w:tblPrEx>
        <w:trPr>
          <w:trHeight w:val="404"/>
        </w:trPr>
        <w:tc>
          <w:tcPr>
            <w:tcW w:w="799" w:type="pct"/>
            <w:gridSpan w:val="2"/>
            <w:vAlign w:val="center"/>
          </w:tcPr>
          <w:p w14:paraId="1C8EF11E"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FA Objectives, (OP/SP):</w:t>
            </w:r>
          </w:p>
        </w:tc>
        <w:tc>
          <w:tcPr>
            <w:tcW w:w="1049" w:type="pct"/>
            <w:shd w:val="clear" w:color="auto" w:fill="auto"/>
            <w:vAlign w:val="center"/>
          </w:tcPr>
          <w:p w14:paraId="32C4CE5C" w14:textId="3A57C618" w:rsidR="00D6638C" w:rsidRPr="000D17BB" w:rsidRDefault="00FD1E12" w:rsidP="00B670B7">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Land Degradation</w:t>
            </w:r>
          </w:p>
        </w:tc>
        <w:tc>
          <w:tcPr>
            <w:tcW w:w="1097" w:type="pct"/>
            <w:shd w:val="clear" w:color="auto" w:fill="auto"/>
            <w:vAlign w:val="center"/>
          </w:tcPr>
          <w:p w14:paraId="432D7DAF" w14:textId="77777777" w:rsidR="00D6638C" w:rsidRPr="000D17BB" w:rsidRDefault="00D6638C" w:rsidP="00F0322C">
            <w:r w:rsidRPr="000D17BB">
              <w:t>Total co-financing:</w:t>
            </w:r>
          </w:p>
        </w:tc>
        <w:tc>
          <w:tcPr>
            <w:tcW w:w="1074" w:type="pct"/>
            <w:gridSpan w:val="2"/>
            <w:shd w:val="clear" w:color="auto" w:fill="auto"/>
            <w:vAlign w:val="center"/>
          </w:tcPr>
          <w:p w14:paraId="433B6962" w14:textId="212F1EFB" w:rsidR="00D6638C" w:rsidRPr="000D17BB" w:rsidRDefault="00A57AC7" w:rsidP="00B01FFA">
            <w:pPr>
              <w:spacing w:after="120" w:line="240" w:lineRule="auto"/>
              <w:rPr>
                <w:rFonts w:asciiTheme="majorHAnsi" w:eastAsia="Arial Unicode MS" w:hAnsiTheme="majorHAnsi" w:cs="Times New Roman"/>
              </w:rPr>
            </w:pPr>
            <w:r w:rsidRPr="000D17BB">
              <w:rPr>
                <w:rFonts w:asciiTheme="majorHAnsi" w:eastAsia="Arial Unicode MS" w:hAnsiTheme="majorHAnsi" w:cs="Times New Roman"/>
              </w:rPr>
              <w:t>18</w:t>
            </w:r>
            <w:r w:rsidR="0055009E" w:rsidRPr="000D17BB">
              <w:rPr>
                <w:rFonts w:asciiTheme="majorHAnsi" w:eastAsia="Arial Unicode MS" w:hAnsiTheme="majorHAnsi" w:cs="Times New Roman"/>
              </w:rPr>
              <w:t>.</w:t>
            </w:r>
            <w:r w:rsidRPr="000D17BB">
              <w:rPr>
                <w:rFonts w:asciiTheme="majorHAnsi" w:eastAsia="Arial Unicode MS" w:hAnsiTheme="majorHAnsi" w:cs="Times New Roman"/>
              </w:rPr>
              <w:t>05</w:t>
            </w:r>
          </w:p>
        </w:tc>
        <w:tc>
          <w:tcPr>
            <w:tcW w:w="981" w:type="pct"/>
            <w:shd w:val="clear" w:color="auto" w:fill="auto"/>
          </w:tcPr>
          <w:p w14:paraId="5946A107"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521E524F" w14:textId="77777777" w:rsidTr="00B670B7">
        <w:tblPrEx>
          <w:shd w:val="clear" w:color="auto" w:fill="auto"/>
        </w:tblPrEx>
        <w:trPr>
          <w:trHeight w:val="341"/>
        </w:trPr>
        <w:tc>
          <w:tcPr>
            <w:tcW w:w="799" w:type="pct"/>
            <w:gridSpan w:val="2"/>
            <w:vAlign w:val="center"/>
          </w:tcPr>
          <w:p w14:paraId="5D2FE62B"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Executing Agency:</w:t>
            </w:r>
          </w:p>
        </w:tc>
        <w:tc>
          <w:tcPr>
            <w:tcW w:w="1049" w:type="pct"/>
            <w:shd w:val="clear" w:color="auto" w:fill="auto"/>
            <w:vAlign w:val="center"/>
          </w:tcPr>
          <w:p w14:paraId="119DD784" w14:textId="4C4070C2" w:rsidR="00D6638C" w:rsidRPr="000D17BB" w:rsidRDefault="00830D28" w:rsidP="00B670B7">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Lebanese Ministry of the Environment</w:t>
            </w:r>
          </w:p>
        </w:tc>
        <w:tc>
          <w:tcPr>
            <w:tcW w:w="1097" w:type="pct"/>
            <w:shd w:val="clear" w:color="auto" w:fill="auto"/>
            <w:vAlign w:val="center"/>
          </w:tcPr>
          <w:p w14:paraId="6F6198E6"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Total Project Cost:</w:t>
            </w:r>
          </w:p>
        </w:tc>
        <w:tc>
          <w:tcPr>
            <w:tcW w:w="1074" w:type="pct"/>
            <w:gridSpan w:val="2"/>
            <w:shd w:val="clear" w:color="auto" w:fill="auto"/>
            <w:vAlign w:val="center"/>
          </w:tcPr>
          <w:p w14:paraId="0E33A75E" w14:textId="0BE1678A" w:rsidR="00D6638C" w:rsidRPr="000D17BB" w:rsidRDefault="00A57AC7" w:rsidP="00B01FFA">
            <w:pPr>
              <w:spacing w:after="120" w:line="240" w:lineRule="auto"/>
              <w:rPr>
                <w:rFonts w:asciiTheme="majorHAnsi" w:eastAsia="Arial Unicode MS" w:hAnsiTheme="majorHAnsi" w:cs="Times New Roman"/>
              </w:rPr>
            </w:pPr>
            <w:r w:rsidRPr="000D17BB">
              <w:rPr>
                <w:rFonts w:asciiTheme="majorHAnsi" w:eastAsia="Arial Unicode MS" w:hAnsiTheme="majorHAnsi" w:cs="Times New Roman"/>
              </w:rPr>
              <w:t>21</w:t>
            </w:r>
            <w:r w:rsidR="0055009E" w:rsidRPr="000D17BB">
              <w:rPr>
                <w:rFonts w:asciiTheme="majorHAnsi" w:eastAsia="Arial Unicode MS" w:hAnsiTheme="majorHAnsi" w:cs="Times New Roman"/>
              </w:rPr>
              <w:t>.</w:t>
            </w:r>
            <w:r w:rsidRPr="000D17BB">
              <w:rPr>
                <w:rFonts w:asciiTheme="majorHAnsi" w:eastAsia="Arial Unicode MS" w:hAnsiTheme="majorHAnsi" w:cs="Times New Roman"/>
              </w:rPr>
              <w:t>23</w:t>
            </w:r>
          </w:p>
        </w:tc>
        <w:tc>
          <w:tcPr>
            <w:tcW w:w="981" w:type="pct"/>
            <w:shd w:val="clear" w:color="auto" w:fill="auto"/>
          </w:tcPr>
          <w:p w14:paraId="6EA885B5" w14:textId="77777777" w:rsidR="00D6638C" w:rsidRPr="000D17BB" w:rsidRDefault="00D6638C" w:rsidP="00B01FFA">
            <w:pPr>
              <w:spacing w:after="120" w:line="240" w:lineRule="auto"/>
              <w:jc w:val="both"/>
              <w:rPr>
                <w:rFonts w:asciiTheme="majorHAnsi" w:eastAsia="Arial Unicode MS" w:hAnsiTheme="majorHAnsi" w:cs="Times New Roman"/>
              </w:rPr>
            </w:pPr>
            <w:r w:rsidRPr="000D17BB">
              <w:rPr>
                <w:rFonts w:asciiTheme="majorHAnsi" w:eastAsia="Times New Roman" w:hAnsiTheme="majorHAnsi" w:cs="Times New Roman"/>
              </w:rPr>
              <w:fldChar w:fldCharType="begin">
                <w:ffData>
                  <w:name w:val="Text2"/>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7872119A" w14:textId="77777777" w:rsidTr="00B670B7">
        <w:tblPrEx>
          <w:shd w:val="clear" w:color="auto" w:fill="auto"/>
        </w:tblPrEx>
        <w:trPr>
          <w:trHeight w:val="368"/>
        </w:trPr>
        <w:tc>
          <w:tcPr>
            <w:tcW w:w="799" w:type="pct"/>
            <w:gridSpan w:val="2"/>
            <w:vMerge w:val="restart"/>
            <w:vAlign w:val="center"/>
          </w:tcPr>
          <w:p w14:paraId="70488DB8" w14:textId="77777777" w:rsidR="00D6638C" w:rsidRPr="000D17BB" w:rsidRDefault="00D6638C" w:rsidP="000451B2">
            <w:pPr>
              <w:spacing w:after="120" w:line="240" w:lineRule="auto"/>
              <w:rPr>
                <w:rFonts w:asciiTheme="majorHAnsi" w:eastAsia="Arial Unicode MS" w:hAnsiTheme="majorHAnsi" w:cs="Times New Roman"/>
                <w:b/>
                <w:bCs/>
              </w:rPr>
            </w:pPr>
            <w:r w:rsidRPr="000D17BB">
              <w:rPr>
                <w:rFonts w:asciiTheme="majorHAnsi" w:eastAsia="Times New Roman" w:hAnsiTheme="majorHAnsi" w:cs="Times New Roman"/>
                <w:b/>
                <w:bCs/>
              </w:rPr>
              <w:t>Other Partners involved:</w:t>
            </w:r>
          </w:p>
        </w:tc>
        <w:tc>
          <w:tcPr>
            <w:tcW w:w="1049" w:type="pct"/>
            <w:vMerge w:val="restart"/>
            <w:vAlign w:val="center"/>
          </w:tcPr>
          <w:p w14:paraId="2A71B0B3" w14:textId="508CBDA7" w:rsidR="00D6638C" w:rsidRPr="000D17BB" w:rsidRDefault="0055009E" w:rsidP="00B670B7">
            <w:pPr>
              <w:tabs>
                <w:tab w:val="right" w:pos="0"/>
              </w:tabs>
              <w:spacing w:after="120" w:line="240" w:lineRule="auto"/>
              <w:rPr>
                <w:rFonts w:asciiTheme="majorHAnsi" w:eastAsia="Times New Roman" w:hAnsiTheme="majorHAnsi" w:cs="Times New Roman"/>
                <w:color w:val="000000"/>
              </w:rPr>
            </w:pPr>
            <w:r w:rsidRPr="000D17BB">
              <w:rPr>
                <w:rFonts w:asciiTheme="majorHAnsi" w:eastAsia="Times New Roman" w:hAnsiTheme="majorHAnsi" w:cs="Times New Roman"/>
              </w:rPr>
              <w:t xml:space="preserve">Ministry of Agriculture, </w:t>
            </w:r>
            <w:r w:rsidR="004D0564" w:rsidRPr="000D17BB">
              <w:rPr>
                <w:rFonts w:asciiTheme="majorHAnsi" w:eastAsia="Times New Roman" w:hAnsiTheme="majorHAnsi" w:cs="Times New Roman"/>
              </w:rPr>
              <w:t>Center for Development and Reconstruction</w:t>
            </w:r>
          </w:p>
        </w:tc>
        <w:tc>
          <w:tcPr>
            <w:tcW w:w="2171" w:type="pct"/>
            <w:gridSpan w:val="3"/>
            <w:vAlign w:val="center"/>
          </w:tcPr>
          <w:p w14:paraId="66948962" w14:textId="03DBD62A" w:rsidR="00D6638C" w:rsidRPr="000D17BB" w:rsidRDefault="00D6638C" w:rsidP="000451B2">
            <w:pPr>
              <w:tabs>
                <w:tab w:val="right" w:pos="0"/>
              </w:tabs>
              <w:spacing w:after="120" w:line="240" w:lineRule="auto"/>
              <w:rPr>
                <w:rFonts w:asciiTheme="majorHAnsi" w:eastAsia="Times New Roman" w:hAnsiTheme="majorHAnsi" w:cs="Times New Roman"/>
                <w:b/>
                <w:bCs/>
              </w:rPr>
            </w:pPr>
            <w:proofErr w:type="spellStart"/>
            <w:r w:rsidRPr="000D17BB">
              <w:rPr>
                <w:rFonts w:asciiTheme="majorHAnsi" w:eastAsia="Times New Roman" w:hAnsiTheme="majorHAnsi" w:cs="Times New Roman"/>
                <w:b/>
                <w:bCs/>
                <w:color w:val="000000"/>
              </w:rPr>
              <w:t>ProDoc</w:t>
            </w:r>
            <w:proofErr w:type="spellEnd"/>
            <w:r w:rsidRPr="000D17BB">
              <w:rPr>
                <w:rFonts w:asciiTheme="majorHAnsi" w:eastAsia="Times New Roman" w:hAnsiTheme="majorHAnsi" w:cs="Times New Roman"/>
                <w:b/>
                <w:bCs/>
                <w:color w:val="000000"/>
              </w:rPr>
              <w:t xml:space="preserve"> Signature </w:t>
            </w:r>
            <w:r w:rsidR="000451B2" w:rsidRPr="000D17BB">
              <w:rPr>
                <w:rFonts w:asciiTheme="majorHAnsi" w:eastAsia="Times New Roman" w:hAnsiTheme="majorHAnsi" w:cs="Times New Roman"/>
                <w:b/>
                <w:bCs/>
                <w:color w:val="000000"/>
              </w:rPr>
              <w:br/>
            </w:r>
            <w:r w:rsidRPr="000D17BB">
              <w:rPr>
                <w:rFonts w:asciiTheme="majorHAnsi" w:eastAsia="Times New Roman" w:hAnsiTheme="majorHAnsi" w:cs="Times New Roman"/>
                <w:b/>
                <w:bCs/>
                <w:color w:val="000000"/>
              </w:rPr>
              <w:t xml:space="preserve">(date project began): </w:t>
            </w:r>
          </w:p>
        </w:tc>
        <w:tc>
          <w:tcPr>
            <w:tcW w:w="981" w:type="pct"/>
            <w:vAlign w:val="center"/>
          </w:tcPr>
          <w:p w14:paraId="6B6763F1" w14:textId="7CB2FA30" w:rsidR="00D6638C" w:rsidRPr="000D17BB" w:rsidRDefault="00FD1E12" w:rsidP="00B01FFA">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January 2016</w:t>
            </w:r>
          </w:p>
        </w:tc>
      </w:tr>
      <w:tr w:rsidR="00D6638C" w:rsidRPr="000D17BB" w14:paraId="4C4F433E" w14:textId="77777777" w:rsidTr="00B01FFA">
        <w:tblPrEx>
          <w:shd w:val="clear" w:color="auto" w:fill="auto"/>
        </w:tblPrEx>
        <w:trPr>
          <w:trHeight w:val="144"/>
        </w:trPr>
        <w:tc>
          <w:tcPr>
            <w:tcW w:w="799" w:type="pct"/>
            <w:gridSpan w:val="2"/>
            <w:vMerge/>
            <w:vAlign w:val="center"/>
          </w:tcPr>
          <w:p w14:paraId="4B1A474B" w14:textId="77777777" w:rsidR="00D6638C" w:rsidRPr="000D17BB" w:rsidRDefault="00D6638C" w:rsidP="00B01FFA">
            <w:pPr>
              <w:spacing w:after="120" w:line="240" w:lineRule="auto"/>
              <w:rPr>
                <w:rFonts w:asciiTheme="majorHAnsi" w:eastAsia="Arial Unicode MS" w:hAnsiTheme="majorHAnsi" w:cs="Times New Roman"/>
              </w:rPr>
            </w:pPr>
          </w:p>
        </w:tc>
        <w:tc>
          <w:tcPr>
            <w:tcW w:w="1049" w:type="pct"/>
            <w:vMerge/>
          </w:tcPr>
          <w:p w14:paraId="4A2DD5F2" w14:textId="77777777" w:rsidR="00D6638C" w:rsidRPr="000D17BB" w:rsidRDefault="00D6638C" w:rsidP="00B01FFA">
            <w:pPr>
              <w:tabs>
                <w:tab w:val="right" w:pos="0"/>
              </w:tabs>
              <w:spacing w:after="120" w:line="240" w:lineRule="auto"/>
              <w:jc w:val="center"/>
              <w:rPr>
                <w:rFonts w:asciiTheme="majorHAnsi" w:eastAsia="Times New Roman" w:hAnsiTheme="majorHAnsi" w:cs="Times New Roman"/>
              </w:rPr>
            </w:pPr>
          </w:p>
        </w:tc>
        <w:tc>
          <w:tcPr>
            <w:tcW w:w="1288" w:type="pct"/>
            <w:gridSpan w:val="2"/>
            <w:vAlign w:val="center"/>
          </w:tcPr>
          <w:p w14:paraId="5B758C9D" w14:textId="77777777" w:rsidR="00D6638C" w:rsidRPr="000D17BB" w:rsidRDefault="00D6638C" w:rsidP="000451B2">
            <w:pPr>
              <w:spacing w:after="120" w:line="240" w:lineRule="auto"/>
              <w:rPr>
                <w:rFonts w:asciiTheme="majorHAnsi" w:eastAsia="Arial Unicode MS" w:hAnsiTheme="majorHAnsi" w:cs="Times New Roman"/>
                <w:b/>
                <w:bCs/>
                <w:color w:val="000000"/>
              </w:rPr>
            </w:pPr>
            <w:r w:rsidRPr="000D17BB">
              <w:rPr>
                <w:rFonts w:asciiTheme="majorHAnsi" w:eastAsia="Times New Roman" w:hAnsiTheme="majorHAnsi" w:cs="Times New Roman"/>
                <w:b/>
                <w:bCs/>
                <w:color w:val="000000"/>
              </w:rPr>
              <w:t>(Operational) Closing Date:</w:t>
            </w:r>
          </w:p>
        </w:tc>
        <w:tc>
          <w:tcPr>
            <w:tcW w:w="883" w:type="pct"/>
          </w:tcPr>
          <w:p w14:paraId="47A04BDC" w14:textId="77777777" w:rsidR="00D6638C" w:rsidRPr="000D17BB" w:rsidRDefault="00D6638C" w:rsidP="00B01FFA">
            <w:pPr>
              <w:tabs>
                <w:tab w:val="right" w:pos="0"/>
              </w:tabs>
              <w:spacing w:after="120" w:line="240" w:lineRule="auto"/>
              <w:rPr>
                <w:rFonts w:asciiTheme="majorHAnsi" w:eastAsia="Times New Roman" w:hAnsiTheme="majorHAnsi" w:cs="Times New Roman"/>
                <w:color w:val="000000"/>
              </w:rPr>
            </w:pPr>
            <w:r w:rsidRPr="000D17BB">
              <w:rPr>
                <w:rFonts w:asciiTheme="majorHAnsi" w:eastAsia="Times New Roman" w:hAnsiTheme="majorHAnsi" w:cs="Times New Roman"/>
                <w:color w:val="000000"/>
              </w:rPr>
              <w:t>Proposed:</w:t>
            </w:r>
          </w:p>
          <w:p w14:paraId="6B8B152E" w14:textId="5679A12F" w:rsidR="00D6638C" w:rsidRPr="000D17BB" w:rsidRDefault="00FD1E12" w:rsidP="00B01FFA">
            <w:pPr>
              <w:tabs>
                <w:tab w:val="right" w:pos="0"/>
              </w:tabs>
              <w:spacing w:after="120" w:line="240" w:lineRule="auto"/>
              <w:rPr>
                <w:rFonts w:asciiTheme="majorHAnsi" w:eastAsia="Times New Roman" w:hAnsiTheme="majorHAnsi" w:cs="Times New Roman"/>
                <w:color w:val="000000"/>
              </w:rPr>
            </w:pPr>
            <w:r w:rsidRPr="000D17BB">
              <w:rPr>
                <w:rFonts w:asciiTheme="majorHAnsi" w:eastAsia="Times New Roman" w:hAnsiTheme="majorHAnsi" w:cs="Times New Roman"/>
              </w:rPr>
              <w:t>27 July 2021</w:t>
            </w:r>
          </w:p>
        </w:tc>
        <w:tc>
          <w:tcPr>
            <w:tcW w:w="981" w:type="pct"/>
          </w:tcPr>
          <w:p w14:paraId="51B872E1" w14:textId="77777777" w:rsidR="00D6638C" w:rsidRPr="000D17BB" w:rsidRDefault="00D6638C" w:rsidP="00B01FFA">
            <w:pPr>
              <w:tabs>
                <w:tab w:val="right" w:pos="0"/>
              </w:tabs>
              <w:spacing w:after="120" w:line="240" w:lineRule="auto"/>
              <w:rPr>
                <w:rFonts w:asciiTheme="majorHAnsi" w:eastAsia="Times New Roman" w:hAnsiTheme="majorHAnsi" w:cs="Times New Roman"/>
              </w:rPr>
            </w:pPr>
            <w:r w:rsidRPr="000D17BB">
              <w:rPr>
                <w:rFonts w:asciiTheme="majorHAnsi" w:eastAsia="Times New Roman" w:hAnsiTheme="majorHAnsi" w:cs="Times New Roman"/>
                <w:color w:val="000000"/>
              </w:rPr>
              <w:t>Actual:</w:t>
            </w:r>
          </w:p>
          <w:p w14:paraId="2C1C149B" w14:textId="54A7FEE7" w:rsidR="00D6638C" w:rsidRPr="000D17BB" w:rsidRDefault="00FD1E12" w:rsidP="00B01FFA">
            <w:pPr>
              <w:tabs>
                <w:tab w:val="right" w:pos="0"/>
              </w:tabs>
              <w:spacing w:after="120" w:line="240" w:lineRule="auto"/>
              <w:rPr>
                <w:rFonts w:asciiTheme="majorHAnsi" w:eastAsia="Times New Roman" w:hAnsiTheme="majorHAnsi" w:cs="Times New Roman"/>
                <w:color w:val="000000"/>
              </w:rPr>
            </w:pPr>
            <w:r w:rsidRPr="000D17BB">
              <w:rPr>
                <w:rFonts w:asciiTheme="majorHAnsi" w:eastAsia="Times New Roman" w:hAnsiTheme="majorHAnsi" w:cs="Times New Roman"/>
              </w:rPr>
              <w:t>27 July 2021</w:t>
            </w:r>
          </w:p>
        </w:tc>
      </w:tr>
    </w:tbl>
    <w:p w14:paraId="5D07F88F" w14:textId="77777777" w:rsidR="00B01FFA" w:rsidRPr="000D17BB" w:rsidRDefault="00B01FFA" w:rsidP="00F0322C">
      <w:bookmarkStart w:id="4" w:name="_Toc321341549"/>
    </w:p>
    <w:p w14:paraId="17D37F90" w14:textId="721675F0"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Objective and Scope</w:t>
      </w:r>
      <w:bookmarkEnd w:id="4"/>
    </w:p>
    <w:p w14:paraId="37295678" w14:textId="3F4E7F63" w:rsidR="00FD1E12" w:rsidRPr="000D17BB" w:rsidRDefault="00FD1E12" w:rsidP="007E0EA5">
      <w:pPr>
        <w:spacing w:after="120" w:line="240" w:lineRule="auto"/>
        <w:jc w:val="both"/>
        <w:rPr>
          <w:rFonts w:asciiTheme="majorHAnsi" w:eastAsia="Times New Roman" w:hAnsiTheme="majorHAnsi" w:cs="Times New Roman"/>
          <w:iCs/>
        </w:rPr>
      </w:pPr>
      <w:r w:rsidRPr="000D17BB">
        <w:rPr>
          <w:rFonts w:asciiTheme="majorHAnsi" w:eastAsia="Times New Roman" w:hAnsiTheme="majorHAnsi" w:cs="Times New Roman"/>
          <w:iCs/>
        </w:rPr>
        <w:t>The project titled “Sustainable Land Management in the Qaraoun Catchment” or “SLM Qaraoun” is financed by the Global Environment Facility (GEF) and is nationally executed by the Ministry of Environment (MoE) of the Government of Lebanon (</w:t>
      </w:r>
      <w:proofErr w:type="spellStart"/>
      <w:r w:rsidRPr="000D17BB">
        <w:rPr>
          <w:rFonts w:asciiTheme="majorHAnsi" w:eastAsia="Times New Roman" w:hAnsiTheme="majorHAnsi" w:cs="Times New Roman"/>
          <w:iCs/>
        </w:rPr>
        <w:t>GoL</w:t>
      </w:r>
      <w:proofErr w:type="spellEnd"/>
      <w:r w:rsidRPr="000D17BB">
        <w:rPr>
          <w:rFonts w:asciiTheme="majorHAnsi" w:eastAsia="Times New Roman" w:hAnsiTheme="majorHAnsi" w:cs="Times New Roman"/>
          <w:iCs/>
        </w:rPr>
        <w:t>) and is implemented by the United Nations Development Programme (UNDP) using the Support to National Implementation Modality (NIM).</w:t>
      </w:r>
    </w:p>
    <w:p w14:paraId="6E4A6C3B" w14:textId="5F8D1B04" w:rsidR="00FD1E12" w:rsidRPr="000D17BB" w:rsidRDefault="00FD1E12" w:rsidP="007E0EA5">
      <w:pPr>
        <w:spacing w:after="120" w:line="240" w:lineRule="auto"/>
        <w:jc w:val="both"/>
        <w:rPr>
          <w:rFonts w:asciiTheme="majorHAnsi" w:eastAsia="Times New Roman" w:hAnsiTheme="majorHAnsi" w:cs="Times New Roman"/>
          <w:iCs/>
        </w:rPr>
      </w:pPr>
      <w:r w:rsidRPr="000D17BB">
        <w:rPr>
          <w:rFonts w:asciiTheme="majorHAnsi" w:eastAsia="Times New Roman" w:hAnsiTheme="majorHAnsi" w:cs="Times New Roman"/>
          <w:iCs/>
        </w:rPr>
        <w:t xml:space="preserve">The project was designed to: achieve sustainable land management in the Qaraoun Catchment. More specifically, it is aiming to obtain alleviation of land degradation, maintenance of ecosystem services and an improvement in livelihoods as targeted by the Objective. The Qaraoun catchment is characterized by its important role in providing ecosystem services in the area in addition to being a source of water for urban use and food production. Despite its crucial functions, the catchment </w:t>
      </w:r>
      <w:r w:rsidRPr="000D17BB">
        <w:rPr>
          <w:rFonts w:asciiTheme="majorHAnsi" w:eastAsia="Times New Roman" w:hAnsiTheme="majorHAnsi" w:cs="Times New Roman"/>
          <w:iCs/>
        </w:rPr>
        <w:lastRenderedPageBreak/>
        <w:t xml:space="preserve">suffers from accelerating land degradation attributable to historic deforestation, expansion of urban settlements, and inappropriate infrastructure placement. National momentum has shed the light on the increasingly important pollution levels in the area creating an enabling environment for the Sustainable Land Management in the Qaraoun Catchment project, and specifically for introducing improved land management practices at the local level. </w:t>
      </w:r>
    </w:p>
    <w:p w14:paraId="382709BF" w14:textId="221971E2" w:rsidR="00FD1E12" w:rsidRPr="000D17BB" w:rsidRDefault="00FD1E12" w:rsidP="007E0EA5">
      <w:pPr>
        <w:spacing w:after="120" w:line="240" w:lineRule="auto"/>
        <w:jc w:val="both"/>
        <w:rPr>
          <w:rFonts w:asciiTheme="majorHAnsi" w:eastAsia="Times New Roman" w:hAnsiTheme="majorHAnsi" w:cs="Times New Roman"/>
          <w:iCs/>
        </w:rPr>
      </w:pPr>
      <w:r w:rsidRPr="000D17BB">
        <w:rPr>
          <w:rFonts w:asciiTheme="majorHAnsi" w:eastAsia="Times New Roman" w:hAnsiTheme="majorHAnsi" w:cs="Times New Roman"/>
          <w:iCs/>
        </w:rPr>
        <w:t xml:space="preserve">To achieve the intended outcomes, project worked at 3 levels. </w:t>
      </w:r>
      <w:proofErr w:type="gramStart"/>
      <w:r w:rsidRPr="000D17BB">
        <w:rPr>
          <w:rFonts w:asciiTheme="majorHAnsi" w:eastAsia="Times New Roman" w:hAnsiTheme="majorHAnsi" w:cs="Times New Roman"/>
          <w:iCs/>
        </w:rPr>
        <w:t>Firstly</w:t>
      </w:r>
      <w:proofErr w:type="gramEnd"/>
      <w:r w:rsidRPr="000D17BB">
        <w:rPr>
          <w:rFonts w:asciiTheme="majorHAnsi" w:eastAsia="Times New Roman" w:hAnsiTheme="majorHAnsi" w:cs="Times New Roman"/>
          <w:iCs/>
        </w:rPr>
        <w:t xml:space="preserve"> at the local level through interventions under Outcome 1 where specific SLM practices were implemented in 3 districts in specific farms, forests and rangeland areas within selected landscapes. Secondly, </w:t>
      </w:r>
      <w:r w:rsidR="007E0EA5" w:rsidRPr="000D17BB">
        <w:rPr>
          <w:rFonts w:asciiTheme="majorHAnsi" w:eastAsia="Times New Roman" w:hAnsiTheme="majorHAnsi" w:cs="Times New Roman"/>
          <w:iCs/>
        </w:rPr>
        <w:t>at</w:t>
      </w:r>
      <w:r w:rsidRPr="000D17BB">
        <w:rPr>
          <w:rFonts w:asciiTheme="majorHAnsi" w:eastAsia="Times New Roman" w:hAnsiTheme="majorHAnsi" w:cs="Times New Roman"/>
          <w:iCs/>
        </w:rPr>
        <w:t xml:space="preserve"> the district level through the formulation of land use plans under Outcome 2. Thirdly,</w:t>
      </w:r>
      <w:r w:rsidR="007E0EA5" w:rsidRPr="000D17BB">
        <w:rPr>
          <w:rFonts w:asciiTheme="majorHAnsi" w:eastAsia="Times New Roman" w:hAnsiTheme="majorHAnsi" w:cs="Times New Roman"/>
          <w:iCs/>
        </w:rPr>
        <w:t xml:space="preserve"> a set of activities were implemented preparing</w:t>
      </w:r>
      <w:r w:rsidRPr="000D17BB">
        <w:rPr>
          <w:rFonts w:asciiTheme="majorHAnsi" w:eastAsia="Times New Roman" w:hAnsiTheme="majorHAnsi" w:cs="Times New Roman"/>
          <w:iCs/>
        </w:rPr>
        <w:t xml:space="preserve"> </w:t>
      </w:r>
      <w:r w:rsidR="007E0EA5" w:rsidRPr="000D17BB">
        <w:rPr>
          <w:rFonts w:asciiTheme="majorHAnsi" w:eastAsia="Times New Roman" w:hAnsiTheme="majorHAnsi" w:cs="Times New Roman"/>
          <w:iCs/>
        </w:rPr>
        <w:t>for</w:t>
      </w:r>
      <w:r w:rsidRPr="000D17BB">
        <w:rPr>
          <w:rFonts w:asciiTheme="majorHAnsi" w:eastAsia="Times New Roman" w:hAnsiTheme="majorHAnsi" w:cs="Times New Roman"/>
          <w:iCs/>
        </w:rPr>
        <w:t xml:space="preserve"> higher level replication under Outcome 3</w:t>
      </w:r>
      <w:r w:rsidR="007E0EA5" w:rsidRPr="000D17BB">
        <w:rPr>
          <w:rFonts w:asciiTheme="majorHAnsi" w:eastAsia="Times New Roman" w:hAnsiTheme="majorHAnsi" w:cs="Times New Roman"/>
          <w:iCs/>
        </w:rPr>
        <w:t xml:space="preserve"> including the development of legal and regulatory texts, training curricula, communication material and more</w:t>
      </w:r>
      <w:r w:rsidRPr="000D17BB">
        <w:rPr>
          <w:rFonts w:asciiTheme="majorHAnsi" w:eastAsia="Times New Roman" w:hAnsiTheme="majorHAnsi" w:cs="Times New Roman"/>
          <w:iCs/>
        </w:rPr>
        <w:t xml:space="preserve">.  </w:t>
      </w:r>
    </w:p>
    <w:p w14:paraId="17BC25D9" w14:textId="57AA4502" w:rsidR="00D6638C" w:rsidRPr="000D17BB" w:rsidRDefault="00FD1E12" w:rsidP="007E0EA5">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iCs/>
        </w:rPr>
        <w:t xml:space="preserve">The project </w:t>
      </w:r>
      <w:r w:rsidR="007E0EA5" w:rsidRPr="000D17BB">
        <w:rPr>
          <w:rFonts w:asciiTheme="majorHAnsi" w:eastAsia="Times New Roman" w:hAnsiTheme="majorHAnsi" w:cs="Times New Roman"/>
          <w:iCs/>
        </w:rPr>
        <w:t>is</w:t>
      </w:r>
      <w:r w:rsidRPr="000D17BB">
        <w:rPr>
          <w:rFonts w:asciiTheme="majorHAnsi" w:eastAsia="Times New Roman" w:hAnsiTheme="majorHAnsi" w:cs="Times New Roman"/>
          <w:iCs/>
        </w:rPr>
        <w:t xml:space="preserve"> hosted by the Ministry of Environment in close coordination with the Ministry of Agriculture, Ministry of Public Works &amp; Transport &amp; DGUP, Ministry of Energy &amp; Water, Council of Development and Reconstruction (CDR), Litani River Authority (LRA), Lebanese Agriculture Research Institute (LARI), Municipalities and Unions of Municipalities, NGOs, Investment Development Authority of Lebanon, Food and Agriculture Organization (FAO), and other international organizations. </w:t>
      </w:r>
      <w:r w:rsidR="00A95819" w:rsidRPr="000D17BB">
        <w:rPr>
          <w:rFonts w:asciiTheme="majorHAnsi" w:eastAsia="Times New Roman" w:hAnsiTheme="majorHAnsi" w:cs="Times New Roman"/>
        </w:rPr>
        <w:t xml:space="preserve"> </w:t>
      </w:r>
      <w:r w:rsidR="00D6638C" w:rsidRPr="000D17BB">
        <w:rPr>
          <w:rFonts w:asciiTheme="majorHAnsi" w:eastAsia="Times New Roman" w:hAnsiTheme="majorHAnsi" w:cs="Times New Roman"/>
        </w:rPr>
        <w:t xml:space="preserve"> </w:t>
      </w:r>
    </w:p>
    <w:p w14:paraId="56B1E3EE" w14:textId="77777777" w:rsidR="00224F9C" w:rsidRPr="000D17BB" w:rsidRDefault="00224F9C" w:rsidP="002D2D25">
      <w:pPr>
        <w:spacing w:after="0" w:line="240" w:lineRule="auto"/>
        <w:rPr>
          <w:rFonts w:asciiTheme="majorHAnsi" w:hAnsiTheme="majorHAnsi"/>
          <w:sz w:val="10"/>
          <w:szCs w:val="10"/>
        </w:rPr>
      </w:pPr>
      <w:bookmarkStart w:id="5" w:name="_Toc299133043"/>
      <w:bookmarkStart w:id="6" w:name="_Toc321341550"/>
    </w:p>
    <w:p w14:paraId="018200EC" w14:textId="77777777"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Evaluation approach and method</w:t>
      </w:r>
      <w:bookmarkEnd w:id="5"/>
      <w:bookmarkEnd w:id="6"/>
    </w:p>
    <w:p w14:paraId="736A20F1" w14:textId="44001AC2"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An overall approach and method</w:t>
      </w:r>
      <w:r w:rsidRPr="000D17BB">
        <w:rPr>
          <w:rFonts w:asciiTheme="majorHAnsi" w:eastAsia="Times New Roman" w:hAnsiTheme="majorHAnsi" w:cs="Times New Roman"/>
          <w:vertAlign w:val="superscript"/>
        </w:rPr>
        <w:footnoteReference w:id="1"/>
      </w:r>
      <w:r w:rsidRPr="000D17BB">
        <w:rPr>
          <w:rFonts w:asciiTheme="majorHAnsi" w:eastAsia="Times New Roman" w:hAnsiTheme="majorHAnsi" w:cs="Times New Roman"/>
        </w:rPr>
        <w:t xml:space="preserve"> for conducting project terminal evaluations of UNDP supported GEF financed projects has developed over time. The evaluator is expected to frame the evaluation effort using the criteria of </w:t>
      </w:r>
      <w:r w:rsidRPr="000D17BB">
        <w:rPr>
          <w:rFonts w:asciiTheme="majorHAnsi" w:eastAsia="Times New Roman" w:hAnsiTheme="majorHAnsi" w:cs="Times New Roman"/>
          <w:b/>
        </w:rPr>
        <w:t xml:space="preserve">relevance, effectiveness, efficiency, sustainability, and impact, </w:t>
      </w:r>
      <w:r w:rsidRPr="000D17BB">
        <w:rPr>
          <w:rFonts w:asciiTheme="majorHAnsi" w:eastAsia="Times New Roman" w:hAnsiTheme="majorHAnsi" w:cs="Times New Roman"/>
        </w:rPr>
        <w:t xml:space="preserve">as defined and explained in the </w:t>
      </w:r>
      <w:r w:rsidRPr="000D17BB">
        <w:rPr>
          <w:rFonts w:asciiTheme="majorHAnsi" w:eastAsia="Times New Roman" w:hAnsiTheme="majorHAnsi" w:cs="Times New Roman"/>
          <w:u w:val="single"/>
        </w:rPr>
        <w:t>UNDP Guidance for Conducting Terminal Evalu</w:t>
      </w:r>
      <w:r w:rsidR="003206D1" w:rsidRPr="000D17BB">
        <w:rPr>
          <w:rFonts w:asciiTheme="majorHAnsi" w:eastAsia="Times New Roman" w:hAnsiTheme="majorHAnsi" w:cs="Times New Roman"/>
          <w:u w:val="single"/>
        </w:rPr>
        <w:t>ations of</w:t>
      </w:r>
      <w:r w:rsidRPr="000D17BB">
        <w:rPr>
          <w:rFonts w:asciiTheme="majorHAnsi" w:eastAsia="Times New Roman" w:hAnsiTheme="majorHAnsi" w:cs="Times New Roman"/>
          <w:u w:val="single"/>
        </w:rPr>
        <w:t xml:space="preserve"> UNDP-supported, GEF-financed Projects</w:t>
      </w:r>
      <w:r w:rsidR="003206D1" w:rsidRPr="000D17BB">
        <w:rPr>
          <w:rFonts w:asciiTheme="majorHAnsi" w:eastAsia="Times New Roman" w:hAnsiTheme="majorHAnsi" w:cs="Times New Roman"/>
        </w:rPr>
        <w:t>.  A</w:t>
      </w:r>
      <w:r w:rsidRPr="000D17BB">
        <w:rPr>
          <w:rFonts w:asciiTheme="majorHAnsi" w:eastAsia="Times New Roman" w:hAnsiTheme="majorHAnsi" w:cs="Times New Roman"/>
        </w:rPr>
        <w:t xml:space="preserve"> set of questions covering each of these criteria have been drafted and are included with this TOR </w:t>
      </w:r>
      <w:r w:rsidRPr="000D17BB">
        <w:rPr>
          <w:rFonts w:asciiTheme="majorHAnsi" w:eastAsia="Times New Roman" w:hAnsiTheme="majorHAnsi" w:cs="Times New Roman"/>
          <w:shd w:val="clear" w:color="auto" w:fill="BFBFBF"/>
        </w:rPr>
        <w:t>(</w:t>
      </w:r>
      <w:r w:rsidRPr="000D17BB">
        <w:rPr>
          <w:rFonts w:asciiTheme="majorHAnsi" w:eastAsia="Times New Roman" w:hAnsiTheme="majorHAnsi" w:cs="Times New Roman"/>
          <w:i/>
          <w:shd w:val="clear" w:color="auto" w:fill="BFBFBF"/>
        </w:rPr>
        <w:t xml:space="preserve">fill in </w:t>
      </w:r>
      <w:hyperlink w:anchor="_TOR_Annex_C:" w:history="1">
        <w:r w:rsidRPr="000D17BB">
          <w:rPr>
            <w:rFonts w:asciiTheme="majorHAnsi" w:eastAsia="Times New Roman" w:hAnsiTheme="majorHAnsi" w:cs="Times New Roman"/>
            <w:i/>
            <w:color w:val="0000FF"/>
            <w:u w:val="single"/>
            <w:shd w:val="clear" w:color="auto" w:fill="BFBFBF"/>
          </w:rPr>
          <w:t>Annex C</w:t>
        </w:r>
      </w:hyperlink>
      <w:r w:rsidRPr="000D17BB">
        <w:rPr>
          <w:rFonts w:asciiTheme="majorHAnsi" w:eastAsia="Times New Roman" w:hAnsiTheme="majorHAnsi" w:cs="Times New Roman"/>
          <w:shd w:val="clear" w:color="auto" w:fill="D9D9D9"/>
        </w:rPr>
        <w:t>)</w:t>
      </w:r>
      <w:r w:rsidR="003206D1" w:rsidRPr="000D17BB">
        <w:rPr>
          <w:rFonts w:asciiTheme="majorHAnsi" w:eastAsia="Times New Roman" w:hAnsiTheme="majorHAnsi" w:cs="Times New Roman"/>
          <w:shd w:val="clear" w:color="auto" w:fill="D9D9D9"/>
        </w:rPr>
        <w:t xml:space="preserve">. </w:t>
      </w:r>
      <w:r w:rsidRPr="000D17BB">
        <w:rPr>
          <w:rFonts w:asciiTheme="majorHAnsi" w:eastAsia="Times New Roman" w:hAnsiTheme="majorHAnsi" w:cs="Times New Roman"/>
        </w:rPr>
        <w:t xml:space="preserve"> The evaluator is expected to amend, complete and subm</w:t>
      </w:r>
      <w:r w:rsidR="003206D1" w:rsidRPr="000D17BB">
        <w:rPr>
          <w:rFonts w:asciiTheme="majorHAnsi" w:eastAsia="Times New Roman" w:hAnsiTheme="majorHAnsi" w:cs="Times New Roman"/>
        </w:rPr>
        <w:t xml:space="preserve">it this matrix as part of </w:t>
      </w:r>
      <w:r w:rsidRPr="000D17BB">
        <w:rPr>
          <w:rFonts w:asciiTheme="majorHAnsi" w:eastAsia="Times New Roman" w:hAnsiTheme="majorHAnsi" w:cs="Times New Roman"/>
        </w:rPr>
        <w:t xml:space="preserve">an evaluation inception report, and shall include it as an annex to the final report.  </w:t>
      </w:r>
    </w:p>
    <w:p w14:paraId="577C0AC1" w14:textId="77777777" w:rsidR="003206D1"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0D17BB">
        <w:rPr>
          <w:rFonts w:asciiTheme="majorHAnsi" w:eastAsia="Times New Roman" w:hAnsiTheme="majorHAnsi" w:cs="Times New Roman"/>
        </w:rPr>
        <w:t>in particular the</w:t>
      </w:r>
      <w:proofErr w:type="gramEnd"/>
      <w:r w:rsidRPr="000D17BB">
        <w:rPr>
          <w:rFonts w:asciiTheme="majorHAnsi" w:eastAsia="Times New Roman" w:hAnsiTheme="majorHAnsi" w:cs="Times New Roman"/>
        </w:rPr>
        <w:t xml:space="preserve"> GEF operational focal point, UNDP Country Office, project team, UNDP GEF Technical Adviser based in the region and key stakeholders. </w:t>
      </w:r>
    </w:p>
    <w:p w14:paraId="497EBB22" w14:textId="0566250F"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The evaluator is expected to conduct a field mission to </w:t>
      </w:r>
      <w:r w:rsidR="00E26020" w:rsidRPr="000D17BB">
        <w:rPr>
          <w:rFonts w:asciiTheme="majorHAnsi" w:eastAsia="Times New Roman" w:hAnsiTheme="majorHAnsi" w:cs="Times New Roman"/>
        </w:rPr>
        <w:t>Beirut, Lebanon</w:t>
      </w:r>
      <w:r w:rsidRPr="000D17BB">
        <w:rPr>
          <w:rFonts w:asciiTheme="majorHAnsi" w:eastAsia="Times New Roman" w:hAnsiTheme="majorHAnsi" w:cs="Times New Roman"/>
        </w:rPr>
        <w:t xml:space="preserve">, </w:t>
      </w:r>
      <w:r w:rsidR="003206D1" w:rsidRPr="000D17BB">
        <w:rPr>
          <w:rFonts w:asciiTheme="majorHAnsi" w:eastAsia="Times New Roman" w:hAnsiTheme="majorHAnsi" w:cs="Times New Roman"/>
        </w:rPr>
        <w:t>and site visits will be organized to one or more of</w:t>
      </w:r>
      <w:r w:rsidRPr="000D17BB">
        <w:rPr>
          <w:rFonts w:asciiTheme="majorHAnsi" w:eastAsia="Times New Roman" w:hAnsiTheme="majorHAnsi" w:cs="Times New Roman"/>
        </w:rPr>
        <w:t xml:space="preserve"> the project </w:t>
      </w:r>
      <w:r w:rsidR="007E0EA5" w:rsidRPr="000D17BB">
        <w:rPr>
          <w:rFonts w:asciiTheme="majorHAnsi" w:eastAsia="Times New Roman" w:hAnsiTheme="majorHAnsi" w:cs="Times New Roman"/>
        </w:rPr>
        <w:t>beneficiaries’</w:t>
      </w:r>
      <w:r w:rsidR="003206D1" w:rsidRPr="000D17BB">
        <w:rPr>
          <w:rFonts w:asciiTheme="majorHAnsi" w:eastAsia="Times New Roman" w:hAnsiTheme="majorHAnsi" w:cs="Times New Roman"/>
        </w:rPr>
        <w:t xml:space="preserve"> sites that </w:t>
      </w:r>
      <w:proofErr w:type="gramStart"/>
      <w:r w:rsidR="003206D1" w:rsidRPr="000D17BB">
        <w:rPr>
          <w:rFonts w:asciiTheme="majorHAnsi" w:eastAsia="Times New Roman" w:hAnsiTheme="majorHAnsi" w:cs="Times New Roman"/>
        </w:rPr>
        <w:t>are located in</w:t>
      </w:r>
      <w:proofErr w:type="gramEnd"/>
      <w:r w:rsidR="003206D1" w:rsidRPr="000D17BB">
        <w:rPr>
          <w:rFonts w:asciiTheme="majorHAnsi" w:eastAsia="Times New Roman" w:hAnsiTheme="majorHAnsi" w:cs="Times New Roman"/>
        </w:rPr>
        <w:t xml:space="preserve"> different </w:t>
      </w:r>
      <w:r w:rsidR="003C26A2" w:rsidRPr="000D17BB">
        <w:rPr>
          <w:rFonts w:asciiTheme="majorHAnsi" w:eastAsia="Times New Roman" w:hAnsiTheme="majorHAnsi" w:cs="Times New Roman"/>
        </w:rPr>
        <w:t>districts/areas</w:t>
      </w:r>
      <w:r w:rsidR="003206D1" w:rsidRPr="000D17BB">
        <w:rPr>
          <w:rFonts w:asciiTheme="majorHAnsi" w:eastAsia="Times New Roman" w:hAnsiTheme="majorHAnsi" w:cs="Times New Roman"/>
        </w:rPr>
        <w:t xml:space="preserve"> in the </w:t>
      </w:r>
      <w:proofErr w:type="spellStart"/>
      <w:r w:rsidR="003C26A2" w:rsidRPr="000D17BB">
        <w:rPr>
          <w:rFonts w:asciiTheme="majorHAnsi" w:eastAsia="Times New Roman" w:hAnsiTheme="majorHAnsi" w:cs="Times New Roman"/>
        </w:rPr>
        <w:t>Bekaa</w:t>
      </w:r>
      <w:proofErr w:type="spellEnd"/>
      <w:r w:rsidR="003C26A2" w:rsidRPr="000D17BB">
        <w:rPr>
          <w:rFonts w:asciiTheme="majorHAnsi" w:eastAsia="Times New Roman" w:hAnsiTheme="majorHAnsi" w:cs="Times New Roman"/>
        </w:rPr>
        <w:t xml:space="preserve"> Governorate</w:t>
      </w:r>
      <w:r w:rsidR="003206D1" w:rsidRPr="000D17BB">
        <w:rPr>
          <w:rFonts w:asciiTheme="majorHAnsi" w:eastAsia="Times New Roman" w:hAnsiTheme="majorHAnsi" w:cs="Times New Roman"/>
        </w:rPr>
        <w:t xml:space="preserve">.  </w:t>
      </w:r>
      <w:r w:rsidRPr="000D17BB">
        <w:rPr>
          <w:rFonts w:asciiTheme="majorHAnsi" w:eastAsia="Times New Roman" w:hAnsiTheme="majorHAnsi" w:cs="Times New Roman"/>
        </w:rPr>
        <w:t xml:space="preserve">Interviews will be held with the following organizations and individuals at a minimum: </w:t>
      </w:r>
      <w:r w:rsidR="00F25A40" w:rsidRPr="000D17BB">
        <w:rPr>
          <w:rFonts w:asciiTheme="majorHAnsi" w:eastAsia="Times New Roman" w:hAnsiTheme="majorHAnsi" w:cs="Times New Roman"/>
        </w:rPr>
        <w:t>UNDP Lebanon</w:t>
      </w:r>
      <w:r w:rsidR="003206D1" w:rsidRPr="000D17BB">
        <w:rPr>
          <w:rFonts w:asciiTheme="majorHAnsi" w:eastAsia="Times New Roman" w:hAnsiTheme="majorHAnsi" w:cs="Times New Roman"/>
        </w:rPr>
        <w:t xml:space="preserve"> Energy and Environment Programme team, Project Managers of other donor-funded projects that are relevant, including but not limited to </w:t>
      </w:r>
      <w:r w:rsidR="00311F77" w:rsidRPr="000D17BB">
        <w:rPr>
          <w:rFonts w:asciiTheme="majorHAnsi" w:eastAsia="Times New Roman" w:hAnsiTheme="majorHAnsi" w:cs="Times New Roman"/>
        </w:rPr>
        <w:t>land degradation, natural resources management and biodiversity</w:t>
      </w:r>
      <w:r w:rsidR="003206D1" w:rsidRPr="000D17BB">
        <w:rPr>
          <w:rFonts w:asciiTheme="majorHAnsi" w:eastAsia="Times New Roman" w:hAnsiTheme="majorHAnsi" w:cs="Times New Roman"/>
        </w:rPr>
        <w:t xml:space="preserve">, the Ministry of </w:t>
      </w:r>
      <w:r w:rsidR="007E0EA5" w:rsidRPr="000D17BB">
        <w:rPr>
          <w:rFonts w:asciiTheme="majorHAnsi" w:eastAsia="Times New Roman" w:hAnsiTheme="majorHAnsi" w:cs="Times New Roman"/>
        </w:rPr>
        <w:t>Environment and Ministry of Agriculture</w:t>
      </w:r>
      <w:r w:rsidR="003206D1" w:rsidRPr="000D17BB">
        <w:rPr>
          <w:rFonts w:asciiTheme="majorHAnsi" w:eastAsia="Times New Roman" w:hAnsiTheme="majorHAnsi" w:cs="Times New Roman"/>
        </w:rPr>
        <w:t xml:space="preserve"> (various individuals), etc..  </w:t>
      </w:r>
      <w:r w:rsidR="003C26A2" w:rsidRPr="000D17BB">
        <w:rPr>
          <w:rFonts w:asciiTheme="majorHAnsi" w:eastAsia="Times New Roman" w:hAnsiTheme="majorHAnsi" w:cs="Times New Roman"/>
        </w:rPr>
        <w:t xml:space="preserve">The evaluator may be requested to undertake these meetings online depending on the COVID-19 context in observance to precautionary measures. </w:t>
      </w:r>
      <w:r w:rsidR="00A95819" w:rsidRPr="000D17BB">
        <w:rPr>
          <w:rFonts w:asciiTheme="majorHAnsi" w:eastAsia="Times New Roman" w:hAnsiTheme="majorHAnsi" w:cs="Times New Roman"/>
        </w:rPr>
        <w:t xml:space="preserve">The Project Team will be responsible for </w:t>
      </w:r>
      <w:r w:rsidR="007E0EA5" w:rsidRPr="000D17BB">
        <w:rPr>
          <w:rFonts w:asciiTheme="majorHAnsi" w:eastAsia="Times New Roman" w:hAnsiTheme="majorHAnsi" w:cs="Times New Roman"/>
        </w:rPr>
        <w:t>organizing</w:t>
      </w:r>
      <w:r w:rsidR="00A95819" w:rsidRPr="000D17BB">
        <w:rPr>
          <w:rFonts w:asciiTheme="majorHAnsi" w:eastAsia="Times New Roman" w:hAnsiTheme="majorHAnsi" w:cs="Times New Roman"/>
        </w:rPr>
        <w:t xml:space="preserve"> these interviews and will support the consultant in the logistics of these meeting.  Approximately 5 – 10 meetings/interviews will be undertaken. </w:t>
      </w:r>
    </w:p>
    <w:p w14:paraId="1DDDD6DA"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The evaluator will review all relevant sources of information, such as the project document, project reports</w:t>
      </w:r>
      <w:r w:rsidR="00022F8E" w:rsidRPr="000D17BB">
        <w:rPr>
          <w:rFonts w:asciiTheme="majorHAnsi" w:eastAsia="Times New Roman" w:hAnsiTheme="majorHAnsi" w:cs="Times New Roman"/>
        </w:rPr>
        <w:t xml:space="preserve"> – including</w:t>
      </w:r>
      <w:r w:rsidRPr="000D17BB">
        <w:rPr>
          <w:rFonts w:asciiTheme="majorHAnsi" w:eastAsia="Times New Roman" w:hAnsiTheme="majorHAnsi" w:cs="Times New Roman"/>
        </w:rPr>
        <w:t xml:space="preserve"> Annual APR/PIR, project budget revisions, midterm review, progress reports, GEF focal area tracking tools, project files, national strategic and legal documents, and any other material</w:t>
      </w:r>
      <w:r w:rsidR="00022F8E" w:rsidRPr="000D17BB">
        <w:rPr>
          <w:rFonts w:asciiTheme="majorHAnsi" w:eastAsia="Times New Roman" w:hAnsiTheme="majorHAnsi" w:cs="Times New Roman"/>
        </w:rPr>
        <w:t>s</w:t>
      </w:r>
      <w:r w:rsidRPr="000D17BB">
        <w:rPr>
          <w:rFonts w:asciiTheme="majorHAnsi" w:eastAsia="Times New Roman" w:hAnsiTheme="majorHAnsi" w:cs="Times New Roman"/>
        </w:rPr>
        <w:t xml:space="preserve"> that the evaluator considers useful for this evidence-based assessment. A list of documents </w:t>
      </w:r>
      <w:r w:rsidRPr="000D17BB">
        <w:rPr>
          <w:rFonts w:asciiTheme="majorHAnsi" w:eastAsia="Times New Roman" w:hAnsiTheme="majorHAnsi" w:cs="Times New Roman"/>
        </w:rPr>
        <w:lastRenderedPageBreak/>
        <w:t xml:space="preserve">that the project team will provide to the evaluator for review is included in </w:t>
      </w:r>
      <w:hyperlink w:anchor="_TOR_Annex_B:" w:history="1">
        <w:r w:rsidRPr="000D17BB">
          <w:rPr>
            <w:rFonts w:asciiTheme="majorHAnsi" w:eastAsia="Times New Roman" w:hAnsiTheme="majorHAnsi" w:cs="Times New Roman"/>
            <w:color w:val="0000FF"/>
            <w:u w:val="single"/>
            <w:shd w:val="clear" w:color="auto" w:fill="FFFFFF"/>
          </w:rPr>
          <w:t>Annex B</w:t>
        </w:r>
      </w:hyperlink>
      <w:r w:rsidRPr="000D17BB">
        <w:rPr>
          <w:rFonts w:asciiTheme="majorHAnsi" w:eastAsia="Times New Roman" w:hAnsiTheme="majorHAnsi" w:cs="Times New Roman"/>
          <w:color w:val="0000FF"/>
          <w:u w:val="single"/>
          <w:shd w:val="clear" w:color="auto" w:fill="FFFFFF"/>
        </w:rPr>
        <w:t xml:space="preserve"> </w:t>
      </w:r>
      <w:r w:rsidRPr="000D17BB">
        <w:rPr>
          <w:rFonts w:asciiTheme="majorHAnsi" w:eastAsia="Times New Roman" w:hAnsiTheme="majorHAnsi" w:cs="Times New Roman"/>
        </w:rPr>
        <w:t>of this Terms of Reference.</w:t>
      </w:r>
    </w:p>
    <w:p w14:paraId="6FD47C52" w14:textId="77777777" w:rsidR="003206D1" w:rsidRPr="000D17BB" w:rsidRDefault="003206D1" w:rsidP="00F0322C">
      <w:bookmarkStart w:id="7" w:name="_Toc321341551"/>
    </w:p>
    <w:p w14:paraId="62883851" w14:textId="2A99F839"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Evaluation Criteria &amp; Ratings</w:t>
      </w:r>
      <w:bookmarkEnd w:id="7"/>
    </w:p>
    <w:p w14:paraId="1EE57470" w14:textId="77777777" w:rsidR="00D6638C" w:rsidRPr="000D17BB" w:rsidRDefault="00D6638C" w:rsidP="00B01FFA">
      <w:pPr>
        <w:autoSpaceDE w:val="0"/>
        <w:autoSpaceDN w:val="0"/>
        <w:adjustRightInd w:val="0"/>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An assessment of project performance will be carried out, based against expectations set out in the Project Logical Framework/Results Framework (see </w:t>
      </w:r>
      <w:hyperlink w:anchor="_TOR_Annex_A:" w:history="1">
        <w:r w:rsidRPr="000D17BB">
          <w:rPr>
            <w:rFonts w:asciiTheme="majorHAnsi" w:eastAsia="Times New Roman" w:hAnsiTheme="majorHAnsi" w:cs="Times New Roman"/>
            <w:color w:val="0000FF"/>
            <w:u w:val="single"/>
          </w:rPr>
          <w:t xml:space="preserve"> Annex A</w:t>
        </w:r>
      </w:hyperlink>
      <w:r w:rsidRPr="000D17BB">
        <w:rPr>
          <w:rFonts w:asciiTheme="majorHAnsi" w:eastAsia="Times New Roman" w:hAnsiTheme="majorHAnsi" w:cs="Times New Roman"/>
        </w:rPr>
        <w:t xml:space="preserve">), which provides performance and impact indicators for project implementation along with their corresponding means of verification. The evaluation will at a minimum cover the criteria </w:t>
      </w:r>
      <w:proofErr w:type="gramStart"/>
      <w:r w:rsidRPr="000D17BB">
        <w:rPr>
          <w:rFonts w:asciiTheme="majorHAnsi" w:eastAsia="Times New Roman" w:hAnsiTheme="majorHAnsi" w:cs="Times New Roman"/>
        </w:rPr>
        <w:t>of:</w:t>
      </w:r>
      <w:proofErr w:type="gramEnd"/>
      <w:r w:rsidRPr="000D17BB">
        <w:rPr>
          <w:rFonts w:asciiTheme="majorHAnsi" w:eastAsia="Times New Roman" w:hAnsiTheme="majorHAnsi" w:cs="Times New Roman"/>
        </w:rPr>
        <w:t xml:space="preserve"> </w:t>
      </w:r>
      <w:r w:rsidRPr="000D17BB">
        <w:rPr>
          <w:rFonts w:asciiTheme="majorHAnsi" w:eastAsia="Times New Roman" w:hAnsiTheme="majorHAnsi" w:cs="Times New Roman"/>
          <w:b/>
        </w:rPr>
        <w:t xml:space="preserve">relevance, effectiveness, efficiency, sustainability and impact. </w:t>
      </w:r>
      <w:r w:rsidRPr="000D17BB">
        <w:rPr>
          <w:rFonts w:asciiTheme="majorHAnsi" w:eastAsia="Times New Roman" w:hAnsiTheme="majorHAnsi" w:cs="Times New Roman"/>
        </w:rPr>
        <w:t>Ratings must be provided on the following performance criteria. The comp</w:t>
      </w:r>
      <w:r w:rsidR="00022F8E" w:rsidRPr="000D17BB">
        <w:rPr>
          <w:rFonts w:asciiTheme="majorHAnsi" w:eastAsia="Times New Roman" w:hAnsiTheme="majorHAnsi" w:cs="Times New Roman"/>
        </w:rPr>
        <w:t>l</w:t>
      </w:r>
      <w:r w:rsidRPr="000D17BB">
        <w:rPr>
          <w:rFonts w:asciiTheme="majorHAnsi" w:eastAsia="Times New Roman" w:hAnsiTheme="majorHAnsi" w:cs="Times New Roman"/>
        </w:rPr>
        <w:t xml:space="preserve">eted table must be included in the evaluation executive summary.   The obligatory rating scales are included in </w:t>
      </w:r>
      <w:hyperlink w:anchor="_TOR_Annex_D:" w:history="1">
        <w:r w:rsidRPr="000D17BB">
          <w:rPr>
            <w:rFonts w:asciiTheme="majorHAnsi" w:eastAsia="Times New Roman" w:hAnsiTheme="majorHAnsi" w:cs="Times New Roman"/>
            <w:color w:val="0000FF"/>
            <w:u w:val="single"/>
          </w:rPr>
          <w:t xml:space="preserve"> Annex D</w:t>
        </w:r>
      </w:hyperlink>
      <w:r w:rsidRPr="000D17BB">
        <w:rPr>
          <w:rFonts w:asciiTheme="majorHAnsi" w:eastAsia="Times New Roman" w:hAnsiTheme="majorHAnsi" w:cs="Times New Roman"/>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880"/>
        <w:gridCol w:w="4553"/>
        <w:gridCol w:w="880"/>
      </w:tblGrid>
      <w:tr w:rsidR="00D6638C" w:rsidRPr="000D17BB" w14:paraId="6E535A47" w14:textId="77777777" w:rsidTr="006C1964">
        <w:trPr>
          <w:trHeight w:val="206"/>
        </w:trPr>
        <w:tc>
          <w:tcPr>
            <w:tcW w:w="5000" w:type="pct"/>
            <w:gridSpan w:val="4"/>
            <w:vAlign w:val="center"/>
          </w:tcPr>
          <w:p w14:paraId="0BFFC5C9" w14:textId="77777777" w:rsidR="00D6638C" w:rsidRPr="000D17BB" w:rsidRDefault="00D6638C" w:rsidP="00B01FFA">
            <w:pPr>
              <w:tabs>
                <w:tab w:val="right" w:pos="0"/>
              </w:tabs>
              <w:spacing w:after="120" w:line="240" w:lineRule="auto"/>
              <w:rPr>
                <w:rFonts w:asciiTheme="majorHAnsi" w:eastAsia="Times New Roman" w:hAnsiTheme="majorHAnsi" w:cs="Times New Roman"/>
                <w:b/>
                <w:color w:val="000000"/>
              </w:rPr>
            </w:pPr>
            <w:r w:rsidRPr="000D17BB">
              <w:rPr>
                <w:rFonts w:asciiTheme="majorHAnsi" w:eastAsia="Times New Roman" w:hAnsiTheme="majorHAnsi" w:cs="Times New Roman"/>
                <w:b/>
                <w:color w:val="000000"/>
              </w:rPr>
              <w:t>Evaluation Ratings:</w:t>
            </w:r>
          </w:p>
        </w:tc>
      </w:tr>
      <w:tr w:rsidR="00D6638C" w:rsidRPr="000D17BB" w14:paraId="571C804A" w14:textId="77777777" w:rsidTr="002D2D25">
        <w:tblPrEx>
          <w:shd w:val="clear" w:color="auto" w:fill="4F81BD"/>
        </w:tblPrEx>
        <w:tc>
          <w:tcPr>
            <w:tcW w:w="1566" w:type="pct"/>
            <w:shd w:val="clear" w:color="auto" w:fill="7F7F7F"/>
          </w:tcPr>
          <w:p w14:paraId="0EBB40B8" w14:textId="77777777" w:rsidR="00D6638C" w:rsidRPr="000D17BB" w:rsidRDefault="00D6638C" w:rsidP="00B01FFA">
            <w:pPr>
              <w:spacing w:after="120" w:line="240" w:lineRule="auto"/>
              <w:rPr>
                <w:rFonts w:asciiTheme="majorHAnsi" w:eastAsia="Times New Roman" w:hAnsiTheme="majorHAnsi" w:cs="Times New Roman"/>
                <w:b/>
                <w:bCs/>
                <w:color w:val="FFFFFF"/>
              </w:rPr>
            </w:pPr>
            <w:bookmarkStart w:id="8" w:name="_Toc299133036"/>
            <w:r w:rsidRPr="000D17BB">
              <w:rPr>
                <w:rFonts w:asciiTheme="majorHAnsi" w:eastAsia="Times New Roman" w:hAnsiTheme="majorHAnsi" w:cs="Times New Roman"/>
                <w:b/>
                <w:color w:val="FFFFFF"/>
              </w:rPr>
              <w:t>1. Monitoring and Evaluation</w:t>
            </w:r>
          </w:p>
        </w:tc>
        <w:tc>
          <w:tcPr>
            <w:tcW w:w="461" w:type="pct"/>
            <w:shd w:val="clear" w:color="auto" w:fill="7F7F7F"/>
          </w:tcPr>
          <w:p w14:paraId="40AE8E1D" w14:textId="76FC1D8D" w:rsidR="00D6638C" w:rsidRPr="000D17BB" w:rsidRDefault="002D2D25" w:rsidP="00B01FFA">
            <w:pPr>
              <w:spacing w:after="120" w:line="240" w:lineRule="auto"/>
              <w:jc w:val="center"/>
              <w:rPr>
                <w:rFonts w:asciiTheme="majorHAnsi" w:eastAsia="Times New Roman" w:hAnsiTheme="majorHAnsi" w:cs="Times New Roman"/>
                <w:b/>
                <w:bCs/>
                <w:color w:val="FFFFFF"/>
              </w:rPr>
            </w:pPr>
            <w:r w:rsidRPr="000D17BB">
              <w:rPr>
                <w:rFonts w:asciiTheme="majorHAnsi" w:eastAsia="Times New Roman" w:hAnsiTheme="majorHAnsi" w:cs="Times New Roman"/>
                <w:b/>
                <w:i/>
                <w:color w:val="FFFFFF"/>
              </w:rPr>
              <w:t>R</w:t>
            </w:r>
            <w:r w:rsidR="00D6638C" w:rsidRPr="000D17BB">
              <w:rPr>
                <w:rFonts w:asciiTheme="majorHAnsi" w:eastAsia="Times New Roman" w:hAnsiTheme="majorHAnsi" w:cs="Times New Roman"/>
                <w:b/>
                <w:i/>
                <w:color w:val="FFFFFF"/>
              </w:rPr>
              <w:t>ating</w:t>
            </w:r>
          </w:p>
        </w:tc>
        <w:tc>
          <w:tcPr>
            <w:tcW w:w="2512" w:type="pct"/>
            <w:shd w:val="clear" w:color="auto" w:fill="7F7F7F"/>
          </w:tcPr>
          <w:p w14:paraId="038EBC04" w14:textId="77777777" w:rsidR="00D6638C" w:rsidRPr="000D17BB" w:rsidRDefault="00D6638C" w:rsidP="00B01FFA">
            <w:pPr>
              <w:spacing w:after="120" w:line="240" w:lineRule="auto"/>
              <w:rPr>
                <w:rFonts w:asciiTheme="majorHAnsi" w:eastAsia="Times New Roman" w:hAnsiTheme="majorHAnsi" w:cs="Times New Roman"/>
                <w:b/>
                <w:i/>
                <w:color w:val="FFFFFF"/>
              </w:rPr>
            </w:pPr>
            <w:r w:rsidRPr="000D17BB">
              <w:rPr>
                <w:rFonts w:asciiTheme="majorHAnsi" w:eastAsia="Times New Roman" w:hAnsiTheme="majorHAnsi" w:cs="Times New Roman"/>
                <w:b/>
                <w:color w:val="FFFFFF"/>
              </w:rPr>
              <w:t>2. IA&amp; EA Execution</w:t>
            </w:r>
          </w:p>
        </w:tc>
        <w:tc>
          <w:tcPr>
            <w:tcW w:w="461" w:type="pct"/>
            <w:shd w:val="clear" w:color="auto" w:fill="7F7F7F"/>
          </w:tcPr>
          <w:p w14:paraId="15CF91E3" w14:textId="6A3335D5" w:rsidR="00D6638C" w:rsidRPr="000D17BB" w:rsidRDefault="002D2D25" w:rsidP="00B01FFA">
            <w:pPr>
              <w:spacing w:after="120" w:line="240" w:lineRule="auto"/>
              <w:jc w:val="center"/>
              <w:rPr>
                <w:rFonts w:asciiTheme="majorHAnsi" w:eastAsia="Times New Roman" w:hAnsiTheme="majorHAnsi" w:cs="Times New Roman"/>
                <w:b/>
                <w:i/>
                <w:color w:val="FFFFFF"/>
              </w:rPr>
            </w:pPr>
            <w:r w:rsidRPr="000D17BB">
              <w:rPr>
                <w:rFonts w:asciiTheme="majorHAnsi" w:eastAsia="Times New Roman" w:hAnsiTheme="majorHAnsi" w:cs="Times New Roman"/>
                <w:b/>
                <w:i/>
                <w:color w:val="FFFFFF"/>
              </w:rPr>
              <w:t>R</w:t>
            </w:r>
            <w:r w:rsidR="00D6638C" w:rsidRPr="000D17BB">
              <w:rPr>
                <w:rFonts w:asciiTheme="majorHAnsi" w:eastAsia="Times New Roman" w:hAnsiTheme="majorHAnsi" w:cs="Times New Roman"/>
                <w:b/>
                <w:i/>
                <w:color w:val="FFFFFF"/>
              </w:rPr>
              <w:t>ating</w:t>
            </w:r>
          </w:p>
        </w:tc>
      </w:tr>
      <w:tr w:rsidR="00D6638C" w:rsidRPr="000D17BB" w14:paraId="3FF17CB2"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7B72740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M&amp;E design at entry</w:t>
            </w:r>
          </w:p>
        </w:tc>
        <w:tc>
          <w:tcPr>
            <w:tcW w:w="461" w:type="pct"/>
            <w:tcBorders>
              <w:bottom w:val="single" w:sz="4" w:space="0" w:color="auto"/>
            </w:tcBorders>
          </w:tcPr>
          <w:p w14:paraId="70D9B53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Borders>
              <w:bottom w:val="single" w:sz="4" w:space="0" w:color="auto"/>
            </w:tcBorders>
          </w:tcPr>
          <w:p w14:paraId="6B08D677"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Quality of UNDP Implementation</w:t>
            </w:r>
          </w:p>
        </w:tc>
        <w:tc>
          <w:tcPr>
            <w:tcW w:w="461" w:type="pct"/>
            <w:tcBorders>
              <w:bottom w:val="single" w:sz="4" w:space="0" w:color="auto"/>
            </w:tcBorders>
          </w:tcPr>
          <w:p w14:paraId="4D187FF3"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7F01B8D4"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2E499653"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M&amp;E Plan Implementation</w:t>
            </w:r>
          </w:p>
        </w:tc>
        <w:tc>
          <w:tcPr>
            <w:tcW w:w="461" w:type="pct"/>
            <w:tcBorders>
              <w:bottom w:val="single" w:sz="4" w:space="0" w:color="auto"/>
            </w:tcBorders>
          </w:tcPr>
          <w:p w14:paraId="5818C9F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Borders>
              <w:bottom w:val="single" w:sz="4" w:space="0" w:color="auto"/>
            </w:tcBorders>
          </w:tcPr>
          <w:p w14:paraId="4A07E99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Quality of Execution - Executing Agency </w:t>
            </w:r>
          </w:p>
        </w:tc>
        <w:tc>
          <w:tcPr>
            <w:tcW w:w="461" w:type="pct"/>
            <w:tcBorders>
              <w:bottom w:val="single" w:sz="4" w:space="0" w:color="auto"/>
            </w:tcBorders>
          </w:tcPr>
          <w:p w14:paraId="2C98DA76"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06906949"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01CA6A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Overall quality of M&amp;E</w:t>
            </w:r>
          </w:p>
        </w:tc>
        <w:tc>
          <w:tcPr>
            <w:tcW w:w="461" w:type="pct"/>
            <w:tcBorders>
              <w:bottom w:val="single" w:sz="4" w:space="0" w:color="auto"/>
            </w:tcBorders>
          </w:tcPr>
          <w:p w14:paraId="66326ECB"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Borders>
              <w:bottom w:val="single" w:sz="4" w:space="0" w:color="auto"/>
            </w:tcBorders>
          </w:tcPr>
          <w:p w14:paraId="37D153F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Overall quality of Implementation / Execution</w:t>
            </w:r>
          </w:p>
        </w:tc>
        <w:tc>
          <w:tcPr>
            <w:tcW w:w="461" w:type="pct"/>
            <w:tcBorders>
              <w:bottom w:val="single" w:sz="4" w:space="0" w:color="auto"/>
            </w:tcBorders>
          </w:tcPr>
          <w:p w14:paraId="748DFF8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54C282E5" w14:textId="77777777" w:rsidTr="002D2D25">
        <w:tblPrEx>
          <w:shd w:val="clear" w:color="auto" w:fill="4F81BD"/>
        </w:tblPrEx>
        <w:tc>
          <w:tcPr>
            <w:tcW w:w="1566" w:type="pct"/>
            <w:shd w:val="clear" w:color="auto" w:fill="7F7F7F"/>
          </w:tcPr>
          <w:p w14:paraId="6D23D295" w14:textId="77777777" w:rsidR="00D6638C" w:rsidRPr="000D17BB" w:rsidRDefault="00D6638C" w:rsidP="00B01FFA">
            <w:pPr>
              <w:spacing w:after="120" w:line="240" w:lineRule="auto"/>
              <w:contextualSpacing/>
              <w:rPr>
                <w:rFonts w:asciiTheme="majorHAnsi" w:eastAsia="Times New Roman" w:hAnsiTheme="majorHAnsi" w:cs="Calibri"/>
                <w:b/>
                <w:bCs/>
                <w:color w:val="FFFFFF"/>
              </w:rPr>
            </w:pPr>
            <w:r w:rsidRPr="000D17BB">
              <w:rPr>
                <w:rFonts w:asciiTheme="majorHAnsi" w:eastAsia="Times New Roman" w:hAnsiTheme="majorHAnsi" w:cs="Calibri"/>
                <w:b/>
                <w:bCs/>
                <w:color w:val="FFFFFF"/>
              </w:rPr>
              <w:t xml:space="preserve">3. Assessment of Outcomes </w:t>
            </w:r>
          </w:p>
        </w:tc>
        <w:tc>
          <w:tcPr>
            <w:tcW w:w="461" w:type="pct"/>
            <w:shd w:val="clear" w:color="auto" w:fill="7F7F7F"/>
          </w:tcPr>
          <w:p w14:paraId="12529FC2" w14:textId="392C391B" w:rsidR="00D6638C" w:rsidRPr="000D17BB" w:rsidRDefault="002D2D25" w:rsidP="00B01FFA">
            <w:pPr>
              <w:spacing w:after="120" w:line="240" w:lineRule="auto"/>
              <w:contextualSpacing/>
              <w:jc w:val="center"/>
              <w:rPr>
                <w:rFonts w:asciiTheme="majorHAnsi" w:eastAsia="Times New Roman" w:hAnsiTheme="majorHAnsi" w:cs="Calibri"/>
                <w:b/>
                <w:bCs/>
                <w:color w:val="FFFFFF"/>
              </w:rPr>
            </w:pPr>
            <w:r w:rsidRPr="000D17BB">
              <w:rPr>
                <w:rFonts w:asciiTheme="majorHAnsi" w:eastAsia="Times New Roman" w:hAnsiTheme="majorHAnsi" w:cs="Calibri"/>
                <w:b/>
                <w:bCs/>
                <w:color w:val="FFFFFF"/>
              </w:rPr>
              <w:t>R</w:t>
            </w:r>
            <w:r w:rsidR="00D6638C" w:rsidRPr="000D17BB">
              <w:rPr>
                <w:rFonts w:asciiTheme="majorHAnsi" w:eastAsia="Times New Roman" w:hAnsiTheme="majorHAnsi" w:cs="Calibri"/>
                <w:b/>
                <w:bCs/>
                <w:color w:val="FFFFFF"/>
              </w:rPr>
              <w:t>ating</w:t>
            </w:r>
          </w:p>
        </w:tc>
        <w:tc>
          <w:tcPr>
            <w:tcW w:w="2512" w:type="pct"/>
            <w:shd w:val="clear" w:color="auto" w:fill="7F7F7F"/>
          </w:tcPr>
          <w:p w14:paraId="06C7923F" w14:textId="77777777" w:rsidR="00D6638C" w:rsidRPr="000D17BB" w:rsidRDefault="00D6638C" w:rsidP="00B01FFA">
            <w:pPr>
              <w:spacing w:after="120" w:line="240" w:lineRule="auto"/>
              <w:contextualSpacing/>
              <w:rPr>
                <w:rFonts w:asciiTheme="majorHAnsi" w:eastAsia="Times New Roman" w:hAnsiTheme="majorHAnsi" w:cs="Calibri"/>
                <w:b/>
                <w:bCs/>
                <w:color w:val="FFFFFF"/>
              </w:rPr>
            </w:pPr>
            <w:r w:rsidRPr="000D17BB">
              <w:rPr>
                <w:rFonts w:asciiTheme="majorHAnsi" w:eastAsia="Times New Roman" w:hAnsiTheme="majorHAnsi" w:cs="Calibri"/>
                <w:b/>
                <w:bCs/>
                <w:color w:val="FFFFFF"/>
              </w:rPr>
              <w:t>4. Sustainability</w:t>
            </w:r>
          </w:p>
        </w:tc>
        <w:tc>
          <w:tcPr>
            <w:tcW w:w="461" w:type="pct"/>
            <w:shd w:val="clear" w:color="auto" w:fill="7F7F7F"/>
          </w:tcPr>
          <w:p w14:paraId="31423A47" w14:textId="60D936A5" w:rsidR="00D6638C" w:rsidRPr="000D17BB" w:rsidRDefault="002D2D25" w:rsidP="00B01FFA">
            <w:pPr>
              <w:spacing w:after="120" w:line="240" w:lineRule="auto"/>
              <w:contextualSpacing/>
              <w:jc w:val="center"/>
              <w:rPr>
                <w:rFonts w:asciiTheme="majorHAnsi" w:eastAsia="Times New Roman" w:hAnsiTheme="majorHAnsi" w:cs="Calibri"/>
                <w:b/>
                <w:bCs/>
                <w:color w:val="FFFFFF"/>
              </w:rPr>
            </w:pPr>
            <w:r w:rsidRPr="000D17BB">
              <w:rPr>
                <w:rFonts w:asciiTheme="majorHAnsi" w:eastAsia="Times New Roman" w:hAnsiTheme="majorHAnsi" w:cs="Calibri"/>
                <w:b/>
                <w:bCs/>
                <w:color w:val="FFFFFF"/>
              </w:rPr>
              <w:t>R</w:t>
            </w:r>
            <w:r w:rsidR="00D6638C" w:rsidRPr="000D17BB">
              <w:rPr>
                <w:rFonts w:asciiTheme="majorHAnsi" w:eastAsia="Times New Roman" w:hAnsiTheme="majorHAnsi" w:cs="Calibri"/>
                <w:b/>
                <w:bCs/>
                <w:color w:val="FFFFFF"/>
              </w:rPr>
              <w:t>ating</w:t>
            </w:r>
          </w:p>
        </w:tc>
      </w:tr>
      <w:tr w:rsidR="00D6638C" w:rsidRPr="000D17BB" w14:paraId="652977E2"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4524618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Relevance </w:t>
            </w:r>
          </w:p>
        </w:tc>
        <w:tc>
          <w:tcPr>
            <w:tcW w:w="461" w:type="pct"/>
          </w:tcPr>
          <w:p w14:paraId="1FBD9BA9"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Pr>
          <w:p w14:paraId="4809574B"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Financial resources:</w:t>
            </w:r>
          </w:p>
        </w:tc>
        <w:tc>
          <w:tcPr>
            <w:tcW w:w="461" w:type="pct"/>
          </w:tcPr>
          <w:p w14:paraId="2966BB3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60505788"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2E914D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Effectiveness</w:t>
            </w:r>
          </w:p>
        </w:tc>
        <w:tc>
          <w:tcPr>
            <w:tcW w:w="461" w:type="pct"/>
          </w:tcPr>
          <w:p w14:paraId="42D01EC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Pr>
          <w:p w14:paraId="45392FAE"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Socio-political:</w:t>
            </w:r>
          </w:p>
        </w:tc>
        <w:tc>
          <w:tcPr>
            <w:tcW w:w="461" w:type="pct"/>
          </w:tcPr>
          <w:p w14:paraId="3DE6F4F6"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222E82A8"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053AF84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Efficiency </w:t>
            </w:r>
          </w:p>
        </w:tc>
        <w:tc>
          <w:tcPr>
            <w:tcW w:w="461" w:type="pct"/>
          </w:tcPr>
          <w:p w14:paraId="425305D8"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Pr>
          <w:p w14:paraId="061411B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Institutional framework and governance:</w:t>
            </w:r>
          </w:p>
        </w:tc>
        <w:tc>
          <w:tcPr>
            <w:tcW w:w="461" w:type="pct"/>
          </w:tcPr>
          <w:p w14:paraId="4AF7DEE3"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1C16632B"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6D5738D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Overall Project Outcome Rating</w:t>
            </w:r>
          </w:p>
        </w:tc>
        <w:tc>
          <w:tcPr>
            <w:tcW w:w="461" w:type="pct"/>
          </w:tcPr>
          <w:p w14:paraId="462CEA8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c>
          <w:tcPr>
            <w:tcW w:w="2512" w:type="pct"/>
          </w:tcPr>
          <w:p w14:paraId="442DDCBD" w14:textId="77777777" w:rsidR="00D6638C" w:rsidRPr="000D17BB" w:rsidRDefault="00D6638C" w:rsidP="00B01FFA">
            <w:pPr>
              <w:spacing w:after="120" w:line="240" w:lineRule="auto"/>
              <w:rPr>
                <w:rFonts w:asciiTheme="majorHAnsi" w:eastAsia="Times New Roman" w:hAnsiTheme="majorHAnsi" w:cs="Times New Roman"/>
              </w:rPr>
            </w:pPr>
            <w:proofErr w:type="gramStart"/>
            <w:r w:rsidRPr="000D17BB">
              <w:rPr>
                <w:rFonts w:asciiTheme="majorHAnsi" w:eastAsia="Times New Roman" w:hAnsiTheme="majorHAnsi" w:cs="Times New Roman"/>
              </w:rPr>
              <w:t>Environmental :</w:t>
            </w:r>
            <w:proofErr w:type="gramEnd"/>
          </w:p>
        </w:tc>
        <w:tc>
          <w:tcPr>
            <w:tcW w:w="461" w:type="pct"/>
          </w:tcPr>
          <w:p w14:paraId="2E7A122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r w:rsidR="00D6638C" w:rsidRPr="000D17BB" w14:paraId="46439F9E" w14:textId="77777777" w:rsidTr="002D2D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66" w:type="pct"/>
          </w:tcPr>
          <w:p w14:paraId="21E720AB" w14:textId="77777777" w:rsidR="00D6638C" w:rsidRPr="000D17BB" w:rsidRDefault="00D6638C" w:rsidP="00B01FFA">
            <w:pPr>
              <w:spacing w:after="120" w:line="240" w:lineRule="auto"/>
              <w:rPr>
                <w:rFonts w:asciiTheme="majorHAnsi" w:eastAsia="Times New Roman" w:hAnsiTheme="majorHAnsi" w:cs="Times New Roman"/>
              </w:rPr>
            </w:pPr>
          </w:p>
        </w:tc>
        <w:tc>
          <w:tcPr>
            <w:tcW w:w="461" w:type="pct"/>
          </w:tcPr>
          <w:p w14:paraId="3ADD14DE" w14:textId="77777777" w:rsidR="00D6638C" w:rsidRPr="000D17BB" w:rsidRDefault="00D6638C" w:rsidP="00B01FFA">
            <w:pPr>
              <w:spacing w:after="120" w:line="240" w:lineRule="auto"/>
              <w:rPr>
                <w:rFonts w:asciiTheme="majorHAnsi" w:eastAsia="Times New Roman" w:hAnsiTheme="majorHAnsi" w:cs="Times New Roman"/>
              </w:rPr>
            </w:pPr>
          </w:p>
        </w:tc>
        <w:tc>
          <w:tcPr>
            <w:tcW w:w="2512" w:type="pct"/>
          </w:tcPr>
          <w:p w14:paraId="4E764CD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Overall likelihood of sustainability:</w:t>
            </w:r>
          </w:p>
        </w:tc>
        <w:tc>
          <w:tcPr>
            <w:tcW w:w="461" w:type="pct"/>
          </w:tcPr>
          <w:p w14:paraId="2B6E6C7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fldChar w:fldCharType="begin">
                <w:ffData>
                  <w:name w:val="Text1"/>
                  <w:enabled/>
                  <w:calcOnExit w:val="0"/>
                  <w:textInput/>
                </w:ffData>
              </w:fldChar>
            </w:r>
            <w:r w:rsidRPr="000D17BB">
              <w:rPr>
                <w:rFonts w:asciiTheme="majorHAnsi" w:eastAsia="Times New Roman" w:hAnsiTheme="majorHAnsi" w:cs="Times New Roman"/>
              </w:rPr>
              <w:instrText xml:space="preserve"> FORMTEXT </w:instrText>
            </w:r>
            <w:r w:rsidRPr="000D17BB">
              <w:rPr>
                <w:rFonts w:asciiTheme="majorHAnsi" w:eastAsia="Times New Roman" w:hAnsiTheme="majorHAnsi" w:cs="Times New Roman"/>
              </w:rPr>
            </w:r>
            <w:r w:rsidRPr="000D17BB">
              <w:rPr>
                <w:rFonts w:asciiTheme="majorHAnsi" w:eastAsia="Times New Roman" w:hAnsiTheme="majorHAnsi" w:cs="Times New Roman"/>
              </w:rPr>
              <w:fldChar w:fldCharType="separate"/>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noProof/>
              </w:rPr>
              <w:t> </w:t>
            </w:r>
            <w:r w:rsidRPr="000D17BB">
              <w:rPr>
                <w:rFonts w:asciiTheme="majorHAnsi" w:eastAsia="Times New Roman" w:hAnsiTheme="majorHAnsi" w:cs="Times New Roman"/>
              </w:rPr>
              <w:fldChar w:fldCharType="end"/>
            </w:r>
          </w:p>
        </w:tc>
      </w:tr>
    </w:tbl>
    <w:p w14:paraId="30765C0F" w14:textId="77777777" w:rsidR="00F15C4B" w:rsidRPr="000D17BB" w:rsidRDefault="00F15C4B" w:rsidP="00F0322C">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14:paraId="2B4F4572" w14:textId="52FBB66D"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Project finance / cofinance</w:t>
      </w:r>
      <w:bookmarkEnd w:id="9"/>
    </w:p>
    <w:p w14:paraId="4A1C451A" w14:textId="2DE2931D" w:rsidR="00D6638C" w:rsidRPr="000D17BB" w:rsidRDefault="00D6638C" w:rsidP="002D2D25">
      <w:pPr>
        <w:spacing w:after="120" w:line="240" w:lineRule="auto"/>
        <w:jc w:val="both"/>
        <w:rPr>
          <w:rFonts w:asciiTheme="majorHAnsi" w:eastAsia="Times New Roman" w:hAnsiTheme="majorHAnsi" w:cs="Times New Roman"/>
          <w:lang w:val="en-GB"/>
        </w:rPr>
      </w:pPr>
      <w:r w:rsidRPr="000D17BB">
        <w:rPr>
          <w:rFonts w:asciiTheme="majorHAnsi" w:eastAsia="Times New Roman" w:hAnsiTheme="majorHAnsi" w:cs="Times New Roman"/>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057"/>
        <w:gridCol w:w="923"/>
        <w:gridCol w:w="1057"/>
        <w:gridCol w:w="900"/>
        <w:gridCol w:w="990"/>
        <w:gridCol w:w="900"/>
        <w:gridCol w:w="900"/>
        <w:gridCol w:w="900"/>
      </w:tblGrid>
      <w:tr w:rsidR="00D6638C" w:rsidRPr="000D17BB" w14:paraId="531B5AC0" w14:textId="77777777" w:rsidTr="002D2D25">
        <w:trPr>
          <w:trHeight w:val="617"/>
        </w:trPr>
        <w:tc>
          <w:tcPr>
            <w:tcW w:w="2088" w:type="dxa"/>
            <w:vMerge w:val="restart"/>
          </w:tcPr>
          <w:p w14:paraId="63CD66C4" w14:textId="77777777" w:rsidR="00D6638C"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Co-financing</w:t>
            </w:r>
          </w:p>
          <w:p w14:paraId="59EC49D0" w14:textId="77777777" w:rsidR="00D6638C"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(type/source)</w:t>
            </w:r>
          </w:p>
        </w:tc>
        <w:tc>
          <w:tcPr>
            <w:tcW w:w="1980" w:type="dxa"/>
            <w:gridSpan w:val="2"/>
          </w:tcPr>
          <w:p w14:paraId="58D89DE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UNDP own financing (mill. US$)</w:t>
            </w:r>
          </w:p>
        </w:tc>
        <w:tc>
          <w:tcPr>
            <w:tcW w:w="1957" w:type="dxa"/>
            <w:gridSpan w:val="2"/>
          </w:tcPr>
          <w:p w14:paraId="092DC178"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Government</w:t>
            </w:r>
          </w:p>
          <w:p w14:paraId="3B63CE51"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(mill. US$)</w:t>
            </w:r>
          </w:p>
        </w:tc>
        <w:tc>
          <w:tcPr>
            <w:tcW w:w="1890" w:type="dxa"/>
            <w:gridSpan w:val="2"/>
          </w:tcPr>
          <w:p w14:paraId="7EEEDC5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Partner Agency</w:t>
            </w:r>
          </w:p>
          <w:p w14:paraId="2C8779B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(mill. US$)</w:t>
            </w:r>
          </w:p>
        </w:tc>
        <w:tc>
          <w:tcPr>
            <w:tcW w:w="1800" w:type="dxa"/>
            <w:gridSpan w:val="2"/>
          </w:tcPr>
          <w:p w14:paraId="6455AE1C"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Total</w:t>
            </w:r>
          </w:p>
          <w:p w14:paraId="4605445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(mill. US$)</w:t>
            </w:r>
          </w:p>
        </w:tc>
      </w:tr>
      <w:tr w:rsidR="00D6638C" w:rsidRPr="000D17BB" w14:paraId="04EDFFA0" w14:textId="77777777" w:rsidTr="00661B07">
        <w:trPr>
          <w:trHeight w:val="143"/>
        </w:trPr>
        <w:tc>
          <w:tcPr>
            <w:tcW w:w="2088" w:type="dxa"/>
            <w:vMerge/>
            <w:vAlign w:val="center"/>
          </w:tcPr>
          <w:p w14:paraId="5B756AD7" w14:textId="77777777" w:rsidR="00D6638C" w:rsidRPr="000D17BB" w:rsidRDefault="00D6638C" w:rsidP="00661B07">
            <w:pPr>
              <w:spacing w:after="120" w:line="240" w:lineRule="auto"/>
              <w:rPr>
                <w:rFonts w:asciiTheme="majorHAnsi" w:eastAsia="Times New Roman" w:hAnsiTheme="majorHAnsi" w:cs="Times New Roman"/>
              </w:rPr>
            </w:pPr>
          </w:p>
        </w:tc>
        <w:tc>
          <w:tcPr>
            <w:tcW w:w="1057" w:type="dxa"/>
          </w:tcPr>
          <w:p w14:paraId="429093F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Planned</w:t>
            </w:r>
          </w:p>
        </w:tc>
        <w:tc>
          <w:tcPr>
            <w:tcW w:w="923" w:type="dxa"/>
          </w:tcPr>
          <w:p w14:paraId="3F887C96"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Actual </w:t>
            </w:r>
          </w:p>
        </w:tc>
        <w:tc>
          <w:tcPr>
            <w:tcW w:w="1057" w:type="dxa"/>
          </w:tcPr>
          <w:p w14:paraId="72205FE1"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Planned</w:t>
            </w:r>
          </w:p>
        </w:tc>
        <w:tc>
          <w:tcPr>
            <w:tcW w:w="900" w:type="dxa"/>
          </w:tcPr>
          <w:p w14:paraId="5F0B2F53"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Actual</w:t>
            </w:r>
          </w:p>
        </w:tc>
        <w:tc>
          <w:tcPr>
            <w:tcW w:w="990" w:type="dxa"/>
          </w:tcPr>
          <w:p w14:paraId="4B23754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Planned</w:t>
            </w:r>
          </w:p>
        </w:tc>
        <w:tc>
          <w:tcPr>
            <w:tcW w:w="900" w:type="dxa"/>
          </w:tcPr>
          <w:p w14:paraId="2A56A40C"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Actual</w:t>
            </w:r>
          </w:p>
        </w:tc>
        <w:tc>
          <w:tcPr>
            <w:tcW w:w="900" w:type="dxa"/>
          </w:tcPr>
          <w:p w14:paraId="58E01AE1"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Actual</w:t>
            </w:r>
          </w:p>
        </w:tc>
        <w:tc>
          <w:tcPr>
            <w:tcW w:w="900" w:type="dxa"/>
          </w:tcPr>
          <w:p w14:paraId="2873FE4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Actual</w:t>
            </w:r>
          </w:p>
        </w:tc>
      </w:tr>
      <w:tr w:rsidR="00D6638C" w:rsidRPr="000D17BB" w14:paraId="750074F3" w14:textId="77777777" w:rsidTr="00661B07">
        <w:tc>
          <w:tcPr>
            <w:tcW w:w="2088" w:type="dxa"/>
            <w:vAlign w:val="center"/>
          </w:tcPr>
          <w:p w14:paraId="397441D7" w14:textId="77777777" w:rsidR="00D6638C"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Grants </w:t>
            </w:r>
          </w:p>
        </w:tc>
        <w:tc>
          <w:tcPr>
            <w:tcW w:w="1057" w:type="dxa"/>
          </w:tcPr>
          <w:p w14:paraId="3C0EAF18" w14:textId="77777777" w:rsidR="00D6638C" w:rsidRPr="000D17BB" w:rsidRDefault="00D6638C" w:rsidP="00B01FFA">
            <w:pPr>
              <w:spacing w:after="120" w:line="240" w:lineRule="auto"/>
              <w:rPr>
                <w:rFonts w:asciiTheme="majorHAnsi" w:eastAsia="Times New Roman" w:hAnsiTheme="majorHAnsi" w:cs="Times New Roman"/>
              </w:rPr>
            </w:pPr>
          </w:p>
        </w:tc>
        <w:tc>
          <w:tcPr>
            <w:tcW w:w="923" w:type="dxa"/>
          </w:tcPr>
          <w:p w14:paraId="1A600B54" w14:textId="77777777" w:rsidR="00D6638C" w:rsidRPr="000D17BB" w:rsidRDefault="00D6638C" w:rsidP="00B01FFA">
            <w:pPr>
              <w:spacing w:after="120" w:line="240" w:lineRule="auto"/>
              <w:rPr>
                <w:rFonts w:asciiTheme="majorHAnsi" w:eastAsia="Times New Roman" w:hAnsiTheme="majorHAnsi" w:cs="Times New Roman"/>
              </w:rPr>
            </w:pPr>
          </w:p>
        </w:tc>
        <w:tc>
          <w:tcPr>
            <w:tcW w:w="1057" w:type="dxa"/>
          </w:tcPr>
          <w:p w14:paraId="719F66A9"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B3256BC" w14:textId="77777777" w:rsidR="00D6638C" w:rsidRPr="000D17BB" w:rsidRDefault="00D6638C" w:rsidP="00B01FFA">
            <w:pPr>
              <w:spacing w:after="120" w:line="240" w:lineRule="auto"/>
              <w:rPr>
                <w:rFonts w:asciiTheme="majorHAnsi" w:eastAsia="Times New Roman" w:hAnsiTheme="majorHAnsi" w:cs="Times New Roman"/>
              </w:rPr>
            </w:pPr>
          </w:p>
        </w:tc>
        <w:tc>
          <w:tcPr>
            <w:tcW w:w="990" w:type="dxa"/>
          </w:tcPr>
          <w:p w14:paraId="25362F28"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2ABBE899"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5D711F9"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26D92F83" w14:textId="77777777" w:rsidR="00D6638C" w:rsidRPr="000D17BB" w:rsidRDefault="00D6638C" w:rsidP="00B01FFA">
            <w:pPr>
              <w:spacing w:after="120" w:line="240" w:lineRule="auto"/>
              <w:rPr>
                <w:rFonts w:asciiTheme="majorHAnsi" w:eastAsia="Times New Roman" w:hAnsiTheme="majorHAnsi" w:cs="Times New Roman"/>
              </w:rPr>
            </w:pPr>
          </w:p>
        </w:tc>
      </w:tr>
      <w:tr w:rsidR="00D6638C" w:rsidRPr="000D17BB" w14:paraId="34E7B576" w14:textId="77777777" w:rsidTr="00661B07">
        <w:trPr>
          <w:trHeight w:val="332"/>
        </w:trPr>
        <w:tc>
          <w:tcPr>
            <w:tcW w:w="2088" w:type="dxa"/>
            <w:vAlign w:val="center"/>
          </w:tcPr>
          <w:p w14:paraId="2D938F9B" w14:textId="77777777" w:rsidR="00D6638C"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Loans/Concessions </w:t>
            </w:r>
          </w:p>
        </w:tc>
        <w:tc>
          <w:tcPr>
            <w:tcW w:w="1057" w:type="dxa"/>
          </w:tcPr>
          <w:p w14:paraId="10F8F492" w14:textId="77777777" w:rsidR="00D6638C" w:rsidRPr="000D17BB" w:rsidRDefault="00D6638C" w:rsidP="00B01FFA">
            <w:pPr>
              <w:spacing w:after="120" w:line="240" w:lineRule="auto"/>
              <w:rPr>
                <w:rFonts w:asciiTheme="majorHAnsi" w:eastAsia="Times New Roman" w:hAnsiTheme="majorHAnsi" w:cs="Times New Roman"/>
              </w:rPr>
            </w:pPr>
          </w:p>
        </w:tc>
        <w:tc>
          <w:tcPr>
            <w:tcW w:w="923" w:type="dxa"/>
          </w:tcPr>
          <w:p w14:paraId="39CB2E8D" w14:textId="77777777" w:rsidR="00D6638C" w:rsidRPr="000D17BB" w:rsidRDefault="00D6638C" w:rsidP="00B01FFA">
            <w:pPr>
              <w:spacing w:after="120" w:line="240" w:lineRule="auto"/>
              <w:rPr>
                <w:rFonts w:asciiTheme="majorHAnsi" w:eastAsia="Times New Roman" w:hAnsiTheme="majorHAnsi" w:cs="Times New Roman"/>
              </w:rPr>
            </w:pPr>
          </w:p>
        </w:tc>
        <w:tc>
          <w:tcPr>
            <w:tcW w:w="1057" w:type="dxa"/>
          </w:tcPr>
          <w:p w14:paraId="42C5A2D3"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33045D0F" w14:textId="77777777" w:rsidR="00D6638C" w:rsidRPr="000D17BB" w:rsidRDefault="00D6638C" w:rsidP="00B01FFA">
            <w:pPr>
              <w:spacing w:after="120" w:line="240" w:lineRule="auto"/>
              <w:rPr>
                <w:rFonts w:asciiTheme="majorHAnsi" w:eastAsia="Times New Roman" w:hAnsiTheme="majorHAnsi" w:cs="Times New Roman"/>
              </w:rPr>
            </w:pPr>
          </w:p>
        </w:tc>
        <w:tc>
          <w:tcPr>
            <w:tcW w:w="990" w:type="dxa"/>
          </w:tcPr>
          <w:p w14:paraId="4972CB36"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53EAAA63"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6C9774A6"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962F899" w14:textId="77777777" w:rsidR="00D6638C" w:rsidRPr="000D17BB" w:rsidRDefault="00D6638C" w:rsidP="00B01FFA">
            <w:pPr>
              <w:spacing w:after="120" w:line="240" w:lineRule="auto"/>
              <w:rPr>
                <w:rFonts w:asciiTheme="majorHAnsi" w:eastAsia="Times New Roman" w:hAnsiTheme="majorHAnsi" w:cs="Times New Roman"/>
              </w:rPr>
            </w:pPr>
          </w:p>
        </w:tc>
      </w:tr>
      <w:tr w:rsidR="00D6638C" w:rsidRPr="000D17BB" w14:paraId="449EBEB2" w14:textId="77777777" w:rsidTr="00661B07">
        <w:tc>
          <w:tcPr>
            <w:tcW w:w="2088" w:type="dxa"/>
            <w:vAlign w:val="center"/>
          </w:tcPr>
          <w:p w14:paraId="38294C54" w14:textId="77777777" w:rsidR="00D6638C" w:rsidRPr="000D17BB" w:rsidRDefault="00D6638C" w:rsidP="00661B07">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lastRenderedPageBreak/>
              <w:t>In-kind support</w:t>
            </w:r>
          </w:p>
        </w:tc>
        <w:tc>
          <w:tcPr>
            <w:tcW w:w="1057" w:type="dxa"/>
          </w:tcPr>
          <w:p w14:paraId="236211E7" w14:textId="77777777" w:rsidR="00D6638C" w:rsidRPr="000D17BB" w:rsidRDefault="00D6638C" w:rsidP="00B01FFA">
            <w:pPr>
              <w:spacing w:after="120" w:line="240" w:lineRule="auto"/>
              <w:rPr>
                <w:rFonts w:asciiTheme="majorHAnsi" w:eastAsia="Times New Roman" w:hAnsiTheme="majorHAnsi" w:cs="Times New Roman"/>
              </w:rPr>
            </w:pPr>
          </w:p>
        </w:tc>
        <w:tc>
          <w:tcPr>
            <w:tcW w:w="923" w:type="dxa"/>
          </w:tcPr>
          <w:p w14:paraId="0455872A" w14:textId="77777777" w:rsidR="00D6638C" w:rsidRPr="000D17BB" w:rsidRDefault="00D6638C" w:rsidP="00B01FFA">
            <w:pPr>
              <w:spacing w:after="120" w:line="240" w:lineRule="auto"/>
              <w:rPr>
                <w:rFonts w:asciiTheme="majorHAnsi" w:eastAsia="Times New Roman" w:hAnsiTheme="majorHAnsi" w:cs="Times New Roman"/>
              </w:rPr>
            </w:pPr>
          </w:p>
        </w:tc>
        <w:tc>
          <w:tcPr>
            <w:tcW w:w="1057" w:type="dxa"/>
          </w:tcPr>
          <w:p w14:paraId="602F0B3B"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7CEC063" w14:textId="77777777" w:rsidR="00D6638C" w:rsidRPr="000D17BB" w:rsidRDefault="00D6638C" w:rsidP="00B01FFA">
            <w:pPr>
              <w:spacing w:after="120" w:line="240" w:lineRule="auto"/>
              <w:rPr>
                <w:rFonts w:asciiTheme="majorHAnsi" w:eastAsia="Times New Roman" w:hAnsiTheme="majorHAnsi" w:cs="Times New Roman"/>
              </w:rPr>
            </w:pPr>
          </w:p>
        </w:tc>
        <w:tc>
          <w:tcPr>
            <w:tcW w:w="990" w:type="dxa"/>
          </w:tcPr>
          <w:p w14:paraId="21B7434C"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E9D9055"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4DB6B890"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75D3422D" w14:textId="77777777" w:rsidR="00D6638C" w:rsidRPr="000D17BB" w:rsidRDefault="00D6638C" w:rsidP="00B01FFA">
            <w:pPr>
              <w:spacing w:after="120" w:line="240" w:lineRule="auto"/>
              <w:rPr>
                <w:rFonts w:asciiTheme="majorHAnsi" w:eastAsia="Times New Roman" w:hAnsiTheme="majorHAnsi" w:cs="Times New Roman"/>
              </w:rPr>
            </w:pPr>
          </w:p>
        </w:tc>
      </w:tr>
      <w:tr w:rsidR="00D6638C" w:rsidRPr="000D17BB" w14:paraId="3BF122A6" w14:textId="77777777" w:rsidTr="00661B07">
        <w:tc>
          <w:tcPr>
            <w:tcW w:w="2088" w:type="dxa"/>
            <w:vAlign w:val="center"/>
          </w:tcPr>
          <w:p w14:paraId="1906805E" w14:textId="77777777" w:rsidR="00D6638C" w:rsidRPr="000D17BB" w:rsidRDefault="00D6638C" w:rsidP="00661B07">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Other</w:t>
            </w:r>
          </w:p>
        </w:tc>
        <w:tc>
          <w:tcPr>
            <w:tcW w:w="1057" w:type="dxa"/>
          </w:tcPr>
          <w:p w14:paraId="2977577D" w14:textId="77777777" w:rsidR="00D6638C" w:rsidRPr="000D17BB" w:rsidRDefault="00D6638C" w:rsidP="00B01FFA">
            <w:pPr>
              <w:spacing w:after="120" w:line="240" w:lineRule="auto"/>
              <w:rPr>
                <w:rFonts w:asciiTheme="majorHAnsi" w:eastAsia="Times New Roman" w:hAnsiTheme="majorHAnsi" w:cs="Times New Roman"/>
              </w:rPr>
            </w:pPr>
          </w:p>
        </w:tc>
        <w:tc>
          <w:tcPr>
            <w:tcW w:w="923" w:type="dxa"/>
          </w:tcPr>
          <w:p w14:paraId="626418DF" w14:textId="77777777" w:rsidR="00D6638C" w:rsidRPr="000D17BB" w:rsidRDefault="00D6638C" w:rsidP="00B01FFA">
            <w:pPr>
              <w:spacing w:after="120" w:line="240" w:lineRule="auto"/>
              <w:rPr>
                <w:rFonts w:asciiTheme="majorHAnsi" w:eastAsia="Times New Roman" w:hAnsiTheme="majorHAnsi" w:cs="Times New Roman"/>
              </w:rPr>
            </w:pPr>
          </w:p>
        </w:tc>
        <w:tc>
          <w:tcPr>
            <w:tcW w:w="1057" w:type="dxa"/>
          </w:tcPr>
          <w:p w14:paraId="351B0146"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680CA13C" w14:textId="77777777" w:rsidR="00D6638C" w:rsidRPr="000D17BB" w:rsidRDefault="00D6638C" w:rsidP="00B01FFA">
            <w:pPr>
              <w:spacing w:after="120" w:line="240" w:lineRule="auto"/>
              <w:rPr>
                <w:rFonts w:asciiTheme="majorHAnsi" w:eastAsia="Times New Roman" w:hAnsiTheme="majorHAnsi" w:cs="Times New Roman"/>
              </w:rPr>
            </w:pPr>
          </w:p>
        </w:tc>
        <w:tc>
          <w:tcPr>
            <w:tcW w:w="990" w:type="dxa"/>
          </w:tcPr>
          <w:p w14:paraId="47926D96"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5782F7D2"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566A1572"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3EC58E4E" w14:textId="77777777" w:rsidR="00D6638C" w:rsidRPr="000D17BB" w:rsidRDefault="00D6638C" w:rsidP="00B01FFA">
            <w:pPr>
              <w:spacing w:after="120" w:line="240" w:lineRule="auto"/>
              <w:rPr>
                <w:rFonts w:asciiTheme="majorHAnsi" w:eastAsia="Times New Roman" w:hAnsiTheme="majorHAnsi" w:cs="Times New Roman"/>
              </w:rPr>
            </w:pPr>
          </w:p>
        </w:tc>
      </w:tr>
      <w:tr w:rsidR="00D6638C" w:rsidRPr="000D17BB" w14:paraId="276AAD80" w14:textId="77777777" w:rsidTr="002D2D25">
        <w:trPr>
          <w:trHeight w:val="168"/>
        </w:trPr>
        <w:tc>
          <w:tcPr>
            <w:tcW w:w="2088" w:type="dxa"/>
            <w:vAlign w:val="center"/>
          </w:tcPr>
          <w:p w14:paraId="2CCB0BC1" w14:textId="77777777" w:rsidR="00D6638C"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Totals</w:t>
            </w:r>
          </w:p>
        </w:tc>
        <w:tc>
          <w:tcPr>
            <w:tcW w:w="1057" w:type="dxa"/>
          </w:tcPr>
          <w:p w14:paraId="048EAF9A" w14:textId="77777777" w:rsidR="00D6638C" w:rsidRPr="000D17BB" w:rsidRDefault="00D6638C" w:rsidP="00B01FFA">
            <w:pPr>
              <w:spacing w:after="120" w:line="240" w:lineRule="auto"/>
              <w:rPr>
                <w:rFonts w:asciiTheme="majorHAnsi" w:eastAsia="Times New Roman" w:hAnsiTheme="majorHAnsi" w:cs="Times New Roman"/>
              </w:rPr>
            </w:pPr>
          </w:p>
        </w:tc>
        <w:tc>
          <w:tcPr>
            <w:tcW w:w="923" w:type="dxa"/>
          </w:tcPr>
          <w:p w14:paraId="70F35B2B" w14:textId="77777777" w:rsidR="00D6638C" w:rsidRPr="000D17BB" w:rsidRDefault="00D6638C" w:rsidP="00B01FFA">
            <w:pPr>
              <w:spacing w:after="120" w:line="240" w:lineRule="auto"/>
              <w:rPr>
                <w:rFonts w:asciiTheme="majorHAnsi" w:eastAsia="Times New Roman" w:hAnsiTheme="majorHAnsi" w:cs="Times New Roman"/>
              </w:rPr>
            </w:pPr>
          </w:p>
        </w:tc>
        <w:tc>
          <w:tcPr>
            <w:tcW w:w="1057" w:type="dxa"/>
          </w:tcPr>
          <w:p w14:paraId="42FD719D"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0FFC6A95" w14:textId="77777777" w:rsidR="00D6638C" w:rsidRPr="000D17BB" w:rsidRDefault="00D6638C" w:rsidP="00B01FFA">
            <w:pPr>
              <w:spacing w:after="120" w:line="240" w:lineRule="auto"/>
              <w:rPr>
                <w:rFonts w:asciiTheme="majorHAnsi" w:eastAsia="Times New Roman" w:hAnsiTheme="majorHAnsi" w:cs="Times New Roman"/>
              </w:rPr>
            </w:pPr>
          </w:p>
        </w:tc>
        <w:tc>
          <w:tcPr>
            <w:tcW w:w="990" w:type="dxa"/>
          </w:tcPr>
          <w:p w14:paraId="619181BC"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262AFE90"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5A74980D" w14:textId="77777777" w:rsidR="00D6638C" w:rsidRPr="000D17BB" w:rsidRDefault="00D6638C" w:rsidP="00B01FFA">
            <w:pPr>
              <w:spacing w:after="120" w:line="240" w:lineRule="auto"/>
              <w:rPr>
                <w:rFonts w:asciiTheme="majorHAnsi" w:eastAsia="Times New Roman" w:hAnsiTheme="majorHAnsi" w:cs="Times New Roman"/>
              </w:rPr>
            </w:pPr>
          </w:p>
        </w:tc>
        <w:tc>
          <w:tcPr>
            <w:tcW w:w="900" w:type="dxa"/>
          </w:tcPr>
          <w:p w14:paraId="45FA1E56" w14:textId="77777777" w:rsidR="00D6638C" w:rsidRPr="000D17BB" w:rsidRDefault="00D6638C" w:rsidP="00B01FFA">
            <w:pPr>
              <w:spacing w:after="120" w:line="240" w:lineRule="auto"/>
              <w:rPr>
                <w:rFonts w:asciiTheme="majorHAnsi" w:eastAsia="Times New Roman" w:hAnsiTheme="majorHAnsi" w:cs="Times New Roman"/>
              </w:rPr>
            </w:pPr>
          </w:p>
        </w:tc>
      </w:tr>
    </w:tbl>
    <w:p w14:paraId="03387C19" w14:textId="77777777" w:rsidR="006A6F5D" w:rsidRPr="000D17BB" w:rsidRDefault="006A6F5D" w:rsidP="00F0322C">
      <w:bookmarkStart w:id="16" w:name="_Toc321341553"/>
    </w:p>
    <w:p w14:paraId="428EBC53" w14:textId="14CFCEAD"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Mainstreaming</w:t>
      </w:r>
      <w:bookmarkEnd w:id="10"/>
      <w:bookmarkEnd w:id="16"/>
    </w:p>
    <w:p w14:paraId="4880265D" w14:textId="4E193337" w:rsidR="00D75ADE" w:rsidRPr="000D17BB" w:rsidRDefault="00D6638C" w:rsidP="00D75ADE">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UNDP supported GEF financed projects are key components in UNDP country programming, as well as regional and global </w:t>
      </w:r>
      <w:proofErr w:type="spellStart"/>
      <w:r w:rsidRPr="000D17BB">
        <w:rPr>
          <w:rFonts w:asciiTheme="majorHAnsi" w:eastAsia="Times New Roman" w:hAnsiTheme="majorHAnsi" w:cs="Times New Roman"/>
        </w:rPr>
        <w:t>programmes</w:t>
      </w:r>
      <w:proofErr w:type="spellEnd"/>
      <w:r w:rsidRPr="000D17BB">
        <w:rPr>
          <w:rFonts w:asciiTheme="majorHAnsi" w:eastAsia="Times New Roman" w:hAnsiTheme="majorHAnsi" w:cs="Times New Roman"/>
        </w:rPr>
        <w:t xml:space="preserve">. The evaluation will assess the extent to which the project was successfully mainstreamed with other UNDP priorities, including poverty alleviation, improved governance, the prevention and recovery from natural disasters, and gender. </w:t>
      </w:r>
      <w:r w:rsidR="00D75ADE" w:rsidRPr="000D17BB">
        <w:rPr>
          <w:rFonts w:asciiTheme="majorHAnsi" w:eastAsia="Times New Roman" w:hAnsiTheme="majorHAnsi" w:cs="Times New Roman"/>
        </w:rPr>
        <w:t xml:space="preserve"> The evaluators can use the following tools, inter alia: (</w:t>
      </w:r>
      <w:proofErr w:type="spellStart"/>
      <w:r w:rsidR="00D75ADE" w:rsidRPr="000D17BB">
        <w:rPr>
          <w:rFonts w:asciiTheme="majorHAnsi" w:eastAsia="Times New Roman" w:hAnsiTheme="majorHAnsi" w:cs="Times New Roman"/>
        </w:rPr>
        <w:t>i</w:t>
      </w:r>
      <w:proofErr w:type="spellEnd"/>
      <w:r w:rsidR="00D75ADE" w:rsidRPr="000D17BB">
        <w:rPr>
          <w:rFonts w:asciiTheme="majorHAnsi" w:eastAsia="Times New Roman" w:hAnsiTheme="majorHAnsi" w:cs="Times New Roman"/>
        </w:rPr>
        <w:t>) Integrating Human Rights and Gender Equality in Evaluation - Towards UNEG Guidance</w:t>
      </w:r>
      <w:r w:rsidR="00D75ADE" w:rsidRPr="000D17BB">
        <w:rPr>
          <w:rStyle w:val="FootnoteReference"/>
          <w:rFonts w:asciiTheme="majorHAnsi" w:eastAsia="Times New Roman" w:hAnsiTheme="majorHAnsi" w:cs="Times New Roman"/>
        </w:rPr>
        <w:footnoteReference w:id="2"/>
      </w:r>
      <w:r w:rsidR="00D75ADE" w:rsidRPr="000D17BB">
        <w:rPr>
          <w:rFonts w:asciiTheme="majorHAnsi" w:eastAsia="Times New Roman" w:hAnsiTheme="majorHAnsi" w:cs="Times New Roman"/>
        </w:rPr>
        <w:t xml:space="preserve">. </w:t>
      </w:r>
    </w:p>
    <w:p w14:paraId="0744D6AB" w14:textId="77777777" w:rsidR="006A6F5D" w:rsidRPr="000D17BB" w:rsidRDefault="006A6F5D" w:rsidP="00F0322C">
      <w:bookmarkStart w:id="17" w:name="_Toc277677980"/>
      <w:bookmarkStart w:id="18" w:name="_Toc321341554"/>
    </w:p>
    <w:p w14:paraId="1B695F33" w14:textId="161A3A8C" w:rsidR="00D6638C" w:rsidRPr="000D17BB" w:rsidRDefault="00D6638C" w:rsidP="00B01FFA">
      <w:pPr>
        <w:pStyle w:val="Heading51"/>
        <w:spacing w:before="0" w:after="120" w:line="240" w:lineRule="auto"/>
        <w:rPr>
          <w:rFonts w:asciiTheme="majorHAnsi" w:hAnsiTheme="majorHAnsi"/>
        </w:rPr>
      </w:pPr>
      <w:r w:rsidRPr="000D17BB">
        <w:rPr>
          <w:rFonts w:asciiTheme="majorHAnsi" w:hAnsiTheme="majorHAnsi"/>
        </w:rPr>
        <w:t>Impact</w:t>
      </w:r>
      <w:bookmarkEnd w:id="17"/>
      <w:bookmarkEnd w:id="18"/>
    </w:p>
    <w:p w14:paraId="3475D635"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The evaluators will assess the extent to which the project is achieving impacts or progressing towards the achievement of impacts.</w:t>
      </w:r>
      <w:r w:rsidRPr="000D17BB">
        <w:rPr>
          <w:rFonts w:asciiTheme="majorHAnsi" w:eastAsia="Times New Roman" w:hAnsiTheme="majorHAnsi" w:cs="WarnockPro-Light"/>
        </w:rPr>
        <w:t xml:space="preserve"> K</w:t>
      </w:r>
      <w:r w:rsidRPr="000D17BB">
        <w:rPr>
          <w:rFonts w:asciiTheme="majorHAnsi" w:eastAsia="Times New Roman" w:hAnsiTheme="majorHAnsi" w:cs="Times New Roman"/>
        </w:rPr>
        <w:t xml:space="preserve">ey findings that should be brought out in the evaluations include whether the project has demonstrated: a) verifiable improvements in ecological status, b) verifiable reductions in stress on ecological systems, </w:t>
      </w:r>
      <w:r w:rsidR="00022F8E" w:rsidRPr="000D17BB">
        <w:rPr>
          <w:rFonts w:asciiTheme="majorHAnsi" w:eastAsia="Times New Roman" w:hAnsiTheme="majorHAnsi" w:cs="Times New Roman"/>
        </w:rPr>
        <w:t>and/</w:t>
      </w:r>
      <w:r w:rsidRPr="000D17BB">
        <w:rPr>
          <w:rFonts w:asciiTheme="majorHAnsi" w:eastAsia="Times New Roman" w:hAnsiTheme="majorHAnsi" w:cs="Times New Roman"/>
        </w:rPr>
        <w:t>or c) demonstrated progress towards these impact achievements.</w:t>
      </w:r>
      <w:r w:rsidR="00022F8E" w:rsidRPr="000D17BB">
        <w:rPr>
          <w:rStyle w:val="FootnoteReference"/>
          <w:rFonts w:asciiTheme="majorHAnsi" w:eastAsia="Times New Roman" w:hAnsiTheme="majorHAnsi" w:cs="Times New Roman"/>
        </w:rPr>
        <w:footnoteReference w:id="3"/>
      </w:r>
      <w:r w:rsidRPr="000D17BB">
        <w:rPr>
          <w:rFonts w:asciiTheme="majorHAnsi" w:eastAsia="Times New Roman" w:hAnsiTheme="majorHAnsi" w:cs="Times New Roman"/>
        </w:rPr>
        <w:t xml:space="preserve"> </w:t>
      </w:r>
    </w:p>
    <w:p w14:paraId="3486EE42" w14:textId="77777777" w:rsidR="006A6F5D" w:rsidRPr="000D17BB" w:rsidRDefault="006A6F5D" w:rsidP="00F0322C">
      <w:bookmarkStart w:id="19" w:name="_Toc278193982"/>
      <w:bookmarkStart w:id="20" w:name="_Toc299133042"/>
      <w:bookmarkStart w:id="21" w:name="_Toc321341555"/>
      <w:bookmarkStart w:id="22" w:name="_Toc299126621"/>
      <w:bookmarkEnd w:id="11"/>
      <w:bookmarkEnd w:id="12"/>
      <w:bookmarkEnd w:id="13"/>
      <w:bookmarkEnd w:id="14"/>
      <w:bookmarkEnd w:id="15"/>
    </w:p>
    <w:p w14:paraId="27A78F50" w14:textId="2C1ECC0E"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Conclusions</w:t>
      </w:r>
      <w:bookmarkStart w:id="23" w:name="_Toc277677982"/>
      <w:r w:rsidRPr="000D17BB">
        <w:rPr>
          <w:rFonts w:asciiTheme="majorHAnsi" w:hAnsiTheme="majorHAnsi"/>
          <w:sz w:val="24"/>
          <w:szCs w:val="24"/>
        </w:rPr>
        <w:t>, recommendations &amp; lessons</w:t>
      </w:r>
      <w:bookmarkEnd w:id="19"/>
      <w:bookmarkEnd w:id="20"/>
      <w:bookmarkEnd w:id="21"/>
      <w:bookmarkEnd w:id="23"/>
    </w:p>
    <w:p w14:paraId="6231C4A8" w14:textId="77777777" w:rsidR="00D6638C"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The evaluation report must include a chapter providing a set of </w:t>
      </w:r>
      <w:r w:rsidRPr="000D17BB">
        <w:rPr>
          <w:rFonts w:asciiTheme="majorHAnsi" w:eastAsia="Times New Roman" w:hAnsiTheme="majorHAnsi" w:cs="Times New Roman"/>
          <w:b/>
        </w:rPr>
        <w:t>conclusions</w:t>
      </w:r>
      <w:r w:rsidRPr="000D17BB">
        <w:rPr>
          <w:rFonts w:asciiTheme="majorHAnsi" w:eastAsia="Times New Roman" w:hAnsiTheme="majorHAnsi" w:cs="Times New Roman"/>
        </w:rPr>
        <w:t xml:space="preserve">, </w:t>
      </w:r>
      <w:r w:rsidRPr="000D17BB">
        <w:rPr>
          <w:rFonts w:asciiTheme="majorHAnsi" w:eastAsia="Times New Roman" w:hAnsiTheme="majorHAnsi" w:cs="Times New Roman"/>
          <w:b/>
        </w:rPr>
        <w:t>recommendations</w:t>
      </w:r>
      <w:r w:rsidRPr="000D17BB">
        <w:rPr>
          <w:rFonts w:asciiTheme="majorHAnsi" w:eastAsia="Times New Roman" w:hAnsiTheme="majorHAnsi" w:cs="Times New Roman"/>
        </w:rPr>
        <w:t xml:space="preserve"> and </w:t>
      </w:r>
      <w:r w:rsidRPr="000D17BB">
        <w:rPr>
          <w:rFonts w:asciiTheme="majorHAnsi" w:eastAsia="Times New Roman" w:hAnsiTheme="majorHAnsi" w:cs="Times New Roman"/>
          <w:b/>
        </w:rPr>
        <w:t>lessons</w:t>
      </w:r>
      <w:r w:rsidRPr="000D17BB">
        <w:rPr>
          <w:rFonts w:asciiTheme="majorHAnsi" w:eastAsia="Times New Roman" w:hAnsiTheme="majorHAnsi" w:cs="Times New Roman"/>
        </w:rPr>
        <w:t xml:space="preserve">.  </w:t>
      </w:r>
    </w:p>
    <w:p w14:paraId="13A04035" w14:textId="77777777" w:rsidR="006A6F5D" w:rsidRPr="000D17BB" w:rsidRDefault="006A6F5D" w:rsidP="00F0322C">
      <w:bookmarkStart w:id="24" w:name="_Toc299126625"/>
      <w:bookmarkStart w:id="25" w:name="_Toc299133044"/>
      <w:bookmarkStart w:id="26" w:name="_Toc321341556"/>
    </w:p>
    <w:p w14:paraId="2A523DA5" w14:textId="2DA7A636"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Implementation arrangements</w:t>
      </w:r>
      <w:bookmarkEnd w:id="24"/>
      <w:bookmarkEnd w:id="25"/>
      <w:bookmarkEnd w:id="26"/>
    </w:p>
    <w:p w14:paraId="3013A9E6" w14:textId="235F0635" w:rsidR="00022F8E" w:rsidRPr="000D17BB" w:rsidRDefault="00D6638C" w:rsidP="00B01FFA">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The principal responsibility for managing this evaluation resides with the UNDP CO in </w:t>
      </w:r>
      <w:r w:rsidR="006C32C3" w:rsidRPr="000D17BB">
        <w:rPr>
          <w:rFonts w:asciiTheme="majorHAnsi" w:eastAsia="Times New Roman" w:hAnsiTheme="majorHAnsi" w:cs="Times New Roman"/>
          <w:i/>
          <w:shd w:val="clear" w:color="auto" w:fill="E0E0E0"/>
        </w:rPr>
        <w:t>Lebanon</w:t>
      </w:r>
      <w:r w:rsidRPr="000D17BB">
        <w:rPr>
          <w:rFonts w:asciiTheme="majorHAnsi" w:eastAsia="Times New Roman" w:hAnsiTheme="majorHAnsi" w:cs="Times New Roman"/>
          <w:i/>
        </w:rPr>
        <w:t>.</w:t>
      </w:r>
      <w:r w:rsidR="001D7343" w:rsidRPr="000D17BB">
        <w:rPr>
          <w:rFonts w:asciiTheme="majorHAnsi" w:eastAsia="Times New Roman" w:hAnsiTheme="majorHAnsi" w:cs="Times New Roman"/>
          <w:i/>
        </w:rPr>
        <w:t xml:space="preserve"> </w:t>
      </w:r>
      <w:r w:rsidRPr="000D17BB">
        <w:rPr>
          <w:rFonts w:asciiTheme="majorHAnsi" w:eastAsia="Times New Roman" w:hAnsiTheme="majorHAnsi"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0F7DF666" w14:textId="77777777" w:rsidR="00366684" w:rsidRPr="000D17BB" w:rsidRDefault="00366684" w:rsidP="00F0322C"/>
    <w:p w14:paraId="5B9B3175" w14:textId="39A19792"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Evaluation timeframe</w:t>
      </w:r>
      <w:bookmarkEnd w:id="27"/>
      <w:bookmarkEnd w:id="28"/>
      <w:bookmarkEnd w:id="29"/>
      <w:bookmarkEnd w:id="30"/>
    </w:p>
    <w:p w14:paraId="09BC763E" w14:textId="583A65FD" w:rsidR="000451B2" w:rsidRPr="000D17BB" w:rsidRDefault="00D6638C" w:rsidP="00661B07">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The total duration of the evaluation will be </w:t>
      </w:r>
      <w:r w:rsidR="006A6F5D" w:rsidRPr="000D17BB">
        <w:rPr>
          <w:rFonts w:asciiTheme="majorHAnsi" w:eastAsia="Times New Roman" w:hAnsiTheme="majorHAnsi" w:cs="Times New Roman"/>
          <w:i/>
        </w:rPr>
        <w:t>2</w:t>
      </w:r>
      <w:r w:rsidR="00327039" w:rsidRPr="000D17BB">
        <w:rPr>
          <w:rFonts w:asciiTheme="majorHAnsi" w:eastAsia="Times New Roman" w:hAnsiTheme="majorHAnsi" w:cs="Times New Roman"/>
          <w:i/>
        </w:rPr>
        <w:t>0</w:t>
      </w:r>
      <w:r w:rsidRPr="000D17BB">
        <w:rPr>
          <w:rFonts w:asciiTheme="majorHAnsi" w:eastAsia="Times New Roman" w:hAnsiTheme="majorHAnsi" w:cs="Times New Roman"/>
        </w:rPr>
        <w:t xml:space="preserve"> days according to the following plan</w:t>
      </w:r>
      <w:r w:rsidR="00C12864" w:rsidRPr="000D17BB">
        <w:rPr>
          <w:rFonts w:asciiTheme="majorHAnsi" w:eastAsia="Times New Roman" w:hAnsiTheme="majorHAnsi" w:cs="Times New Roman"/>
        </w:rPr>
        <w:t xml:space="preserve"> spread over a period of </w:t>
      </w:r>
      <w:r w:rsidR="00111303" w:rsidRPr="000D17BB">
        <w:rPr>
          <w:rFonts w:asciiTheme="majorHAnsi" w:eastAsia="Times New Roman" w:hAnsiTheme="majorHAnsi" w:cs="Times New Roman"/>
        </w:rPr>
        <w:t xml:space="preserve">11 calendar weeks (but no later than </w:t>
      </w:r>
      <w:r w:rsidR="003C26A2" w:rsidRPr="000D17BB">
        <w:rPr>
          <w:rFonts w:asciiTheme="majorHAnsi" w:eastAsia="Times New Roman" w:hAnsiTheme="majorHAnsi" w:cs="Times New Roman"/>
        </w:rPr>
        <w:t>1</w:t>
      </w:r>
      <w:r w:rsidR="0055009E" w:rsidRPr="000D17BB">
        <w:rPr>
          <w:rFonts w:asciiTheme="majorHAnsi" w:eastAsia="Times New Roman" w:hAnsiTheme="majorHAnsi" w:cs="Times New Roman"/>
        </w:rPr>
        <w:t>0</w:t>
      </w:r>
      <w:r w:rsidR="003C26A2" w:rsidRPr="000D17BB">
        <w:rPr>
          <w:rFonts w:asciiTheme="majorHAnsi" w:eastAsia="Times New Roman" w:hAnsiTheme="majorHAnsi" w:cs="Times New Roman"/>
        </w:rPr>
        <w:t xml:space="preserve"> June</w:t>
      </w:r>
      <w:r w:rsidR="00111303" w:rsidRPr="000D17BB">
        <w:rPr>
          <w:rFonts w:asciiTheme="majorHAnsi" w:eastAsia="Times New Roman" w:hAnsiTheme="majorHAnsi" w:cs="Times New Roman"/>
        </w:rPr>
        <w:t xml:space="preserve"> </w:t>
      </w:r>
      <w:r w:rsidR="003C26A2" w:rsidRPr="000D17BB">
        <w:rPr>
          <w:rFonts w:asciiTheme="majorHAnsi" w:eastAsia="Times New Roman" w:hAnsiTheme="majorHAnsi" w:cs="Times New Roman"/>
        </w:rPr>
        <w:t>2021</w:t>
      </w:r>
      <w:r w:rsidR="009B495F" w:rsidRPr="000D17BB">
        <w:rPr>
          <w:rFonts w:asciiTheme="majorHAnsi" w:eastAsia="Times New Roman" w:hAnsiTheme="majorHAnsi" w:cs="Times New Roman"/>
        </w:rPr>
        <w:t>)</w:t>
      </w:r>
      <w:r w:rsidRPr="000D17BB">
        <w:rPr>
          <w:rFonts w:asciiTheme="majorHAnsi" w:eastAsia="Times New Roman" w:hAnsiTheme="majorHAns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407"/>
        <w:gridCol w:w="3009"/>
      </w:tblGrid>
      <w:tr w:rsidR="00D6638C" w:rsidRPr="000D17BB" w14:paraId="7203008E" w14:textId="77777777" w:rsidTr="00661B07">
        <w:trPr>
          <w:trHeight w:val="440"/>
        </w:trPr>
        <w:tc>
          <w:tcPr>
            <w:tcW w:w="2934" w:type="dxa"/>
            <w:shd w:val="clear" w:color="auto" w:fill="7F7F7F"/>
          </w:tcPr>
          <w:p w14:paraId="0814C4DE" w14:textId="77777777" w:rsidR="00D6638C" w:rsidRPr="000D17BB" w:rsidRDefault="00D6638C" w:rsidP="00B01FFA">
            <w:pPr>
              <w:spacing w:after="120" w:line="240" w:lineRule="auto"/>
              <w:jc w:val="center"/>
              <w:rPr>
                <w:rFonts w:asciiTheme="majorHAnsi" w:eastAsia="Times New Roman" w:hAnsiTheme="majorHAnsi" w:cs="Times New Roman"/>
                <w:b/>
                <w:color w:val="FFFFFF"/>
              </w:rPr>
            </w:pPr>
            <w:r w:rsidRPr="000D17BB">
              <w:rPr>
                <w:rFonts w:asciiTheme="majorHAnsi" w:eastAsia="Times New Roman" w:hAnsiTheme="majorHAnsi" w:cs="Times New Roman"/>
                <w:b/>
                <w:color w:val="FFFFFF"/>
              </w:rPr>
              <w:t>Activity</w:t>
            </w:r>
          </w:p>
        </w:tc>
        <w:tc>
          <w:tcPr>
            <w:tcW w:w="3407" w:type="dxa"/>
            <w:shd w:val="clear" w:color="auto" w:fill="7F7F7F"/>
          </w:tcPr>
          <w:p w14:paraId="1FD127A1"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Timing</w:t>
            </w:r>
          </w:p>
        </w:tc>
        <w:tc>
          <w:tcPr>
            <w:tcW w:w="3009" w:type="dxa"/>
            <w:shd w:val="clear" w:color="auto" w:fill="7F7F7F"/>
          </w:tcPr>
          <w:p w14:paraId="35EA210F"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Completion Date</w:t>
            </w:r>
          </w:p>
        </w:tc>
      </w:tr>
      <w:tr w:rsidR="00D6638C" w:rsidRPr="000D17BB" w14:paraId="4EE02DF9" w14:textId="77777777" w:rsidTr="00661B07">
        <w:tc>
          <w:tcPr>
            <w:tcW w:w="2934" w:type="dxa"/>
          </w:tcPr>
          <w:p w14:paraId="78394C0E"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lastRenderedPageBreak/>
              <w:t>Preparation</w:t>
            </w:r>
          </w:p>
        </w:tc>
        <w:tc>
          <w:tcPr>
            <w:tcW w:w="3407" w:type="dxa"/>
          </w:tcPr>
          <w:p w14:paraId="4927BAAF" w14:textId="385AA52E" w:rsidR="00D6638C" w:rsidRPr="000D17BB" w:rsidRDefault="006A6F5D"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i/>
              </w:rPr>
              <w:t>5</w:t>
            </w:r>
            <w:r w:rsidR="00D6638C" w:rsidRPr="000D17BB">
              <w:rPr>
                <w:rFonts w:asciiTheme="majorHAnsi" w:eastAsia="Times New Roman" w:hAnsiTheme="majorHAnsi" w:cs="Times New Roman"/>
              </w:rPr>
              <w:t xml:space="preserve"> days </w:t>
            </w:r>
          </w:p>
        </w:tc>
        <w:tc>
          <w:tcPr>
            <w:tcW w:w="3009" w:type="dxa"/>
          </w:tcPr>
          <w:p w14:paraId="1431A052" w14:textId="4C03975A" w:rsidR="00D6638C" w:rsidRPr="000D17BB" w:rsidRDefault="00111303"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i/>
              </w:rPr>
              <w:t xml:space="preserve">16 </w:t>
            </w:r>
            <w:r w:rsidR="003C26A2" w:rsidRPr="000D17BB">
              <w:rPr>
                <w:rFonts w:asciiTheme="majorHAnsi" w:eastAsia="Times New Roman" w:hAnsiTheme="majorHAnsi" w:cs="Times New Roman"/>
                <w:i/>
              </w:rPr>
              <w:t>April</w:t>
            </w:r>
            <w:r w:rsidRPr="000D17BB">
              <w:rPr>
                <w:rFonts w:asciiTheme="majorHAnsi" w:eastAsia="Times New Roman" w:hAnsiTheme="majorHAnsi" w:cs="Times New Roman"/>
                <w:i/>
              </w:rPr>
              <w:t xml:space="preserve"> </w:t>
            </w:r>
            <w:r w:rsidR="003C26A2" w:rsidRPr="000D17BB">
              <w:rPr>
                <w:rFonts w:asciiTheme="majorHAnsi" w:eastAsia="Times New Roman" w:hAnsiTheme="majorHAnsi" w:cs="Times New Roman"/>
                <w:i/>
              </w:rPr>
              <w:t>2021</w:t>
            </w:r>
          </w:p>
        </w:tc>
      </w:tr>
      <w:tr w:rsidR="00D6638C" w:rsidRPr="000D17BB" w14:paraId="21AE2A94" w14:textId="77777777" w:rsidTr="00661B07">
        <w:tc>
          <w:tcPr>
            <w:tcW w:w="2934" w:type="dxa"/>
          </w:tcPr>
          <w:p w14:paraId="09508E8A"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Evaluation Mission</w:t>
            </w:r>
          </w:p>
        </w:tc>
        <w:tc>
          <w:tcPr>
            <w:tcW w:w="3407" w:type="dxa"/>
          </w:tcPr>
          <w:p w14:paraId="7278F8E1" w14:textId="715B6180" w:rsidR="00D6638C" w:rsidRPr="000D17BB" w:rsidRDefault="00545BDD"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i/>
              </w:rPr>
              <w:t>5</w:t>
            </w:r>
            <w:r w:rsidR="00D6638C" w:rsidRPr="000D17BB">
              <w:rPr>
                <w:rFonts w:asciiTheme="majorHAnsi" w:eastAsia="Times New Roman" w:hAnsiTheme="majorHAnsi" w:cs="Times New Roman"/>
              </w:rPr>
              <w:t xml:space="preserve"> days </w:t>
            </w:r>
          </w:p>
        </w:tc>
        <w:tc>
          <w:tcPr>
            <w:tcW w:w="3009" w:type="dxa"/>
          </w:tcPr>
          <w:p w14:paraId="25F0CB26" w14:textId="367718B4" w:rsidR="00D6638C" w:rsidRPr="000D17BB" w:rsidRDefault="00111303"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i/>
              </w:rPr>
              <w:t xml:space="preserve">31 </w:t>
            </w:r>
            <w:r w:rsidR="003C26A2" w:rsidRPr="000D17BB">
              <w:rPr>
                <w:rFonts w:asciiTheme="majorHAnsi" w:eastAsia="Times New Roman" w:hAnsiTheme="majorHAnsi" w:cs="Times New Roman"/>
                <w:i/>
              </w:rPr>
              <w:t>April</w:t>
            </w:r>
            <w:r w:rsidRPr="000D17BB">
              <w:rPr>
                <w:rFonts w:asciiTheme="majorHAnsi" w:eastAsia="Times New Roman" w:hAnsiTheme="majorHAnsi" w:cs="Times New Roman"/>
                <w:i/>
              </w:rPr>
              <w:t xml:space="preserve"> </w:t>
            </w:r>
            <w:r w:rsidR="003C26A2" w:rsidRPr="000D17BB">
              <w:rPr>
                <w:rFonts w:asciiTheme="majorHAnsi" w:eastAsia="Times New Roman" w:hAnsiTheme="majorHAnsi" w:cs="Times New Roman"/>
                <w:i/>
              </w:rPr>
              <w:t>2021</w:t>
            </w:r>
          </w:p>
        </w:tc>
      </w:tr>
      <w:tr w:rsidR="00D6638C" w:rsidRPr="000D17BB" w14:paraId="49DF907A" w14:textId="77777777" w:rsidTr="00661B07">
        <w:tc>
          <w:tcPr>
            <w:tcW w:w="2934" w:type="dxa"/>
          </w:tcPr>
          <w:p w14:paraId="31A424F7"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Draft Evaluation Report</w:t>
            </w:r>
          </w:p>
        </w:tc>
        <w:tc>
          <w:tcPr>
            <w:tcW w:w="3407" w:type="dxa"/>
          </w:tcPr>
          <w:p w14:paraId="012AF03A" w14:textId="1F97F5DD" w:rsidR="00D6638C" w:rsidRPr="000D17BB" w:rsidRDefault="00545BDD"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i/>
              </w:rPr>
              <w:t>8</w:t>
            </w:r>
            <w:r w:rsidR="00D6638C" w:rsidRPr="000D17BB">
              <w:rPr>
                <w:rFonts w:asciiTheme="majorHAnsi" w:eastAsia="Times New Roman" w:hAnsiTheme="majorHAnsi" w:cs="Times New Roman"/>
              </w:rPr>
              <w:t xml:space="preserve"> days </w:t>
            </w:r>
          </w:p>
        </w:tc>
        <w:tc>
          <w:tcPr>
            <w:tcW w:w="3009" w:type="dxa"/>
          </w:tcPr>
          <w:p w14:paraId="674E8209" w14:textId="7661B2E9" w:rsidR="00D6638C" w:rsidRPr="000D17BB" w:rsidRDefault="00111303"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i/>
              </w:rPr>
              <w:t xml:space="preserve">21 </w:t>
            </w:r>
            <w:r w:rsidR="003C26A2" w:rsidRPr="000D17BB">
              <w:rPr>
                <w:rFonts w:asciiTheme="majorHAnsi" w:eastAsia="Times New Roman" w:hAnsiTheme="majorHAnsi" w:cs="Times New Roman"/>
                <w:i/>
              </w:rPr>
              <w:t>May 2021</w:t>
            </w:r>
          </w:p>
        </w:tc>
      </w:tr>
      <w:tr w:rsidR="00D6638C" w:rsidRPr="000D17BB" w14:paraId="574BABBF" w14:textId="77777777" w:rsidTr="00661B07">
        <w:tc>
          <w:tcPr>
            <w:tcW w:w="2934" w:type="dxa"/>
          </w:tcPr>
          <w:p w14:paraId="20B66B45"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Final Report</w:t>
            </w:r>
          </w:p>
        </w:tc>
        <w:tc>
          <w:tcPr>
            <w:tcW w:w="3407" w:type="dxa"/>
          </w:tcPr>
          <w:p w14:paraId="113DEC78" w14:textId="0A48498F" w:rsidR="00D6638C" w:rsidRPr="000D17BB" w:rsidRDefault="006A6F5D"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i/>
              </w:rPr>
              <w:t>2</w:t>
            </w:r>
            <w:r w:rsidR="00D6638C" w:rsidRPr="000D17BB">
              <w:rPr>
                <w:rFonts w:asciiTheme="majorHAnsi" w:eastAsia="Times New Roman" w:hAnsiTheme="majorHAnsi" w:cs="Times New Roman"/>
              </w:rPr>
              <w:t xml:space="preserve"> days </w:t>
            </w:r>
          </w:p>
        </w:tc>
        <w:tc>
          <w:tcPr>
            <w:tcW w:w="3009" w:type="dxa"/>
          </w:tcPr>
          <w:p w14:paraId="0FA56621" w14:textId="71C9F2A4" w:rsidR="00D6638C" w:rsidRPr="000D17BB" w:rsidRDefault="0055009E"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i/>
              </w:rPr>
              <w:t>10</w:t>
            </w:r>
            <w:r w:rsidR="00111303" w:rsidRPr="000D17BB">
              <w:rPr>
                <w:rFonts w:asciiTheme="majorHAnsi" w:eastAsia="Times New Roman" w:hAnsiTheme="majorHAnsi" w:cs="Times New Roman"/>
                <w:i/>
              </w:rPr>
              <w:t xml:space="preserve"> </w:t>
            </w:r>
            <w:r w:rsidR="003C26A2" w:rsidRPr="000D17BB">
              <w:rPr>
                <w:rFonts w:asciiTheme="majorHAnsi" w:eastAsia="Times New Roman" w:hAnsiTheme="majorHAnsi" w:cs="Times New Roman"/>
                <w:i/>
              </w:rPr>
              <w:t>June</w:t>
            </w:r>
            <w:r w:rsidR="00111303" w:rsidRPr="000D17BB">
              <w:rPr>
                <w:rFonts w:asciiTheme="majorHAnsi" w:eastAsia="Times New Roman" w:hAnsiTheme="majorHAnsi" w:cs="Times New Roman"/>
                <w:i/>
              </w:rPr>
              <w:t xml:space="preserve"> </w:t>
            </w:r>
            <w:r w:rsidR="003C26A2" w:rsidRPr="000D17BB">
              <w:rPr>
                <w:rFonts w:asciiTheme="majorHAnsi" w:eastAsia="Times New Roman" w:hAnsiTheme="majorHAnsi" w:cs="Times New Roman"/>
                <w:i/>
              </w:rPr>
              <w:t>2021</w:t>
            </w:r>
          </w:p>
        </w:tc>
      </w:tr>
    </w:tbl>
    <w:p w14:paraId="41650898" w14:textId="77777777" w:rsidR="00366684" w:rsidRPr="000D17BB" w:rsidRDefault="00366684" w:rsidP="000451B2">
      <w:pPr>
        <w:spacing w:after="0"/>
        <w:rPr>
          <w:rFonts w:asciiTheme="majorHAnsi" w:hAnsiTheme="majorHAnsi"/>
        </w:rPr>
      </w:pPr>
      <w:bookmarkStart w:id="31" w:name="_Toc299133045"/>
      <w:bookmarkStart w:id="32" w:name="_Toc321341557"/>
      <w:bookmarkStart w:id="33" w:name="_Toc299126622"/>
      <w:bookmarkStart w:id="34" w:name="_Toc299133048"/>
    </w:p>
    <w:p w14:paraId="03F6651F" w14:textId="558EF2C8" w:rsidR="00111303" w:rsidRPr="000D17BB" w:rsidRDefault="00111303" w:rsidP="000451B2">
      <w:pPr>
        <w:spacing w:after="0"/>
        <w:rPr>
          <w:rFonts w:asciiTheme="majorHAnsi" w:hAnsiTheme="majorHAnsi"/>
        </w:rPr>
      </w:pPr>
      <w:r w:rsidRPr="000D17BB">
        <w:rPr>
          <w:rFonts w:asciiTheme="majorHAnsi" w:hAnsiTheme="majorHAnsi"/>
        </w:rPr>
        <w:t xml:space="preserve">The evaluation mission is tentatively scheduled to </w:t>
      </w:r>
      <w:r w:rsidRPr="000D17BB">
        <w:rPr>
          <w:rFonts w:asciiTheme="majorHAnsi" w:eastAsia="Times New Roman" w:hAnsiTheme="majorHAnsi"/>
        </w:rPr>
        <w:t xml:space="preserve">end of </w:t>
      </w:r>
      <w:r w:rsidR="003C26A2" w:rsidRPr="000D17BB">
        <w:rPr>
          <w:rFonts w:asciiTheme="majorHAnsi" w:eastAsia="Times New Roman" w:hAnsiTheme="majorHAnsi"/>
        </w:rPr>
        <w:t>April</w:t>
      </w:r>
      <w:r w:rsidRPr="000D17BB">
        <w:rPr>
          <w:rFonts w:asciiTheme="majorHAnsi" w:eastAsia="Times New Roman" w:hAnsiTheme="majorHAnsi"/>
        </w:rPr>
        <w:t xml:space="preserve"> 20</w:t>
      </w:r>
      <w:r w:rsidR="003C26A2" w:rsidRPr="000D17BB">
        <w:rPr>
          <w:rFonts w:asciiTheme="majorHAnsi" w:eastAsia="Times New Roman" w:hAnsiTheme="majorHAnsi"/>
        </w:rPr>
        <w:t>21</w:t>
      </w:r>
      <w:r w:rsidR="000451B2" w:rsidRPr="000D17BB">
        <w:rPr>
          <w:rFonts w:asciiTheme="majorHAnsi" w:eastAsia="Times New Roman" w:hAnsiTheme="majorHAnsi"/>
        </w:rPr>
        <w:t>.</w:t>
      </w:r>
      <w:r w:rsidR="0055009E" w:rsidRPr="000D17BB">
        <w:rPr>
          <w:rFonts w:asciiTheme="majorHAnsi" w:eastAsia="Times New Roman" w:hAnsiTheme="majorHAnsi"/>
        </w:rPr>
        <w:t xml:space="preserve">  Should travel not be feasible during this time and a mission not possible, the meetings will be undertaken </w:t>
      </w:r>
      <w:proofErr w:type="gramStart"/>
      <w:r w:rsidR="0055009E" w:rsidRPr="000D17BB">
        <w:rPr>
          <w:rFonts w:asciiTheme="majorHAnsi" w:eastAsia="Times New Roman" w:hAnsiTheme="majorHAnsi"/>
        </w:rPr>
        <w:t>virtually</w:t>
      </w:r>
      <w:proofErr w:type="gramEnd"/>
      <w:r w:rsidR="0055009E" w:rsidRPr="000D17BB">
        <w:rPr>
          <w:rFonts w:asciiTheme="majorHAnsi" w:eastAsia="Times New Roman" w:hAnsiTheme="majorHAnsi"/>
        </w:rPr>
        <w:t xml:space="preserve"> and the estimated mission costs deducted.</w:t>
      </w:r>
    </w:p>
    <w:p w14:paraId="4AC37F11" w14:textId="77777777" w:rsidR="002D2D25" w:rsidRPr="000D17BB" w:rsidRDefault="002D2D25">
      <w:pPr>
        <w:rPr>
          <w:rFonts w:asciiTheme="majorHAnsi" w:eastAsia="Times New Roman" w:hAnsiTheme="majorHAnsi"/>
          <w:b/>
          <w:caps/>
          <w:spacing w:val="10"/>
          <w:sz w:val="24"/>
          <w:szCs w:val="24"/>
        </w:rPr>
      </w:pPr>
      <w:r w:rsidRPr="000D17BB">
        <w:rPr>
          <w:rFonts w:asciiTheme="majorHAnsi" w:hAnsiTheme="majorHAnsi"/>
          <w:sz w:val="24"/>
          <w:szCs w:val="24"/>
        </w:rPr>
        <w:br w:type="page"/>
      </w:r>
    </w:p>
    <w:p w14:paraId="0D089B3A" w14:textId="4F92B8AC" w:rsidR="00D6638C" w:rsidRPr="000D17BB" w:rsidRDefault="00D6638C" w:rsidP="00B01FFA">
      <w:pPr>
        <w:pStyle w:val="Heading31"/>
        <w:spacing w:before="0" w:after="120" w:line="240" w:lineRule="auto"/>
        <w:rPr>
          <w:rFonts w:asciiTheme="majorHAnsi" w:hAnsiTheme="majorHAnsi"/>
          <w:sz w:val="24"/>
          <w:szCs w:val="24"/>
        </w:rPr>
      </w:pPr>
      <w:r w:rsidRPr="000D17BB">
        <w:rPr>
          <w:rFonts w:asciiTheme="majorHAnsi" w:hAnsiTheme="majorHAnsi"/>
          <w:sz w:val="24"/>
          <w:szCs w:val="24"/>
        </w:rPr>
        <w:lastRenderedPageBreak/>
        <w:t>Evaluation deliverables</w:t>
      </w:r>
      <w:bookmarkEnd w:id="31"/>
      <w:bookmarkEnd w:id="32"/>
    </w:p>
    <w:p w14:paraId="1E37B59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89"/>
        <w:gridCol w:w="2531"/>
        <w:gridCol w:w="2984"/>
      </w:tblGrid>
      <w:tr w:rsidR="00D6638C" w:rsidRPr="000D17BB" w14:paraId="76B92316" w14:textId="77777777" w:rsidTr="006C1964">
        <w:tc>
          <w:tcPr>
            <w:tcW w:w="1548" w:type="dxa"/>
            <w:shd w:val="clear" w:color="auto" w:fill="7F7F7F"/>
          </w:tcPr>
          <w:p w14:paraId="5A3D700A"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Deliverable</w:t>
            </w:r>
          </w:p>
        </w:tc>
        <w:tc>
          <w:tcPr>
            <w:tcW w:w="2340" w:type="dxa"/>
            <w:shd w:val="clear" w:color="auto" w:fill="7F7F7F"/>
          </w:tcPr>
          <w:p w14:paraId="02000CD9"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 xml:space="preserve">Content </w:t>
            </w:r>
          </w:p>
        </w:tc>
        <w:tc>
          <w:tcPr>
            <w:tcW w:w="2610" w:type="dxa"/>
            <w:shd w:val="clear" w:color="auto" w:fill="7F7F7F"/>
          </w:tcPr>
          <w:p w14:paraId="56F992CF"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Timing</w:t>
            </w:r>
          </w:p>
        </w:tc>
        <w:tc>
          <w:tcPr>
            <w:tcW w:w="3060" w:type="dxa"/>
            <w:shd w:val="clear" w:color="auto" w:fill="7F7F7F"/>
          </w:tcPr>
          <w:p w14:paraId="3F81EEF6"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Responsibilities</w:t>
            </w:r>
          </w:p>
        </w:tc>
      </w:tr>
      <w:tr w:rsidR="00D6638C" w:rsidRPr="000D17BB" w14:paraId="4862C2E7" w14:textId="77777777" w:rsidTr="006C1964">
        <w:tc>
          <w:tcPr>
            <w:tcW w:w="1548" w:type="dxa"/>
          </w:tcPr>
          <w:p w14:paraId="37840D63"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Inception Report</w:t>
            </w:r>
          </w:p>
        </w:tc>
        <w:tc>
          <w:tcPr>
            <w:tcW w:w="2340" w:type="dxa"/>
          </w:tcPr>
          <w:p w14:paraId="6002555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Evaluator provides clarifications on timing and method </w:t>
            </w:r>
          </w:p>
        </w:tc>
        <w:tc>
          <w:tcPr>
            <w:tcW w:w="2610" w:type="dxa"/>
          </w:tcPr>
          <w:p w14:paraId="54901A2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No later than 2 weeks before the evaluation mission. </w:t>
            </w:r>
          </w:p>
        </w:tc>
        <w:tc>
          <w:tcPr>
            <w:tcW w:w="3060" w:type="dxa"/>
          </w:tcPr>
          <w:p w14:paraId="3747610B"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Evaluator submits to UNDP CO </w:t>
            </w:r>
          </w:p>
        </w:tc>
      </w:tr>
      <w:tr w:rsidR="00D6638C" w:rsidRPr="000D17BB" w14:paraId="7B411A8A" w14:textId="77777777" w:rsidTr="006C1964">
        <w:tc>
          <w:tcPr>
            <w:tcW w:w="1548" w:type="dxa"/>
          </w:tcPr>
          <w:p w14:paraId="0FDC04F1"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Presentation</w:t>
            </w:r>
          </w:p>
        </w:tc>
        <w:tc>
          <w:tcPr>
            <w:tcW w:w="2340" w:type="dxa"/>
          </w:tcPr>
          <w:p w14:paraId="06B6500B"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Initial Findings </w:t>
            </w:r>
          </w:p>
        </w:tc>
        <w:tc>
          <w:tcPr>
            <w:tcW w:w="2610" w:type="dxa"/>
          </w:tcPr>
          <w:p w14:paraId="1B297C3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End of evaluation mission</w:t>
            </w:r>
          </w:p>
        </w:tc>
        <w:tc>
          <w:tcPr>
            <w:tcW w:w="3060" w:type="dxa"/>
          </w:tcPr>
          <w:p w14:paraId="218EB84D"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To project management, UNDP CO</w:t>
            </w:r>
          </w:p>
        </w:tc>
      </w:tr>
      <w:tr w:rsidR="00D6638C" w:rsidRPr="000D17BB" w14:paraId="4D49AA83" w14:textId="77777777" w:rsidTr="006C1964">
        <w:tc>
          <w:tcPr>
            <w:tcW w:w="1548" w:type="dxa"/>
          </w:tcPr>
          <w:p w14:paraId="0BA425A9"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 xml:space="preserve">Draft Final Report </w:t>
            </w:r>
          </w:p>
        </w:tc>
        <w:tc>
          <w:tcPr>
            <w:tcW w:w="2340" w:type="dxa"/>
          </w:tcPr>
          <w:p w14:paraId="33456BE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Full report, (per annexed template) with annexes</w:t>
            </w:r>
          </w:p>
        </w:tc>
        <w:tc>
          <w:tcPr>
            <w:tcW w:w="2610" w:type="dxa"/>
          </w:tcPr>
          <w:p w14:paraId="09488C61"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Within 3 weeks of the evaluation mission</w:t>
            </w:r>
          </w:p>
        </w:tc>
        <w:tc>
          <w:tcPr>
            <w:tcW w:w="3060" w:type="dxa"/>
          </w:tcPr>
          <w:p w14:paraId="3F3E1F7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Sent to CO, reviewed by RTA, PCU, GEF OFPs</w:t>
            </w:r>
          </w:p>
        </w:tc>
      </w:tr>
      <w:tr w:rsidR="00D6638C" w:rsidRPr="000D17BB" w14:paraId="3D56B005" w14:textId="77777777" w:rsidTr="006C1964">
        <w:tc>
          <w:tcPr>
            <w:tcW w:w="1548" w:type="dxa"/>
          </w:tcPr>
          <w:p w14:paraId="1E1F49B8" w14:textId="77777777" w:rsidR="00D6638C" w:rsidRPr="000D17BB" w:rsidRDefault="00D6638C" w:rsidP="00B01FFA">
            <w:p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b/>
              </w:rPr>
              <w:t>Final Report*</w:t>
            </w:r>
          </w:p>
        </w:tc>
        <w:tc>
          <w:tcPr>
            <w:tcW w:w="2340" w:type="dxa"/>
          </w:tcPr>
          <w:p w14:paraId="315BE16D"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Revised report </w:t>
            </w:r>
          </w:p>
        </w:tc>
        <w:tc>
          <w:tcPr>
            <w:tcW w:w="2610" w:type="dxa"/>
          </w:tcPr>
          <w:p w14:paraId="2CE3D45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Within 1 week of receiving UNDP comments on draft </w:t>
            </w:r>
          </w:p>
        </w:tc>
        <w:tc>
          <w:tcPr>
            <w:tcW w:w="3060" w:type="dxa"/>
          </w:tcPr>
          <w:p w14:paraId="3B54C001"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Sent to CO for uploading to UNDP ERC. </w:t>
            </w:r>
          </w:p>
        </w:tc>
      </w:tr>
    </w:tbl>
    <w:p w14:paraId="1DFEBD64" w14:textId="40F49379" w:rsidR="006A6F5D" w:rsidRPr="000D17BB" w:rsidRDefault="00E23201" w:rsidP="00661B07">
      <w:pPr>
        <w:spacing w:after="0" w:line="240" w:lineRule="auto"/>
        <w:jc w:val="both"/>
        <w:rPr>
          <w:rFonts w:asciiTheme="majorHAnsi" w:hAnsiTheme="majorHAnsi"/>
        </w:rPr>
      </w:pPr>
      <w:r w:rsidRPr="000D17BB">
        <w:rPr>
          <w:rFonts w:asciiTheme="majorHAnsi" w:eastAsia="Times New Roman" w:hAnsiTheme="majorHAnsi" w:cs="Times New Roman"/>
        </w:rPr>
        <w:t>*</w:t>
      </w:r>
      <w:r w:rsidR="00D6638C" w:rsidRPr="000D17BB">
        <w:rPr>
          <w:rFonts w:asciiTheme="majorHAnsi" w:eastAsia="Times New Roman" w:hAnsiTheme="majorHAnsi" w:cs="Times New Roman"/>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0D17BB">
        <w:rPr>
          <w:rFonts w:asciiTheme="majorHAnsi" w:eastAsia="Times New Roman" w:hAnsiTheme="majorHAnsi" w:cs="Times New Roman"/>
        </w:rPr>
        <w:t xml:space="preserve">report. </w:t>
      </w:r>
      <w:bookmarkStart w:id="35" w:name="_Toc321341558"/>
    </w:p>
    <w:p w14:paraId="6AB0E0F7" w14:textId="77777777" w:rsidR="006A6F5D" w:rsidRPr="000D17BB" w:rsidRDefault="006A6F5D" w:rsidP="00F0322C"/>
    <w:p w14:paraId="6A3A8151" w14:textId="249E5F0B"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Team Composition</w:t>
      </w:r>
      <w:bookmarkEnd w:id="35"/>
    </w:p>
    <w:p w14:paraId="617FF0D1" w14:textId="0A44819D" w:rsidR="00D6638C" w:rsidRPr="000D17BB" w:rsidRDefault="00D6638C" w:rsidP="000451B2">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 xml:space="preserve">The evaluation team will be composed of </w:t>
      </w:r>
      <w:r w:rsidR="006C32C3" w:rsidRPr="000D17BB">
        <w:rPr>
          <w:rFonts w:asciiTheme="majorHAnsi" w:eastAsia="Times New Roman" w:hAnsiTheme="majorHAnsi" w:cs="Times New Roman"/>
        </w:rPr>
        <w:t>1 international evaluator</w:t>
      </w:r>
      <w:r w:rsidRPr="000D17BB">
        <w:rPr>
          <w:rFonts w:asciiTheme="majorHAnsi" w:eastAsia="Times New Roman" w:hAnsiTheme="majorHAnsi" w:cs="Times New Roman"/>
          <w:i/>
        </w:rPr>
        <w:t>.</w:t>
      </w:r>
      <w:r w:rsidRPr="000D17BB">
        <w:rPr>
          <w:rFonts w:asciiTheme="majorHAnsi" w:eastAsia="Times New Roman" w:hAnsiTheme="majorHAnsi" w:cs="Times New Roman"/>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04466D74" w14:textId="5F20E6E6"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The </w:t>
      </w:r>
      <w:r w:rsidR="00153A1C" w:rsidRPr="000D17BB">
        <w:rPr>
          <w:rFonts w:asciiTheme="majorHAnsi" w:eastAsia="Times New Roman" w:hAnsiTheme="majorHAnsi" w:cs="Times New Roman"/>
        </w:rPr>
        <w:t>consultant</w:t>
      </w:r>
      <w:r w:rsidRPr="000D17BB">
        <w:rPr>
          <w:rFonts w:asciiTheme="majorHAnsi" w:eastAsia="Times New Roman" w:hAnsiTheme="majorHAnsi" w:cs="Times New Roman"/>
        </w:rPr>
        <w:t xml:space="preserve"> must present the following qualifications:</w:t>
      </w:r>
    </w:p>
    <w:p w14:paraId="3745607C" w14:textId="78B8463F" w:rsidR="00153A1C" w:rsidRPr="000D17BB" w:rsidRDefault="00153A1C" w:rsidP="000451B2">
      <w:pPr>
        <w:numPr>
          <w:ilvl w:val="0"/>
          <w:numId w:val="17"/>
        </w:numPr>
        <w:spacing w:after="0" w:line="360" w:lineRule="auto"/>
        <w:rPr>
          <w:rFonts w:asciiTheme="majorHAnsi" w:eastAsia="Times New Roman" w:hAnsiTheme="majorHAnsi" w:cs="Times New Roman"/>
        </w:rPr>
      </w:pPr>
      <w:r w:rsidRPr="000D17BB">
        <w:rPr>
          <w:rFonts w:asciiTheme="majorHAnsi" w:eastAsia="Times New Roman" w:hAnsiTheme="majorHAnsi" w:cs="Times New Roman"/>
          <w:shd w:val="clear" w:color="auto" w:fill="FFFFFF"/>
        </w:rPr>
        <w:t xml:space="preserve">Higher degree in </w:t>
      </w:r>
      <w:r w:rsidR="00263D0D" w:rsidRPr="000D17BB">
        <w:rPr>
          <w:rFonts w:asciiTheme="majorHAnsi" w:eastAsia="Times New Roman" w:hAnsiTheme="majorHAnsi" w:cs="Times New Roman"/>
          <w:shd w:val="clear" w:color="auto" w:fill="FFFFFF"/>
        </w:rPr>
        <w:t>natural resources management</w:t>
      </w:r>
      <w:r w:rsidRPr="000D17BB">
        <w:rPr>
          <w:rFonts w:asciiTheme="majorHAnsi" w:eastAsia="Times New Roman" w:hAnsiTheme="majorHAnsi" w:cs="Times New Roman"/>
          <w:shd w:val="clear" w:color="auto" w:fill="FFFFFF"/>
        </w:rPr>
        <w:t xml:space="preserve">, </w:t>
      </w:r>
      <w:r w:rsidR="0055009E" w:rsidRPr="000D17BB">
        <w:rPr>
          <w:rFonts w:asciiTheme="majorHAnsi" w:eastAsia="Times New Roman" w:hAnsiTheme="majorHAnsi" w:cs="Times New Roman"/>
          <w:shd w:val="clear" w:color="auto" w:fill="FFFFFF"/>
        </w:rPr>
        <w:t xml:space="preserve">biodiversity, agricultural sciences, land management, </w:t>
      </w:r>
      <w:r w:rsidR="00263D0D" w:rsidRPr="000D17BB">
        <w:rPr>
          <w:rFonts w:asciiTheme="majorHAnsi" w:eastAsia="Times New Roman" w:hAnsiTheme="majorHAnsi" w:cs="Times New Roman"/>
          <w:shd w:val="clear" w:color="auto" w:fill="FFFFFF"/>
        </w:rPr>
        <w:t xml:space="preserve">environmental sciences, </w:t>
      </w:r>
      <w:r w:rsidRPr="000D17BB">
        <w:rPr>
          <w:rFonts w:asciiTheme="majorHAnsi" w:eastAsia="Times New Roman" w:hAnsiTheme="majorHAnsi" w:cs="Times New Roman"/>
          <w:shd w:val="clear" w:color="auto" w:fill="FFFFFF"/>
        </w:rPr>
        <w:t>or closely related field</w:t>
      </w:r>
    </w:p>
    <w:p w14:paraId="1CE1A15B" w14:textId="65137A3D" w:rsidR="00D6638C" w:rsidRPr="000D17BB" w:rsidRDefault="00D6638C" w:rsidP="000451B2">
      <w:pPr>
        <w:numPr>
          <w:ilvl w:val="0"/>
          <w:numId w:val="17"/>
        </w:numPr>
        <w:spacing w:after="0" w:line="360" w:lineRule="auto"/>
        <w:rPr>
          <w:rFonts w:asciiTheme="majorHAnsi" w:eastAsia="Times New Roman" w:hAnsiTheme="majorHAnsi" w:cs="Times New Roman"/>
        </w:rPr>
      </w:pPr>
      <w:r w:rsidRPr="000D17BB">
        <w:rPr>
          <w:rFonts w:asciiTheme="majorHAnsi" w:eastAsia="Times New Roman" w:hAnsiTheme="majorHAnsi" w:cs="Times New Roman"/>
          <w:shd w:val="clear" w:color="auto" w:fill="FFFFFF"/>
        </w:rPr>
        <w:t xml:space="preserve">Minimum </w:t>
      </w:r>
      <w:r w:rsidR="00153A1C" w:rsidRPr="000D17BB">
        <w:rPr>
          <w:rFonts w:asciiTheme="majorHAnsi" w:eastAsia="Times New Roman" w:hAnsiTheme="majorHAnsi" w:cs="Times New Roman"/>
          <w:shd w:val="clear" w:color="auto" w:fill="FFFFFF"/>
        </w:rPr>
        <w:t>10</w:t>
      </w:r>
      <w:r w:rsidR="00A95819" w:rsidRPr="000D17BB">
        <w:rPr>
          <w:rFonts w:asciiTheme="majorHAnsi" w:eastAsia="Times New Roman" w:hAnsiTheme="majorHAnsi" w:cs="Times New Roman"/>
          <w:shd w:val="clear" w:color="auto" w:fill="FFFFFF"/>
        </w:rPr>
        <w:t xml:space="preserve"> </w:t>
      </w:r>
      <w:r w:rsidRPr="000D17BB">
        <w:rPr>
          <w:rFonts w:asciiTheme="majorHAnsi" w:eastAsia="Times New Roman" w:hAnsiTheme="majorHAnsi" w:cs="Times New Roman"/>
          <w:shd w:val="clear" w:color="auto" w:fill="FFFFFF"/>
        </w:rPr>
        <w:t>years of relevant professional</w:t>
      </w:r>
      <w:r w:rsidRPr="000D17BB">
        <w:rPr>
          <w:rFonts w:asciiTheme="majorHAnsi" w:eastAsia="Times New Roman" w:hAnsiTheme="majorHAnsi" w:cs="Times New Roman"/>
        </w:rPr>
        <w:t xml:space="preserve"> experience</w:t>
      </w:r>
    </w:p>
    <w:p w14:paraId="69C2502D" w14:textId="38B0C6A0" w:rsidR="00153A1C" w:rsidRPr="000D17BB" w:rsidRDefault="00153A1C" w:rsidP="000451B2">
      <w:pPr>
        <w:numPr>
          <w:ilvl w:val="0"/>
          <w:numId w:val="17"/>
        </w:numPr>
        <w:spacing w:after="0" w:line="360" w:lineRule="auto"/>
        <w:rPr>
          <w:rFonts w:asciiTheme="majorHAnsi" w:eastAsia="Times New Roman" w:hAnsiTheme="majorHAnsi" w:cs="Times New Roman"/>
          <w:shd w:val="clear" w:color="auto" w:fill="FFFFFF"/>
        </w:rPr>
      </w:pPr>
      <w:r w:rsidRPr="000D17BB">
        <w:rPr>
          <w:rFonts w:asciiTheme="majorHAnsi" w:eastAsia="Times New Roman" w:hAnsiTheme="majorHAnsi" w:cs="Times New Roman"/>
          <w:shd w:val="clear" w:color="auto" w:fill="FFFFFF"/>
        </w:rPr>
        <w:t xml:space="preserve">Knowledge of the </w:t>
      </w:r>
      <w:r w:rsidR="00263D0D" w:rsidRPr="000D17BB">
        <w:rPr>
          <w:rFonts w:asciiTheme="majorHAnsi" w:eastAsia="Times New Roman" w:hAnsiTheme="majorHAnsi" w:cs="Times New Roman"/>
          <w:shd w:val="clear" w:color="auto" w:fill="FFFFFF"/>
        </w:rPr>
        <w:t xml:space="preserve">Sustainable Land Management </w:t>
      </w:r>
      <w:r w:rsidRPr="000D17BB">
        <w:rPr>
          <w:rFonts w:asciiTheme="majorHAnsi" w:eastAsia="Times New Roman" w:hAnsiTheme="majorHAnsi" w:cs="Times New Roman"/>
          <w:shd w:val="clear" w:color="auto" w:fill="FFFFFF"/>
        </w:rPr>
        <w:t>sector</w:t>
      </w:r>
    </w:p>
    <w:p w14:paraId="4B20E078" w14:textId="65E90871" w:rsidR="006C32C3" w:rsidRPr="000D17BB" w:rsidRDefault="0055009E" w:rsidP="0055009E">
      <w:pPr>
        <w:numPr>
          <w:ilvl w:val="0"/>
          <w:numId w:val="17"/>
        </w:numPr>
        <w:spacing w:after="0" w:line="360" w:lineRule="auto"/>
        <w:rPr>
          <w:rFonts w:asciiTheme="majorHAnsi" w:eastAsia="Times New Roman" w:hAnsiTheme="majorHAnsi" w:cs="Times New Roman"/>
        </w:rPr>
      </w:pPr>
      <w:r w:rsidRPr="000D17BB">
        <w:rPr>
          <w:rFonts w:asciiTheme="majorHAnsi" w:eastAsia="Times New Roman" w:hAnsiTheme="majorHAnsi" w:cs="Times New Roman"/>
        </w:rPr>
        <w:t>At least 3 relevant GEF</w:t>
      </w:r>
      <w:r w:rsidR="00D6638C" w:rsidRPr="000D17BB">
        <w:rPr>
          <w:rFonts w:asciiTheme="majorHAnsi" w:eastAsia="Times New Roman" w:hAnsiTheme="majorHAnsi" w:cs="Times New Roman"/>
        </w:rPr>
        <w:t xml:space="preserve"> results‐based monitoring and evaluation</w:t>
      </w:r>
      <w:r w:rsidRPr="000D17BB">
        <w:rPr>
          <w:rFonts w:asciiTheme="majorHAnsi" w:eastAsia="Times New Roman" w:hAnsiTheme="majorHAnsi" w:cs="Times New Roman"/>
        </w:rPr>
        <w:t xml:space="preserve"> assignments undertaken</w:t>
      </w:r>
      <w:r w:rsidR="00D6638C" w:rsidRPr="000D17BB">
        <w:rPr>
          <w:rFonts w:asciiTheme="majorHAnsi" w:eastAsia="Times New Roman" w:hAnsiTheme="majorHAnsi" w:cs="Times New Roman"/>
        </w:rPr>
        <w:t>;</w:t>
      </w:r>
    </w:p>
    <w:p w14:paraId="153662D7" w14:textId="24238741" w:rsidR="00022F8E" w:rsidRPr="000D17BB" w:rsidRDefault="006C32C3" w:rsidP="000451B2">
      <w:pPr>
        <w:pStyle w:val="ListParagraph"/>
        <w:numPr>
          <w:ilvl w:val="0"/>
          <w:numId w:val="17"/>
        </w:numPr>
        <w:spacing w:before="0" w:after="0" w:line="360" w:lineRule="auto"/>
        <w:rPr>
          <w:rFonts w:asciiTheme="majorHAnsi" w:hAnsiTheme="majorHAnsi" w:cs="Times New Roman"/>
          <w:sz w:val="22"/>
          <w:szCs w:val="22"/>
        </w:rPr>
      </w:pPr>
      <w:r w:rsidRPr="000D17BB">
        <w:rPr>
          <w:rFonts w:asciiTheme="majorHAnsi" w:hAnsiTheme="majorHAnsi" w:cs="Times New Roman"/>
          <w:sz w:val="22"/>
          <w:szCs w:val="22"/>
        </w:rPr>
        <w:t>Experience working in Arab States is preferable;</w:t>
      </w:r>
      <w:bookmarkStart w:id="36" w:name="_Toc278193977"/>
      <w:bookmarkStart w:id="37" w:name="_Toc299122835"/>
      <w:bookmarkStart w:id="38" w:name="_Toc299122857"/>
      <w:bookmarkStart w:id="39" w:name="_Toc299126624"/>
      <w:bookmarkStart w:id="40" w:name="_Toc299133050"/>
      <w:bookmarkStart w:id="41" w:name="_Toc321341559"/>
    </w:p>
    <w:p w14:paraId="02088B61" w14:textId="6DB34292" w:rsidR="0055009E" w:rsidRPr="000D17BB" w:rsidRDefault="0055009E" w:rsidP="000451B2">
      <w:pPr>
        <w:pStyle w:val="ListParagraph"/>
        <w:numPr>
          <w:ilvl w:val="0"/>
          <w:numId w:val="17"/>
        </w:numPr>
        <w:spacing w:before="0" w:after="0" w:line="360" w:lineRule="auto"/>
        <w:rPr>
          <w:rFonts w:asciiTheme="majorHAnsi" w:hAnsiTheme="majorHAnsi" w:cs="Times New Roman"/>
          <w:sz w:val="22"/>
          <w:szCs w:val="22"/>
        </w:rPr>
      </w:pPr>
      <w:r w:rsidRPr="000D17BB">
        <w:rPr>
          <w:rFonts w:asciiTheme="majorHAnsi" w:hAnsiTheme="majorHAnsi" w:cs="Times New Roman"/>
          <w:sz w:val="22"/>
          <w:szCs w:val="22"/>
        </w:rPr>
        <w:t xml:space="preserve">Previous experience with UN agency or international donor funded projects. </w:t>
      </w:r>
    </w:p>
    <w:p w14:paraId="52AE5CE1" w14:textId="77777777" w:rsidR="00D87B83" w:rsidRPr="000D17BB" w:rsidRDefault="00D87B83" w:rsidP="00F0322C"/>
    <w:p w14:paraId="627A9A56" w14:textId="1EE1ACC9"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Evaluator Ethics</w:t>
      </w:r>
      <w:bookmarkEnd w:id="36"/>
      <w:bookmarkEnd w:id="37"/>
      <w:bookmarkEnd w:id="38"/>
      <w:bookmarkEnd w:id="39"/>
      <w:bookmarkEnd w:id="40"/>
      <w:bookmarkEnd w:id="41"/>
    </w:p>
    <w:p w14:paraId="02020394" w14:textId="075BFD7D" w:rsidR="00D6638C" w:rsidRPr="000D17BB" w:rsidRDefault="00D6638C" w:rsidP="00B01FFA">
      <w:pPr>
        <w:spacing w:after="120" w:line="240" w:lineRule="auto"/>
        <w:jc w:val="both"/>
        <w:rPr>
          <w:rFonts w:asciiTheme="majorHAnsi" w:hAnsiTheme="majorHAnsi"/>
        </w:rPr>
      </w:pPr>
      <w:r w:rsidRPr="000D17BB">
        <w:rPr>
          <w:rFonts w:asciiTheme="majorHAnsi" w:hAnsiTheme="majorHAnsi"/>
        </w:rPr>
        <w:t xml:space="preserve">Evaluation consultants will be held to the highest ethical standards and are required to sign a Code of Conduct </w:t>
      </w:r>
      <w:r w:rsidR="00F05366" w:rsidRPr="000D17BB">
        <w:rPr>
          <w:rFonts w:asciiTheme="majorHAnsi" w:hAnsiTheme="majorHAnsi"/>
        </w:rPr>
        <w:t>(Annex E) u</w:t>
      </w:r>
      <w:r w:rsidRPr="000D17BB">
        <w:rPr>
          <w:rFonts w:asciiTheme="majorHAnsi" w:hAnsiTheme="majorHAnsi"/>
        </w:rPr>
        <w:t xml:space="preserve">pon acceptance of the assignment. UNDP evaluations are conducted in accordance with the principles outlined in the </w:t>
      </w:r>
      <w:hyperlink r:id="rId13" w:history="1">
        <w:r w:rsidRPr="000D17BB">
          <w:rPr>
            <w:rStyle w:val="Hyperlink"/>
            <w:rFonts w:asciiTheme="majorHAnsi" w:eastAsia="Times New Roman" w:hAnsiTheme="majorHAnsi" w:cs="Times New Roman"/>
          </w:rPr>
          <w:t>UNEG 'Ethical Guidelines for Evaluations'</w:t>
        </w:r>
      </w:hyperlink>
      <w:r w:rsidR="000B3406" w:rsidRPr="000D17BB">
        <w:rPr>
          <w:rStyle w:val="Hyperlink"/>
          <w:rFonts w:asciiTheme="majorHAnsi" w:eastAsia="Times New Roman" w:hAnsiTheme="majorHAnsi" w:cs="Times New Roman"/>
        </w:rPr>
        <w:t>.</w:t>
      </w:r>
    </w:p>
    <w:p w14:paraId="5D8414E1" w14:textId="77777777" w:rsidR="006A6F5D" w:rsidRPr="000D17BB" w:rsidRDefault="006A6F5D" w:rsidP="00F0322C">
      <w:bookmarkStart w:id="42" w:name="_Toc299126626"/>
      <w:bookmarkStart w:id="43" w:name="_Toc299133051"/>
      <w:bookmarkStart w:id="44" w:name="_Toc321341560"/>
      <w:bookmarkStart w:id="45" w:name="_Toc299122837"/>
      <w:bookmarkStart w:id="46" w:name="_Toc299122859"/>
      <w:bookmarkStart w:id="47" w:name="_Toc299126627"/>
    </w:p>
    <w:p w14:paraId="225007AE" w14:textId="70613D93" w:rsidR="00D6638C" w:rsidRPr="000D17BB" w:rsidRDefault="00D6638C" w:rsidP="00B01FFA">
      <w:pPr>
        <w:pStyle w:val="Heading51"/>
        <w:spacing w:before="0" w:after="120" w:line="240" w:lineRule="auto"/>
        <w:rPr>
          <w:rFonts w:asciiTheme="majorHAnsi" w:hAnsiTheme="majorHAnsi"/>
          <w:sz w:val="24"/>
          <w:szCs w:val="24"/>
        </w:rPr>
      </w:pPr>
      <w:r w:rsidRPr="000D17BB">
        <w:rPr>
          <w:rFonts w:asciiTheme="majorHAnsi" w:hAnsiTheme="majorHAnsi"/>
          <w:sz w:val="24"/>
          <w:szCs w:val="24"/>
        </w:rPr>
        <w:t>Payment modalities and specifications</w:t>
      </w:r>
      <w:bookmarkEnd w:id="42"/>
      <w:bookmarkEnd w:id="43"/>
      <w:bookmarkEnd w:id="44"/>
      <w:r w:rsidR="00E23201" w:rsidRPr="000D17BB">
        <w:rPr>
          <w:rFonts w:asciiTheme="majorHAnsi" w:hAnsiTheme="maj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8113"/>
      </w:tblGrid>
      <w:tr w:rsidR="00D6638C" w:rsidRPr="000D17BB" w14:paraId="5B22F594" w14:textId="77777777" w:rsidTr="006A6F5D">
        <w:tc>
          <w:tcPr>
            <w:tcW w:w="1237" w:type="dxa"/>
            <w:shd w:val="clear" w:color="auto" w:fill="7F7F7F"/>
          </w:tcPr>
          <w:p w14:paraId="79CF8808"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lastRenderedPageBreak/>
              <w:t>%</w:t>
            </w:r>
          </w:p>
        </w:tc>
        <w:tc>
          <w:tcPr>
            <w:tcW w:w="8113" w:type="dxa"/>
            <w:shd w:val="clear" w:color="auto" w:fill="7F7F7F"/>
          </w:tcPr>
          <w:p w14:paraId="29A28708" w14:textId="77777777" w:rsidR="00D6638C" w:rsidRPr="000D17BB" w:rsidRDefault="00D6638C" w:rsidP="00B01FFA">
            <w:pPr>
              <w:spacing w:after="120" w:line="240" w:lineRule="auto"/>
              <w:jc w:val="center"/>
              <w:rPr>
                <w:rFonts w:asciiTheme="majorHAnsi" w:eastAsia="Times New Roman" w:hAnsiTheme="majorHAnsi" w:cs="Times New Roman"/>
                <w:color w:val="FFFFFF"/>
              </w:rPr>
            </w:pPr>
            <w:r w:rsidRPr="000D17BB">
              <w:rPr>
                <w:rFonts w:asciiTheme="majorHAnsi" w:eastAsia="Times New Roman" w:hAnsiTheme="majorHAnsi" w:cs="Times New Roman"/>
                <w:color w:val="FFFFFF"/>
              </w:rPr>
              <w:t>Milestone</w:t>
            </w:r>
          </w:p>
        </w:tc>
      </w:tr>
      <w:tr w:rsidR="00D6638C" w:rsidRPr="000D17BB" w14:paraId="2EE80DDF" w14:textId="77777777" w:rsidTr="002B74BC">
        <w:trPr>
          <w:trHeight w:val="208"/>
        </w:trPr>
        <w:tc>
          <w:tcPr>
            <w:tcW w:w="1237" w:type="dxa"/>
          </w:tcPr>
          <w:p w14:paraId="67340707" w14:textId="77777777" w:rsidR="00D6638C" w:rsidRPr="000D17BB" w:rsidRDefault="00D6638C" w:rsidP="00B01FFA">
            <w:pPr>
              <w:spacing w:after="120" w:line="240" w:lineRule="auto"/>
              <w:jc w:val="center"/>
              <w:rPr>
                <w:rFonts w:asciiTheme="majorHAnsi" w:eastAsia="Times New Roman" w:hAnsiTheme="majorHAnsi" w:cs="Times New Roman"/>
                <w:i/>
              </w:rPr>
            </w:pPr>
            <w:r w:rsidRPr="000D17BB">
              <w:rPr>
                <w:rFonts w:asciiTheme="majorHAnsi" w:eastAsia="Times New Roman" w:hAnsiTheme="majorHAnsi" w:cs="Times New Roman"/>
                <w:i/>
              </w:rPr>
              <w:t>10%</w:t>
            </w:r>
          </w:p>
        </w:tc>
        <w:tc>
          <w:tcPr>
            <w:tcW w:w="8113" w:type="dxa"/>
          </w:tcPr>
          <w:p w14:paraId="51FE96B2" w14:textId="6A5AEA37" w:rsidR="00D6638C" w:rsidRPr="000D17BB" w:rsidRDefault="003B20B7"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Upon approval of the final TE Inception Report</w:t>
            </w:r>
          </w:p>
        </w:tc>
      </w:tr>
      <w:tr w:rsidR="00D6638C" w:rsidRPr="000D17BB" w14:paraId="62D04377" w14:textId="77777777" w:rsidTr="006A6F5D">
        <w:tc>
          <w:tcPr>
            <w:tcW w:w="1237" w:type="dxa"/>
          </w:tcPr>
          <w:p w14:paraId="1768EA5F" w14:textId="3326B371" w:rsidR="00D6638C" w:rsidRPr="000D17BB" w:rsidRDefault="003B20B7" w:rsidP="00B01FFA">
            <w:pPr>
              <w:spacing w:after="120" w:line="240" w:lineRule="auto"/>
              <w:jc w:val="center"/>
              <w:rPr>
                <w:rFonts w:asciiTheme="majorHAnsi" w:eastAsia="Times New Roman" w:hAnsiTheme="majorHAnsi" w:cs="Times New Roman"/>
                <w:i/>
              </w:rPr>
            </w:pPr>
            <w:r w:rsidRPr="000D17BB">
              <w:rPr>
                <w:rFonts w:asciiTheme="majorHAnsi" w:eastAsia="Times New Roman" w:hAnsiTheme="majorHAnsi" w:cs="Times New Roman"/>
                <w:i/>
              </w:rPr>
              <w:t>3</w:t>
            </w:r>
            <w:r w:rsidR="00D6638C" w:rsidRPr="000D17BB">
              <w:rPr>
                <w:rFonts w:asciiTheme="majorHAnsi" w:eastAsia="Times New Roman" w:hAnsiTheme="majorHAnsi" w:cs="Times New Roman"/>
                <w:i/>
              </w:rPr>
              <w:t>0%</w:t>
            </w:r>
          </w:p>
        </w:tc>
        <w:tc>
          <w:tcPr>
            <w:tcW w:w="8113" w:type="dxa"/>
          </w:tcPr>
          <w:p w14:paraId="2EF4077E" w14:textId="6D8D1C78" w:rsidR="00D6638C" w:rsidRPr="000D17BB" w:rsidRDefault="003B20B7"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Upon submission of the draft TE report</w:t>
            </w:r>
          </w:p>
        </w:tc>
      </w:tr>
      <w:tr w:rsidR="00D6638C" w:rsidRPr="000D17BB" w14:paraId="004B1C28" w14:textId="77777777" w:rsidTr="006A6F5D">
        <w:tc>
          <w:tcPr>
            <w:tcW w:w="1237" w:type="dxa"/>
          </w:tcPr>
          <w:p w14:paraId="6AB90C23" w14:textId="283D3AE2" w:rsidR="00D6638C" w:rsidRPr="000D17BB" w:rsidRDefault="003B20B7" w:rsidP="00B01FFA">
            <w:pPr>
              <w:spacing w:after="120" w:line="240" w:lineRule="auto"/>
              <w:jc w:val="center"/>
              <w:rPr>
                <w:rFonts w:asciiTheme="majorHAnsi" w:eastAsia="Times New Roman" w:hAnsiTheme="majorHAnsi" w:cs="Times New Roman"/>
                <w:i/>
              </w:rPr>
            </w:pPr>
            <w:r w:rsidRPr="000D17BB">
              <w:rPr>
                <w:rFonts w:asciiTheme="majorHAnsi" w:eastAsia="Times New Roman" w:hAnsiTheme="majorHAnsi" w:cs="Times New Roman"/>
                <w:i/>
              </w:rPr>
              <w:t>6</w:t>
            </w:r>
            <w:r w:rsidR="00D6638C" w:rsidRPr="000D17BB">
              <w:rPr>
                <w:rFonts w:asciiTheme="majorHAnsi" w:eastAsia="Times New Roman" w:hAnsiTheme="majorHAnsi" w:cs="Times New Roman"/>
                <w:i/>
              </w:rPr>
              <w:t>0%</w:t>
            </w:r>
          </w:p>
        </w:tc>
        <w:tc>
          <w:tcPr>
            <w:tcW w:w="8113" w:type="dxa"/>
          </w:tcPr>
          <w:p w14:paraId="581387BC" w14:textId="5B29EC7A" w:rsidR="00D6638C" w:rsidRPr="000D17BB" w:rsidRDefault="003B20B7"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Upon finalization of the TE report</w:t>
            </w:r>
          </w:p>
        </w:tc>
      </w:tr>
    </w:tbl>
    <w:p w14:paraId="065E5F41" w14:textId="77777777" w:rsidR="006A6F5D" w:rsidRPr="000D17BB" w:rsidRDefault="006A6F5D" w:rsidP="00F0322C">
      <w:bookmarkStart w:id="48" w:name="_Toc299133052"/>
      <w:bookmarkStart w:id="49" w:name="_Toc321341561"/>
    </w:p>
    <w:p w14:paraId="5C83CA60" w14:textId="1C6914C2" w:rsidR="00D6638C" w:rsidRPr="000D17BB" w:rsidRDefault="00D6638C" w:rsidP="006A6F5D">
      <w:pPr>
        <w:pStyle w:val="Heading51"/>
        <w:pBdr>
          <w:bottom w:val="single" w:sz="6" w:space="0" w:color="4F81BD"/>
        </w:pBdr>
        <w:spacing w:before="0" w:after="120" w:line="240" w:lineRule="auto"/>
        <w:rPr>
          <w:rFonts w:asciiTheme="majorHAnsi" w:hAnsiTheme="majorHAnsi"/>
          <w:sz w:val="24"/>
          <w:szCs w:val="24"/>
        </w:rPr>
      </w:pPr>
      <w:r w:rsidRPr="000D17BB">
        <w:rPr>
          <w:rFonts w:asciiTheme="majorHAnsi" w:hAnsiTheme="majorHAnsi"/>
          <w:sz w:val="24"/>
          <w:szCs w:val="24"/>
        </w:rPr>
        <w:t>Application process</w:t>
      </w:r>
      <w:bookmarkEnd w:id="45"/>
      <w:bookmarkEnd w:id="46"/>
      <w:bookmarkEnd w:id="47"/>
      <w:bookmarkEnd w:id="48"/>
      <w:bookmarkEnd w:id="49"/>
    </w:p>
    <w:p w14:paraId="6869F20A" w14:textId="77777777" w:rsidR="000451B2" w:rsidRPr="000D17BB" w:rsidRDefault="00D6638C" w:rsidP="000451B2">
      <w:pPr>
        <w:spacing w:after="120" w:line="240" w:lineRule="auto"/>
        <w:jc w:val="both"/>
        <w:rPr>
          <w:rFonts w:asciiTheme="majorHAnsi" w:eastAsia="Times New Roman" w:hAnsiTheme="majorHAnsi" w:cs="Times New Roman"/>
        </w:rPr>
      </w:pPr>
      <w:r w:rsidRPr="000D17BB">
        <w:rPr>
          <w:rFonts w:asciiTheme="majorHAnsi" w:eastAsia="Times New Roman" w:hAnsiTheme="majorHAnsi" w:cs="Times New Roman"/>
        </w:rPr>
        <w:t>Applicants are requested to apply online</w:t>
      </w:r>
      <w:r w:rsidR="00972A7A" w:rsidRPr="000D17BB">
        <w:rPr>
          <w:rFonts w:asciiTheme="majorHAnsi" w:eastAsia="Times New Roman" w:hAnsiTheme="majorHAnsi" w:cs="Times New Roman"/>
        </w:rPr>
        <w:t xml:space="preserve"> at</w:t>
      </w:r>
    </w:p>
    <w:p w14:paraId="46F7A648" w14:textId="09DFC3DF" w:rsidR="00D6638C" w:rsidRPr="000D17BB" w:rsidRDefault="00972A7A" w:rsidP="00366684">
      <w:pPr>
        <w:spacing w:after="120"/>
        <w:jc w:val="both"/>
        <w:rPr>
          <w:rFonts w:asciiTheme="majorHAnsi" w:eastAsia="Times New Roman" w:hAnsiTheme="majorHAnsi" w:cs="Times New Roman"/>
        </w:rPr>
      </w:pPr>
      <w:r w:rsidRPr="000D17BB">
        <w:rPr>
          <w:rFonts w:asciiTheme="majorHAnsi" w:eastAsia="Times New Roman" w:hAnsiTheme="majorHAnsi" w:cs="Times New Roman"/>
          <w:shd w:val="clear" w:color="auto" w:fill="BFBFBF"/>
        </w:rPr>
        <w:t>http://www.lb.undp.org/content/lebanon/en/home/procurement.html</w:t>
      </w:r>
      <w:r w:rsidR="00D6638C" w:rsidRPr="000D17BB">
        <w:rPr>
          <w:rFonts w:asciiTheme="majorHAnsi" w:eastAsia="Times New Roman" w:hAnsiTheme="majorHAnsi" w:cs="Times New Roman"/>
        </w:rPr>
        <w:t xml:space="preserve"> by (date). Individual consultants are invited to submit applications together with their CV for these positions. The application should contain a current and complete C.V. in with indication of the e‐mail and phone contact. Shortlisted candidates will be requested to submit a price offer indicating the total cost of the assignment (including daily fee, per diem and travel costs). </w:t>
      </w:r>
    </w:p>
    <w:p w14:paraId="25B3057B" w14:textId="32812E2B" w:rsidR="00D6638C" w:rsidRPr="000D17BB" w:rsidRDefault="00D6638C" w:rsidP="00366684">
      <w:pPr>
        <w:spacing w:after="0"/>
        <w:jc w:val="both"/>
        <w:rPr>
          <w:rFonts w:asciiTheme="majorHAnsi" w:eastAsia="Times New Roman" w:hAnsiTheme="majorHAnsi" w:cs="Times New Roman"/>
        </w:rPr>
      </w:pPr>
      <w:r w:rsidRPr="000D17BB">
        <w:rPr>
          <w:rFonts w:asciiTheme="majorHAnsi" w:eastAsia="Times New Roman" w:hAnsiTheme="majorHAnsi" w:cs="Times New Roman"/>
        </w:rPr>
        <w:t xml:space="preserve">UNDP applies a fair and transparent selection process that will </w:t>
      </w:r>
      <w:proofErr w:type="gramStart"/>
      <w:r w:rsidRPr="000D17BB">
        <w:rPr>
          <w:rFonts w:asciiTheme="majorHAnsi" w:eastAsia="Times New Roman" w:hAnsiTheme="majorHAnsi" w:cs="Times New Roman"/>
        </w:rPr>
        <w:t>take into account</w:t>
      </w:r>
      <w:proofErr w:type="gramEnd"/>
      <w:r w:rsidRPr="000D17BB">
        <w:rPr>
          <w:rFonts w:asciiTheme="majorHAnsi" w:eastAsia="Times New Roman" w:hAnsiTheme="majorHAnsi" w:cs="Times New Roman"/>
        </w:rPr>
        <w:t xml:space="preserve"> the competencies/skills of the applicants as well as their financial proposals. Qualified women and members of social minorities are encouraged to apply. </w:t>
      </w:r>
    </w:p>
    <w:p w14:paraId="20D501FD" w14:textId="77777777" w:rsidR="00153A1C" w:rsidRPr="000D17BB" w:rsidRDefault="00153A1C" w:rsidP="00366684">
      <w:pPr>
        <w:spacing w:after="0"/>
        <w:jc w:val="both"/>
        <w:rPr>
          <w:rFonts w:asciiTheme="majorHAnsi" w:eastAsia="Times New Roman" w:hAnsiTheme="majorHAnsi" w:cs="Times New Roman"/>
          <w:sz w:val="10"/>
          <w:szCs w:val="10"/>
        </w:rPr>
      </w:pPr>
    </w:p>
    <w:p w14:paraId="30EF5BC7" w14:textId="7C11610B" w:rsidR="00E66B96" w:rsidRPr="000D17BB" w:rsidRDefault="00E66B96" w:rsidP="00366684">
      <w:pPr>
        <w:spacing w:after="0"/>
        <w:jc w:val="both"/>
        <w:rPr>
          <w:rFonts w:asciiTheme="majorHAnsi" w:eastAsia="Times New Roman" w:hAnsiTheme="majorHAnsi" w:cs="Times New Roman"/>
        </w:rPr>
      </w:pPr>
      <w:r w:rsidRPr="000D17BB">
        <w:rPr>
          <w:rFonts w:asciiTheme="majorHAnsi" w:eastAsia="Times New Roman" w:hAnsiTheme="majorHAnsi" w:cs="Times New Roman"/>
        </w:rPr>
        <w:t xml:space="preserve">The award of the contract should be made to the </w:t>
      </w:r>
      <w:r w:rsidR="002B74BC" w:rsidRPr="000D17BB">
        <w:rPr>
          <w:rFonts w:asciiTheme="majorHAnsi" w:eastAsia="Times New Roman" w:hAnsiTheme="majorHAnsi" w:cs="Times New Roman"/>
        </w:rPr>
        <w:t>I</w:t>
      </w:r>
      <w:r w:rsidRPr="000D17BB">
        <w:rPr>
          <w:rFonts w:asciiTheme="majorHAnsi" w:eastAsia="Times New Roman" w:hAnsiTheme="majorHAnsi" w:cs="Times New Roman"/>
        </w:rPr>
        <w:t>ndividual Consultant whose offer has received the highest score out of the following criteria:</w:t>
      </w:r>
    </w:p>
    <w:p w14:paraId="69A0B1D7" w14:textId="77777777" w:rsidR="00E66B96" w:rsidRPr="000D17BB" w:rsidRDefault="00E66B96" w:rsidP="00366684">
      <w:pPr>
        <w:spacing w:after="0"/>
        <w:jc w:val="both"/>
        <w:rPr>
          <w:rFonts w:asciiTheme="majorHAnsi" w:eastAsia="Times New Roman" w:hAnsiTheme="majorHAnsi" w:cs="Times New Roman"/>
        </w:rPr>
      </w:pPr>
      <w:r w:rsidRPr="000D17BB">
        <w:rPr>
          <w:rFonts w:asciiTheme="majorHAnsi" w:eastAsia="Times New Roman" w:hAnsiTheme="majorHAnsi" w:cs="Times New Roman"/>
        </w:rPr>
        <w:t>Technical Criteria weight:  70%</w:t>
      </w:r>
    </w:p>
    <w:p w14:paraId="54D3690F" w14:textId="77777777" w:rsidR="00E66B96" w:rsidRPr="000D17BB" w:rsidRDefault="00E66B96" w:rsidP="00366684">
      <w:pPr>
        <w:spacing w:after="0"/>
        <w:jc w:val="both"/>
        <w:rPr>
          <w:rFonts w:asciiTheme="majorHAnsi" w:eastAsia="Times New Roman" w:hAnsiTheme="majorHAnsi" w:cs="Times New Roman"/>
        </w:rPr>
      </w:pPr>
      <w:r w:rsidRPr="000D17BB">
        <w:rPr>
          <w:rFonts w:asciiTheme="majorHAnsi" w:eastAsia="Times New Roman" w:hAnsiTheme="majorHAnsi" w:cs="Times New Roman"/>
        </w:rPr>
        <w:t>Financial Criteria weight:  30%</w:t>
      </w:r>
    </w:p>
    <w:p w14:paraId="4D724A20" w14:textId="77777777" w:rsidR="00E66B96" w:rsidRPr="000D17BB" w:rsidRDefault="00E66B96" w:rsidP="00366684">
      <w:pPr>
        <w:spacing w:after="0"/>
        <w:jc w:val="both"/>
        <w:rPr>
          <w:rFonts w:asciiTheme="majorHAnsi" w:eastAsia="Times New Roman" w:hAnsiTheme="majorHAnsi" w:cs="Times New Roman"/>
          <w:sz w:val="10"/>
          <w:szCs w:val="10"/>
        </w:rPr>
      </w:pPr>
    </w:p>
    <w:p w14:paraId="34929A1F" w14:textId="77777777" w:rsidR="00E66B96" w:rsidRPr="000D17BB" w:rsidRDefault="00E66B96" w:rsidP="00366684">
      <w:pPr>
        <w:spacing w:after="0"/>
        <w:jc w:val="both"/>
        <w:rPr>
          <w:rFonts w:asciiTheme="majorHAnsi" w:eastAsia="Times New Roman" w:hAnsiTheme="majorHAnsi" w:cs="Times New Roman"/>
        </w:rPr>
      </w:pPr>
      <w:r w:rsidRPr="000D17BB">
        <w:rPr>
          <w:rFonts w:asciiTheme="majorHAnsi" w:eastAsia="Times New Roman" w:hAnsiTheme="majorHAnsi" w:cs="Times New Roman"/>
        </w:rPr>
        <w:t>Only candidates obtaining a minimum technical score of 70 points would be considered for the financial evaluation.</w:t>
      </w:r>
    </w:p>
    <w:p w14:paraId="44D9D533" w14:textId="77777777" w:rsidR="00153A1C" w:rsidRPr="000D17BB" w:rsidRDefault="00153A1C" w:rsidP="00153A1C">
      <w:pPr>
        <w:spacing w:after="0" w:line="240" w:lineRule="auto"/>
        <w:rPr>
          <w:rFonts w:asciiTheme="majorHAnsi" w:eastAsia="Times New Roman" w:hAnsiTheme="majorHAnsi" w:cs="Times New Roman"/>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5"/>
        <w:gridCol w:w="1440"/>
        <w:gridCol w:w="1345"/>
      </w:tblGrid>
      <w:tr w:rsidR="00E66B96" w:rsidRPr="000D17BB" w14:paraId="36678987" w14:textId="77777777" w:rsidTr="00912488">
        <w:trPr>
          <w:trHeight w:val="244"/>
        </w:trPr>
        <w:tc>
          <w:tcPr>
            <w:tcW w:w="3511"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7229C314" w14:textId="77777777" w:rsidR="00E66B96" w:rsidRPr="000D17BB" w:rsidRDefault="00E66B96" w:rsidP="002B74BC">
            <w:pPr>
              <w:spacing w:after="0" w:line="240" w:lineRule="auto"/>
              <w:jc w:val="center"/>
              <w:rPr>
                <w:rFonts w:asciiTheme="majorHAnsi" w:eastAsia="Times New Roman" w:hAnsiTheme="majorHAnsi" w:cs="Times New Roman"/>
                <w:b/>
                <w:bCs/>
              </w:rPr>
            </w:pPr>
            <w:r w:rsidRPr="000D17BB">
              <w:rPr>
                <w:rFonts w:asciiTheme="majorHAnsi" w:eastAsia="Times New Roman" w:hAnsiTheme="majorHAnsi" w:cs="Times New Roman"/>
                <w:b/>
                <w:bCs/>
              </w:rPr>
              <w:t>Criteria</w:t>
            </w:r>
          </w:p>
        </w:tc>
        <w:tc>
          <w:tcPr>
            <w:tcW w:w="77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472DDB90" w14:textId="724183E4" w:rsidR="00E66B96" w:rsidRPr="000D17BB" w:rsidRDefault="00E66B96" w:rsidP="002B74BC">
            <w:pPr>
              <w:spacing w:after="0" w:line="240" w:lineRule="auto"/>
              <w:jc w:val="center"/>
              <w:rPr>
                <w:rFonts w:asciiTheme="majorHAnsi" w:eastAsia="Times New Roman" w:hAnsiTheme="majorHAnsi" w:cs="Times New Roman"/>
                <w:b/>
                <w:bCs/>
              </w:rPr>
            </w:pPr>
            <w:r w:rsidRPr="000D17BB">
              <w:rPr>
                <w:rFonts w:asciiTheme="majorHAnsi" w:eastAsia="Times New Roman" w:hAnsiTheme="majorHAnsi" w:cs="Times New Roman"/>
                <w:b/>
                <w:bCs/>
              </w:rPr>
              <w:t>Weight</w:t>
            </w:r>
          </w:p>
        </w:tc>
        <w:tc>
          <w:tcPr>
            <w:tcW w:w="72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454D028C" w14:textId="77777777" w:rsidR="00E66B96" w:rsidRPr="000D17BB" w:rsidRDefault="00E66B96" w:rsidP="002B74BC">
            <w:pPr>
              <w:spacing w:after="0" w:line="240" w:lineRule="auto"/>
              <w:jc w:val="center"/>
              <w:rPr>
                <w:rFonts w:asciiTheme="majorHAnsi" w:eastAsia="Times New Roman" w:hAnsiTheme="majorHAnsi" w:cs="Times New Roman"/>
                <w:b/>
                <w:bCs/>
              </w:rPr>
            </w:pPr>
            <w:r w:rsidRPr="000D17BB">
              <w:rPr>
                <w:rFonts w:asciiTheme="majorHAnsi" w:eastAsia="Times New Roman" w:hAnsiTheme="majorHAnsi" w:cs="Times New Roman"/>
                <w:b/>
                <w:bCs/>
              </w:rPr>
              <w:t>Max. Point</w:t>
            </w:r>
          </w:p>
        </w:tc>
      </w:tr>
      <w:tr w:rsidR="00E66B96" w:rsidRPr="000D17BB" w14:paraId="63CFC75F" w14:textId="77777777" w:rsidTr="00912488">
        <w:trPr>
          <w:trHeight w:val="233"/>
        </w:trPr>
        <w:tc>
          <w:tcPr>
            <w:tcW w:w="3511" w:type="pct"/>
            <w:tcBorders>
              <w:top w:val="single" w:sz="4" w:space="0" w:color="000000"/>
              <w:left w:val="single" w:sz="4" w:space="0" w:color="000000"/>
              <w:bottom w:val="single" w:sz="4" w:space="0" w:color="000000"/>
              <w:right w:val="single" w:sz="4" w:space="0" w:color="000000"/>
            </w:tcBorders>
            <w:hideMark/>
          </w:tcPr>
          <w:p w14:paraId="3D13E3A0" w14:textId="77777777" w:rsidR="00E66B96" w:rsidRPr="000D17BB" w:rsidRDefault="00E66B96"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Technical Competence</w:t>
            </w:r>
          </w:p>
        </w:tc>
        <w:tc>
          <w:tcPr>
            <w:tcW w:w="770" w:type="pct"/>
            <w:tcBorders>
              <w:top w:val="single" w:sz="4" w:space="0" w:color="000000"/>
              <w:left w:val="single" w:sz="4" w:space="0" w:color="000000"/>
              <w:bottom w:val="single" w:sz="4" w:space="0" w:color="000000"/>
              <w:right w:val="single" w:sz="4" w:space="0" w:color="000000"/>
            </w:tcBorders>
            <w:vAlign w:val="center"/>
            <w:hideMark/>
          </w:tcPr>
          <w:p w14:paraId="3F1033F6" w14:textId="77777777" w:rsidR="00E66B96" w:rsidRPr="000D17BB" w:rsidRDefault="00E66B96"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70%</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6BA63F1A" w14:textId="77777777" w:rsidR="00E66B96" w:rsidRPr="000D17BB" w:rsidRDefault="00E66B96"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100</w:t>
            </w:r>
          </w:p>
        </w:tc>
      </w:tr>
      <w:tr w:rsidR="00E66B96" w:rsidRPr="000D17BB" w14:paraId="0C05E1A5"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35207C53" w14:textId="77777777" w:rsidR="00E66B96" w:rsidRPr="000D17BB" w:rsidRDefault="00E66B96"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Academic Qualifications (relevant)</w:t>
            </w:r>
          </w:p>
          <w:p w14:paraId="5149D89E" w14:textId="728B81A6" w:rsidR="00E66B96" w:rsidRPr="000D17BB" w:rsidRDefault="00E66B96" w:rsidP="00153A1C">
            <w:pPr>
              <w:spacing w:after="0" w:line="240" w:lineRule="auto"/>
              <w:rPr>
                <w:rFonts w:asciiTheme="majorHAnsi" w:eastAsia="Times New Roman" w:hAnsiTheme="majorHAnsi" w:cs="Times New Roman"/>
              </w:rPr>
            </w:pPr>
          </w:p>
          <w:p w14:paraId="1C92A293" w14:textId="77777777" w:rsidR="00322E6A" w:rsidRPr="000D17BB" w:rsidRDefault="00322E6A" w:rsidP="00153A1C">
            <w:pPr>
              <w:spacing w:after="0" w:line="240" w:lineRule="auto"/>
              <w:rPr>
                <w:rFonts w:asciiTheme="majorHAnsi" w:eastAsia="Times New Roman" w:hAnsiTheme="majorHAnsi" w:cs="Times New Roman"/>
              </w:rPr>
            </w:pPr>
          </w:p>
          <w:p w14:paraId="6D56EACB" w14:textId="77777777" w:rsidR="00980333" w:rsidRPr="000D17BB" w:rsidRDefault="00980333" w:rsidP="00980333">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Master’s degree: (13 points)</w:t>
            </w:r>
          </w:p>
          <w:p w14:paraId="3A7A6EC6" w14:textId="77777777" w:rsidR="00980333" w:rsidRPr="000D17BB" w:rsidRDefault="00980333" w:rsidP="00980333">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PhD: (20 points)</w:t>
            </w:r>
          </w:p>
          <w:p w14:paraId="445C3B5B" w14:textId="05F873AE" w:rsidR="00980333" w:rsidRPr="000D17BB" w:rsidRDefault="00980333" w:rsidP="00980333">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Relevant trainings/certificates: +5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215DDC04" w14:textId="77777777" w:rsidR="00E66B96" w:rsidRPr="000D17BB"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8CE43A5" w14:textId="6E7C16F3" w:rsidR="00E66B96" w:rsidRPr="000D17BB" w:rsidRDefault="00912488"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25</w:t>
            </w:r>
          </w:p>
        </w:tc>
      </w:tr>
      <w:tr w:rsidR="00E66B96" w:rsidRPr="000D17BB" w14:paraId="592DF9EF"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58AE1C1B" w14:textId="77777777" w:rsidR="00E66B96" w:rsidRPr="000D17BB" w:rsidRDefault="00E66B96"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Years of Relevant Experience</w:t>
            </w:r>
          </w:p>
          <w:p w14:paraId="1AC3819A" w14:textId="0935B72B" w:rsidR="00E66B96" w:rsidRPr="000D17BB" w:rsidRDefault="00E66B96" w:rsidP="00153A1C">
            <w:pPr>
              <w:spacing w:after="0" w:line="240" w:lineRule="auto"/>
              <w:rPr>
                <w:rFonts w:asciiTheme="majorHAnsi" w:eastAsia="Times New Roman" w:hAnsiTheme="majorHAnsi" w:cs="Times New Roman"/>
              </w:rPr>
            </w:pPr>
          </w:p>
          <w:p w14:paraId="2F56B410" w14:textId="77777777" w:rsidR="00322E6A" w:rsidRPr="000D17BB" w:rsidRDefault="00322E6A" w:rsidP="00153A1C">
            <w:pPr>
              <w:spacing w:after="0" w:line="240" w:lineRule="auto"/>
              <w:rPr>
                <w:rFonts w:asciiTheme="majorHAnsi" w:eastAsia="Times New Roman" w:hAnsiTheme="majorHAnsi" w:cs="Times New Roman"/>
              </w:rPr>
            </w:pPr>
          </w:p>
          <w:p w14:paraId="7BCFF434" w14:textId="77777777" w:rsidR="00980333" w:rsidRPr="000D17BB" w:rsidRDefault="00980333" w:rsidP="00980333">
            <w:pPr>
              <w:numPr>
                <w:ilvl w:val="0"/>
                <w:numId w:val="41"/>
              </w:numPr>
              <w:spacing w:after="120" w:line="240" w:lineRule="auto"/>
              <w:ind w:left="300" w:hanging="221"/>
              <w:jc w:val="both"/>
              <w:rPr>
                <w:rFonts w:cs="Calibri"/>
                <w:bCs/>
              </w:rPr>
            </w:pPr>
            <w:r w:rsidRPr="000D17BB">
              <w:rPr>
                <w:rFonts w:cs="Calibri"/>
                <w:bCs/>
              </w:rPr>
              <w:t xml:space="preserve">Less than 10 = 0 </w:t>
            </w:r>
          </w:p>
          <w:p w14:paraId="73D858B0" w14:textId="77777777" w:rsidR="00980333" w:rsidRPr="000D17BB" w:rsidRDefault="00980333" w:rsidP="00980333">
            <w:pPr>
              <w:numPr>
                <w:ilvl w:val="0"/>
                <w:numId w:val="41"/>
              </w:numPr>
              <w:spacing w:after="120" w:line="240" w:lineRule="auto"/>
              <w:ind w:left="300" w:hanging="221"/>
              <w:jc w:val="both"/>
              <w:rPr>
                <w:rFonts w:cs="Calibri"/>
                <w:bCs/>
              </w:rPr>
            </w:pPr>
            <w:r w:rsidRPr="000D17BB">
              <w:rPr>
                <w:rFonts w:cs="Calibri"/>
                <w:bCs/>
              </w:rPr>
              <w:t>10 to 12 years of relevant experience: (21 points)</w:t>
            </w:r>
          </w:p>
          <w:p w14:paraId="0230D8C6" w14:textId="4DCF440F" w:rsidR="00980333" w:rsidRPr="000D17BB" w:rsidRDefault="00980333" w:rsidP="00980333">
            <w:pPr>
              <w:spacing w:after="0" w:line="240" w:lineRule="auto"/>
              <w:rPr>
                <w:rFonts w:asciiTheme="majorHAnsi" w:eastAsia="Times New Roman" w:hAnsiTheme="majorHAnsi" w:cs="Times New Roman"/>
              </w:rPr>
            </w:pPr>
            <w:r w:rsidRPr="000D17BB">
              <w:rPr>
                <w:rFonts w:cs="Calibri"/>
                <w:bCs/>
              </w:rPr>
              <w:t>More than 12 years: (30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26F8D0F7" w14:textId="77777777" w:rsidR="00E66B96" w:rsidRPr="000D17BB"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32754D94" w14:textId="18A44C9F" w:rsidR="00E66B96" w:rsidRPr="000D17BB" w:rsidRDefault="00912488"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3</w:t>
            </w:r>
            <w:r w:rsidR="00E66B96" w:rsidRPr="000D17BB">
              <w:rPr>
                <w:rFonts w:asciiTheme="majorHAnsi" w:eastAsia="Times New Roman" w:hAnsiTheme="majorHAnsi" w:cs="Times New Roman"/>
              </w:rPr>
              <w:t>0</w:t>
            </w:r>
          </w:p>
        </w:tc>
      </w:tr>
      <w:tr w:rsidR="00E66B96" w:rsidRPr="000D17BB" w14:paraId="58D5D4F4" w14:textId="77777777" w:rsidTr="00912488">
        <w:tc>
          <w:tcPr>
            <w:tcW w:w="3511" w:type="pct"/>
            <w:tcBorders>
              <w:top w:val="single" w:sz="4" w:space="0" w:color="000000"/>
              <w:left w:val="single" w:sz="4" w:space="0" w:color="000000"/>
              <w:bottom w:val="single" w:sz="4" w:space="0" w:color="000000"/>
              <w:right w:val="single" w:sz="4" w:space="0" w:color="000000"/>
            </w:tcBorders>
            <w:hideMark/>
          </w:tcPr>
          <w:p w14:paraId="758FA54D" w14:textId="011D10B4" w:rsidR="00E66B96" w:rsidRPr="000D17BB" w:rsidRDefault="00E66B96"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Experience in </w:t>
            </w:r>
            <w:r w:rsidR="003E6DE1" w:rsidRPr="000D17BB">
              <w:rPr>
                <w:rFonts w:asciiTheme="majorHAnsi" w:eastAsia="Times New Roman" w:hAnsiTheme="majorHAnsi" w:cs="Times New Roman"/>
              </w:rPr>
              <w:t>SLM interventions</w:t>
            </w:r>
            <w:r w:rsidRPr="000D17BB">
              <w:rPr>
                <w:rFonts w:asciiTheme="majorHAnsi" w:eastAsia="Times New Roman" w:hAnsiTheme="majorHAnsi" w:cs="Times New Roman"/>
              </w:rPr>
              <w:t xml:space="preserve"> (</w:t>
            </w:r>
            <w:r w:rsidR="003E6DE1" w:rsidRPr="000D17BB">
              <w:rPr>
                <w:rFonts w:asciiTheme="majorHAnsi" w:eastAsia="Times New Roman" w:hAnsiTheme="majorHAnsi" w:cs="Times New Roman"/>
              </w:rPr>
              <w:t>15</w:t>
            </w:r>
            <w:r w:rsidRPr="000D17BB">
              <w:rPr>
                <w:rFonts w:asciiTheme="majorHAnsi" w:eastAsia="Times New Roman" w:hAnsiTheme="majorHAnsi" w:cs="Times New Roman"/>
              </w:rPr>
              <w:t xml:space="preserve"> points)</w:t>
            </w:r>
          </w:p>
          <w:p w14:paraId="398BFF15" w14:textId="57B256EF" w:rsidR="00912488" w:rsidRPr="000D17BB" w:rsidRDefault="0055009E"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More than 3</w:t>
            </w:r>
            <w:r w:rsidR="00912488" w:rsidRPr="000D17BB">
              <w:rPr>
                <w:rFonts w:asciiTheme="majorHAnsi" w:eastAsia="Times New Roman" w:hAnsiTheme="majorHAnsi" w:cs="Times New Roman"/>
              </w:rPr>
              <w:t xml:space="preserve"> </w:t>
            </w:r>
            <w:r w:rsidRPr="000D17BB">
              <w:rPr>
                <w:rFonts w:asciiTheme="majorHAnsi" w:eastAsia="Times New Roman" w:hAnsiTheme="majorHAnsi" w:cs="Times New Roman"/>
              </w:rPr>
              <w:t xml:space="preserve">GEF </w:t>
            </w:r>
            <w:r w:rsidR="00912488" w:rsidRPr="000D17BB">
              <w:rPr>
                <w:rFonts w:asciiTheme="majorHAnsi" w:eastAsia="Times New Roman" w:hAnsiTheme="majorHAnsi" w:cs="Times New Roman"/>
              </w:rPr>
              <w:t xml:space="preserve">results‐based monitoring and evaluation </w:t>
            </w:r>
            <w:r w:rsidRPr="000D17BB">
              <w:rPr>
                <w:rFonts w:asciiTheme="majorHAnsi" w:eastAsia="Times New Roman" w:hAnsiTheme="majorHAnsi" w:cs="Times New Roman"/>
              </w:rPr>
              <w:t>assignments</w:t>
            </w:r>
            <w:r w:rsidR="00912488" w:rsidRPr="000D17BB">
              <w:rPr>
                <w:rFonts w:asciiTheme="majorHAnsi" w:eastAsia="Times New Roman" w:hAnsiTheme="majorHAnsi" w:cs="Times New Roman"/>
              </w:rPr>
              <w:t xml:space="preserve"> (1</w:t>
            </w:r>
            <w:r w:rsidRPr="000D17BB">
              <w:rPr>
                <w:rFonts w:asciiTheme="majorHAnsi" w:eastAsia="Times New Roman" w:hAnsiTheme="majorHAnsi" w:cs="Times New Roman"/>
              </w:rPr>
              <w:t>5</w:t>
            </w:r>
            <w:r w:rsidR="00912488" w:rsidRPr="000D17BB">
              <w:rPr>
                <w:rFonts w:asciiTheme="majorHAnsi" w:eastAsia="Times New Roman" w:hAnsiTheme="majorHAnsi" w:cs="Times New Roman"/>
              </w:rPr>
              <w:t xml:space="preserve"> points)</w:t>
            </w:r>
          </w:p>
          <w:p w14:paraId="0C164A7B" w14:textId="0D58FC94" w:rsidR="00E66B96" w:rsidRPr="000D17BB" w:rsidRDefault="0055009E"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Experience in working in Arab States</w:t>
            </w:r>
            <w:r w:rsidR="00E66B96" w:rsidRPr="000D17BB">
              <w:rPr>
                <w:rFonts w:asciiTheme="majorHAnsi" w:eastAsia="Times New Roman" w:hAnsiTheme="majorHAnsi" w:cs="Times New Roman"/>
              </w:rPr>
              <w:t>; (5 points)</w:t>
            </w:r>
          </w:p>
          <w:p w14:paraId="3A65A387" w14:textId="72A44CCF" w:rsidR="00E66B96" w:rsidRPr="000D17BB" w:rsidRDefault="00E66B96" w:rsidP="00153A1C">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Experience with UN or</w:t>
            </w:r>
            <w:r w:rsidR="00912488" w:rsidRPr="000D17BB">
              <w:rPr>
                <w:rFonts w:asciiTheme="majorHAnsi" w:eastAsia="Times New Roman" w:hAnsiTheme="majorHAnsi" w:cs="Times New Roman"/>
              </w:rPr>
              <w:t xml:space="preserve"> international donor project(s)</w:t>
            </w:r>
            <w:r w:rsidRPr="000D17BB">
              <w:rPr>
                <w:rFonts w:asciiTheme="majorHAnsi" w:eastAsia="Times New Roman" w:hAnsiTheme="majorHAnsi" w:cs="Times New Roman"/>
              </w:rPr>
              <w:t xml:space="preserve"> (</w:t>
            </w:r>
            <w:r w:rsidR="0055009E" w:rsidRPr="000D17BB">
              <w:rPr>
                <w:rFonts w:asciiTheme="majorHAnsi" w:eastAsia="Times New Roman" w:hAnsiTheme="majorHAnsi" w:cs="Times New Roman"/>
              </w:rPr>
              <w:t>10</w:t>
            </w:r>
            <w:r w:rsidRPr="000D17BB">
              <w:rPr>
                <w:rFonts w:asciiTheme="majorHAnsi" w:eastAsia="Times New Roman" w:hAnsiTheme="majorHAnsi" w:cs="Times New Roman"/>
              </w:rPr>
              <w:t xml:space="preserve"> points)</w:t>
            </w:r>
          </w:p>
        </w:tc>
        <w:tc>
          <w:tcPr>
            <w:tcW w:w="770" w:type="pct"/>
            <w:tcBorders>
              <w:top w:val="single" w:sz="4" w:space="0" w:color="000000"/>
              <w:left w:val="single" w:sz="4" w:space="0" w:color="000000"/>
              <w:bottom w:val="single" w:sz="4" w:space="0" w:color="000000"/>
              <w:right w:val="single" w:sz="4" w:space="0" w:color="000000"/>
            </w:tcBorders>
            <w:shd w:val="thinReverseDiagStripe" w:color="auto" w:fill="auto"/>
          </w:tcPr>
          <w:p w14:paraId="683F412A" w14:textId="77777777" w:rsidR="00E66B96" w:rsidRPr="000D17BB" w:rsidRDefault="00E66B96" w:rsidP="000451B2">
            <w:pPr>
              <w:spacing w:after="0" w:line="240" w:lineRule="auto"/>
              <w:jc w:val="center"/>
              <w:rPr>
                <w:rFonts w:asciiTheme="majorHAnsi" w:eastAsia="Times New Roman" w:hAnsiTheme="majorHAnsi" w:cs="Times New Roman"/>
              </w:rPr>
            </w:pP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5DB3E144" w14:textId="5D47044D" w:rsidR="00E66B96" w:rsidRPr="000D17BB" w:rsidRDefault="00912488"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45</w:t>
            </w:r>
          </w:p>
        </w:tc>
      </w:tr>
      <w:tr w:rsidR="00E66B96" w:rsidRPr="000D17BB" w14:paraId="6A2238A7" w14:textId="77777777" w:rsidTr="00912488">
        <w:trPr>
          <w:trHeight w:val="422"/>
        </w:trPr>
        <w:tc>
          <w:tcPr>
            <w:tcW w:w="3511" w:type="pct"/>
            <w:tcBorders>
              <w:top w:val="single" w:sz="4" w:space="0" w:color="000000"/>
              <w:left w:val="single" w:sz="4" w:space="0" w:color="000000"/>
              <w:bottom w:val="single" w:sz="4" w:space="0" w:color="000000"/>
              <w:right w:val="single" w:sz="4" w:space="0" w:color="000000"/>
            </w:tcBorders>
            <w:vAlign w:val="center"/>
            <w:hideMark/>
          </w:tcPr>
          <w:p w14:paraId="24CA8CF1" w14:textId="77777777" w:rsidR="00E66B96" w:rsidRPr="000D17BB" w:rsidRDefault="00E66B96" w:rsidP="00366684">
            <w:pPr>
              <w:spacing w:after="0" w:line="240" w:lineRule="auto"/>
              <w:rPr>
                <w:rFonts w:asciiTheme="majorHAnsi" w:eastAsia="Times New Roman" w:hAnsiTheme="majorHAnsi" w:cs="Times New Roman"/>
              </w:rPr>
            </w:pPr>
            <w:r w:rsidRPr="000D17BB">
              <w:rPr>
                <w:rFonts w:asciiTheme="majorHAnsi" w:eastAsia="Times New Roman" w:hAnsiTheme="majorHAnsi" w:cs="Times New Roman"/>
              </w:rPr>
              <w:t>Financial (Lower Offer/Offer*100)</w:t>
            </w:r>
          </w:p>
        </w:tc>
        <w:tc>
          <w:tcPr>
            <w:tcW w:w="770" w:type="pct"/>
            <w:tcBorders>
              <w:top w:val="single" w:sz="4" w:space="0" w:color="000000"/>
              <w:left w:val="single" w:sz="4" w:space="0" w:color="000000"/>
              <w:bottom w:val="single" w:sz="4" w:space="0" w:color="000000"/>
              <w:right w:val="single" w:sz="4" w:space="0" w:color="000000"/>
            </w:tcBorders>
            <w:vAlign w:val="center"/>
            <w:hideMark/>
          </w:tcPr>
          <w:p w14:paraId="098DD079" w14:textId="77777777" w:rsidR="00E66B96" w:rsidRPr="000D17BB" w:rsidRDefault="00E66B96"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30%</w:t>
            </w:r>
          </w:p>
        </w:tc>
        <w:tc>
          <w:tcPr>
            <w:tcW w:w="720" w:type="pct"/>
            <w:tcBorders>
              <w:top w:val="single" w:sz="4" w:space="0" w:color="000000"/>
              <w:left w:val="single" w:sz="4" w:space="0" w:color="000000"/>
              <w:bottom w:val="single" w:sz="4" w:space="0" w:color="000000"/>
              <w:right w:val="single" w:sz="4" w:space="0" w:color="000000"/>
            </w:tcBorders>
            <w:vAlign w:val="center"/>
            <w:hideMark/>
          </w:tcPr>
          <w:p w14:paraId="20835A0C" w14:textId="77777777" w:rsidR="00E66B96" w:rsidRPr="000D17BB" w:rsidRDefault="00E66B96" w:rsidP="002B74BC">
            <w:pPr>
              <w:spacing w:after="0" w:line="240" w:lineRule="auto"/>
              <w:jc w:val="center"/>
              <w:rPr>
                <w:rFonts w:asciiTheme="majorHAnsi" w:eastAsia="Times New Roman" w:hAnsiTheme="majorHAnsi" w:cs="Times New Roman"/>
              </w:rPr>
            </w:pPr>
            <w:r w:rsidRPr="000D17BB">
              <w:rPr>
                <w:rFonts w:asciiTheme="majorHAnsi" w:eastAsia="Times New Roman" w:hAnsiTheme="majorHAnsi" w:cs="Times New Roman"/>
              </w:rPr>
              <w:t>100</w:t>
            </w:r>
          </w:p>
        </w:tc>
      </w:tr>
      <w:tr w:rsidR="00E66B96" w:rsidRPr="000D17BB" w14:paraId="6749E73B" w14:textId="77777777" w:rsidTr="00912488">
        <w:trPr>
          <w:trHeight w:val="530"/>
        </w:trPr>
        <w:tc>
          <w:tcPr>
            <w:tcW w:w="3511" w:type="pct"/>
            <w:tcBorders>
              <w:top w:val="single" w:sz="4" w:space="0" w:color="000000"/>
              <w:left w:val="single" w:sz="4" w:space="0" w:color="000000"/>
              <w:bottom w:val="single" w:sz="4" w:space="0" w:color="000000"/>
              <w:right w:val="single" w:sz="4" w:space="0" w:color="000000"/>
            </w:tcBorders>
            <w:vAlign w:val="center"/>
            <w:hideMark/>
          </w:tcPr>
          <w:p w14:paraId="3DE444A5" w14:textId="77777777" w:rsidR="00E66B96" w:rsidRPr="000D17BB" w:rsidRDefault="00E66B96" w:rsidP="000451B2">
            <w:pPr>
              <w:spacing w:after="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 xml:space="preserve">Total Score </w:t>
            </w:r>
          </w:p>
        </w:tc>
        <w:tc>
          <w:tcPr>
            <w:tcW w:w="1489" w:type="pct"/>
            <w:gridSpan w:val="2"/>
            <w:tcBorders>
              <w:top w:val="single" w:sz="4" w:space="0" w:color="000000"/>
              <w:left w:val="single" w:sz="4" w:space="0" w:color="000000"/>
              <w:bottom w:val="single" w:sz="4" w:space="0" w:color="000000"/>
              <w:right w:val="single" w:sz="4" w:space="0" w:color="000000"/>
            </w:tcBorders>
            <w:hideMark/>
          </w:tcPr>
          <w:p w14:paraId="792A4FF2" w14:textId="77777777" w:rsidR="00E66B96" w:rsidRPr="000D17BB" w:rsidRDefault="00E66B96" w:rsidP="00153A1C">
            <w:pPr>
              <w:spacing w:after="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Technical Score * 0.7 + Financial Score * 0.3</w:t>
            </w:r>
          </w:p>
        </w:tc>
      </w:tr>
    </w:tbl>
    <w:p w14:paraId="4EA8BD1A" w14:textId="77777777" w:rsidR="002D2D25" w:rsidRPr="000D17BB" w:rsidRDefault="002D2D25" w:rsidP="0010263F">
      <w:pPr>
        <w:rPr>
          <w:rFonts w:asciiTheme="majorHAnsi" w:hAnsiTheme="majorHAnsi"/>
        </w:rPr>
      </w:pPr>
      <w:bookmarkStart w:id="50" w:name="_TOR_Annex_A:"/>
      <w:bookmarkStart w:id="51" w:name="_Toc299122844"/>
      <w:bookmarkStart w:id="52" w:name="_Toc299122866"/>
      <w:bookmarkStart w:id="53" w:name="_Toc299126630"/>
      <w:bookmarkStart w:id="54" w:name="_Toc299133053"/>
      <w:bookmarkStart w:id="55" w:name="_Toc321341562"/>
      <w:bookmarkEnd w:id="50"/>
    </w:p>
    <w:p w14:paraId="2CFCE3B2" w14:textId="77777777" w:rsidR="003E6DE1" w:rsidRPr="000D17BB" w:rsidRDefault="003E6DE1">
      <w:pPr>
        <w:rPr>
          <w:rFonts w:asciiTheme="majorHAnsi" w:hAnsiTheme="majorHAnsi"/>
          <w:sz w:val="24"/>
          <w:szCs w:val="24"/>
        </w:rPr>
        <w:sectPr w:rsidR="003E6DE1" w:rsidRPr="000D17BB" w:rsidSect="000B3406">
          <w:footerReference w:type="default" r:id="rId14"/>
          <w:pgSz w:w="12240" w:h="15840"/>
          <w:pgMar w:top="907" w:right="1440" w:bottom="1170" w:left="1440" w:header="706" w:footer="706" w:gutter="0"/>
          <w:cols w:space="708"/>
          <w:docGrid w:linePitch="360"/>
        </w:sectPr>
      </w:pPr>
    </w:p>
    <w:p w14:paraId="56C460B9" w14:textId="77777777" w:rsidR="0010263F" w:rsidRPr="000D17BB" w:rsidRDefault="0010263F" w:rsidP="0010263F">
      <w:pPr>
        <w:pStyle w:val="Heading31"/>
        <w:spacing w:before="0" w:after="120" w:line="240" w:lineRule="auto"/>
        <w:jc w:val="center"/>
        <w:rPr>
          <w:rFonts w:asciiTheme="majorHAnsi" w:hAnsiTheme="majorHAnsi"/>
          <w:sz w:val="24"/>
          <w:szCs w:val="24"/>
        </w:rPr>
      </w:pPr>
      <w:r w:rsidRPr="000D17BB">
        <w:rPr>
          <w:rFonts w:asciiTheme="majorHAnsi" w:hAnsiTheme="majorHAnsi"/>
          <w:sz w:val="24"/>
          <w:szCs w:val="24"/>
        </w:rPr>
        <w:lastRenderedPageBreak/>
        <w:t>Annex A: Project Logical Framework</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560"/>
        <w:gridCol w:w="2472"/>
        <w:gridCol w:w="2475"/>
        <w:gridCol w:w="2475"/>
        <w:gridCol w:w="2580"/>
        <w:gridCol w:w="2189"/>
      </w:tblGrid>
      <w:tr w:rsidR="00D63FF7" w:rsidRPr="000D17BB" w14:paraId="2D5AAE16" w14:textId="77777777" w:rsidTr="00D63FF7">
        <w:tc>
          <w:tcPr>
            <w:tcW w:w="5000" w:type="pct"/>
            <w:gridSpan w:val="6"/>
            <w:vAlign w:val="center"/>
          </w:tcPr>
          <w:p w14:paraId="5EE90140" w14:textId="77777777" w:rsidR="00D63FF7" w:rsidRPr="000D17BB" w:rsidRDefault="00D63FF7" w:rsidP="00D63FF7">
            <w:pPr>
              <w:spacing w:after="0"/>
              <w:rPr>
                <w:rFonts w:asciiTheme="majorHAnsi" w:hAnsiTheme="majorHAnsi"/>
                <w:b/>
                <w:bCs/>
                <w:sz w:val="18"/>
                <w:szCs w:val="18"/>
              </w:rPr>
            </w:pPr>
            <w:r w:rsidRPr="000D17BB">
              <w:rPr>
                <w:rFonts w:asciiTheme="majorHAnsi" w:hAnsiTheme="majorHAnsi"/>
                <w:b/>
                <w:bCs/>
                <w:sz w:val="18"/>
                <w:szCs w:val="18"/>
              </w:rPr>
              <w:t xml:space="preserve">This project will contribute to achieving the following Country Programme Outcome as defined in CPD:   </w:t>
            </w:r>
          </w:p>
          <w:p w14:paraId="51C929F0" w14:textId="2BE1E0BF" w:rsidR="00D63FF7" w:rsidRPr="000D17BB" w:rsidRDefault="00D63FF7" w:rsidP="00D63FF7">
            <w:pPr>
              <w:rPr>
                <w:rFonts w:asciiTheme="majorHAnsi" w:hAnsiTheme="majorHAnsi"/>
                <w:b/>
                <w:bCs/>
                <w:sz w:val="18"/>
                <w:szCs w:val="18"/>
              </w:rPr>
            </w:pPr>
            <w:r w:rsidRPr="000D17BB">
              <w:rPr>
                <w:rFonts w:asciiTheme="majorHAnsi" w:hAnsiTheme="majorHAnsi"/>
                <w:bCs/>
                <w:iCs/>
                <w:sz w:val="18"/>
                <w:szCs w:val="18"/>
              </w:rPr>
              <w:t xml:space="preserve">Environmental considerations are mainstreamed in sector/local-level strategies/plans </w:t>
            </w:r>
          </w:p>
        </w:tc>
      </w:tr>
      <w:tr w:rsidR="00D63FF7" w:rsidRPr="000D17BB" w14:paraId="6D3AB0D3" w14:textId="77777777" w:rsidTr="00D63FF7">
        <w:tc>
          <w:tcPr>
            <w:tcW w:w="5000" w:type="pct"/>
            <w:gridSpan w:val="6"/>
          </w:tcPr>
          <w:p w14:paraId="26DC97E0" w14:textId="77777777" w:rsidR="00D63FF7" w:rsidRPr="000D17BB" w:rsidRDefault="00D63FF7" w:rsidP="00D63FF7">
            <w:pPr>
              <w:spacing w:after="0"/>
              <w:rPr>
                <w:rFonts w:asciiTheme="majorHAnsi" w:hAnsiTheme="majorHAnsi"/>
                <w:b/>
                <w:bCs/>
                <w:sz w:val="18"/>
                <w:szCs w:val="18"/>
              </w:rPr>
            </w:pPr>
            <w:r w:rsidRPr="000D17BB">
              <w:rPr>
                <w:rFonts w:asciiTheme="majorHAnsi" w:hAnsiTheme="majorHAnsi"/>
                <w:b/>
                <w:bCs/>
                <w:sz w:val="18"/>
                <w:szCs w:val="18"/>
              </w:rPr>
              <w:t>Country Programme Outcome Indicators:</w:t>
            </w:r>
          </w:p>
          <w:p w14:paraId="775AB0B9" w14:textId="77BB28D7" w:rsidR="00D63FF7" w:rsidRPr="000D17BB" w:rsidRDefault="00D63FF7" w:rsidP="00D63FF7">
            <w:pPr>
              <w:rPr>
                <w:rFonts w:asciiTheme="majorHAnsi" w:hAnsiTheme="majorHAnsi"/>
                <w:b/>
                <w:bCs/>
                <w:sz w:val="18"/>
                <w:szCs w:val="18"/>
              </w:rPr>
            </w:pPr>
            <w:r w:rsidRPr="000D17BB">
              <w:rPr>
                <w:rFonts w:asciiTheme="majorHAnsi" w:hAnsiTheme="majorHAnsi"/>
                <w:bCs/>
                <w:sz w:val="18"/>
                <w:szCs w:val="18"/>
                <w:lang w:val="en-NZ"/>
              </w:rPr>
              <w:t xml:space="preserve">Indicator 1.1 Ministerial plans/strategies include environmental considerations such as the Land Use Master </w:t>
            </w:r>
            <w:proofErr w:type="gramStart"/>
            <w:r w:rsidRPr="000D17BB">
              <w:rPr>
                <w:rFonts w:asciiTheme="majorHAnsi" w:hAnsiTheme="majorHAnsi"/>
                <w:bCs/>
                <w:sz w:val="18"/>
                <w:szCs w:val="18"/>
                <w:lang w:val="en-NZ"/>
              </w:rPr>
              <w:t>Plan;  Indicator</w:t>
            </w:r>
            <w:proofErr w:type="gramEnd"/>
            <w:r w:rsidRPr="000D17BB">
              <w:rPr>
                <w:rFonts w:asciiTheme="majorHAnsi" w:hAnsiTheme="majorHAnsi"/>
                <w:bCs/>
                <w:sz w:val="18"/>
                <w:szCs w:val="18"/>
                <w:lang w:val="en-NZ"/>
              </w:rPr>
              <w:t xml:space="preserve"> 2.1 Technical units with the Ministry operational and having a higher level of technical expertise related to each concerned environmental convention.</w:t>
            </w:r>
          </w:p>
        </w:tc>
      </w:tr>
      <w:tr w:rsidR="00D63FF7" w:rsidRPr="000D17BB" w14:paraId="2715A23D" w14:textId="77777777" w:rsidTr="00D63FF7">
        <w:tc>
          <w:tcPr>
            <w:tcW w:w="5000" w:type="pct"/>
            <w:gridSpan w:val="6"/>
          </w:tcPr>
          <w:p w14:paraId="1A9D7EC9" w14:textId="17B08702" w:rsidR="00D63FF7" w:rsidRPr="000D17BB" w:rsidRDefault="00D63FF7" w:rsidP="00D63FF7">
            <w:pPr>
              <w:rPr>
                <w:rFonts w:asciiTheme="majorHAnsi" w:hAnsiTheme="majorHAnsi"/>
                <w:b/>
                <w:bCs/>
                <w:sz w:val="18"/>
                <w:szCs w:val="18"/>
              </w:rPr>
            </w:pPr>
            <w:r w:rsidRPr="000D17BB">
              <w:rPr>
                <w:rFonts w:asciiTheme="majorHAnsi" w:hAnsiTheme="majorHAnsi"/>
                <w:b/>
                <w:bCs/>
                <w:sz w:val="18"/>
                <w:szCs w:val="18"/>
              </w:rPr>
              <w:t xml:space="preserve">Primary applicable Key Environment and Sustainable Development Key Result Area (same as that on the cover page, circle one):  </w:t>
            </w:r>
            <w:r w:rsidRPr="000D17BB">
              <w:rPr>
                <w:rFonts w:asciiTheme="majorHAnsi" w:hAnsiTheme="majorHAnsi"/>
                <w:bCs/>
                <w:sz w:val="18"/>
                <w:szCs w:val="18"/>
              </w:rPr>
              <w:t>1.  Mainstreaming environment and energy.</w:t>
            </w:r>
          </w:p>
        </w:tc>
      </w:tr>
      <w:tr w:rsidR="00D63FF7" w:rsidRPr="000D17BB" w14:paraId="3F925030" w14:textId="77777777" w:rsidTr="00D63FF7">
        <w:tc>
          <w:tcPr>
            <w:tcW w:w="5000" w:type="pct"/>
            <w:gridSpan w:val="6"/>
          </w:tcPr>
          <w:p w14:paraId="67DAE4A9" w14:textId="77777777" w:rsidR="00D63FF7" w:rsidRPr="000D17BB" w:rsidRDefault="00D63FF7" w:rsidP="00D63FF7">
            <w:pPr>
              <w:spacing w:after="0"/>
              <w:rPr>
                <w:rFonts w:asciiTheme="majorHAnsi" w:hAnsiTheme="majorHAnsi"/>
                <w:b/>
                <w:bCs/>
                <w:sz w:val="18"/>
                <w:szCs w:val="18"/>
              </w:rPr>
            </w:pPr>
            <w:r w:rsidRPr="000D17BB">
              <w:rPr>
                <w:rFonts w:asciiTheme="majorHAnsi" w:hAnsiTheme="majorHAnsi"/>
                <w:b/>
                <w:bCs/>
                <w:sz w:val="18"/>
                <w:szCs w:val="18"/>
              </w:rPr>
              <w:t>Applicable GEF Strategic Objectives:</w:t>
            </w:r>
          </w:p>
          <w:p w14:paraId="3044197B" w14:textId="53830B20" w:rsidR="00D63FF7" w:rsidRPr="000D17BB" w:rsidRDefault="00D63FF7" w:rsidP="00D63FF7">
            <w:pPr>
              <w:rPr>
                <w:rFonts w:asciiTheme="majorHAnsi" w:hAnsiTheme="majorHAnsi"/>
                <w:b/>
                <w:bCs/>
                <w:sz w:val="18"/>
                <w:szCs w:val="18"/>
              </w:rPr>
            </w:pPr>
            <w:r w:rsidRPr="000D17BB">
              <w:rPr>
                <w:rFonts w:asciiTheme="majorHAnsi" w:hAnsiTheme="majorHAnsi"/>
                <w:bCs/>
                <w:sz w:val="18"/>
                <w:szCs w:val="18"/>
                <w:lang w:val="en-NZ"/>
              </w:rPr>
              <w:t>LD 1: Maintain or improve flow of agroecosystem services to sustaining the livelihoods of local communities;  LD-2: Generate sustainable flows of forest ecosystem services in drylands, including sustaining livelihoods</w:t>
            </w:r>
            <w:r w:rsidRPr="000D17BB">
              <w:rPr>
                <w:rFonts w:asciiTheme="majorHAnsi" w:hAnsiTheme="majorHAnsi"/>
                <w:b/>
                <w:bCs/>
                <w:sz w:val="18"/>
                <w:szCs w:val="18"/>
                <w:lang w:val="en-NZ"/>
              </w:rPr>
              <w:t xml:space="preserve"> </w:t>
            </w:r>
            <w:r w:rsidRPr="000D17BB">
              <w:rPr>
                <w:rFonts w:asciiTheme="majorHAnsi" w:hAnsiTheme="majorHAnsi"/>
                <w:bCs/>
                <w:sz w:val="18"/>
                <w:szCs w:val="18"/>
                <w:lang w:val="en-NZ"/>
              </w:rPr>
              <w:t>of forest dependent people;  LD-3: Reduce pressures on natural resources from competing land uses in the wider landscape</w:t>
            </w:r>
          </w:p>
        </w:tc>
      </w:tr>
      <w:tr w:rsidR="00D63FF7" w:rsidRPr="000D17BB" w14:paraId="3088179F" w14:textId="77777777" w:rsidTr="00D63FF7">
        <w:tc>
          <w:tcPr>
            <w:tcW w:w="5000" w:type="pct"/>
            <w:gridSpan w:val="6"/>
          </w:tcPr>
          <w:p w14:paraId="4A0EA934" w14:textId="77777777" w:rsidR="00D63FF7" w:rsidRPr="000D17BB" w:rsidRDefault="00D63FF7" w:rsidP="00D63FF7">
            <w:pPr>
              <w:spacing w:after="0"/>
              <w:rPr>
                <w:rFonts w:asciiTheme="majorHAnsi" w:hAnsiTheme="majorHAnsi"/>
                <w:b/>
                <w:bCs/>
                <w:sz w:val="18"/>
                <w:szCs w:val="18"/>
              </w:rPr>
            </w:pPr>
            <w:r w:rsidRPr="000D17BB">
              <w:rPr>
                <w:rFonts w:asciiTheme="majorHAnsi" w:hAnsiTheme="majorHAnsi"/>
                <w:b/>
                <w:bCs/>
                <w:sz w:val="18"/>
                <w:szCs w:val="18"/>
              </w:rPr>
              <w:t>Applicable GEF Expected Outcomes:</w:t>
            </w:r>
          </w:p>
          <w:p w14:paraId="7C38F7D1" w14:textId="2F7DFB7F" w:rsidR="00D63FF7" w:rsidRPr="000D17BB" w:rsidRDefault="00D63FF7" w:rsidP="00D63FF7">
            <w:pPr>
              <w:rPr>
                <w:rFonts w:asciiTheme="majorHAnsi" w:hAnsiTheme="majorHAnsi"/>
                <w:b/>
                <w:bCs/>
                <w:sz w:val="18"/>
                <w:szCs w:val="18"/>
              </w:rPr>
            </w:pPr>
            <w:r w:rsidRPr="000D17BB">
              <w:rPr>
                <w:rFonts w:asciiTheme="majorHAnsi" w:hAnsiTheme="majorHAnsi"/>
                <w:bCs/>
                <w:sz w:val="18"/>
                <w:szCs w:val="18"/>
                <w:lang w:val="en-NZ"/>
              </w:rPr>
              <w:t xml:space="preserve">Outcome 1.2: Improved agricultural management;  Outcome 1.3: Sustained flow of services in </w:t>
            </w:r>
            <w:proofErr w:type="spellStart"/>
            <w:r w:rsidRPr="000D17BB">
              <w:rPr>
                <w:rFonts w:asciiTheme="majorHAnsi" w:hAnsiTheme="majorHAnsi"/>
                <w:bCs/>
                <w:sz w:val="18"/>
                <w:szCs w:val="18"/>
                <w:lang w:val="en-NZ"/>
              </w:rPr>
              <w:t>agro</w:t>
            </w:r>
            <w:proofErr w:type="spellEnd"/>
            <w:r w:rsidRPr="000D17BB">
              <w:rPr>
                <w:rFonts w:asciiTheme="majorHAnsi" w:hAnsiTheme="majorHAnsi"/>
                <w:bCs/>
                <w:sz w:val="18"/>
                <w:szCs w:val="18"/>
                <w:lang w:val="en-NZ"/>
              </w:rPr>
              <w:t>-ecosystems;  Outcome 2.3: Sustained flow of services in forest ecosystems in drylands;  Outcome 3.1: Cross- sectoral enabling environment for integrated landscape management (in support of SLM);  Outcome 3.2: Integrated landscape management practice adopted by local communities;  Outcome 3.3: Increased investments in integrated landscape management</w:t>
            </w:r>
          </w:p>
        </w:tc>
      </w:tr>
      <w:tr w:rsidR="00D63FF7" w:rsidRPr="000D17BB" w14:paraId="0A53B24F" w14:textId="77777777" w:rsidTr="00D63FF7">
        <w:tc>
          <w:tcPr>
            <w:tcW w:w="5000" w:type="pct"/>
            <w:gridSpan w:val="6"/>
          </w:tcPr>
          <w:p w14:paraId="4064A2E7" w14:textId="77777777" w:rsidR="00D63FF7" w:rsidRPr="000D17BB" w:rsidRDefault="00D63FF7" w:rsidP="00D63FF7">
            <w:pPr>
              <w:spacing w:after="0"/>
              <w:rPr>
                <w:rFonts w:asciiTheme="majorHAnsi" w:hAnsiTheme="majorHAnsi"/>
                <w:b/>
                <w:bCs/>
                <w:sz w:val="18"/>
                <w:szCs w:val="18"/>
              </w:rPr>
            </w:pPr>
            <w:r w:rsidRPr="000D17BB">
              <w:rPr>
                <w:rFonts w:asciiTheme="majorHAnsi" w:hAnsiTheme="majorHAnsi"/>
                <w:b/>
                <w:bCs/>
                <w:sz w:val="18"/>
                <w:szCs w:val="18"/>
              </w:rPr>
              <w:t>Applicable GEF Outcome Indicators:</w:t>
            </w:r>
          </w:p>
          <w:p w14:paraId="35940369" w14:textId="6FCA4E28" w:rsidR="00D63FF7" w:rsidRPr="000D17BB" w:rsidRDefault="00D63FF7" w:rsidP="00D63FF7">
            <w:pPr>
              <w:rPr>
                <w:rFonts w:asciiTheme="majorHAnsi" w:hAnsiTheme="majorHAnsi"/>
                <w:b/>
                <w:bCs/>
                <w:sz w:val="18"/>
                <w:szCs w:val="18"/>
              </w:rPr>
            </w:pPr>
            <w:r w:rsidRPr="000D17BB">
              <w:rPr>
                <w:rFonts w:asciiTheme="majorHAnsi" w:hAnsiTheme="majorHAnsi"/>
                <w:bCs/>
                <w:sz w:val="18"/>
                <w:szCs w:val="18"/>
                <w:lang w:val="en-NZ"/>
              </w:rPr>
              <w:t xml:space="preserve">Indicator 1.3 </w:t>
            </w:r>
            <w:r w:rsidRPr="000D17BB">
              <w:rPr>
                <w:rFonts w:asciiTheme="majorHAnsi" w:hAnsiTheme="majorHAnsi"/>
                <w:bCs/>
                <w:iCs/>
                <w:sz w:val="18"/>
                <w:szCs w:val="18"/>
                <w:lang w:val="en-NZ"/>
              </w:rPr>
              <w:t xml:space="preserve">Maintained/increased flow of services in </w:t>
            </w:r>
            <w:proofErr w:type="spellStart"/>
            <w:r w:rsidRPr="000D17BB">
              <w:rPr>
                <w:rFonts w:asciiTheme="majorHAnsi" w:hAnsiTheme="majorHAnsi"/>
                <w:bCs/>
                <w:iCs/>
                <w:sz w:val="18"/>
                <w:szCs w:val="18"/>
                <w:lang w:val="en-NZ"/>
              </w:rPr>
              <w:t>agro</w:t>
            </w:r>
            <w:proofErr w:type="spellEnd"/>
            <w:r w:rsidRPr="000D17BB">
              <w:rPr>
                <w:rFonts w:asciiTheme="majorHAnsi" w:hAnsiTheme="majorHAnsi"/>
                <w:bCs/>
                <w:iCs/>
                <w:sz w:val="18"/>
                <w:szCs w:val="18"/>
                <w:lang w:val="en-NZ"/>
              </w:rPr>
              <w:t>-ecosystems;  Indicator 2.2 Increased land area under sustainable forest management practices;  Indicator 2.3 Increased quantity and quality of forests in dryland ecosystems;  Indicator 3.1 Policies support integration of agriculture, rangeland, forest, and other land uses;  Indicator 3.2 Application of integrated natural resource management (INRM) practices in wider landscapes</w:t>
            </w:r>
          </w:p>
        </w:tc>
      </w:tr>
      <w:tr w:rsidR="00D63FF7" w:rsidRPr="000D17BB" w14:paraId="1213FDB3" w14:textId="2609FF29" w:rsidTr="00D63FF7">
        <w:tc>
          <w:tcPr>
            <w:tcW w:w="5000" w:type="pct"/>
            <w:gridSpan w:val="6"/>
          </w:tcPr>
          <w:p w14:paraId="688E8389" w14:textId="36FC3294" w:rsidR="00D63FF7" w:rsidRPr="000D17BB" w:rsidRDefault="00D63FF7" w:rsidP="00D63FF7">
            <w:pPr>
              <w:rPr>
                <w:rFonts w:asciiTheme="majorHAnsi" w:hAnsiTheme="majorHAnsi"/>
                <w:b/>
                <w:bCs/>
                <w:sz w:val="18"/>
                <w:szCs w:val="18"/>
              </w:rPr>
            </w:pPr>
            <w:r w:rsidRPr="000D17BB">
              <w:rPr>
                <w:rFonts w:asciiTheme="majorHAnsi" w:hAnsiTheme="majorHAnsi"/>
                <w:b/>
                <w:bCs/>
                <w:sz w:val="18"/>
                <w:szCs w:val="18"/>
              </w:rPr>
              <w:t>The</w:t>
            </w:r>
            <w:r w:rsidRPr="000D17BB">
              <w:rPr>
                <w:rFonts w:asciiTheme="majorHAnsi" w:hAnsiTheme="majorHAnsi"/>
                <w:sz w:val="18"/>
                <w:szCs w:val="18"/>
              </w:rPr>
              <w:t xml:space="preserve"> </w:t>
            </w:r>
            <w:r w:rsidRPr="000D17BB">
              <w:rPr>
                <w:rFonts w:asciiTheme="majorHAnsi" w:hAnsiTheme="majorHAnsi"/>
                <w:b/>
                <w:bCs/>
                <w:sz w:val="18"/>
                <w:szCs w:val="18"/>
              </w:rPr>
              <w:t>Objective seeks three results, namely: Alleviation of land degradation; Maintenance of ecosystem services; and, Improvement in livelihoods</w:t>
            </w:r>
          </w:p>
        </w:tc>
      </w:tr>
      <w:tr w:rsidR="000C0499" w:rsidRPr="000D17BB" w14:paraId="1454224F" w14:textId="3E590F16" w:rsidTr="00487294">
        <w:tc>
          <w:tcPr>
            <w:tcW w:w="567" w:type="pct"/>
          </w:tcPr>
          <w:p w14:paraId="78DB808D" w14:textId="77777777" w:rsidR="00D63FF7" w:rsidRPr="000D17BB" w:rsidRDefault="00D63FF7" w:rsidP="00D63FF7">
            <w:pPr>
              <w:rPr>
                <w:rFonts w:asciiTheme="majorHAnsi" w:hAnsiTheme="majorHAnsi"/>
                <w:sz w:val="18"/>
                <w:szCs w:val="18"/>
              </w:rPr>
            </w:pPr>
            <w:r w:rsidRPr="000D17BB">
              <w:rPr>
                <w:rFonts w:asciiTheme="majorHAnsi" w:hAnsiTheme="majorHAnsi"/>
                <w:b/>
                <w:bCs/>
                <w:sz w:val="18"/>
                <w:szCs w:val="18"/>
              </w:rPr>
              <w:t>Description of Indicator</w:t>
            </w:r>
          </w:p>
        </w:tc>
        <w:tc>
          <w:tcPr>
            <w:tcW w:w="899" w:type="pct"/>
          </w:tcPr>
          <w:p w14:paraId="17DF8C86" w14:textId="77777777" w:rsidR="00D63FF7" w:rsidRPr="000D17BB" w:rsidRDefault="00D63FF7" w:rsidP="00D63FF7">
            <w:pPr>
              <w:rPr>
                <w:rFonts w:asciiTheme="majorHAnsi" w:hAnsiTheme="majorHAnsi"/>
                <w:sz w:val="18"/>
                <w:szCs w:val="18"/>
              </w:rPr>
            </w:pPr>
            <w:r w:rsidRPr="000D17BB">
              <w:rPr>
                <w:rFonts w:asciiTheme="majorHAnsi" w:hAnsiTheme="majorHAnsi"/>
                <w:b/>
                <w:bCs/>
                <w:sz w:val="18"/>
                <w:szCs w:val="18"/>
              </w:rPr>
              <w:t>Baseline Level</w:t>
            </w:r>
          </w:p>
        </w:tc>
        <w:tc>
          <w:tcPr>
            <w:tcW w:w="900" w:type="pct"/>
          </w:tcPr>
          <w:p w14:paraId="761EA859" w14:textId="77777777" w:rsidR="00D63FF7" w:rsidRPr="000D17BB" w:rsidRDefault="00D63FF7" w:rsidP="00D63FF7">
            <w:pPr>
              <w:rPr>
                <w:rFonts w:asciiTheme="majorHAnsi" w:hAnsiTheme="majorHAnsi"/>
                <w:sz w:val="18"/>
                <w:szCs w:val="18"/>
              </w:rPr>
            </w:pPr>
            <w:r w:rsidRPr="000D17BB">
              <w:rPr>
                <w:rFonts w:asciiTheme="majorHAnsi" w:hAnsiTheme="majorHAnsi"/>
                <w:b/>
                <w:bCs/>
                <w:sz w:val="18"/>
                <w:szCs w:val="18"/>
              </w:rPr>
              <w:t>Midterm target level</w:t>
            </w:r>
          </w:p>
        </w:tc>
        <w:tc>
          <w:tcPr>
            <w:tcW w:w="900" w:type="pct"/>
          </w:tcPr>
          <w:p w14:paraId="112D5CF7" w14:textId="77777777" w:rsidR="00D63FF7" w:rsidRPr="000D17BB" w:rsidRDefault="00D63FF7" w:rsidP="00D63FF7">
            <w:pPr>
              <w:rPr>
                <w:rFonts w:asciiTheme="majorHAnsi" w:hAnsiTheme="majorHAnsi"/>
                <w:sz w:val="18"/>
                <w:szCs w:val="18"/>
              </w:rPr>
            </w:pPr>
            <w:r w:rsidRPr="000D17BB">
              <w:rPr>
                <w:rFonts w:asciiTheme="majorHAnsi" w:hAnsiTheme="majorHAnsi"/>
                <w:b/>
                <w:bCs/>
                <w:sz w:val="18"/>
                <w:szCs w:val="18"/>
              </w:rPr>
              <w:t>End of project target level</w:t>
            </w:r>
          </w:p>
        </w:tc>
        <w:tc>
          <w:tcPr>
            <w:tcW w:w="938" w:type="pct"/>
            <w:vAlign w:val="center"/>
          </w:tcPr>
          <w:p w14:paraId="06260176" w14:textId="494EDA07" w:rsidR="00D63FF7" w:rsidRPr="000D17BB" w:rsidRDefault="00D63FF7" w:rsidP="00D63FF7">
            <w:pPr>
              <w:rPr>
                <w:rFonts w:asciiTheme="majorHAnsi" w:hAnsiTheme="majorHAnsi"/>
                <w:b/>
                <w:bCs/>
                <w:sz w:val="18"/>
                <w:szCs w:val="18"/>
              </w:rPr>
            </w:pPr>
            <w:r w:rsidRPr="000D17BB">
              <w:rPr>
                <w:rFonts w:asciiTheme="majorHAnsi" w:hAnsiTheme="majorHAnsi"/>
                <w:b/>
                <w:bCs/>
                <w:sz w:val="18"/>
                <w:szCs w:val="18"/>
              </w:rPr>
              <w:t>Source of verification</w:t>
            </w:r>
            <w:r w:rsidRPr="000D17BB">
              <w:rPr>
                <w:rFonts w:asciiTheme="majorHAnsi" w:hAnsiTheme="majorHAnsi"/>
                <w:b/>
                <w:bCs/>
                <w:sz w:val="18"/>
                <w:szCs w:val="18"/>
                <w:vertAlign w:val="superscript"/>
              </w:rPr>
              <w:footnoteReference w:id="4"/>
            </w:r>
          </w:p>
        </w:tc>
        <w:tc>
          <w:tcPr>
            <w:tcW w:w="796" w:type="pct"/>
            <w:vAlign w:val="center"/>
          </w:tcPr>
          <w:p w14:paraId="79A4A38B" w14:textId="6E01586C" w:rsidR="00D63FF7" w:rsidRPr="000D17BB" w:rsidRDefault="00D63FF7" w:rsidP="00D63FF7">
            <w:pPr>
              <w:rPr>
                <w:rFonts w:asciiTheme="majorHAnsi" w:hAnsiTheme="majorHAnsi"/>
                <w:b/>
                <w:bCs/>
                <w:sz w:val="18"/>
                <w:szCs w:val="18"/>
              </w:rPr>
            </w:pPr>
            <w:r w:rsidRPr="000D17BB">
              <w:rPr>
                <w:rFonts w:asciiTheme="majorHAnsi" w:hAnsiTheme="majorHAnsi"/>
                <w:b/>
                <w:bCs/>
                <w:sz w:val="18"/>
                <w:szCs w:val="18"/>
              </w:rPr>
              <w:t>Assumptions and Risks</w:t>
            </w:r>
          </w:p>
        </w:tc>
      </w:tr>
      <w:tr w:rsidR="000C0499" w:rsidRPr="000D17BB" w14:paraId="659CC015" w14:textId="3C23028F" w:rsidTr="00487294">
        <w:tc>
          <w:tcPr>
            <w:tcW w:w="567" w:type="pct"/>
          </w:tcPr>
          <w:p w14:paraId="7AB4FB79" w14:textId="77777777" w:rsidR="000C0499" w:rsidRPr="000D17BB" w:rsidRDefault="000C0499" w:rsidP="000C0499">
            <w:pPr>
              <w:rPr>
                <w:rFonts w:asciiTheme="majorHAnsi" w:hAnsiTheme="majorHAnsi"/>
                <w:sz w:val="18"/>
                <w:szCs w:val="18"/>
              </w:rPr>
            </w:pPr>
            <w:proofErr w:type="gramStart"/>
            <w:r w:rsidRPr="000D17BB">
              <w:rPr>
                <w:rFonts w:asciiTheme="majorHAnsi" w:hAnsiTheme="majorHAnsi"/>
                <w:sz w:val="18"/>
                <w:szCs w:val="18"/>
              </w:rPr>
              <w:lastRenderedPageBreak/>
              <w:t>0.1  Alleviation</w:t>
            </w:r>
            <w:proofErr w:type="gramEnd"/>
            <w:r w:rsidRPr="000D17BB">
              <w:rPr>
                <w:rFonts w:asciiTheme="majorHAnsi" w:hAnsiTheme="majorHAnsi"/>
                <w:sz w:val="18"/>
                <w:szCs w:val="18"/>
              </w:rPr>
              <w:t xml:space="preserve"> of land degradation – Area in target districts managed according to SLM principles</w:t>
            </w:r>
          </w:p>
        </w:tc>
        <w:tc>
          <w:tcPr>
            <w:tcW w:w="899" w:type="pct"/>
          </w:tcPr>
          <w:p w14:paraId="0C205BCD"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No explicit SLM practices in the Qaraoun Catchment</w:t>
            </w:r>
          </w:p>
        </w:tc>
        <w:tc>
          <w:tcPr>
            <w:tcW w:w="900" w:type="pct"/>
          </w:tcPr>
          <w:p w14:paraId="506E9147"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THERE ARE NO MID TERM TARGETS IN THE PRODOC</w:t>
            </w:r>
          </w:p>
        </w:tc>
        <w:tc>
          <w:tcPr>
            <w:tcW w:w="900" w:type="pct"/>
          </w:tcPr>
          <w:p w14:paraId="3CC82769"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24,300 ha of land in the target districts managed according to SLM principles.</w:t>
            </w:r>
          </w:p>
        </w:tc>
        <w:tc>
          <w:tcPr>
            <w:tcW w:w="938" w:type="pct"/>
          </w:tcPr>
          <w:p w14:paraId="1AA4F4BC" w14:textId="04596C73" w:rsidR="000C0499" w:rsidRPr="000D17BB" w:rsidRDefault="000C0499" w:rsidP="000C0499">
            <w:pPr>
              <w:rPr>
                <w:rFonts w:asciiTheme="majorHAnsi" w:hAnsiTheme="majorHAnsi"/>
                <w:sz w:val="18"/>
                <w:szCs w:val="18"/>
              </w:rPr>
            </w:pPr>
            <w:r w:rsidRPr="000D17BB">
              <w:rPr>
                <w:rFonts w:asciiTheme="majorHAnsi" w:eastAsia="Calibri" w:hAnsiTheme="majorHAnsi"/>
                <w:bCs/>
                <w:color w:val="000000" w:themeColor="text1"/>
                <w:sz w:val="18"/>
                <w:szCs w:val="18"/>
              </w:rPr>
              <w:t>Baseline to be established by survey during the Inception Phase; subsequent surveys to measure the uptake of SLM Measures</w:t>
            </w:r>
          </w:p>
        </w:tc>
        <w:tc>
          <w:tcPr>
            <w:tcW w:w="796" w:type="pct"/>
            <w:vMerge w:val="restart"/>
          </w:tcPr>
          <w:p w14:paraId="5F0E7C32" w14:textId="77777777" w:rsidR="000C0499" w:rsidRPr="000D17BB" w:rsidRDefault="000C0499" w:rsidP="000C0499">
            <w:pPr>
              <w:spacing w:after="0"/>
              <w:rPr>
                <w:rFonts w:asciiTheme="majorHAnsi" w:hAnsiTheme="majorHAnsi"/>
                <w:b/>
                <w:bCs/>
                <w:sz w:val="18"/>
                <w:szCs w:val="18"/>
              </w:rPr>
            </w:pPr>
            <w:r w:rsidRPr="000D17BB">
              <w:rPr>
                <w:rFonts w:asciiTheme="majorHAnsi" w:hAnsiTheme="majorHAnsi"/>
                <w:b/>
                <w:bCs/>
                <w:sz w:val="18"/>
                <w:szCs w:val="18"/>
              </w:rPr>
              <w:t xml:space="preserve">Assumptions: </w:t>
            </w:r>
            <w:r w:rsidRPr="000D17BB">
              <w:rPr>
                <w:rFonts w:asciiTheme="majorHAnsi" w:hAnsiTheme="majorHAnsi"/>
                <w:bCs/>
                <w:sz w:val="18"/>
                <w:szCs w:val="18"/>
              </w:rPr>
              <w:t>Awareness and sensitivity to the value and vulnerability of land and ecological resources will reach an effective critical level among government officials, land owners and others in the private sector, communities and individuals, leading to an alleviation of land degradation, protection of ecosystem services and improvement in livelihoods.</w:t>
            </w:r>
          </w:p>
          <w:p w14:paraId="49BF8412" w14:textId="77777777" w:rsidR="000C0499" w:rsidRPr="000D17BB" w:rsidRDefault="000C0499" w:rsidP="000C0499">
            <w:pPr>
              <w:spacing w:after="0"/>
              <w:rPr>
                <w:rFonts w:asciiTheme="majorHAnsi" w:hAnsiTheme="majorHAnsi"/>
                <w:b/>
                <w:bCs/>
                <w:sz w:val="18"/>
                <w:szCs w:val="18"/>
              </w:rPr>
            </w:pPr>
          </w:p>
          <w:p w14:paraId="533A94AF" w14:textId="77777777" w:rsidR="000C0499" w:rsidRPr="000D17BB" w:rsidRDefault="000C0499" w:rsidP="000C0499">
            <w:pPr>
              <w:spacing w:after="0"/>
              <w:rPr>
                <w:rFonts w:asciiTheme="majorHAnsi" w:hAnsiTheme="majorHAnsi"/>
                <w:bCs/>
                <w:sz w:val="18"/>
                <w:szCs w:val="18"/>
              </w:rPr>
            </w:pPr>
            <w:r w:rsidRPr="000D17BB">
              <w:rPr>
                <w:rFonts w:asciiTheme="majorHAnsi" w:hAnsiTheme="majorHAnsi"/>
                <w:b/>
                <w:bCs/>
                <w:sz w:val="18"/>
                <w:szCs w:val="18"/>
              </w:rPr>
              <w:t xml:space="preserve">Risks: </w:t>
            </w:r>
            <w:r w:rsidRPr="000D17BB">
              <w:rPr>
                <w:rFonts w:asciiTheme="majorHAnsi" w:hAnsiTheme="majorHAnsi"/>
                <w:bCs/>
                <w:sz w:val="18"/>
                <w:szCs w:val="18"/>
              </w:rPr>
              <w:t>The risk is that the project timescale is somewhat short for some of the project benefits to manifest themselves, resulting in a lack of appreciation.  The project will mitigate against this by putting in place a robust information and participatory strategy whereby stakeholders will share the project challenges as well as its benefits.</w:t>
            </w:r>
          </w:p>
          <w:p w14:paraId="0966D7DE" w14:textId="77777777" w:rsidR="000C0499" w:rsidRPr="000D17BB" w:rsidRDefault="000C0499" w:rsidP="000C0499">
            <w:pPr>
              <w:spacing w:after="0"/>
              <w:rPr>
                <w:rFonts w:asciiTheme="majorHAnsi" w:hAnsiTheme="majorHAnsi"/>
                <w:bCs/>
                <w:sz w:val="18"/>
                <w:szCs w:val="18"/>
              </w:rPr>
            </w:pPr>
          </w:p>
          <w:p w14:paraId="2625F38E" w14:textId="49740E67" w:rsidR="000C0499" w:rsidRPr="000D17BB" w:rsidRDefault="000C0499" w:rsidP="000C0499">
            <w:pPr>
              <w:rPr>
                <w:rFonts w:asciiTheme="majorHAnsi" w:hAnsiTheme="majorHAnsi"/>
                <w:sz w:val="18"/>
                <w:szCs w:val="18"/>
              </w:rPr>
            </w:pPr>
            <w:r w:rsidRPr="000D17BB">
              <w:rPr>
                <w:rFonts w:asciiTheme="majorHAnsi" w:hAnsiTheme="majorHAnsi"/>
                <w:bCs/>
                <w:sz w:val="18"/>
                <w:szCs w:val="18"/>
              </w:rPr>
              <w:t xml:space="preserve">The selected Indicators will serve to discover any beneficial results from project activities or confirm whether a good enough </w:t>
            </w:r>
            <w:r w:rsidRPr="000D17BB">
              <w:rPr>
                <w:rFonts w:asciiTheme="majorHAnsi" w:hAnsiTheme="majorHAnsi"/>
                <w:bCs/>
                <w:sz w:val="18"/>
                <w:szCs w:val="18"/>
              </w:rPr>
              <w:lastRenderedPageBreak/>
              <w:t>foundation has been laid for such results.</w:t>
            </w:r>
          </w:p>
        </w:tc>
      </w:tr>
      <w:tr w:rsidR="000C0499" w:rsidRPr="000D17BB" w14:paraId="6656E72F" w14:textId="18FD4CA1" w:rsidTr="00487294">
        <w:tc>
          <w:tcPr>
            <w:tcW w:w="567" w:type="pct"/>
          </w:tcPr>
          <w:p w14:paraId="1519280C" w14:textId="26164823"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0.2 Improvement in livelihoods: Improved quality of life among target communities, measured as: </w:t>
            </w:r>
          </w:p>
          <w:p w14:paraId="01221E18"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Number of new economic opportunities created within targeted communities</w:t>
            </w:r>
          </w:p>
        </w:tc>
        <w:tc>
          <w:tcPr>
            <w:tcW w:w="899" w:type="pct"/>
          </w:tcPr>
          <w:p w14:paraId="14E92802"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Baseline will be established by surveying representative selected communities, as an early activity of project inception (see Output 2.2)</w:t>
            </w:r>
          </w:p>
        </w:tc>
        <w:tc>
          <w:tcPr>
            <w:tcW w:w="900" w:type="pct"/>
          </w:tcPr>
          <w:p w14:paraId="4FB08B6D" w14:textId="77777777" w:rsidR="000C0499" w:rsidRPr="000D17BB" w:rsidRDefault="000C0499"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42E1AA81"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Five new economic opportunities created in target communities</w:t>
            </w:r>
          </w:p>
        </w:tc>
        <w:tc>
          <w:tcPr>
            <w:tcW w:w="938" w:type="pct"/>
          </w:tcPr>
          <w:p w14:paraId="4E3D2121" w14:textId="02BF7318" w:rsidR="000C0499" w:rsidRPr="000D17BB" w:rsidRDefault="000C0499" w:rsidP="000C0499">
            <w:pPr>
              <w:rPr>
                <w:rFonts w:asciiTheme="majorHAnsi" w:hAnsiTheme="majorHAnsi"/>
                <w:sz w:val="18"/>
                <w:szCs w:val="18"/>
              </w:rPr>
            </w:pPr>
            <w:r w:rsidRPr="000D17BB">
              <w:rPr>
                <w:rFonts w:asciiTheme="majorHAnsi" w:hAnsiTheme="majorHAnsi"/>
                <w:bCs/>
                <w:color w:val="000000" w:themeColor="text1"/>
                <w:sz w:val="18"/>
                <w:szCs w:val="18"/>
              </w:rPr>
              <w:t>Survey to establish baseline, and subsequent monitoring system to be established by the project</w:t>
            </w:r>
          </w:p>
        </w:tc>
        <w:tc>
          <w:tcPr>
            <w:tcW w:w="796" w:type="pct"/>
            <w:vMerge/>
          </w:tcPr>
          <w:p w14:paraId="48717F40" w14:textId="77777777" w:rsidR="000C0499" w:rsidRPr="000D17BB" w:rsidRDefault="000C0499" w:rsidP="000C0499">
            <w:pPr>
              <w:rPr>
                <w:rFonts w:asciiTheme="majorHAnsi" w:hAnsiTheme="majorHAnsi"/>
                <w:sz w:val="18"/>
                <w:szCs w:val="18"/>
              </w:rPr>
            </w:pPr>
          </w:p>
        </w:tc>
      </w:tr>
      <w:tr w:rsidR="000C0499" w:rsidRPr="000D17BB" w14:paraId="4060EB7B" w14:textId="3EF95196" w:rsidTr="00487294">
        <w:tc>
          <w:tcPr>
            <w:tcW w:w="567" w:type="pct"/>
          </w:tcPr>
          <w:p w14:paraId="6185F296" w14:textId="77777777" w:rsidR="00D63FF7" w:rsidRPr="000D17BB" w:rsidRDefault="00D63FF7" w:rsidP="0055009E">
            <w:pPr>
              <w:rPr>
                <w:rFonts w:asciiTheme="majorHAnsi" w:hAnsiTheme="majorHAnsi"/>
                <w:sz w:val="18"/>
                <w:szCs w:val="18"/>
              </w:rPr>
            </w:pPr>
            <w:r w:rsidRPr="000D17BB">
              <w:rPr>
                <w:rFonts w:asciiTheme="majorHAnsi" w:hAnsiTheme="majorHAnsi"/>
                <w:b/>
                <w:bCs/>
                <w:sz w:val="18"/>
                <w:szCs w:val="18"/>
              </w:rPr>
              <w:t>Description of Indicator</w:t>
            </w:r>
          </w:p>
        </w:tc>
        <w:tc>
          <w:tcPr>
            <w:tcW w:w="899" w:type="pct"/>
          </w:tcPr>
          <w:p w14:paraId="6AB84453" w14:textId="77777777" w:rsidR="00D63FF7" w:rsidRPr="000D17BB" w:rsidRDefault="00D63FF7" w:rsidP="0055009E">
            <w:pPr>
              <w:rPr>
                <w:rFonts w:asciiTheme="majorHAnsi" w:hAnsiTheme="majorHAnsi"/>
                <w:sz w:val="18"/>
                <w:szCs w:val="18"/>
              </w:rPr>
            </w:pPr>
            <w:r w:rsidRPr="000D17BB">
              <w:rPr>
                <w:rFonts w:asciiTheme="majorHAnsi" w:hAnsiTheme="majorHAnsi"/>
                <w:b/>
                <w:bCs/>
                <w:sz w:val="18"/>
                <w:szCs w:val="18"/>
              </w:rPr>
              <w:t>Baseline Level</w:t>
            </w:r>
          </w:p>
        </w:tc>
        <w:tc>
          <w:tcPr>
            <w:tcW w:w="900" w:type="pct"/>
          </w:tcPr>
          <w:p w14:paraId="3A220A35" w14:textId="77777777" w:rsidR="00D63FF7" w:rsidRPr="000D17BB" w:rsidRDefault="00D63FF7" w:rsidP="0055009E">
            <w:pPr>
              <w:rPr>
                <w:rFonts w:asciiTheme="majorHAnsi" w:hAnsiTheme="majorHAnsi"/>
                <w:sz w:val="18"/>
                <w:szCs w:val="18"/>
              </w:rPr>
            </w:pPr>
            <w:r w:rsidRPr="000D17BB">
              <w:rPr>
                <w:rFonts w:asciiTheme="majorHAnsi" w:hAnsiTheme="majorHAnsi"/>
                <w:b/>
                <w:bCs/>
                <w:sz w:val="18"/>
                <w:szCs w:val="18"/>
              </w:rPr>
              <w:t>Midterm target level</w:t>
            </w:r>
          </w:p>
        </w:tc>
        <w:tc>
          <w:tcPr>
            <w:tcW w:w="900" w:type="pct"/>
          </w:tcPr>
          <w:p w14:paraId="46EE55DD" w14:textId="77777777" w:rsidR="00D63FF7" w:rsidRPr="000D17BB" w:rsidRDefault="00D63FF7" w:rsidP="0055009E">
            <w:pPr>
              <w:rPr>
                <w:rFonts w:asciiTheme="majorHAnsi" w:hAnsiTheme="majorHAnsi"/>
                <w:sz w:val="18"/>
                <w:szCs w:val="18"/>
              </w:rPr>
            </w:pPr>
            <w:r w:rsidRPr="000D17BB">
              <w:rPr>
                <w:rFonts w:asciiTheme="majorHAnsi" w:hAnsiTheme="majorHAnsi"/>
                <w:b/>
                <w:bCs/>
                <w:sz w:val="18"/>
                <w:szCs w:val="18"/>
              </w:rPr>
              <w:t>End of project target level</w:t>
            </w:r>
          </w:p>
        </w:tc>
        <w:tc>
          <w:tcPr>
            <w:tcW w:w="938" w:type="pct"/>
          </w:tcPr>
          <w:p w14:paraId="4054EE0B" w14:textId="749B8494" w:rsidR="00D63FF7" w:rsidRPr="000D17BB" w:rsidRDefault="00D869AE" w:rsidP="0055009E">
            <w:pPr>
              <w:rPr>
                <w:rFonts w:asciiTheme="majorHAnsi" w:hAnsiTheme="majorHAnsi"/>
                <w:b/>
                <w:bCs/>
                <w:sz w:val="18"/>
                <w:szCs w:val="18"/>
              </w:rPr>
            </w:pPr>
            <w:r w:rsidRPr="000D17BB">
              <w:rPr>
                <w:rFonts w:asciiTheme="majorHAnsi" w:hAnsiTheme="majorHAnsi"/>
                <w:b/>
                <w:bCs/>
                <w:sz w:val="18"/>
                <w:szCs w:val="18"/>
              </w:rPr>
              <w:t>Source of verification</w:t>
            </w:r>
          </w:p>
        </w:tc>
        <w:tc>
          <w:tcPr>
            <w:tcW w:w="796" w:type="pct"/>
          </w:tcPr>
          <w:p w14:paraId="7DBBC6DF" w14:textId="56571B64" w:rsidR="00D63FF7" w:rsidRPr="000D17BB" w:rsidRDefault="00D869AE" w:rsidP="0055009E">
            <w:pPr>
              <w:rPr>
                <w:rFonts w:asciiTheme="majorHAnsi" w:hAnsiTheme="majorHAnsi"/>
                <w:b/>
                <w:bCs/>
                <w:sz w:val="18"/>
                <w:szCs w:val="18"/>
              </w:rPr>
            </w:pPr>
            <w:r w:rsidRPr="000D17BB">
              <w:rPr>
                <w:rFonts w:asciiTheme="majorHAnsi" w:hAnsiTheme="majorHAnsi"/>
                <w:b/>
                <w:bCs/>
                <w:sz w:val="18"/>
                <w:szCs w:val="18"/>
              </w:rPr>
              <w:t>Assumptions and Risk</w:t>
            </w:r>
          </w:p>
        </w:tc>
      </w:tr>
      <w:tr w:rsidR="00D63FF7" w:rsidRPr="000D17BB" w14:paraId="78CF357D" w14:textId="27C961FC" w:rsidTr="00D63FF7">
        <w:tc>
          <w:tcPr>
            <w:tcW w:w="5000" w:type="pct"/>
            <w:gridSpan w:val="6"/>
          </w:tcPr>
          <w:p w14:paraId="73C0B585" w14:textId="3D83369F" w:rsidR="00D63FF7" w:rsidRPr="000D17BB" w:rsidRDefault="00D63FF7" w:rsidP="0055009E">
            <w:pPr>
              <w:rPr>
                <w:rFonts w:asciiTheme="majorHAnsi" w:hAnsiTheme="majorHAnsi"/>
                <w:b/>
                <w:bCs/>
                <w:sz w:val="18"/>
                <w:szCs w:val="18"/>
              </w:rPr>
            </w:pPr>
            <w:r w:rsidRPr="000D17BB">
              <w:rPr>
                <w:rFonts w:asciiTheme="majorHAnsi" w:hAnsiTheme="majorHAnsi"/>
                <w:b/>
                <w:bCs/>
                <w:sz w:val="18"/>
                <w:szCs w:val="18"/>
              </w:rPr>
              <w:t xml:space="preserve">Outcome 1 </w:t>
            </w:r>
            <w:r w:rsidR="00D869AE" w:rsidRPr="000D17BB">
              <w:rPr>
                <w:rFonts w:asciiTheme="majorHAnsi" w:hAnsiTheme="majorHAnsi"/>
                <w:b/>
                <w:bCs/>
                <w:sz w:val="18"/>
                <w:szCs w:val="18"/>
              </w:rPr>
              <w:t xml:space="preserve">- </w:t>
            </w:r>
            <w:r w:rsidR="00F0322C" w:rsidRPr="000D17BB">
              <w:rPr>
                <w:rFonts w:asciiTheme="majorHAnsi" w:hAnsiTheme="majorHAnsi"/>
                <w:b/>
                <w:bCs/>
                <w:sz w:val="18"/>
                <w:szCs w:val="18"/>
              </w:rPr>
              <w:t>Landscape level uptake of SLM measures avoids and reduces land degradation, delivering ecosystem and development benefits in the Qaraoun Catchment</w:t>
            </w:r>
            <w:r w:rsidR="00F0322C" w:rsidRPr="000D17BB">
              <w:t xml:space="preserve">  </w:t>
            </w:r>
          </w:p>
        </w:tc>
      </w:tr>
      <w:tr w:rsidR="000C0499" w:rsidRPr="000D17BB" w14:paraId="10C360B5" w14:textId="43009944" w:rsidTr="00487294">
        <w:tc>
          <w:tcPr>
            <w:tcW w:w="567" w:type="pct"/>
          </w:tcPr>
          <w:p w14:paraId="6136B29C"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1.1 Rehabilitation of degraded forest to improve forest patch connectivity, measured by: </w:t>
            </w:r>
          </w:p>
          <w:p w14:paraId="0A6EFE37"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 </w:t>
            </w:r>
          </w:p>
          <w:p w14:paraId="5F1B3AE7"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For areas with direct assisted restoration activities (on 300 ha): # of seedlings planted with &gt;50% survival rate; </w:t>
            </w:r>
          </w:p>
          <w:p w14:paraId="32AF8F3A"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 </w:t>
            </w:r>
          </w:p>
          <w:p w14:paraId="3E2E2237" w14:textId="5D502CE4" w:rsidR="000C0499" w:rsidRPr="000D17BB" w:rsidRDefault="000C0499" w:rsidP="00D869AE">
            <w:pPr>
              <w:rPr>
                <w:rFonts w:asciiTheme="majorHAnsi" w:hAnsiTheme="majorHAnsi"/>
                <w:sz w:val="18"/>
                <w:szCs w:val="18"/>
              </w:rPr>
            </w:pPr>
            <w:r w:rsidRPr="000D17BB">
              <w:rPr>
                <w:rFonts w:asciiTheme="majorHAnsi" w:hAnsiTheme="majorHAnsi"/>
                <w:sz w:val="18"/>
                <w:szCs w:val="18"/>
              </w:rPr>
              <w:t xml:space="preserve">For areas left to natural regeneration (on 10,000 ha): # of emerging seedlings/ha in sample plots </w:t>
            </w:r>
          </w:p>
        </w:tc>
        <w:tc>
          <w:tcPr>
            <w:tcW w:w="899" w:type="pct"/>
          </w:tcPr>
          <w:p w14:paraId="0AE35B32"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In target districts, up to 500 ha of forests are badly degraded</w:t>
            </w:r>
          </w:p>
        </w:tc>
        <w:tc>
          <w:tcPr>
            <w:tcW w:w="900" w:type="pct"/>
          </w:tcPr>
          <w:p w14:paraId="4F2E3E04" w14:textId="77777777" w:rsidR="000C0499" w:rsidRPr="000D17BB" w:rsidRDefault="000C0499"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0199E778" w14:textId="34012C0B"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300 ha of degraded forest – in targeted areas that improve overall forest patch connectivity – restored by the end of the project  </w:t>
            </w:r>
          </w:p>
          <w:p w14:paraId="0851A7B6"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For areas with direct assisted restoration activities: Assuming planting density of 500 / ha * 300 ha @ 50%: 75,000 surviving seedlings, to be extrapolated from sampling plots </w:t>
            </w:r>
          </w:p>
          <w:p w14:paraId="3F9B9EAD" w14:textId="77777777" w:rsidR="000C0499" w:rsidRPr="000D17BB" w:rsidRDefault="000C0499" w:rsidP="000C0499">
            <w:pPr>
              <w:rPr>
                <w:rFonts w:asciiTheme="majorHAnsi" w:hAnsiTheme="majorHAnsi"/>
                <w:sz w:val="18"/>
                <w:szCs w:val="18"/>
              </w:rPr>
            </w:pPr>
            <w:r w:rsidRPr="000D17BB">
              <w:rPr>
                <w:rFonts w:asciiTheme="majorHAnsi" w:hAnsiTheme="majorHAnsi"/>
                <w:sz w:val="18"/>
                <w:szCs w:val="18"/>
              </w:rPr>
              <w:t xml:space="preserve"> </w:t>
            </w:r>
          </w:p>
          <w:p w14:paraId="6EF38F0A" w14:textId="6DD346CE" w:rsidR="000C0499" w:rsidRPr="000D17BB" w:rsidRDefault="000C0499" w:rsidP="00D869AE">
            <w:pPr>
              <w:rPr>
                <w:rFonts w:asciiTheme="majorHAnsi" w:hAnsiTheme="majorHAnsi"/>
                <w:sz w:val="18"/>
                <w:szCs w:val="18"/>
              </w:rPr>
            </w:pPr>
            <w:r w:rsidRPr="000D17BB">
              <w:rPr>
                <w:rFonts w:asciiTheme="majorHAnsi" w:hAnsiTheme="majorHAnsi"/>
                <w:sz w:val="18"/>
                <w:szCs w:val="18"/>
              </w:rPr>
              <w:t xml:space="preserve">For areas left to natural regeneration: # of emerging seedlings/ha at least double, to be extrapolated from sampling plots </w:t>
            </w:r>
          </w:p>
        </w:tc>
        <w:tc>
          <w:tcPr>
            <w:tcW w:w="938" w:type="pct"/>
          </w:tcPr>
          <w:p w14:paraId="2B1C0235" w14:textId="66191207" w:rsidR="000C0499" w:rsidRPr="000D17BB" w:rsidRDefault="000C0499" w:rsidP="000C0499">
            <w:pPr>
              <w:spacing w:after="0"/>
              <w:rPr>
                <w:rFonts w:asciiTheme="majorHAnsi" w:eastAsia="Calibri" w:hAnsiTheme="majorHAnsi"/>
                <w:bCs/>
                <w:color w:val="000000" w:themeColor="text1"/>
                <w:sz w:val="18"/>
                <w:szCs w:val="18"/>
                <w:lang w:val="en-NZ"/>
              </w:rPr>
            </w:pPr>
            <w:r w:rsidRPr="000D17BB">
              <w:rPr>
                <w:rFonts w:asciiTheme="majorHAnsi" w:eastAsia="Calibri" w:hAnsiTheme="majorHAnsi"/>
                <w:bCs/>
                <w:sz w:val="18"/>
                <w:szCs w:val="18"/>
              </w:rPr>
              <w:t xml:space="preserve">Forest biodiversity indicators </w:t>
            </w:r>
            <w:r w:rsidRPr="000D17BB">
              <w:rPr>
                <w:rFonts w:asciiTheme="majorHAnsi" w:eastAsia="Calibri" w:hAnsiTheme="majorHAnsi"/>
                <w:bCs/>
                <w:sz w:val="18"/>
                <w:szCs w:val="18"/>
                <w:lang w:val="en-NZ"/>
              </w:rPr>
              <w:t xml:space="preserve">measurable in recovered areas, </w:t>
            </w:r>
            <w:r w:rsidRPr="000D17BB">
              <w:rPr>
                <w:rFonts w:asciiTheme="majorHAnsi" w:eastAsia="Calibri" w:hAnsiTheme="majorHAnsi"/>
                <w:bCs/>
                <w:color w:val="000000" w:themeColor="text1"/>
                <w:sz w:val="18"/>
                <w:szCs w:val="18"/>
                <w:lang w:val="en-NZ"/>
              </w:rPr>
              <w:t>through ground surveys aided by remote sensing or other:</w:t>
            </w:r>
          </w:p>
          <w:p w14:paraId="6C8D622D" w14:textId="77777777" w:rsidR="000C0499" w:rsidRPr="000D17BB" w:rsidRDefault="000C0499" w:rsidP="000C0499">
            <w:pPr>
              <w:pStyle w:val="ListParagraph"/>
              <w:numPr>
                <w:ilvl w:val="0"/>
                <w:numId w:val="35"/>
              </w:numPr>
              <w:spacing w:before="0" w:after="0" w:line="240" w:lineRule="auto"/>
              <w:ind w:left="166" w:hanging="180"/>
              <w:contextualSpacing w:val="0"/>
              <w:rPr>
                <w:rFonts w:asciiTheme="majorHAnsi" w:eastAsia="Calibri" w:hAnsiTheme="majorHAnsi"/>
                <w:bCs/>
                <w:sz w:val="18"/>
                <w:szCs w:val="18"/>
              </w:rPr>
            </w:pPr>
            <w:proofErr w:type="gramStart"/>
            <w:r w:rsidRPr="000D17BB">
              <w:rPr>
                <w:rFonts w:asciiTheme="majorHAnsi" w:eastAsia="Calibri" w:hAnsiTheme="majorHAnsi"/>
                <w:bCs/>
                <w:sz w:val="18"/>
                <w:szCs w:val="18"/>
              </w:rPr>
              <w:t>Remotely-sensed</w:t>
            </w:r>
            <w:proofErr w:type="gramEnd"/>
            <w:r w:rsidRPr="000D17BB">
              <w:rPr>
                <w:rFonts w:asciiTheme="majorHAnsi" w:eastAsia="Calibri" w:hAnsiTheme="majorHAnsi"/>
                <w:bCs/>
                <w:sz w:val="18"/>
                <w:szCs w:val="18"/>
              </w:rPr>
              <w:t xml:space="preserve"> and GIS based indicators:</w:t>
            </w:r>
          </w:p>
          <w:p w14:paraId="06FC37A9" w14:textId="77777777" w:rsidR="000C0499" w:rsidRPr="000D17BB" w:rsidRDefault="000C0499" w:rsidP="000C0499">
            <w:pPr>
              <w:pStyle w:val="ListParagraph"/>
              <w:numPr>
                <w:ilvl w:val="0"/>
                <w:numId w:val="36"/>
              </w:numPr>
              <w:spacing w:before="0" w:after="0" w:line="240" w:lineRule="auto"/>
              <w:contextualSpacing w:val="0"/>
              <w:rPr>
                <w:rFonts w:asciiTheme="majorHAnsi" w:eastAsia="Calibri" w:hAnsiTheme="majorHAnsi"/>
                <w:bCs/>
                <w:sz w:val="18"/>
                <w:szCs w:val="18"/>
              </w:rPr>
            </w:pPr>
            <w:r w:rsidRPr="000D17BB">
              <w:rPr>
                <w:rFonts w:asciiTheme="majorHAnsi" w:eastAsia="Calibri" w:hAnsiTheme="majorHAnsi"/>
                <w:bCs/>
                <w:sz w:val="18"/>
                <w:szCs w:val="18"/>
              </w:rPr>
              <w:t xml:space="preserve">Fragmentation/intactness and road density </w:t>
            </w:r>
          </w:p>
          <w:p w14:paraId="14F003AC" w14:textId="77777777" w:rsidR="000C0499" w:rsidRPr="000D17BB" w:rsidRDefault="000C0499" w:rsidP="000C0499">
            <w:pPr>
              <w:pStyle w:val="ListParagraph"/>
              <w:numPr>
                <w:ilvl w:val="0"/>
                <w:numId w:val="36"/>
              </w:numPr>
              <w:spacing w:before="0" w:after="0" w:line="240" w:lineRule="auto"/>
              <w:contextualSpacing w:val="0"/>
              <w:rPr>
                <w:rFonts w:asciiTheme="majorHAnsi" w:eastAsia="Calibri" w:hAnsiTheme="majorHAnsi"/>
                <w:bCs/>
                <w:sz w:val="18"/>
                <w:szCs w:val="18"/>
              </w:rPr>
            </w:pPr>
            <w:r w:rsidRPr="000D17BB">
              <w:rPr>
                <w:rFonts w:asciiTheme="majorHAnsi" w:eastAsia="Calibri" w:hAnsiTheme="majorHAnsi"/>
                <w:bCs/>
                <w:sz w:val="18"/>
                <w:szCs w:val="18"/>
              </w:rPr>
              <w:t xml:space="preserve">Ecosystem Productivity and Biomass </w:t>
            </w:r>
          </w:p>
          <w:p w14:paraId="56C99694" w14:textId="77777777" w:rsidR="000C0499" w:rsidRPr="000D17BB" w:rsidRDefault="000C0499" w:rsidP="000C0499">
            <w:pPr>
              <w:pStyle w:val="ListParagraph"/>
              <w:numPr>
                <w:ilvl w:val="0"/>
                <w:numId w:val="35"/>
              </w:numPr>
              <w:spacing w:before="0" w:after="0" w:line="240" w:lineRule="auto"/>
              <w:ind w:left="166" w:hanging="180"/>
              <w:contextualSpacing w:val="0"/>
              <w:rPr>
                <w:rFonts w:asciiTheme="majorHAnsi" w:eastAsia="Calibri" w:hAnsiTheme="majorHAnsi"/>
                <w:bCs/>
                <w:sz w:val="18"/>
                <w:szCs w:val="18"/>
              </w:rPr>
            </w:pPr>
            <w:r w:rsidRPr="000D17BB">
              <w:rPr>
                <w:rFonts w:asciiTheme="majorHAnsi" w:eastAsia="Calibri" w:hAnsiTheme="majorHAnsi"/>
                <w:bCs/>
                <w:sz w:val="18"/>
                <w:szCs w:val="18"/>
              </w:rPr>
              <w:t>Ground surveying/Species-based indicators:</w:t>
            </w:r>
          </w:p>
          <w:p w14:paraId="0EA29558" w14:textId="77777777" w:rsidR="000C0499" w:rsidRPr="000D17BB" w:rsidRDefault="000C0499" w:rsidP="000C0499">
            <w:pPr>
              <w:pStyle w:val="ListParagraph"/>
              <w:numPr>
                <w:ilvl w:val="0"/>
                <w:numId w:val="36"/>
              </w:numPr>
              <w:spacing w:before="0" w:after="0" w:line="240" w:lineRule="auto"/>
              <w:contextualSpacing w:val="0"/>
              <w:rPr>
                <w:rFonts w:asciiTheme="majorHAnsi" w:eastAsia="Calibri" w:hAnsiTheme="majorHAnsi"/>
                <w:bCs/>
                <w:sz w:val="18"/>
                <w:szCs w:val="18"/>
              </w:rPr>
            </w:pPr>
            <w:r w:rsidRPr="000D17BB">
              <w:rPr>
                <w:rFonts w:asciiTheme="majorHAnsi" w:eastAsia="Calibri" w:hAnsiTheme="majorHAnsi"/>
                <w:bCs/>
                <w:sz w:val="18"/>
                <w:szCs w:val="18"/>
              </w:rPr>
              <w:t>Community composition: Plant species richness via diversity indices</w:t>
            </w:r>
            <w:r w:rsidRPr="000D17BB">
              <w:rPr>
                <w:rStyle w:val="FootnoteReference"/>
                <w:rFonts w:asciiTheme="majorHAnsi" w:eastAsia="Calibri" w:hAnsiTheme="majorHAnsi"/>
                <w:sz w:val="18"/>
                <w:szCs w:val="18"/>
              </w:rPr>
              <w:footnoteReference w:id="5"/>
            </w:r>
            <w:r w:rsidRPr="000D17BB">
              <w:rPr>
                <w:rFonts w:asciiTheme="majorHAnsi" w:eastAsia="Calibri" w:hAnsiTheme="majorHAnsi"/>
                <w:bCs/>
                <w:sz w:val="18"/>
                <w:szCs w:val="18"/>
              </w:rPr>
              <w:t>, Forest structure &amp; composition</w:t>
            </w:r>
            <w:r w:rsidRPr="000D17BB">
              <w:rPr>
                <w:rStyle w:val="FootnoteReference"/>
                <w:rFonts w:asciiTheme="majorHAnsi" w:eastAsia="Calibri" w:hAnsiTheme="majorHAnsi"/>
                <w:sz w:val="18"/>
                <w:szCs w:val="18"/>
              </w:rPr>
              <w:footnoteReference w:id="6"/>
            </w:r>
            <w:r w:rsidRPr="000D17BB">
              <w:rPr>
                <w:rFonts w:asciiTheme="majorHAnsi" w:eastAsia="Calibri" w:hAnsiTheme="majorHAnsi"/>
                <w:bCs/>
                <w:sz w:val="18"/>
                <w:szCs w:val="18"/>
              </w:rPr>
              <w:t xml:space="preserve"> and Natural Regeneration Rate NRR</w:t>
            </w:r>
          </w:p>
          <w:p w14:paraId="0E4801D3" w14:textId="77777777" w:rsidR="000C0499" w:rsidRPr="000D17BB" w:rsidRDefault="000C0499" w:rsidP="000C0499">
            <w:pPr>
              <w:rPr>
                <w:rFonts w:asciiTheme="majorHAnsi" w:eastAsia="Calibri" w:hAnsiTheme="majorHAnsi"/>
                <w:bCs/>
                <w:sz w:val="18"/>
                <w:szCs w:val="18"/>
              </w:rPr>
            </w:pPr>
          </w:p>
          <w:p w14:paraId="7B7ABF9C" w14:textId="77777777" w:rsidR="000C0499" w:rsidRPr="000D17BB" w:rsidRDefault="000C0499" w:rsidP="000C0499">
            <w:pPr>
              <w:rPr>
                <w:rFonts w:asciiTheme="majorHAnsi" w:eastAsia="Calibri" w:hAnsiTheme="majorHAnsi"/>
                <w:bCs/>
                <w:sz w:val="18"/>
                <w:szCs w:val="18"/>
              </w:rPr>
            </w:pPr>
            <w:r w:rsidRPr="000D17BB">
              <w:rPr>
                <w:rFonts w:asciiTheme="majorHAnsi" w:eastAsia="Calibri" w:hAnsiTheme="majorHAnsi"/>
                <w:bCs/>
                <w:sz w:val="18"/>
                <w:szCs w:val="18"/>
              </w:rPr>
              <w:t>Reforestation/afforestation success indicators:</w:t>
            </w:r>
          </w:p>
          <w:p w14:paraId="2F15BA36" w14:textId="77777777" w:rsidR="000C0499" w:rsidRPr="000D17BB" w:rsidRDefault="000C0499" w:rsidP="000C0499">
            <w:pPr>
              <w:pStyle w:val="ListParagraph"/>
              <w:numPr>
                <w:ilvl w:val="0"/>
                <w:numId w:val="37"/>
              </w:numPr>
              <w:spacing w:before="0" w:after="0" w:line="240" w:lineRule="auto"/>
              <w:contextualSpacing w:val="0"/>
              <w:rPr>
                <w:rFonts w:asciiTheme="majorHAnsi" w:eastAsia="Calibri" w:hAnsiTheme="majorHAnsi"/>
                <w:bCs/>
                <w:sz w:val="18"/>
                <w:szCs w:val="18"/>
              </w:rPr>
            </w:pPr>
            <w:r w:rsidRPr="000D17BB">
              <w:rPr>
                <w:rFonts w:asciiTheme="majorHAnsi" w:eastAsia="Calibri" w:hAnsiTheme="majorHAnsi"/>
                <w:bCs/>
                <w:sz w:val="18"/>
                <w:szCs w:val="18"/>
              </w:rPr>
              <w:t>Survival Rate</w:t>
            </w:r>
          </w:p>
          <w:p w14:paraId="505E1D3D" w14:textId="6F956AE1" w:rsidR="000C0499" w:rsidRPr="000D17BB" w:rsidRDefault="000C0499" w:rsidP="000C0499">
            <w:pPr>
              <w:rPr>
                <w:rFonts w:asciiTheme="majorHAnsi" w:hAnsiTheme="majorHAnsi"/>
                <w:sz w:val="18"/>
                <w:szCs w:val="18"/>
              </w:rPr>
            </w:pPr>
            <w:r w:rsidRPr="000D17BB">
              <w:rPr>
                <w:rFonts w:asciiTheme="majorHAnsi" w:eastAsia="Calibri" w:hAnsiTheme="majorHAnsi"/>
                <w:bCs/>
                <w:sz w:val="18"/>
                <w:szCs w:val="18"/>
              </w:rPr>
              <w:t xml:space="preserve">Total surface area planted/planting density </w:t>
            </w:r>
          </w:p>
        </w:tc>
        <w:tc>
          <w:tcPr>
            <w:tcW w:w="796" w:type="pct"/>
          </w:tcPr>
          <w:p w14:paraId="6E7A321E" w14:textId="66C2B4C0" w:rsidR="000C0499" w:rsidRPr="000D17BB" w:rsidRDefault="000C0499" w:rsidP="000C0499">
            <w:pPr>
              <w:spacing w:after="0"/>
              <w:rPr>
                <w:rFonts w:asciiTheme="majorHAnsi" w:hAnsiTheme="majorHAnsi"/>
                <w:b/>
                <w:bCs/>
                <w:sz w:val="18"/>
                <w:szCs w:val="18"/>
              </w:rPr>
            </w:pPr>
            <w:r w:rsidRPr="000D17BB">
              <w:rPr>
                <w:rFonts w:asciiTheme="majorHAnsi" w:hAnsiTheme="majorHAnsi"/>
                <w:b/>
                <w:bCs/>
                <w:sz w:val="18"/>
                <w:szCs w:val="18"/>
              </w:rPr>
              <w:t xml:space="preserve">Assumptions:  </w:t>
            </w:r>
            <w:r w:rsidRPr="000D17BB">
              <w:rPr>
                <w:rFonts w:asciiTheme="majorHAnsi" w:hAnsiTheme="majorHAnsi"/>
                <w:bCs/>
                <w:sz w:val="18"/>
                <w:szCs w:val="18"/>
              </w:rPr>
              <w:t>The Outcome assumes that the uptake of SLM measures will lead to very specific beneficial results in the catchment; and that these results will be evident soon enough to ensure the sustainability of project benefits.</w:t>
            </w:r>
          </w:p>
          <w:p w14:paraId="60E196F7" w14:textId="77777777" w:rsidR="000C0499" w:rsidRPr="000D17BB" w:rsidRDefault="000C0499" w:rsidP="000C0499">
            <w:pPr>
              <w:spacing w:after="0"/>
              <w:rPr>
                <w:rFonts w:asciiTheme="majorHAnsi" w:hAnsiTheme="majorHAnsi"/>
                <w:b/>
                <w:bCs/>
                <w:sz w:val="18"/>
                <w:szCs w:val="18"/>
              </w:rPr>
            </w:pPr>
          </w:p>
          <w:p w14:paraId="0904998D" w14:textId="49697B7D" w:rsidR="000C0499" w:rsidRPr="000D17BB" w:rsidRDefault="000C0499" w:rsidP="000C0499">
            <w:pPr>
              <w:rPr>
                <w:rFonts w:asciiTheme="majorHAnsi" w:hAnsiTheme="majorHAnsi"/>
                <w:sz w:val="18"/>
                <w:szCs w:val="18"/>
              </w:rPr>
            </w:pPr>
            <w:r w:rsidRPr="000D17BB">
              <w:rPr>
                <w:rFonts w:asciiTheme="majorHAnsi" w:hAnsiTheme="majorHAnsi"/>
                <w:b/>
                <w:bCs/>
                <w:sz w:val="18"/>
                <w:szCs w:val="18"/>
              </w:rPr>
              <w:t xml:space="preserve">Risks:  </w:t>
            </w:r>
            <w:r w:rsidRPr="000D17BB">
              <w:rPr>
                <w:rFonts w:asciiTheme="majorHAnsi" w:hAnsiTheme="majorHAnsi"/>
                <w:bCs/>
                <w:sz w:val="18"/>
                <w:szCs w:val="18"/>
              </w:rPr>
              <w:t>If the planned outputs are indeed obtained through the project and if awareness is raised to an effective level, there is very little or no risk that the outcome will not be achieved.</w:t>
            </w:r>
          </w:p>
        </w:tc>
      </w:tr>
      <w:tr w:rsidR="00487294" w:rsidRPr="000D17BB" w14:paraId="01302FAE" w14:textId="10837384" w:rsidTr="00487294">
        <w:tc>
          <w:tcPr>
            <w:tcW w:w="567" w:type="pct"/>
          </w:tcPr>
          <w:p w14:paraId="3261ACC9" w14:textId="68BDBC90" w:rsidR="00487294" w:rsidRPr="000D17BB" w:rsidRDefault="00487294" w:rsidP="00487294">
            <w:pPr>
              <w:rPr>
                <w:rFonts w:asciiTheme="majorHAnsi" w:hAnsiTheme="majorHAnsi"/>
                <w:sz w:val="18"/>
                <w:szCs w:val="18"/>
              </w:rPr>
            </w:pPr>
            <w:r w:rsidRPr="000D17BB">
              <w:rPr>
                <w:rFonts w:asciiTheme="majorHAnsi" w:hAnsiTheme="majorHAnsi"/>
                <w:sz w:val="18"/>
                <w:szCs w:val="18"/>
              </w:rPr>
              <w:lastRenderedPageBreak/>
              <w:t xml:space="preserve">1.2 Area of degraded rangelands recovered in targeted areas through SLM techniques, measured by XX samples across the targeted area, on: </w:t>
            </w:r>
          </w:p>
          <w:p w14:paraId="682E7B3A"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Soil/Site Stability </w:t>
            </w:r>
          </w:p>
          <w:p w14:paraId="5A3A429A"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Hydrologic function  </w:t>
            </w:r>
          </w:p>
          <w:p w14:paraId="0819E251"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Total soil organic carbon  </w:t>
            </w:r>
          </w:p>
          <w:p w14:paraId="640C0521"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Cover with native vegetation </w:t>
            </w:r>
          </w:p>
          <w:p w14:paraId="3C2DBCAC"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Alpha species diversity </w:t>
            </w:r>
          </w:p>
        </w:tc>
        <w:tc>
          <w:tcPr>
            <w:tcW w:w="899" w:type="pct"/>
          </w:tcPr>
          <w:p w14:paraId="41ABEBB9"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In target districts, up to 51,400 ha of rangelands are badly degraded – estimate to be refined through the first survey under Output 2.2</w:t>
            </w:r>
          </w:p>
        </w:tc>
        <w:tc>
          <w:tcPr>
            <w:tcW w:w="900" w:type="pct"/>
          </w:tcPr>
          <w:p w14:paraId="7B7EFEDB" w14:textId="77777777" w:rsidR="00487294" w:rsidRPr="000D17BB" w:rsidRDefault="00487294" w:rsidP="00487294">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520411EA"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Overall increase, or at least no net loss</w:t>
            </w:r>
          </w:p>
        </w:tc>
        <w:tc>
          <w:tcPr>
            <w:tcW w:w="938" w:type="pct"/>
          </w:tcPr>
          <w:p w14:paraId="00C1EA10" w14:textId="77777777" w:rsidR="00487294" w:rsidRPr="000D17BB" w:rsidRDefault="00487294" w:rsidP="00487294">
            <w:pPr>
              <w:pStyle w:val="ListParagraph"/>
              <w:numPr>
                <w:ilvl w:val="0"/>
                <w:numId w:val="35"/>
              </w:numPr>
              <w:spacing w:before="0" w:after="0" w:line="240" w:lineRule="auto"/>
              <w:ind w:left="166" w:hanging="180"/>
              <w:contextualSpacing w:val="0"/>
              <w:rPr>
                <w:rFonts w:asciiTheme="majorHAnsi" w:eastAsia="Calibri" w:hAnsiTheme="majorHAnsi"/>
                <w:bCs/>
                <w:sz w:val="18"/>
                <w:szCs w:val="18"/>
              </w:rPr>
            </w:pPr>
            <w:proofErr w:type="gramStart"/>
            <w:r w:rsidRPr="000D17BB">
              <w:rPr>
                <w:rFonts w:asciiTheme="majorHAnsi" w:eastAsia="Calibri" w:hAnsiTheme="majorHAnsi"/>
                <w:bCs/>
                <w:sz w:val="18"/>
                <w:szCs w:val="18"/>
              </w:rPr>
              <w:t>Remotely-sensed</w:t>
            </w:r>
            <w:proofErr w:type="gramEnd"/>
            <w:r w:rsidRPr="000D17BB">
              <w:rPr>
                <w:rFonts w:asciiTheme="majorHAnsi" w:eastAsia="Calibri" w:hAnsiTheme="majorHAnsi"/>
                <w:bCs/>
                <w:sz w:val="18"/>
                <w:szCs w:val="18"/>
              </w:rPr>
              <w:t xml:space="preserve"> and GIS based indicators:</w:t>
            </w:r>
          </w:p>
          <w:p w14:paraId="2A3D0E7A" w14:textId="77777777" w:rsidR="00487294" w:rsidRPr="000D17BB" w:rsidRDefault="00487294" w:rsidP="00487294">
            <w:pPr>
              <w:pStyle w:val="ListParagraph"/>
              <w:numPr>
                <w:ilvl w:val="1"/>
                <w:numId w:val="38"/>
              </w:numPr>
              <w:spacing w:before="0" w:after="0" w:line="240" w:lineRule="auto"/>
              <w:ind w:left="346" w:hanging="150"/>
              <w:contextualSpacing w:val="0"/>
              <w:rPr>
                <w:rFonts w:asciiTheme="majorHAnsi" w:eastAsia="Calibri" w:hAnsiTheme="majorHAnsi"/>
                <w:bCs/>
                <w:sz w:val="18"/>
                <w:szCs w:val="18"/>
              </w:rPr>
            </w:pPr>
            <w:r w:rsidRPr="000D17BB">
              <w:rPr>
                <w:rFonts w:asciiTheme="majorHAnsi" w:eastAsia="Calibri" w:hAnsiTheme="majorHAnsi"/>
                <w:bCs/>
                <w:sz w:val="18"/>
                <w:szCs w:val="18"/>
              </w:rPr>
              <w:t xml:space="preserve">Ecosystem Productivity through NPP and Biomass </w:t>
            </w:r>
          </w:p>
          <w:p w14:paraId="03612DAD" w14:textId="77777777" w:rsidR="00487294" w:rsidRPr="000D17BB" w:rsidRDefault="00487294" w:rsidP="00487294">
            <w:pPr>
              <w:pStyle w:val="ListParagraph"/>
              <w:numPr>
                <w:ilvl w:val="0"/>
                <w:numId w:val="35"/>
              </w:numPr>
              <w:spacing w:before="0" w:after="0" w:line="240" w:lineRule="auto"/>
              <w:ind w:left="166" w:hanging="180"/>
              <w:contextualSpacing w:val="0"/>
              <w:rPr>
                <w:rFonts w:asciiTheme="majorHAnsi" w:eastAsia="Calibri" w:hAnsiTheme="majorHAnsi"/>
                <w:bCs/>
                <w:sz w:val="18"/>
                <w:szCs w:val="18"/>
              </w:rPr>
            </w:pPr>
            <w:r w:rsidRPr="000D17BB">
              <w:rPr>
                <w:rFonts w:asciiTheme="majorHAnsi" w:eastAsia="Calibri" w:hAnsiTheme="majorHAnsi"/>
                <w:bCs/>
                <w:sz w:val="18"/>
                <w:szCs w:val="18"/>
              </w:rPr>
              <w:t xml:space="preserve">Ground </w:t>
            </w:r>
            <w:proofErr w:type="gramStart"/>
            <w:r w:rsidRPr="000D17BB">
              <w:rPr>
                <w:rFonts w:asciiTheme="majorHAnsi" w:eastAsia="Calibri" w:hAnsiTheme="majorHAnsi"/>
                <w:bCs/>
                <w:sz w:val="18"/>
                <w:szCs w:val="18"/>
              </w:rPr>
              <w:t>surveys :</w:t>
            </w:r>
            <w:proofErr w:type="gramEnd"/>
          </w:p>
          <w:p w14:paraId="4221EC2C" w14:textId="77777777" w:rsidR="00487294" w:rsidRPr="000D17BB" w:rsidRDefault="00487294" w:rsidP="00487294">
            <w:pPr>
              <w:pStyle w:val="ListParagraph"/>
              <w:numPr>
                <w:ilvl w:val="1"/>
                <w:numId w:val="38"/>
              </w:numPr>
              <w:spacing w:before="0" w:after="0" w:line="240" w:lineRule="auto"/>
              <w:ind w:left="346" w:hanging="150"/>
              <w:contextualSpacing w:val="0"/>
              <w:rPr>
                <w:rFonts w:asciiTheme="majorHAnsi" w:hAnsiTheme="majorHAnsi"/>
                <w:bCs/>
                <w:sz w:val="18"/>
                <w:szCs w:val="18"/>
              </w:rPr>
            </w:pPr>
            <w:r w:rsidRPr="000D17BB">
              <w:rPr>
                <w:rFonts w:asciiTheme="majorHAnsi" w:eastAsia="Calibri" w:hAnsiTheme="majorHAnsi"/>
                <w:bCs/>
                <w:sz w:val="18"/>
                <w:szCs w:val="18"/>
              </w:rPr>
              <w:t xml:space="preserve"> </w:t>
            </w:r>
            <w:r w:rsidRPr="000D17BB">
              <w:rPr>
                <w:rFonts w:asciiTheme="majorHAnsi" w:hAnsiTheme="majorHAnsi"/>
                <w:bCs/>
                <w:sz w:val="18"/>
                <w:szCs w:val="18"/>
              </w:rPr>
              <w:t>Plant Functional/structural groups (percent composition by functional or structural group and group richness)</w:t>
            </w:r>
          </w:p>
          <w:p w14:paraId="2A6E3D86" w14:textId="77777777" w:rsidR="00487294" w:rsidRPr="000D17BB" w:rsidRDefault="00487294" w:rsidP="00487294">
            <w:pPr>
              <w:ind w:left="-14"/>
              <w:rPr>
                <w:rFonts w:asciiTheme="majorHAnsi" w:hAnsiTheme="majorHAnsi"/>
                <w:bCs/>
                <w:sz w:val="18"/>
                <w:szCs w:val="18"/>
              </w:rPr>
            </w:pPr>
          </w:p>
          <w:p w14:paraId="623AFE44" w14:textId="77777777" w:rsidR="00487294" w:rsidRPr="000D17BB" w:rsidRDefault="00487294" w:rsidP="00487294">
            <w:pPr>
              <w:ind w:left="-14"/>
              <w:rPr>
                <w:rFonts w:asciiTheme="majorHAnsi" w:hAnsiTheme="majorHAnsi" w:cstheme="majorBidi"/>
                <w:bCs/>
                <w:sz w:val="18"/>
                <w:szCs w:val="18"/>
              </w:rPr>
            </w:pPr>
            <w:r w:rsidRPr="000D17BB">
              <w:rPr>
                <w:rFonts w:asciiTheme="majorHAnsi" w:hAnsiTheme="majorHAnsi" w:cstheme="majorBidi"/>
                <w:bCs/>
                <w:sz w:val="18"/>
                <w:szCs w:val="18"/>
              </w:rPr>
              <w:t>Rangeland management evaluation indicators:</w:t>
            </w:r>
          </w:p>
          <w:p w14:paraId="0C396693" w14:textId="77777777" w:rsidR="00487294" w:rsidRPr="000D17BB" w:rsidRDefault="00487294" w:rsidP="00487294">
            <w:pPr>
              <w:pStyle w:val="ListParagraph"/>
              <w:numPr>
                <w:ilvl w:val="0"/>
                <w:numId w:val="39"/>
              </w:numPr>
              <w:spacing w:before="0" w:after="0" w:line="240" w:lineRule="auto"/>
              <w:contextualSpacing w:val="0"/>
              <w:rPr>
                <w:rFonts w:asciiTheme="majorHAnsi" w:hAnsiTheme="majorHAnsi"/>
                <w:bCs/>
                <w:sz w:val="18"/>
                <w:szCs w:val="18"/>
              </w:rPr>
            </w:pPr>
            <w:r w:rsidRPr="000D17BB">
              <w:rPr>
                <w:rFonts w:asciiTheme="majorHAnsi" w:hAnsiTheme="majorHAnsi"/>
                <w:bCs/>
                <w:sz w:val="18"/>
                <w:szCs w:val="18"/>
              </w:rPr>
              <w:t>Stoking rate</w:t>
            </w:r>
            <w:r w:rsidRPr="000D17BB">
              <w:rPr>
                <w:rStyle w:val="FootnoteReference"/>
                <w:rFonts w:asciiTheme="majorHAnsi" w:hAnsiTheme="majorHAnsi"/>
                <w:sz w:val="18"/>
                <w:szCs w:val="18"/>
              </w:rPr>
              <w:footnoteReference w:id="7"/>
            </w:r>
            <w:r w:rsidRPr="000D17BB">
              <w:rPr>
                <w:rFonts w:asciiTheme="majorHAnsi" w:hAnsiTheme="majorHAnsi"/>
                <w:bCs/>
                <w:sz w:val="18"/>
                <w:szCs w:val="18"/>
              </w:rPr>
              <w:t>, and/or</w:t>
            </w:r>
          </w:p>
          <w:p w14:paraId="71927410" w14:textId="1120D026" w:rsidR="00487294" w:rsidRPr="000D17BB" w:rsidRDefault="00487294" w:rsidP="00487294">
            <w:pPr>
              <w:rPr>
                <w:rFonts w:asciiTheme="majorHAnsi" w:hAnsiTheme="majorHAnsi"/>
                <w:sz w:val="18"/>
                <w:szCs w:val="18"/>
              </w:rPr>
            </w:pPr>
            <w:r w:rsidRPr="000D17BB">
              <w:rPr>
                <w:rFonts w:asciiTheme="majorHAnsi" w:hAnsiTheme="majorHAnsi"/>
                <w:bCs/>
                <w:sz w:val="18"/>
                <w:szCs w:val="18"/>
              </w:rPr>
              <w:t>Carrying Capacity (CC)/Grazing Capacity (GC)</w:t>
            </w:r>
            <w:r w:rsidRPr="000D17BB">
              <w:rPr>
                <w:rStyle w:val="FootnoteReference"/>
                <w:rFonts w:asciiTheme="majorHAnsi" w:hAnsiTheme="majorHAnsi"/>
                <w:sz w:val="18"/>
                <w:szCs w:val="18"/>
              </w:rPr>
              <w:footnoteReference w:id="8"/>
            </w:r>
          </w:p>
        </w:tc>
        <w:tc>
          <w:tcPr>
            <w:tcW w:w="796" w:type="pct"/>
            <w:vMerge w:val="restart"/>
          </w:tcPr>
          <w:p w14:paraId="1DF358C3" w14:textId="77777777" w:rsidR="00487294" w:rsidRPr="000D17BB" w:rsidRDefault="00487294" w:rsidP="00487294">
            <w:pPr>
              <w:rPr>
                <w:rFonts w:asciiTheme="majorHAnsi" w:hAnsiTheme="majorHAnsi"/>
                <w:sz w:val="18"/>
                <w:szCs w:val="18"/>
              </w:rPr>
            </w:pPr>
          </w:p>
        </w:tc>
      </w:tr>
      <w:tr w:rsidR="00487294" w:rsidRPr="000D17BB" w14:paraId="25218F6E" w14:textId="1BA0E119" w:rsidTr="00487294">
        <w:tc>
          <w:tcPr>
            <w:tcW w:w="567" w:type="pct"/>
          </w:tcPr>
          <w:p w14:paraId="30A1C861" w14:textId="77777777" w:rsidR="00487294" w:rsidRPr="000D17BB" w:rsidRDefault="00487294" w:rsidP="00487294">
            <w:pPr>
              <w:rPr>
                <w:rFonts w:asciiTheme="majorHAnsi" w:hAnsiTheme="majorHAnsi"/>
                <w:sz w:val="18"/>
                <w:szCs w:val="18"/>
              </w:rPr>
            </w:pPr>
            <w:proofErr w:type="gramStart"/>
            <w:r w:rsidRPr="000D17BB">
              <w:rPr>
                <w:rFonts w:asciiTheme="majorHAnsi" w:hAnsiTheme="majorHAnsi"/>
                <w:sz w:val="18"/>
                <w:szCs w:val="18"/>
              </w:rPr>
              <w:t>1.3  Area</w:t>
            </w:r>
            <w:proofErr w:type="gramEnd"/>
            <w:r w:rsidRPr="000D17BB">
              <w:rPr>
                <w:rFonts w:asciiTheme="majorHAnsi" w:hAnsiTheme="majorHAnsi"/>
                <w:sz w:val="18"/>
                <w:szCs w:val="18"/>
              </w:rPr>
              <w:t xml:space="preserve"> of agricultural lands in targeted areas where SLM measures are being applied.</w:t>
            </w:r>
          </w:p>
        </w:tc>
        <w:tc>
          <w:tcPr>
            <w:tcW w:w="899" w:type="pct"/>
          </w:tcPr>
          <w:p w14:paraId="4991047C"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Few if any farmers and other land users apply SLM measures knowingly</w:t>
            </w:r>
          </w:p>
        </w:tc>
        <w:tc>
          <w:tcPr>
            <w:tcW w:w="900" w:type="pct"/>
          </w:tcPr>
          <w:p w14:paraId="5B65E6D1" w14:textId="77777777" w:rsidR="00487294" w:rsidRPr="000D17BB" w:rsidRDefault="00487294" w:rsidP="00487294">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6F54D94F" w14:textId="77777777" w:rsidR="00487294" w:rsidRPr="000D17BB" w:rsidRDefault="00487294" w:rsidP="00487294">
            <w:pPr>
              <w:rPr>
                <w:rFonts w:asciiTheme="majorHAnsi" w:hAnsiTheme="majorHAnsi"/>
                <w:sz w:val="18"/>
                <w:szCs w:val="18"/>
              </w:rPr>
            </w:pPr>
            <w:r w:rsidRPr="000D17BB">
              <w:rPr>
                <w:rFonts w:asciiTheme="majorHAnsi" w:hAnsiTheme="majorHAnsi"/>
                <w:sz w:val="18"/>
                <w:szCs w:val="18"/>
              </w:rPr>
              <w:t xml:space="preserve">SLM measures are being applied, either directly or through replication, in 4,000 ha of agricultural land in targeted areas. </w:t>
            </w:r>
          </w:p>
        </w:tc>
        <w:tc>
          <w:tcPr>
            <w:tcW w:w="938" w:type="pct"/>
          </w:tcPr>
          <w:p w14:paraId="0104F9FD" w14:textId="01A4F668" w:rsidR="00487294" w:rsidRPr="000D17BB" w:rsidRDefault="00487294" w:rsidP="00487294">
            <w:pPr>
              <w:spacing w:after="0"/>
              <w:rPr>
                <w:rFonts w:asciiTheme="majorHAnsi" w:hAnsiTheme="majorHAnsi"/>
                <w:bCs/>
                <w:sz w:val="18"/>
                <w:szCs w:val="18"/>
              </w:rPr>
            </w:pPr>
            <w:r w:rsidRPr="000D17BB">
              <w:rPr>
                <w:rFonts w:asciiTheme="majorHAnsi" w:hAnsiTheme="majorHAnsi"/>
                <w:bCs/>
                <w:sz w:val="18"/>
                <w:szCs w:val="18"/>
              </w:rPr>
              <w:t>Measurements/observations of Land quality indicators LQI at baseline, mid and closure.</w:t>
            </w:r>
          </w:p>
          <w:p w14:paraId="36F71AA1" w14:textId="0FDB0F31" w:rsidR="00487294" w:rsidRPr="000D17BB" w:rsidRDefault="00487294" w:rsidP="00487294">
            <w:pPr>
              <w:spacing w:after="0"/>
              <w:rPr>
                <w:rFonts w:asciiTheme="majorHAnsi" w:eastAsia="Calibri" w:hAnsiTheme="majorHAnsi"/>
                <w:bCs/>
                <w:color w:val="000000" w:themeColor="text1"/>
                <w:sz w:val="18"/>
                <w:szCs w:val="18"/>
              </w:rPr>
            </w:pPr>
            <w:r w:rsidRPr="000D17BB">
              <w:rPr>
                <w:rFonts w:asciiTheme="majorHAnsi" w:hAnsiTheme="majorHAnsi"/>
                <w:bCs/>
                <w:sz w:val="18"/>
                <w:szCs w:val="18"/>
              </w:rPr>
              <w:t>Observations and measurements</w:t>
            </w:r>
            <w:r w:rsidRPr="000D17BB">
              <w:rPr>
                <w:rFonts w:asciiTheme="majorHAnsi" w:hAnsiTheme="majorHAnsi"/>
                <w:sz w:val="18"/>
                <w:szCs w:val="18"/>
              </w:rPr>
              <w:t xml:space="preserve"> to be </w:t>
            </w:r>
            <w:r w:rsidRPr="000D17BB">
              <w:rPr>
                <w:rFonts w:asciiTheme="majorHAnsi" w:hAnsiTheme="majorHAnsi"/>
                <w:bCs/>
                <w:sz w:val="18"/>
                <w:szCs w:val="18"/>
              </w:rPr>
              <w:t>conducted</w:t>
            </w:r>
            <w:r w:rsidRPr="000D17BB">
              <w:rPr>
                <w:rFonts w:asciiTheme="majorHAnsi" w:hAnsiTheme="majorHAnsi"/>
                <w:sz w:val="18"/>
                <w:szCs w:val="18"/>
              </w:rPr>
              <w:t xml:space="preserve"> by </w:t>
            </w:r>
            <w:r w:rsidRPr="000D17BB">
              <w:rPr>
                <w:rFonts w:asciiTheme="majorHAnsi" w:hAnsiTheme="majorHAnsi"/>
                <w:bCs/>
                <w:sz w:val="18"/>
                <w:szCs w:val="18"/>
              </w:rPr>
              <w:t>remote sensing tools where possible and ground</w:t>
            </w:r>
            <w:r w:rsidRPr="000D17BB">
              <w:rPr>
                <w:rFonts w:asciiTheme="majorHAnsi" w:hAnsiTheme="majorHAnsi"/>
                <w:sz w:val="18"/>
                <w:szCs w:val="18"/>
              </w:rPr>
              <w:t xml:space="preserve"> surveys</w:t>
            </w:r>
            <w:r w:rsidRPr="000D17BB">
              <w:rPr>
                <w:rFonts w:asciiTheme="majorHAnsi" w:eastAsia="Calibri" w:hAnsiTheme="majorHAnsi"/>
                <w:bCs/>
                <w:color w:val="000000" w:themeColor="text1"/>
                <w:sz w:val="18"/>
                <w:szCs w:val="18"/>
              </w:rPr>
              <w:t>:</w:t>
            </w:r>
          </w:p>
          <w:p w14:paraId="40C5636A" w14:textId="77777777" w:rsidR="00487294" w:rsidRPr="000D17BB" w:rsidRDefault="00487294" w:rsidP="00487294">
            <w:pPr>
              <w:pStyle w:val="ListParagraph"/>
              <w:numPr>
                <w:ilvl w:val="1"/>
                <w:numId w:val="38"/>
              </w:numPr>
              <w:spacing w:before="0" w:after="0" w:line="240" w:lineRule="auto"/>
              <w:ind w:left="346"/>
              <w:contextualSpacing w:val="0"/>
              <w:rPr>
                <w:rFonts w:asciiTheme="majorHAnsi" w:eastAsia="Calibri" w:hAnsiTheme="majorHAnsi"/>
                <w:bCs/>
                <w:color w:val="000000" w:themeColor="text1"/>
                <w:sz w:val="18"/>
                <w:szCs w:val="18"/>
              </w:rPr>
            </w:pPr>
            <w:r w:rsidRPr="000D17BB">
              <w:rPr>
                <w:rFonts w:asciiTheme="majorHAnsi" w:hAnsiTheme="majorHAnsi"/>
                <w:bCs/>
                <w:sz w:val="18"/>
                <w:szCs w:val="18"/>
              </w:rPr>
              <w:lastRenderedPageBreak/>
              <w:t>Yield and yield gap and/or Soil nutrient balance and depletion</w:t>
            </w:r>
          </w:p>
          <w:p w14:paraId="6F839F0A" w14:textId="77777777" w:rsidR="00487294" w:rsidRPr="000D17BB" w:rsidRDefault="00487294" w:rsidP="00487294">
            <w:pPr>
              <w:pStyle w:val="ListParagraph"/>
              <w:numPr>
                <w:ilvl w:val="1"/>
                <w:numId w:val="38"/>
              </w:numPr>
              <w:spacing w:before="0" w:after="0" w:line="240" w:lineRule="auto"/>
              <w:ind w:left="346"/>
              <w:contextualSpacing w:val="0"/>
              <w:rPr>
                <w:rFonts w:asciiTheme="majorHAnsi" w:eastAsia="Calibri" w:hAnsiTheme="majorHAnsi"/>
                <w:bCs/>
                <w:color w:val="000000" w:themeColor="text1"/>
                <w:sz w:val="18"/>
                <w:szCs w:val="18"/>
              </w:rPr>
            </w:pPr>
            <w:r w:rsidRPr="000D17BB">
              <w:rPr>
                <w:rFonts w:asciiTheme="majorHAnsi" w:hAnsiTheme="majorHAnsi"/>
                <w:bCs/>
                <w:sz w:val="18"/>
                <w:szCs w:val="18"/>
              </w:rPr>
              <w:t>Agricultural land use intensity and diversity</w:t>
            </w:r>
          </w:p>
          <w:p w14:paraId="0C263E59" w14:textId="2779320E" w:rsidR="00487294" w:rsidRPr="000D17BB" w:rsidRDefault="00487294" w:rsidP="00487294">
            <w:pPr>
              <w:rPr>
                <w:rFonts w:asciiTheme="majorHAnsi" w:hAnsiTheme="majorHAnsi"/>
                <w:sz w:val="18"/>
                <w:szCs w:val="18"/>
              </w:rPr>
            </w:pPr>
            <w:r w:rsidRPr="000D17BB">
              <w:rPr>
                <w:rFonts w:asciiTheme="majorHAnsi" w:hAnsiTheme="majorHAnsi"/>
                <w:bCs/>
                <w:sz w:val="18"/>
                <w:szCs w:val="18"/>
              </w:rPr>
              <w:t>Land (soil) cover</w:t>
            </w:r>
          </w:p>
        </w:tc>
        <w:tc>
          <w:tcPr>
            <w:tcW w:w="796" w:type="pct"/>
            <w:vMerge/>
          </w:tcPr>
          <w:p w14:paraId="05E82EAA" w14:textId="77777777" w:rsidR="00487294" w:rsidRPr="000D17BB" w:rsidRDefault="00487294" w:rsidP="00487294">
            <w:pPr>
              <w:rPr>
                <w:rFonts w:asciiTheme="majorHAnsi" w:hAnsiTheme="majorHAnsi"/>
                <w:sz w:val="18"/>
                <w:szCs w:val="18"/>
              </w:rPr>
            </w:pPr>
          </w:p>
        </w:tc>
      </w:tr>
      <w:tr w:rsidR="00487294" w:rsidRPr="000D17BB" w14:paraId="04A024A8" w14:textId="3752D42C" w:rsidTr="00487294">
        <w:tc>
          <w:tcPr>
            <w:tcW w:w="567" w:type="pct"/>
          </w:tcPr>
          <w:p w14:paraId="13883FD0" w14:textId="77777777" w:rsidR="00487294" w:rsidRPr="000D17BB" w:rsidRDefault="00487294" w:rsidP="000C0499">
            <w:pPr>
              <w:rPr>
                <w:rFonts w:asciiTheme="majorHAnsi" w:hAnsiTheme="majorHAnsi"/>
                <w:sz w:val="18"/>
                <w:szCs w:val="18"/>
              </w:rPr>
            </w:pPr>
            <w:r w:rsidRPr="000D17BB">
              <w:rPr>
                <w:rFonts w:asciiTheme="majorHAnsi" w:hAnsiTheme="majorHAnsi"/>
                <w:sz w:val="18"/>
                <w:szCs w:val="18"/>
              </w:rPr>
              <w:t>1.4 Percentage of land users (gender-disaggregated) in project localities in each of the three Districts that are applying SLM approaches in upland forests, rangelands, and valley arable lands</w:t>
            </w:r>
          </w:p>
        </w:tc>
        <w:tc>
          <w:tcPr>
            <w:tcW w:w="899" w:type="pct"/>
          </w:tcPr>
          <w:p w14:paraId="6D04C1A9" w14:textId="77777777" w:rsidR="00487294" w:rsidRPr="000D17BB" w:rsidRDefault="00487294" w:rsidP="000C0499">
            <w:pPr>
              <w:rPr>
                <w:rFonts w:asciiTheme="majorHAnsi" w:hAnsiTheme="majorHAnsi"/>
                <w:sz w:val="18"/>
                <w:szCs w:val="18"/>
              </w:rPr>
            </w:pPr>
            <w:r w:rsidRPr="000D17BB">
              <w:rPr>
                <w:rFonts w:asciiTheme="majorHAnsi" w:hAnsiTheme="majorHAnsi"/>
                <w:sz w:val="18"/>
                <w:szCs w:val="18"/>
              </w:rPr>
              <w:t>Current level in project target areas is very low (see Output 2.2)</w:t>
            </w:r>
          </w:p>
        </w:tc>
        <w:tc>
          <w:tcPr>
            <w:tcW w:w="900" w:type="pct"/>
          </w:tcPr>
          <w:p w14:paraId="6A866BF3" w14:textId="77777777" w:rsidR="00487294" w:rsidRPr="000D17BB" w:rsidRDefault="00487294" w:rsidP="000C0499">
            <w:pPr>
              <w:rPr>
                <w:rFonts w:asciiTheme="majorHAnsi" w:hAnsiTheme="majorHAnsi"/>
                <w:sz w:val="18"/>
                <w:szCs w:val="18"/>
              </w:rPr>
            </w:pPr>
            <w:r w:rsidRPr="000D17BB">
              <w:rPr>
                <w:rFonts w:asciiTheme="majorHAnsi" w:hAnsiTheme="majorHAnsi"/>
                <w:sz w:val="18"/>
                <w:szCs w:val="18"/>
              </w:rPr>
              <w:t>THERE ARE NO MID TERM TARGETS IN THE PRODOC</w:t>
            </w:r>
          </w:p>
        </w:tc>
        <w:tc>
          <w:tcPr>
            <w:tcW w:w="900" w:type="pct"/>
          </w:tcPr>
          <w:p w14:paraId="41E83759" w14:textId="77777777" w:rsidR="00487294" w:rsidRPr="000D17BB" w:rsidRDefault="00487294" w:rsidP="000C0499">
            <w:pPr>
              <w:rPr>
                <w:rFonts w:asciiTheme="majorHAnsi" w:hAnsiTheme="majorHAnsi"/>
                <w:sz w:val="18"/>
                <w:szCs w:val="18"/>
              </w:rPr>
            </w:pPr>
            <w:r w:rsidRPr="000D17BB">
              <w:rPr>
                <w:rFonts w:asciiTheme="majorHAnsi" w:hAnsiTheme="majorHAnsi"/>
                <w:sz w:val="18"/>
                <w:szCs w:val="18"/>
              </w:rPr>
              <w:t>&gt;15% of land users (of which at least 30% are women) in project localities in each of the three Districts that are applying SLM approaches in upland forests, rangelands, and valley arable lands.</w:t>
            </w:r>
          </w:p>
        </w:tc>
        <w:tc>
          <w:tcPr>
            <w:tcW w:w="938" w:type="pct"/>
          </w:tcPr>
          <w:p w14:paraId="58B56A84" w14:textId="4EDB25AC" w:rsidR="00487294" w:rsidRPr="000D17BB" w:rsidRDefault="00487294" w:rsidP="000C0499">
            <w:pPr>
              <w:rPr>
                <w:rFonts w:asciiTheme="majorHAnsi" w:hAnsiTheme="majorHAnsi"/>
                <w:sz w:val="18"/>
                <w:szCs w:val="18"/>
              </w:rPr>
            </w:pPr>
            <w:r w:rsidRPr="000D17BB">
              <w:rPr>
                <w:rFonts w:asciiTheme="majorHAnsi" w:hAnsiTheme="majorHAnsi"/>
                <w:sz w:val="18"/>
                <w:szCs w:val="18"/>
              </w:rPr>
              <w:t>Land use practice survey</w:t>
            </w:r>
          </w:p>
        </w:tc>
        <w:tc>
          <w:tcPr>
            <w:tcW w:w="796" w:type="pct"/>
            <w:vMerge/>
          </w:tcPr>
          <w:p w14:paraId="7FA28076" w14:textId="77777777" w:rsidR="00487294" w:rsidRPr="000D17BB" w:rsidRDefault="00487294" w:rsidP="000C0499">
            <w:pPr>
              <w:rPr>
                <w:rFonts w:asciiTheme="majorHAnsi" w:hAnsiTheme="majorHAnsi"/>
                <w:sz w:val="18"/>
                <w:szCs w:val="18"/>
              </w:rPr>
            </w:pPr>
          </w:p>
        </w:tc>
      </w:tr>
      <w:tr w:rsidR="000C0499" w:rsidRPr="000D17BB" w14:paraId="5C14E57A" w14:textId="18271EF6" w:rsidTr="00D63FF7">
        <w:tc>
          <w:tcPr>
            <w:tcW w:w="5000" w:type="pct"/>
            <w:gridSpan w:val="6"/>
          </w:tcPr>
          <w:p w14:paraId="2FDB9304" w14:textId="370C7D62" w:rsidR="000C0499" w:rsidRPr="000D17BB" w:rsidRDefault="000C0499" w:rsidP="000C0499">
            <w:pPr>
              <w:rPr>
                <w:rFonts w:asciiTheme="majorHAnsi" w:hAnsiTheme="majorHAnsi"/>
                <w:b/>
                <w:bCs/>
                <w:sz w:val="18"/>
                <w:szCs w:val="18"/>
              </w:rPr>
            </w:pPr>
            <w:r w:rsidRPr="000D17BB">
              <w:rPr>
                <w:rFonts w:asciiTheme="majorHAnsi" w:hAnsiTheme="majorHAnsi"/>
                <w:b/>
                <w:bCs/>
                <w:sz w:val="18"/>
                <w:szCs w:val="18"/>
              </w:rPr>
              <w:t>Outcome 2</w:t>
            </w:r>
            <w:r w:rsidR="00D869AE" w:rsidRPr="000D17BB">
              <w:rPr>
                <w:rFonts w:asciiTheme="majorHAnsi" w:hAnsiTheme="majorHAnsi"/>
                <w:b/>
                <w:bCs/>
                <w:sz w:val="18"/>
                <w:szCs w:val="18"/>
              </w:rPr>
              <w:t xml:space="preserve"> - </w:t>
            </w:r>
            <w:r w:rsidRPr="000D17BB">
              <w:rPr>
                <w:rFonts w:ascii="Cambria" w:eastAsia="Times New Roman" w:hAnsi="Cambria" w:cs="Times New Roman"/>
                <w:b/>
                <w:bCs/>
                <w:sz w:val="18"/>
                <w:szCs w:val="18"/>
                <w:lang w:val="en-NZ" w:bidi="ar-SA"/>
              </w:rPr>
              <w:t xml:space="preserve">Pressures on natural resources from competing land uses in the West </w:t>
            </w:r>
            <w:proofErr w:type="spellStart"/>
            <w:r w:rsidRPr="000D17BB">
              <w:rPr>
                <w:rFonts w:ascii="Cambria" w:eastAsia="Times New Roman" w:hAnsi="Cambria" w:cs="Times New Roman"/>
                <w:b/>
                <w:bCs/>
                <w:sz w:val="18"/>
                <w:szCs w:val="18"/>
                <w:lang w:val="en-NZ" w:bidi="ar-SA"/>
              </w:rPr>
              <w:t>Bekaa</w:t>
            </w:r>
            <w:proofErr w:type="spellEnd"/>
            <w:r w:rsidRPr="000D17BB">
              <w:rPr>
                <w:rFonts w:ascii="Cambria" w:eastAsia="Times New Roman" w:hAnsi="Cambria" w:cs="Times New Roman"/>
                <w:b/>
                <w:bCs/>
                <w:sz w:val="18"/>
                <w:szCs w:val="18"/>
                <w:lang w:val="en-NZ" w:bidi="ar-SA"/>
              </w:rPr>
              <w:t xml:space="preserve"> and </w:t>
            </w:r>
            <w:proofErr w:type="spellStart"/>
            <w:r w:rsidRPr="000D17BB">
              <w:rPr>
                <w:rFonts w:ascii="Cambria" w:eastAsia="Times New Roman" w:hAnsi="Cambria" w:cs="Times New Roman"/>
                <w:b/>
                <w:bCs/>
                <w:sz w:val="18"/>
                <w:szCs w:val="18"/>
                <w:lang w:val="en-NZ" w:bidi="ar-SA"/>
              </w:rPr>
              <w:t>Rachaya</w:t>
            </w:r>
            <w:proofErr w:type="spellEnd"/>
            <w:r w:rsidRPr="000D17BB">
              <w:rPr>
                <w:rFonts w:ascii="Cambria" w:eastAsia="Times New Roman" w:hAnsi="Cambria" w:cs="Times New Roman"/>
                <w:b/>
                <w:bCs/>
                <w:sz w:val="18"/>
                <w:szCs w:val="18"/>
                <w:lang w:val="en-NZ" w:bidi="ar-SA"/>
              </w:rPr>
              <w:t xml:space="preserve"> Districts are reduced</w:t>
            </w:r>
          </w:p>
        </w:tc>
      </w:tr>
      <w:tr w:rsidR="00D869AE" w:rsidRPr="000D17BB" w14:paraId="2E7F7FE1" w14:textId="15A3DD84" w:rsidTr="00487294">
        <w:tc>
          <w:tcPr>
            <w:tcW w:w="567" w:type="pct"/>
          </w:tcPr>
          <w:p w14:paraId="0EAAF3E9" w14:textId="77777777" w:rsidR="00D869AE" w:rsidRPr="000D17BB" w:rsidRDefault="00D869AE" w:rsidP="000C0499">
            <w:pPr>
              <w:rPr>
                <w:rFonts w:asciiTheme="majorHAnsi" w:hAnsiTheme="majorHAnsi"/>
                <w:sz w:val="18"/>
                <w:szCs w:val="18"/>
              </w:rPr>
            </w:pPr>
            <w:proofErr w:type="gramStart"/>
            <w:r w:rsidRPr="000D17BB">
              <w:rPr>
                <w:rFonts w:asciiTheme="majorHAnsi" w:hAnsiTheme="majorHAnsi"/>
                <w:sz w:val="18"/>
                <w:szCs w:val="18"/>
              </w:rPr>
              <w:t>2.1  Number</w:t>
            </w:r>
            <w:proofErr w:type="gramEnd"/>
            <w:r w:rsidRPr="000D17BB">
              <w:rPr>
                <w:rFonts w:asciiTheme="majorHAnsi" w:hAnsiTheme="majorHAnsi"/>
                <w:sz w:val="18"/>
                <w:szCs w:val="18"/>
              </w:rPr>
              <w:t xml:space="preserve"> of local or district level land use plans in the targeted areas that integrate SLM approaches and thereby reduce pressure on natural resources.</w:t>
            </w:r>
          </w:p>
        </w:tc>
        <w:tc>
          <w:tcPr>
            <w:tcW w:w="899" w:type="pct"/>
          </w:tcPr>
          <w:p w14:paraId="4F5BF1EF"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Existing Land Use Plans do not reflect natural resource limitations and sustainability considerations</w:t>
            </w:r>
          </w:p>
        </w:tc>
        <w:tc>
          <w:tcPr>
            <w:tcW w:w="900" w:type="pct"/>
          </w:tcPr>
          <w:p w14:paraId="155D31D2"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334D1085"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At least 10 newly developed local or district level land use plans in the targeted areas that integrate SLM approaches.</w:t>
            </w:r>
          </w:p>
        </w:tc>
        <w:tc>
          <w:tcPr>
            <w:tcW w:w="938" w:type="pct"/>
          </w:tcPr>
          <w:p w14:paraId="5B79CD42" w14:textId="31C744FD" w:rsidR="00D869AE" w:rsidRPr="000D17BB" w:rsidRDefault="00D869AE" w:rsidP="000C0499">
            <w:pPr>
              <w:rPr>
                <w:rFonts w:asciiTheme="majorHAnsi" w:hAnsiTheme="majorHAnsi"/>
                <w:sz w:val="18"/>
                <w:szCs w:val="18"/>
              </w:rPr>
            </w:pPr>
            <w:r w:rsidRPr="000D17BB">
              <w:rPr>
                <w:rFonts w:asciiTheme="majorHAnsi" w:hAnsiTheme="majorHAnsi"/>
                <w:sz w:val="18"/>
                <w:szCs w:val="18"/>
              </w:rPr>
              <w:t>Availability of appropriate planning documents</w:t>
            </w:r>
          </w:p>
        </w:tc>
        <w:tc>
          <w:tcPr>
            <w:tcW w:w="796" w:type="pct"/>
            <w:vMerge w:val="restart"/>
          </w:tcPr>
          <w:p w14:paraId="167F8556" w14:textId="77777777" w:rsidR="00D869AE" w:rsidRPr="000D17BB" w:rsidRDefault="00D869AE" w:rsidP="00D869AE">
            <w:pPr>
              <w:spacing w:after="0"/>
              <w:rPr>
                <w:rFonts w:asciiTheme="majorHAnsi" w:hAnsiTheme="majorHAnsi"/>
                <w:bCs/>
                <w:sz w:val="18"/>
                <w:szCs w:val="18"/>
              </w:rPr>
            </w:pPr>
            <w:r w:rsidRPr="000D17BB">
              <w:rPr>
                <w:rFonts w:asciiTheme="majorHAnsi" w:hAnsiTheme="majorHAnsi"/>
                <w:b/>
                <w:bCs/>
                <w:sz w:val="18"/>
                <w:szCs w:val="18"/>
              </w:rPr>
              <w:t xml:space="preserve">Assumptions: </w:t>
            </w:r>
            <w:r w:rsidRPr="000D17BB">
              <w:rPr>
                <w:rFonts w:asciiTheme="majorHAnsi" w:hAnsiTheme="majorHAnsi"/>
                <w:bCs/>
                <w:sz w:val="18"/>
                <w:szCs w:val="18"/>
              </w:rPr>
              <w:t xml:space="preserve">The Outcome assumes that pressures on natural resources can be reduced and that this can be obtained through the elimination of competing land uses through effective land use planning and management.  </w:t>
            </w:r>
          </w:p>
          <w:p w14:paraId="352AF821" w14:textId="77777777" w:rsidR="00D869AE" w:rsidRPr="000D17BB" w:rsidRDefault="00D869AE" w:rsidP="00D869AE">
            <w:pPr>
              <w:spacing w:after="0"/>
              <w:rPr>
                <w:rFonts w:asciiTheme="majorHAnsi" w:hAnsiTheme="majorHAnsi"/>
                <w:bCs/>
                <w:sz w:val="18"/>
                <w:szCs w:val="18"/>
              </w:rPr>
            </w:pPr>
          </w:p>
          <w:p w14:paraId="4A75DB5B" w14:textId="0A2EC1BB" w:rsidR="00D869AE" w:rsidRPr="000D17BB" w:rsidRDefault="00D869AE" w:rsidP="00D869AE">
            <w:pPr>
              <w:spacing w:after="0"/>
              <w:rPr>
                <w:rFonts w:asciiTheme="majorHAnsi" w:hAnsiTheme="majorHAnsi"/>
                <w:bCs/>
                <w:sz w:val="18"/>
                <w:szCs w:val="18"/>
              </w:rPr>
            </w:pPr>
            <w:r w:rsidRPr="000D17BB">
              <w:rPr>
                <w:rFonts w:asciiTheme="majorHAnsi" w:hAnsiTheme="majorHAnsi"/>
                <w:b/>
                <w:bCs/>
                <w:sz w:val="18"/>
                <w:szCs w:val="18"/>
              </w:rPr>
              <w:t xml:space="preserve">Risks:  </w:t>
            </w:r>
            <w:r w:rsidRPr="000D17BB">
              <w:rPr>
                <w:rFonts w:asciiTheme="majorHAnsi" w:hAnsiTheme="majorHAnsi"/>
                <w:bCs/>
                <w:sz w:val="18"/>
                <w:szCs w:val="18"/>
              </w:rPr>
              <w:t xml:space="preserve">The risk is that the capacity at local levels will not be adequate to carry on with the benefits of the project.  However, if capacity development by </w:t>
            </w:r>
            <w:r w:rsidRPr="000D17BB">
              <w:rPr>
                <w:rFonts w:asciiTheme="majorHAnsi" w:hAnsiTheme="majorHAnsi"/>
                <w:bCs/>
                <w:sz w:val="18"/>
                <w:szCs w:val="18"/>
              </w:rPr>
              <w:lastRenderedPageBreak/>
              <w:t>the project is well-targeted and effective there is no risk that this will not be the case.</w:t>
            </w:r>
          </w:p>
        </w:tc>
      </w:tr>
      <w:tr w:rsidR="00D869AE" w:rsidRPr="000D17BB" w14:paraId="7D42EE3D" w14:textId="266D1A10" w:rsidTr="00487294">
        <w:tc>
          <w:tcPr>
            <w:tcW w:w="567" w:type="pct"/>
          </w:tcPr>
          <w:p w14:paraId="6C59B21A" w14:textId="77777777" w:rsidR="00D869AE" w:rsidRPr="000D17BB" w:rsidRDefault="00D869AE" w:rsidP="000C0499">
            <w:pPr>
              <w:rPr>
                <w:rFonts w:asciiTheme="majorHAnsi" w:hAnsiTheme="majorHAnsi"/>
                <w:sz w:val="18"/>
                <w:szCs w:val="18"/>
              </w:rPr>
            </w:pPr>
            <w:proofErr w:type="gramStart"/>
            <w:r w:rsidRPr="000D17BB">
              <w:rPr>
                <w:rFonts w:asciiTheme="majorHAnsi" w:hAnsiTheme="majorHAnsi"/>
                <w:sz w:val="18"/>
                <w:szCs w:val="18"/>
              </w:rPr>
              <w:t>2.2  Existence</w:t>
            </w:r>
            <w:proofErr w:type="gramEnd"/>
            <w:r w:rsidRPr="000D17BB">
              <w:rPr>
                <w:rFonts w:asciiTheme="majorHAnsi" w:hAnsiTheme="majorHAnsi"/>
                <w:sz w:val="18"/>
                <w:szCs w:val="18"/>
              </w:rPr>
              <w:t xml:space="preserve"> of a Land Use Management System (LUIMS) and Land Use Monitoring System to inform the </w:t>
            </w:r>
            <w:r w:rsidRPr="000D17BB">
              <w:rPr>
                <w:rFonts w:asciiTheme="majorHAnsi" w:hAnsiTheme="majorHAnsi"/>
                <w:sz w:val="18"/>
                <w:szCs w:val="18"/>
              </w:rPr>
              <w:lastRenderedPageBreak/>
              <w:t>integration of SLM into land use plans.</w:t>
            </w:r>
          </w:p>
        </w:tc>
        <w:tc>
          <w:tcPr>
            <w:tcW w:w="899" w:type="pct"/>
          </w:tcPr>
          <w:p w14:paraId="481287B4"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lastRenderedPageBreak/>
              <w:t>(not set or not applicable)</w:t>
            </w:r>
          </w:p>
        </w:tc>
        <w:tc>
          <w:tcPr>
            <w:tcW w:w="900" w:type="pct"/>
          </w:tcPr>
          <w:p w14:paraId="09ECF2C3"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6229EBAB"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A Land Use Management System (LUIMS) and a Land Use Monitoring System developed to inform the integration of SLM into land use plans</w:t>
            </w:r>
          </w:p>
        </w:tc>
        <w:tc>
          <w:tcPr>
            <w:tcW w:w="938" w:type="pct"/>
          </w:tcPr>
          <w:p w14:paraId="06354D8E" w14:textId="75BFD40A" w:rsidR="00D869AE" w:rsidRPr="000D17BB" w:rsidRDefault="00D869AE" w:rsidP="000C0499">
            <w:pPr>
              <w:rPr>
                <w:rFonts w:asciiTheme="majorHAnsi" w:hAnsiTheme="majorHAnsi"/>
                <w:sz w:val="18"/>
                <w:szCs w:val="18"/>
              </w:rPr>
            </w:pPr>
            <w:r w:rsidRPr="000D17BB">
              <w:rPr>
                <w:rFonts w:asciiTheme="majorHAnsi" w:hAnsiTheme="majorHAnsi"/>
                <w:sz w:val="18"/>
                <w:szCs w:val="18"/>
              </w:rPr>
              <w:t>Deployment of the IMS and informed users</w:t>
            </w:r>
          </w:p>
        </w:tc>
        <w:tc>
          <w:tcPr>
            <w:tcW w:w="796" w:type="pct"/>
            <w:vMerge/>
          </w:tcPr>
          <w:p w14:paraId="428D8FC9" w14:textId="77777777" w:rsidR="00D869AE" w:rsidRPr="000D17BB" w:rsidRDefault="00D869AE" w:rsidP="000C0499">
            <w:pPr>
              <w:rPr>
                <w:rFonts w:asciiTheme="majorHAnsi" w:hAnsiTheme="majorHAnsi"/>
                <w:sz w:val="18"/>
                <w:szCs w:val="18"/>
              </w:rPr>
            </w:pPr>
          </w:p>
        </w:tc>
      </w:tr>
      <w:tr w:rsidR="000C0499" w:rsidRPr="000D17BB" w14:paraId="5B36C666" w14:textId="77777777" w:rsidTr="00F0322C">
        <w:tc>
          <w:tcPr>
            <w:tcW w:w="5000" w:type="pct"/>
            <w:gridSpan w:val="6"/>
          </w:tcPr>
          <w:p w14:paraId="7926A938" w14:textId="5941E715" w:rsidR="000C0499" w:rsidRPr="000D17BB" w:rsidRDefault="00D869AE" w:rsidP="000C0499">
            <w:pPr>
              <w:rPr>
                <w:rFonts w:asciiTheme="majorHAnsi" w:hAnsiTheme="majorHAnsi"/>
                <w:b/>
                <w:bCs/>
                <w:sz w:val="18"/>
                <w:szCs w:val="18"/>
              </w:rPr>
            </w:pPr>
            <w:r w:rsidRPr="000D17BB">
              <w:rPr>
                <w:rFonts w:asciiTheme="majorHAnsi" w:hAnsiTheme="majorHAnsi"/>
                <w:b/>
                <w:bCs/>
                <w:sz w:val="18"/>
                <w:szCs w:val="18"/>
              </w:rPr>
              <w:t xml:space="preserve">Outcome 3 - </w:t>
            </w:r>
            <w:r w:rsidR="000C0499" w:rsidRPr="000D17BB">
              <w:rPr>
                <w:rFonts w:asciiTheme="majorHAnsi" w:hAnsiTheme="majorHAnsi"/>
                <w:b/>
                <w:bCs/>
                <w:sz w:val="18"/>
                <w:szCs w:val="18"/>
              </w:rPr>
              <w:t>Institutional strengthening and Capacity enhancement for Promoting sustainable forest and land management in the Qaraoun Catchment through an INRM approach across the landscape</w:t>
            </w:r>
          </w:p>
        </w:tc>
      </w:tr>
      <w:tr w:rsidR="00D869AE" w:rsidRPr="000D17BB" w14:paraId="30D25295" w14:textId="4BD1DFCB" w:rsidTr="00487294">
        <w:tc>
          <w:tcPr>
            <w:tcW w:w="567" w:type="pct"/>
          </w:tcPr>
          <w:p w14:paraId="0BBA8250" w14:textId="77777777" w:rsidR="00D869AE" w:rsidRPr="000D17BB" w:rsidRDefault="00D869AE" w:rsidP="00D869AE">
            <w:pPr>
              <w:rPr>
                <w:rFonts w:asciiTheme="majorHAnsi" w:hAnsiTheme="majorHAnsi"/>
                <w:sz w:val="18"/>
                <w:szCs w:val="18"/>
              </w:rPr>
            </w:pPr>
            <w:proofErr w:type="gramStart"/>
            <w:r w:rsidRPr="000D17BB">
              <w:rPr>
                <w:rFonts w:asciiTheme="majorHAnsi" w:hAnsiTheme="majorHAnsi"/>
                <w:sz w:val="18"/>
                <w:szCs w:val="18"/>
              </w:rPr>
              <w:t>3.1  Capacity</w:t>
            </w:r>
            <w:proofErr w:type="gramEnd"/>
            <w:r w:rsidRPr="000D17BB">
              <w:rPr>
                <w:rFonts w:asciiTheme="majorHAnsi" w:hAnsiTheme="majorHAnsi"/>
                <w:sz w:val="18"/>
                <w:szCs w:val="18"/>
              </w:rPr>
              <w:t xml:space="preserve"> development indicator score for Land Use Planning and Management in West </w:t>
            </w:r>
            <w:proofErr w:type="spellStart"/>
            <w:r w:rsidRPr="000D17BB">
              <w:rPr>
                <w:rFonts w:asciiTheme="majorHAnsi" w:hAnsiTheme="majorHAnsi"/>
                <w:sz w:val="18"/>
                <w:szCs w:val="18"/>
              </w:rPr>
              <w:t>Bekaa</w:t>
            </w:r>
            <w:proofErr w:type="spellEnd"/>
            <w:r w:rsidRPr="000D17BB">
              <w:rPr>
                <w:rFonts w:asciiTheme="majorHAnsi" w:hAnsiTheme="majorHAnsi"/>
                <w:sz w:val="18"/>
                <w:szCs w:val="18"/>
              </w:rPr>
              <w:t xml:space="preserve"> and </w:t>
            </w:r>
            <w:proofErr w:type="spellStart"/>
            <w:r w:rsidRPr="000D17BB">
              <w:rPr>
                <w:rFonts w:asciiTheme="majorHAnsi" w:hAnsiTheme="majorHAnsi"/>
                <w:sz w:val="18"/>
                <w:szCs w:val="18"/>
              </w:rPr>
              <w:t>Rachaya</w:t>
            </w:r>
            <w:proofErr w:type="spellEnd"/>
            <w:r w:rsidRPr="000D17BB">
              <w:rPr>
                <w:rFonts w:asciiTheme="majorHAnsi" w:hAnsiTheme="majorHAnsi"/>
                <w:sz w:val="18"/>
                <w:szCs w:val="18"/>
              </w:rPr>
              <w:t xml:space="preserve"> Districts</w:t>
            </w:r>
          </w:p>
        </w:tc>
        <w:tc>
          <w:tcPr>
            <w:tcW w:w="899" w:type="pct"/>
          </w:tcPr>
          <w:p w14:paraId="0D25FD20" w14:textId="77777777" w:rsidR="00D869AE" w:rsidRPr="000D17BB" w:rsidRDefault="00D869AE" w:rsidP="00D869AE">
            <w:pPr>
              <w:rPr>
                <w:rFonts w:asciiTheme="majorHAnsi" w:hAnsiTheme="majorHAnsi"/>
                <w:sz w:val="18"/>
                <w:szCs w:val="18"/>
              </w:rPr>
            </w:pPr>
            <w:r w:rsidRPr="000D17BB">
              <w:rPr>
                <w:rFonts w:asciiTheme="majorHAnsi" w:hAnsiTheme="majorHAnsi"/>
                <w:sz w:val="18"/>
                <w:szCs w:val="18"/>
              </w:rPr>
              <w:t xml:space="preserve">Current score for West </w:t>
            </w:r>
            <w:proofErr w:type="spellStart"/>
            <w:r w:rsidRPr="000D17BB">
              <w:rPr>
                <w:rFonts w:asciiTheme="majorHAnsi" w:hAnsiTheme="majorHAnsi"/>
                <w:sz w:val="18"/>
                <w:szCs w:val="18"/>
              </w:rPr>
              <w:t>Bekaa</w:t>
            </w:r>
            <w:proofErr w:type="spellEnd"/>
            <w:r w:rsidRPr="000D17BB">
              <w:rPr>
                <w:rFonts w:asciiTheme="majorHAnsi" w:hAnsiTheme="majorHAnsi"/>
                <w:sz w:val="18"/>
                <w:szCs w:val="18"/>
              </w:rPr>
              <w:t xml:space="preserve"> and </w:t>
            </w:r>
            <w:proofErr w:type="spellStart"/>
            <w:r w:rsidRPr="000D17BB">
              <w:rPr>
                <w:rFonts w:asciiTheme="majorHAnsi" w:hAnsiTheme="majorHAnsi"/>
                <w:sz w:val="18"/>
                <w:szCs w:val="18"/>
              </w:rPr>
              <w:t>Rachaya</w:t>
            </w:r>
            <w:proofErr w:type="spellEnd"/>
            <w:r w:rsidRPr="000D17BB">
              <w:rPr>
                <w:rFonts w:asciiTheme="majorHAnsi" w:hAnsiTheme="majorHAnsi"/>
                <w:sz w:val="18"/>
                <w:szCs w:val="18"/>
              </w:rPr>
              <w:t xml:space="preserve"> Districts in 33.3%</w:t>
            </w:r>
          </w:p>
        </w:tc>
        <w:tc>
          <w:tcPr>
            <w:tcW w:w="900" w:type="pct"/>
          </w:tcPr>
          <w:p w14:paraId="056C61BC" w14:textId="77777777" w:rsidR="00D869AE" w:rsidRPr="000D17BB" w:rsidRDefault="00D869AE" w:rsidP="00D869AE">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29EE2A1D" w14:textId="77777777" w:rsidR="00D869AE" w:rsidRPr="000D17BB" w:rsidRDefault="00D869AE" w:rsidP="00D869AE">
            <w:pPr>
              <w:rPr>
                <w:rFonts w:asciiTheme="majorHAnsi" w:hAnsiTheme="majorHAnsi"/>
                <w:sz w:val="18"/>
                <w:szCs w:val="18"/>
              </w:rPr>
            </w:pPr>
            <w:r w:rsidRPr="000D17BB">
              <w:rPr>
                <w:rFonts w:asciiTheme="majorHAnsi" w:hAnsiTheme="majorHAnsi"/>
                <w:sz w:val="18"/>
                <w:szCs w:val="18"/>
              </w:rPr>
              <w:t xml:space="preserve">&gt; 50% overall capacity development indicator score for Land Use Planning and Management in West </w:t>
            </w:r>
            <w:proofErr w:type="spellStart"/>
            <w:r w:rsidRPr="000D17BB">
              <w:rPr>
                <w:rFonts w:asciiTheme="majorHAnsi" w:hAnsiTheme="majorHAnsi"/>
                <w:sz w:val="18"/>
                <w:szCs w:val="18"/>
              </w:rPr>
              <w:t>Bekaa</w:t>
            </w:r>
            <w:proofErr w:type="spellEnd"/>
            <w:r w:rsidRPr="000D17BB">
              <w:rPr>
                <w:rFonts w:asciiTheme="majorHAnsi" w:hAnsiTheme="majorHAnsi"/>
                <w:sz w:val="18"/>
                <w:szCs w:val="18"/>
              </w:rPr>
              <w:t xml:space="preserve"> and </w:t>
            </w:r>
            <w:proofErr w:type="spellStart"/>
            <w:r w:rsidRPr="000D17BB">
              <w:rPr>
                <w:rFonts w:asciiTheme="majorHAnsi" w:hAnsiTheme="majorHAnsi"/>
                <w:sz w:val="18"/>
                <w:szCs w:val="18"/>
              </w:rPr>
              <w:t>Rachaya</w:t>
            </w:r>
            <w:proofErr w:type="spellEnd"/>
            <w:r w:rsidRPr="000D17BB">
              <w:rPr>
                <w:rFonts w:asciiTheme="majorHAnsi" w:hAnsiTheme="majorHAnsi"/>
                <w:sz w:val="18"/>
                <w:szCs w:val="18"/>
              </w:rPr>
              <w:t xml:space="preserve"> Districts at districts and municipalities level.</w:t>
            </w:r>
          </w:p>
        </w:tc>
        <w:tc>
          <w:tcPr>
            <w:tcW w:w="938" w:type="pct"/>
          </w:tcPr>
          <w:p w14:paraId="5CBED842" w14:textId="77777777" w:rsidR="00D869AE" w:rsidRPr="000D17BB" w:rsidRDefault="00D869AE" w:rsidP="00D869AE">
            <w:pPr>
              <w:spacing w:after="0"/>
              <w:rPr>
                <w:rFonts w:asciiTheme="majorHAnsi" w:hAnsiTheme="majorHAnsi"/>
                <w:bCs/>
                <w:iCs/>
                <w:sz w:val="18"/>
                <w:szCs w:val="18"/>
                <w:lang w:val="en-NZ"/>
              </w:rPr>
            </w:pPr>
            <w:r w:rsidRPr="000D17BB">
              <w:rPr>
                <w:rFonts w:asciiTheme="majorHAnsi" w:hAnsiTheme="majorHAnsi"/>
                <w:bCs/>
                <w:iCs/>
                <w:sz w:val="18"/>
                <w:szCs w:val="18"/>
                <w:lang w:val="en-NZ"/>
              </w:rPr>
              <w:t>UNDP-GEF Capacity</w:t>
            </w:r>
          </w:p>
          <w:p w14:paraId="305004FC" w14:textId="207B49C0" w:rsidR="00D869AE" w:rsidRPr="000D17BB" w:rsidRDefault="00D869AE" w:rsidP="00D869AE">
            <w:pPr>
              <w:rPr>
                <w:rFonts w:asciiTheme="majorHAnsi" w:hAnsiTheme="majorHAnsi"/>
                <w:sz w:val="18"/>
                <w:szCs w:val="18"/>
              </w:rPr>
            </w:pPr>
            <w:r w:rsidRPr="000D17BB">
              <w:rPr>
                <w:rFonts w:asciiTheme="majorHAnsi" w:hAnsiTheme="majorHAnsi"/>
                <w:bCs/>
                <w:iCs/>
                <w:sz w:val="18"/>
                <w:szCs w:val="18"/>
                <w:lang w:val="en-NZ"/>
              </w:rPr>
              <w:t>Development Scorecard record repeated at mid-term and at project closure</w:t>
            </w:r>
          </w:p>
        </w:tc>
        <w:tc>
          <w:tcPr>
            <w:tcW w:w="796" w:type="pct"/>
            <w:vMerge w:val="restart"/>
          </w:tcPr>
          <w:p w14:paraId="34C90233" w14:textId="77777777" w:rsidR="00D869AE" w:rsidRPr="000D17BB" w:rsidRDefault="00D869AE" w:rsidP="00D869AE">
            <w:pPr>
              <w:spacing w:after="0"/>
              <w:rPr>
                <w:rFonts w:asciiTheme="majorHAnsi" w:hAnsiTheme="majorHAnsi"/>
                <w:b/>
                <w:bCs/>
                <w:sz w:val="18"/>
                <w:szCs w:val="18"/>
              </w:rPr>
            </w:pPr>
            <w:r w:rsidRPr="000D17BB">
              <w:rPr>
                <w:rFonts w:asciiTheme="majorHAnsi" w:hAnsiTheme="majorHAnsi"/>
                <w:b/>
                <w:bCs/>
                <w:sz w:val="18"/>
                <w:szCs w:val="18"/>
              </w:rPr>
              <w:t xml:space="preserve">Assumptions: </w:t>
            </w:r>
            <w:r w:rsidRPr="000D17BB">
              <w:rPr>
                <w:rFonts w:asciiTheme="majorHAnsi" w:hAnsiTheme="majorHAnsi"/>
                <w:bCs/>
                <w:sz w:val="18"/>
                <w:szCs w:val="18"/>
              </w:rPr>
              <w:t xml:space="preserve">The Outcome seeks ultimate results – sustainable forests and land management, and it is assumed that stronger institutions and enhanced capacity will achieve this.  </w:t>
            </w:r>
          </w:p>
          <w:p w14:paraId="1E6621E4" w14:textId="77777777" w:rsidR="00D869AE" w:rsidRPr="000D17BB" w:rsidRDefault="00D869AE" w:rsidP="00D869AE">
            <w:pPr>
              <w:spacing w:after="0"/>
              <w:rPr>
                <w:rFonts w:asciiTheme="majorHAnsi" w:hAnsiTheme="majorHAnsi"/>
                <w:b/>
                <w:bCs/>
                <w:sz w:val="18"/>
                <w:szCs w:val="18"/>
              </w:rPr>
            </w:pPr>
          </w:p>
          <w:p w14:paraId="4D835D6A" w14:textId="4F2EE69E" w:rsidR="00D869AE" w:rsidRPr="000D17BB" w:rsidRDefault="00D869AE" w:rsidP="00D869AE">
            <w:pPr>
              <w:rPr>
                <w:rFonts w:asciiTheme="majorHAnsi" w:hAnsiTheme="majorHAnsi"/>
                <w:sz w:val="18"/>
                <w:szCs w:val="18"/>
              </w:rPr>
            </w:pPr>
            <w:r w:rsidRPr="000D17BB">
              <w:rPr>
                <w:rFonts w:asciiTheme="majorHAnsi" w:hAnsiTheme="majorHAnsi"/>
                <w:b/>
                <w:bCs/>
                <w:sz w:val="18"/>
                <w:szCs w:val="18"/>
              </w:rPr>
              <w:t xml:space="preserve">Risks: </w:t>
            </w:r>
            <w:r w:rsidRPr="000D17BB">
              <w:rPr>
                <w:rFonts w:asciiTheme="majorHAnsi" w:hAnsiTheme="majorHAnsi"/>
                <w:bCs/>
                <w:sz w:val="18"/>
                <w:szCs w:val="18"/>
              </w:rPr>
              <w:t>The risk that stronger institutions and enhanced capacity may not lead to the desired results is low and the likelihood is reduced further through the economic incentives and disincentives that will be developed by the project and the fact that the framework will be developed with the full participation of the private sector.</w:t>
            </w:r>
          </w:p>
        </w:tc>
      </w:tr>
      <w:tr w:rsidR="00D869AE" w:rsidRPr="000D17BB" w14:paraId="23CC052B" w14:textId="43A39036" w:rsidTr="00487294">
        <w:tc>
          <w:tcPr>
            <w:tcW w:w="567" w:type="pct"/>
          </w:tcPr>
          <w:p w14:paraId="0FB6F2E0"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3.2 Percentage change in the knowledge level of SLM as a rational approach for land use. </w:t>
            </w:r>
          </w:p>
          <w:p w14:paraId="78903F8E"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Target group: </w:t>
            </w:r>
          </w:p>
          <w:p w14:paraId="50E33607"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Key stakeholders (district and municipality officials, selected households of farmers, shepherds, etc. in </w:t>
            </w:r>
            <w:proofErr w:type="spellStart"/>
            <w:r w:rsidRPr="000D17BB">
              <w:rPr>
                <w:rFonts w:asciiTheme="majorHAnsi" w:hAnsiTheme="majorHAnsi"/>
                <w:sz w:val="18"/>
                <w:szCs w:val="18"/>
              </w:rPr>
              <w:t>Zahle</w:t>
            </w:r>
            <w:proofErr w:type="spellEnd"/>
            <w:r w:rsidRPr="000D17BB">
              <w:rPr>
                <w:rFonts w:asciiTheme="majorHAnsi" w:hAnsiTheme="majorHAnsi"/>
                <w:sz w:val="18"/>
                <w:szCs w:val="18"/>
              </w:rPr>
              <w:t xml:space="preserve">, West </w:t>
            </w:r>
            <w:proofErr w:type="spellStart"/>
            <w:r w:rsidRPr="000D17BB">
              <w:rPr>
                <w:rFonts w:asciiTheme="majorHAnsi" w:hAnsiTheme="majorHAnsi"/>
                <w:sz w:val="18"/>
                <w:szCs w:val="18"/>
              </w:rPr>
              <w:t>Bekaa</w:t>
            </w:r>
            <w:proofErr w:type="spellEnd"/>
            <w:r w:rsidRPr="000D17BB">
              <w:rPr>
                <w:rFonts w:asciiTheme="majorHAnsi" w:hAnsiTheme="majorHAnsi"/>
                <w:sz w:val="18"/>
                <w:szCs w:val="18"/>
              </w:rPr>
              <w:t xml:space="preserve">, and </w:t>
            </w:r>
            <w:proofErr w:type="spellStart"/>
            <w:r w:rsidRPr="000D17BB">
              <w:rPr>
                <w:rFonts w:asciiTheme="majorHAnsi" w:hAnsiTheme="majorHAnsi"/>
                <w:sz w:val="18"/>
                <w:szCs w:val="18"/>
              </w:rPr>
              <w:t>Rachaya</w:t>
            </w:r>
            <w:proofErr w:type="spellEnd"/>
            <w:r w:rsidRPr="000D17BB">
              <w:rPr>
                <w:rFonts w:asciiTheme="majorHAnsi" w:hAnsiTheme="majorHAnsi"/>
                <w:sz w:val="18"/>
                <w:szCs w:val="18"/>
              </w:rPr>
              <w:t>)</w:t>
            </w:r>
          </w:p>
        </w:tc>
        <w:tc>
          <w:tcPr>
            <w:tcW w:w="899" w:type="pct"/>
          </w:tcPr>
          <w:p w14:paraId="379C85BB"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Current level in project target areas is very low (see Output 2.2)</w:t>
            </w:r>
          </w:p>
        </w:tc>
        <w:tc>
          <w:tcPr>
            <w:tcW w:w="900" w:type="pct"/>
          </w:tcPr>
          <w:p w14:paraId="0AC332F3"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7D8649D9"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20% increase in the knowledge level of SLM as a rational approach for land use.</w:t>
            </w:r>
          </w:p>
        </w:tc>
        <w:tc>
          <w:tcPr>
            <w:tcW w:w="938" w:type="pct"/>
          </w:tcPr>
          <w:p w14:paraId="79890331" w14:textId="6C6590C8" w:rsidR="00D869AE" w:rsidRPr="000D17BB" w:rsidRDefault="00D869AE" w:rsidP="000C0499">
            <w:pPr>
              <w:rPr>
                <w:rFonts w:asciiTheme="majorHAnsi" w:hAnsiTheme="majorHAnsi"/>
                <w:sz w:val="18"/>
                <w:szCs w:val="18"/>
              </w:rPr>
            </w:pPr>
            <w:r w:rsidRPr="000D17BB">
              <w:rPr>
                <w:rFonts w:asciiTheme="majorHAnsi" w:hAnsiTheme="majorHAnsi"/>
                <w:sz w:val="18"/>
                <w:szCs w:val="18"/>
              </w:rPr>
              <w:t>Survey to set the baseline, repeated at mid-term and terminal phases possibly combined with the socio-economic and land-use assessments.</w:t>
            </w:r>
          </w:p>
        </w:tc>
        <w:tc>
          <w:tcPr>
            <w:tcW w:w="796" w:type="pct"/>
            <w:vMerge/>
          </w:tcPr>
          <w:p w14:paraId="74E04640" w14:textId="77777777" w:rsidR="00D869AE" w:rsidRPr="000D17BB" w:rsidRDefault="00D869AE" w:rsidP="000C0499">
            <w:pPr>
              <w:rPr>
                <w:rFonts w:asciiTheme="majorHAnsi" w:hAnsiTheme="majorHAnsi"/>
                <w:sz w:val="18"/>
                <w:szCs w:val="18"/>
              </w:rPr>
            </w:pPr>
          </w:p>
        </w:tc>
      </w:tr>
      <w:tr w:rsidR="00D869AE" w:rsidRPr="000D17BB" w14:paraId="5AC273C3" w14:textId="5AF3EEE6" w:rsidTr="00487294">
        <w:tc>
          <w:tcPr>
            <w:tcW w:w="567" w:type="pct"/>
          </w:tcPr>
          <w:p w14:paraId="64EEF57F"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3.3 Extent of mainstreaming of SLM:  </w:t>
            </w:r>
          </w:p>
          <w:p w14:paraId="3E4CEFCA"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lastRenderedPageBreak/>
              <w:t xml:space="preserve">Existence of targets for SLM in national and/or local: policies, regulatory frameworks, strategies, and land use plans. </w:t>
            </w:r>
          </w:p>
          <w:p w14:paraId="2897EC61"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Existence of extension services to support the implementation of SLM. </w:t>
            </w:r>
          </w:p>
        </w:tc>
        <w:tc>
          <w:tcPr>
            <w:tcW w:w="899" w:type="pct"/>
          </w:tcPr>
          <w:p w14:paraId="67541077"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lastRenderedPageBreak/>
              <w:t>Baseline to be established under Output 3.1.</w:t>
            </w:r>
          </w:p>
        </w:tc>
        <w:tc>
          <w:tcPr>
            <w:tcW w:w="900" w:type="pct"/>
          </w:tcPr>
          <w:p w14:paraId="1F088D29"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261C0EE6"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Targets for SLM are included in national and/or local: </w:t>
            </w:r>
          </w:p>
          <w:p w14:paraId="1D745F74"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lastRenderedPageBreak/>
              <w:t xml:space="preserve">policies, regulatory frameworks, strategies, and land use plans  </w:t>
            </w:r>
          </w:p>
          <w:p w14:paraId="147EAD13"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There are extension services available to communities in </w:t>
            </w:r>
            <w:proofErr w:type="spellStart"/>
            <w:r w:rsidRPr="000D17BB">
              <w:rPr>
                <w:rFonts w:asciiTheme="majorHAnsi" w:hAnsiTheme="majorHAnsi"/>
                <w:sz w:val="18"/>
                <w:szCs w:val="18"/>
              </w:rPr>
              <w:t>Zahle</w:t>
            </w:r>
            <w:proofErr w:type="spellEnd"/>
            <w:r w:rsidRPr="000D17BB">
              <w:rPr>
                <w:rFonts w:asciiTheme="majorHAnsi" w:hAnsiTheme="majorHAnsi"/>
                <w:sz w:val="18"/>
                <w:szCs w:val="18"/>
              </w:rPr>
              <w:t xml:space="preserve">, West </w:t>
            </w:r>
            <w:proofErr w:type="spellStart"/>
            <w:r w:rsidRPr="000D17BB">
              <w:rPr>
                <w:rFonts w:asciiTheme="majorHAnsi" w:hAnsiTheme="majorHAnsi"/>
                <w:sz w:val="18"/>
                <w:szCs w:val="18"/>
              </w:rPr>
              <w:t>Bekaa</w:t>
            </w:r>
            <w:proofErr w:type="spellEnd"/>
            <w:r w:rsidRPr="000D17BB">
              <w:rPr>
                <w:rFonts w:asciiTheme="majorHAnsi" w:hAnsiTheme="majorHAnsi"/>
                <w:sz w:val="18"/>
                <w:szCs w:val="18"/>
              </w:rPr>
              <w:t xml:space="preserve">, and </w:t>
            </w:r>
            <w:proofErr w:type="spellStart"/>
            <w:r w:rsidRPr="000D17BB">
              <w:rPr>
                <w:rFonts w:asciiTheme="majorHAnsi" w:hAnsiTheme="majorHAnsi"/>
                <w:sz w:val="18"/>
                <w:szCs w:val="18"/>
              </w:rPr>
              <w:t>Rachaya</w:t>
            </w:r>
            <w:proofErr w:type="spellEnd"/>
            <w:r w:rsidRPr="000D17BB">
              <w:rPr>
                <w:rFonts w:asciiTheme="majorHAnsi" w:hAnsiTheme="majorHAnsi"/>
                <w:sz w:val="18"/>
                <w:szCs w:val="18"/>
              </w:rPr>
              <w:t xml:space="preserve"> to support the implementation of SLM. </w:t>
            </w:r>
          </w:p>
        </w:tc>
        <w:tc>
          <w:tcPr>
            <w:tcW w:w="938" w:type="pct"/>
          </w:tcPr>
          <w:p w14:paraId="4557219D" w14:textId="0E13DF00" w:rsidR="00D869AE" w:rsidRPr="000D17BB" w:rsidRDefault="00D869AE" w:rsidP="000C0499">
            <w:pPr>
              <w:rPr>
                <w:rFonts w:asciiTheme="majorHAnsi" w:hAnsiTheme="majorHAnsi"/>
                <w:sz w:val="18"/>
                <w:szCs w:val="18"/>
              </w:rPr>
            </w:pPr>
            <w:r w:rsidRPr="000D17BB">
              <w:rPr>
                <w:rFonts w:asciiTheme="majorHAnsi" w:hAnsiTheme="majorHAnsi"/>
                <w:sz w:val="18"/>
                <w:szCs w:val="18"/>
              </w:rPr>
              <w:lastRenderedPageBreak/>
              <w:t>Number of regulatory tools integrating SLM considerations</w:t>
            </w:r>
          </w:p>
        </w:tc>
        <w:tc>
          <w:tcPr>
            <w:tcW w:w="796" w:type="pct"/>
            <w:vMerge/>
          </w:tcPr>
          <w:p w14:paraId="5B20CBE3" w14:textId="77777777" w:rsidR="00D869AE" w:rsidRPr="000D17BB" w:rsidRDefault="00D869AE" w:rsidP="000C0499">
            <w:pPr>
              <w:rPr>
                <w:rFonts w:asciiTheme="majorHAnsi" w:hAnsiTheme="majorHAnsi"/>
                <w:sz w:val="18"/>
                <w:szCs w:val="18"/>
              </w:rPr>
            </w:pPr>
          </w:p>
        </w:tc>
      </w:tr>
      <w:tr w:rsidR="00D869AE" w:rsidRPr="000D17BB" w14:paraId="13A1FA85" w14:textId="143AB79B" w:rsidTr="00487294">
        <w:tc>
          <w:tcPr>
            <w:tcW w:w="567" w:type="pct"/>
          </w:tcPr>
          <w:p w14:paraId="70DFF314"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 xml:space="preserve">3.4 Existence of SLM tools and techniques for the improved management of degraded rangelands in targeted areas to achieve the main three attributes of ecosystem status: </w:t>
            </w:r>
          </w:p>
          <w:p w14:paraId="5A7D2E0A"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w:t>
            </w:r>
            <w:r w:rsidRPr="000D17BB">
              <w:rPr>
                <w:rFonts w:asciiTheme="majorHAnsi" w:hAnsiTheme="majorHAnsi"/>
                <w:sz w:val="18"/>
                <w:szCs w:val="18"/>
              </w:rPr>
              <w:tab/>
              <w:t xml:space="preserve">Soil/Site Stability </w:t>
            </w:r>
          </w:p>
          <w:p w14:paraId="0F5C2581"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w:t>
            </w:r>
            <w:r w:rsidRPr="000D17BB">
              <w:rPr>
                <w:rFonts w:asciiTheme="majorHAnsi" w:hAnsiTheme="majorHAnsi"/>
                <w:sz w:val="18"/>
                <w:szCs w:val="18"/>
              </w:rPr>
              <w:tab/>
              <w:t xml:space="preserve">Hydrologic function </w:t>
            </w:r>
          </w:p>
          <w:p w14:paraId="5D17809B"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w:t>
            </w:r>
            <w:r w:rsidRPr="000D17BB">
              <w:rPr>
                <w:rFonts w:asciiTheme="majorHAnsi" w:hAnsiTheme="majorHAnsi"/>
                <w:sz w:val="18"/>
                <w:szCs w:val="18"/>
              </w:rPr>
              <w:tab/>
              <w:t xml:space="preserve">Integrity of the Biotic Community </w:t>
            </w:r>
          </w:p>
        </w:tc>
        <w:tc>
          <w:tcPr>
            <w:tcW w:w="899" w:type="pct"/>
          </w:tcPr>
          <w:p w14:paraId="69ADA3BB"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None exist at present</w:t>
            </w:r>
          </w:p>
        </w:tc>
        <w:tc>
          <w:tcPr>
            <w:tcW w:w="900" w:type="pct"/>
          </w:tcPr>
          <w:p w14:paraId="456F2C94" w14:textId="77777777" w:rsidR="00D869AE" w:rsidRPr="000D17BB" w:rsidRDefault="00D869AE" w:rsidP="000C0499">
            <w:pPr>
              <w:rPr>
                <w:rFonts w:asciiTheme="majorHAnsi" w:hAnsiTheme="majorHAnsi"/>
                <w:sz w:val="18"/>
                <w:szCs w:val="18"/>
              </w:rPr>
            </w:pPr>
            <w:r w:rsidRPr="000D17BB">
              <w:rPr>
                <w:rFonts w:asciiTheme="majorHAnsi" w:hAnsiTheme="majorHAnsi"/>
                <w:i/>
                <w:iCs/>
                <w:sz w:val="18"/>
                <w:szCs w:val="18"/>
              </w:rPr>
              <w:t>(not set or not applicable)</w:t>
            </w:r>
          </w:p>
        </w:tc>
        <w:tc>
          <w:tcPr>
            <w:tcW w:w="900" w:type="pct"/>
          </w:tcPr>
          <w:p w14:paraId="550DF5F7" w14:textId="77777777" w:rsidR="00D869AE" w:rsidRPr="000D17BB" w:rsidRDefault="00D869AE" w:rsidP="000C0499">
            <w:pPr>
              <w:rPr>
                <w:rFonts w:asciiTheme="majorHAnsi" w:hAnsiTheme="majorHAnsi"/>
                <w:sz w:val="18"/>
                <w:szCs w:val="18"/>
              </w:rPr>
            </w:pPr>
            <w:r w:rsidRPr="000D17BB">
              <w:rPr>
                <w:rFonts w:asciiTheme="majorHAnsi" w:hAnsiTheme="majorHAnsi"/>
                <w:sz w:val="18"/>
                <w:szCs w:val="18"/>
              </w:rPr>
              <w:t>SLM tools and techniques exist for the improved management of degraded rangelands in targeted areas.</w:t>
            </w:r>
          </w:p>
        </w:tc>
        <w:tc>
          <w:tcPr>
            <w:tcW w:w="938" w:type="pct"/>
          </w:tcPr>
          <w:p w14:paraId="409F153B" w14:textId="57A3A269" w:rsidR="00D869AE" w:rsidRPr="000D17BB" w:rsidRDefault="00D869AE" w:rsidP="000C0499">
            <w:pPr>
              <w:rPr>
                <w:rFonts w:asciiTheme="majorHAnsi" w:hAnsiTheme="majorHAnsi"/>
                <w:sz w:val="18"/>
                <w:szCs w:val="18"/>
              </w:rPr>
            </w:pPr>
            <w:r w:rsidRPr="000D17BB">
              <w:rPr>
                <w:rFonts w:asciiTheme="majorHAnsi" w:hAnsiTheme="majorHAnsi"/>
                <w:sz w:val="18"/>
                <w:szCs w:val="18"/>
              </w:rPr>
              <w:t>Existence of SLM tools and techniques.</w:t>
            </w:r>
          </w:p>
        </w:tc>
        <w:tc>
          <w:tcPr>
            <w:tcW w:w="796" w:type="pct"/>
            <w:vMerge/>
          </w:tcPr>
          <w:p w14:paraId="2BA27D9E" w14:textId="77777777" w:rsidR="00D869AE" w:rsidRPr="000D17BB" w:rsidRDefault="00D869AE" w:rsidP="000C0499">
            <w:pPr>
              <w:rPr>
                <w:rFonts w:asciiTheme="majorHAnsi" w:hAnsiTheme="majorHAnsi"/>
                <w:sz w:val="18"/>
                <w:szCs w:val="18"/>
              </w:rPr>
            </w:pPr>
          </w:p>
        </w:tc>
      </w:tr>
    </w:tbl>
    <w:p w14:paraId="44813638" w14:textId="28610FF9" w:rsidR="002D2D25" w:rsidRPr="000D17BB" w:rsidRDefault="002D2D25">
      <w:pPr>
        <w:rPr>
          <w:rFonts w:asciiTheme="majorHAnsi" w:eastAsia="Times New Roman" w:hAnsiTheme="majorHAnsi"/>
          <w:b/>
          <w:caps/>
          <w:spacing w:val="10"/>
          <w:sz w:val="24"/>
          <w:szCs w:val="24"/>
        </w:rPr>
      </w:pPr>
      <w:r w:rsidRPr="000D17BB">
        <w:rPr>
          <w:rFonts w:asciiTheme="majorHAnsi" w:hAnsiTheme="majorHAnsi"/>
          <w:sz w:val="24"/>
          <w:szCs w:val="24"/>
        </w:rPr>
        <w:br w:type="page"/>
      </w:r>
    </w:p>
    <w:p w14:paraId="00A048D5" w14:textId="77777777" w:rsidR="00F0322C" w:rsidRPr="000D17BB" w:rsidRDefault="00F0322C" w:rsidP="00B01FFA">
      <w:pPr>
        <w:pStyle w:val="Heading31"/>
        <w:spacing w:before="0" w:after="120" w:line="240" w:lineRule="auto"/>
        <w:rPr>
          <w:rFonts w:asciiTheme="majorHAnsi" w:hAnsiTheme="majorHAnsi"/>
        </w:rPr>
        <w:sectPr w:rsidR="00F0322C" w:rsidRPr="000D17BB" w:rsidSect="003E6DE1">
          <w:pgSz w:w="15840" w:h="12240" w:orient="landscape"/>
          <w:pgMar w:top="1440" w:right="907" w:bottom="1440" w:left="1170" w:header="706" w:footer="706" w:gutter="0"/>
          <w:cols w:space="708"/>
          <w:docGrid w:linePitch="360"/>
        </w:sectPr>
      </w:pPr>
      <w:bookmarkStart w:id="56" w:name="_TOR_Annex_B:"/>
      <w:bookmarkStart w:id="57" w:name="_Toc299122845"/>
      <w:bookmarkStart w:id="58" w:name="_Toc299122867"/>
      <w:bookmarkStart w:id="59" w:name="_Toc299126631"/>
      <w:bookmarkStart w:id="60" w:name="_Toc299133054"/>
      <w:bookmarkStart w:id="61" w:name="_Toc321341563"/>
      <w:bookmarkEnd w:id="51"/>
      <w:bookmarkEnd w:id="52"/>
      <w:bookmarkEnd w:id="53"/>
      <w:bookmarkEnd w:id="54"/>
      <w:bookmarkEnd w:id="55"/>
      <w:bookmarkEnd w:id="56"/>
    </w:p>
    <w:p w14:paraId="2D7A024F" w14:textId="0F02FC93" w:rsidR="00D6638C" w:rsidRPr="000D17BB" w:rsidRDefault="00D6638C" w:rsidP="00B01FFA">
      <w:pPr>
        <w:pStyle w:val="Heading31"/>
        <w:spacing w:before="0" w:after="120" w:line="240" w:lineRule="auto"/>
        <w:rPr>
          <w:rFonts w:asciiTheme="majorHAnsi" w:hAnsiTheme="majorHAnsi"/>
        </w:rPr>
      </w:pPr>
      <w:r w:rsidRPr="000D17BB">
        <w:rPr>
          <w:rFonts w:asciiTheme="majorHAnsi" w:hAnsiTheme="majorHAnsi"/>
        </w:rPr>
        <w:lastRenderedPageBreak/>
        <w:t>Annex B: List of Documents to be reviewed by the evaluators</w:t>
      </w:r>
      <w:bookmarkEnd w:id="57"/>
      <w:bookmarkEnd w:id="58"/>
      <w:bookmarkEnd w:id="59"/>
      <w:bookmarkEnd w:id="60"/>
      <w:bookmarkEnd w:id="61"/>
    </w:p>
    <w:p w14:paraId="11C18F9B" w14:textId="68582FD3" w:rsidR="000776DD" w:rsidRPr="000D17BB" w:rsidRDefault="000776DD" w:rsidP="00B01FFA">
      <w:pPr>
        <w:pStyle w:val="BodyText"/>
        <w:numPr>
          <w:ilvl w:val="0"/>
          <w:numId w:val="32"/>
        </w:numPr>
        <w:jc w:val="both"/>
        <w:rPr>
          <w:rFonts w:asciiTheme="majorHAnsi" w:hAnsiTheme="majorHAnsi"/>
          <w:sz w:val="22"/>
          <w:szCs w:val="22"/>
        </w:rPr>
      </w:pPr>
      <w:bookmarkStart w:id="62" w:name="_TOR_Annex_C:"/>
      <w:bookmarkStart w:id="63" w:name="_Toc321341564"/>
      <w:bookmarkStart w:id="64" w:name="_Toc299122846"/>
      <w:bookmarkStart w:id="65" w:name="_Toc299122868"/>
      <w:bookmarkStart w:id="66" w:name="_Toc299126632"/>
      <w:bookmarkEnd w:id="62"/>
      <w:r w:rsidRPr="000D17BB">
        <w:rPr>
          <w:rFonts w:asciiTheme="majorHAnsi" w:hAnsiTheme="majorHAnsi"/>
          <w:sz w:val="22"/>
          <w:szCs w:val="22"/>
        </w:rPr>
        <w:t>PIF</w:t>
      </w:r>
    </w:p>
    <w:p w14:paraId="338EEA5B" w14:textId="087F2BD7"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UNDP Project Document</w:t>
      </w:r>
    </w:p>
    <w:p w14:paraId="739E50BC" w14:textId="5DBA3C9C"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Project Inception Report </w:t>
      </w:r>
    </w:p>
    <w:p w14:paraId="4CB40CE1" w14:textId="74AA161D"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Midterm Review Report</w:t>
      </w:r>
    </w:p>
    <w:p w14:paraId="1B8C3D23" w14:textId="6D8B1BBC"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All Project Implementation Reports (PIRs)</w:t>
      </w:r>
    </w:p>
    <w:p w14:paraId="6E123B1C" w14:textId="57507BDE" w:rsidR="000776DD" w:rsidRPr="000D17BB" w:rsidRDefault="00F81DB2"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All </w:t>
      </w:r>
      <w:r w:rsidR="000776DD" w:rsidRPr="000D17BB">
        <w:rPr>
          <w:rFonts w:asciiTheme="majorHAnsi" w:hAnsiTheme="majorHAnsi"/>
          <w:sz w:val="22"/>
          <w:szCs w:val="22"/>
        </w:rPr>
        <w:t>Annual work plans</w:t>
      </w:r>
    </w:p>
    <w:p w14:paraId="5FDA48C4" w14:textId="3C1F5EFB"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Finalized GEF focal area Tracking Tools at CEO endorsement and midterm </w:t>
      </w:r>
    </w:p>
    <w:p w14:paraId="6C76570F" w14:textId="38004FB9" w:rsidR="000776DD" w:rsidRPr="000D17BB" w:rsidRDefault="00F81DB2"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All Combined Delivery Report (CDRs)</w:t>
      </w:r>
    </w:p>
    <w:p w14:paraId="7EFF46DE" w14:textId="532B7CD5" w:rsidR="00F81DB2" w:rsidRPr="000D17BB" w:rsidRDefault="00F81DB2"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ATLAS Risk Management</w:t>
      </w:r>
    </w:p>
    <w:p w14:paraId="4660D09E" w14:textId="56F75AE4" w:rsidR="00F81DB2" w:rsidRPr="000D17BB" w:rsidRDefault="00F81DB2"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Co-financing Table</w:t>
      </w:r>
    </w:p>
    <w:p w14:paraId="1EAC41D5" w14:textId="77777777" w:rsidR="000776DD" w:rsidRPr="000D17BB" w:rsidRDefault="000776DD" w:rsidP="00B01FFA">
      <w:pPr>
        <w:pStyle w:val="BodyText"/>
        <w:jc w:val="lowKashida"/>
        <w:rPr>
          <w:rFonts w:asciiTheme="majorHAnsi" w:hAnsiTheme="majorHAnsi"/>
          <w:sz w:val="22"/>
          <w:szCs w:val="22"/>
        </w:rPr>
      </w:pPr>
    </w:p>
    <w:p w14:paraId="516648BE" w14:textId="77777777" w:rsidR="000776DD" w:rsidRPr="000D17BB" w:rsidRDefault="000776DD" w:rsidP="00B01FFA">
      <w:pPr>
        <w:pStyle w:val="BodyText"/>
        <w:jc w:val="lowKashida"/>
        <w:rPr>
          <w:rFonts w:asciiTheme="majorHAnsi" w:hAnsiTheme="majorHAnsi"/>
          <w:sz w:val="22"/>
          <w:szCs w:val="22"/>
        </w:rPr>
      </w:pPr>
      <w:r w:rsidRPr="000D17BB">
        <w:rPr>
          <w:rFonts w:asciiTheme="majorHAnsi" w:hAnsiTheme="majorHAnsi"/>
          <w:sz w:val="22"/>
          <w:szCs w:val="22"/>
        </w:rPr>
        <w:t>The following documents will also be available:</w:t>
      </w:r>
    </w:p>
    <w:p w14:paraId="5C017BFC" w14:textId="7950FF88"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Project operational guidelines, </w:t>
      </w:r>
      <w:r w:rsidR="00F81DB2" w:rsidRPr="000D17BB">
        <w:rPr>
          <w:rFonts w:asciiTheme="majorHAnsi" w:hAnsiTheme="majorHAnsi"/>
          <w:sz w:val="22"/>
          <w:szCs w:val="22"/>
        </w:rPr>
        <w:t xml:space="preserve">reports, </w:t>
      </w:r>
      <w:r w:rsidRPr="000D17BB">
        <w:rPr>
          <w:rFonts w:asciiTheme="majorHAnsi" w:hAnsiTheme="majorHAnsi"/>
          <w:sz w:val="22"/>
          <w:szCs w:val="22"/>
        </w:rPr>
        <w:t>manuals and systems</w:t>
      </w:r>
    </w:p>
    <w:p w14:paraId="3FFE6004" w14:textId="77777777"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UNDP country/countries </w:t>
      </w:r>
      <w:proofErr w:type="spellStart"/>
      <w:r w:rsidRPr="000D17BB">
        <w:rPr>
          <w:rFonts w:asciiTheme="majorHAnsi" w:hAnsiTheme="majorHAnsi"/>
          <w:sz w:val="22"/>
          <w:szCs w:val="22"/>
        </w:rPr>
        <w:t>programme</w:t>
      </w:r>
      <w:proofErr w:type="spellEnd"/>
      <w:r w:rsidRPr="000D17BB">
        <w:rPr>
          <w:rFonts w:asciiTheme="majorHAnsi" w:hAnsiTheme="majorHAnsi"/>
          <w:sz w:val="22"/>
          <w:szCs w:val="22"/>
        </w:rPr>
        <w:t xml:space="preserve"> document(s)</w:t>
      </w:r>
    </w:p>
    <w:p w14:paraId="1CB661C1" w14:textId="68BFC0D5"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Minutes of the </w:t>
      </w:r>
      <w:r w:rsidR="0010263F" w:rsidRPr="000D17BB">
        <w:rPr>
          <w:rFonts w:asciiTheme="majorHAnsi" w:hAnsiTheme="majorHAnsi"/>
          <w:i/>
          <w:sz w:val="22"/>
          <w:szCs w:val="22"/>
        </w:rPr>
        <w:t>SLMQ</w:t>
      </w:r>
      <w:r w:rsidRPr="000D17BB">
        <w:rPr>
          <w:rFonts w:asciiTheme="majorHAnsi" w:hAnsiTheme="majorHAnsi"/>
          <w:sz w:val="22"/>
          <w:szCs w:val="22"/>
        </w:rPr>
        <w:t xml:space="preserve"> Board Meetings </w:t>
      </w:r>
    </w:p>
    <w:p w14:paraId="1BD0FCF6" w14:textId="292EE4BC" w:rsidR="000776DD" w:rsidRPr="000D17BB" w:rsidRDefault="000776DD"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 xml:space="preserve">Project </w:t>
      </w:r>
      <w:r w:rsidR="0010263F" w:rsidRPr="000D17BB">
        <w:rPr>
          <w:rFonts w:asciiTheme="majorHAnsi" w:hAnsiTheme="majorHAnsi"/>
          <w:sz w:val="22"/>
          <w:szCs w:val="22"/>
        </w:rPr>
        <w:t>interventions</w:t>
      </w:r>
      <w:r w:rsidRPr="000D17BB">
        <w:rPr>
          <w:rFonts w:asciiTheme="majorHAnsi" w:hAnsiTheme="majorHAnsi"/>
          <w:sz w:val="22"/>
          <w:szCs w:val="22"/>
        </w:rPr>
        <w:t xml:space="preserve"> maps</w:t>
      </w:r>
    </w:p>
    <w:p w14:paraId="0709C53C" w14:textId="0C338A1D" w:rsidR="0010263F" w:rsidRPr="000D17BB" w:rsidRDefault="0010263F" w:rsidP="00B01FFA">
      <w:pPr>
        <w:pStyle w:val="BodyText"/>
        <w:numPr>
          <w:ilvl w:val="0"/>
          <w:numId w:val="32"/>
        </w:numPr>
        <w:jc w:val="both"/>
        <w:rPr>
          <w:rFonts w:asciiTheme="majorHAnsi" w:hAnsiTheme="majorHAnsi"/>
          <w:sz w:val="22"/>
          <w:szCs w:val="22"/>
        </w:rPr>
      </w:pPr>
      <w:r w:rsidRPr="000D17BB">
        <w:rPr>
          <w:rFonts w:asciiTheme="majorHAnsi" w:hAnsiTheme="majorHAnsi"/>
          <w:sz w:val="22"/>
          <w:szCs w:val="22"/>
        </w:rPr>
        <w:t>Main deliverables</w:t>
      </w:r>
    </w:p>
    <w:p w14:paraId="4AFBFACA" w14:textId="77777777" w:rsidR="00F05882" w:rsidRPr="000D17BB" w:rsidRDefault="00F05882" w:rsidP="00B01FFA">
      <w:pPr>
        <w:spacing w:after="120" w:line="240" w:lineRule="auto"/>
        <w:rPr>
          <w:rFonts w:asciiTheme="majorHAnsi" w:eastAsia="Times New Roman" w:hAnsiTheme="majorHAnsi"/>
          <w:b/>
          <w:caps/>
          <w:spacing w:val="10"/>
        </w:rPr>
      </w:pPr>
      <w:r w:rsidRPr="000D17BB">
        <w:rPr>
          <w:rFonts w:asciiTheme="majorHAnsi" w:hAnsiTheme="majorHAnsi"/>
        </w:rPr>
        <w:br w:type="page"/>
      </w:r>
    </w:p>
    <w:p w14:paraId="2B5A5FF7" w14:textId="77777777" w:rsidR="00F05882" w:rsidRPr="000D17BB" w:rsidRDefault="00F05882" w:rsidP="00B01FFA">
      <w:pPr>
        <w:pStyle w:val="Heading31"/>
        <w:spacing w:before="0" w:after="120" w:line="240" w:lineRule="auto"/>
        <w:rPr>
          <w:rFonts w:asciiTheme="majorHAnsi" w:hAnsiTheme="majorHAnsi"/>
        </w:rPr>
        <w:sectPr w:rsidR="00F05882" w:rsidRPr="000D17BB" w:rsidSect="00F0322C">
          <w:pgSz w:w="12240" w:h="15840"/>
          <w:pgMar w:top="907" w:right="1440" w:bottom="1170" w:left="1440" w:header="706" w:footer="706" w:gutter="0"/>
          <w:cols w:space="708"/>
          <w:docGrid w:linePitch="360"/>
        </w:sectPr>
      </w:pPr>
    </w:p>
    <w:p w14:paraId="60C7611A" w14:textId="709BFD89" w:rsidR="00D6638C" w:rsidRPr="000D17BB" w:rsidRDefault="00D6638C" w:rsidP="00B01FFA">
      <w:pPr>
        <w:pStyle w:val="Heading31"/>
        <w:spacing w:before="0" w:after="120" w:line="240" w:lineRule="auto"/>
        <w:rPr>
          <w:rFonts w:asciiTheme="majorHAnsi" w:hAnsiTheme="majorHAnsi"/>
        </w:rPr>
      </w:pPr>
      <w:r w:rsidRPr="000D17BB">
        <w:rPr>
          <w:rFonts w:asciiTheme="majorHAnsi" w:hAnsiTheme="majorHAnsi"/>
        </w:rPr>
        <w:lastRenderedPageBreak/>
        <w:t>Annex C: Evaluation Questions</w:t>
      </w:r>
      <w:bookmarkEnd w:id="63"/>
    </w:p>
    <w:p w14:paraId="5BE4FBAF" w14:textId="33C3DA70" w:rsidR="00E23201" w:rsidRPr="000D17BB" w:rsidRDefault="00E23201" w:rsidP="00B01FFA">
      <w:pPr>
        <w:spacing w:after="120" w:line="240" w:lineRule="auto"/>
        <w:rPr>
          <w:rFonts w:asciiTheme="majorHAnsi" w:hAnsiTheme="majorHAnsi"/>
        </w:rPr>
      </w:pPr>
      <w:r w:rsidRPr="000D17BB">
        <w:rPr>
          <w:rFonts w:asciiTheme="majorHAnsi" w:hAnsiTheme="majorHAnsi"/>
          <w:i/>
        </w:rPr>
        <w:t>This is a generic list, to b</w:t>
      </w:r>
      <w:r w:rsidR="00224F9C" w:rsidRPr="000D17BB">
        <w:rPr>
          <w:rFonts w:asciiTheme="majorHAnsi" w:hAnsiTheme="majorHAnsi"/>
          <w:i/>
        </w:rPr>
        <w:t>e</w:t>
      </w:r>
      <w:r w:rsidR="00310398" w:rsidRPr="000D17BB">
        <w:rPr>
          <w:rFonts w:asciiTheme="majorHAnsi" w:hAnsiTheme="majorHAnsi"/>
          <w:i/>
        </w:rPr>
        <w:t xml:space="preserve"> further detailed</w:t>
      </w:r>
      <w:r w:rsidR="00224F9C" w:rsidRPr="000D17BB">
        <w:rPr>
          <w:rFonts w:asciiTheme="majorHAnsi" w:hAnsiTheme="majorHAnsi"/>
          <w:i/>
        </w:rPr>
        <w:t xml:space="preserve"> </w:t>
      </w:r>
      <w:r w:rsidR="00310398" w:rsidRPr="000D17BB">
        <w:rPr>
          <w:rFonts w:asciiTheme="majorHAnsi" w:hAnsiTheme="majorHAnsi"/>
          <w:i/>
        </w:rPr>
        <w:t xml:space="preserve">with more specific questions </w:t>
      </w:r>
      <w:r w:rsidR="00224F9C" w:rsidRPr="000D17BB">
        <w:rPr>
          <w:rFonts w:asciiTheme="majorHAnsi" w:hAnsiTheme="majorHAnsi"/>
          <w:i/>
        </w:rPr>
        <w:t xml:space="preserve">by </w:t>
      </w:r>
      <w:r w:rsidR="00224F9C" w:rsidRPr="000D17BB">
        <w:rPr>
          <w:rFonts w:asciiTheme="majorHAnsi" w:eastAsia="Times New Roman" w:hAnsiTheme="majorHAnsi" w:cs="Times New Roman"/>
          <w:i/>
        </w:rPr>
        <w:t xml:space="preserve">CO and UNDP GEF Technical Adviser </w:t>
      </w:r>
      <w:r w:rsidR="00224F9C" w:rsidRPr="000D17BB">
        <w:rPr>
          <w:rFonts w:asciiTheme="majorHAnsi" w:hAnsiTheme="majorHAnsi"/>
          <w:i/>
        </w:rPr>
        <w:t>based on the particulars of the project</w:t>
      </w:r>
      <w:r w:rsidR="00310398" w:rsidRPr="000D17BB">
        <w:rPr>
          <w:rFonts w:asciiTheme="majorHAnsi" w:hAnsiTheme="majorHAnsi"/>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3213"/>
        <w:gridCol w:w="3510"/>
        <w:gridCol w:w="2610"/>
        <w:gridCol w:w="5048"/>
        <w:gridCol w:w="21"/>
      </w:tblGrid>
      <w:tr w:rsidR="00310398" w:rsidRPr="000D17BB" w14:paraId="4751733A" w14:textId="77777777" w:rsidTr="00F05882">
        <w:trPr>
          <w:gridAfter w:val="1"/>
          <w:wAfter w:w="21" w:type="dxa"/>
          <w:tblHeader/>
        </w:trPr>
        <w:tc>
          <w:tcPr>
            <w:tcW w:w="3412"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A984F39" w14:textId="77777777" w:rsidR="00310398" w:rsidRPr="000D17BB" w:rsidRDefault="00310398" w:rsidP="00B01FFA">
            <w:pPr>
              <w:spacing w:after="120" w:line="240" w:lineRule="auto"/>
              <w:jc w:val="center"/>
              <w:rPr>
                <w:rFonts w:asciiTheme="majorHAnsi" w:eastAsia="Times New Roman" w:hAnsiTheme="majorHAnsi" w:cs="Calibri"/>
                <w:b/>
              </w:rPr>
            </w:pPr>
            <w:r w:rsidRPr="000D17BB">
              <w:rPr>
                <w:rFonts w:asciiTheme="majorHAnsi" w:eastAsia="Times New Roman" w:hAnsiTheme="majorHAnsi" w:cs="Calibri"/>
                <w:b/>
              </w:rPr>
              <w:t>Evaluative Criteria Questions</w:t>
            </w:r>
          </w:p>
        </w:tc>
        <w:tc>
          <w:tcPr>
            <w:tcW w:w="3510" w:type="dxa"/>
            <w:tcBorders>
              <w:top w:val="single" w:sz="6" w:space="0" w:color="auto"/>
              <w:bottom w:val="single" w:sz="6" w:space="0" w:color="auto"/>
            </w:tcBorders>
            <w:shd w:val="clear" w:color="auto" w:fill="D9D9D9" w:themeFill="background1" w:themeFillShade="D9"/>
            <w:vAlign w:val="center"/>
          </w:tcPr>
          <w:p w14:paraId="40243811" w14:textId="77777777" w:rsidR="00310398" w:rsidRPr="000D17BB" w:rsidRDefault="00310398" w:rsidP="00B01FFA">
            <w:pPr>
              <w:spacing w:after="120" w:line="240" w:lineRule="auto"/>
              <w:jc w:val="center"/>
              <w:rPr>
                <w:rFonts w:asciiTheme="majorHAnsi" w:eastAsia="Times New Roman" w:hAnsiTheme="majorHAnsi" w:cs="Calibri"/>
                <w:b/>
              </w:rPr>
            </w:pPr>
            <w:r w:rsidRPr="000D17BB">
              <w:rPr>
                <w:rFonts w:asciiTheme="majorHAnsi" w:eastAsia="Times New Roman" w:hAnsiTheme="majorHAnsi" w:cs="Calibri"/>
                <w:b/>
              </w:rPr>
              <w:t>Indicators</w:t>
            </w:r>
          </w:p>
        </w:tc>
        <w:tc>
          <w:tcPr>
            <w:tcW w:w="2610" w:type="dxa"/>
            <w:tcBorders>
              <w:top w:val="single" w:sz="6" w:space="0" w:color="auto"/>
              <w:bottom w:val="single" w:sz="6" w:space="0" w:color="auto"/>
            </w:tcBorders>
            <w:shd w:val="clear" w:color="auto" w:fill="D9D9D9" w:themeFill="background1" w:themeFillShade="D9"/>
            <w:vAlign w:val="center"/>
          </w:tcPr>
          <w:p w14:paraId="4887AF7B" w14:textId="77777777" w:rsidR="00310398" w:rsidRPr="000D17BB" w:rsidRDefault="00310398" w:rsidP="00B01FFA">
            <w:pPr>
              <w:spacing w:after="120" w:line="240" w:lineRule="auto"/>
              <w:jc w:val="center"/>
              <w:rPr>
                <w:rFonts w:asciiTheme="majorHAnsi" w:eastAsia="Times New Roman" w:hAnsiTheme="majorHAnsi" w:cs="Calibri"/>
                <w:b/>
              </w:rPr>
            </w:pPr>
            <w:r w:rsidRPr="000D17BB">
              <w:rPr>
                <w:rFonts w:asciiTheme="majorHAnsi" w:eastAsia="Times New Roman" w:hAnsiTheme="majorHAnsi" w:cs="Calibri"/>
                <w:b/>
              </w:rPr>
              <w:t>Sources</w:t>
            </w:r>
          </w:p>
        </w:tc>
        <w:tc>
          <w:tcPr>
            <w:tcW w:w="5048" w:type="dxa"/>
            <w:tcBorders>
              <w:top w:val="single" w:sz="6" w:space="0" w:color="auto"/>
              <w:bottom w:val="single" w:sz="6" w:space="0" w:color="auto"/>
              <w:right w:val="single" w:sz="6" w:space="0" w:color="auto"/>
            </w:tcBorders>
            <w:shd w:val="clear" w:color="auto" w:fill="D9D9D9" w:themeFill="background1" w:themeFillShade="D9"/>
            <w:vAlign w:val="center"/>
          </w:tcPr>
          <w:p w14:paraId="1863CA38" w14:textId="77777777" w:rsidR="00310398" w:rsidRPr="000D17BB" w:rsidRDefault="00310398" w:rsidP="00B01FFA">
            <w:pPr>
              <w:spacing w:after="120" w:line="240" w:lineRule="auto"/>
              <w:jc w:val="center"/>
              <w:rPr>
                <w:rFonts w:asciiTheme="majorHAnsi" w:eastAsia="Times New Roman" w:hAnsiTheme="majorHAnsi" w:cs="Calibri"/>
                <w:b/>
              </w:rPr>
            </w:pPr>
            <w:r w:rsidRPr="000D17BB">
              <w:rPr>
                <w:rFonts w:asciiTheme="majorHAnsi" w:eastAsia="Times New Roman" w:hAnsiTheme="majorHAnsi" w:cs="Calibri"/>
                <w:b/>
              </w:rPr>
              <w:t>Methodology</w:t>
            </w:r>
          </w:p>
        </w:tc>
      </w:tr>
      <w:tr w:rsidR="00D6638C" w:rsidRPr="000D17BB" w14:paraId="1136D662"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ABE4A58" w14:textId="77777777" w:rsidR="00D6638C" w:rsidRPr="000D17BB" w:rsidRDefault="00D6638C" w:rsidP="00B01FFA">
            <w:pPr>
              <w:numPr>
                <w:ilvl w:val="12"/>
                <w:numId w:val="0"/>
              </w:numPr>
              <w:spacing w:after="120" w:line="240" w:lineRule="auto"/>
              <w:rPr>
                <w:rFonts w:asciiTheme="majorHAnsi" w:eastAsia="Times New Roman" w:hAnsiTheme="majorHAnsi" w:cs="Calibri"/>
                <w:iCs/>
              </w:rPr>
            </w:pPr>
            <w:r w:rsidRPr="000D17BB">
              <w:rPr>
                <w:rFonts w:asciiTheme="majorHAnsi" w:eastAsia="Times New Roman" w:hAnsiTheme="majorHAnsi" w:cs="Calibri"/>
                <w:iCs/>
              </w:rPr>
              <w:t xml:space="preserve">Relevance: How does the project relate to the main objectives of the GEF focal area, and to the environment and development priorities at the local, regional and national levels? </w:t>
            </w:r>
          </w:p>
        </w:tc>
      </w:tr>
      <w:tr w:rsidR="00D6638C" w:rsidRPr="000D17BB" w14:paraId="7276A33A" w14:textId="77777777" w:rsidTr="00F05882">
        <w:trPr>
          <w:gridAfter w:val="1"/>
          <w:wAfter w:w="21" w:type="dxa"/>
        </w:trPr>
        <w:tc>
          <w:tcPr>
            <w:tcW w:w="199" w:type="dxa"/>
            <w:tcBorders>
              <w:top w:val="nil"/>
              <w:left w:val="nil"/>
              <w:bottom w:val="nil"/>
              <w:right w:val="nil"/>
            </w:tcBorders>
            <w:shd w:val="pct12" w:color="auto" w:fill="FFFFFF"/>
          </w:tcPr>
          <w:p w14:paraId="7FCB1ADB"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2DD238A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4D4F4B9"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28BD6009"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0419F27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75E7B798" w14:textId="77777777" w:rsidTr="00F05882">
        <w:trPr>
          <w:gridAfter w:val="1"/>
          <w:wAfter w:w="21" w:type="dxa"/>
        </w:trPr>
        <w:tc>
          <w:tcPr>
            <w:tcW w:w="199" w:type="dxa"/>
            <w:tcBorders>
              <w:top w:val="nil"/>
              <w:left w:val="nil"/>
              <w:bottom w:val="nil"/>
              <w:right w:val="nil"/>
            </w:tcBorders>
            <w:shd w:val="pct12" w:color="auto" w:fill="FFFFFF"/>
          </w:tcPr>
          <w:p w14:paraId="4C60E187"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3BB8E2D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3EE23F8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08ACAC9D"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6366B2D6"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6EBC4DB3" w14:textId="77777777" w:rsidTr="00F05882">
        <w:trPr>
          <w:gridAfter w:val="1"/>
          <w:wAfter w:w="21" w:type="dxa"/>
        </w:trPr>
        <w:tc>
          <w:tcPr>
            <w:tcW w:w="199" w:type="dxa"/>
            <w:tcBorders>
              <w:top w:val="nil"/>
              <w:left w:val="nil"/>
              <w:bottom w:val="nil"/>
              <w:right w:val="nil"/>
            </w:tcBorders>
            <w:shd w:val="pct12" w:color="auto" w:fill="FFFFFF"/>
          </w:tcPr>
          <w:p w14:paraId="557B4C16"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7622CA38"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2FB4CB9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5F2520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48" w:type="dxa"/>
            <w:tcBorders>
              <w:right w:val="single" w:sz="6" w:space="0" w:color="auto"/>
            </w:tcBorders>
          </w:tcPr>
          <w:p w14:paraId="7C414335"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48B6A607"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8FDB933" w14:textId="77777777" w:rsidR="00D6638C" w:rsidRPr="000D17BB" w:rsidRDefault="00D6638C" w:rsidP="00B01FFA">
            <w:pPr>
              <w:numPr>
                <w:ilvl w:val="12"/>
                <w:numId w:val="0"/>
              </w:numPr>
              <w:spacing w:after="120" w:line="240" w:lineRule="auto"/>
              <w:jc w:val="both"/>
              <w:rPr>
                <w:rFonts w:asciiTheme="majorHAnsi" w:eastAsia="Times New Roman" w:hAnsiTheme="majorHAnsi" w:cs="Calibri"/>
              </w:rPr>
            </w:pPr>
            <w:r w:rsidRPr="000D17BB">
              <w:rPr>
                <w:rFonts w:asciiTheme="majorHAnsi" w:eastAsia="Times New Roman" w:hAnsiTheme="majorHAnsi" w:cs="Calibri"/>
                <w:bCs/>
                <w:iCs/>
              </w:rPr>
              <w:t>Effectiveness:</w:t>
            </w:r>
            <w:r w:rsidRPr="000D17BB">
              <w:rPr>
                <w:rFonts w:asciiTheme="majorHAnsi" w:eastAsia="Times New Roman" w:hAnsiTheme="majorHAnsi" w:cs="Calibri"/>
                <w:iCs/>
              </w:rPr>
              <w:t xml:space="preserve"> To what extent have the expected outcomes and objectives of the project been achieved?</w:t>
            </w:r>
          </w:p>
        </w:tc>
      </w:tr>
      <w:tr w:rsidR="00D6638C" w:rsidRPr="000D17BB" w14:paraId="3AD230CE" w14:textId="77777777" w:rsidTr="00F05882">
        <w:tc>
          <w:tcPr>
            <w:tcW w:w="199" w:type="dxa"/>
            <w:tcBorders>
              <w:top w:val="nil"/>
              <w:left w:val="nil"/>
              <w:bottom w:val="nil"/>
              <w:right w:val="nil"/>
            </w:tcBorders>
            <w:shd w:val="pct12" w:color="auto" w:fill="FFFFFF"/>
          </w:tcPr>
          <w:p w14:paraId="220C45D8"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4BE0272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14A6857"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E91D0C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4B0285C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58B87B5C" w14:textId="77777777" w:rsidTr="00F05882">
        <w:tc>
          <w:tcPr>
            <w:tcW w:w="199" w:type="dxa"/>
            <w:tcBorders>
              <w:top w:val="nil"/>
              <w:left w:val="nil"/>
              <w:bottom w:val="nil"/>
              <w:right w:val="nil"/>
            </w:tcBorders>
            <w:shd w:val="pct12" w:color="auto" w:fill="FFFFFF"/>
          </w:tcPr>
          <w:p w14:paraId="2CA713B2"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20AB6AB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6B2A645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5457763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3A5E8F9E"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0D168A44" w14:textId="77777777" w:rsidTr="00F05882">
        <w:tc>
          <w:tcPr>
            <w:tcW w:w="199" w:type="dxa"/>
            <w:tcBorders>
              <w:top w:val="nil"/>
              <w:left w:val="nil"/>
              <w:bottom w:val="nil"/>
              <w:right w:val="nil"/>
            </w:tcBorders>
            <w:shd w:val="pct12" w:color="auto" w:fill="FFFFFF"/>
          </w:tcPr>
          <w:p w14:paraId="386165E5"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b/>
                <w:bCs/>
                <w:iCs/>
                <w:lang w:bidi="ar-SA"/>
              </w:rPr>
            </w:pPr>
          </w:p>
        </w:tc>
        <w:tc>
          <w:tcPr>
            <w:tcW w:w="3213" w:type="dxa"/>
            <w:tcBorders>
              <w:left w:val="nil"/>
            </w:tcBorders>
          </w:tcPr>
          <w:p w14:paraId="0B8EC42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7F06F9D4" w14:textId="77777777" w:rsidR="00D6638C" w:rsidRPr="000D17BB" w:rsidRDefault="00D6638C" w:rsidP="00B01FFA">
            <w:pPr>
              <w:tabs>
                <w:tab w:val="left" w:pos="108"/>
                <w:tab w:val="left" w:pos="227"/>
              </w:tabs>
              <w:overflowPunct w:val="0"/>
              <w:autoSpaceDE w:val="0"/>
              <w:autoSpaceDN w:val="0"/>
              <w:adjustRightInd w:val="0"/>
              <w:spacing w:after="120" w:line="240" w:lineRule="auto"/>
              <w:ind w:right="72"/>
              <w:textAlignment w:val="baseline"/>
              <w:rPr>
                <w:rFonts w:asciiTheme="majorHAnsi" w:eastAsia="Cambria" w:hAnsiTheme="majorHAnsi" w:cs="Calibri"/>
                <w:lang w:bidi="ar-SA"/>
              </w:rPr>
            </w:pPr>
          </w:p>
        </w:tc>
        <w:tc>
          <w:tcPr>
            <w:tcW w:w="2610" w:type="dxa"/>
          </w:tcPr>
          <w:p w14:paraId="49AB4409"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4A5DD739"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3772342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4C2FD0A" w14:textId="77777777" w:rsidR="00D6638C" w:rsidRPr="000D17BB" w:rsidRDefault="00D6638C" w:rsidP="00B01FFA">
            <w:pPr>
              <w:numPr>
                <w:ilvl w:val="12"/>
                <w:numId w:val="0"/>
              </w:numPr>
              <w:spacing w:after="120" w:line="240" w:lineRule="auto"/>
              <w:rPr>
                <w:rFonts w:asciiTheme="majorHAnsi" w:eastAsia="Times New Roman" w:hAnsiTheme="majorHAnsi" w:cs="Calibri"/>
              </w:rPr>
            </w:pPr>
            <w:r w:rsidRPr="000D17BB">
              <w:rPr>
                <w:rFonts w:asciiTheme="majorHAnsi" w:eastAsia="Times New Roman" w:hAnsiTheme="majorHAnsi" w:cs="Calibri"/>
              </w:rPr>
              <w:t>Efficiency: Was the project implemented efficiently, in-line with international and national norms and standards?</w:t>
            </w:r>
          </w:p>
        </w:tc>
      </w:tr>
      <w:tr w:rsidR="00D6638C" w:rsidRPr="000D17BB" w14:paraId="0C5F7890" w14:textId="77777777" w:rsidTr="00F05882">
        <w:tc>
          <w:tcPr>
            <w:tcW w:w="199" w:type="dxa"/>
            <w:tcBorders>
              <w:top w:val="nil"/>
              <w:left w:val="nil"/>
              <w:bottom w:val="nil"/>
              <w:right w:val="nil"/>
            </w:tcBorders>
            <w:shd w:val="pct12" w:color="auto" w:fill="FFFFFF"/>
          </w:tcPr>
          <w:p w14:paraId="3347E655"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85C11C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2F22393D"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EFA930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7DE66FE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49969190" w14:textId="77777777" w:rsidTr="00F05882">
        <w:tc>
          <w:tcPr>
            <w:tcW w:w="199" w:type="dxa"/>
            <w:tcBorders>
              <w:top w:val="nil"/>
              <w:left w:val="nil"/>
              <w:bottom w:val="nil"/>
              <w:right w:val="nil"/>
            </w:tcBorders>
            <w:shd w:val="pct12" w:color="auto" w:fill="FFFFFF"/>
          </w:tcPr>
          <w:p w14:paraId="45A0F42B"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bottom w:val="nil"/>
            </w:tcBorders>
          </w:tcPr>
          <w:p w14:paraId="4AC3F6E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Borders>
              <w:bottom w:val="nil"/>
            </w:tcBorders>
          </w:tcPr>
          <w:p w14:paraId="5AE2E6B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Borders>
              <w:bottom w:val="nil"/>
            </w:tcBorders>
          </w:tcPr>
          <w:p w14:paraId="4DBAA1B3"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bottom w:val="nil"/>
              <w:right w:val="single" w:sz="6" w:space="0" w:color="auto"/>
            </w:tcBorders>
          </w:tcPr>
          <w:p w14:paraId="0BDA1CFB"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3438EFD8" w14:textId="77777777" w:rsidTr="00F05882">
        <w:tc>
          <w:tcPr>
            <w:tcW w:w="199" w:type="dxa"/>
            <w:tcBorders>
              <w:top w:val="nil"/>
              <w:left w:val="nil"/>
              <w:bottom w:val="nil"/>
              <w:right w:val="nil"/>
            </w:tcBorders>
            <w:shd w:val="pct12" w:color="auto" w:fill="FFFFFF"/>
          </w:tcPr>
          <w:p w14:paraId="305B2CFC"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b/>
                <w:bCs/>
                <w:iCs/>
                <w:lang w:bidi="ar-SA"/>
              </w:rPr>
            </w:pPr>
          </w:p>
        </w:tc>
        <w:tc>
          <w:tcPr>
            <w:tcW w:w="3213" w:type="dxa"/>
            <w:tcBorders>
              <w:left w:val="nil"/>
            </w:tcBorders>
          </w:tcPr>
          <w:p w14:paraId="34D99A10"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1AF81B7A" w14:textId="77777777" w:rsidR="00D6638C" w:rsidRPr="000D17BB" w:rsidRDefault="00D6638C" w:rsidP="00B01FFA">
            <w:pPr>
              <w:numPr>
                <w:ilvl w:val="0"/>
                <w:numId w:val="9"/>
              </w:numPr>
              <w:tabs>
                <w:tab w:val="left" w:pos="227"/>
              </w:tabs>
              <w:spacing w:after="120" w:line="240" w:lineRule="auto"/>
              <w:contextualSpacing/>
              <w:rPr>
                <w:rFonts w:asciiTheme="majorHAnsi" w:eastAsia="Times New Roman" w:hAnsiTheme="majorHAnsi" w:cs="Calibri"/>
              </w:rPr>
            </w:pPr>
          </w:p>
        </w:tc>
        <w:tc>
          <w:tcPr>
            <w:tcW w:w="2610" w:type="dxa"/>
          </w:tcPr>
          <w:p w14:paraId="3B42CB9F"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C8A645D"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09DD344F"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5603D2" w14:textId="77777777" w:rsidR="00D6638C" w:rsidRPr="000D17BB" w:rsidRDefault="00D6638C" w:rsidP="00B01FFA">
            <w:pPr>
              <w:numPr>
                <w:ilvl w:val="12"/>
                <w:numId w:val="0"/>
              </w:numPr>
              <w:overflowPunct w:val="0"/>
              <w:autoSpaceDE w:val="0"/>
              <w:autoSpaceDN w:val="0"/>
              <w:adjustRightInd w:val="0"/>
              <w:spacing w:after="120" w:line="240" w:lineRule="auto"/>
              <w:ind w:left="72" w:right="72"/>
              <w:textAlignment w:val="baseline"/>
              <w:rPr>
                <w:rFonts w:asciiTheme="majorHAnsi" w:eastAsia="Times New Roman" w:hAnsiTheme="majorHAnsi" w:cstheme="minorHAnsi"/>
                <w:iCs/>
                <w:lang w:bidi="ar-SA"/>
              </w:rPr>
            </w:pPr>
            <w:r w:rsidRPr="000D17BB">
              <w:rPr>
                <w:rFonts w:asciiTheme="majorHAnsi" w:eastAsia="Times New Roman" w:hAnsiTheme="majorHAnsi" w:cstheme="minorHAnsi"/>
                <w:lang w:bidi="ar-SA"/>
              </w:rPr>
              <w:t xml:space="preserve"> Sustainability: To what extent are there financial, institutional, social-economic, and/or environmental risks to sustaining long-term project results?</w:t>
            </w:r>
          </w:p>
        </w:tc>
      </w:tr>
      <w:tr w:rsidR="00D6638C" w:rsidRPr="000D17BB" w14:paraId="6C235977" w14:textId="77777777" w:rsidTr="00F05882">
        <w:tc>
          <w:tcPr>
            <w:tcW w:w="199" w:type="dxa"/>
            <w:tcBorders>
              <w:top w:val="nil"/>
              <w:left w:val="nil"/>
              <w:bottom w:val="nil"/>
              <w:right w:val="nil"/>
            </w:tcBorders>
            <w:shd w:val="pct12" w:color="auto" w:fill="FFFFFF"/>
          </w:tcPr>
          <w:p w14:paraId="062C63D7"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FFED7DD"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1EAC324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4F124E92"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C5D236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57F4AAA6" w14:textId="77777777" w:rsidTr="00F05882">
        <w:tc>
          <w:tcPr>
            <w:tcW w:w="199" w:type="dxa"/>
            <w:tcBorders>
              <w:top w:val="nil"/>
              <w:left w:val="nil"/>
              <w:bottom w:val="nil"/>
              <w:right w:val="nil"/>
            </w:tcBorders>
            <w:shd w:val="pct12" w:color="auto" w:fill="FFFFFF"/>
          </w:tcPr>
          <w:p w14:paraId="232C1588"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6D42BA13"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33E96988"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1C825F59"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5090A41C"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4FCAAE79" w14:textId="77777777" w:rsidTr="00F05882">
        <w:tc>
          <w:tcPr>
            <w:tcW w:w="199" w:type="dxa"/>
            <w:tcBorders>
              <w:top w:val="nil"/>
              <w:left w:val="nil"/>
              <w:bottom w:val="nil"/>
              <w:right w:val="nil"/>
            </w:tcBorders>
            <w:shd w:val="pct12" w:color="auto" w:fill="FFFFFF"/>
          </w:tcPr>
          <w:p w14:paraId="60439265"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1B5422B5"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05C43075"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52839C8B"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1E196880"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2778659B"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D9425BC" w14:textId="77777777" w:rsidR="00D6638C" w:rsidRPr="000D17BB" w:rsidRDefault="00D6638C" w:rsidP="00B01FFA">
            <w:pPr>
              <w:numPr>
                <w:ilvl w:val="12"/>
                <w:numId w:val="0"/>
              </w:numPr>
              <w:overflowPunct w:val="0"/>
              <w:autoSpaceDE w:val="0"/>
              <w:autoSpaceDN w:val="0"/>
              <w:adjustRightInd w:val="0"/>
              <w:spacing w:after="120" w:line="240" w:lineRule="auto"/>
              <w:ind w:left="72" w:right="72"/>
              <w:textAlignment w:val="baseline"/>
              <w:rPr>
                <w:rFonts w:asciiTheme="majorHAnsi" w:eastAsia="Times New Roman" w:hAnsiTheme="majorHAnsi" w:cstheme="minorHAnsi"/>
                <w:b/>
                <w:iCs/>
                <w:lang w:bidi="ar-SA"/>
              </w:rPr>
            </w:pPr>
            <w:r w:rsidRPr="000D17BB">
              <w:rPr>
                <w:rFonts w:asciiTheme="majorHAnsi" w:eastAsia="Times New Roman" w:hAnsiTheme="majorHAnsi" w:cstheme="minorHAnsi"/>
                <w:b/>
                <w:iCs/>
                <w:lang w:bidi="ar-SA"/>
              </w:rPr>
              <w:t xml:space="preserve">Impact: Are there indications that the project has contributed to, or enabled progress toward, reduced environmental stress and/or improved ecological status?  </w:t>
            </w:r>
          </w:p>
        </w:tc>
      </w:tr>
      <w:tr w:rsidR="00D6638C" w:rsidRPr="000D17BB" w14:paraId="2F9A7686" w14:textId="77777777" w:rsidTr="00F05882">
        <w:tc>
          <w:tcPr>
            <w:tcW w:w="199" w:type="dxa"/>
            <w:tcBorders>
              <w:top w:val="nil"/>
              <w:left w:val="nil"/>
              <w:bottom w:val="nil"/>
              <w:right w:val="nil"/>
            </w:tcBorders>
            <w:shd w:val="pct12" w:color="auto" w:fill="FFFFFF"/>
          </w:tcPr>
          <w:p w14:paraId="50DEA9A6"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tcBorders>
          </w:tcPr>
          <w:p w14:paraId="091F23F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Pr>
          <w:p w14:paraId="0AB297D7"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Pr>
          <w:p w14:paraId="0077CAEE"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right w:val="single" w:sz="6" w:space="0" w:color="auto"/>
            </w:tcBorders>
          </w:tcPr>
          <w:p w14:paraId="0EB0CC4E"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r w:rsidR="00D6638C" w:rsidRPr="000D17BB" w14:paraId="0DBCB6A6" w14:textId="77777777" w:rsidTr="00F05882">
        <w:tc>
          <w:tcPr>
            <w:tcW w:w="199" w:type="dxa"/>
            <w:tcBorders>
              <w:top w:val="nil"/>
              <w:left w:val="nil"/>
              <w:bottom w:val="nil"/>
              <w:right w:val="nil"/>
            </w:tcBorders>
            <w:shd w:val="pct12" w:color="auto" w:fill="FFFFFF"/>
          </w:tcPr>
          <w:p w14:paraId="53C1BBC5" w14:textId="77777777" w:rsidR="00D6638C" w:rsidRPr="000D17BB" w:rsidRDefault="00D6638C" w:rsidP="00B01FFA">
            <w:pPr>
              <w:numPr>
                <w:ilvl w:val="12"/>
                <w:numId w:val="0"/>
              </w:numPr>
              <w:overflowPunct w:val="0"/>
              <w:autoSpaceDE w:val="0"/>
              <w:autoSpaceDN w:val="0"/>
              <w:adjustRightInd w:val="0"/>
              <w:spacing w:after="120" w:line="240" w:lineRule="auto"/>
              <w:ind w:left="74" w:right="74"/>
              <w:textAlignment w:val="baseline"/>
              <w:rPr>
                <w:rFonts w:asciiTheme="majorHAnsi" w:eastAsia="Times New Roman" w:hAnsiTheme="majorHAnsi" w:cs="Calibri"/>
                <w:lang w:bidi="ar-SA"/>
              </w:rPr>
            </w:pPr>
          </w:p>
        </w:tc>
        <w:tc>
          <w:tcPr>
            <w:tcW w:w="3213" w:type="dxa"/>
            <w:tcBorders>
              <w:left w:val="nil"/>
              <w:bottom w:val="single" w:sz="6" w:space="0" w:color="auto"/>
            </w:tcBorders>
          </w:tcPr>
          <w:p w14:paraId="4A4D68E4"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3510" w:type="dxa"/>
            <w:tcBorders>
              <w:bottom w:val="single" w:sz="6" w:space="0" w:color="auto"/>
            </w:tcBorders>
          </w:tcPr>
          <w:p w14:paraId="16BDDFC7"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2610" w:type="dxa"/>
            <w:tcBorders>
              <w:bottom w:val="single" w:sz="6" w:space="0" w:color="auto"/>
            </w:tcBorders>
          </w:tcPr>
          <w:p w14:paraId="0D3E8CD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c>
          <w:tcPr>
            <w:tcW w:w="5069" w:type="dxa"/>
            <w:gridSpan w:val="2"/>
            <w:tcBorders>
              <w:bottom w:val="single" w:sz="6" w:space="0" w:color="auto"/>
              <w:right w:val="single" w:sz="6" w:space="0" w:color="auto"/>
            </w:tcBorders>
          </w:tcPr>
          <w:p w14:paraId="33ACF841" w14:textId="77777777" w:rsidR="00D6638C" w:rsidRPr="000D17BB" w:rsidRDefault="00D6638C" w:rsidP="00B01FFA">
            <w:pPr>
              <w:numPr>
                <w:ilvl w:val="0"/>
                <w:numId w:val="9"/>
              </w:numPr>
              <w:tabs>
                <w:tab w:val="left" w:pos="227"/>
              </w:tabs>
              <w:autoSpaceDE w:val="0"/>
              <w:autoSpaceDN w:val="0"/>
              <w:adjustRightInd w:val="0"/>
              <w:spacing w:after="120" w:line="240" w:lineRule="auto"/>
              <w:rPr>
                <w:rFonts w:asciiTheme="majorHAnsi" w:eastAsia="Times New Roman" w:hAnsiTheme="majorHAnsi" w:cs="Calibri"/>
              </w:rPr>
            </w:pPr>
          </w:p>
        </w:tc>
      </w:tr>
    </w:tbl>
    <w:p w14:paraId="1BB7BA66" w14:textId="77777777" w:rsidR="00D6638C" w:rsidRPr="000D17BB" w:rsidRDefault="00D6638C" w:rsidP="00B01FFA">
      <w:pPr>
        <w:spacing w:after="120" w:line="240" w:lineRule="auto"/>
        <w:rPr>
          <w:rFonts w:asciiTheme="majorHAnsi" w:eastAsia="Times New Roman" w:hAnsiTheme="majorHAnsi" w:cs="Times New Roman"/>
        </w:rPr>
        <w:sectPr w:rsidR="00D6638C" w:rsidRPr="000D17BB" w:rsidSect="00F05882">
          <w:pgSz w:w="15840" w:h="12240" w:orient="landscape"/>
          <w:pgMar w:top="1440" w:right="907" w:bottom="1440" w:left="1440" w:header="706" w:footer="706" w:gutter="0"/>
          <w:cols w:space="708"/>
          <w:docGrid w:linePitch="360"/>
        </w:sectPr>
      </w:pPr>
    </w:p>
    <w:p w14:paraId="7276A874" w14:textId="77777777" w:rsidR="00D6638C" w:rsidRPr="000D17BB" w:rsidRDefault="00D6638C" w:rsidP="00B01FFA">
      <w:pPr>
        <w:pStyle w:val="Heading31"/>
        <w:spacing w:before="0" w:after="120" w:line="240" w:lineRule="auto"/>
        <w:rPr>
          <w:rFonts w:asciiTheme="majorHAnsi" w:hAnsiTheme="majorHAnsi"/>
        </w:rPr>
      </w:pPr>
      <w:bookmarkStart w:id="67" w:name="_TOR_Annex_D:"/>
      <w:bookmarkStart w:id="68" w:name="_Toc321341565"/>
      <w:bookmarkEnd w:id="67"/>
      <w:r w:rsidRPr="000D17BB">
        <w:rPr>
          <w:rFonts w:asciiTheme="majorHAnsi" w:hAnsiTheme="majorHAnsi"/>
        </w:rPr>
        <w:lastRenderedPageBreak/>
        <w:t>Annex D: Rating</w:t>
      </w:r>
      <w:r w:rsidR="00E77635" w:rsidRPr="000D17BB">
        <w:rPr>
          <w:rFonts w:asciiTheme="majorHAnsi" w:hAnsiTheme="majorHAnsi"/>
        </w:rPr>
        <w:t xml:space="preserve"> Scales</w:t>
      </w:r>
      <w:bookmarkEnd w:id="68"/>
    </w:p>
    <w:p w14:paraId="4D295C55" w14:textId="77777777" w:rsidR="00E77635" w:rsidRPr="000D17BB" w:rsidRDefault="00E77635" w:rsidP="00B01FFA">
      <w:pPr>
        <w:pStyle w:val="Normalbullet0"/>
        <w:spacing w:after="120" w:line="240" w:lineRule="auto"/>
        <w:rPr>
          <w:rFonts w:asciiTheme="majorHAnsi" w:hAnsiTheme="maj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0D17BB" w14:paraId="73E93478" w14:textId="77777777" w:rsidTr="00E77635">
        <w:trPr>
          <w:trHeight w:val="548"/>
        </w:trPr>
        <w:tc>
          <w:tcPr>
            <w:tcW w:w="2009" w:type="pct"/>
            <w:shd w:val="clear" w:color="auto" w:fill="auto"/>
            <w:hideMark/>
          </w:tcPr>
          <w:p w14:paraId="2D11CFCB" w14:textId="77777777" w:rsidR="00CD7295" w:rsidRPr="000D17BB" w:rsidRDefault="00CD7295" w:rsidP="00B01FFA">
            <w:pPr>
              <w:spacing w:after="120" w:line="240" w:lineRule="auto"/>
              <w:rPr>
                <w:rFonts w:asciiTheme="majorHAnsi" w:eastAsia="Times New Roman" w:hAnsiTheme="majorHAnsi" w:cs="Times New Roman"/>
                <w:b/>
                <w:i/>
                <w:sz w:val="4"/>
                <w:szCs w:val="4"/>
              </w:rPr>
            </w:pPr>
          </w:p>
          <w:p w14:paraId="46C7FBD3" w14:textId="4D72180F" w:rsidR="00D6638C" w:rsidRPr="000D17BB" w:rsidRDefault="00D6638C" w:rsidP="00B01FFA">
            <w:pPr>
              <w:spacing w:after="120" w:line="240" w:lineRule="auto"/>
              <w:rPr>
                <w:rFonts w:asciiTheme="majorHAnsi" w:eastAsia="Calibri" w:hAnsiTheme="majorHAnsi" w:cs="Times New Roman"/>
                <w:b/>
                <w:i/>
              </w:rPr>
            </w:pPr>
            <w:r w:rsidRPr="000D17BB">
              <w:rPr>
                <w:rFonts w:asciiTheme="majorHAnsi" w:eastAsia="Times New Roman" w:hAnsiTheme="majorHAnsi" w:cs="Times New Roman"/>
                <w:b/>
                <w:i/>
              </w:rPr>
              <w:t>Ratings for Outcomes, Effectiveness, Efficiency, M&amp;E, I&amp;E Execution</w:t>
            </w:r>
          </w:p>
        </w:tc>
        <w:tc>
          <w:tcPr>
            <w:tcW w:w="2010" w:type="pct"/>
            <w:shd w:val="clear" w:color="auto" w:fill="auto"/>
          </w:tcPr>
          <w:p w14:paraId="5B0B3C29" w14:textId="77777777" w:rsidR="00CD7295" w:rsidRPr="000D17BB" w:rsidRDefault="00CD7295" w:rsidP="00B01FFA">
            <w:pPr>
              <w:spacing w:after="120" w:line="240" w:lineRule="auto"/>
              <w:rPr>
                <w:rFonts w:asciiTheme="majorHAnsi" w:eastAsia="Times New Roman" w:hAnsiTheme="majorHAnsi" w:cs="Times New Roman"/>
                <w:b/>
                <w:i/>
                <w:sz w:val="4"/>
                <w:szCs w:val="4"/>
              </w:rPr>
            </w:pPr>
          </w:p>
          <w:p w14:paraId="0114AA6B" w14:textId="63F439E2" w:rsidR="00D6638C" w:rsidRPr="000D17BB" w:rsidRDefault="00D6638C" w:rsidP="00B01FFA">
            <w:pPr>
              <w:spacing w:after="120" w:line="240" w:lineRule="auto"/>
              <w:rPr>
                <w:rFonts w:asciiTheme="majorHAnsi" w:eastAsia="Calibri" w:hAnsiTheme="majorHAnsi" w:cs="Times New Roman"/>
                <w:b/>
                <w:i/>
              </w:rPr>
            </w:pPr>
            <w:r w:rsidRPr="000D17BB">
              <w:rPr>
                <w:rFonts w:asciiTheme="majorHAnsi" w:eastAsia="Times New Roman" w:hAnsiTheme="majorHAnsi" w:cs="Times New Roman"/>
                <w:b/>
                <w:i/>
              </w:rPr>
              <w:t xml:space="preserve">Sustainability </w:t>
            </w:r>
            <w:r w:rsidR="002B74BC" w:rsidRPr="000D17BB">
              <w:rPr>
                <w:rFonts w:asciiTheme="majorHAnsi" w:eastAsia="Times New Roman" w:hAnsiTheme="majorHAnsi" w:cs="Times New Roman"/>
                <w:b/>
                <w:i/>
              </w:rPr>
              <w:t>R</w:t>
            </w:r>
            <w:r w:rsidRPr="000D17BB">
              <w:rPr>
                <w:rFonts w:asciiTheme="majorHAnsi" w:eastAsia="Times New Roman" w:hAnsiTheme="majorHAnsi" w:cs="Times New Roman"/>
                <w:b/>
                <w:i/>
              </w:rPr>
              <w:t xml:space="preserve">atings: </w:t>
            </w:r>
          </w:p>
          <w:p w14:paraId="10DA7968" w14:textId="77777777" w:rsidR="00D6638C" w:rsidRPr="000D17BB" w:rsidRDefault="00D6638C" w:rsidP="00B01FFA">
            <w:pPr>
              <w:spacing w:after="120" w:line="240" w:lineRule="auto"/>
              <w:rPr>
                <w:rFonts w:asciiTheme="majorHAnsi" w:eastAsia="Times New Roman" w:hAnsiTheme="majorHAnsi" w:cs="Times New Roman"/>
                <w:b/>
                <w:i/>
              </w:rPr>
            </w:pPr>
          </w:p>
        </w:tc>
        <w:tc>
          <w:tcPr>
            <w:tcW w:w="981" w:type="pct"/>
            <w:shd w:val="clear" w:color="auto" w:fill="auto"/>
          </w:tcPr>
          <w:p w14:paraId="50C41EBB" w14:textId="77777777" w:rsidR="00CD7295" w:rsidRPr="000D17BB" w:rsidRDefault="00CD7295" w:rsidP="00B01FFA">
            <w:pPr>
              <w:spacing w:after="120" w:line="240" w:lineRule="auto"/>
              <w:rPr>
                <w:rFonts w:asciiTheme="majorHAnsi" w:eastAsia="Times New Roman" w:hAnsiTheme="majorHAnsi" w:cs="Times New Roman"/>
                <w:b/>
                <w:i/>
                <w:sz w:val="4"/>
                <w:szCs w:val="4"/>
              </w:rPr>
            </w:pPr>
          </w:p>
          <w:p w14:paraId="2870368B" w14:textId="3E989824" w:rsidR="00D6638C" w:rsidRPr="000D17BB" w:rsidRDefault="00D6638C" w:rsidP="00B01FFA">
            <w:pPr>
              <w:spacing w:after="120" w:line="240" w:lineRule="auto"/>
              <w:rPr>
                <w:rFonts w:asciiTheme="majorHAnsi" w:eastAsia="Times New Roman" w:hAnsiTheme="majorHAnsi" w:cs="Times New Roman"/>
                <w:b/>
                <w:i/>
              </w:rPr>
            </w:pPr>
            <w:r w:rsidRPr="000D17BB">
              <w:rPr>
                <w:rFonts w:asciiTheme="majorHAnsi" w:eastAsia="Times New Roman" w:hAnsiTheme="majorHAnsi" w:cs="Times New Roman"/>
                <w:b/>
                <w:i/>
              </w:rPr>
              <w:t xml:space="preserve">Relevance </w:t>
            </w:r>
            <w:r w:rsidR="002B74BC" w:rsidRPr="000D17BB">
              <w:rPr>
                <w:rFonts w:asciiTheme="majorHAnsi" w:eastAsia="Times New Roman" w:hAnsiTheme="majorHAnsi" w:cs="Times New Roman"/>
                <w:b/>
                <w:i/>
              </w:rPr>
              <w:t>R</w:t>
            </w:r>
            <w:r w:rsidRPr="000D17BB">
              <w:rPr>
                <w:rFonts w:asciiTheme="majorHAnsi" w:eastAsia="Times New Roman" w:hAnsiTheme="majorHAnsi" w:cs="Times New Roman"/>
                <w:b/>
                <w:i/>
              </w:rPr>
              <w:t>atings</w:t>
            </w:r>
          </w:p>
        </w:tc>
      </w:tr>
      <w:tr w:rsidR="00D6638C" w:rsidRPr="000D17BB" w14:paraId="370BB576" w14:textId="77777777" w:rsidTr="00E77635">
        <w:trPr>
          <w:trHeight w:val="269"/>
        </w:trPr>
        <w:tc>
          <w:tcPr>
            <w:tcW w:w="2009" w:type="pct"/>
            <w:vMerge w:val="restart"/>
            <w:shd w:val="clear" w:color="auto" w:fill="auto"/>
            <w:hideMark/>
          </w:tcPr>
          <w:p w14:paraId="548ECA1A"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 xml:space="preserve">6: Highly Satisfactory (HS): no shortcomings </w:t>
            </w:r>
          </w:p>
          <w:p w14:paraId="04EC3C43"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5: Satisfactory (S): minor shortcomings</w:t>
            </w:r>
          </w:p>
          <w:p w14:paraId="75D090A2"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4: Moderately Satisfactory (MS)</w:t>
            </w:r>
          </w:p>
          <w:p w14:paraId="5D497CD4"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 xml:space="preserve">3. Moderately Unsatisfactory (MU): </w:t>
            </w:r>
            <w:proofErr w:type="gramStart"/>
            <w:r w:rsidRPr="000D17BB">
              <w:rPr>
                <w:rFonts w:asciiTheme="majorHAnsi" w:eastAsia="Times New Roman" w:hAnsiTheme="majorHAnsi" w:cs="Times New Roman"/>
              </w:rPr>
              <w:t>significant  shortcomings</w:t>
            </w:r>
            <w:proofErr w:type="gramEnd"/>
          </w:p>
          <w:p w14:paraId="6746B318"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2. Unsatisfactory (U): major problems</w:t>
            </w:r>
          </w:p>
          <w:p w14:paraId="1E519702" w14:textId="77777777" w:rsidR="00D6638C" w:rsidRPr="000D17BB" w:rsidRDefault="00D6638C" w:rsidP="00B01FFA">
            <w:pPr>
              <w:spacing w:after="120" w:line="240" w:lineRule="auto"/>
              <w:ind w:left="162"/>
              <w:rPr>
                <w:rFonts w:asciiTheme="majorHAnsi" w:eastAsia="Times New Roman" w:hAnsiTheme="majorHAnsi" w:cs="Times New Roman"/>
              </w:rPr>
            </w:pPr>
            <w:r w:rsidRPr="000D17BB">
              <w:rPr>
                <w:rFonts w:asciiTheme="majorHAnsi" w:eastAsia="Times New Roman" w:hAnsiTheme="majorHAnsi" w:cs="Times New Roman"/>
              </w:rPr>
              <w:t>1. Highly Unsatisfactory (HU): severe problems</w:t>
            </w:r>
          </w:p>
          <w:p w14:paraId="3B1AE1CC" w14:textId="77777777" w:rsidR="00D6638C" w:rsidRPr="000D17BB" w:rsidRDefault="00D6638C" w:rsidP="00B01FFA">
            <w:pPr>
              <w:spacing w:after="120" w:line="240" w:lineRule="auto"/>
              <w:rPr>
                <w:rFonts w:asciiTheme="majorHAnsi" w:eastAsia="Times New Roman" w:hAnsiTheme="majorHAnsi" w:cs="Times New Roman"/>
              </w:rPr>
            </w:pPr>
          </w:p>
        </w:tc>
        <w:tc>
          <w:tcPr>
            <w:tcW w:w="2010" w:type="pct"/>
            <w:tcBorders>
              <w:bottom w:val="nil"/>
            </w:tcBorders>
            <w:shd w:val="clear" w:color="auto" w:fill="auto"/>
          </w:tcPr>
          <w:p w14:paraId="1155202F"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4. Likely (L): negligible risks to sustainability</w:t>
            </w:r>
          </w:p>
        </w:tc>
        <w:tc>
          <w:tcPr>
            <w:tcW w:w="981" w:type="pct"/>
            <w:tcBorders>
              <w:bottom w:val="nil"/>
            </w:tcBorders>
            <w:shd w:val="clear" w:color="auto" w:fill="auto"/>
          </w:tcPr>
          <w:p w14:paraId="09C0731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2. Relevant (R)</w:t>
            </w:r>
          </w:p>
        </w:tc>
      </w:tr>
      <w:tr w:rsidR="00D6638C" w:rsidRPr="000D17BB" w14:paraId="382CA5E8" w14:textId="77777777" w:rsidTr="00E77635">
        <w:trPr>
          <w:trHeight w:val="251"/>
        </w:trPr>
        <w:tc>
          <w:tcPr>
            <w:tcW w:w="2009" w:type="pct"/>
            <w:vMerge/>
            <w:shd w:val="clear" w:color="auto" w:fill="auto"/>
            <w:hideMark/>
          </w:tcPr>
          <w:p w14:paraId="573D389F" w14:textId="77777777" w:rsidR="00D6638C" w:rsidRPr="000D17BB" w:rsidRDefault="00D6638C" w:rsidP="00B01FFA">
            <w:pPr>
              <w:spacing w:after="120" w:line="240" w:lineRule="auto"/>
              <w:rPr>
                <w:rFonts w:asciiTheme="majorHAnsi" w:eastAsia="Times New Roman" w:hAnsiTheme="majorHAnsi" w:cs="Times New Roman"/>
              </w:rPr>
            </w:pPr>
          </w:p>
        </w:tc>
        <w:tc>
          <w:tcPr>
            <w:tcW w:w="2010" w:type="pct"/>
            <w:tcBorders>
              <w:top w:val="nil"/>
              <w:bottom w:val="nil"/>
            </w:tcBorders>
            <w:shd w:val="clear" w:color="auto" w:fill="auto"/>
          </w:tcPr>
          <w:p w14:paraId="62B213E9"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3. Moderately Likely (ML</w:t>
            </w:r>
            <w:proofErr w:type="gramStart"/>
            <w:r w:rsidRPr="000D17BB">
              <w:rPr>
                <w:rFonts w:asciiTheme="majorHAnsi" w:eastAsia="Times New Roman" w:hAnsiTheme="majorHAnsi" w:cs="Times New Roman"/>
              </w:rPr>
              <w:t>):moderate</w:t>
            </w:r>
            <w:proofErr w:type="gramEnd"/>
            <w:r w:rsidRPr="000D17BB">
              <w:rPr>
                <w:rFonts w:asciiTheme="majorHAnsi" w:eastAsia="Times New Roman" w:hAnsiTheme="majorHAnsi" w:cs="Times New Roman"/>
              </w:rPr>
              <w:t xml:space="preserve"> risks</w:t>
            </w:r>
          </w:p>
        </w:tc>
        <w:tc>
          <w:tcPr>
            <w:tcW w:w="981" w:type="pct"/>
            <w:tcBorders>
              <w:top w:val="nil"/>
              <w:bottom w:val="nil"/>
            </w:tcBorders>
            <w:shd w:val="clear" w:color="auto" w:fill="auto"/>
          </w:tcPr>
          <w:p w14:paraId="64B2BDE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1.. Not relevant (NR)</w:t>
            </w:r>
          </w:p>
        </w:tc>
      </w:tr>
      <w:tr w:rsidR="00D6638C" w:rsidRPr="000D17BB" w14:paraId="63ACBC13" w14:textId="77777777" w:rsidTr="00E77635">
        <w:tc>
          <w:tcPr>
            <w:tcW w:w="2009" w:type="pct"/>
            <w:vMerge/>
            <w:tcBorders>
              <w:bottom w:val="single" w:sz="4" w:space="0" w:color="auto"/>
            </w:tcBorders>
            <w:shd w:val="clear" w:color="auto" w:fill="auto"/>
            <w:hideMark/>
          </w:tcPr>
          <w:p w14:paraId="23E57E57" w14:textId="77777777" w:rsidR="00D6638C" w:rsidRPr="000D17BB" w:rsidRDefault="00D6638C" w:rsidP="00B01FFA">
            <w:pPr>
              <w:spacing w:after="120" w:line="240" w:lineRule="auto"/>
              <w:rPr>
                <w:rFonts w:asciiTheme="majorHAnsi" w:eastAsia="Times New Roman" w:hAnsiTheme="majorHAnsi" w:cs="Times New Roman"/>
              </w:rPr>
            </w:pPr>
          </w:p>
        </w:tc>
        <w:tc>
          <w:tcPr>
            <w:tcW w:w="2010" w:type="pct"/>
            <w:tcBorders>
              <w:top w:val="nil"/>
              <w:bottom w:val="single" w:sz="4" w:space="0" w:color="auto"/>
            </w:tcBorders>
            <w:shd w:val="clear" w:color="auto" w:fill="auto"/>
          </w:tcPr>
          <w:p w14:paraId="362C86E7"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2. Moderately Unlikely (MU): significant risks</w:t>
            </w:r>
          </w:p>
          <w:p w14:paraId="654027B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1. Unlikely (U): severe risks</w:t>
            </w:r>
          </w:p>
        </w:tc>
        <w:tc>
          <w:tcPr>
            <w:tcW w:w="981" w:type="pct"/>
            <w:tcBorders>
              <w:top w:val="nil"/>
              <w:bottom w:val="single" w:sz="4" w:space="0" w:color="auto"/>
            </w:tcBorders>
            <w:shd w:val="clear" w:color="auto" w:fill="auto"/>
          </w:tcPr>
          <w:p w14:paraId="694011C9" w14:textId="77777777" w:rsidR="00D6638C" w:rsidRPr="000D17BB" w:rsidRDefault="00D6638C" w:rsidP="00B01FFA">
            <w:pPr>
              <w:spacing w:after="120" w:line="240" w:lineRule="auto"/>
              <w:rPr>
                <w:rFonts w:asciiTheme="majorHAnsi" w:eastAsia="Times New Roman" w:hAnsiTheme="majorHAnsi" w:cs="Times New Roman"/>
              </w:rPr>
            </w:pPr>
          </w:p>
          <w:p w14:paraId="59F72D5A" w14:textId="77777777" w:rsidR="00D6638C" w:rsidRPr="000D17BB" w:rsidRDefault="00D6638C" w:rsidP="00B01FFA">
            <w:pPr>
              <w:spacing w:after="120" w:line="240" w:lineRule="auto"/>
              <w:rPr>
                <w:rFonts w:asciiTheme="majorHAnsi" w:eastAsia="Times New Roman" w:hAnsiTheme="majorHAnsi" w:cs="Times New Roman"/>
                <w:b/>
                <w:i/>
              </w:rPr>
            </w:pPr>
            <w:r w:rsidRPr="000D17BB">
              <w:rPr>
                <w:rFonts w:asciiTheme="majorHAnsi" w:eastAsia="Times New Roman" w:hAnsiTheme="majorHAnsi" w:cs="Times New Roman"/>
                <w:b/>
                <w:i/>
              </w:rPr>
              <w:t>Impact Ratings:</w:t>
            </w:r>
          </w:p>
          <w:p w14:paraId="7A93ADA8"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3. Significant (S)</w:t>
            </w:r>
          </w:p>
          <w:p w14:paraId="0E7A0FAE"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2. Minimal (M)</w:t>
            </w:r>
          </w:p>
          <w:p w14:paraId="7BB82D3F"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1. Negligible (N)</w:t>
            </w:r>
          </w:p>
        </w:tc>
      </w:tr>
      <w:tr w:rsidR="00D6638C" w:rsidRPr="000D17BB" w14:paraId="249CFA3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B81E35" w14:textId="77777777" w:rsidR="00D6638C" w:rsidRPr="000D17BB" w:rsidRDefault="00D6638C"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i/>
              </w:rPr>
              <w:t>Additional ratings where relevant:</w:t>
            </w:r>
          </w:p>
          <w:p w14:paraId="566BDA61" w14:textId="77777777" w:rsidR="00D6638C" w:rsidRPr="000D17BB" w:rsidRDefault="00D6638C" w:rsidP="00B01FFA">
            <w:pPr>
              <w:spacing w:after="120" w:line="240" w:lineRule="auto"/>
              <w:rPr>
                <w:rFonts w:asciiTheme="majorHAnsi" w:eastAsia="Times New Roman" w:hAnsiTheme="majorHAnsi" w:cs="Calibri"/>
              </w:rPr>
            </w:pPr>
            <w:r w:rsidRPr="000D17BB">
              <w:rPr>
                <w:rFonts w:asciiTheme="majorHAnsi" w:eastAsia="Times New Roman" w:hAnsiTheme="majorHAnsi" w:cs="Calibri"/>
              </w:rPr>
              <w:t xml:space="preserve">Not Applicable (N/A) </w:t>
            </w:r>
          </w:p>
          <w:p w14:paraId="02A59049"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Calibri"/>
              </w:rPr>
              <w:t>Unable to Assess (U/A</w:t>
            </w:r>
          </w:p>
        </w:tc>
      </w:tr>
    </w:tbl>
    <w:p w14:paraId="3537E494" w14:textId="77777777" w:rsidR="00D6638C" w:rsidRPr="000D17BB" w:rsidRDefault="00D6638C" w:rsidP="00B01FFA">
      <w:pPr>
        <w:pStyle w:val="Heading31"/>
        <w:spacing w:before="0" w:after="120" w:line="240" w:lineRule="auto"/>
        <w:rPr>
          <w:rFonts w:asciiTheme="majorHAnsi" w:hAnsiTheme="majorHAnsi"/>
        </w:rPr>
      </w:pPr>
      <w:r w:rsidRPr="000D17BB">
        <w:rPr>
          <w:rFonts w:asciiTheme="majorHAnsi" w:hAnsiTheme="majorHAnsi"/>
        </w:rPr>
        <w:br w:type="page"/>
      </w:r>
      <w:bookmarkStart w:id="69" w:name="_Toc299133056"/>
      <w:bookmarkStart w:id="70" w:name="_Toc321341566"/>
      <w:r w:rsidRPr="000D17BB">
        <w:rPr>
          <w:rFonts w:asciiTheme="majorHAnsi" w:hAnsiTheme="majorHAnsi"/>
        </w:rPr>
        <w:lastRenderedPageBreak/>
        <w:t xml:space="preserve">Annex E: Evaluation Consultant Code of Conduct </w:t>
      </w:r>
      <w:r w:rsidR="00B913F1" w:rsidRPr="000D17BB">
        <w:rPr>
          <w:rFonts w:asciiTheme="majorHAnsi" w:hAnsiTheme="majorHAnsi"/>
        </w:rPr>
        <w:t xml:space="preserve">and </w:t>
      </w:r>
      <w:r w:rsidRPr="000D17BB">
        <w:rPr>
          <w:rFonts w:asciiTheme="majorHAnsi" w:hAnsiTheme="majorHAnsi"/>
        </w:rPr>
        <w:t>Agreement Form</w:t>
      </w:r>
      <w:bookmarkEnd w:id="64"/>
      <w:bookmarkEnd w:id="65"/>
      <w:bookmarkEnd w:id="66"/>
      <w:bookmarkEnd w:id="69"/>
      <w:bookmarkEnd w:id="70"/>
    </w:p>
    <w:p w14:paraId="3C48CF04" w14:textId="77777777" w:rsidR="00B913F1" w:rsidRPr="000D17BB" w:rsidRDefault="00B913F1" w:rsidP="00B01FFA">
      <w:pPr>
        <w:autoSpaceDE w:val="0"/>
        <w:autoSpaceDN w:val="0"/>
        <w:adjustRightInd w:val="0"/>
        <w:spacing w:after="120" w:line="240" w:lineRule="auto"/>
        <w:rPr>
          <w:rFonts w:asciiTheme="majorHAnsi" w:hAnsiTheme="majorHAnsi" w:cs="Myriad-Bold"/>
          <w:b/>
          <w:bCs/>
          <w:color w:val="000000"/>
          <w:lang w:val="en-GB" w:bidi="ar-SA"/>
        </w:rPr>
      </w:pPr>
    </w:p>
    <w:p w14:paraId="503AB0B5" w14:textId="77777777" w:rsidR="00B913F1" w:rsidRPr="000D17BB" w:rsidRDefault="00B913F1" w:rsidP="00B01FFA">
      <w:pPr>
        <w:autoSpaceDE w:val="0"/>
        <w:autoSpaceDN w:val="0"/>
        <w:adjustRightInd w:val="0"/>
        <w:spacing w:after="120" w:line="240" w:lineRule="auto"/>
        <w:rPr>
          <w:rFonts w:asciiTheme="majorHAnsi" w:hAnsiTheme="majorHAnsi" w:cstheme="minorHAnsi"/>
          <w:b/>
          <w:bCs/>
          <w:color w:val="000000"/>
          <w:lang w:val="en-GB" w:bidi="ar-SA"/>
        </w:rPr>
      </w:pPr>
      <w:r w:rsidRPr="000D17BB">
        <w:rPr>
          <w:rFonts w:asciiTheme="majorHAnsi" w:hAnsiTheme="majorHAnsi" w:cstheme="minorHAnsi"/>
          <w:b/>
          <w:bCs/>
          <w:color w:val="000000"/>
          <w:lang w:val="en-GB" w:bidi="ar-SA"/>
        </w:rPr>
        <w:t>Evaluators:</w:t>
      </w:r>
    </w:p>
    <w:p w14:paraId="7699EAF0"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Must present information that is complete and fair in its assessment of strengths and weaknesses so that decisions or actions taken are well founded.  </w:t>
      </w:r>
    </w:p>
    <w:p w14:paraId="09D6FB91"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Must disclose the full set of evaluation findings along with information on their limitations and have this accessible to all affected by the evaluation with expressed legal rights to receive results. </w:t>
      </w:r>
    </w:p>
    <w:p w14:paraId="177D9F41"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0D17BB">
        <w:rPr>
          <w:rFonts w:asciiTheme="majorHAnsi" w:eastAsia="ACaslon-Regular" w:hAnsiTheme="majorHAnsi"/>
          <w:sz w:val="22"/>
          <w:szCs w:val="22"/>
          <w:lang w:val="en-GB" w:bidi="ar-SA"/>
        </w:rPr>
        <w:t>confidence, and</w:t>
      </w:r>
      <w:proofErr w:type="gramEnd"/>
      <w:r w:rsidRPr="000D17BB">
        <w:rPr>
          <w:rFonts w:asciiTheme="majorHAnsi" w:eastAsia="ACaslon-Regular" w:hAnsiTheme="majorHAnsi"/>
          <w:sz w:val="22"/>
          <w:szCs w:val="22"/>
          <w:lang w:val="en-GB" w:bidi="ar-SA"/>
        </w:rPr>
        <w:t xml:space="preserve"> must ensure that sensitive information cannot be traced to its source. Evaluators are not expected to evaluate </w:t>
      </w:r>
      <w:proofErr w:type="gramStart"/>
      <w:r w:rsidRPr="000D17BB">
        <w:rPr>
          <w:rFonts w:asciiTheme="majorHAnsi" w:eastAsia="ACaslon-Regular" w:hAnsiTheme="majorHAnsi"/>
          <w:sz w:val="22"/>
          <w:szCs w:val="22"/>
          <w:lang w:val="en-GB" w:bidi="ar-SA"/>
        </w:rPr>
        <w:t>individuals, and</w:t>
      </w:r>
      <w:proofErr w:type="gramEnd"/>
      <w:r w:rsidRPr="000D17BB">
        <w:rPr>
          <w:rFonts w:asciiTheme="majorHAnsi" w:eastAsia="ACaslon-Regular" w:hAnsiTheme="majorHAnsi"/>
          <w:sz w:val="22"/>
          <w:szCs w:val="22"/>
          <w:lang w:val="en-GB" w:bidi="ar-SA"/>
        </w:rPr>
        <w:t xml:space="preserve"> must balance an evaluation of management functions with this general principle.</w:t>
      </w:r>
    </w:p>
    <w:p w14:paraId="49532F38"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7475070"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0D17BB">
        <w:rPr>
          <w:rFonts w:asciiTheme="majorHAnsi" w:eastAsia="ACaslon-Regular" w:hAnsiTheme="majorHAnsi"/>
          <w:sz w:val="22"/>
          <w:szCs w:val="22"/>
          <w:lang w:val="en-GB" w:bidi="ar-SA"/>
        </w:rPr>
        <w:t>in the course of</w:t>
      </w:r>
      <w:proofErr w:type="gramEnd"/>
      <w:r w:rsidRPr="000D17BB">
        <w:rPr>
          <w:rFonts w:asciiTheme="majorHAnsi" w:eastAsia="ACaslon-Regular" w:hAnsiTheme="majorHAnsi"/>
          <w:sz w:val="22"/>
          <w:szCs w:val="22"/>
          <w:lang w:val="en-GB" w:bidi="ar-SA"/>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25E58B0B" w14:textId="77777777" w:rsidR="00B913F1" w:rsidRPr="000D17BB" w:rsidRDefault="00B913F1" w:rsidP="00B01FFA">
      <w:pPr>
        <w:pStyle w:val="ListParagraph"/>
        <w:numPr>
          <w:ilvl w:val="0"/>
          <w:numId w:val="31"/>
        </w:numPr>
        <w:spacing w:before="0" w:after="120" w:line="240" w:lineRule="auto"/>
        <w:rPr>
          <w:rFonts w:asciiTheme="majorHAnsi" w:eastAsia="ACaslon-Regular" w:hAnsiTheme="majorHAnsi"/>
          <w:sz w:val="22"/>
          <w:szCs w:val="22"/>
          <w:lang w:val="en-GB" w:bidi="ar-SA"/>
        </w:rPr>
      </w:pPr>
      <w:r w:rsidRPr="000D17BB">
        <w:rPr>
          <w:rFonts w:asciiTheme="majorHAnsi" w:eastAsia="ACaslon-Regular" w:hAnsiTheme="majorHAnsi"/>
          <w:sz w:val="22"/>
          <w:szCs w:val="22"/>
          <w:lang w:val="en-GB" w:bidi="ar-SA"/>
        </w:rPr>
        <w:t xml:space="preserve">Are responsible for their performance and their product(s). They are responsible for the clear, accurate and fair written and/or oral presentation of study imitations, findings and recommendations. </w:t>
      </w:r>
    </w:p>
    <w:p w14:paraId="7213DADE" w14:textId="77777777" w:rsidR="00D6638C" w:rsidRPr="000D17BB" w:rsidRDefault="00B913F1" w:rsidP="00B01FFA">
      <w:pPr>
        <w:pStyle w:val="ListParagraph"/>
        <w:numPr>
          <w:ilvl w:val="0"/>
          <w:numId w:val="31"/>
        </w:numPr>
        <w:spacing w:before="0" w:after="120" w:line="240" w:lineRule="auto"/>
        <w:rPr>
          <w:rFonts w:asciiTheme="majorHAnsi" w:hAnsiTheme="majorHAnsi"/>
          <w:sz w:val="22"/>
          <w:szCs w:val="22"/>
        </w:rPr>
      </w:pPr>
      <w:r w:rsidRPr="000D17BB">
        <w:rPr>
          <w:rFonts w:asciiTheme="majorHAnsi" w:eastAsia="ACaslon-Regular" w:hAnsiTheme="majorHAnsi"/>
          <w:sz w:val="22"/>
          <w:szCs w:val="22"/>
          <w:lang w:val="en-GB" w:bidi="ar-SA"/>
        </w:rPr>
        <w:t>Should reflect sound accounting procedures and be prudent in using the resources of the evaluation.</w:t>
      </w:r>
    </w:p>
    <w:p w14:paraId="7EC0677D"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ajorHAnsi" w:eastAsia="Times New Roman" w:hAnsiTheme="majorHAnsi" w:cs="Calibri"/>
          <w:color w:val="000000"/>
        </w:rPr>
      </w:pPr>
      <w:r w:rsidRPr="000D17BB">
        <w:rPr>
          <w:rFonts w:asciiTheme="majorHAnsi" w:eastAsia="Times New Roman" w:hAnsiTheme="majorHAnsi" w:cs="Calibri"/>
          <w:b/>
          <w:bCs/>
          <w:color w:val="000000"/>
        </w:rPr>
        <w:t>Evaluation Consultant Agreement Form</w:t>
      </w:r>
      <w:r w:rsidRPr="000D17BB">
        <w:rPr>
          <w:rFonts w:asciiTheme="majorHAnsi" w:eastAsia="Calibri" w:hAnsiTheme="majorHAnsi" w:cs="Calibri"/>
          <w:b/>
          <w:bCs/>
          <w:color w:val="000000"/>
          <w:vertAlign w:val="superscript"/>
        </w:rPr>
        <w:footnoteReference w:id="9"/>
      </w:r>
    </w:p>
    <w:p w14:paraId="364F1588"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0D17BB">
        <w:rPr>
          <w:rFonts w:asciiTheme="majorHAnsi" w:eastAsia="Times New Roman" w:hAnsiTheme="majorHAnsi" w:cs="Calibri"/>
          <w:b/>
          <w:bCs/>
          <w:color w:val="000000"/>
        </w:rPr>
        <w:t xml:space="preserve">Agreement to abide by the Code of Conduct for Evaluation in the UN System </w:t>
      </w:r>
    </w:p>
    <w:p w14:paraId="12F9C445"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0D17BB">
        <w:rPr>
          <w:rFonts w:asciiTheme="majorHAnsi" w:eastAsia="Times New Roman" w:hAnsiTheme="majorHAnsi" w:cs="Calibri"/>
          <w:b/>
          <w:bCs/>
          <w:color w:val="000000"/>
        </w:rPr>
        <w:t xml:space="preserve">Name of Consultant: </w:t>
      </w:r>
      <w:r w:rsidRPr="000D17BB">
        <w:rPr>
          <w:rFonts w:asciiTheme="majorHAnsi" w:eastAsia="Times New Roman" w:hAnsiTheme="majorHAnsi" w:cs="Calibri"/>
          <w:color w:val="000000"/>
        </w:rPr>
        <w:t>__</w:t>
      </w:r>
      <w:r w:rsidRPr="000D17BB">
        <w:rPr>
          <w:rFonts w:asciiTheme="majorHAnsi" w:eastAsia="Times New Roman" w:hAnsiTheme="majorHAnsi" w:cs="Calibri"/>
          <w:color w:val="000000"/>
          <w:u w:val="single"/>
        </w:rPr>
        <w:fldChar w:fldCharType="begin">
          <w:ffData>
            <w:name w:val="Text2"/>
            <w:enabled/>
            <w:calcOnExit w:val="0"/>
            <w:textInput/>
          </w:ffData>
        </w:fldChar>
      </w:r>
      <w:r w:rsidRPr="000D17BB">
        <w:rPr>
          <w:rFonts w:asciiTheme="majorHAnsi" w:eastAsia="Times New Roman" w:hAnsiTheme="majorHAnsi" w:cs="Calibri"/>
          <w:color w:val="000000"/>
          <w:u w:val="single"/>
        </w:rPr>
        <w:instrText xml:space="preserve"> FORMTEXT </w:instrText>
      </w:r>
      <w:r w:rsidRPr="000D17BB">
        <w:rPr>
          <w:rFonts w:asciiTheme="majorHAnsi" w:eastAsia="Times New Roman" w:hAnsiTheme="majorHAnsi" w:cs="Calibri"/>
          <w:color w:val="000000"/>
          <w:u w:val="single"/>
        </w:rPr>
      </w:r>
      <w:r w:rsidRPr="000D17BB">
        <w:rPr>
          <w:rFonts w:asciiTheme="majorHAnsi" w:eastAsia="Times New Roman" w:hAnsiTheme="majorHAnsi" w:cs="Calibri"/>
          <w:color w:val="000000"/>
          <w:u w:val="single"/>
        </w:rPr>
        <w:fldChar w:fldCharType="separate"/>
      </w:r>
      <w:r w:rsidRPr="000D17BB">
        <w:rPr>
          <w:rFonts w:asciiTheme="majorHAnsi" w:eastAsia="Times New Roman" w:hAnsiTheme="majorHAnsi" w:cs="Calibri"/>
          <w:noProof/>
          <w:color w:val="000000"/>
          <w:u w:val="single"/>
        </w:rPr>
        <w:t> </w:t>
      </w:r>
      <w:r w:rsidRPr="000D17BB">
        <w:rPr>
          <w:rFonts w:asciiTheme="majorHAnsi" w:eastAsia="Times New Roman" w:hAnsiTheme="majorHAnsi" w:cs="Calibri"/>
          <w:noProof/>
          <w:color w:val="000000"/>
          <w:u w:val="single"/>
        </w:rPr>
        <w:t> </w:t>
      </w:r>
      <w:r w:rsidRPr="000D17BB">
        <w:rPr>
          <w:rFonts w:asciiTheme="majorHAnsi" w:eastAsia="Times New Roman" w:hAnsiTheme="majorHAnsi" w:cs="Calibri"/>
          <w:noProof/>
          <w:color w:val="000000"/>
          <w:u w:val="single"/>
        </w:rPr>
        <w:t> </w:t>
      </w:r>
      <w:r w:rsidRPr="000D17BB">
        <w:rPr>
          <w:rFonts w:asciiTheme="majorHAnsi" w:eastAsia="Times New Roman" w:hAnsiTheme="majorHAnsi" w:cs="Calibri"/>
          <w:noProof/>
          <w:color w:val="000000"/>
          <w:u w:val="single"/>
        </w:rPr>
        <w:t> </w:t>
      </w:r>
      <w:r w:rsidRPr="000D17BB">
        <w:rPr>
          <w:rFonts w:asciiTheme="majorHAnsi" w:eastAsia="Times New Roman" w:hAnsiTheme="majorHAnsi" w:cs="Calibri"/>
          <w:noProof/>
          <w:color w:val="000000"/>
          <w:u w:val="single"/>
        </w:rPr>
        <w:t> </w:t>
      </w:r>
      <w:r w:rsidRPr="000D17BB">
        <w:rPr>
          <w:rFonts w:asciiTheme="majorHAnsi" w:eastAsia="Times New Roman" w:hAnsiTheme="majorHAnsi" w:cs="Calibri"/>
          <w:color w:val="000000"/>
          <w:u w:val="single"/>
        </w:rPr>
        <w:fldChar w:fldCharType="end"/>
      </w:r>
      <w:r w:rsidRPr="000D17BB">
        <w:rPr>
          <w:rFonts w:asciiTheme="majorHAnsi" w:eastAsia="Times New Roman" w:hAnsiTheme="majorHAnsi" w:cs="Calibri"/>
          <w:color w:val="000000"/>
        </w:rPr>
        <w:t xml:space="preserve">_________________________________________________ </w:t>
      </w:r>
    </w:p>
    <w:p w14:paraId="12EB57F2"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0D17BB">
        <w:rPr>
          <w:rFonts w:asciiTheme="majorHAnsi" w:eastAsia="Times New Roman" w:hAnsiTheme="majorHAnsi" w:cs="Calibri"/>
          <w:b/>
          <w:bCs/>
          <w:color w:val="000000"/>
        </w:rPr>
        <w:t xml:space="preserve">Name of Consultancy Organization </w:t>
      </w:r>
      <w:r w:rsidRPr="000D17BB">
        <w:rPr>
          <w:rFonts w:asciiTheme="majorHAnsi" w:eastAsia="Times New Roman" w:hAnsiTheme="majorHAnsi" w:cs="Calibri"/>
          <w:color w:val="000000"/>
        </w:rPr>
        <w:t>(where relevant)</w:t>
      </w:r>
      <w:r w:rsidRPr="000D17BB">
        <w:rPr>
          <w:rFonts w:asciiTheme="majorHAnsi" w:eastAsia="Times New Roman" w:hAnsiTheme="majorHAnsi" w:cs="Calibri"/>
          <w:b/>
          <w:bCs/>
          <w:color w:val="000000"/>
        </w:rPr>
        <w:t xml:space="preserve">: </w:t>
      </w:r>
      <w:r w:rsidRPr="000D17BB">
        <w:rPr>
          <w:rFonts w:asciiTheme="majorHAnsi" w:eastAsia="Times New Roman" w:hAnsiTheme="majorHAnsi" w:cs="Calibri"/>
          <w:color w:val="000000"/>
        </w:rPr>
        <w:t xml:space="preserve">________________________ </w:t>
      </w:r>
    </w:p>
    <w:p w14:paraId="6999A053"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0D17BB">
        <w:rPr>
          <w:rFonts w:asciiTheme="majorHAnsi" w:eastAsia="Times New Roman" w:hAnsiTheme="majorHAnsi" w:cs="Calibri"/>
          <w:b/>
          <w:bCs/>
          <w:color w:val="000000"/>
        </w:rPr>
        <w:t xml:space="preserve">I confirm that I have received and understood and will abide by the United Nations Code of Conduct for Evaluation. </w:t>
      </w:r>
    </w:p>
    <w:p w14:paraId="45A87FF2"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Calibri"/>
          <w:color w:val="000000"/>
        </w:rPr>
      </w:pPr>
      <w:r w:rsidRPr="000D17BB">
        <w:rPr>
          <w:rFonts w:asciiTheme="majorHAnsi" w:eastAsia="Times New Roman" w:hAnsiTheme="majorHAnsi" w:cs="Calibri"/>
          <w:color w:val="000000"/>
        </w:rPr>
        <w:t xml:space="preserve">Signed at </w:t>
      </w:r>
      <w:r w:rsidR="00224F9C" w:rsidRPr="000D17BB">
        <w:rPr>
          <w:rFonts w:asciiTheme="majorHAnsi" w:eastAsia="Times New Roman" w:hAnsiTheme="majorHAnsi" w:cs="Calibri"/>
          <w:i/>
          <w:color w:val="000000"/>
        </w:rPr>
        <w:t xml:space="preserve">place </w:t>
      </w:r>
      <w:r w:rsidRPr="000D17BB">
        <w:rPr>
          <w:rFonts w:asciiTheme="majorHAnsi" w:eastAsia="Times New Roman" w:hAnsiTheme="majorHAnsi" w:cs="Calibri"/>
          <w:color w:val="000000"/>
        </w:rPr>
        <w:t xml:space="preserve">on </w:t>
      </w:r>
      <w:r w:rsidR="00224F9C" w:rsidRPr="000D17BB">
        <w:rPr>
          <w:rFonts w:asciiTheme="majorHAnsi" w:eastAsia="Times New Roman" w:hAnsiTheme="majorHAnsi" w:cs="Calibri"/>
          <w:i/>
          <w:color w:val="000000"/>
        </w:rPr>
        <w:t>date</w:t>
      </w:r>
    </w:p>
    <w:p w14:paraId="6C41410D" w14:textId="77777777" w:rsidR="00D6638C" w:rsidRPr="000D17BB" w:rsidRDefault="00D6638C" w:rsidP="00B01FFA">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Theme="majorHAnsi" w:eastAsia="Times New Roman" w:hAnsiTheme="majorHAnsi" w:cs="HIDDJN+TimesNewRoman,Bold"/>
          <w:color w:val="000000"/>
        </w:rPr>
      </w:pPr>
      <w:r w:rsidRPr="000D17BB">
        <w:rPr>
          <w:rFonts w:asciiTheme="majorHAnsi" w:eastAsia="Times New Roman" w:hAnsiTheme="majorHAnsi" w:cs="Calibri"/>
          <w:color w:val="000000"/>
        </w:rPr>
        <w:t>Signature</w:t>
      </w:r>
      <w:r w:rsidRPr="000D17BB">
        <w:rPr>
          <w:rFonts w:asciiTheme="majorHAnsi" w:eastAsia="Times New Roman" w:hAnsiTheme="majorHAnsi" w:cs="HIDDJN+TimesNewRoman,Bold"/>
          <w:color w:val="000000"/>
        </w:rPr>
        <w:t>: ________________________________________</w:t>
      </w:r>
    </w:p>
    <w:p w14:paraId="1E697D45" w14:textId="77777777" w:rsidR="00D6638C" w:rsidRPr="000D17BB" w:rsidRDefault="00D6638C" w:rsidP="00B01FFA">
      <w:pPr>
        <w:pStyle w:val="Heading31"/>
        <w:spacing w:before="0" w:after="120" w:line="240" w:lineRule="auto"/>
        <w:rPr>
          <w:rFonts w:asciiTheme="majorHAnsi" w:hAnsiTheme="majorHAnsi"/>
        </w:rPr>
      </w:pPr>
      <w:r w:rsidRPr="000D17BB">
        <w:rPr>
          <w:rFonts w:asciiTheme="majorHAnsi" w:hAnsiTheme="majorHAnsi"/>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0D17BB">
        <w:rPr>
          <w:rFonts w:asciiTheme="majorHAnsi" w:hAnsiTheme="majorHAnsi"/>
        </w:rPr>
        <w:lastRenderedPageBreak/>
        <w:t>Annex F: Evaluation Report Outline</w:t>
      </w:r>
      <w:bookmarkEnd w:id="72"/>
      <w:bookmarkEnd w:id="73"/>
      <w:bookmarkEnd w:id="74"/>
      <w:bookmarkEnd w:id="75"/>
      <w:r w:rsidRPr="000D17BB">
        <w:rPr>
          <w:rFonts w:asciiTheme="majorHAnsi" w:hAnsiTheme="majorHAnsi"/>
          <w:vertAlign w:val="superscript"/>
        </w:rPr>
        <w:footnoteReference w:id="10"/>
      </w:r>
      <w:bookmarkEnd w:id="76"/>
    </w:p>
    <w:tbl>
      <w:tblPr>
        <w:tblW w:w="0" w:type="auto"/>
        <w:tblInd w:w="108" w:type="dxa"/>
        <w:tblLook w:val="04A0" w:firstRow="1" w:lastRow="0" w:firstColumn="1" w:lastColumn="0" w:noHBand="0" w:noVBand="1"/>
      </w:tblPr>
      <w:tblGrid>
        <w:gridCol w:w="969"/>
        <w:gridCol w:w="8283"/>
      </w:tblGrid>
      <w:tr w:rsidR="00D6638C" w:rsidRPr="000D17BB" w14:paraId="1D1AC1C5" w14:textId="77777777" w:rsidTr="006C1964">
        <w:tc>
          <w:tcPr>
            <w:tcW w:w="985" w:type="dxa"/>
          </w:tcPr>
          <w:p w14:paraId="4FF7891F" w14:textId="77777777" w:rsidR="00D6638C" w:rsidRPr="000D17BB" w:rsidRDefault="00D6638C" w:rsidP="00B01FFA">
            <w:pPr>
              <w:spacing w:after="120" w:line="240" w:lineRule="auto"/>
              <w:rPr>
                <w:rFonts w:asciiTheme="majorHAnsi" w:eastAsia="Times New Roman" w:hAnsiTheme="majorHAnsi" w:cs="Times New Roman"/>
                <w:b/>
                <w:bCs/>
              </w:rPr>
            </w:pPr>
            <w:proofErr w:type="spellStart"/>
            <w:r w:rsidRPr="000D17BB">
              <w:rPr>
                <w:rFonts w:asciiTheme="majorHAnsi" w:eastAsia="Times New Roman" w:hAnsiTheme="majorHAnsi" w:cs="Times New Roman"/>
                <w:b/>
                <w:bCs/>
              </w:rPr>
              <w:t>i</w:t>
            </w:r>
            <w:proofErr w:type="spellEnd"/>
            <w:r w:rsidRPr="000D17BB">
              <w:rPr>
                <w:rFonts w:asciiTheme="majorHAnsi" w:eastAsia="Times New Roman" w:hAnsiTheme="majorHAnsi" w:cs="Times New Roman"/>
                <w:b/>
                <w:bCs/>
              </w:rPr>
              <w:t>.</w:t>
            </w:r>
          </w:p>
        </w:tc>
        <w:tc>
          <w:tcPr>
            <w:tcW w:w="8483" w:type="dxa"/>
          </w:tcPr>
          <w:p w14:paraId="665447EC"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Opening page:</w:t>
            </w:r>
          </w:p>
          <w:p w14:paraId="4A580485" w14:textId="30464132"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Title of UNDP supported GEF financed project </w:t>
            </w:r>
          </w:p>
          <w:p w14:paraId="2DB24FB7"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UNDP and GEF project ID#s.  </w:t>
            </w:r>
          </w:p>
          <w:p w14:paraId="2CA8DA73"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Evaluation time frame and date of evaluation report</w:t>
            </w:r>
          </w:p>
          <w:p w14:paraId="64D145BE"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Region and countries included in the project</w:t>
            </w:r>
          </w:p>
          <w:p w14:paraId="4B6D6D4E"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GEF Operational Program/Strategic Program</w:t>
            </w:r>
          </w:p>
          <w:p w14:paraId="400716AA"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Implementing Partner and other project partners</w:t>
            </w:r>
          </w:p>
          <w:p w14:paraId="6AFD3C9D"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Evaluation team members </w:t>
            </w:r>
          </w:p>
          <w:p w14:paraId="100B5078"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Acknowledgements</w:t>
            </w:r>
          </w:p>
        </w:tc>
      </w:tr>
      <w:tr w:rsidR="00D6638C" w:rsidRPr="000D17BB" w14:paraId="774CB91C" w14:textId="77777777" w:rsidTr="006C1964">
        <w:tc>
          <w:tcPr>
            <w:tcW w:w="985" w:type="dxa"/>
          </w:tcPr>
          <w:p w14:paraId="2688628F"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ii.</w:t>
            </w:r>
          </w:p>
        </w:tc>
        <w:tc>
          <w:tcPr>
            <w:tcW w:w="8483" w:type="dxa"/>
          </w:tcPr>
          <w:p w14:paraId="5939C01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Executive Summary</w:t>
            </w:r>
          </w:p>
          <w:p w14:paraId="178A4E41"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Project Summary Table</w:t>
            </w:r>
          </w:p>
          <w:p w14:paraId="2FE8D3AE"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Project Description (brief)</w:t>
            </w:r>
          </w:p>
          <w:p w14:paraId="120D794E"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Evaluation Rating Table</w:t>
            </w:r>
          </w:p>
          <w:p w14:paraId="29F35691"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Summary of conclusions, recommendations and lessons</w:t>
            </w:r>
          </w:p>
        </w:tc>
      </w:tr>
      <w:tr w:rsidR="00D6638C" w:rsidRPr="000D17BB" w14:paraId="08888045" w14:textId="77777777" w:rsidTr="006C1964">
        <w:tc>
          <w:tcPr>
            <w:tcW w:w="985" w:type="dxa"/>
          </w:tcPr>
          <w:p w14:paraId="55666F77"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iii.</w:t>
            </w:r>
          </w:p>
        </w:tc>
        <w:tc>
          <w:tcPr>
            <w:tcW w:w="8483" w:type="dxa"/>
          </w:tcPr>
          <w:p w14:paraId="55CF11A7"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Acronyms and Abbreviations</w:t>
            </w:r>
          </w:p>
          <w:p w14:paraId="03E52351" w14:textId="77777777" w:rsidR="00D6638C" w:rsidRPr="000D17BB" w:rsidRDefault="00D6638C" w:rsidP="00B01FFA">
            <w:p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(See: UNDP Editorial Manual</w:t>
            </w:r>
            <w:r w:rsidRPr="000D17BB">
              <w:rPr>
                <w:rFonts w:asciiTheme="majorHAnsi" w:eastAsia="Times New Roman" w:hAnsiTheme="majorHAnsi" w:cs="Calibri"/>
                <w:bCs/>
                <w:vertAlign w:val="superscript"/>
              </w:rPr>
              <w:footnoteReference w:id="11"/>
            </w:r>
            <w:r w:rsidRPr="000D17BB">
              <w:rPr>
                <w:rFonts w:asciiTheme="majorHAnsi" w:eastAsia="Times New Roman" w:hAnsiTheme="majorHAnsi" w:cs="Times New Roman"/>
              </w:rPr>
              <w:t>)</w:t>
            </w:r>
          </w:p>
        </w:tc>
      </w:tr>
      <w:tr w:rsidR="00D6638C" w:rsidRPr="000D17BB" w14:paraId="440347E5" w14:textId="77777777" w:rsidTr="006C1964">
        <w:tc>
          <w:tcPr>
            <w:tcW w:w="985" w:type="dxa"/>
          </w:tcPr>
          <w:p w14:paraId="77AD8020"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1.</w:t>
            </w:r>
          </w:p>
        </w:tc>
        <w:tc>
          <w:tcPr>
            <w:tcW w:w="8483" w:type="dxa"/>
          </w:tcPr>
          <w:p w14:paraId="56193A25"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Introduction</w:t>
            </w:r>
          </w:p>
          <w:p w14:paraId="20D87449"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 xml:space="preserve">Purpose of the evaluation </w:t>
            </w:r>
          </w:p>
          <w:p w14:paraId="2AF1DC01"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 xml:space="preserve">Scope &amp; Methodology </w:t>
            </w:r>
          </w:p>
          <w:p w14:paraId="1B91D0C8"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Structure of the evaluation report</w:t>
            </w:r>
          </w:p>
        </w:tc>
      </w:tr>
      <w:tr w:rsidR="00D6638C" w:rsidRPr="000D17BB" w14:paraId="0E2947EC" w14:textId="77777777" w:rsidTr="006C1964">
        <w:tc>
          <w:tcPr>
            <w:tcW w:w="985" w:type="dxa"/>
          </w:tcPr>
          <w:p w14:paraId="4CEA01B8"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2.</w:t>
            </w:r>
          </w:p>
        </w:tc>
        <w:tc>
          <w:tcPr>
            <w:tcW w:w="8483" w:type="dxa"/>
          </w:tcPr>
          <w:p w14:paraId="4850CE67"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Project description and development context</w:t>
            </w:r>
          </w:p>
          <w:p w14:paraId="5F0B2819"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Project start and duration</w:t>
            </w:r>
          </w:p>
          <w:p w14:paraId="4A0E2963"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Problems that the project </w:t>
            </w:r>
            <w:proofErr w:type="gramStart"/>
            <w:r w:rsidRPr="000D17BB">
              <w:rPr>
                <w:rFonts w:asciiTheme="majorHAnsi" w:eastAsia="Times New Roman" w:hAnsiTheme="majorHAnsi" w:cs="Times New Roman"/>
              </w:rPr>
              <w:t>sought  to</w:t>
            </w:r>
            <w:proofErr w:type="gramEnd"/>
            <w:r w:rsidRPr="000D17BB">
              <w:rPr>
                <w:rFonts w:asciiTheme="majorHAnsi" w:eastAsia="Times New Roman" w:hAnsiTheme="majorHAnsi" w:cs="Times New Roman"/>
              </w:rPr>
              <w:t xml:space="preserve"> address</w:t>
            </w:r>
          </w:p>
          <w:p w14:paraId="1C56A0CB"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Immediate and development objectives of the project</w:t>
            </w:r>
          </w:p>
          <w:p w14:paraId="42635FD1"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Baseline Indicators established</w:t>
            </w:r>
          </w:p>
          <w:p w14:paraId="795FA71E"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Main stakeholders</w:t>
            </w:r>
          </w:p>
          <w:p w14:paraId="659B3410" w14:textId="77777777" w:rsidR="00D6638C" w:rsidRPr="000D17BB" w:rsidRDefault="00D6638C" w:rsidP="00B01FFA">
            <w:pPr>
              <w:numPr>
                <w:ilvl w:val="0"/>
                <w:numId w:val="19"/>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Expected Results</w:t>
            </w:r>
          </w:p>
        </w:tc>
      </w:tr>
      <w:tr w:rsidR="00D6638C" w:rsidRPr="000D17BB" w14:paraId="35B9C9A2" w14:textId="77777777" w:rsidTr="006C1964">
        <w:tc>
          <w:tcPr>
            <w:tcW w:w="985" w:type="dxa"/>
          </w:tcPr>
          <w:p w14:paraId="60B8D0BF"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3.</w:t>
            </w:r>
          </w:p>
        </w:tc>
        <w:tc>
          <w:tcPr>
            <w:tcW w:w="8483" w:type="dxa"/>
          </w:tcPr>
          <w:p w14:paraId="2D2D0914"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Findings </w:t>
            </w:r>
          </w:p>
          <w:p w14:paraId="33C2080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(In addition to a descriptive assessment, all criteria marked with (*) must be rated</w:t>
            </w:r>
            <w:r w:rsidRPr="000D17BB">
              <w:rPr>
                <w:rFonts w:asciiTheme="majorHAnsi" w:eastAsia="Times New Roman" w:hAnsiTheme="majorHAnsi" w:cs="Calibri"/>
                <w:vertAlign w:val="superscript"/>
              </w:rPr>
              <w:footnoteReference w:id="12"/>
            </w:r>
            <w:r w:rsidRPr="000D17BB">
              <w:rPr>
                <w:rFonts w:asciiTheme="majorHAnsi" w:eastAsia="Times New Roman" w:hAnsiTheme="majorHAnsi" w:cs="Times New Roman"/>
              </w:rPr>
              <w:t xml:space="preserve">) </w:t>
            </w:r>
          </w:p>
        </w:tc>
      </w:tr>
      <w:tr w:rsidR="00D6638C" w:rsidRPr="000D17BB" w14:paraId="0A60CF51" w14:textId="77777777" w:rsidTr="006C1964">
        <w:tc>
          <w:tcPr>
            <w:tcW w:w="985" w:type="dxa"/>
          </w:tcPr>
          <w:p w14:paraId="33791954"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lastRenderedPageBreak/>
              <w:t>3.1</w:t>
            </w:r>
          </w:p>
        </w:tc>
        <w:tc>
          <w:tcPr>
            <w:tcW w:w="8483" w:type="dxa"/>
          </w:tcPr>
          <w:p w14:paraId="47CD7E50"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Project Design / Formulation</w:t>
            </w:r>
          </w:p>
          <w:p w14:paraId="317391E3"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Analysis of LFA/Results Framework (Project logic /strategy; Indicators)</w:t>
            </w:r>
          </w:p>
          <w:p w14:paraId="39B08E9A"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Assumptions and Risks</w:t>
            </w:r>
          </w:p>
          <w:p w14:paraId="455B7B51"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Lessons from other relevant projects (e.g., same focal area) incorporated into project design </w:t>
            </w:r>
          </w:p>
          <w:p w14:paraId="6196B64E"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Planned stakeholder participation </w:t>
            </w:r>
          </w:p>
          <w:p w14:paraId="6DDCAD0B"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Replication approach </w:t>
            </w:r>
          </w:p>
          <w:p w14:paraId="45E76F9D"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UNDP comparative advantage</w:t>
            </w:r>
          </w:p>
          <w:p w14:paraId="5AB1B42C"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Linkages between project and other interventions within the sector</w:t>
            </w:r>
          </w:p>
          <w:p w14:paraId="6E59E987"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Management arrangements</w:t>
            </w:r>
          </w:p>
        </w:tc>
      </w:tr>
      <w:tr w:rsidR="00D6638C" w:rsidRPr="000D17BB" w14:paraId="0DD89DCC" w14:textId="77777777" w:rsidTr="006C1964">
        <w:tc>
          <w:tcPr>
            <w:tcW w:w="985" w:type="dxa"/>
          </w:tcPr>
          <w:p w14:paraId="3EFDFFDD"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3.2</w:t>
            </w:r>
          </w:p>
        </w:tc>
        <w:tc>
          <w:tcPr>
            <w:tcW w:w="8483" w:type="dxa"/>
          </w:tcPr>
          <w:p w14:paraId="314D85EC"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Project </w:t>
            </w:r>
            <w:r w:rsidRPr="000D17BB">
              <w:rPr>
                <w:rFonts w:asciiTheme="majorHAnsi" w:eastAsia="Times New Roman" w:hAnsiTheme="majorHAnsi" w:cs="Times New Roman"/>
                <w:lang w:val="en-GB"/>
              </w:rPr>
              <w:t>Implementation</w:t>
            </w:r>
          </w:p>
          <w:p w14:paraId="061770E6"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Adaptive management (changes to the project design and project outputs during implementation)</w:t>
            </w:r>
          </w:p>
          <w:p w14:paraId="4C52E9F1"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Partnership arrangements (with relevant stakeholders involved in the country/region)</w:t>
            </w:r>
          </w:p>
          <w:p w14:paraId="23E599D8"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Feedback from M&amp;E activities used for adaptive management</w:t>
            </w:r>
          </w:p>
          <w:p w14:paraId="3A4BBE66"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 xml:space="preserve">Project Finance:  </w:t>
            </w:r>
          </w:p>
          <w:p w14:paraId="06D41B1C"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Monitoring and evaluation: design at entry and implementation (*)</w:t>
            </w:r>
          </w:p>
          <w:p w14:paraId="1220C2AA"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rPr>
              <w:t>UNDP and Implementing Partner implementation / execution (*) coordination, and operational issues</w:t>
            </w:r>
          </w:p>
        </w:tc>
      </w:tr>
      <w:tr w:rsidR="00D6638C" w:rsidRPr="000D17BB" w14:paraId="159807AD" w14:textId="77777777" w:rsidTr="006C1964">
        <w:trPr>
          <w:trHeight w:val="74"/>
        </w:trPr>
        <w:tc>
          <w:tcPr>
            <w:tcW w:w="985" w:type="dxa"/>
          </w:tcPr>
          <w:p w14:paraId="4A2A4AC3"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3.3</w:t>
            </w:r>
          </w:p>
        </w:tc>
        <w:tc>
          <w:tcPr>
            <w:tcW w:w="8483" w:type="dxa"/>
          </w:tcPr>
          <w:p w14:paraId="538308C2"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Project </w:t>
            </w:r>
            <w:r w:rsidRPr="000D17BB">
              <w:rPr>
                <w:rFonts w:asciiTheme="majorHAnsi" w:eastAsia="Times New Roman" w:hAnsiTheme="majorHAnsi" w:cs="Times New Roman"/>
                <w:lang w:val="en-GB"/>
              </w:rPr>
              <w:t>Results</w:t>
            </w:r>
          </w:p>
          <w:p w14:paraId="64F3E639"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Overall results (attainment of objectives) (*)</w:t>
            </w:r>
          </w:p>
          <w:p w14:paraId="7BD3FA2F"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proofErr w:type="gramStart"/>
            <w:r w:rsidRPr="000D17BB">
              <w:rPr>
                <w:rFonts w:asciiTheme="majorHAnsi" w:eastAsia="Times New Roman" w:hAnsiTheme="majorHAnsi" w:cs="Times New Roman"/>
              </w:rPr>
              <w:t>Relevance(</w:t>
            </w:r>
            <w:proofErr w:type="gramEnd"/>
            <w:r w:rsidRPr="000D17BB">
              <w:rPr>
                <w:rFonts w:asciiTheme="majorHAnsi" w:eastAsia="Times New Roman" w:hAnsiTheme="majorHAnsi" w:cs="Times New Roman"/>
              </w:rPr>
              <w:t>*)</w:t>
            </w:r>
          </w:p>
          <w:p w14:paraId="0E31E958"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Effectiveness &amp; Efficiency (*)</w:t>
            </w:r>
          </w:p>
          <w:p w14:paraId="2BD189A5"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Country ownership </w:t>
            </w:r>
          </w:p>
          <w:p w14:paraId="209A4D05"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Mainstreaming</w:t>
            </w:r>
          </w:p>
          <w:p w14:paraId="5A8976A2" w14:textId="77777777" w:rsidR="00D6638C" w:rsidRPr="000D17BB" w:rsidRDefault="00D6638C" w:rsidP="00B01FFA">
            <w:pPr>
              <w:numPr>
                <w:ilvl w:val="0"/>
                <w:numId w:val="17"/>
              </w:numPr>
              <w:spacing w:after="120" w:line="240" w:lineRule="auto"/>
              <w:rPr>
                <w:rFonts w:asciiTheme="majorHAnsi" w:eastAsia="Times New Roman" w:hAnsiTheme="majorHAnsi" w:cs="Times New Roman"/>
                <w:bCs/>
              </w:rPr>
            </w:pPr>
            <w:r w:rsidRPr="000D17BB">
              <w:rPr>
                <w:rFonts w:asciiTheme="majorHAnsi" w:eastAsia="Times New Roman" w:hAnsiTheme="majorHAnsi" w:cs="Times New Roman"/>
              </w:rPr>
              <w:t xml:space="preserve">Sustainability (*) </w:t>
            </w:r>
          </w:p>
          <w:p w14:paraId="6698F912"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Impact </w:t>
            </w:r>
          </w:p>
        </w:tc>
      </w:tr>
      <w:tr w:rsidR="00D6638C" w:rsidRPr="000D17BB" w14:paraId="6279F6E7" w14:textId="77777777" w:rsidTr="006C1964">
        <w:tc>
          <w:tcPr>
            <w:tcW w:w="985" w:type="dxa"/>
          </w:tcPr>
          <w:p w14:paraId="046B2D0D"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t xml:space="preserve">4. </w:t>
            </w:r>
          </w:p>
        </w:tc>
        <w:tc>
          <w:tcPr>
            <w:tcW w:w="8483" w:type="dxa"/>
          </w:tcPr>
          <w:p w14:paraId="1EABFDDA"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Conclusions, Recommendations &amp; Lessons</w:t>
            </w:r>
          </w:p>
          <w:p w14:paraId="47365B87"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Corrective actions for the design, implementation, monitoring and evaluation of the project</w:t>
            </w:r>
          </w:p>
          <w:p w14:paraId="0B6220E3"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Actions to follow up or reinforce initial benefits from the project</w:t>
            </w:r>
          </w:p>
          <w:p w14:paraId="4E946BF2"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Proposals for future directions underlining main objectives</w:t>
            </w:r>
          </w:p>
          <w:p w14:paraId="2EFE07B2"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Best and worst practices in addressing issues relating to relevance, performance and success</w:t>
            </w:r>
          </w:p>
        </w:tc>
      </w:tr>
      <w:tr w:rsidR="00D6638C" w:rsidRPr="000D17BB" w14:paraId="3E90CE62" w14:textId="77777777" w:rsidTr="006C1964">
        <w:tc>
          <w:tcPr>
            <w:tcW w:w="985" w:type="dxa"/>
          </w:tcPr>
          <w:p w14:paraId="7C01E171" w14:textId="77777777" w:rsidR="00D6638C" w:rsidRPr="000D17BB" w:rsidRDefault="00D6638C" w:rsidP="00B01FFA">
            <w:pPr>
              <w:spacing w:after="120" w:line="240" w:lineRule="auto"/>
              <w:rPr>
                <w:rFonts w:asciiTheme="majorHAnsi" w:eastAsia="Times New Roman" w:hAnsiTheme="majorHAnsi" w:cs="Times New Roman"/>
                <w:b/>
                <w:bCs/>
              </w:rPr>
            </w:pPr>
            <w:r w:rsidRPr="000D17BB">
              <w:rPr>
                <w:rFonts w:asciiTheme="majorHAnsi" w:eastAsia="Times New Roman" w:hAnsiTheme="majorHAnsi" w:cs="Times New Roman"/>
                <w:b/>
                <w:bCs/>
              </w:rPr>
              <w:lastRenderedPageBreak/>
              <w:t xml:space="preserve">5. </w:t>
            </w:r>
          </w:p>
        </w:tc>
        <w:tc>
          <w:tcPr>
            <w:tcW w:w="8483" w:type="dxa"/>
          </w:tcPr>
          <w:p w14:paraId="6F32B0F9" w14:textId="77777777" w:rsidR="00D6638C" w:rsidRPr="000D17BB" w:rsidRDefault="00D6638C" w:rsidP="00B01FFA">
            <w:p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Annexes</w:t>
            </w:r>
          </w:p>
          <w:p w14:paraId="06BC234B"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proofErr w:type="spellStart"/>
            <w:r w:rsidRPr="000D17BB">
              <w:rPr>
                <w:rFonts w:asciiTheme="majorHAnsi" w:eastAsia="Times New Roman" w:hAnsiTheme="majorHAnsi" w:cs="Times New Roman"/>
              </w:rPr>
              <w:t>ToR</w:t>
            </w:r>
            <w:proofErr w:type="spellEnd"/>
          </w:p>
          <w:p w14:paraId="7AA297D5"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Itinerary</w:t>
            </w:r>
          </w:p>
          <w:p w14:paraId="4AA7D14C"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List of persons interviewed</w:t>
            </w:r>
          </w:p>
          <w:p w14:paraId="23152176"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Summary of field visits</w:t>
            </w:r>
          </w:p>
          <w:p w14:paraId="7CB15EF7"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List of documents reviewed</w:t>
            </w:r>
          </w:p>
          <w:p w14:paraId="3B95254A"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Evaluation Question Matrix</w:t>
            </w:r>
          </w:p>
          <w:p w14:paraId="63C44F96" w14:textId="77777777" w:rsidR="00D6638C" w:rsidRPr="000D17BB" w:rsidRDefault="00D6638C" w:rsidP="00B01FFA">
            <w:pPr>
              <w:numPr>
                <w:ilvl w:val="0"/>
                <w:numId w:val="17"/>
              </w:numPr>
              <w:spacing w:after="120" w:line="240" w:lineRule="auto"/>
              <w:rPr>
                <w:rFonts w:asciiTheme="majorHAnsi" w:eastAsia="Times New Roman" w:hAnsiTheme="majorHAnsi" w:cs="Times New Roman"/>
                <w:b/>
              </w:rPr>
            </w:pPr>
            <w:r w:rsidRPr="000D17BB">
              <w:rPr>
                <w:rFonts w:asciiTheme="majorHAnsi" w:eastAsia="Times New Roman" w:hAnsiTheme="majorHAnsi" w:cs="Times New Roman"/>
              </w:rPr>
              <w:t>Questionnaire used and summary of results</w:t>
            </w:r>
          </w:p>
          <w:p w14:paraId="7D2E272C" w14:textId="77777777" w:rsidR="00D6638C" w:rsidRPr="000D17BB" w:rsidRDefault="00D6638C" w:rsidP="00B01FFA">
            <w:pPr>
              <w:numPr>
                <w:ilvl w:val="0"/>
                <w:numId w:val="17"/>
              </w:numPr>
              <w:spacing w:after="120" w:line="240" w:lineRule="auto"/>
              <w:rPr>
                <w:rFonts w:asciiTheme="majorHAnsi" w:eastAsia="Times New Roman" w:hAnsiTheme="majorHAnsi" w:cs="Times New Roman"/>
              </w:rPr>
            </w:pPr>
            <w:r w:rsidRPr="000D17BB">
              <w:rPr>
                <w:rFonts w:asciiTheme="majorHAnsi" w:eastAsia="Times New Roman" w:hAnsiTheme="majorHAnsi" w:cs="Times New Roman"/>
              </w:rPr>
              <w:t xml:space="preserve">Evaluation Consultant Agreement Form  </w:t>
            </w:r>
          </w:p>
          <w:p w14:paraId="6EA1C296" w14:textId="77777777" w:rsidR="00D6638C" w:rsidRPr="000D17BB" w:rsidRDefault="00D6638C" w:rsidP="00B01FFA">
            <w:pPr>
              <w:spacing w:after="120" w:line="240" w:lineRule="auto"/>
              <w:rPr>
                <w:rFonts w:asciiTheme="majorHAnsi" w:eastAsia="Times New Roman" w:hAnsiTheme="majorHAnsi" w:cs="Times New Roman"/>
              </w:rPr>
            </w:pPr>
          </w:p>
          <w:p w14:paraId="4EB2DB38" w14:textId="77777777" w:rsidR="00D6638C" w:rsidRPr="000D17BB" w:rsidRDefault="00D6638C" w:rsidP="00B01FFA">
            <w:pPr>
              <w:spacing w:after="120" w:line="240" w:lineRule="auto"/>
              <w:rPr>
                <w:rFonts w:asciiTheme="majorHAnsi" w:eastAsia="Times New Roman" w:hAnsiTheme="majorHAnsi" w:cs="Times New Roman"/>
              </w:rPr>
            </w:pPr>
          </w:p>
        </w:tc>
      </w:tr>
    </w:tbl>
    <w:p w14:paraId="544A53AD" w14:textId="77777777" w:rsidR="00D6638C" w:rsidRPr="000D17BB" w:rsidRDefault="00D6638C" w:rsidP="00B01FFA">
      <w:pPr>
        <w:spacing w:after="120" w:line="240" w:lineRule="auto"/>
        <w:rPr>
          <w:rFonts w:asciiTheme="majorHAnsi" w:eastAsia="Times New Roman" w:hAnsiTheme="majorHAnsi" w:cs="Times New Roman"/>
        </w:rPr>
      </w:pPr>
      <w:bookmarkStart w:id="77" w:name="_TOR_Annex_G:"/>
      <w:bookmarkStart w:id="78" w:name="_Toc299133058"/>
      <w:bookmarkStart w:id="79" w:name="_Toc299122848"/>
      <w:bookmarkStart w:id="80" w:name="_Toc299122870"/>
      <w:bookmarkStart w:id="81" w:name="_Toc299126634"/>
      <w:bookmarkEnd w:id="77"/>
    </w:p>
    <w:p w14:paraId="4278F807" w14:textId="77777777" w:rsidR="00D6638C" w:rsidRPr="000D17BB" w:rsidRDefault="00D6638C" w:rsidP="00B01FFA">
      <w:pPr>
        <w:spacing w:after="120" w:line="240" w:lineRule="auto"/>
        <w:rPr>
          <w:rFonts w:asciiTheme="majorHAnsi" w:eastAsia="Times New Roman" w:hAnsiTheme="majorHAnsi" w:cs="Times New Roman"/>
          <w:color w:val="243F60"/>
          <w:spacing w:val="15"/>
        </w:rPr>
      </w:pPr>
      <w:r w:rsidRPr="000D17BB">
        <w:rPr>
          <w:rFonts w:asciiTheme="majorHAnsi" w:eastAsia="Times New Roman" w:hAnsiTheme="majorHAnsi" w:cs="Times New Roman"/>
        </w:rPr>
        <w:br w:type="page"/>
      </w:r>
    </w:p>
    <w:p w14:paraId="35CFF8C3" w14:textId="77777777" w:rsidR="00D6638C" w:rsidRPr="000D17BB" w:rsidRDefault="00D6638C" w:rsidP="00B01FFA">
      <w:pPr>
        <w:pStyle w:val="Heading31"/>
        <w:spacing w:before="0" w:after="120" w:line="240" w:lineRule="auto"/>
        <w:rPr>
          <w:rFonts w:asciiTheme="majorHAnsi" w:hAnsiTheme="majorHAnsi"/>
        </w:rPr>
      </w:pPr>
      <w:bookmarkStart w:id="82" w:name="_TOR_Annex_G:_1"/>
      <w:bookmarkStart w:id="83" w:name="_Toc321341568"/>
      <w:bookmarkEnd w:id="82"/>
      <w:r w:rsidRPr="000D17BB">
        <w:rPr>
          <w:rFonts w:asciiTheme="majorHAnsi" w:hAnsiTheme="majorHAnsi"/>
        </w:rPr>
        <w:lastRenderedPageBreak/>
        <w:t>Annex G: Evaluation Report Clearance Form</w:t>
      </w:r>
      <w:bookmarkEnd w:id="78"/>
      <w:bookmarkEnd w:id="83"/>
    </w:p>
    <w:p w14:paraId="068730FA" w14:textId="77777777" w:rsidR="00D6638C" w:rsidRPr="00D63FF7" w:rsidRDefault="00D6638C" w:rsidP="00B01FFA">
      <w:pPr>
        <w:spacing w:after="120" w:line="240" w:lineRule="auto"/>
        <w:rPr>
          <w:rFonts w:asciiTheme="majorHAnsi" w:eastAsia="Times New Roman" w:hAnsiTheme="majorHAnsi" w:cs="Times New Roman"/>
          <w:i/>
        </w:rPr>
      </w:pPr>
      <w:r w:rsidRPr="000D17BB">
        <w:rPr>
          <w:rFonts w:asciiTheme="majorHAnsi" w:eastAsia="Times New Roman" w:hAnsiTheme="majorHAnsi" w:cs="Times New Roman"/>
          <w:noProof/>
          <w:lang w:bidi="ar-SA"/>
        </w:rPr>
        <mc:AlternateContent>
          <mc:Choice Requires="wps">
            <w:drawing>
              <wp:anchor distT="0" distB="0" distL="114300" distR="114300" simplePos="0" relativeHeight="251659264" behindDoc="0" locked="0" layoutInCell="1" allowOverlap="1" wp14:anchorId="1201A676" wp14:editId="645BB3A3">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27B6EB40" w14:textId="77777777" w:rsidR="0055009E" w:rsidRPr="000451B2" w:rsidRDefault="0055009E" w:rsidP="00D6638C">
                            <w:pPr>
                              <w:rPr>
                                <w:rFonts w:asciiTheme="majorHAnsi" w:eastAsia="Batang" w:hAnsiTheme="majorHAnsi"/>
                              </w:rPr>
                            </w:pPr>
                            <w:r w:rsidRPr="000451B2">
                              <w:rPr>
                                <w:rFonts w:asciiTheme="majorHAnsi" w:eastAsia="Batang" w:hAnsiTheme="majorHAnsi"/>
                              </w:rPr>
                              <w:t>Evaluation Report Reviewed and Cleared by</w:t>
                            </w:r>
                          </w:p>
                          <w:p w14:paraId="2F6BCD0C" w14:textId="77777777" w:rsidR="0055009E" w:rsidRPr="000451B2" w:rsidRDefault="0055009E" w:rsidP="00D6638C">
                            <w:pPr>
                              <w:rPr>
                                <w:rFonts w:asciiTheme="majorHAnsi" w:hAnsiTheme="majorHAnsi"/>
                              </w:rPr>
                            </w:pPr>
                            <w:r w:rsidRPr="000451B2">
                              <w:rPr>
                                <w:rFonts w:asciiTheme="majorHAnsi" w:hAnsiTheme="majorHAnsi"/>
                              </w:rPr>
                              <w:t>UNDP Country Office</w:t>
                            </w:r>
                          </w:p>
                          <w:p w14:paraId="55A60D4A" w14:textId="77777777" w:rsidR="0055009E" w:rsidRPr="000451B2" w:rsidRDefault="0055009E" w:rsidP="00D6638C">
                            <w:pPr>
                              <w:rPr>
                                <w:rFonts w:asciiTheme="majorHAnsi" w:hAnsiTheme="majorHAnsi"/>
                              </w:rPr>
                            </w:pPr>
                            <w:r w:rsidRPr="000451B2">
                              <w:rPr>
                                <w:rFonts w:asciiTheme="majorHAnsi" w:hAnsiTheme="majorHAnsi"/>
                              </w:rPr>
                              <w:t>Name:  ___________________________________________________</w:t>
                            </w:r>
                          </w:p>
                          <w:p w14:paraId="5E58B81B" w14:textId="77777777" w:rsidR="0055009E" w:rsidRPr="000451B2" w:rsidRDefault="0055009E" w:rsidP="00D6638C">
                            <w:pPr>
                              <w:rPr>
                                <w:rFonts w:asciiTheme="majorHAnsi" w:hAnsiTheme="majorHAnsi"/>
                              </w:rPr>
                            </w:pPr>
                            <w:r w:rsidRPr="000451B2">
                              <w:rPr>
                                <w:rFonts w:asciiTheme="majorHAnsi" w:hAnsiTheme="majorHAnsi"/>
                              </w:rPr>
                              <w:t>Signature: ______________________________       Date: _________________________________</w:t>
                            </w:r>
                          </w:p>
                          <w:p w14:paraId="0C9BD70D" w14:textId="77777777" w:rsidR="0055009E" w:rsidRPr="000451B2" w:rsidRDefault="0055009E" w:rsidP="00D6638C">
                            <w:pPr>
                              <w:rPr>
                                <w:rFonts w:asciiTheme="majorHAnsi" w:hAnsiTheme="majorHAnsi"/>
                              </w:rPr>
                            </w:pPr>
                            <w:r w:rsidRPr="000451B2">
                              <w:rPr>
                                <w:rFonts w:asciiTheme="majorHAnsi" w:hAnsiTheme="majorHAnsi"/>
                              </w:rPr>
                              <w:t>UNDP GEF RTA</w:t>
                            </w:r>
                          </w:p>
                          <w:p w14:paraId="5195CF22" w14:textId="77777777" w:rsidR="0055009E" w:rsidRPr="000451B2" w:rsidRDefault="0055009E" w:rsidP="00D6638C">
                            <w:pPr>
                              <w:rPr>
                                <w:rFonts w:asciiTheme="majorHAnsi" w:hAnsiTheme="majorHAnsi"/>
                              </w:rPr>
                            </w:pPr>
                            <w:r w:rsidRPr="000451B2">
                              <w:rPr>
                                <w:rFonts w:asciiTheme="majorHAnsi" w:hAnsiTheme="majorHAnsi"/>
                              </w:rPr>
                              <w:t>Name:  ___________________________________________________</w:t>
                            </w:r>
                          </w:p>
                          <w:p w14:paraId="7B383B24" w14:textId="77777777" w:rsidR="0055009E" w:rsidRPr="000451B2" w:rsidRDefault="0055009E" w:rsidP="00D6638C">
                            <w:pPr>
                              <w:rPr>
                                <w:rFonts w:asciiTheme="majorHAnsi" w:hAnsiTheme="majorHAnsi"/>
                              </w:rPr>
                            </w:pPr>
                            <w:r w:rsidRPr="000451B2">
                              <w:rPr>
                                <w:rFonts w:asciiTheme="majorHAnsi" w:hAnsiTheme="majorHAnsi"/>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201A676"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27B6EB40" w14:textId="77777777" w:rsidR="0055009E" w:rsidRPr="000451B2" w:rsidRDefault="0055009E" w:rsidP="00D6638C">
                      <w:pPr>
                        <w:rPr>
                          <w:rFonts w:asciiTheme="majorHAnsi" w:eastAsia="Batang" w:hAnsiTheme="majorHAnsi"/>
                        </w:rPr>
                      </w:pPr>
                      <w:r w:rsidRPr="000451B2">
                        <w:rPr>
                          <w:rFonts w:asciiTheme="majorHAnsi" w:eastAsia="Batang" w:hAnsiTheme="majorHAnsi"/>
                        </w:rPr>
                        <w:t>Evaluation Report Reviewed and Cleared by</w:t>
                      </w:r>
                    </w:p>
                    <w:p w14:paraId="2F6BCD0C" w14:textId="77777777" w:rsidR="0055009E" w:rsidRPr="000451B2" w:rsidRDefault="0055009E" w:rsidP="00D6638C">
                      <w:pPr>
                        <w:rPr>
                          <w:rFonts w:asciiTheme="majorHAnsi" w:hAnsiTheme="majorHAnsi"/>
                        </w:rPr>
                      </w:pPr>
                      <w:r w:rsidRPr="000451B2">
                        <w:rPr>
                          <w:rFonts w:asciiTheme="majorHAnsi" w:hAnsiTheme="majorHAnsi"/>
                        </w:rPr>
                        <w:t>UNDP Country Office</w:t>
                      </w:r>
                    </w:p>
                    <w:p w14:paraId="55A60D4A" w14:textId="77777777" w:rsidR="0055009E" w:rsidRPr="000451B2" w:rsidRDefault="0055009E" w:rsidP="00D6638C">
                      <w:pPr>
                        <w:rPr>
                          <w:rFonts w:asciiTheme="majorHAnsi" w:hAnsiTheme="majorHAnsi"/>
                        </w:rPr>
                      </w:pPr>
                      <w:r w:rsidRPr="000451B2">
                        <w:rPr>
                          <w:rFonts w:asciiTheme="majorHAnsi" w:hAnsiTheme="majorHAnsi"/>
                        </w:rPr>
                        <w:t>Name:  ___________________________________________________</w:t>
                      </w:r>
                    </w:p>
                    <w:p w14:paraId="5E58B81B" w14:textId="77777777" w:rsidR="0055009E" w:rsidRPr="000451B2" w:rsidRDefault="0055009E" w:rsidP="00D6638C">
                      <w:pPr>
                        <w:rPr>
                          <w:rFonts w:asciiTheme="majorHAnsi" w:hAnsiTheme="majorHAnsi"/>
                        </w:rPr>
                      </w:pPr>
                      <w:r w:rsidRPr="000451B2">
                        <w:rPr>
                          <w:rFonts w:asciiTheme="majorHAnsi" w:hAnsiTheme="majorHAnsi"/>
                        </w:rPr>
                        <w:t>Signature: ______________________________       Date: _________________________________</w:t>
                      </w:r>
                    </w:p>
                    <w:p w14:paraId="0C9BD70D" w14:textId="77777777" w:rsidR="0055009E" w:rsidRPr="000451B2" w:rsidRDefault="0055009E" w:rsidP="00D6638C">
                      <w:pPr>
                        <w:rPr>
                          <w:rFonts w:asciiTheme="majorHAnsi" w:hAnsiTheme="majorHAnsi"/>
                        </w:rPr>
                      </w:pPr>
                      <w:r w:rsidRPr="000451B2">
                        <w:rPr>
                          <w:rFonts w:asciiTheme="majorHAnsi" w:hAnsiTheme="majorHAnsi"/>
                        </w:rPr>
                        <w:t>UNDP GEF RTA</w:t>
                      </w:r>
                    </w:p>
                    <w:p w14:paraId="5195CF22" w14:textId="77777777" w:rsidR="0055009E" w:rsidRPr="000451B2" w:rsidRDefault="0055009E" w:rsidP="00D6638C">
                      <w:pPr>
                        <w:rPr>
                          <w:rFonts w:asciiTheme="majorHAnsi" w:hAnsiTheme="majorHAnsi"/>
                        </w:rPr>
                      </w:pPr>
                      <w:r w:rsidRPr="000451B2">
                        <w:rPr>
                          <w:rFonts w:asciiTheme="majorHAnsi" w:hAnsiTheme="majorHAnsi"/>
                        </w:rPr>
                        <w:t>Name:  ___________________________________________________</w:t>
                      </w:r>
                    </w:p>
                    <w:p w14:paraId="7B383B24" w14:textId="77777777" w:rsidR="0055009E" w:rsidRPr="000451B2" w:rsidRDefault="0055009E" w:rsidP="00D6638C">
                      <w:pPr>
                        <w:rPr>
                          <w:rFonts w:asciiTheme="majorHAnsi" w:hAnsiTheme="majorHAnsi"/>
                        </w:rPr>
                      </w:pPr>
                      <w:r w:rsidRPr="000451B2">
                        <w:rPr>
                          <w:rFonts w:asciiTheme="majorHAnsi" w:hAnsiTheme="majorHAnsi"/>
                        </w:rPr>
                        <w:t>Signature: ______________________________       Date: _________________________________</w:t>
                      </w:r>
                    </w:p>
                  </w:txbxContent>
                </v:textbox>
              </v:shape>
            </w:pict>
          </mc:Fallback>
        </mc:AlternateContent>
      </w:r>
      <w:r w:rsidRPr="000D17BB">
        <w:rPr>
          <w:rFonts w:asciiTheme="majorHAnsi" w:eastAsia="Times New Roman" w:hAnsiTheme="majorHAnsi" w:cs="Times New Roman"/>
          <w:i/>
        </w:rPr>
        <w:t>(to be completed by CO and UNDP GEF Technical Adviser based in the region and included in the final document)</w:t>
      </w:r>
      <w:bookmarkStart w:id="84" w:name="_GoBack"/>
      <w:bookmarkEnd w:id="79"/>
      <w:bookmarkEnd w:id="80"/>
      <w:bookmarkEnd w:id="81"/>
      <w:bookmarkEnd w:id="84"/>
    </w:p>
    <w:p w14:paraId="0B6E9C06" w14:textId="77777777" w:rsidR="00D6638C" w:rsidRPr="00D63FF7" w:rsidRDefault="00D6638C" w:rsidP="00B01FFA">
      <w:pPr>
        <w:spacing w:after="120" w:line="240" w:lineRule="auto"/>
        <w:rPr>
          <w:rFonts w:asciiTheme="majorHAnsi" w:eastAsia="Times New Roman" w:hAnsiTheme="majorHAnsi" w:cs="Times New Roman"/>
          <w:i/>
        </w:rPr>
      </w:pPr>
    </w:p>
    <w:p w14:paraId="2D64444F" w14:textId="77777777" w:rsidR="00D6638C" w:rsidRPr="00D63FF7" w:rsidRDefault="00D6638C" w:rsidP="00B01FFA">
      <w:pPr>
        <w:spacing w:after="120" w:line="240" w:lineRule="auto"/>
        <w:rPr>
          <w:rFonts w:asciiTheme="majorHAnsi" w:eastAsia="Times New Roman" w:hAnsiTheme="majorHAnsi" w:cs="Times New Roman"/>
          <w:i/>
        </w:rPr>
      </w:pPr>
    </w:p>
    <w:p w14:paraId="7A9D5207" w14:textId="77777777" w:rsidR="00D6638C" w:rsidRPr="00D63FF7" w:rsidRDefault="00D6638C" w:rsidP="00B01FFA">
      <w:pPr>
        <w:spacing w:after="120" w:line="240" w:lineRule="auto"/>
        <w:rPr>
          <w:rFonts w:asciiTheme="majorHAnsi" w:eastAsia="Times New Roman" w:hAnsiTheme="majorHAnsi" w:cs="Times New Roman"/>
          <w:i/>
        </w:rPr>
      </w:pPr>
    </w:p>
    <w:p w14:paraId="0060D3C1" w14:textId="77777777" w:rsidR="00D6638C" w:rsidRPr="00D63FF7" w:rsidRDefault="00D6638C" w:rsidP="00B01FFA">
      <w:pPr>
        <w:spacing w:after="120" w:line="240" w:lineRule="auto"/>
        <w:rPr>
          <w:rFonts w:asciiTheme="majorHAnsi" w:eastAsia="Times New Roman" w:hAnsiTheme="majorHAnsi" w:cs="Times New Roman"/>
        </w:rPr>
      </w:pPr>
    </w:p>
    <w:p w14:paraId="1DA8344F" w14:textId="77777777" w:rsidR="00D6638C" w:rsidRPr="00D63FF7" w:rsidRDefault="00D6638C" w:rsidP="00B01FFA">
      <w:pPr>
        <w:spacing w:after="120" w:line="240" w:lineRule="auto"/>
        <w:rPr>
          <w:rFonts w:asciiTheme="majorHAnsi" w:eastAsia="Times New Roman" w:hAnsiTheme="majorHAnsi" w:cs="Times New Roman"/>
        </w:rPr>
      </w:pPr>
    </w:p>
    <w:p w14:paraId="58EB8015" w14:textId="77777777" w:rsidR="00D6638C" w:rsidRPr="00D63FF7" w:rsidRDefault="00D6638C" w:rsidP="00B01FFA">
      <w:pPr>
        <w:spacing w:after="120" w:line="240" w:lineRule="auto"/>
        <w:rPr>
          <w:rFonts w:asciiTheme="majorHAnsi" w:eastAsia="Times New Roman" w:hAnsiTheme="majorHAnsi" w:cs="Times New Roman"/>
        </w:rPr>
      </w:pPr>
    </w:p>
    <w:p w14:paraId="5D9D957F" w14:textId="77777777" w:rsidR="00D6638C" w:rsidRPr="00D63FF7" w:rsidRDefault="00D6638C" w:rsidP="00B01FFA">
      <w:pPr>
        <w:spacing w:after="120" w:line="240" w:lineRule="auto"/>
        <w:rPr>
          <w:rFonts w:asciiTheme="majorHAnsi" w:eastAsia="Times New Roman" w:hAnsiTheme="majorHAnsi" w:cs="Times New Roman"/>
        </w:rPr>
      </w:pPr>
    </w:p>
    <w:p w14:paraId="017D0A3F" w14:textId="77777777" w:rsidR="00D6638C" w:rsidRPr="00D63FF7" w:rsidRDefault="00D6638C" w:rsidP="00B01FFA">
      <w:pPr>
        <w:spacing w:after="120" w:line="240" w:lineRule="auto"/>
        <w:rPr>
          <w:rFonts w:asciiTheme="majorHAnsi" w:eastAsia="Times New Roman" w:hAnsiTheme="majorHAnsi" w:cs="Times New Roman"/>
        </w:rPr>
      </w:pPr>
    </w:p>
    <w:p w14:paraId="34FED5F3" w14:textId="77777777" w:rsidR="00D6638C" w:rsidRPr="00D63FF7" w:rsidRDefault="00D6638C" w:rsidP="00B01FFA">
      <w:pPr>
        <w:spacing w:after="120" w:line="240" w:lineRule="auto"/>
        <w:rPr>
          <w:rFonts w:asciiTheme="majorHAnsi" w:eastAsia="Times New Roman" w:hAnsiTheme="majorHAnsi" w:cs="Times New Roman"/>
        </w:rPr>
      </w:pPr>
    </w:p>
    <w:p w14:paraId="2F62948F" w14:textId="77777777" w:rsidR="00D6638C" w:rsidRPr="00D63FF7" w:rsidRDefault="00D6638C" w:rsidP="00B01FFA">
      <w:pPr>
        <w:spacing w:after="120" w:line="240" w:lineRule="auto"/>
        <w:rPr>
          <w:rFonts w:asciiTheme="majorHAnsi" w:eastAsia="Times New Roman" w:hAnsiTheme="majorHAnsi" w:cs="Times New Roman"/>
        </w:rPr>
      </w:pPr>
    </w:p>
    <w:p w14:paraId="73EA09A6" w14:textId="77777777" w:rsidR="00D6638C" w:rsidRPr="00D63FF7" w:rsidRDefault="00D6638C" w:rsidP="00B01FFA">
      <w:pPr>
        <w:spacing w:after="120" w:line="240" w:lineRule="auto"/>
        <w:rPr>
          <w:rFonts w:asciiTheme="majorHAnsi" w:eastAsia="Times New Roman" w:hAnsiTheme="majorHAnsi" w:cs="Times New Roman"/>
        </w:rPr>
      </w:pPr>
    </w:p>
    <w:p w14:paraId="748129BD" w14:textId="77777777" w:rsidR="00D6638C" w:rsidRPr="00D63FF7" w:rsidRDefault="00D6638C" w:rsidP="00B01FFA">
      <w:pPr>
        <w:spacing w:after="120" w:line="240" w:lineRule="auto"/>
        <w:rPr>
          <w:rFonts w:asciiTheme="majorHAnsi" w:eastAsia="Times New Roman" w:hAnsiTheme="majorHAnsi" w:cs="Times New Roman"/>
        </w:rPr>
      </w:pPr>
    </w:p>
    <w:p w14:paraId="1A2B26A2" w14:textId="77777777" w:rsidR="00D6638C" w:rsidRPr="00D63FF7" w:rsidRDefault="00D6638C" w:rsidP="00B01FFA">
      <w:pPr>
        <w:spacing w:after="120" w:line="240" w:lineRule="auto"/>
        <w:rPr>
          <w:rFonts w:asciiTheme="majorHAnsi" w:eastAsia="Times New Roman" w:hAnsiTheme="majorHAnsi" w:cs="Times New Roman"/>
        </w:rPr>
      </w:pPr>
    </w:p>
    <w:p w14:paraId="0475C8C8" w14:textId="77777777" w:rsidR="00D6638C" w:rsidRPr="00D63FF7" w:rsidRDefault="00D6638C" w:rsidP="00B01FFA">
      <w:pPr>
        <w:spacing w:after="120" w:line="240" w:lineRule="auto"/>
        <w:rPr>
          <w:rFonts w:asciiTheme="majorHAnsi" w:eastAsia="Times New Roman" w:hAnsiTheme="majorHAnsi" w:cs="Times New Roman"/>
        </w:rPr>
      </w:pPr>
    </w:p>
    <w:p w14:paraId="35A44F6A" w14:textId="77777777" w:rsidR="00303541" w:rsidRPr="00D63FF7" w:rsidRDefault="00303541" w:rsidP="00B01FFA">
      <w:pPr>
        <w:spacing w:after="120" w:line="240" w:lineRule="auto"/>
        <w:rPr>
          <w:rFonts w:asciiTheme="majorHAnsi" w:hAnsiTheme="majorHAnsi"/>
        </w:rPr>
      </w:pPr>
      <w:bookmarkStart w:id="85" w:name="_Annex_3._Sample"/>
      <w:bookmarkEnd w:id="85"/>
    </w:p>
    <w:sectPr w:rsidR="00303541" w:rsidRPr="00D63FF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B7AE" w16cex:dateUtc="2021-01-14T1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5CE9" w14:textId="77777777" w:rsidR="0055009E" w:rsidRDefault="0055009E" w:rsidP="00D6638C">
      <w:pPr>
        <w:spacing w:after="0" w:line="240" w:lineRule="auto"/>
      </w:pPr>
      <w:r>
        <w:separator/>
      </w:r>
    </w:p>
  </w:endnote>
  <w:endnote w:type="continuationSeparator" w:id="0">
    <w:p w14:paraId="60C93E6E" w14:textId="77777777" w:rsidR="0055009E" w:rsidRDefault="0055009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5971"/>
      <w:docPartObj>
        <w:docPartGallery w:val="Page Numbers (Bottom of Page)"/>
        <w:docPartUnique/>
      </w:docPartObj>
    </w:sdtPr>
    <w:sdtEndPr>
      <w:rPr>
        <w:rFonts w:asciiTheme="majorHAnsi" w:hAnsiTheme="majorHAnsi"/>
        <w:noProof/>
      </w:rPr>
    </w:sdtEndPr>
    <w:sdtContent>
      <w:p w14:paraId="6CBE3749" w14:textId="4391FAD1" w:rsidR="0055009E" w:rsidRPr="00B65B89" w:rsidRDefault="0055009E" w:rsidP="00D722D4">
        <w:pPr>
          <w:pStyle w:val="Footer"/>
          <w:jc w:val="right"/>
          <w:rPr>
            <w:rFonts w:asciiTheme="majorHAnsi" w:hAnsiTheme="majorHAnsi"/>
          </w:rPr>
        </w:pPr>
        <w:r w:rsidRPr="00B65B89">
          <w:rPr>
            <w:rFonts w:asciiTheme="majorHAnsi" w:hAnsiTheme="majorHAnsi"/>
          </w:rPr>
          <w:fldChar w:fldCharType="begin"/>
        </w:r>
        <w:r w:rsidRPr="00B65B89">
          <w:rPr>
            <w:rFonts w:asciiTheme="majorHAnsi" w:hAnsiTheme="majorHAnsi"/>
          </w:rPr>
          <w:instrText xml:space="preserve"> PAGE   \* MERGEFORMAT </w:instrText>
        </w:r>
        <w:r w:rsidRPr="00B65B89">
          <w:rPr>
            <w:rFonts w:asciiTheme="majorHAnsi" w:hAnsiTheme="majorHAnsi"/>
          </w:rPr>
          <w:fldChar w:fldCharType="separate"/>
        </w:r>
        <w:r>
          <w:rPr>
            <w:rFonts w:asciiTheme="majorHAnsi" w:hAnsiTheme="majorHAnsi"/>
            <w:noProof/>
          </w:rPr>
          <w:t>7</w:t>
        </w:r>
        <w:r w:rsidRPr="00B65B89">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3145" w14:textId="77777777" w:rsidR="0055009E" w:rsidRDefault="0055009E" w:rsidP="00D6638C">
      <w:pPr>
        <w:spacing w:after="0" w:line="240" w:lineRule="auto"/>
      </w:pPr>
      <w:r>
        <w:separator/>
      </w:r>
    </w:p>
  </w:footnote>
  <w:footnote w:type="continuationSeparator" w:id="0">
    <w:p w14:paraId="20A54D3D" w14:textId="77777777" w:rsidR="0055009E" w:rsidRDefault="0055009E" w:rsidP="00D6638C">
      <w:pPr>
        <w:spacing w:after="0" w:line="240" w:lineRule="auto"/>
      </w:pPr>
      <w:r>
        <w:continuationSeparator/>
      </w:r>
    </w:p>
  </w:footnote>
  <w:footnote w:id="1">
    <w:p w14:paraId="0B9EC553" w14:textId="77777777" w:rsidR="0055009E" w:rsidRDefault="0055009E"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74C900E" w14:textId="77777777" w:rsidR="0055009E" w:rsidRDefault="0055009E" w:rsidP="00D75ADE">
      <w:pPr>
        <w:pStyle w:val="FootnoteText"/>
      </w:pPr>
      <w:r>
        <w:rPr>
          <w:rStyle w:val="FootnoteReference"/>
        </w:rPr>
        <w:footnoteRef/>
      </w:r>
      <w:r>
        <w:t xml:space="preserve"> </w:t>
      </w:r>
      <w:hyperlink r:id="rId2" w:history="1">
        <w:r w:rsidRPr="00444C1B">
          <w:rPr>
            <w:rStyle w:val="Hyperlink"/>
          </w:rPr>
          <w:t>http://www.uneval.org/document/detail/980</w:t>
        </w:r>
      </w:hyperlink>
      <w:r>
        <w:t xml:space="preserve"> </w:t>
      </w:r>
    </w:p>
  </w:footnote>
  <w:footnote w:id="3">
    <w:p w14:paraId="6504B813" w14:textId="77777777" w:rsidR="0055009E" w:rsidRPr="00022F8E" w:rsidRDefault="0055009E">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3" w:history="1">
        <w:r w:rsidRPr="00E23201">
          <w:rPr>
            <w:rStyle w:val="Hyperlink"/>
            <w:lang w:val="en-GB"/>
          </w:rPr>
          <w:t xml:space="preserve"> ROTI Handbook 2009</w:t>
        </w:r>
      </w:hyperlink>
    </w:p>
  </w:footnote>
  <w:footnote w:id="4">
    <w:p w14:paraId="710F2B69" w14:textId="42FC77BD" w:rsidR="0055009E" w:rsidRPr="00D869AE" w:rsidRDefault="0055009E" w:rsidP="0055009E">
      <w:pPr>
        <w:pStyle w:val="FootnoteText"/>
        <w:rPr>
          <w:rFonts w:asciiTheme="majorHAnsi" w:hAnsiTheme="majorHAnsi" w:cs="Arial"/>
          <w:color w:val="000000" w:themeColor="text1"/>
          <w:szCs w:val="18"/>
        </w:rPr>
      </w:pPr>
      <w:r w:rsidRPr="00D869AE">
        <w:rPr>
          <w:rStyle w:val="FootnoteReference"/>
          <w:rFonts w:asciiTheme="majorHAnsi" w:hAnsiTheme="majorHAnsi" w:cs="Arial"/>
          <w:color w:val="000000" w:themeColor="text1"/>
          <w:szCs w:val="18"/>
        </w:rPr>
        <w:footnoteRef/>
      </w:r>
      <w:r w:rsidRPr="00D869AE">
        <w:rPr>
          <w:rFonts w:asciiTheme="majorHAnsi" w:hAnsiTheme="majorHAnsi" w:cs="Arial"/>
          <w:color w:val="000000" w:themeColor="text1"/>
          <w:szCs w:val="18"/>
        </w:rPr>
        <w:t xml:space="preserve"> Comprehensive surveys, ranging from ecosystem to household level, will be carried out under Outputs 2.1 and 2.2 at the Project Inception Phase and will serve to provide the baseline for a number of Indicators against which to gauge the progress of the project towards its targets.  In addition</w:t>
      </w:r>
      <w:r>
        <w:rPr>
          <w:rFonts w:asciiTheme="majorHAnsi" w:hAnsiTheme="majorHAnsi" w:cs="Arial"/>
          <w:color w:val="000000" w:themeColor="text1"/>
          <w:szCs w:val="18"/>
        </w:rPr>
        <w:t>,</w:t>
      </w:r>
      <w:r w:rsidRPr="00D869AE">
        <w:rPr>
          <w:rFonts w:asciiTheme="majorHAnsi" w:hAnsiTheme="majorHAnsi" w:cs="Arial"/>
          <w:color w:val="000000" w:themeColor="text1"/>
          <w:szCs w:val="18"/>
        </w:rPr>
        <w:t xml:space="preserve"> specific localities at farm level will be identified during the Inception Phase and only when this is done can the project determine specific baseline data.</w:t>
      </w:r>
    </w:p>
  </w:footnote>
  <w:footnote w:id="5">
    <w:p w14:paraId="52321B98" w14:textId="77777777" w:rsidR="0055009E" w:rsidRPr="00487294" w:rsidRDefault="0055009E">
      <w:pPr>
        <w:pStyle w:val="FootnoteText"/>
        <w:rPr>
          <w:rFonts w:asciiTheme="majorHAnsi" w:hAnsiTheme="majorHAnsi" w:cs="Arial"/>
          <w:szCs w:val="18"/>
          <w:lang w:val="en-NZ"/>
        </w:rPr>
      </w:pPr>
      <w:r w:rsidRPr="00487294">
        <w:rPr>
          <w:rStyle w:val="FootnoteReference"/>
          <w:rFonts w:asciiTheme="majorHAnsi" w:hAnsiTheme="majorHAnsi"/>
        </w:rPr>
        <w:footnoteRef/>
      </w:r>
      <w:r w:rsidRPr="00487294">
        <w:rPr>
          <w:rFonts w:asciiTheme="majorHAnsi" w:hAnsiTheme="majorHAnsi"/>
        </w:rPr>
        <w:t xml:space="preserve"> </w:t>
      </w:r>
      <w:r w:rsidRPr="00487294">
        <w:rPr>
          <w:rFonts w:asciiTheme="majorHAnsi" w:hAnsiTheme="majorHAnsi" w:cs="Arial"/>
          <w:szCs w:val="18"/>
          <w:lang w:val="en-NZ"/>
        </w:rPr>
        <w:t>Alpha and/or beta and/or gamma diversity indices (as relevant)</w:t>
      </w:r>
    </w:p>
  </w:footnote>
  <w:footnote w:id="6">
    <w:p w14:paraId="675978BF" w14:textId="77777777" w:rsidR="0055009E" w:rsidRDefault="0055009E">
      <w:pPr>
        <w:pStyle w:val="FootnoteText"/>
      </w:pPr>
      <w:r w:rsidRPr="00487294">
        <w:rPr>
          <w:rStyle w:val="FootnoteReference"/>
          <w:rFonts w:asciiTheme="majorHAnsi" w:hAnsiTheme="majorHAnsi"/>
        </w:rPr>
        <w:footnoteRef/>
      </w:r>
      <w:r w:rsidRPr="00487294">
        <w:rPr>
          <w:rFonts w:asciiTheme="majorHAnsi" w:hAnsiTheme="majorHAnsi"/>
        </w:rPr>
        <w:t xml:space="preserve"> </w:t>
      </w:r>
      <w:r w:rsidRPr="00487294">
        <w:rPr>
          <w:rFonts w:asciiTheme="majorHAnsi" w:hAnsiTheme="majorHAnsi" w:cs="Arial"/>
          <w:szCs w:val="18"/>
          <w:lang w:val="en-NZ"/>
        </w:rPr>
        <w:t>Dominance of tree species, the mean basal area, mean DBH and mean height</w:t>
      </w:r>
    </w:p>
  </w:footnote>
  <w:footnote w:id="7">
    <w:p w14:paraId="32DE04DE" w14:textId="77777777" w:rsidR="0055009E" w:rsidRPr="00487294" w:rsidRDefault="0055009E" w:rsidP="00487294">
      <w:pPr>
        <w:spacing w:after="0"/>
        <w:rPr>
          <w:rFonts w:asciiTheme="majorHAnsi" w:hAnsiTheme="majorHAnsi"/>
          <w:sz w:val="18"/>
          <w:szCs w:val="18"/>
        </w:rPr>
      </w:pPr>
      <w:r w:rsidRPr="00487294">
        <w:rPr>
          <w:rStyle w:val="FootnoteReference"/>
          <w:rFonts w:asciiTheme="majorHAnsi" w:hAnsiTheme="majorHAnsi"/>
        </w:rPr>
        <w:footnoteRef/>
      </w:r>
      <w:r w:rsidRPr="00487294">
        <w:rPr>
          <w:rFonts w:asciiTheme="majorHAnsi" w:hAnsiTheme="majorHAnsi"/>
        </w:rPr>
        <w:t xml:space="preserve"> </w:t>
      </w:r>
      <w:r w:rsidRPr="00487294">
        <w:rPr>
          <w:rFonts w:asciiTheme="majorHAnsi" w:hAnsiTheme="majorHAnsi"/>
          <w:sz w:val="18"/>
          <w:szCs w:val="18"/>
        </w:rPr>
        <w:t xml:space="preserve">Stocking rate is defined as the number of animals on a given amount of land over a certain </w:t>
      </w:r>
      <w:proofErr w:type="gramStart"/>
      <w:r w:rsidRPr="00487294">
        <w:rPr>
          <w:rFonts w:asciiTheme="majorHAnsi" w:hAnsiTheme="majorHAnsi"/>
          <w:sz w:val="18"/>
          <w:szCs w:val="18"/>
        </w:rPr>
        <w:t>period of time</w:t>
      </w:r>
      <w:proofErr w:type="gramEnd"/>
      <w:r w:rsidRPr="00487294">
        <w:rPr>
          <w:rFonts w:asciiTheme="majorHAnsi" w:hAnsiTheme="majorHAnsi"/>
          <w:sz w:val="18"/>
          <w:szCs w:val="18"/>
        </w:rPr>
        <w:t xml:space="preserve">. Stocking rate is generally expressed as animal units per unit of land area. </w:t>
      </w:r>
    </w:p>
    <w:p w14:paraId="0A6D81EF" w14:textId="77777777" w:rsidR="0055009E" w:rsidRPr="00487294" w:rsidRDefault="0055009E" w:rsidP="00487294">
      <w:pPr>
        <w:spacing w:after="0"/>
        <w:rPr>
          <w:rFonts w:asciiTheme="majorHAnsi" w:hAnsiTheme="majorHAnsi"/>
        </w:rPr>
      </w:pPr>
      <w:r w:rsidRPr="00487294">
        <w:rPr>
          <w:rFonts w:asciiTheme="majorHAnsi" w:hAnsiTheme="majorHAnsi"/>
          <w:sz w:val="18"/>
          <w:szCs w:val="18"/>
        </w:rPr>
        <w:t>The stocking rate is the balance between the livestock's monthly forage utilization requirements, the plant production and the ecology of the site.</w:t>
      </w:r>
    </w:p>
  </w:footnote>
  <w:footnote w:id="8">
    <w:p w14:paraId="261E53AA" w14:textId="77777777" w:rsidR="0055009E" w:rsidRPr="00BB2D23" w:rsidRDefault="0055009E" w:rsidP="00487294">
      <w:pPr>
        <w:spacing w:after="0"/>
        <w:rPr>
          <w:sz w:val="18"/>
          <w:szCs w:val="18"/>
        </w:rPr>
      </w:pPr>
      <w:r w:rsidRPr="00487294">
        <w:rPr>
          <w:rStyle w:val="FootnoteReference"/>
          <w:rFonts w:asciiTheme="majorHAnsi" w:hAnsiTheme="majorHAnsi"/>
        </w:rPr>
        <w:footnoteRef/>
      </w:r>
      <w:r w:rsidRPr="00487294">
        <w:rPr>
          <w:rFonts w:asciiTheme="majorHAnsi" w:hAnsiTheme="majorHAnsi"/>
        </w:rPr>
        <w:t xml:space="preserve"> </w:t>
      </w:r>
      <w:r w:rsidRPr="00487294">
        <w:rPr>
          <w:rFonts w:asciiTheme="majorHAnsi" w:hAnsiTheme="majorHAnsi"/>
          <w:sz w:val="18"/>
          <w:szCs w:val="18"/>
        </w:rPr>
        <w:t>The carrying capacity is the stocking rate that is sustainable over time per unit of land area while the Grazing Capacity is the adjusted Carrying Capacity for access and management factors.</w:t>
      </w:r>
      <w:r w:rsidRPr="00487294">
        <w:rPr>
          <w:sz w:val="18"/>
          <w:szCs w:val="18"/>
        </w:rPr>
        <w:t xml:space="preserve"> </w:t>
      </w:r>
    </w:p>
  </w:footnote>
  <w:footnote w:id="9">
    <w:p w14:paraId="01169037" w14:textId="77777777" w:rsidR="0055009E" w:rsidRDefault="0055009E" w:rsidP="00D6638C">
      <w:pPr>
        <w:pStyle w:val="FootnoteText"/>
      </w:pPr>
      <w:r w:rsidRPr="004B6248">
        <w:rPr>
          <w:rStyle w:val="FootnoteReference"/>
        </w:rPr>
        <w:footnoteRef/>
      </w:r>
      <w:r w:rsidRPr="00FB1376">
        <w:t>www.unevaluation.org/unegcodeofconduct</w:t>
      </w:r>
    </w:p>
    <w:p w14:paraId="59A74341" w14:textId="77777777" w:rsidR="0055009E" w:rsidRDefault="0055009E" w:rsidP="00D6638C">
      <w:pPr>
        <w:pStyle w:val="FootnoteText"/>
      </w:pPr>
    </w:p>
  </w:footnote>
  <w:footnote w:id="10">
    <w:p w14:paraId="00CBF414" w14:textId="77777777" w:rsidR="0055009E" w:rsidRPr="002B7151" w:rsidRDefault="0055009E"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1">
    <w:p w14:paraId="2B5F4B94" w14:textId="77777777" w:rsidR="0055009E" w:rsidRPr="002B7151" w:rsidRDefault="0055009E"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2">
    <w:p w14:paraId="01E33BF8" w14:textId="77777777" w:rsidR="0055009E" w:rsidRPr="002B7151" w:rsidRDefault="0055009E"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AC3"/>
    <w:multiLevelType w:val="hybridMultilevel"/>
    <w:tmpl w:val="6D32946C"/>
    <w:lvl w:ilvl="0" w:tplc="C61E09FC">
      <w:start w:val="1"/>
      <w:numFmt w:val="bullet"/>
      <w:lvlText w:val=""/>
      <w:lvlJc w:val="left"/>
      <w:pPr>
        <w:tabs>
          <w:tab w:val="num" w:pos="510"/>
        </w:tabs>
        <w:ind w:left="510"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A4F95"/>
    <w:multiLevelType w:val="hybridMultilevel"/>
    <w:tmpl w:val="79E0F5DA"/>
    <w:lvl w:ilvl="0" w:tplc="04090003">
      <w:start w:val="1"/>
      <w:numFmt w:val="bullet"/>
      <w:lvlText w:val="o"/>
      <w:lvlJc w:val="left"/>
      <w:pPr>
        <w:ind w:left="526" w:hanging="360"/>
      </w:pPr>
      <w:rPr>
        <w:rFonts w:ascii="Courier New" w:hAnsi="Courier New" w:cs="Courier New"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B6B24"/>
    <w:multiLevelType w:val="hybridMultilevel"/>
    <w:tmpl w:val="39A01FF8"/>
    <w:lvl w:ilvl="0" w:tplc="665A1CB2">
      <w:start w:val="1"/>
      <w:numFmt w:val="bullet"/>
      <w:lvlText w:val="-"/>
      <w:lvlJc w:val="left"/>
      <w:pPr>
        <w:ind w:left="720" w:hanging="360"/>
      </w:pPr>
      <w:rPr>
        <w:rFonts w:ascii="Times New Roman" w:eastAsia="Calibri" w:hAnsi="Times New Roman"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7649"/>
    <w:multiLevelType w:val="hybridMultilevel"/>
    <w:tmpl w:val="23B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15:restartNumberingAfterBreak="0">
    <w:nsid w:val="57CB5F82"/>
    <w:multiLevelType w:val="hybridMultilevel"/>
    <w:tmpl w:val="B5643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75425"/>
    <w:multiLevelType w:val="hybridMultilevel"/>
    <w:tmpl w:val="E8F811FC"/>
    <w:lvl w:ilvl="0" w:tplc="DEB2EC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F1244"/>
    <w:multiLevelType w:val="hybridMultilevel"/>
    <w:tmpl w:val="C6621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9F16FAC"/>
    <w:multiLevelType w:val="hybridMultilevel"/>
    <w:tmpl w:val="AC62CF26"/>
    <w:lvl w:ilvl="0" w:tplc="AAC0F37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31"/>
  </w:num>
  <w:num w:numId="4">
    <w:abstractNumId w:val="21"/>
  </w:num>
  <w:num w:numId="5">
    <w:abstractNumId w:val="3"/>
  </w:num>
  <w:num w:numId="6">
    <w:abstractNumId w:val="25"/>
  </w:num>
  <w:num w:numId="7">
    <w:abstractNumId w:val="2"/>
  </w:num>
  <w:num w:numId="8">
    <w:abstractNumId w:val="33"/>
  </w:num>
  <w:num w:numId="9">
    <w:abstractNumId w:val="14"/>
  </w:num>
  <w:num w:numId="10">
    <w:abstractNumId w:val="32"/>
  </w:num>
  <w:num w:numId="11">
    <w:abstractNumId w:val="12"/>
  </w:num>
  <w:num w:numId="12">
    <w:abstractNumId w:val="26"/>
  </w:num>
  <w:num w:numId="13">
    <w:abstractNumId w:val="24"/>
  </w:num>
  <w:num w:numId="14">
    <w:abstractNumId w:val="4"/>
  </w:num>
  <w:num w:numId="15">
    <w:abstractNumId w:val="23"/>
  </w:num>
  <w:num w:numId="16">
    <w:abstractNumId w:val="17"/>
  </w:num>
  <w:num w:numId="17">
    <w:abstractNumId w:val="6"/>
  </w:num>
  <w:num w:numId="18">
    <w:abstractNumId w:val="15"/>
  </w:num>
  <w:num w:numId="19">
    <w:abstractNumId w:val="36"/>
  </w:num>
  <w:num w:numId="20">
    <w:abstractNumId w:val="19"/>
  </w:num>
  <w:num w:numId="21">
    <w:abstractNumId w:val="13"/>
  </w:num>
  <w:num w:numId="22">
    <w:abstractNumId w:val="7"/>
  </w:num>
  <w:num w:numId="23">
    <w:abstractNumId w:val="8"/>
  </w:num>
  <w:num w:numId="24">
    <w:abstractNumId w:val="34"/>
  </w:num>
  <w:num w:numId="25">
    <w:abstractNumId w:val="1"/>
  </w:num>
  <w:num w:numId="26">
    <w:abstractNumId w:val="39"/>
  </w:num>
  <w:num w:numId="27">
    <w:abstractNumId w:val="11"/>
  </w:num>
  <w:num w:numId="28">
    <w:abstractNumId w:val="35"/>
  </w:num>
  <w:num w:numId="29">
    <w:abstractNumId w:val="22"/>
  </w:num>
  <w:num w:numId="30">
    <w:abstractNumId w:val="20"/>
  </w:num>
  <w:num w:numId="31">
    <w:abstractNumId w:val="30"/>
  </w:num>
  <w:num w:numId="32">
    <w:abstractNumId w:val="18"/>
  </w:num>
  <w:num w:numId="33">
    <w:abstractNumId w:val="0"/>
  </w:num>
  <w:num w:numId="34">
    <w:abstractNumId w:val="16"/>
  </w:num>
  <w:num w:numId="35">
    <w:abstractNumId w:val="28"/>
  </w:num>
  <w:num w:numId="36">
    <w:abstractNumId w:val="5"/>
  </w:num>
  <w:num w:numId="37">
    <w:abstractNumId w:val="29"/>
  </w:num>
  <w:num w:numId="38">
    <w:abstractNumId w:val="9"/>
  </w:num>
  <w:num w:numId="39">
    <w:abstractNumId w:val="27"/>
  </w:num>
  <w:num w:numId="40">
    <w:abstractNumId w:val="3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NTA1tDQ2MjQ2MTVW0lEKTi0uzszPAykwqgUAvOsK8CwAAAA="/>
  </w:docVars>
  <w:rsids>
    <w:rsidRoot w:val="00D6638C"/>
    <w:rsid w:val="00022F8E"/>
    <w:rsid w:val="000451B2"/>
    <w:rsid w:val="000776DD"/>
    <w:rsid w:val="000B3406"/>
    <w:rsid w:val="000C0499"/>
    <w:rsid w:val="000D17BB"/>
    <w:rsid w:val="000D4971"/>
    <w:rsid w:val="000D5A7F"/>
    <w:rsid w:val="0010263F"/>
    <w:rsid w:val="00111303"/>
    <w:rsid w:val="0012677D"/>
    <w:rsid w:val="00153A1C"/>
    <w:rsid w:val="001D7343"/>
    <w:rsid w:val="001F2B87"/>
    <w:rsid w:val="00224F9C"/>
    <w:rsid w:val="00237AAF"/>
    <w:rsid w:val="00252774"/>
    <w:rsid w:val="00263D0D"/>
    <w:rsid w:val="002A4DD6"/>
    <w:rsid w:val="002B74BC"/>
    <w:rsid w:val="002D2D25"/>
    <w:rsid w:val="00303541"/>
    <w:rsid w:val="00310398"/>
    <w:rsid w:val="00311F77"/>
    <w:rsid w:val="003206D1"/>
    <w:rsid w:val="00322E6A"/>
    <w:rsid w:val="00327039"/>
    <w:rsid w:val="003440A3"/>
    <w:rsid w:val="0035563A"/>
    <w:rsid w:val="00366684"/>
    <w:rsid w:val="003A1C86"/>
    <w:rsid w:val="003A7FE3"/>
    <w:rsid w:val="003B20B7"/>
    <w:rsid w:val="003C26A2"/>
    <w:rsid w:val="003E4B3E"/>
    <w:rsid w:val="003E6DE1"/>
    <w:rsid w:val="00487294"/>
    <w:rsid w:val="00491CF3"/>
    <w:rsid w:val="004D0564"/>
    <w:rsid w:val="004E4992"/>
    <w:rsid w:val="004E5097"/>
    <w:rsid w:val="00545BDD"/>
    <w:rsid w:val="0055009E"/>
    <w:rsid w:val="00566075"/>
    <w:rsid w:val="00661B07"/>
    <w:rsid w:val="006A6F5D"/>
    <w:rsid w:val="006B4BFE"/>
    <w:rsid w:val="006C1964"/>
    <w:rsid w:val="006C32C3"/>
    <w:rsid w:val="006E6434"/>
    <w:rsid w:val="00723616"/>
    <w:rsid w:val="0078029F"/>
    <w:rsid w:val="007A6DC7"/>
    <w:rsid w:val="007E048C"/>
    <w:rsid w:val="007E0EA5"/>
    <w:rsid w:val="00830D28"/>
    <w:rsid w:val="00832262"/>
    <w:rsid w:val="00893889"/>
    <w:rsid w:val="008D3A3B"/>
    <w:rsid w:val="008D3CC1"/>
    <w:rsid w:val="008D40BE"/>
    <w:rsid w:val="00912488"/>
    <w:rsid w:val="00972A7A"/>
    <w:rsid w:val="00980333"/>
    <w:rsid w:val="009B495F"/>
    <w:rsid w:val="00A4378B"/>
    <w:rsid w:val="00A57AC7"/>
    <w:rsid w:val="00A95819"/>
    <w:rsid w:val="00AC57AE"/>
    <w:rsid w:val="00AD56A2"/>
    <w:rsid w:val="00B01FFA"/>
    <w:rsid w:val="00B65B89"/>
    <w:rsid w:val="00B670B7"/>
    <w:rsid w:val="00B913F1"/>
    <w:rsid w:val="00C12864"/>
    <w:rsid w:val="00C572D4"/>
    <w:rsid w:val="00C62628"/>
    <w:rsid w:val="00C67655"/>
    <w:rsid w:val="00C8651B"/>
    <w:rsid w:val="00CC1403"/>
    <w:rsid w:val="00CD7295"/>
    <w:rsid w:val="00CF7B0F"/>
    <w:rsid w:val="00D63FF7"/>
    <w:rsid w:val="00D6638C"/>
    <w:rsid w:val="00D722D4"/>
    <w:rsid w:val="00D75ADE"/>
    <w:rsid w:val="00D869AE"/>
    <w:rsid w:val="00D87B83"/>
    <w:rsid w:val="00DA271F"/>
    <w:rsid w:val="00E23201"/>
    <w:rsid w:val="00E26020"/>
    <w:rsid w:val="00E66B96"/>
    <w:rsid w:val="00E77635"/>
    <w:rsid w:val="00EA15FF"/>
    <w:rsid w:val="00EB2AF0"/>
    <w:rsid w:val="00F00146"/>
    <w:rsid w:val="00F0067E"/>
    <w:rsid w:val="00F0322C"/>
    <w:rsid w:val="00F05366"/>
    <w:rsid w:val="00F05882"/>
    <w:rsid w:val="00F15C4B"/>
    <w:rsid w:val="00F25A40"/>
    <w:rsid w:val="00F81DB2"/>
    <w:rsid w:val="00FD1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E4BDC"/>
  <w15:docId w15:val="{41887498-8F72-42C6-BC67-BD1BF8A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Heading"/>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Heading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86713">
      <w:bodyDiv w:val="1"/>
      <w:marLeft w:val="0"/>
      <w:marRight w:val="0"/>
      <w:marTop w:val="0"/>
      <w:marBottom w:val="0"/>
      <w:divBdr>
        <w:top w:val="none" w:sz="0" w:space="0" w:color="auto"/>
        <w:left w:val="none" w:sz="0" w:space="0" w:color="auto"/>
        <w:bottom w:val="none" w:sz="0" w:space="0" w:color="auto"/>
        <w:right w:val="none" w:sz="0" w:space="0" w:color="auto"/>
      </w:divBdr>
    </w:div>
    <w:div w:id="955718956">
      <w:bodyDiv w:val="1"/>
      <w:marLeft w:val="0"/>
      <w:marRight w:val="0"/>
      <w:marTop w:val="0"/>
      <w:marBottom w:val="0"/>
      <w:divBdr>
        <w:top w:val="none" w:sz="0" w:space="0" w:color="auto"/>
        <w:left w:val="none" w:sz="0" w:space="0" w:color="auto"/>
        <w:bottom w:val="none" w:sz="0" w:space="0" w:color="auto"/>
        <w:right w:val="none" w:sz="0" w:space="0" w:color="auto"/>
      </w:divBdr>
    </w:div>
    <w:div w:id="1196577682">
      <w:bodyDiv w:val="1"/>
      <w:marLeft w:val="0"/>
      <w:marRight w:val="0"/>
      <w:marTop w:val="0"/>
      <w:marBottom w:val="0"/>
      <w:divBdr>
        <w:top w:val="none" w:sz="0" w:space="0" w:color="auto"/>
        <w:left w:val="none" w:sz="0" w:space="0" w:color="auto"/>
        <w:bottom w:val="none" w:sz="0" w:space="0" w:color="auto"/>
        <w:right w:val="none" w:sz="0" w:space="0" w:color="auto"/>
      </w:divBdr>
    </w:div>
    <w:div w:id="2034261167">
      <w:bodyDiv w:val="1"/>
      <w:marLeft w:val="0"/>
      <w:marRight w:val="0"/>
      <w:marTop w:val="0"/>
      <w:marBottom w:val="0"/>
      <w:divBdr>
        <w:top w:val="none" w:sz="0" w:space="0" w:color="auto"/>
        <w:left w:val="none" w:sz="0" w:space="0" w:color="auto"/>
        <w:bottom w:val="none" w:sz="0" w:space="0" w:color="auto"/>
        <w:right w:val="none" w:sz="0" w:space="0" w:color="auto"/>
      </w:divBdr>
    </w:div>
    <w:div w:id="21161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ethicalguidel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eval.org/document/detail/980"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2cb9c8ed915e6c027a9d4256f36738d6">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720152aa29e70b843fff1f8852463125"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05D9-25DD-4B38-B89A-6EA8DBEC5761}">
  <ds:schemaRefs>
    <ds:schemaRef ds:uri="1ea23e27-1dd4-44ab-8bd4-d9d73a3ad34f"/>
    <ds:schemaRef ds:uri="http://purl.org/dc/elements/1.1/"/>
    <ds:schemaRef ds:uri="http://schemas.microsoft.com/office/2006/metadata/properties"/>
    <ds:schemaRef ds:uri="http://purl.org/dc/terms/"/>
    <ds:schemaRef ds:uri="http://schemas.openxmlformats.org/package/2006/metadata/core-properties"/>
    <ds:schemaRef ds:uri="200a9967-79c2-4f32-916b-bf2d048c86c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5A1470-017B-4F68-B08F-7248208A8154}">
  <ds:schemaRefs>
    <ds:schemaRef ds:uri="http://schemas.microsoft.com/sharepoint/v3/contenttype/forms"/>
  </ds:schemaRefs>
</ds:datastoreItem>
</file>

<file path=customXml/itemProps3.xml><?xml version="1.0" encoding="utf-8"?>
<ds:datastoreItem xmlns:ds="http://schemas.openxmlformats.org/officeDocument/2006/customXml" ds:itemID="{3C6BCD1C-491A-46D3-828A-D418C831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3370C-576D-4246-B55E-4BF589F8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5243</Words>
  <Characters>29886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Jihan Seoud</cp:lastModifiedBy>
  <cp:revision>2</cp:revision>
  <cp:lastPrinted>2018-05-03T15:42:00Z</cp:lastPrinted>
  <dcterms:created xsi:type="dcterms:W3CDTF">2021-01-14T15:18:00Z</dcterms:created>
  <dcterms:modified xsi:type="dcterms:W3CDTF">2021-01-14T15:18:00Z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