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31C97" w14:textId="71AB0C9C" w:rsidR="00D24DF9" w:rsidRPr="00615218" w:rsidRDefault="00D24DF9" w:rsidP="00D24DF9">
      <w:pPr>
        <w:rPr>
          <w:rFonts w:ascii="Times New Roman" w:hAnsi="Times New Roman" w:cs="Times New Roman"/>
          <w:b/>
          <w:bCs/>
        </w:rPr>
      </w:pPr>
      <w:r w:rsidRPr="00615218">
        <w:rPr>
          <w:rFonts w:ascii="Times New Roman" w:hAnsi="Times New Roman" w:cs="Times New Roman"/>
          <w:b/>
          <w:bCs/>
          <w:noProof/>
        </w:rPr>
        <mc:AlternateContent>
          <mc:Choice Requires="wpg">
            <w:drawing>
              <wp:anchor distT="0" distB="0" distL="114300" distR="114300" simplePos="0" relativeHeight="251659264" behindDoc="0" locked="0" layoutInCell="1" allowOverlap="1" wp14:anchorId="4FC40917" wp14:editId="2E9DA401">
                <wp:simplePos x="0" y="0"/>
                <wp:positionH relativeFrom="column">
                  <wp:posOffset>1295718</wp:posOffset>
                </wp:positionH>
                <wp:positionV relativeFrom="paragraph">
                  <wp:posOffset>-775970</wp:posOffset>
                </wp:positionV>
                <wp:extent cx="4451985" cy="968828"/>
                <wp:effectExtent l="0" t="0" r="5715" b="3175"/>
                <wp:wrapNone/>
                <wp:docPr id="5" name="Groupe 5"/>
                <wp:cNvGraphicFramePr/>
                <a:graphic xmlns:a="http://schemas.openxmlformats.org/drawingml/2006/main">
                  <a:graphicData uri="http://schemas.microsoft.com/office/word/2010/wordprocessingGroup">
                    <wpg:wgp>
                      <wpg:cNvGrpSpPr/>
                      <wpg:grpSpPr>
                        <a:xfrm>
                          <a:off x="0" y="0"/>
                          <a:ext cx="4451985" cy="968828"/>
                          <a:chOff x="1295400" y="0"/>
                          <a:chExt cx="4451985" cy="968828"/>
                        </a:xfrm>
                      </wpg:grpSpPr>
                      <wps:wsp>
                        <wps:cNvPr id="1" name="Zone de texte 1"/>
                        <wps:cNvSpPr txBox="1"/>
                        <wps:spPr>
                          <a:xfrm>
                            <a:off x="5023758" y="0"/>
                            <a:ext cx="723627" cy="968828"/>
                          </a:xfrm>
                          <a:prstGeom prst="rect">
                            <a:avLst/>
                          </a:prstGeom>
                          <a:solidFill>
                            <a:schemeClr val="lt1"/>
                          </a:solidFill>
                          <a:ln w="6350">
                            <a:noFill/>
                          </a:ln>
                        </wps:spPr>
                        <wps:txbx>
                          <w:txbxContent>
                            <w:p w14:paraId="585BFE13" w14:textId="77777777" w:rsidR="00D24DF9" w:rsidRDefault="00D24DF9" w:rsidP="00D24DF9">
                              <w:r>
                                <w:rPr>
                                  <w:noProof/>
                                </w:rPr>
                                <w:drawing>
                                  <wp:inline distT="0" distB="0" distL="0" distR="0" wp14:anchorId="136DA727" wp14:editId="70B23AC3">
                                    <wp:extent cx="587829" cy="843280"/>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P LOGO.png"/>
                                            <pic:cNvPicPr/>
                                          </pic:nvPicPr>
                                          <pic:blipFill>
                                            <a:blip r:embed="rId7">
                                              <a:extLst>
                                                <a:ext uri="{28A0092B-C50C-407E-A947-70E740481C1C}">
                                                  <a14:useLocalDpi xmlns:a14="http://schemas.microsoft.com/office/drawing/2010/main" val="0"/>
                                                </a:ext>
                                              </a:extLst>
                                            </a:blip>
                                            <a:stretch>
                                              <a:fillRect/>
                                            </a:stretch>
                                          </pic:blipFill>
                                          <pic:spPr>
                                            <a:xfrm>
                                              <a:off x="0" y="0"/>
                                              <a:ext cx="604015" cy="86649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Zone de texte 3"/>
                        <wps:cNvSpPr txBox="1"/>
                        <wps:spPr>
                          <a:xfrm>
                            <a:off x="1295400" y="303439"/>
                            <a:ext cx="3331029" cy="348343"/>
                          </a:xfrm>
                          <a:prstGeom prst="rect">
                            <a:avLst/>
                          </a:prstGeom>
                          <a:solidFill>
                            <a:schemeClr val="lt1"/>
                          </a:solidFill>
                          <a:ln w="6350">
                            <a:noFill/>
                          </a:ln>
                        </wps:spPr>
                        <wps:txbx>
                          <w:txbxContent>
                            <w:p w14:paraId="00854281" w14:textId="77777777" w:rsidR="00D24DF9" w:rsidRPr="009233A2" w:rsidRDefault="00D24DF9" w:rsidP="00D24DF9">
                              <w:pPr>
                                <w:rPr>
                                  <w:b/>
                                  <w:bCs/>
                                  <w:color w:val="0070C0"/>
                                </w:rPr>
                              </w:pPr>
                              <w:r w:rsidRPr="009233A2">
                                <w:rPr>
                                  <w:b/>
                                  <w:bCs/>
                                  <w:noProof/>
                                  <w:color w:val="0070C0"/>
                                </w:rPr>
                                <w:t>United Nations Development Proggramme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FC40917" id="Groupe 5" o:spid="_x0000_s1026" style="position:absolute;margin-left:102.05pt;margin-top:-61.1pt;width:350.55pt;height:76.3pt;z-index:251659264;mso-width-relative:margin" coordorigin="12954" coordsize="44519,9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">
                <v:shapetype id="_x0000_t202" coordsize="21600,21600" o:spt="202" path="m,l,21600r21600,l21600,xe">
                  <v:stroke joinstyle="miter"/>
                  <v:path gradientshapeok="t" o:connecttype="rect"/>
                </v:shapetype>
                <v:shape id="Zone de texte 1" o:spid="_x0000_s1027" type="#_x0000_t202" style="position:absolute;left:50237;width:7236;height:9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" fillcolor="white [3201]" stroked="f" strokeweight=".5pt">
                  <v:textbox>
                    <w:txbxContent>
                      <w:p w14:paraId="585BFE13" w14:textId="77777777" w:rsidR="00D24DF9" w:rsidRDefault="00D24DF9" w:rsidP="00D24DF9">
                        <w:r>
                          <w:rPr>
                            <w:noProof/>
                          </w:rPr>
                          <w:drawing>
                            <wp:inline distT="0" distB="0" distL="0" distR="0" wp14:anchorId="136DA727" wp14:editId="70B23AC3">
                              <wp:extent cx="587829" cy="843280"/>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P LOGO.png"/>
                                      <pic:cNvPicPr/>
                                    </pic:nvPicPr>
                                    <pic:blipFill>
                                      <a:blip r:embed="rId8">
                                        <a:extLst>
                                          <a:ext uri="{28A0092B-C50C-407E-A947-70E740481C1C}">
                                            <a14:useLocalDpi xmlns:a14="http://schemas.microsoft.com/office/drawing/2010/main" val="0"/>
                                          </a:ext>
                                        </a:extLst>
                                      </a:blip>
                                      <a:stretch>
                                        <a:fillRect/>
                                      </a:stretch>
                                    </pic:blipFill>
                                    <pic:spPr>
                                      <a:xfrm>
                                        <a:off x="0" y="0"/>
                                        <a:ext cx="604015" cy="866499"/>
                                      </a:xfrm>
                                      <a:prstGeom prst="rect">
                                        <a:avLst/>
                                      </a:prstGeom>
                                    </pic:spPr>
                                  </pic:pic>
                                </a:graphicData>
                              </a:graphic>
                            </wp:inline>
                          </w:drawing>
                        </w:r>
                      </w:p>
                    </w:txbxContent>
                  </v:textbox>
                </v:shape>
                <v:shape id="Zone de texte 3" o:spid="_x0000_s1028" type="#_x0000_t202" style="position:absolute;left:12954;top:3034;width:33310;height:3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00854281" w14:textId="77777777" w:rsidR="00D24DF9" w:rsidRPr="009233A2" w:rsidRDefault="00D24DF9" w:rsidP="00D24DF9">
                        <w:pPr>
                          <w:rPr>
                            <w:b/>
                            <w:bCs/>
                            <w:color w:val="0070C0"/>
                          </w:rPr>
                        </w:pPr>
                        <w:r w:rsidRPr="009233A2">
                          <w:rPr>
                            <w:b/>
                            <w:bCs/>
                            <w:noProof/>
                            <w:color w:val="0070C0"/>
                          </w:rPr>
                          <w:t>United Nations Development Proggramme</w:t>
                        </w:r>
                      </w:p>
                    </w:txbxContent>
                  </v:textbox>
                </v:shape>
              </v:group>
            </w:pict>
          </mc:Fallback>
        </mc:AlternateContent>
      </w:r>
    </w:p>
    <w:p w14:paraId="1F8E5F8D" w14:textId="009A75BA" w:rsidR="004247EB" w:rsidRPr="00615218" w:rsidRDefault="00120499" w:rsidP="00944CE9">
      <w:pPr>
        <w:jc w:val="center"/>
        <w:rPr>
          <w:rFonts w:ascii="Times New Roman" w:eastAsia="Calibri" w:hAnsi="Times New Roman" w:cs="Times New Roman"/>
          <w:b/>
          <w:bCs/>
          <w:sz w:val="28"/>
          <w:szCs w:val="24"/>
          <w:u w:val="single"/>
          <w:lang w:val="fr-FR"/>
        </w:rPr>
      </w:pPr>
      <w:r w:rsidRPr="00615218">
        <w:rPr>
          <w:rFonts w:ascii="Times New Roman" w:eastAsia="Calibri" w:hAnsi="Times New Roman" w:cs="Times New Roman"/>
          <w:b/>
          <w:bCs/>
          <w:sz w:val="28"/>
          <w:szCs w:val="24"/>
          <w:u w:val="single"/>
          <w:lang w:val="fr-FR"/>
        </w:rPr>
        <w:t>Projet de Termes de Référence</w:t>
      </w:r>
    </w:p>
    <w:p w14:paraId="40B295BE" w14:textId="56E79006" w:rsidR="009E082A" w:rsidRPr="00615218" w:rsidRDefault="004247EB" w:rsidP="005A6B1F">
      <w:pPr>
        <w:jc w:val="center"/>
        <w:rPr>
          <w:rFonts w:ascii="Times New Roman" w:eastAsia="Calibri" w:hAnsi="Times New Roman" w:cs="Times New Roman"/>
          <w:b/>
          <w:bCs/>
          <w:sz w:val="28"/>
          <w:szCs w:val="24"/>
          <w:lang w:val="fr-FR"/>
        </w:rPr>
      </w:pPr>
      <w:r w:rsidRPr="00615218">
        <w:rPr>
          <w:rFonts w:ascii="Times New Roman" w:eastAsia="Calibri" w:hAnsi="Times New Roman" w:cs="Times New Roman"/>
          <w:b/>
          <w:bCs/>
          <w:sz w:val="28"/>
          <w:szCs w:val="24"/>
          <w:lang w:val="fr-FR"/>
        </w:rPr>
        <w:t>E</w:t>
      </w:r>
      <w:r w:rsidR="00120499" w:rsidRPr="00615218">
        <w:rPr>
          <w:rFonts w:ascii="Times New Roman" w:eastAsia="Calibri" w:hAnsi="Times New Roman" w:cs="Times New Roman"/>
          <w:b/>
          <w:bCs/>
          <w:sz w:val="28"/>
          <w:szCs w:val="24"/>
          <w:lang w:val="fr-FR"/>
        </w:rPr>
        <w:t xml:space="preserve">valuation </w:t>
      </w:r>
      <w:r w:rsidR="003E22ED" w:rsidRPr="00615218">
        <w:rPr>
          <w:rFonts w:ascii="Times New Roman" w:eastAsia="Calibri" w:hAnsi="Times New Roman" w:cs="Times New Roman"/>
          <w:b/>
          <w:bCs/>
          <w:sz w:val="28"/>
          <w:szCs w:val="24"/>
          <w:lang w:val="fr-FR"/>
        </w:rPr>
        <w:t>externe</w:t>
      </w:r>
      <w:r w:rsidR="00120499" w:rsidRPr="00615218">
        <w:rPr>
          <w:rFonts w:ascii="Times New Roman" w:eastAsia="Calibri" w:hAnsi="Times New Roman" w:cs="Times New Roman"/>
          <w:b/>
          <w:bCs/>
          <w:sz w:val="28"/>
          <w:szCs w:val="24"/>
          <w:lang w:val="fr-FR"/>
        </w:rPr>
        <w:t xml:space="preserve"> </w:t>
      </w:r>
      <w:r w:rsidRPr="00615218">
        <w:rPr>
          <w:rFonts w:ascii="Times New Roman" w:eastAsia="Calibri" w:hAnsi="Times New Roman" w:cs="Times New Roman"/>
          <w:b/>
          <w:bCs/>
          <w:sz w:val="28"/>
          <w:szCs w:val="24"/>
          <w:lang w:val="fr-FR"/>
        </w:rPr>
        <w:t xml:space="preserve">de la Composante 2 </w:t>
      </w:r>
      <w:r w:rsidR="00120499" w:rsidRPr="00615218">
        <w:rPr>
          <w:rFonts w:ascii="Times New Roman" w:eastAsia="Calibri" w:hAnsi="Times New Roman" w:cs="Times New Roman"/>
          <w:b/>
          <w:bCs/>
          <w:sz w:val="28"/>
          <w:szCs w:val="24"/>
          <w:lang w:val="fr-FR"/>
        </w:rPr>
        <w:t xml:space="preserve">du Programme </w:t>
      </w:r>
      <w:r w:rsidR="003E22ED" w:rsidRPr="00615218">
        <w:rPr>
          <w:rFonts w:ascii="Times New Roman" w:eastAsia="Calibri" w:hAnsi="Times New Roman" w:cs="Times New Roman"/>
          <w:b/>
          <w:bCs/>
          <w:sz w:val="28"/>
          <w:szCs w:val="24"/>
          <w:lang w:val="fr-FR"/>
        </w:rPr>
        <w:t xml:space="preserve">d’appui au développement des économies locales </w:t>
      </w:r>
      <w:r w:rsidR="009E082A" w:rsidRPr="00615218">
        <w:rPr>
          <w:rFonts w:ascii="Times New Roman" w:eastAsia="Calibri" w:hAnsi="Times New Roman" w:cs="Times New Roman"/>
          <w:b/>
          <w:bCs/>
          <w:sz w:val="28"/>
          <w:szCs w:val="24"/>
          <w:lang w:val="fr-FR"/>
        </w:rPr>
        <w:t>(PADEL)</w:t>
      </w:r>
      <w:r w:rsidRPr="00615218">
        <w:rPr>
          <w:rFonts w:ascii="Times New Roman" w:eastAsia="Calibri" w:hAnsi="Times New Roman" w:cs="Times New Roman"/>
          <w:b/>
          <w:bCs/>
          <w:sz w:val="28"/>
          <w:szCs w:val="24"/>
          <w:lang w:val="fr-FR"/>
        </w:rPr>
        <w:t>, mise en œuvre par le PNUD Burkina</w:t>
      </w:r>
    </w:p>
    <w:p w14:paraId="1E276900" w14:textId="77777777" w:rsidR="009E082A" w:rsidRPr="00615218" w:rsidRDefault="00120499" w:rsidP="00944CE9">
      <w:pPr>
        <w:pStyle w:val="Paragraphedeliste"/>
        <w:numPr>
          <w:ilvl w:val="0"/>
          <w:numId w:val="5"/>
        </w:numPr>
        <w:jc w:val="both"/>
        <w:rPr>
          <w:rFonts w:ascii="Times New Roman" w:eastAsia="Calibri" w:hAnsi="Times New Roman" w:cs="Times New Roman"/>
          <w:b/>
          <w:bCs/>
          <w:sz w:val="24"/>
          <w:lang w:val="fr-FR"/>
        </w:rPr>
      </w:pPr>
      <w:r w:rsidRPr="00615218">
        <w:rPr>
          <w:rFonts w:ascii="Times New Roman" w:eastAsia="Calibri" w:hAnsi="Times New Roman" w:cs="Times New Roman"/>
          <w:b/>
          <w:bCs/>
          <w:sz w:val="24"/>
          <w:lang w:val="fr-FR"/>
        </w:rPr>
        <w:t xml:space="preserve">Contexte et Justification </w:t>
      </w:r>
      <w:r w:rsidR="009E082A" w:rsidRPr="00615218">
        <w:rPr>
          <w:rFonts w:ascii="Times New Roman" w:eastAsia="Calibri" w:hAnsi="Times New Roman" w:cs="Times New Roman"/>
          <w:b/>
          <w:bCs/>
          <w:sz w:val="24"/>
          <w:lang w:val="fr-FR"/>
        </w:rPr>
        <w:t>de l’évaluation</w:t>
      </w:r>
    </w:p>
    <w:p w14:paraId="79CD2608" w14:textId="35E77552" w:rsidR="00A76BCB" w:rsidRPr="00615218" w:rsidRDefault="00A76BCB" w:rsidP="00A76BCB">
      <w:pPr>
        <w:jc w:val="both"/>
        <w:rPr>
          <w:rFonts w:ascii="Times New Roman" w:eastAsia="Calibri" w:hAnsi="Times New Roman" w:cs="Times New Roman"/>
          <w:sz w:val="24"/>
          <w:lang w:val="fr-FR"/>
        </w:rPr>
      </w:pPr>
      <w:r w:rsidRPr="00615218">
        <w:rPr>
          <w:rFonts w:ascii="Times New Roman" w:hAnsi="Times New Roman" w:cs="Times New Roman"/>
          <w:sz w:val="24"/>
          <w:lang w:val="fr-FR"/>
        </w:rPr>
        <w:t xml:space="preserve">Dans le cadre de la lutte contre la pauvreté au niveau local, le Gouvernement a formulé avec l’appui du PNUD, un Programme d’Appui au Développement des Economies Locales (PADEL) couvrant la période 2017-2020 et les treize régions du pays. Le PADEL qui visait à bâtir des économies locales dynamiques, prospères et inclusives au Burkina Faso s’est positionné comme un instrument majeur de l’opérationnalisation du Plan national de développement économique et social (PNDES). Il s’articule autour de quatre (4) composantes : </w:t>
      </w:r>
      <w:r w:rsidRPr="00615218">
        <w:rPr>
          <w:rFonts w:ascii="Times New Roman" w:eastAsia="Calibri" w:hAnsi="Times New Roman" w:cs="Times New Roman"/>
          <w:sz w:val="24"/>
          <w:lang w:val="fr-FR"/>
        </w:rPr>
        <w:t xml:space="preserve">la composante 1 : Développement des ﬁlières porteuses et transformation des unités de production informelles ; la composante 3 : Protection sociale et inclusion des ménages vulnérables dans le circuit économique ; et la composante 4 : promotion de l’inclusion ﬁnancière et sociale des populations. </w:t>
      </w:r>
    </w:p>
    <w:p w14:paraId="67D88DEE" w14:textId="690198B5" w:rsidR="00A76BCB" w:rsidRPr="00615218" w:rsidRDefault="00A76BCB" w:rsidP="00615218">
      <w:pPr>
        <w:spacing w:before="120" w:after="0" w:line="312" w:lineRule="auto"/>
        <w:jc w:val="both"/>
        <w:rPr>
          <w:rFonts w:ascii="Times New Roman" w:hAnsi="Times New Roman" w:cs="Times New Roman"/>
          <w:sz w:val="24"/>
          <w:lang w:val="fr-FR"/>
        </w:rPr>
      </w:pPr>
      <w:r w:rsidRPr="00615218">
        <w:rPr>
          <w:rFonts w:ascii="Times New Roman" w:hAnsi="Times New Roman" w:cs="Times New Roman"/>
          <w:sz w:val="24"/>
          <w:lang w:val="fr-FR"/>
        </w:rPr>
        <w:t>L</w:t>
      </w:r>
      <w:r w:rsidRPr="00615218">
        <w:rPr>
          <w:rFonts w:ascii="Times New Roman" w:eastAsia="Calibri" w:hAnsi="Times New Roman" w:cs="Times New Roman"/>
          <w:sz w:val="24"/>
          <w:lang w:val="fr-FR"/>
        </w:rPr>
        <w:t>a coordination nationale du PADEL est assurée par le Ministère de l’Economie, des Finances et du Développement (MINEFID), à travers la Direction Générale du Développement Territorial.</w:t>
      </w:r>
    </w:p>
    <w:p w14:paraId="4DCA502B" w14:textId="13762076" w:rsidR="00A76BCB" w:rsidRPr="00615218" w:rsidRDefault="00A76BCB" w:rsidP="00615218">
      <w:pPr>
        <w:spacing w:before="120" w:after="0" w:line="312" w:lineRule="auto"/>
        <w:jc w:val="both"/>
        <w:rPr>
          <w:rFonts w:ascii="Times New Roman" w:hAnsi="Times New Roman" w:cs="Times New Roman"/>
          <w:sz w:val="24"/>
          <w:lang w:val="fr-FR"/>
        </w:rPr>
      </w:pPr>
      <w:r w:rsidRPr="00615218">
        <w:rPr>
          <w:rFonts w:ascii="Times New Roman" w:hAnsi="Times New Roman" w:cs="Times New Roman"/>
          <w:sz w:val="24"/>
          <w:lang w:val="fr-FR"/>
        </w:rPr>
        <w:t xml:space="preserve">Le PNUD a été responsabilisé depuis 2017 pour l’exécution de la composante 2 relative à la fourniture des services énergétiques modernes et des infrastructures socioéconomiques de base aux populations, aux collectivités et aux micro-entreprises. </w:t>
      </w:r>
    </w:p>
    <w:p w14:paraId="7059B43F" w14:textId="7F02B96E" w:rsidR="00BA4DF2" w:rsidRPr="00615218" w:rsidRDefault="00DA2644" w:rsidP="00C9179E">
      <w:pPr>
        <w:jc w:val="both"/>
        <w:rPr>
          <w:rFonts w:ascii="Times New Roman" w:eastAsia="Calibri" w:hAnsi="Times New Roman" w:cs="Times New Roman"/>
          <w:sz w:val="24"/>
          <w:lang w:val="fr-FR"/>
        </w:rPr>
      </w:pPr>
      <w:r w:rsidRPr="00615218">
        <w:rPr>
          <w:rFonts w:ascii="Times New Roman" w:eastAsia="Calibri" w:hAnsi="Times New Roman" w:cs="Times New Roman"/>
          <w:sz w:val="24"/>
          <w:lang w:val="fr-FR"/>
        </w:rPr>
        <w:t xml:space="preserve">Conformément au </w:t>
      </w:r>
      <w:r w:rsidR="00A76BCB" w:rsidRPr="00615218">
        <w:rPr>
          <w:rFonts w:ascii="Times New Roman" w:eastAsia="Calibri" w:hAnsi="Times New Roman" w:cs="Times New Roman"/>
          <w:sz w:val="24"/>
          <w:lang w:val="fr-FR"/>
        </w:rPr>
        <w:t xml:space="preserve">dispositif </w:t>
      </w:r>
      <w:r w:rsidR="00C9179E" w:rsidRPr="00615218">
        <w:rPr>
          <w:rFonts w:ascii="Times New Roman" w:eastAsia="Calibri" w:hAnsi="Times New Roman" w:cs="Times New Roman"/>
          <w:sz w:val="24"/>
          <w:lang w:val="fr-FR"/>
        </w:rPr>
        <w:t xml:space="preserve">de suivi et évaluation </w:t>
      </w:r>
      <w:r w:rsidR="00A76BCB" w:rsidRPr="00615218">
        <w:rPr>
          <w:rFonts w:ascii="Times New Roman" w:eastAsia="Calibri" w:hAnsi="Times New Roman" w:cs="Times New Roman"/>
          <w:sz w:val="24"/>
          <w:lang w:val="fr-FR"/>
        </w:rPr>
        <w:t xml:space="preserve">du programme </w:t>
      </w:r>
      <w:r w:rsidRPr="00615218">
        <w:rPr>
          <w:rFonts w:ascii="Times New Roman" w:eastAsia="Calibri" w:hAnsi="Times New Roman" w:cs="Times New Roman"/>
          <w:sz w:val="24"/>
          <w:lang w:val="fr-FR"/>
        </w:rPr>
        <w:t>qui a</w:t>
      </w:r>
      <w:r w:rsidR="00BF7E77" w:rsidRPr="00615218">
        <w:rPr>
          <w:rFonts w:ascii="Times New Roman" w:eastAsia="Calibri" w:hAnsi="Times New Roman" w:cs="Times New Roman"/>
          <w:sz w:val="24"/>
          <w:lang w:val="fr-FR"/>
        </w:rPr>
        <w:t xml:space="preserve"> prévu</w:t>
      </w:r>
      <w:r w:rsidRPr="00615218">
        <w:rPr>
          <w:rFonts w:ascii="Times New Roman" w:eastAsia="Calibri" w:hAnsi="Times New Roman" w:cs="Times New Roman"/>
          <w:sz w:val="24"/>
          <w:lang w:val="fr-FR"/>
        </w:rPr>
        <w:t xml:space="preserve"> </w:t>
      </w:r>
      <w:r w:rsidR="00C9179E" w:rsidRPr="00615218">
        <w:rPr>
          <w:rFonts w:ascii="Times New Roman" w:eastAsia="Calibri" w:hAnsi="Times New Roman" w:cs="Times New Roman"/>
          <w:sz w:val="24"/>
          <w:lang w:val="fr-FR"/>
        </w:rPr>
        <w:t>une évaluation finale du P</w:t>
      </w:r>
      <w:r w:rsidR="00BA4DF2" w:rsidRPr="00615218">
        <w:rPr>
          <w:rFonts w:ascii="Times New Roman" w:eastAsia="Calibri" w:hAnsi="Times New Roman" w:cs="Times New Roman"/>
          <w:sz w:val="24"/>
          <w:lang w:val="fr-FR"/>
        </w:rPr>
        <w:t>rogramme</w:t>
      </w:r>
      <w:r w:rsidRPr="00615218">
        <w:rPr>
          <w:rFonts w:ascii="Times New Roman" w:eastAsia="Calibri" w:hAnsi="Times New Roman" w:cs="Times New Roman"/>
          <w:sz w:val="24"/>
          <w:lang w:val="fr-FR"/>
        </w:rPr>
        <w:t xml:space="preserve"> en </w:t>
      </w:r>
      <w:r w:rsidR="00BF7E77" w:rsidRPr="00615218">
        <w:rPr>
          <w:rFonts w:ascii="Times New Roman" w:eastAsia="Calibri" w:hAnsi="Times New Roman" w:cs="Times New Roman"/>
          <w:sz w:val="24"/>
          <w:lang w:val="fr-FR"/>
        </w:rPr>
        <w:t>fin de période de mise en oeuvre</w:t>
      </w:r>
      <w:r w:rsidRPr="00615218">
        <w:rPr>
          <w:rFonts w:ascii="Times New Roman" w:eastAsia="Calibri" w:hAnsi="Times New Roman" w:cs="Times New Roman"/>
          <w:sz w:val="24"/>
          <w:lang w:val="fr-FR"/>
        </w:rPr>
        <w:t>, le PNUD entreprend de réaliser l’évaluation finale du PADEL au cours du dernier trimestre de 2020</w:t>
      </w:r>
      <w:r w:rsidR="00C9179E" w:rsidRPr="00615218">
        <w:rPr>
          <w:rFonts w:ascii="Times New Roman" w:eastAsia="Calibri" w:hAnsi="Times New Roman" w:cs="Times New Roman"/>
          <w:sz w:val="24"/>
          <w:lang w:val="fr-FR"/>
        </w:rPr>
        <w:t xml:space="preserve">. </w:t>
      </w:r>
    </w:p>
    <w:p w14:paraId="7F2DD4B1" w14:textId="77777777" w:rsidR="00BA4DF2" w:rsidRPr="00615218" w:rsidRDefault="00BA4DF2" w:rsidP="00BA4DF2">
      <w:pPr>
        <w:jc w:val="both"/>
        <w:rPr>
          <w:rFonts w:ascii="Times New Roman" w:eastAsia="Calibri" w:hAnsi="Times New Roman" w:cs="Times New Roman"/>
          <w:sz w:val="24"/>
          <w:lang w:val="fr-FR"/>
        </w:rPr>
      </w:pPr>
    </w:p>
    <w:p w14:paraId="1C457F0B" w14:textId="77777777" w:rsidR="0004463B" w:rsidRPr="00615218" w:rsidRDefault="00120499" w:rsidP="00615218">
      <w:pPr>
        <w:pStyle w:val="Paragraphedeliste"/>
        <w:numPr>
          <w:ilvl w:val="0"/>
          <w:numId w:val="5"/>
        </w:numPr>
        <w:jc w:val="both"/>
        <w:rPr>
          <w:rFonts w:ascii="Times New Roman" w:eastAsia="Calibri" w:hAnsi="Times New Roman" w:cs="Times New Roman"/>
          <w:b/>
          <w:bCs/>
          <w:sz w:val="24"/>
          <w:lang w:val="fr-FR"/>
        </w:rPr>
      </w:pPr>
      <w:r w:rsidRPr="00615218">
        <w:rPr>
          <w:rFonts w:ascii="Times New Roman" w:eastAsia="Calibri" w:hAnsi="Times New Roman" w:cs="Times New Roman"/>
          <w:b/>
          <w:bCs/>
          <w:sz w:val="24"/>
          <w:lang w:val="fr-FR"/>
        </w:rPr>
        <w:t xml:space="preserve">II. Portée de l’évaluation et ses principaux Objectifs </w:t>
      </w:r>
    </w:p>
    <w:p w14:paraId="31277C79" w14:textId="77777777" w:rsidR="0014304A" w:rsidRPr="00615218" w:rsidRDefault="0014304A" w:rsidP="00E35219">
      <w:pPr>
        <w:jc w:val="both"/>
        <w:rPr>
          <w:rFonts w:ascii="Times New Roman" w:eastAsia="Calibri" w:hAnsi="Times New Roman" w:cs="Times New Roman"/>
          <w:b/>
          <w:bCs/>
          <w:sz w:val="24"/>
          <w:lang w:val="fr-FR"/>
        </w:rPr>
      </w:pPr>
    </w:p>
    <w:p w14:paraId="52DEFFA1" w14:textId="77777777" w:rsidR="0004463B" w:rsidRPr="00615218" w:rsidRDefault="00120499" w:rsidP="00E35219">
      <w:pPr>
        <w:jc w:val="both"/>
        <w:rPr>
          <w:rFonts w:ascii="Times New Roman" w:eastAsia="Calibri" w:hAnsi="Times New Roman" w:cs="Times New Roman"/>
          <w:b/>
          <w:bCs/>
          <w:sz w:val="24"/>
          <w:lang w:val="fr-FR"/>
        </w:rPr>
      </w:pPr>
      <w:r w:rsidRPr="00615218">
        <w:rPr>
          <w:rFonts w:ascii="Times New Roman" w:eastAsia="Calibri" w:hAnsi="Times New Roman" w:cs="Times New Roman"/>
          <w:b/>
          <w:bCs/>
          <w:sz w:val="24"/>
          <w:lang w:val="fr-FR"/>
        </w:rPr>
        <w:t xml:space="preserve">Objectif global de l’évaluation </w:t>
      </w:r>
    </w:p>
    <w:p w14:paraId="50019CE1" w14:textId="2B26762C" w:rsidR="006B1C4F" w:rsidRPr="00615218" w:rsidRDefault="00120499" w:rsidP="00BA4DF2">
      <w:pPr>
        <w:jc w:val="both"/>
        <w:rPr>
          <w:rFonts w:ascii="Times New Roman" w:eastAsia="Calibri" w:hAnsi="Times New Roman" w:cs="Times New Roman"/>
          <w:sz w:val="24"/>
          <w:lang w:val="fr-FR"/>
        </w:rPr>
      </w:pPr>
      <w:r w:rsidRPr="00615218">
        <w:rPr>
          <w:rFonts w:ascii="Times New Roman" w:eastAsia="Calibri" w:hAnsi="Times New Roman" w:cs="Times New Roman"/>
          <w:sz w:val="24"/>
          <w:lang w:val="fr-FR"/>
        </w:rPr>
        <w:t xml:space="preserve">L’évaluation </w:t>
      </w:r>
      <w:r w:rsidR="00E33ACB" w:rsidRPr="00615218">
        <w:rPr>
          <w:rFonts w:ascii="Times New Roman" w:eastAsia="Calibri" w:hAnsi="Times New Roman" w:cs="Times New Roman"/>
          <w:sz w:val="24"/>
          <w:lang w:val="fr-FR"/>
        </w:rPr>
        <w:t xml:space="preserve">de la Composante 2 </w:t>
      </w:r>
      <w:r w:rsidRPr="00615218">
        <w:rPr>
          <w:rFonts w:ascii="Times New Roman" w:eastAsia="Calibri" w:hAnsi="Times New Roman" w:cs="Times New Roman"/>
          <w:sz w:val="24"/>
          <w:lang w:val="fr-FR"/>
        </w:rPr>
        <w:t xml:space="preserve">du Programme </w:t>
      </w:r>
      <w:r w:rsidR="006B1C4F" w:rsidRPr="00615218">
        <w:rPr>
          <w:rFonts w:ascii="Times New Roman" w:eastAsia="Calibri" w:hAnsi="Times New Roman" w:cs="Times New Roman"/>
          <w:sz w:val="24"/>
          <w:lang w:val="fr-FR"/>
        </w:rPr>
        <w:t xml:space="preserve">d’appui au développement des économies locales (PADEL) </w:t>
      </w:r>
      <w:r w:rsidRPr="00615218">
        <w:rPr>
          <w:rFonts w:ascii="Times New Roman" w:eastAsia="Calibri" w:hAnsi="Times New Roman" w:cs="Times New Roman"/>
          <w:sz w:val="24"/>
          <w:lang w:val="fr-FR"/>
        </w:rPr>
        <w:t xml:space="preserve">est destinée </w:t>
      </w:r>
      <w:r w:rsidR="00BA4DF2" w:rsidRPr="00615218">
        <w:rPr>
          <w:rFonts w:ascii="Times New Roman" w:eastAsia="Calibri" w:hAnsi="Times New Roman" w:cs="Times New Roman"/>
          <w:sz w:val="24"/>
          <w:lang w:val="fr-FR"/>
        </w:rPr>
        <w:t xml:space="preserve">à </w:t>
      </w:r>
      <w:r w:rsidRPr="00615218">
        <w:rPr>
          <w:rFonts w:ascii="Times New Roman" w:eastAsia="Calibri" w:hAnsi="Times New Roman" w:cs="Times New Roman"/>
          <w:sz w:val="24"/>
          <w:lang w:val="fr-FR"/>
        </w:rPr>
        <w:t xml:space="preserve">dresser un bilan des </w:t>
      </w:r>
      <w:r w:rsidR="0045656F" w:rsidRPr="00615218">
        <w:rPr>
          <w:rFonts w:ascii="Times New Roman" w:eastAsia="Calibri" w:hAnsi="Times New Roman" w:cs="Times New Roman"/>
          <w:sz w:val="24"/>
          <w:lang w:val="fr-FR"/>
        </w:rPr>
        <w:t xml:space="preserve">résultats </w:t>
      </w:r>
      <w:r w:rsidRPr="00615218">
        <w:rPr>
          <w:rFonts w:ascii="Times New Roman" w:eastAsia="Calibri" w:hAnsi="Times New Roman" w:cs="Times New Roman"/>
          <w:sz w:val="24"/>
          <w:lang w:val="fr-FR"/>
        </w:rPr>
        <w:t>de la mise en œuvre du Programme</w:t>
      </w:r>
      <w:r w:rsidR="00BA4DF2" w:rsidRPr="00615218">
        <w:rPr>
          <w:rFonts w:ascii="Times New Roman" w:eastAsia="Calibri" w:hAnsi="Times New Roman" w:cs="Times New Roman"/>
          <w:sz w:val="24"/>
          <w:lang w:val="fr-FR"/>
        </w:rPr>
        <w:t xml:space="preserve">, tout en appréciant </w:t>
      </w:r>
      <w:r w:rsidR="00BA4DF2" w:rsidRPr="00615218">
        <w:rPr>
          <w:rFonts w:ascii="Times New Roman" w:hAnsi="Times New Roman" w:cs="Times New Roman"/>
        </w:rPr>
        <w:t>l</w:t>
      </w:r>
      <w:r w:rsidR="00BA4DF2" w:rsidRPr="00615218">
        <w:rPr>
          <w:rFonts w:ascii="Times New Roman" w:eastAsia="Calibri" w:hAnsi="Times New Roman" w:cs="Times New Roman"/>
          <w:sz w:val="24"/>
          <w:lang w:val="fr-FR"/>
        </w:rPr>
        <w:t>es progrès réalisés dans l’atteinte de ces effets</w:t>
      </w:r>
      <w:r w:rsidRPr="00615218">
        <w:rPr>
          <w:rFonts w:ascii="Times New Roman" w:eastAsia="Calibri" w:hAnsi="Times New Roman" w:cs="Times New Roman"/>
          <w:sz w:val="24"/>
          <w:lang w:val="fr-FR"/>
        </w:rPr>
        <w:t xml:space="preserve">. </w:t>
      </w:r>
    </w:p>
    <w:p w14:paraId="68EC31F6" w14:textId="77777777" w:rsidR="0014304A" w:rsidRPr="00615218" w:rsidRDefault="0014304A" w:rsidP="009A0FD8">
      <w:pPr>
        <w:rPr>
          <w:rFonts w:ascii="Times New Roman" w:hAnsi="Times New Roman" w:cs="Times New Roman"/>
          <w:b/>
          <w:bCs/>
          <w:sz w:val="24"/>
          <w:szCs w:val="24"/>
          <w:lang w:val="fr-FR"/>
        </w:rPr>
      </w:pPr>
    </w:p>
    <w:p w14:paraId="48459C7C" w14:textId="77777777" w:rsidR="0004463B" w:rsidRPr="00615218" w:rsidRDefault="00120499" w:rsidP="009A0FD8">
      <w:pPr>
        <w:rPr>
          <w:rFonts w:ascii="Times New Roman" w:hAnsi="Times New Roman" w:cs="Times New Roman"/>
          <w:b/>
          <w:bCs/>
          <w:sz w:val="24"/>
          <w:szCs w:val="24"/>
          <w:lang w:val="fr-FR"/>
        </w:rPr>
      </w:pPr>
      <w:r w:rsidRPr="00615218">
        <w:rPr>
          <w:rFonts w:ascii="Times New Roman" w:hAnsi="Times New Roman" w:cs="Times New Roman"/>
          <w:b/>
          <w:bCs/>
          <w:sz w:val="24"/>
          <w:szCs w:val="24"/>
          <w:lang w:val="fr-FR"/>
        </w:rPr>
        <w:t>Objectifs Spécifiques de l’évaluation</w:t>
      </w:r>
    </w:p>
    <w:p w14:paraId="31910D06" w14:textId="7348025E" w:rsidR="0004463B" w:rsidRPr="00615218" w:rsidRDefault="00120499" w:rsidP="009A0FD8">
      <w:pPr>
        <w:rPr>
          <w:rFonts w:ascii="Times New Roman" w:hAnsi="Times New Roman" w:cs="Times New Roman"/>
          <w:sz w:val="24"/>
          <w:szCs w:val="24"/>
          <w:lang w:val="fr-FR"/>
        </w:rPr>
      </w:pPr>
      <w:r w:rsidRPr="00615218">
        <w:rPr>
          <w:rFonts w:ascii="Times New Roman" w:hAnsi="Times New Roman" w:cs="Times New Roman"/>
          <w:sz w:val="24"/>
          <w:szCs w:val="24"/>
          <w:lang w:val="fr-FR"/>
        </w:rPr>
        <w:t>Les objectifs spécifiques de la présente évaluation sont les suivants</w:t>
      </w:r>
      <w:r w:rsidR="00723274" w:rsidRPr="00615218">
        <w:rPr>
          <w:rFonts w:ascii="Times New Roman" w:hAnsi="Times New Roman" w:cs="Times New Roman"/>
          <w:sz w:val="24"/>
          <w:szCs w:val="24"/>
          <w:lang w:val="fr-FR"/>
        </w:rPr>
        <w:t xml:space="preserve"> </w:t>
      </w:r>
      <w:r w:rsidRPr="00615218">
        <w:rPr>
          <w:rFonts w:ascii="Times New Roman" w:hAnsi="Times New Roman" w:cs="Times New Roman"/>
          <w:sz w:val="24"/>
          <w:szCs w:val="24"/>
          <w:lang w:val="fr-FR"/>
        </w:rPr>
        <w:t xml:space="preserve">: </w:t>
      </w:r>
    </w:p>
    <w:p w14:paraId="7E175BB3" w14:textId="77777777" w:rsidR="00CF073C" w:rsidRPr="00615218" w:rsidRDefault="00CF073C" w:rsidP="00615218">
      <w:pPr>
        <w:pStyle w:val="Paragraphedeliste"/>
        <w:numPr>
          <w:ilvl w:val="0"/>
          <w:numId w:val="20"/>
        </w:numPr>
        <w:autoSpaceDE w:val="0"/>
        <w:autoSpaceDN w:val="0"/>
        <w:adjustRightInd w:val="0"/>
        <w:jc w:val="both"/>
        <w:rPr>
          <w:rFonts w:ascii="Times New Roman" w:hAnsi="Times New Roman" w:cs="Times New Roman"/>
          <w:lang w:val="fr-FR"/>
        </w:rPr>
      </w:pPr>
      <w:r w:rsidRPr="00615218">
        <w:rPr>
          <w:rFonts w:ascii="Times New Roman" w:hAnsi="Times New Roman" w:cs="Times New Roman"/>
          <w:lang w:val="fr-FR"/>
        </w:rPr>
        <w:t>A</w:t>
      </w:r>
      <w:r w:rsidR="0045656F" w:rsidRPr="00615218">
        <w:rPr>
          <w:rFonts w:ascii="Times New Roman" w:hAnsi="Times New Roman" w:cs="Times New Roman"/>
        </w:rPr>
        <w:t>pprécier la pertinence du programme par rapport au contexte national et aux priorités nationales</w:t>
      </w:r>
      <w:r w:rsidRPr="00615218">
        <w:rPr>
          <w:rFonts w:ascii="Times New Roman" w:hAnsi="Times New Roman" w:cs="Times New Roman"/>
        </w:rPr>
        <w:t> </w:t>
      </w:r>
      <w:r w:rsidRPr="00615218">
        <w:rPr>
          <w:rFonts w:ascii="Times New Roman" w:hAnsi="Times New Roman" w:cs="Times New Roman"/>
          <w:lang w:val="fr-FR"/>
        </w:rPr>
        <w:t>;</w:t>
      </w:r>
    </w:p>
    <w:p w14:paraId="2E814E7B" w14:textId="60424693" w:rsidR="00CF073C" w:rsidRPr="00615218" w:rsidRDefault="00CF073C" w:rsidP="00615218">
      <w:pPr>
        <w:pStyle w:val="Paragraphedeliste"/>
        <w:numPr>
          <w:ilvl w:val="0"/>
          <w:numId w:val="20"/>
        </w:numPr>
        <w:autoSpaceDE w:val="0"/>
        <w:autoSpaceDN w:val="0"/>
        <w:adjustRightInd w:val="0"/>
        <w:jc w:val="both"/>
        <w:rPr>
          <w:rFonts w:ascii="Times New Roman" w:hAnsi="Times New Roman" w:cs="Times New Roman"/>
          <w:lang w:val="fr-FR"/>
        </w:rPr>
      </w:pPr>
      <w:r w:rsidRPr="00615218">
        <w:rPr>
          <w:rFonts w:ascii="Times New Roman" w:hAnsi="Times New Roman" w:cs="Times New Roman"/>
          <w:lang w:val="fr-FR"/>
        </w:rPr>
        <w:lastRenderedPageBreak/>
        <w:t>A</w:t>
      </w:r>
      <w:r w:rsidR="0045656F" w:rsidRPr="00615218">
        <w:rPr>
          <w:rFonts w:ascii="Times New Roman" w:hAnsi="Times New Roman" w:cs="Times New Roman"/>
        </w:rPr>
        <w:t xml:space="preserve">pprécier </w:t>
      </w:r>
      <w:r w:rsidRPr="00615218">
        <w:rPr>
          <w:rFonts w:ascii="Times New Roman" w:hAnsi="Times New Roman" w:cs="Times New Roman"/>
          <w:lang w:val="fr-FR"/>
        </w:rPr>
        <w:t>l’</w:t>
      </w:r>
      <w:r w:rsidR="0045656F" w:rsidRPr="00615218">
        <w:rPr>
          <w:rFonts w:ascii="Times New Roman" w:hAnsi="Times New Roman" w:cs="Times New Roman"/>
        </w:rPr>
        <w:t>efficacité et l’efficience de sa mise en œuvre</w:t>
      </w:r>
      <w:r w:rsidRPr="00615218">
        <w:rPr>
          <w:rFonts w:ascii="Times New Roman" w:hAnsi="Times New Roman" w:cs="Times New Roman"/>
        </w:rPr>
        <w:t> </w:t>
      </w:r>
      <w:r w:rsidRPr="00615218">
        <w:rPr>
          <w:rFonts w:ascii="Times New Roman" w:hAnsi="Times New Roman" w:cs="Times New Roman"/>
          <w:lang w:val="fr-FR"/>
        </w:rPr>
        <w:t>;</w:t>
      </w:r>
    </w:p>
    <w:p w14:paraId="568DF3EC" w14:textId="60784EC9" w:rsidR="00CF073C" w:rsidRPr="00615218" w:rsidRDefault="00CF073C" w:rsidP="00615218">
      <w:pPr>
        <w:pStyle w:val="Paragraphedeliste"/>
        <w:numPr>
          <w:ilvl w:val="0"/>
          <w:numId w:val="20"/>
        </w:numPr>
        <w:autoSpaceDE w:val="0"/>
        <w:autoSpaceDN w:val="0"/>
        <w:adjustRightInd w:val="0"/>
        <w:jc w:val="both"/>
        <w:rPr>
          <w:rFonts w:ascii="Times New Roman" w:hAnsi="Times New Roman" w:cs="Times New Roman"/>
          <w:lang w:val="fr-FR"/>
        </w:rPr>
      </w:pPr>
      <w:r w:rsidRPr="00615218">
        <w:rPr>
          <w:rFonts w:ascii="Times New Roman" w:hAnsi="Times New Roman" w:cs="Times New Roman"/>
          <w:lang w:val="fr-FR"/>
        </w:rPr>
        <w:t>A</w:t>
      </w:r>
      <w:r w:rsidR="0045656F" w:rsidRPr="00615218">
        <w:rPr>
          <w:rFonts w:ascii="Times New Roman" w:hAnsi="Times New Roman" w:cs="Times New Roman"/>
        </w:rPr>
        <w:t>pprécier </w:t>
      </w:r>
      <w:r w:rsidRPr="00615218">
        <w:rPr>
          <w:rFonts w:ascii="Times New Roman" w:hAnsi="Times New Roman" w:cs="Times New Roman"/>
          <w:lang w:val="fr-FR"/>
        </w:rPr>
        <w:t>les effets</w:t>
      </w:r>
      <w:r w:rsidR="0045656F" w:rsidRPr="00615218">
        <w:rPr>
          <w:rFonts w:ascii="Times New Roman" w:hAnsi="Times New Roman" w:cs="Times New Roman"/>
        </w:rPr>
        <w:t xml:space="preserve"> sur les populations</w:t>
      </w:r>
      <w:r w:rsidRPr="00615218">
        <w:rPr>
          <w:rFonts w:ascii="Times New Roman" w:hAnsi="Times New Roman" w:cs="Times New Roman"/>
        </w:rPr>
        <w:t> </w:t>
      </w:r>
      <w:r w:rsidRPr="00615218">
        <w:rPr>
          <w:rFonts w:ascii="Times New Roman" w:hAnsi="Times New Roman" w:cs="Times New Roman"/>
          <w:lang w:val="fr-FR"/>
        </w:rPr>
        <w:t>;</w:t>
      </w:r>
    </w:p>
    <w:p w14:paraId="02735D79" w14:textId="74CC25AC" w:rsidR="00CF073C" w:rsidRPr="00615218" w:rsidRDefault="00CF073C" w:rsidP="00615218">
      <w:pPr>
        <w:pStyle w:val="Paragraphedeliste"/>
        <w:numPr>
          <w:ilvl w:val="0"/>
          <w:numId w:val="20"/>
        </w:numPr>
        <w:autoSpaceDE w:val="0"/>
        <w:autoSpaceDN w:val="0"/>
        <w:adjustRightInd w:val="0"/>
        <w:jc w:val="both"/>
        <w:rPr>
          <w:rFonts w:ascii="Times New Roman" w:hAnsi="Times New Roman" w:cs="Times New Roman"/>
          <w:lang w:val="fr-FR"/>
        </w:rPr>
      </w:pPr>
      <w:r w:rsidRPr="00615218">
        <w:rPr>
          <w:rFonts w:ascii="Times New Roman" w:hAnsi="Times New Roman" w:cs="Times New Roman"/>
          <w:lang w:val="fr-FR"/>
        </w:rPr>
        <w:t>Apprécier la durabilité des résultats ;</w:t>
      </w:r>
    </w:p>
    <w:p w14:paraId="212541E1" w14:textId="4FED7078" w:rsidR="0045656F" w:rsidRPr="00615218" w:rsidRDefault="00CF073C" w:rsidP="00615218">
      <w:pPr>
        <w:pStyle w:val="Paragraphedeliste"/>
        <w:numPr>
          <w:ilvl w:val="0"/>
          <w:numId w:val="20"/>
        </w:numPr>
        <w:autoSpaceDE w:val="0"/>
        <w:autoSpaceDN w:val="0"/>
        <w:adjustRightInd w:val="0"/>
        <w:jc w:val="both"/>
        <w:rPr>
          <w:rFonts w:ascii="Times New Roman" w:hAnsi="Times New Roman" w:cs="Times New Roman"/>
        </w:rPr>
      </w:pPr>
      <w:r w:rsidRPr="00615218">
        <w:rPr>
          <w:rFonts w:ascii="Times New Roman" w:hAnsi="Times New Roman" w:cs="Times New Roman"/>
          <w:lang w:val="fr-FR"/>
        </w:rPr>
        <w:t xml:space="preserve">Tirer des leçons et </w:t>
      </w:r>
      <w:r w:rsidR="0045656F" w:rsidRPr="00615218">
        <w:rPr>
          <w:rFonts w:ascii="Times New Roman" w:hAnsi="Times New Roman" w:cs="Times New Roman"/>
        </w:rPr>
        <w:t>proposer des recommandations.</w:t>
      </w:r>
    </w:p>
    <w:p w14:paraId="2C8FBBD2" w14:textId="378CD01F" w:rsidR="0045656F" w:rsidRPr="00615218" w:rsidRDefault="00CF073C" w:rsidP="009A0FD8">
      <w:pPr>
        <w:rPr>
          <w:rFonts w:ascii="Times New Roman" w:hAnsi="Times New Roman" w:cs="Times New Roman"/>
          <w:sz w:val="24"/>
          <w:szCs w:val="24"/>
          <w:lang w:val="fr-FR"/>
        </w:rPr>
      </w:pPr>
      <w:r w:rsidRPr="00615218">
        <w:rPr>
          <w:rFonts w:ascii="Times New Roman" w:hAnsi="Times New Roman" w:cs="Times New Roman"/>
          <w:sz w:val="24"/>
          <w:szCs w:val="24"/>
          <w:lang w:val="fr-FR"/>
        </w:rPr>
        <w:t>De façon plus détaillée, la mission devra :</w:t>
      </w:r>
    </w:p>
    <w:p w14:paraId="24AD8010" w14:textId="77777777" w:rsidR="00D52680" w:rsidRPr="00615218" w:rsidRDefault="00D52680" w:rsidP="00D52680">
      <w:pPr>
        <w:pStyle w:val="Paragraphedeliste"/>
        <w:numPr>
          <w:ilvl w:val="0"/>
          <w:numId w:val="10"/>
        </w:numPr>
        <w:jc w:val="both"/>
        <w:rPr>
          <w:rFonts w:ascii="Times New Roman" w:hAnsi="Times New Roman" w:cs="Times New Roman"/>
          <w:sz w:val="24"/>
          <w:szCs w:val="24"/>
          <w:lang w:val="fr-FR"/>
        </w:rPr>
      </w:pPr>
      <w:r w:rsidRPr="00615218">
        <w:rPr>
          <w:rFonts w:ascii="Times New Roman" w:hAnsi="Times New Roman" w:cs="Times New Roman"/>
          <w:sz w:val="24"/>
          <w:szCs w:val="24"/>
          <w:lang w:val="fr-FR"/>
        </w:rPr>
        <w:t>Apprécier les progrès réalisés vers l’atteinte des résultats attendus tels qu’énoncés dans la matrice des résultats du document de projet (réalisations, ressources utilisées, financement, difficultés opérationnelles rencontrées, risques)</w:t>
      </w:r>
    </w:p>
    <w:p w14:paraId="2F16BA55" w14:textId="13BD6D5A" w:rsidR="00D52680" w:rsidRPr="00615218" w:rsidRDefault="00D52680" w:rsidP="00D52680">
      <w:pPr>
        <w:pStyle w:val="Paragraphedeliste"/>
        <w:numPr>
          <w:ilvl w:val="0"/>
          <w:numId w:val="10"/>
        </w:numPr>
        <w:jc w:val="both"/>
        <w:rPr>
          <w:rFonts w:ascii="Times New Roman" w:hAnsi="Times New Roman" w:cs="Times New Roman"/>
          <w:sz w:val="24"/>
          <w:szCs w:val="24"/>
          <w:lang w:val="fr-FR"/>
        </w:rPr>
      </w:pPr>
      <w:r w:rsidRPr="00615218">
        <w:rPr>
          <w:rFonts w:ascii="Times New Roman" w:hAnsi="Times New Roman" w:cs="Times New Roman"/>
          <w:sz w:val="24"/>
          <w:szCs w:val="24"/>
          <w:lang w:val="fr-FR"/>
        </w:rPr>
        <w:t xml:space="preserve">Procéder à l’évaluation du </w:t>
      </w:r>
      <w:r w:rsidR="00E33ACB" w:rsidRPr="00615218">
        <w:rPr>
          <w:rFonts w:ascii="Times New Roman" w:hAnsi="Times New Roman" w:cs="Times New Roman"/>
          <w:sz w:val="24"/>
          <w:szCs w:val="24"/>
          <w:lang w:val="fr-FR"/>
        </w:rPr>
        <w:t xml:space="preserve">projet </w:t>
      </w:r>
      <w:r w:rsidRPr="00615218">
        <w:rPr>
          <w:rFonts w:ascii="Times New Roman" w:hAnsi="Times New Roman" w:cs="Times New Roman"/>
          <w:sz w:val="24"/>
          <w:szCs w:val="24"/>
          <w:lang w:val="fr-FR"/>
        </w:rPr>
        <w:t>par rapport aux indicateurs de suivi et apprécier la prise en compte des priorités émergentes survenues en cours du cycle et comment ces priorités ont influencé les résultats obtenus et leurs impacts sur les résultats initialement</w:t>
      </w:r>
      <w:r w:rsidR="00E33ACB" w:rsidRPr="00615218">
        <w:rPr>
          <w:rFonts w:ascii="Times New Roman" w:hAnsi="Times New Roman" w:cs="Times New Roman"/>
          <w:sz w:val="24"/>
          <w:szCs w:val="24"/>
          <w:lang w:val="fr-FR"/>
        </w:rPr>
        <w:t> ;</w:t>
      </w:r>
    </w:p>
    <w:p w14:paraId="15F72486" w14:textId="6518E318" w:rsidR="00D52680" w:rsidRPr="00615218" w:rsidRDefault="00D52680" w:rsidP="00D52680">
      <w:pPr>
        <w:pStyle w:val="Paragraphedeliste"/>
        <w:numPr>
          <w:ilvl w:val="0"/>
          <w:numId w:val="10"/>
        </w:numPr>
        <w:jc w:val="both"/>
        <w:rPr>
          <w:rFonts w:ascii="Times New Roman" w:hAnsi="Times New Roman" w:cs="Times New Roman"/>
          <w:sz w:val="24"/>
          <w:szCs w:val="24"/>
          <w:lang w:val="fr-FR"/>
        </w:rPr>
      </w:pPr>
      <w:r w:rsidRPr="00615218">
        <w:rPr>
          <w:rFonts w:ascii="Times New Roman" w:hAnsi="Times New Roman" w:cs="Times New Roman"/>
          <w:sz w:val="24"/>
          <w:szCs w:val="24"/>
          <w:lang w:val="fr-FR"/>
        </w:rPr>
        <w:t xml:space="preserve">Evaluer le degré d’implication des partenaires (Gouvernement, PTFs, Société Civile, Secteur Privé, collectivités locales) dans la mise en œuvre du </w:t>
      </w:r>
      <w:r w:rsidR="00E33ACB" w:rsidRPr="00615218">
        <w:rPr>
          <w:rFonts w:ascii="Times New Roman" w:hAnsi="Times New Roman" w:cs="Times New Roman"/>
          <w:sz w:val="24"/>
          <w:szCs w:val="24"/>
          <w:lang w:val="fr-FR"/>
        </w:rPr>
        <w:t xml:space="preserve">projet </w:t>
      </w:r>
      <w:r w:rsidRPr="00615218">
        <w:rPr>
          <w:rFonts w:ascii="Times New Roman" w:hAnsi="Times New Roman" w:cs="Times New Roman"/>
          <w:sz w:val="24"/>
          <w:szCs w:val="24"/>
          <w:lang w:val="fr-FR"/>
        </w:rPr>
        <w:t xml:space="preserve">; </w:t>
      </w:r>
    </w:p>
    <w:p w14:paraId="4540F3C2" w14:textId="06CD01EA" w:rsidR="00D52680" w:rsidRPr="00615218" w:rsidRDefault="00D52680" w:rsidP="00D52680">
      <w:pPr>
        <w:pStyle w:val="Paragraphedeliste"/>
        <w:numPr>
          <w:ilvl w:val="0"/>
          <w:numId w:val="10"/>
        </w:numPr>
        <w:jc w:val="both"/>
        <w:rPr>
          <w:rFonts w:ascii="Times New Roman" w:hAnsi="Times New Roman" w:cs="Times New Roman"/>
          <w:sz w:val="24"/>
          <w:szCs w:val="24"/>
          <w:lang w:val="fr-FR"/>
        </w:rPr>
      </w:pPr>
      <w:r w:rsidRPr="00615218">
        <w:rPr>
          <w:rFonts w:ascii="Times New Roman" w:hAnsi="Times New Roman" w:cs="Times New Roman"/>
          <w:sz w:val="24"/>
          <w:szCs w:val="24"/>
          <w:lang w:val="fr-FR"/>
        </w:rPr>
        <w:t>Faire une évaluation de la mobilisation des ressources et des efforts de partenariats développés par la composante 2 du PADEL dans un contexte particulier</w:t>
      </w:r>
      <w:r w:rsidR="00E33ACB" w:rsidRPr="00615218">
        <w:rPr>
          <w:rFonts w:ascii="Times New Roman" w:hAnsi="Times New Roman" w:cs="Times New Roman"/>
          <w:sz w:val="24"/>
          <w:szCs w:val="24"/>
          <w:lang w:val="fr-FR"/>
        </w:rPr>
        <w:t> ;</w:t>
      </w:r>
    </w:p>
    <w:p w14:paraId="67D43377" w14:textId="77777777" w:rsidR="0014304A" w:rsidRPr="00615218" w:rsidRDefault="0014304A" w:rsidP="0014304A">
      <w:pPr>
        <w:pStyle w:val="Paragraphedeliste"/>
        <w:numPr>
          <w:ilvl w:val="0"/>
          <w:numId w:val="10"/>
        </w:numPr>
        <w:jc w:val="both"/>
        <w:rPr>
          <w:rFonts w:ascii="Times New Roman" w:hAnsi="Times New Roman" w:cs="Times New Roman"/>
          <w:sz w:val="24"/>
          <w:szCs w:val="24"/>
          <w:lang w:val="fr-FR"/>
        </w:rPr>
      </w:pPr>
      <w:r w:rsidRPr="00615218">
        <w:rPr>
          <w:rFonts w:ascii="Times New Roman" w:hAnsi="Times New Roman" w:cs="Times New Roman"/>
          <w:sz w:val="24"/>
          <w:szCs w:val="24"/>
          <w:lang w:val="fr-FR"/>
        </w:rPr>
        <w:t xml:space="preserve">Evaluer l’impact sur les groupes cibles et les institutions, des activités du programme, en termes de développement des capacités et de durabilité des interventions ; </w:t>
      </w:r>
    </w:p>
    <w:p w14:paraId="52C73BD7" w14:textId="77777777" w:rsidR="0014304A" w:rsidRPr="00615218" w:rsidRDefault="0014304A" w:rsidP="0014304A">
      <w:pPr>
        <w:pStyle w:val="Paragraphedeliste"/>
        <w:numPr>
          <w:ilvl w:val="0"/>
          <w:numId w:val="10"/>
        </w:numPr>
        <w:jc w:val="both"/>
        <w:rPr>
          <w:rFonts w:ascii="Times New Roman" w:hAnsi="Times New Roman" w:cs="Times New Roman"/>
          <w:sz w:val="24"/>
          <w:szCs w:val="24"/>
          <w:lang w:val="fr-FR"/>
        </w:rPr>
      </w:pPr>
      <w:r w:rsidRPr="00615218">
        <w:rPr>
          <w:rFonts w:ascii="Times New Roman" w:hAnsi="Times New Roman" w:cs="Times New Roman"/>
          <w:sz w:val="24"/>
          <w:szCs w:val="24"/>
          <w:lang w:val="fr-FR"/>
        </w:rPr>
        <w:t xml:space="preserve">Evaluer dans quelle mesure, les arrangements de gestion et le mécanisme de suivi et évaluation ont effectivement facilité l’atteinte ou non des résultats et leur durabilité ; </w:t>
      </w:r>
    </w:p>
    <w:p w14:paraId="404F7841" w14:textId="77777777" w:rsidR="0014304A" w:rsidRPr="00615218" w:rsidRDefault="0014304A" w:rsidP="0014304A">
      <w:pPr>
        <w:pStyle w:val="Paragraphedeliste"/>
        <w:numPr>
          <w:ilvl w:val="0"/>
          <w:numId w:val="10"/>
        </w:numPr>
        <w:jc w:val="both"/>
        <w:rPr>
          <w:rFonts w:ascii="Times New Roman" w:hAnsi="Times New Roman" w:cs="Times New Roman"/>
          <w:sz w:val="24"/>
          <w:szCs w:val="24"/>
          <w:lang w:val="fr-FR"/>
        </w:rPr>
      </w:pPr>
      <w:r w:rsidRPr="00615218">
        <w:rPr>
          <w:rFonts w:ascii="Times New Roman" w:hAnsi="Times New Roman" w:cs="Times New Roman"/>
          <w:sz w:val="24"/>
          <w:szCs w:val="24"/>
          <w:lang w:val="fr-FR"/>
        </w:rPr>
        <w:t xml:space="preserve">Apprécier les mécanismes et stratégie de communication autour du programme (actions réalisées, difficultés et contraintes) ; </w:t>
      </w:r>
    </w:p>
    <w:p w14:paraId="43C52496" w14:textId="77777777" w:rsidR="00723274" w:rsidRPr="00615218" w:rsidRDefault="00120499" w:rsidP="0014304A">
      <w:pPr>
        <w:pStyle w:val="Paragraphedeliste"/>
        <w:numPr>
          <w:ilvl w:val="0"/>
          <w:numId w:val="10"/>
        </w:numPr>
        <w:jc w:val="both"/>
        <w:rPr>
          <w:rFonts w:ascii="Times New Roman" w:hAnsi="Times New Roman" w:cs="Times New Roman"/>
          <w:sz w:val="24"/>
          <w:szCs w:val="24"/>
          <w:lang w:val="fr-FR"/>
        </w:rPr>
      </w:pPr>
      <w:r w:rsidRPr="00615218">
        <w:rPr>
          <w:rFonts w:ascii="Times New Roman" w:hAnsi="Times New Roman" w:cs="Times New Roman"/>
          <w:sz w:val="24"/>
          <w:szCs w:val="24"/>
          <w:lang w:val="fr-FR"/>
        </w:rPr>
        <w:t xml:space="preserve">Apprécier </w:t>
      </w:r>
      <w:r w:rsidR="0014304A" w:rsidRPr="00615218">
        <w:rPr>
          <w:rFonts w:ascii="Times New Roman" w:hAnsi="Times New Roman" w:cs="Times New Roman"/>
          <w:sz w:val="24"/>
          <w:szCs w:val="24"/>
          <w:lang w:val="fr-FR"/>
        </w:rPr>
        <w:t xml:space="preserve">l’alignement des priorités, </w:t>
      </w:r>
      <w:r w:rsidRPr="00615218">
        <w:rPr>
          <w:rFonts w:ascii="Times New Roman" w:hAnsi="Times New Roman" w:cs="Times New Roman"/>
          <w:sz w:val="24"/>
          <w:szCs w:val="24"/>
          <w:lang w:val="fr-FR"/>
        </w:rPr>
        <w:t>la pertinence et la cohérence des</w:t>
      </w:r>
      <w:r w:rsidR="00723274" w:rsidRPr="00615218">
        <w:rPr>
          <w:rFonts w:ascii="Times New Roman" w:hAnsi="Times New Roman" w:cs="Times New Roman"/>
          <w:sz w:val="24"/>
          <w:szCs w:val="24"/>
          <w:lang w:val="fr-FR"/>
        </w:rPr>
        <w:t xml:space="preserve"> activités du</w:t>
      </w:r>
      <w:r w:rsidRPr="00615218">
        <w:rPr>
          <w:rFonts w:ascii="Times New Roman" w:hAnsi="Times New Roman" w:cs="Times New Roman"/>
          <w:sz w:val="24"/>
          <w:szCs w:val="24"/>
          <w:lang w:val="fr-FR"/>
        </w:rPr>
        <w:t xml:space="preserve"> programme par rapport aux effets </w:t>
      </w:r>
      <w:r w:rsidR="00723274" w:rsidRPr="00615218">
        <w:rPr>
          <w:rFonts w:ascii="Times New Roman" w:hAnsi="Times New Roman" w:cs="Times New Roman"/>
          <w:sz w:val="24"/>
          <w:szCs w:val="24"/>
          <w:lang w:val="fr-FR"/>
        </w:rPr>
        <w:t>du CPD</w:t>
      </w:r>
      <w:r w:rsidRPr="00615218">
        <w:rPr>
          <w:rFonts w:ascii="Times New Roman" w:hAnsi="Times New Roman" w:cs="Times New Roman"/>
          <w:sz w:val="24"/>
          <w:szCs w:val="24"/>
          <w:lang w:val="fr-FR"/>
        </w:rPr>
        <w:t xml:space="preserve"> retenus, </w:t>
      </w:r>
      <w:r w:rsidR="00723274" w:rsidRPr="00615218">
        <w:rPr>
          <w:rFonts w:ascii="Times New Roman" w:hAnsi="Times New Roman" w:cs="Times New Roman"/>
          <w:sz w:val="24"/>
          <w:szCs w:val="24"/>
          <w:lang w:val="fr-FR"/>
        </w:rPr>
        <w:t xml:space="preserve">et </w:t>
      </w:r>
      <w:r w:rsidRPr="00615218">
        <w:rPr>
          <w:rFonts w:ascii="Times New Roman" w:hAnsi="Times New Roman" w:cs="Times New Roman"/>
          <w:sz w:val="24"/>
          <w:szCs w:val="24"/>
          <w:lang w:val="fr-FR"/>
        </w:rPr>
        <w:t xml:space="preserve">aux priorités nationales telles qu’énoncées dans le </w:t>
      </w:r>
      <w:r w:rsidR="00723274" w:rsidRPr="00615218">
        <w:rPr>
          <w:rFonts w:ascii="Times New Roman" w:hAnsi="Times New Roman" w:cs="Times New Roman"/>
          <w:sz w:val="24"/>
          <w:szCs w:val="24"/>
          <w:lang w:val="fr-FR"/>
        </w:rPr>
        <w:t>PNDES</w:t>
      </w:r>
      <w:r w:rsidRPr="00615218">
        <w:rPr>
          <w:rFonts w:ascii="Times New Roman" w:hAnsi="Times New Roman" w:cs="Times New Roman"/>
          <w:sz w:val="24"/>
          <w:szCs w:val="24"/>
          <w:lang w:val="fr-FR"/>
        </w:rPr>
        <w:t xml:space="preserve"> </w:t>
      </w:r>
    </w:p>
    <w:p w14:paraId="7D197990" w14:textId="01CF1A98" w:rsidR="006B1C4F" w:rsidRPr="00615218" w:rsidRDefault="00120499" w:rsidP="006B1C4F">
      <w:pPr>
        <w:pStyle w:val="Paragraphedeliste"/>
        <w:numPr>
          <w:ilvl w:val="0"/>
          <w:numId w:val="10"/>
        </w:numPr>
        <w:jc w:val="both"/>
        <w:rPr>
          <w:rFonts w:ascii="Times New Roman" w:hAnsi="Times New Roman" w:cs="Times New Roman"/>
          <w:sz w:val="24"/>
          <w:szCs w:val="24"/>
          <w:lang w:val="fr-FR"/>
        </w:rPr>
      </w:pPr>
      <w:r w:rsidRPr="00615218">
        <w:rPr>
          <w:rFonts w:ascii="Times New Roman" w:hAnsi="Times New Roman" w:cs="Times New Roman"/>
          <w:sz w:val="24"/>
          <w:szCs w:val="24"/>
          <w:lang w:val="fr-FR"/>
        </w:rPr>
        <w:t>Apprécier la cohérence entre les mécanismes de coordination</w:t>
      </w:r>
      <w:r w:rsidR="0014304A" w:rsidRPr="00615218">
        <w:rPr>
          <w:rFonts w:ascii="Times New Roman" w:hAnsi="Times New Roman" w:cs="Times New Roman"/>
          <w:sz w:val="24"/>
          <w:szCs w:val="24"/>
          <w:lang w:val="fr-FR"/>
        </w:rPr>
        <w:t xml:space="preserve"> </w:t>
      </w:r>
      <w:r w:rsidRPr="00615218">
        <w:rPr>
          <w:rFonts w:ascii="Times New Roman" w:hAnsi="Times New Roman" w:cs="Times New Roman"/>
          <w:sz w:val="24"/>
          <w:szCs w:val="24"/>
          <w:lang w:val="fr-FR"/>
        </w:rPr>
        <w:t xml:space="preserve">et de mise en œuvre </w:t>
      </w:r>
      <w:r w:rsidR="0014304A" w:rsidRPr="00615218">
        <w:rPr>
          <w:rFonts w:ascii="Times New Roman" w:hAnsi="Times New Roman" w:cs="Times New Roman"/>
          <w:sz w:val="24"/>
          <w:szCs w:val="24"/>
          <w:lang w:val="fr-FR"/>
        </w:rPr>
        <w:t xml:space="preserve">du programme </w:t>
      </w:r>
      <w:r w:rsidRPr="00615218">
        <w:rPr>
          <w:rFonts w:ascii="Times New Roman" w:hAnsi="Times New Roman" w:cs="Times New Roman"/>
          <w:sz w:val="24"/>
          <w:szCs w:val="24"/>
          <w:lang w:val="fr-FR"/>
        </w:rPr>
        <w:t>et les mécanismes nationaux existants</w:t>
      </w:r>
      <w:r w:rsidR="006B1C4F" w:rsidRPr="00615218">
        <w:rPr>
          <w:rFonts w:ascii="Times New Roman" w:hAnsi="Times New Roman" w:cs="Times New Roman"/>
          <w:sz w:val="24"/>
          <w:szCs w:val="24"/>
          <w:lang w:val="fr-FR"/>
        </w:rPr>
        <w:t xml:space="preserve"> dans le cadre de la mise en œuvre du </w:t>
      </w:r>
      <w:r w:rsidR="00E33ACB" w:rsidRPr="00615218">
        <w:rPr>
          <w:rFonts w:ascii="Times New Roman" w:hAnsi="Times New Roman" w:cs="Times New Roman"/>
          <w:sz w:val="24"/>
          <w:szCs w:val="24"/>
          <w:lang w:val="fr-FR"/>
        </w:rPr>
        <w:t>projet </w:t>
      </w:r>
      <w:r w:rsidRPr="00615218">
        <w:rPr>
          <w:rFonts w:ascii="Times New Roman" w:hAnsi="Times New Roman" w:cs="Times New Roman"/>
          <w:sz w:val="24"/>
          <w:szCs w:val="24"/>
          <w:lang w:val="fr-FR"/>
        </w:rPr>
        <w:t xml:space="preserve">: pertinence, forces et faiblesses ; </w:t>
      </w:r>
    </w:p>
    <w:p w14:paraId="555978CE" w14:textId="77777777" w:rsidR="006B1C4F" w:rsidRPr="00615218" w:rsidRDefault="00120499" w:rsidP="006B1C4F">
      <w:pPr>
        <w:pStyle w:val="Paragraphedeliste"/>
        <w:numPr>
          <w:ilvl w:val="0"/>
          <w:numId w:val="10"/>
        </w:numPr>
        <w:jc w:val="both"/>
        <w:rPr>
          <w:rFonts w:ascii="Times New Roman" w:hAnsi="Times New Roman" w:cs="Times New Roman"/>
          <w:sz w:val="24"/>
          <w:szCs w:val="24"/>
          <w:lang w:val="fr-FR"/>
        </w:rPr>
      </w:pPr>
      <w:r w:rsidRPr="00615218">
        <w:rPr>
          <w:rFonts w:ascii="Times New Roman" w:hAnsi="Times New Roman" w:cs="Times New Roman"/>
          <w:sz w:val="24"/>
          <w:szCs w:val="24"/>
          <w:lang w:val="fr-FR"/>
        </w:rPr>
        <w:t xml:space="preserve">Apprécier la durabilité des résultats en rapport avec les priorités nationales de développement ; </w:t>
      </w:r>
    </w:p>
    <w:p w14:paraId="647C5B76" w14:textId="77777777" w:rsidR="0004463B" w:rsidRPr="00615218" w:rsidRDefault="00120499" w:rsidP="006B1C4F">
      <w:pPr>
        <w:pStyle w:val="Paragraphedeliste"/>
        <w:numPr>
          <w:ilvl w:val="0"/>
          <w:numId w:val="10"/>
        </w:numPr>
        <w:jc w:val="both"/>
        <w:rPr>
          <w:rFonts w:ascii="Times New Roman" w:hAnsi="Times New Roman" w:cs="Times New Roman"/>
          <w:sz w:val="24"/>
          <w:szCs w:val="24"/>
          <w:lang w:val="fr-FR"/>
        </w:rPr>
      </w:pPr>
      <w:r w:rsidRPr="00615218">
        <w:rPr>
          <w:rFonts w:ascii="Times New Roman" w:hAnsi="Times New Roman" w:cs="Times New Roman"/>
          <w:sz w:val="24"/>
          <w:szCs w:val="24"/>
          <w:lang w:val="fr-FR"/>
        </w:rPr>
        <w:t>Identifier les leçons apprises</w:t>
      </w:r>
      <w:r w:rsidR="006B1C4F" w:rsidRPr="00615218">
        <w:rPr>
          <w:rFonts w:ascii="Times New Roman" w:hAnsi="Times New Roman" w:cs="Times New Roman"/>
          <w:sz w:val="24"/>
          <w:szCs w:val="24"/>
          <w:lang w:val="fr-FR"/>
        </w:rPr>
        <w:t>,</w:t>
      </w:r>
      <w:r w:rsidRPr="00615218">
        <w:rPr>
          <w:rFonts w:ascii="Times New Roman" w:hAnsi="Times New Roman" w:cs="Times New Roman"/>
          <w:sz w:val="24"/>
          <w:szCs w:val="24"/>
          <w:lang w:val="fr-FR"/>
        </w:rPr>
        <w:t xml:space="preserve"> capitaliser les bonnes pratiques</w:t>
      </w:r>
      <w:r w:rsidR="006B1C4F" w:rsidRPr="00615218">
        <w:rPr>
          <w:rFonts w:ascii="Times New Roman" w:hAnsi="Times New Roman" w:cs="Times New Roman"/>
          <w:sz w:val="24"/>
          <w:szCs w:val="24"/>
          <w:lang w:val="fr-FR"/>
        </w:rPr>
        <w:t xml:space="preserve"> et</w:t>
      </w:r>
      <w:r w:rsidRPr="00615218">
        <w:rPr>
          <w:rFonts w:ascii="Times New Roman" w:hAnsi="Times New Roman" w:cs="Times New Roman"/>
          <w:sz w:val="24"/>
          <w:szCs w:val="24"/>
          <w:lang w:val="fr-FR"/>
        </w:rPr>
        <w:t xml:space="preserve"> </w:t>
      </w:r>
      <w:r w:rsidR="006B1C4F" w:rsidRPr="00615218">
        <w:rPr>
          <w:rFonts w:ascii="Times New Roman" w:hAnsi="Times New Roman" w:cs="Times New Roman"/>
          <w:sz w:val="24"/>
          <w:szCs w:val="24"/>
          <w:lang w:val="fr-FR"/>
        </w:rPr>
        <w:t>formuler des recommandations.</w:t>
      </w:r>
    </w:p>
    <w:p w14:paraId="11CDBBE6" w14:textId="77777777" w:rsidR="0014304A" w:rsidRPr="00615218" w:rsidRDefault="0014304A" w:rsidP="009A0FD8">
      <w:pPr>
        <w:rPr>
          <w:rFonts w:ascii="Times New Roman" w:hAnsi="Times New Roman" w:cs="Times New Roman"/>
          <w:b/>
          <w:bCs/>
          <w:sz w:val="24"/>
          <w:szCs w:val="24"/>
          <w:lang w:val="fr-FR"/>
        </w:rPr>
      </w:pPr>
    </w:p>
    <w:p w14:paraId="1CAE2DF7" w14:textId="77777777" w:rsidR="0004463B" w:rsidRPr="00615218" w:rsidRDefault="00120499" w:rsidP="00615218">
      <w:pPr>
        <w:pStyle w:val="Paragraphedeliste"/>
        <w:numPr>
          <w:ilvl w:val="0"/>
          <w:numId w:val="5"/>
        </w:numPr>
        <w:jc w:val="both"/>
        <w:rPr>
          <w:rFonts w:ascii="Times New Roman" w:eastAsia="Calibri" w:hAnsi="Times New Roman" w:cs="Times New Roman"/>
          <w:b/>
          <w:bCs/>
          <w:sz w:val="24"/>
          <w:lang w:val="fr-FR"/>
        </w:rPr>
      </w:pPr>
      <w:r w:rsidRPr="00615218">
        <w:rPr>
          <w:rFonts w:ascii="Times New Roman" w:eastAsia="Calibri" w:hAnsi="Times New Roman" w:cs="Times New Roman"/>
          <w:b/>
          <w:bCs/>
          <w:sz w:val="24"/>
          <w:lang w:val="fr-FR"/>
        </w:rPr>
        <w:t>I</w:t>
      </w:r>
      <w:r w:rsidR="0014304A" w:rsidRPr="00615218">
        <w:rPr>
          <w:rFonts w:ascii="Times New Roman" w:eastAsia="Calibri" w:hAnsi="Times New Roman" w:cs="Times New Roman"/>
          <w:b/>
          <w:bCs/>
          <w:sz w:val="24"/>
          <w:lang w:val="fr-FR"/>
        </w:rPr>
        <w:t>II</w:t>
      </w:r>
      <w:r w:rsidRPr="00615218">
        <w:rPr>
          <w:rFonts w:ascii="Times New Roman" w:eastAsia="Calibri" w:hAnsi="Times New Roman" w:cs="Times New Roman"/>
          <w:b/>
          <w:bCs/>
          <w:sz w:val="24"/>
          <w:lang w:val="fr-FR"/>
        </w:rPr>
        <w:t xml:space="preserve">. Questions de l’évaluation </w:t>
      </w:r>
    </w:p>
    <w:p w14:paraId="6126142D" w14:textId="77777777" w:rsidR="0004463B" w:rsidRPr="00615218" w:rsidRDefault="00120499" w:rsidP="009A0FD8">
      <w:pPr>
        <w:rPr>
          <w:rFonts w:ascii="Times New Roman" w:hAnsi="Times New Roman" w:cs="Times New Roman"/>
          <w:sz w:val="24"/>
          <w:szCs w:val="24"/>
          <w:lang w:val="fr-FR"/>
        </w:rPr>
      </w:pPr>
      <w:r w:rsidRPr="00615218">
        <w:rPr>
          <w:rFonts w:ascii="Times New Roman" w:hAnsi="Times New Roman" w:cs="Times New Roman"/>
          <w:sz w:val="24"/>
          <w:szCs w:val="24"/>
          <w:lang w:val="fr-FR"/>
        </w:rPr>
        <w:t xml:space="preserve">L’évaluation devra répondre aux questions suivantes réparties suivant les cinq critères d’évaluation que sont : la pertinence, l’efficacité, l’efficience, la durabilité et l’impact. </w:t>
      </w:r>
    </w:p>
    <w:p w14:paraId="0CE0EC13" w14:textId="77777777" w:rsidR="0004463B" w:rsidRPr="00615218" w:rsidRDefault="00120499" w:rsidP="0004463B">
      <w:pPr>
        <w:pStyle w:val="Paragraphedeliste"/>
        <w:numPr>
          <w:ilvl w:val="0"/>
          <w:numId w:val="6"/>
        </w:numPr>
        <w:rPr>
          <w:rFonts w:ascii="Times New Roman" w:hAnsi="Times New Roman" w:cs="Times New Roman"/>
          <w:b/>
          <w:bCs/>
          <w:sz w:val="24"/>
          <w:szCs w:val="24"/>
          <w:lang w:val="fr-FR"/>
        </w:rPr>
      </w:pPr>
      <w:r w:rsidRPr="00615218">
        <w:rPr>
          <w:rFonts w:ascii="Times New Roman" w:hAnsi="Times New Roman" w:cs="Times New Roman"/>
          <w:b/>
          <w:bCs/>
          <w:sz w:val="24"/>
          <w:szCs w:val="24"/>
          <w:lang w:val="fr-FR"/>
        </w:rPr>
        <w:t xml:space="preserve">Pertinence : </w:t>
      </w:r>
    </w:p>
    <w:p w14:paraId="2BCD53B2" w14:textId="77777777" w:rsidR="0004463B" w:rsidRPr="00615218" w:rsidRDefault="00120499" w:rsidP="00615218">
      <w:pPr>
        <w:jc w:val="both"/>
        <w:rPr>
          <w:rFonts w:ascii="Times New Roman" w:hAnsi="Times New Roman" w:cs="Times New Roman"/>
          <w:sz w:val="24"/>
          <w:szCs w:val="24"/>
          <w:lang w:val="fr-FR"/>
        </w:rPr>
      </w:pPr>
      <w:r w:rsidRPr="00615218">
        <w:rPr>
          <w:rFonts w:ascii="Times New Roman" w:hAnsi="Times New Roman" w:cs="Times New Roman"/>
          <w:sz w:val="24"/>
          <w:szCs w:val="24"/>
          <w:lang w:val="fr-FR"/>
        </w:rPr>
        <w:sym w:font="Symbol" w:char="F0B7"/>
      </w:r>
      <w:r w:rsidRPr="00615218">
        <w:rPr>
          <w:rFonts w:ascii="Times New Roman" w:hAnsi="Times New Roman" w:cs="Times New Roman"/>
          <w:sz w:val="24"/>
          <w:szCs w:val="24"/>
          <w:lang w:val="fr-FR"/>
        </w:rPr>
        <w:t xml:space="preserve"> Dans quelle mesure les effets du </w:t>
      </w:r>
      <w:r w:rsidR="0004463B" w:rsidRPr="00615218">
        <w:rPr>
          <w:rFonts w:ascii="Times New Roman" w:hAnsi="Times New Roman" w:cs="Times New Roman"/>
          <w:sz w:val="24"/>
          <w:szCs w:val="24"/>
          <w:lang w:val="fr-FR"/>
        </w:rPr>
        <w:t>PADEL</w:t>
      </w:r>
      <w:r w:rsidRPr="00615218">
        <w:rPr>
          <w:rFonts w:ascii="Times New Roman" w:hAnsi="Times New Roman" w:cs="Times New Roman"/>
          <w:sz w:val="24"/>
          <w:szCs w:val="24"/>
          <w:lang w:val="fr-FR"/>
        </w:rPr>
        <w:t xml:space="preserve"> sont-ils pertinents par rapport </w:t>
      </w:r>
      <w:r w:rsidR="0004463B" w:rsidRPr="00615218">
        <w:rPr>
          <w:rFonts w:ascii="Times New Roman" w:hAnsi="Times New Roman" w:cs="Times New Roman"/>
          <w:sz w:val="24"/>
          <w:szCs w:val="24"/>
          <w:lang w:val="fr-FR"/>
        </w:rPr>
        <w:t>au cadre pays de développement</w:t>
      </w:r>
      <w:r w:rsidRPr="00615218">
        <w:rPr>
          <w:rFonts w:ascii="Times New Roman" w:hAnsi="Times New Roman" w:cs="Times New Roman"/>
          <w:sz w:val="24"/>
          <w:szCs w:val="24"/>
          <w:lang w:val="fr-FR"/>
        </w:rPr>
        <w:t xml:space="preserve"> </w:t>
      </w:r>
      <w:r w:rsidR="0014304A" w:rsidRPr="00615218">
        <w:rPr>
          <w:rFonts w:ascii="Times New Roman" w:hAnsi="Times New Roman" w:cs="Times New Roman"/>
          <w:sz w:val="24"/>
          <w:szCs w:val="24"/>
          <w:lang w:val="fr-FR"/>
        </w:rPr>
        <w:t xml:space="preserve">du PNUD </w:t>
      </w:r>
      <w:r w:rsidRPr="00615218">
        <w:rPr>
          <w:rFonts w:ascii="Times New Roman" w:hAnsi="Times New Roman" w:cs="Times New Roman"/>
          <w:sz w:val="24"/>
          <w:szCs w:val="24"/>
          <w:lang w:val="fr-FR"/>
        </w:rPr>
        <w:t xml:space="preserve">et aux priorités nationales de développement du pays ? </w:t>
      </w:r>
    </w:p>
    <w:p w14:paraId="7F108F61" w14:textId="77777777" w:rsidR="0004463B" w:rsidRPr="00615218" w:rsidRDefault="00120499" w:rsidP="00615218">
      <w:pPr>
        <w:pStyle w:val="Paragraphedeliste"/>
        <w:numPr>
          <w:ilvl w:val="0"/>
          <w:numId w:val="6"/>
        </w:numPr>
        <w:jc w:val="both"/>
        <w:rPr>
          <w:rFonts w:ascii="Times New Roman" w:hAnsi="Times New Roman" w:cs="Times New Roman"/>
          <w:b/>
          <w:bCs/>
          <w:sz w:val="24"/>
          <w:szCs w:val="24"/>
          <w:lang w:val="fr-FR"/>
        </w:rPr>
      </w:pPr>
      <w:r w:rsidRPr="00615218">
        <w:rPr>
          <w:rFonts w:ascii="Times New Roman" w:hAnsi="Times New Roman" w:cs="Times New Roman"/>
          <w:b/>
          <w:bCs/>
          <w:sz w:val="24"/>
          <w:szCs w:val="24"/>
          <w:lang w:val="fr-FR"/>
        </w:rPr>
        <w:t xml:space="preserve">Efficacité : </w:t>
      </w:r>
    </w:p>
    <w:p w14:paraId="39597386" w14:textId="013BEF9F" w:rsidR="0004463B" w:rsidRPr="00615218" w:rsidRDefault="00120499" w:rsidP="00615218">
      <w:pPr>
        <w:jc w:val="both"/>
        <w:rPr>
          <w:rFonts w:ascii="Times New Roman" w:hAnsi="Times New Roman" w:cs="Times New Roman"/>
          <w:sz w:val="24"/>
          <w:szCs w:val="24"/>
          <w:lang w:val="fr-FR"/>
        </w:rPr>
      </w:pPr>
      <w:r w:rsidRPr="00615218">
        <w:rPr>
          <w:rFonts w:ascii="Times New Roman" w:hAnsi="Times New Roman" w:cs="Times New Roman"/>
          <w:sz w:val="24"/>
          <w:szCs w:val="24"/>
          <w:lang w:val="fr-FR"/>
        </w:rPr>
        <w:lastRenderedPageBreak/>
        <w:sym w:font="Symbol" w:char="F0B7"/>
      </w:r>
      <w:r w:rsidRPr="00615218">
        <w:rPr>
          <w:rFonts w:ascii="Times New Roman" w:hAnsi="Times New Roman" w:cs="Times New Roman"/>
          <w:sz w:val="24"/>
          <w:szCs w:val="24"/>
          <w:lang w:val="fr-FR"/>
        </w:rPr>
        <w:t xml:space="preserve"> Quels sont les niveaux de réalisation des effets du </w:t>
      </w:r>
      <w:r w:rsidR="0008150D" w:rsidRPr="00615218">
        <w:rPr>
          <w:rFonts w:ascii="Times New Roman" w:hAnsi="Times New Roman" w:cs="Times New Roman"/>
          <w:sz w:val="24"/>
          <w:szCs w:val="24"/>
          <w:lang w:val="fr-FR"/>
        </w:rPr>
        <w:t xml:space="preserve">PADEL </w:t>
      </w:r>
      <w:r w:rsidR="00E33ACB" w:rsidRPr="00615218">
        <w:rPr>
          <w:rFonts w:ascii="Times New Roman" w:hAnsi="Times New Roman" w:cs="Times New Roman"/>
          <w:sz w:val="24"/>
          <w:szCs w:val="24"/>
          <w:lang w:val="fr-FR"/>
        </w:rPr>
        <w:t>à l’échéance de l’année</w:t>
      </w:r>
      <w:r w:rsidR="0014304A" w:rsidRPr="00615218">
        <w:rPr>
          <w:rFonts w:ascii="Times New Roman" w:hAnsi="Times New Roman" w:cs="Times New Roman"/>
          <w:sz w:val="24"/>
          <w:szCs w:val="24"/>
          <w:lang w:val="fr-FR"/>
        </w:rPr>
        <w:t xml:space="preserve"> </w:t>
      </w:r>
      <w:r w:rsidRPr="00615218">
        <w:rPr>
          <w:rFonts w:ascii="Times New Roman" w:hAnsi="Times New Roman" w:cs="Times New Roman"/>
          <w:sz w:val="24"/>
          <w:szCs w:val="24"/>
          <w:lang w:val="fr-FR"/>
        </w:rPr>
        <w:t>20</w:t>
      </w:r>
      <w:r w:rsidR="0008150D" w:rsidRPr="00615218">
        <w:rPr>
          <w:rFonts w:ascii="Times New Roman" w:hAnsi="Times New Roman" w:cs="Times New Roman"/>
          <w:sz w:val="24"/>
          <w:szCs w:val="24"/>
          <w:lang w:val="fr-FR"/>
        </w:rPr>
        <w:t>20</w:t>
      </w:r>
      <w:r w:rsidRPr="00615218">
        <w:rPr>
          <w:rFonts w:ascii="Times New Roman" w:hAnsi="Times New Roman" w:cs="Times New Roman"/>
          <w:sz w:val="24"/>
          <w:szCs w:val="24"/>
          <w:lang w:val="fr-FR"/>
        </w:rPr>
        <w:t xml:space="preserve"> ? Quels sont les défis majeurs pour la réalisation de chaque effet ? </w:t>
      </w:r>
    </w:p>
    <w:p w14:paraId="37B1BC1D" w14:textId="77777777" w:rsidR="0008150D" w:rsidRPr="00615218" w:rsidRDefault="00120499" w:rsidP="00615218">
      <w:pPr>
        <w:jc w:val="both"/>
        <w:rPr>
          <w:rFonts w:ascii="Times New Roman" w:hAnsi="Times New Roman" w:cs="Times New Roman"/>
          <w:sz w:val="24"/>
          <w:szCs w:val="24"/>
          <w:lang w:val="fr-FR"/>
        </w:rPr>
      </w:pPr>
      <w:r w:rsidRPr="00615218">
        <w:rPr>
          <w:rFonts w:ascii="Times New Roman" w:hAnsi="Times New Roman" w:cs="Times New Roman"/>
          <w:sz w:val="24"/>
          <w:szCs w:val="24"/>
          <w:lang w:val="fr-FR"/>
        </w:rPr>
        <w:sym w:font="Symbol" w:char="F0B7"/>
      </w:r>
      <w:r w:rsidRPr="00615218">
        <w:rPr>
          <w:rFonts w:ascii="Times New Roman" w:hAnsi="Times New Roman" w:cs="Times New Roman"/>
          <w:sz w:val="24"/>
          <w:szCs w:val="24"/>
          <w:lang w:val="fr-FR"/>
        </w:rPr>
        <w:t xml:space="preserve"> Dans quelle mesure les produits </w:t>
      </w:r>
      <w:r w:rsidR="0008150D" w:rsidRPr="00615218">
        <w:rPr>
          <w:rFonts w:ascii="Times New Roman" w:hAnsi="Times New Roman" w:cs="Times New Roman"/>
          <w:sz w:val="24"/>
          <w:szCs w:val="24"/>
          <w:lang w:val="fr-FR"/>
        </w:rPr>
        <w:t>du PADEL</w:t>
      </w:r>
      <w:r w:rsidRPr="00615218">
        <w:rPr>
          <w:rFonts w:ascii="Times New Roman" w:hAnsi="Times New Roman" w:cs="Times New Roman"/>
          <w:sz w:val="24"/>
          <w:szCs w:val="24"/>
          <w:lang w:val="fr-FR"/>
        </w:rPr>
        <w:t xml:space="preserve"> ont-ils contribué à la réalisation des effets du CPD ? </w:t>
      </w:r>
    </w:p>
    <w:p w14:paraId="388A759C" w14:textId="77777777" w:rsidR="0008150D" w:rsidRPr="00615218" w:rsidRDefault="00120499" w:rsidP="00615218">
      <w:pPr>
        <w:jc w:val="both"/>
        <w:rPr>
          <w:rFonts w:ascii="Times New Roman" w:hAnsi="Times New Roman" w:cs="Times New Roman"/>
          <w:sz w:val="24"/>
          <w:szCs w:val="24"/>
          <w:lang w:val="fr-FR"/>
        </w:rPr>
      </w:pPr>
      <w:r w:rsidRPr="00615218">
        <w:rPr>
          <w:rFonts w:ascii="Times New Roman" w:hAnsi="Times New Roman" w:cs="Times New Roman"/>
          <w:sz w:val="24"/>
          <w:szCs w:val="24"/>
          <w:lang w:val="fr-FR"/>
        </w:rPr>
        <w:sym w:font="Symbol" w:char="F0B7"/>
      </w:r>
      <w:r w:rsidRPr="00615218">
        <w:rPr>
          <w:rFonts w:ascii="Times New Roman" w:hAnsi="Times New Roman" w:cs="Times New Roman"/>
          <w:sz w:val="24"/>
          <w:szCs w:val="24"/>
          <w:lang w:val="fr-FR"/>
        </w:rPr>
        <w:t xml:space="preserve"> Quelles sont les incidences en termes de renforcement des capacités des acteurs nationaux ? </w:t>
      </w:r>
    </w:p>
    <w:p w14:paraId="32CEA9AE" w14:textId="77777777" w:rsidR="0008150D" w:rsidRPr="00615218" w:rsidRDefault="00120499" w:rsidP="00615218">
      <w:pPr>
        <w:jc w:val="both"/>
        <w:rPr>
          <w:rFonts w:ascii="Times New Roman" w:hAnsi="Times New Roman" w:cs="Times New Roman"/>
          <w:sz w:val="24"/>
          <w:szCs w:val="24"/>
          <w:lang w:val="fr-FR"/>
        </w:rPr>
      </w:pPr>
      <w:r w:rsidRPr="00615218">
        <w:rPr>
          <w:rFonts w:ascii="Times New Roman" w:hAnsi="Times New Roman" w:cs="Times New Roman"/>
          <w:sz w:val="24"/>
          <w:szCs w:val="24"/>
          <w:lang w:val="fr-FR"/>
        </w:rPr>
        <w:sym w:font="Symbol" w:char="F0B7"/>
      </w:r>
      <w:r w:rsidRPr="00615218">
        <w:rPr>
          <w:rFonts w:ascii="Times New Roman" w:hAnsi="Times New Roman" w:cs="Times New Roman"/>
          <w:sz w:val="24"/>
          <w:szCs w:val="24"/>
          <w:lang w:val="fr-FR"/>
        </w:rPr>
        <w:t xml:space="preserve"> Dans quelle mesure les stratégies de mobilisation des ressources, de communication, de suivi-évaluation ont-elles contribué au progrès vers les résultats ? </w:t>
      </w:r>
    </w:p>
    <w:p w14:paraId="3D50410B" w14:textId="77777777" w:rsidR="0008150D" w:rsidRPr="00615218" w:rsidRDefault="00120499" w:rsidP="0008150D">
      <w:pPr>
        <w:pStyle w:val="Paragraphedeliste"/>
        <w:numPr>
          <w:ilvl w:val="0"/>
          <w:numId w:val="6"/>
        </w:numPr>
        <w:rPr>
          <w:rFonts w:ascii="Times New Roman" w:hAnsi="Times New Roman" w:cs="Times New Roman"/>
          <w:b/>
          <w:bCs/>
          <w:sz w:val="24"/>
          <w:szCs w:val="24"/>
          <w:lang w:val="fr-FR"/>
        </w:rPr>
      </w:pPr>
      <w:r w:rsidRPr="00615218">
        <w:rPr>
          <w:rFonts w:ascii="Times New Roman" w:hAnsi="Times New Roman" w:cs="Times New Roman"/>
          <w:b/>
          <w:bCs/>
          <w:sz w:val="24"/>
          <w:szCs w:val="24"/>
          <w:lang w:val="fr-FR"/>
        </w:rPr>
        <w:t xml:space="preserve">Efficience et gestion </w:t>
      </w:r>
      <w:r w:rsidR="0008150D" w:rsidRPr="00615218">
        <w:rPr>
          <w:rFonts w:ascii="Times New Roman" w:hAnsi="Times New Roman" w:cs="Times New Roman"/>
          <w:b/>
          <w:bCs/>
          <w:sz w:val="24"/>
          <w:szCs w:val="24"/>
          <w:lang w:val="fr-FR"/>
        </w:rPr>
        <w:t>du PADEL</w:t>
      </w:r>
      <w:r w:rsidRPr="00615218">
        <w:rPr>
          <w:rFonts w:ascii="Times New Roman" w:hAnsi="Times New Roman" w:cs="Times New Roman"/>
          <w:b/>
          <w:bCs/>
          <w:sz w:val="24"/>
          <w:szCs w:val="24"/>
          <w:lang w:val="fr-FR"/>
        </w:rPr>
        <w:t xml:space="preserve"> : </w:t>
      </w:r>
    </w:p>
    <w:p w14:paraId="4ADC0BC0" w14:textId="77777777" w:rsidR="0008150D" w:rsidRPr="00615218" w:rsidRDefault="00120499" w:rsidP="00615218">
      <w:pPr>
        <w:jc w:val="both"/>
        <w:rPr>
          <w:rFonts w:ascii="Times New Roman" w:hAnsi="Times New Roman" w:cs="Times New Roman"/>
          <w:sz w:val="24"/>
          <w:szCs w:val="24"/>
          <w:lang w:val="fr-FR"/>
        </w:rPr>
      </w:pPr>
      <w:r w:rsidRPr="00615218">
        <w:rPr>
          <w:rFonts w:ascii="Times New Roman" w:hAnsi="Times New Roman" w:cs="Times New Roman"/>
          <w:sz w:val="24"/>
          <w:szCs w:val="24"/>
          <w:lang w:val="fr-FR"/>
        </w:rPr>
        <w:sym w:font="Symbol" w:char="F0B7"/>
      </w:r>
      <w:r w:rsidRPr="00615218">
        <w:rPr>
          <w:rFonts w:ascii="Times New Roman" w:hAnsi="Times New Roman" w:cs="Times New Roman"/>
          <w:sz w:val="24"/>
          <w:szCs w:val="24"/>
          <w:lang w:val="fr-FR"/>
        </w:rPr>
        <w:t xml:space="preserve"> Les </w:t>
      </w:r>
      <w:r w:rsidR="0008150D" w:rsidRPr="00615218">
        <w:rPr>
          <w:rFonts w:ascii="Times New Roman" w:hAnsi="Times New Roman" w:cs="Times New Roman"/>
          <w:sz w:val="24"/>
          <w:szCs w:val="24"/>
          <w:lang w:val="fr-FR"/>
        </w:rPr>
        <w:t>activités du PADEL</w:t>
      </w:r>
      <w:r w:rsidRPr="00615218">
        <w:rPr>
          <w:rFonts w:ascii="Times New Roman" w:hAnsi="Times New Roman" w:cs="Times New Roman"/>
          <w:sz w:val="24"/>
          <w:szCs w:val="24"/>
          <w:lang w:val="fr-FR"/>
        </w:rPr>
        <w:t xml:space="preserve"> en cours de mise en œuvre sont-</w:t>
      </w:r>
      <w:r w:rsidR="0008150D" w:rsidRPr="00615218">
        <w:rPr>
          <w:rFonts w:ascii="Times New Roman" w:hAnsi="Times New Roman" w:cs="Times New Roman"/>
          <w:sz w:val="24"/>
          <w:szCs w:val="24"/>
          <w:lang w:val="fr-FR"/>
        </w:rPr>
        <w:t>elles</w:t>
      </w:r>
      <w:r w:rsidRPr="00615218">
        <w:rPr>
          <w:rFonts w:ascii="Times New Roman" w:hAnsi="Times New Roman" w:cs="Times New Roman"/>
          <w:sz w:val="24"/>
          <w:szCs w:val="24"/>
          <w:lang w:val="fr-FR"/>
        </w:rPr>
        <w:t xml:space="preserve"> géré</w:t>
      </w:r>
      <w:r w:rsidR="0008150D" w:rsidRPr="00615218">
        <w:rPr>
          <w:rFonts w:ascii="Times New Roman" w:hAnsi="Times New Roman" w:cs="Times New Roman"/>
          <w:sz w:val="24"/>
          <w:szCs w:val="24"/>
          <w:lang w:val="fr-FR"/>
        </w:rPr>
        <w:t>e</w:t>
      </w:r>
      <w:r w:rsidRPr="00615218">
        <w:rPr>
          <w:rFonts w:ascii="Times New Roman" w:hAnsi="Times New Roman" w:cs="Times New Roman"/>
          <w:sz w:val="24"/>
          <w:szCs w:val="24"/>
          <w:lang w:val="fr-FR"/>
        </w:rPr>
        <w:t>s de manière efficiente ? Y’a-t-il des approches ou des processus qui doivent être modifiés</w:t>
      </w:r>
      <w:r w:rsidR="0008150D" w:rsidRPr="00615218">
        <w:rPr>
          <w:rFonts w:ascii="Times New Roman" w:hAnsi="Times New Roman" w:cs="Times New Roman"/>
          <w:sz w:val="24"/>
          <w:szCs w:val="24"/>
          <w:lang w:val="fr-FR"/>
        </w:rPr>
        <w:t>e</w:t>
      </w:r>
      <w:r w:rsidRPr="00615218">
        <w:rPr>
          <w:rFonts w:ascii="Times New Roman" w:hAnsi="Times New Roman" w:cs="Times New Roman"/>
          <w:sz w:val="24"/>
          <w:szCs w:val="24"/>
          <w:lang w:val="fr-FR"/>
        </w:rPr>
        <w:t xml:space="preserve"> ou qui ont besoin d’améliorations significatives</w:t>
      </w:r>
      <w:r w:rsidR="0008150D" w:rsidRPr="00615218">
        <w:rPr>
          <w:rFonts w:ascii="Times New Roman" w:hAnsi="Times New Roman" w:cs="Times New Roman"/>
          <w:sz w:val="24"/>
          <w:szCs w:val="24"/>
          <w:lang w:val="fr-FR"/>
        </w:rPr>
        <w:t xml:space="preserve"> </w:t>
      </w:r>
      <w:r w:rsidRPr="00615218">
        <w:rPr>
          <w:rFonts w:ascii="Times New Roman" w:hAnsi="Times New Roman" w:cs="Times New Roman"/>
          <w:sz w:val="24"/>
          <w:szCs w:val="24"/>
          <w:lang w:val="fr-FR"/>
        </w:rPr>
        <w:t>?</w:t>
      </w:r>
    </w:p>
    <w:p w14:paraId="76BBACE6" w14:textId="77777777" w:rsidR="0008150D" w:rsidRPr="00615218" w:rsidRDefault="00120499" w:rsidP="0008150D">
      <w:pPr>
        <w:pStyle w:val="Paragraphedeliste"/>
        <w:numPr>
          <w:ilvl w:val="0"/>
          <w:numId w:val="6"/>
        </w:numPr>
        <w:rPr>
          <w:rFonts w:ascii="Times New Roman" w:hAnsi="Times New Roman" w:cs="Times New Roman"/>
          <w:b/>
          <w:bCs/>
          <w:sz w:val="24"/>
          <w:szCs w:val="24"/>
          <w:lang w:val="fr-FR"/>
        </w:rPr>
      </w:pPr>
      <w:r w:rsidRPr="00615218">
        <w:rPr>
          <w:rFonts w:ascii="Times New Roman" w:hAnsi="Times New Roman" w:cs="Times New Roman"/>
          <w:b/>
          <w:bCs/>
          <w:sz w:val="24"/>
          <w:szCs w:val="24"/>
          <w:lang w:val="fr-FR"/>
        </w:rPr>
        <w:t xml:space="preserve">Durabilité : </w:t>
      </w:r>
    </w:p>
    <w:p w14:paraId="18E4DFD4" w14:textId="77777777" w:rsidR="0008150D" w:rsidRPr="00615218" w:rsidRDefault="00120499" w:rsidP="0008150D">
      <w:pPr>
        <w:rPr>
          <w:rFonts w:ascii="Times New Roman" w:hAnsi="Times New Roman" w:cs="Times New Roman"/>
          <w:sz w:val="24"/>
          <w:szCs w:val="24"/>
          <w:lang w:val="fr-FR"/>
        </w:rPr>
      </w:pPr>
      <w:r w:rsidRPr="00615218">
        <w:rPr>
          <w:rFonts w:ascii="Times New Roman" w:hAnsi="Times New Roman" w:cs="Times New Roman"/>
          <w:sz w:val="24"/>
          <w:szCs w:val="24"/>
          <w:lang w:val="fr-FR"/>
        </w:rPr>
        <w:sym w:font="Symbol" w:char="F0B7"/>
      </w:r>
      <w:r w:rsidRPr="00615218">
        <w:rPr>
          <w:rFonts w:ascii="Times New Roman" w:hAnsi="Times New Roman" w:cs="Times New Roman"/>
          <w:sz w:val="24"/>
          <w:szCs w:val="24"/>
          <w:lang w:val="fr-FR"/>
        </w:rPr>
        <w:t xml:space="preserve"> Quel est le niveau d’appropriation nationale des progrès réalisés et la durabilité des résultats obtenus ? </w:t>
      </w:r>
    </w:p>
    <w:p w14:paraId="1F6B8DA0" w14:textId="73F9D23D" w:rsidR="0008150D" w:rsidRPr="00615218" w:rsidRDefault="00120499" w:rsidP="0008150D">
      <w:pPr>
        <w:rPr>
          <w:rFonts w:ascii="Times New Roman" w:hAnsi="Times New Roman" w:cs="Times New Roman"/>
          <w:sz w:val="24"/>
          <w:szCs w:val="24"/>
          <w:lang w:val="fr-FR"/>
        </w:rPr>
      </w:pPr>
      <w:r w:rsidRPr="00615218">
        <w:rPr>
          <w:rFonts w:ascii="Times New Roman" w:hAnsi="Times New Roman" w:cs="Times New Roman"/>
          <w:sz w:val="24"/>
          <w:szCs w:val="24"/>
          <w:lang w:val="fr-FR"/>
        </w:rPr>
        <w:sym w:font="Symbol" w:char="F0B7"/>
      </w:r>
      <w:r w:rsidRPr="00615218">
        <w:rPr>
          <w:rFonts w:ascii="Times New Roman" w:hAnsi="Times New Roman" w:cs="Times New Roman"/>
          <w:sz w:val="24"/>
          <w:szCs w:val="24"/>
          <w:lang w:val="fr-FR"/>
        </w:rPr>
        <w:t xml:space="preserve"> </w:t>
      </w:r>
      <w:r w:rsidR="00CF073C" w:rsidRPr="00615218">
        <w:rPr>
          <w:rFonts w:ascii="Times New Roman" w:hAnsi="Times New Roman" w:cs="Times New Roman"/>
          <w:sz w:val="24"/>
          <w:szCs w:val="24"/>
          <w:lang w:val="fr-FR"/>
        </w:rPr>
        <w:t>Quel a été le niveau d’</w:t>
      </w:r>
      <w:r w:rsidRPr="00615218">
        <w:rPr>
          <w:rFonts w:ascii="Times New Roman" w:hAnsi="Times New Roman" w:cs="Times New Roman"/>
          <w:sz w:val="24"/>
          <w:szCs w:val="24"/>
          <w:lang w:val="fr-FR"/>
        </w:rPr>
        <w:t xml:space="preserve">intégration des thématiques transversales (genre, droits humains, renforcement des capacités) dans le </w:t>
      </w:r>
      <w:r w:rsidR="00CF073C" w:rsidRPr="00615218">
        <w:rPr>
          <w:rFonts w:ascii="Times New Roman" w:hAnsi="Times New Roman" w:cs="Times New Roman"/>
          <w:sz w:val="24"/>
          <w:szCs w:val="24"/>
          <w:lang w:val="fr-FR"/>
        </w:rPr>
        <w:t xml:space="preserve">programme </w:t>
      </w:r>
      <w:r w:rsidRPr="00615218">
        <w:rPr>
          <w:rFonts w:ascii="Times New Roman" w:hAnsi="Times New Roman" w:cs="Times New Roman"/>
          <w:sz w:val="24"/>
          <w:szCs w:val="24"/>
          <w:lang w:val="fr-FR"/>
        </w:rPr>
        <w:t xml:space="preserve">? </w:t>
      </w:r>
    </w:p>
    <w:p w14:paraId="7C250325" w14:textId="77777777" w:rsidR="0008150D" w:rsidRPr="00615218" w:rsidRDefault="00120499" w:rsidP="0008150D">
      <w:pPr>
        <w:rPr>
          <w:rFonts w:ascii="Times New Roman" w:hAnsi="Times New Roman" w:cs="Times New Roman"/>
          <w:sz w:val="24"/>
          <w:szCs w:val="24"/>
          <w:lang w:val="fr-FR"/>
        </w:rPr>
      </w:pPr>
      <w:r w:rsidRPr="00615218">
        <w:rPr>
          <w:rFonts w:ascii="Times New Roman" w:hAnsi="Times New Roman" w:cs="Times New Roman"/>
          <w:sz w:val="24"/>
          <w:szCs w:val="24"/>
          <w:lang w:val="fr-FR"/>
        </w:rPr>
        <w:sym w:font="Symbol" w:char="F0B7"/>
      </w:r>
      <w:r w:rsidRPr="00615218">
        <w:rPr>
          <w:rFonts w:ascii="Times New Roman" w:hAnsi="Times New Roman" w:cs="Times New Roman"/>
          <w:sz w:val="24"/>
          <w:szCs w:val="24"/>
          <w:lang w:val="fr-FR"/>
        </w:rPr>
        <w:t xml:space="preserve"> Dans quelle mesure le </w:t>
      </w:r>
      <w:r w:rsidR="0008150D" w:rsidRPr="00615218">
        <w:rPr>
          <w:rFonts w:ascii="Times New Roman" w:hAnsi="Times New Roman" w:cs="Times New Roman"/>
          <w:sz w:val="24"/>
          <w:szCs w:val="24"/>
          <w:lang w:val="fr-FR"/>
        </w:rPr>
        <w:t>PADEL</w:t>
      </w:r>
      <w:r w:rsidRPr="00615218">
        <w:rPr>
          <w:rFonts w:ascii="Times New Roman" w:hAnsi="Times New Roman" w:cs="Times New Roman"/>
          <w:sz w:val="24"/>
          <w:szCs w:val="24"/>
          <w:lang w:val="fr-FR"/>
        </w:rPr>
        <w:t xml:space="preserve"> a-t-il contribué à la promotion de l’égalité du genre, à l’autonomisation des femmes ? </w:t>
      </w:r>
    </w:p>
    <w:p w14:paraId="32F6A258" w14:textId="77777777" w:rsidR="0008150D" w:rsidRPr="00615218" w:rsidRDefault="00120499" w:rsidP="0008150D">
      <w:pPr>
        <w:pStyle w:val="Paragraphedeliste"/>
        <w:numPr>
          <w:ilvl w:val="0"/>
          <w:numId w:val="6"/>
        </w:numPr>
        <w:rPr>
          <w:rFonts w:ascii="Times New Roman" w:hAnsi="Times New Roman" w:cs="Times New Roman"/>
          <w:b/>
          <w:bCs/>
          <w:sz w:val="24"/>
          <w:szCs w:val="24"/>
          <w:lang w:val="fr-FR"/>
        </w:rPr>
      </w:pPr>
      <w:r w:rsidRPr="00615218">
        <w:rPr>
          <w:rFonts w:ascii="Times New Roman" w:hAnsi="Times New Roman" w:cs="Times New Roman"/>
          <w:b/>
          <w:bCs/>
          <w:sz w:val="24"/>
          <w:szCs w:val="24"/>
          <w:lang w:val="fr-FR"/>
        </w:rPr>
        <w:t>Pistes de réflexions et axes stratégiques</w:t>
      </w:r>
    </w:p>
    <w:p w14:paraId="3ABEE635" w14:textId="64F082AC" w:rsidR="00120499" w:rsidRPr="00615218" w:rsidRDefault="00120499" w:rsidP="0008150D">
      <w:pPr>
        <w:pStyle w:val="Paragraphedeliste"/>
        <w:numPr>
          <w:ilvl w:val="0"/>
          <w:numId w:val="7"/>
        </w:numPr>
        <w:rPr>
          <w:rFonts w:ascii="Times New Roman" w:hAnsi="Times New Roman" w:cs="Times New Roman"/>
          <w:sz w:val="24"/>
          <w:szCs w:val="24"/>
          <w:lang w:val="fr-FR"/>
        </w:rPr>
      </w:pPr>
      <w:r w:rsidRPr="00615218">
        <w:rPr>
          <w:rFonts w:ascii="Times New Roman" w:hAnsi="Times New Roman" w:cs="Times New Roman"/>
          <w:sz w:val="24"/>
          <w:szCs w:val="24"/>
          <w:lang w:val="fr-FR"/>
        </w:rPr>
        <w:t xml:space="preserve">Quels sont les axes sur lesquels le </w:t>
      </w:r>
      <w:r w:rsidR="001D6F6A" w:rsidRPr="00615218">
        <w:rPr>
          <w:rFonts w:ascii="Times New Roman" w:hAnsi="Times New Roman" w:cs="Times New Roman"/>
          <w:sz w:val="24"/>
          <w:szCs w:val="24"/>
          <w:lang w:val="fr-FR"/>
        </w:rPr>
        <w:t xml:space="preserve">PNUD </w:t>
      </w:r>
      <w:r w:rsidRPr="00615218">
        <w:rPr>
          <w:rFonts w:ascii="Times New Roman" w:hAnsi="Times New Roman" w:cs="Times New Roman"/>
          <w:sz w:val="24"/>
          <w:szCs w:val="24"/>
          <w:lang w:val="fr-FR"/>
        </w:rPr>
        <w:t>devra se concentrer pour atteindre les résultats escomptés ?</w:t>
      </w:r>
    </w:p>
    <w:p w14:paraId="489249BC" w14:textId="77777777" w:rsidR="0014304A" w:rsidRPr="00615218" w:rsidRDefault="0014304A" w:rsidP="00120499">
      <w:pPr>
        <w:jc w:val="both"/>
        <w:rPr>
          <w:rFonts w:ascii="Times New Roman" w:hAnsi="Times New Roman" w:cs="Times New Roman"/>
          <w:b/>
          <w:bCs/>
          <w:sz w:val="24"/>
          <w:szCs w:val="24"/>
          <w:lang w:val="fr-FR"/>
        </w:rPr>
      </w:pPr>
    </w:p>
    <w:p w14:paraId="15AE4524" w14:textId="77777777" w:rsidR="000F2744" w:rsidRPr="00615218" w:rsidRDefault="00120499" w:rsidP="00615218">
      <w:pPr>
        <w:pStyle w:val="Paragraphedeliste"/>
        <w:numPr>
          <w:ilvl w:val="0"/>
          <w:numId w:val="5"/>
        </w:numPr>
        <w:jc w:val="both"/>
        <w:rPr>
          <w:rFonts w:ascii="Times New Roman" w:eastAsia="Calibri" w:hAnsi="Times New Roman" w:cs="Times New Roman"/>
          <w:b/>
          <w:bCs/>
          <w:sz w:val="24"/>
          <w:lang w:val="fr-FR"/>
        </w:rPr>
      </w:pPr>
      <w:r w:rsidRPr="00615218">
        <w:rPr>
          <w:rFonts w:ascii="Times New Roman" w:eastAsia="Calibri" w:hAnsi="Times New Roman" w:cs="Times New Roman"/>
          <w:b/>
          <w:bCs/>
          <w:sz w:val="24"/>
          <w:lang w:val="fr-FR"/>
        </w:rPr>
        <w:t xml:space="preserve">VI. Résultats Attendus </w:t>
      </w:r>
    </w:p>
    <w:p w14:paraId="599F20C9" w14:textId="77777777" w:rsidR="000F2744" w:rsidRPr="00615218" w:rsidRDefault="00120499" w:rsidP="00586BBF">
      <w:pPr>
        <w:jc w:val="both"/>
        <w:rPr>
          <w:rFonts w:ascii="Times New Roman" w:hAnsi="Times New Roman" w:cs="Times New Roman"/>
          <w:sz w:val="24"/>
          <w:szCs w:val="24"/>
        </w:rPr>
      </w:pPr>
      <w:r w:rsidRPr="00615218">
        <w:rPr>
          <w:rFonts w:ascii="Times New Roman" w:hAnsi="Times New Roman" w:cs="Times New Roman"/>
          <w:sz w:val="24"/>
          <w:szCs w:val="24"/>
        </w:rPr>
        <w:t xml:space="preserve">Au terme de l’évaluation, les résultats suivants devront être obtenus : </w:t>
      </w:r>
    </w:p>
    <w:p w14:paraId="48B9AD64" w14:textId="77777777" w:rsidR="000F2744" w:rsidRPr="00615218" w:rsidRDefault="00120499" w:rsidP="00586BBF">
      <w:pPr>
        <w:pStyle w:val="Paragraphedeliste"/>
        <w:numPr>
          <w:ilvl w:val="1"/>
          <w:numId w:val="17"/>
        </w:numPr>
        <w:jc w:val="both"/>
        <w:rPr>
          <w:rFonts w:ascii="Times New Roman" w:hAnsi="Times New Roman" w:cs="Times New Roman"/>
          <w:sz w:val="24"/>
          <w:szCs w:val="24"/>
        </w:rPr>
      </w:pPr>
      <w:r w:rsidRPr="00615218">
        <w:rPr>
          <w:rFonts w:ascii="Times New Roman" w:hAnsi="Times New Roman" w:cs="Times New Roman"/>
          <w:sz w:val="24"/>
          <w:szCs w:val="24"/>
        </w:rPr>
        <w:t xml:space="preserve">Les résultats majeurs réalisés ou en cours de réalisation, ainsi que les contraintes de mise en œuvre devront être clairement présentés ; </w:t>
      </w:r>
    </w:p>
    <w:p w14:paraId="163D9E29" w14:textId="77777777" w:rsidR="000F2744" w:rsidRPr="00615218" w:rsidRDefault="00120499" w:rsidP="00586BBF">
      <w:pPr>
        <w:pStyle w:val="Paragraphedeliste"/>
        <w:numPr>
          <w:ilvl w:val="1"/>
          <w:numId w:val="17"/>
        </w:numPr>
        <w:jc w:val="both"/>
        <w:rPr>
          <w:rFonts w:ascii="Times New Roman" w:hAnsi="Times New Roman" w:cs="Times New Roman"/>
          <w:sz w:val="24"/>
          <w:szCs w:val="24"/>
        </w:rPr>
      </w:pPr>
      <w:r w:rsidRPr="00615218">
        <w:rPr>
          <w:rFonts w:ascii="Times New Roman" w:hAnsi="Times New Roman" w:cs="Times New Roman"/>
          <w:sz w:val="24"/>
          <w:szCs w:val="24"/>
        </w:rPr>
        <w:t>Le niveau de mobilisation des ressources atteint ainsi que les efforts additionnels nécessaires pour un meilleur financement d</w:t>
      </w:r>
      <w:r w:rsidR="000F2744" w:rsidRPr="00615218">
        <w:rPr>
          <w:rFonts w:ascii="Times New Roman" w:hAnsi="Times New Roman" w:cs="Times New Roman"/>
          <w:sz w:val="24"/>
          <w:szCs w:val="24"/>
        </w:rPr>
        <w:t xml:space="preserve">u PADEL </w:t>
      </w:r>
      <w:r w:rsidR="00586BBF" w:rsidRPr="00615218">
        <w:rPr>
          <w:rFonts w:ascii="Times New Roman" w:hAnsi="Times New Roman" w:cs="Times New Roman"/>
          <w:sz w:val="24"/>
          <w:szCs w:val="24"/>
        </w:rPr>
        <w:t xml:space="preserve">devront être </w:t>
      </w:r>
      <w:r w:rsidR="000F2744" w:rsidRPr="00615218">
        <w:rPr>
          <w:rFonts w:ascii="Times New Roman" w:hAnsi="Times New Roman" w:cs="Times New Roman"/>
          <w:sz w:val="24"/>
          <w:szCs w:val="24"/>
        </w:rPr>
        <w:t xml:space="preserve">présentés </w:t>
      </w:r>
    </w:p>
    <w:p w14:paraId="54E953A6" w14:textId="77777777" w:rsidR="00325263" w:rsidRPr="00615218" w:rsidRDefault="00120499" w:rsidP="00586BBF">
      <w:pPr>
        <w:pStyle w:val="Paragraphedeliste"/>
        <w:numPr>
          <w:ilvl w:val="1"/>
          <w:numId w:val="17"/>
        </w:numPr>
        <w:jc w:val="both"/>
        <w:rPr>
          <w:rFonts w:ascii="Times New Roman" w:hAnsi="Times New Roman" w:cs="Times New Roman"/>
          <w:sz w:val="24"/>
          <w:szCs w:val="24"/>
        </w:rPr>
      </w:pPr>
      <w:r w:rsidRPr="00615218">
        <w:rPr>
          <w:rFonts w:ascii="Times New Roman" w:hAnsi="Times New Roman" w:cs="Times New Roman"/>
          <w:sz w:val="24"/>
          <w:szCs w:val="24"/>
        </w:rPr>
        <w:t xml:space="preserve">Le degré d’implication des partenaires et les mécanismes de coordination devront être discutés et des propositions claires formulées ; </w:t>
      </w:r>
    </w:p>
    <w:p w14:paraId="163AEF75" w14:textId="77777777" w:rsidR="00325263" w:rsidRPr="00615218" w:rsidRDefault="00120499" w:rsidP="00586BBF">
      <w:pPr>
        <w:pStyle w:val="Paragraphedeliste"/>
        <w:numPr>
          <w:ilvl w:val="1"/>
          <w:numId w:val="17"/>
        </w:numPr>
        <w:jc w:val="both"/>
        <w:rPr>
          <w:rFonts w:ascii="Times New Roman" w:hAnsi="Times New Roman" w:cs="Times New Roman"/>
          <w:sz w:val="24"/>
          <w:szCs w:val="24"/>
        </w:rPr>
      </w:pPr>
      <w:r w:rsidRPr="00615218">
        <w:rPr>
          <w:rFonts w:ascii="Times New Roman" w:hAnsi="Times New Roman" w:cs="Times New Roman"/>
          <w:sz w:val="24"/>
          <w:szCs w:val="24"/>
        </w:rPr>
        <w:t>Une déclinaison des ajustements nécessaires afin de permettre au P</w:t>
      </w:r>
      <w:r w:rsidR="00325263" w:rsidRPr="00615218">
        <w:rPr>
          <w:rFonts w:ascii="Times New Roman" w:hAnsi="Times New Roman" w:cs="Times New Roman"/>
          <w:sz w:val="24"/>
          <w:szCs w:val="24"/>
        </w:rPr>
        <w:t>ADEL</w:t>
      </w:r>
      <w:r w:rsidRPr="00615218">
        <w:rPr>
          <w:rFonts w:ascii="Times New Roman" w:hAnsi="Times New Roman" w:cs="Times New Roman"/>
          <w:sz w:val="24"/>
          <w:szCs w:val="24"/>
        </w:rPr>
        <w:t xml:space="preserve"> de s’adapter à </w:t>
      </w:r>
      <w:r w:rsidR="00586BBF" w:rsidRPr="00615218">
        <w:rPr>
          <w:rFonts w:ascii="Times New Roman" w:hAnsi="Times New Roman" w:cs="Times New Roman"/>
          <w:sz w:val="24"/>
          <w:szCs w:val="24"/>
        </w:rPr>
        <w:t xml:space="preserve">une </w:t>
      </w:r>
      <w:r w:rsidRPr="00615218">
        <w:rPr>
          <w:rFonts w:ascii="Times New Roman" w:hAnsi="Times New Roman" w:cs="Times New Roman"/>
          <w:sz w:val="24"/>
          <w:szCs w:val="24"/>
        </w:rPr>
        <w:t xml:space="preserve">approche intégrée </w:t>
      </w:r>
      <w:r w:rsidR="00586BBF" w:rsidRPr="00615218">
        <w:rPr>
          <w:rFonts w:ascii="Times New Roman" w:hAnsi="Times New Roman" w:cs="Times New Roman"/>
          <w:sz w:val="24"/>
          <w:szCs w:val="24"/>
        </w:rPr>
        <w:t>sera présentée</w:t>
      </w:r>
    </w:p>
    <w:p w14:paraId="6E012169" w14:textId="77777777" w:rsidR="00586BBF" w:rsidRPr="00615218" w:rsidRDefault="00586BBF" w:rsidP="00586BBF">
      <w:pPr>
        <w:jc w:val="both"/>
        <w:rPr>
          <w:rFonts w:ascii="Times New Roman" w:hAnsi="Times New Roman" w:cs="Times New Roman"/>
          <w:lang w:val="fr-FR"/>
        </w:rPr>
      </w:pPr>
    </w:p>
    <w:p w14:paraId="3C6BA50B" w14:textId="77777777" w:rsidR="00325263" w:rsidRPr="00615218" w:rsidRDefault="00120499" w:rsidP="00586BBF">
      <w:pPr>
        <w:jc w:val="both"/>
        <w:rPr>
          <w:rFonts w:ascii="Times New Roman" w:hAnsi="Times New Roman" w:cs="Times New Roman"/>
          <w:b/>
          <w:bCs/>
          <w:sz w:val="24"/>
          <w:szCs w:val="24"/>
        </w:rPr>
      </w:pPr>
      <w:r w:rsidRPr="00615218">
        <w:rPr>
          <w:rFonts w:ascii="Times New Roman" w:hAnsi="Times New Roman" w:cs="Times New Roman"/>
          <w:b/>
          <w:bCs/>
          <w:sz w:val="24"/>
          <w:szCs w:val="24"/>
        </w:rPr>
        <w:t xml:space="preserve">VII. Livrables </w:t>
      </w:r>
    </w:p>
    <w:p w14:paraId="08A7600E" w14:textId="7338EF76" w:rsidR="00325263" w:rsidRPr="00615218" w:rsidRDefault="00325263" w:rsidP="00586BBF">
      <w:pPr>
        <w:jc w:val="both"/>
        <w:rPr>
          <w:rFonts w:ascii="Times New Roman" w:hAnsi="Times New Roman" w:cs="Times New Roman"/>
          <w:sz w:val="24"/>
          <w:szCs w:val="24"/>
        </w:rPr>
      </w:pPr>
      <w:r w:rsidRPr="00615218">
        <w:rPr>
          <w:rFonts w:ascii="Times New Roman" w:hAnsi="Times New Roman" w:cs="Times New Roman"/>
          <w:sz w:val="24"/>
          <w:szCs w:val="24"/>
        </w:rPr>
        <w:t>Les</w:t>
      </w:r>
      <w:r w:rsidR="00120499" w:rsidRPr="00615218">
        <w:rPr>
          <w:rFonts w:ascii="Times New Roman" w:hAnsi="Times New Roman" w:cs="Times New Roman"/>
          <w:sz w:val="24"/>
          <w:szCs w:val="24"/>
        </w:rPr>
        <w:t xml:space="preserve"> principaux </w:t>
      </w:r>
      <w:r w:rsidR="00CF073C" w:rsidRPr="00615218">
        <w:rPr>
          <w:rFonts w:ascii="Times New Roman" w:hAnsi="Times New Roman" w:cs="Times New Roman"/>
          <w:sz w:val="24"/>
          <w:szCs w:val="24"/>
          <w:lang w:val="fr-FR"/>
        </w:rPr>
        <w:t>livrables</w:t>
      </w:r>
      <w:r w:rsidR="00CF073C" w:rsidRPr="00615218">
        <w:rPr>
          <w:rFonts w:ascii="Times New Roman" w:hAnsi="Times New Roman" w:cs="Times New Roman"/>
          <w:sz w:val="24"/>
          <w:szCs w:val="24"/>
        </w:rPr>
        <w:t xml:space="preserve"> </w:t>
      </w:r>
      <w:r w:rsidR="00120499" w:rsidRPr="00615218">
        <w:rPr>
          <w:rFonts w:ascii="Times New Roman" w:hAnsi="Times New Roman" w:cs="Times New Roman"/>
          <w:sz w:val="24"/>
          <w:szCs w:val="24"/>
        </w:rPr>
        <w:t>attendus</w:t>
      </w:r>
      <w:r w:rsidR="00CF073C" w:rsidRPr="00615218">
        <w:rPr>
          <w:rFonts w:ascii="Times New Roman" w:hAnsi="Times New Roman" w:cs="Times New Roman"/>
          <w:sz w:val="24"/>
          <w:szCs w:val="24"/>
          <w:lang w:val="fr-FR"/>
        </w:rPr>
        <w:t xml:space="preserve"> sont</w:t>
      </w:r>
      <w:r w:rsidRPr="00615218">
        <w:rPr>
          <w:rFonts w:ascii="Times New Roman" w:hAnsi="Times New Roman" w:cs="Times New Roman"/>
          <w:sz w:val="24"/>
          <w:szCs w:val="24"/>
        </w:rPr>
        <w:t> :</w:t>
      </w:r>
    </w:p>
    <w:p w14:paraId="181CB063" w14:textId="77777777" w:rsidR="00325263" w:rsidRPr="00615218" w:rsidRDefault="00586BBF" w:rsidP="00586BBF">
      <w:pPr>
        <w:pStyle w:val="Paragraphedeliste"/>
        <w:numPr>
          <w:ilvl w:val="1"/>
          <w:numId w:val="19"/>
        </w:numPr>
        <w:jc w:val="both"/>
        <w:rPr>
          <w:rFonts w:ascii="Times New Roman" w:hAnsi="Times New Roman" w:cs="Times New Roman"/>
          <w:sz w:val="24"/>
          <w:szCs w:val="24"/>
        </w:rPr>
      </w:pPr>
      <w:r w:rsidRPr="00615218">
        <w:rPr>
          <w:rFonts w:ascii="Times New Roman" w:hAnsi="Times New Roman" w:cs="Times New Roman"/>
          <w:sz w:val="24"/>
          <w:szCs w:val="24"/>
        </w:rPr>
        <w:lastRenderedPageBreak/>
        <w:t>Un</w:t>
      </w:r>
      <w:r w:rsidR="00120499" w:rsidRPr="00615218">
        <w:rPr>
          <w:rFonts w:ascii="Times New Roman" w:hAnsi="Times New Roman" w:cs="Times New Roman"/>
          <w:sz w:val="24"/>
          <w:szCs w:val="24"/>
        </w:rPr>
        <w:t xml:space="preserve"> rapport initial détaillant la méthodologie de l’évaluation incluant la collecte de données et autres outils et méthodes qui seront utilisés dans le cadre de l’évaluation. Il comportera le chronogramme détaillé. </w:t>
      </w:r>
    </w:p>
    <w:p w14:paraId="1FA77B64" w14:textId="77777777" w:rsidR="00325263" w:rsidRPr="00615218" w:rsidRDefault="00120499" w:rsidP="00586BBF">
      <w:pPr>
        <w:pStyle w:val="Paragraphedeliste"/>
        <w:numPr>
          <w:ilvl w:val="1"/>
          <w:numId w:val="19"/>
        </w:numPr>
        <w:jc w:val="both"/>
        <w:rPr>
          <w:rFonts w:ascii="Times New Roman" w:hAnsi="Times New Roman" w:cs="Times New Roman"/>
          <w:sz w:val="24"/>
          <w:szCs w:val="24"/>
        </w:rPr>
      </w:pPr>
      <w:r w:rsidRPr="00615218">
        <w:rPr>
          <w:rFonts w:ascii="Times New Roman" w:hAnsi="Times New Roman" w:cs="Times New Roman"/>
          <w:sz w:val="24"/>
          <w:szCs w:val="24"/>
        </w:rPr>
        <w:t xml:space="preserve">Un rapport provisoire de l’évaluation couvrant tous les aspects clés mentionnés dans la section objectifs spécifiques ainsi que des recommandations (progrès accomplis, difficultés, leçons apprises, recommandations). </w:t>
      </w:r>
    </w:p>
    <w:p w14:paraId="7735725B" w14:textId="77777777" w:rsidR="00325263" w:rsidRPr="00615218" w:rsidRDefault="00120499" w:rsidP="00586BBF">
      <w:pPr>
        <w:pStyle w:val="Paragraphedeliste"/>
        <w:numPr>
          <w:ilvl w:val="1"/>
          <w:numId w:val="19"/>
        </w:numPr>
        <w:jc w:val="both"/>
        <w:rPr>
          <w:rFonts w:ascii="Times New Roman" w:hAnsi="Times New Roman" w:cs="Times New Roman"/>
          <w:sz w:val="24"/>
          <w:szCs w:val="24"/>
        </w:rPr>
      </w:pPr>
      <w:r w:rsidRPr="00615218">
        <w:rPr>
          <w:rFonts w:ascii="Times New Roman" w:hAnsi="Times New Roman" w:cs="Times New Roman"/>
          <w:sz w:val="24"/>
          <w:szCs w:val="24"/>
        </w:rPr>
        <w:t xml:space="preserve">Un rapport final découlant du rapport provisoire, intégrant les commentaires de toutes les parties prenantes avec un résumé synthétique et une présentation des principales conclusions et recommandations de la revue. </w:t>
      </w:r>
    </w:p>
    <w:p w14:paraId="587114C1" w14:textId="5D287124" w:rsidR="00325263" w:rsidRDefault="00586BBF" w:rsidP="00586BBF">
      <w:pPr>
        <w:pStyle w:val="Paragraphedeliste"/>
        <w:numPr>
          <w:ilvl w:val="1"/>
          <w:numId w:val="19"/>
        </w:numPr>
        <w:jc w:val="both"/>
        <w:rPr>
          <w:rFonts w:ascii="Times New Roman" w:hAnsi="Times New Roman" w:cs="Times New Roman"/>
          <w:sz w:val="24"/>
          <w:szCs w:val="24"/>
        </w:rPr>
      </w:pPr>
      <w:r w:rsidRPr="00615218">
        <w:rPr>
          <w:rFonts w:ascii="Times New Roman" w:hAnsi="Times New Roman" w:cs="Times New Roman"/>
          <w:sz w:val="24"/>
          <w:szCs w:val="24"/>
        </w:rPr>
        <w:t>U</w:t>
      </w:r>
      <w:r w:rsidR="00120499" w:rsidRPr="00615218">
        <w:rPr>
          <w:rFonts w:ascii="Times New Roman" w:hAnsi="Times New Roman" w:cs="Times New Roman"/>
          <w:sz w:val="24"/>
          <w:szCs w:val="24"/>
        </w:rPr>
        <w:t>ne présentation PowerPoint en français résumant les principaux constats et recommandations issus du rapport d’évaluation pour la réunion</w:t>
      </w:r>
      <w:r w:rsidR="00224AC7" w:rsidRPr="00615218">
        <w:rPr>
          <w:rFonts w:ascii="Times New Roman" w:hAnsi="Times New Roman" w:cs="Times New Roman"/>
          <w:sz w:val="24"/>
          <w:szCs w:val="24"/>
          <w:lang w:val="fr-FR"/>
        </w:rPr>
        <w:t xml:space="preserve"> ou l’atelier</w:t>
      </w:r>
      <w:r w:rsidR="00120499" w:rsidRPr="00615218">
        <w:rPr>
          <w:rFonts w:ascii="Times New Roman" w:hAnsi="Times New Roman" w:cs="Times New Roman"/>
          <w:sz w:val="24"/>
          <w:szCs w:val="24"/>
        </w:rPr>
        <w:t xml:space="preserve"> de restitution </w:t>
      </w:r>
      <w:r w:rsidR="00224AC7" w:rsidRPr="00615218">
        <w:rPr>
          <w:rFonts w:ascii="Times New Roman" w:hAnsi="Times New Roman" w:cs="Times New Roman"/>
          <w:sz w:val="24"/>
          <w:szCs w:val="24"/>
          <w:lang w:val="fr-FR"/>
        </w:rPr>
        <w:t>des résultats de la mission</w:t>
      </w:r>
      <w:r w:rsidR="00120499" w:rsidRPr="00615218">
        <w:rPr>
          <w:rFonts w:ascii="Times New Roman" w:hAnsi="Times New Roman" w:cs="Times New Roman"/>
          <w:sz w:val="24"/>
          <w:szCs w:val="24"/>
        </w:rPr>
        <w:t xml:space="preserve">. </w:t>
      </w:r>
    </w:p>
    <w:p w14:paraId="73895295" w14:textId="77777777" w:rsidR="00203B6C" w:rsidRPr="00615218" w:rsidRDefault="00203B6C" w:rsidP="00615218">
      <w:pPr>
        <w:pStyle w:val="Paragraphedeliste"/>
        <w:ind w:left="785"/>
        <w:jc w:val="both"/>
        <w:rPr>
          <w:rFonts w:ascii="Times New Roman" w:hAnsi="Times New Roman" w:cs="Times New Roman"/>
          <w:sz w:val="24"/>
          <w:szCs w:val="24"/>
        </w:rPr>
      </w:pPr>
    </w:p>
    <w:p w14:paraId="43881547" w14:textId="680B003A" w:rsidR="004542B5" w:rsidRPr="00615218" w:rsidRDefault="004542B5" w:rsidP="00615218">
      <w:pPr>
        <w:pStyle w:val="Paragraphedeliste"/>
        <w:numPr>
          <w:ilvl w:val="0"/>
          <w:numId w:val="5"/>
        </w:numPr>
        <w:jc w:val="both"/>
        <w:rPr>
          <w:rFonts w:ascii="Times New Roman" w:eastAsia="Calibri" w:hAnsi="Times New Roman" w:cs="Times New Roman"/>
          <w:b/>
          <w:bCs/>
          <w:sz w:val="24"/>
          <w:lang w:val="fr-FR"/>
        </w:rPr>
      </w:pPr>
      <w:r w:rsidRPr="00615218">
        <w:rPr>
          <w:rFonts w:ascii="Times New Roman" w:eastAsia="Calibri" w:hAnsi="Times New Roman" w:cs="Times New Roman"/>
          <w:b/>
          <w:bCs/>
          <w:sz w:val="24"/>
          <w:lang w:val="fr-FR"/>
        </w:rPr>
        <w:t xml:space="preserve">Méthodologie </w:t>
      </w:r>
    </w:p>
    <w:p w14:paraId="56A5180A" w14:textId="77777777" w:rsidR="004542B5" w:rsidRPr="00615218" w:rsidRDefault="004542B5" w:rsidP="004542B5">
      <w:pPr>
        <w:jc w:val="both"/>
        <w:rPr>
          <w:rFonts w:ascii="Times New Roman" w:hAnsi="Times New Roman" w:cs="Times New Roman"/>
          <w:sz w:val="24"/>
          <w:szCs w:val="24"/>
        </w:rPr>
      </w:pPr>
      <w:r w:rsidRPr="00615218">
        <w:rPr>
          <w:rFonts w:ascii="Times New Roman" w:hAnsi="Times New Roman" w:cs="Times New Roman"/>
          <w:sz w:val="24"/>
          <w:szCs w:val="24"/>
        </w:rPr>
        <w:t xml:space="preserve">L’évaluation </w:t>
      </w:r>
      <w:r w:rsidRPr="00615218">
        <w:rPr>
          <w:rFonts w:ascii="Times New Roman" w:hAnsi="Times New Roman" w:cs="Times New Roman"/>
          <w:sz w:val="24"/>
          <w:szCs w:val="24"/>
          <w:lang w:val="fr-FR"/>
        </w:rPr>
        <w:t>finale</w:t>
      </w:r>
      <w:r w:rsidRPr="00615218">
        <w:rPr>
          <w:rFonts w:ascii="Times New Roman" w:hAnsi="Times New Roman" w:cs="Times New Roman"/>
          <w:sz w:val="24"/>
          <w:szCs w:val="24"/>
        </w:rPr>
        <w:t xml:space="preserve"> du Programme </w:t>
      </w:r>
      <w:r w:rsidRPr="00615218">
        <w:rPr>
          <w:rFonts w:ascii="Times New Roman" w:hAnsi="Times New Roman" w:cs="Times New Roman"/>
          <w:sz w:val="24"/>
          <w:szCs w:val="24"/>
          <w:lang w:val="fr-FR"/>
        </w:rPr>
        <w:t xml:space="preserve">d’appui au développement des économies locales (PADEL) </w:t>
      </w:r>
      <w:r w:rsidRPr="00615218">
        <w:rPr>
          <w:rFonts w:ascii="Times New Roman" w:hAnsi="Times New Roman" w:cs="Times New Roman"/>
          <w:sz w:val="24"/>
          <w:szCs w:val="24"/>
        </w:rPr>
        <w:t xml:space="preserve">sera conduite par une équipe pluridisciplinaire </w:t>
      </w:r>
      <w:r w:rsidRPr="00615218">
        <w:rPr>
          <w:rFonts w:ascii="Times New Roman" w:hAnsi="Times New Roman" w:cs="Times New Roman"/>
          <w:sz w:val="24"/>
          <w:szCs w:val="24"/>
          <w:lang w:val="fr-FR"/>
        </w:rPr>
        <w:t>(</w:t>
      </w:r>
      <w:r w:rsidRPr="00615218">
        <w:rPr>
          <w:rFonts w:ascii="Times New Roman" w:hAnsi="Times New Roman" w:cs="Times New Roman"/>
          <w:sz w:val="24"/>
          <w:szCs w:val="24"/>
        </w:rPr>
        <w:t xml:space="preserve">de </w:t>
      </w:r>
      <w:r w:rsidRPr="00615218">
        <w:rPr>
          <w:rFonts w:ascii="Times New Roman" w:hAnsi="Times New Roman" w:cs="Times New Roman"/>
          <w:b/>
          <w:bCs/>
          <w:sz w:val="24"/>
          <w:szCs w:val="24"/>
        </w:rPr>
        <w:t>consultant</w:t>
      </w:r>
      <w:r w:rsidRPr="00615218">
        <w:rPr>
          <w:rFonts w:ascii="Times New Roman" w:hAnsi="Times New Roman" w:cs="Times New Roman"/>
          <w:b/>
          <w:bCs/>
          <w:sz w:val="24"/>
          <w:szCs w:val="24"/>
          <w:lang w:val="fr-FR"/>
        </w:rPr>
        <w:t>s</w:t>
      </w:r>
      <w:r w:rsidRPr="00615218">
        <w:rPr>
          <w:rFonts w:ascii="Times New Roman" w:hAnsi="Times New Roman" w:cs="Times New Roman"/>
          <w:b/>
          <w:bCs/>
          <w:sz w:val="24"/>
          <w:szCs w:val="24"/>
        </w:rPr>
        <w:t xml:space="preserve"> </w:t>
      </w:r>
      <w:r w:rsidRPr="00615218">
        <w:rPr>
          <w:rFonts w:ascii="Times New Roman" w:hAnsi="Times New Roman" w:cs="Times New Roman"/>
          <w:b/>
          <w:bCs/>
          <w:sz w:val="24"/>
          <w:szCs w:val="24"/>
          <w:lang w:val="fr-FR"/>
        </w:rPr>
        <w:t>individuels)</w:t>
      </w:r>
      <w:r w:rsidRPr="00615218">
        <w:rPr>
          <w:rFonts w:ascii="Times New Roman" w:hAnsi="Times New Roman" w:cs="Times New Roman"/>
          <w:b/>
          <w:bCs/>
          <w:sz w:val="24"/>
          <w:szCs w:val="24"/>
        </w:rPr>
        <w:t>.</w:t>
      </w:r>
      <w:r w:rsidRPr="00615218">
        <w:rPr>
          <w:rFonts w:ascii="Times New Roman" w:hAnsi="Times New Roman" w:cs="Times New Roman"/>
          <w:sz w:val="24"/>
          <w:szCs w:val="24"/>
        </w:rPr>
        <w:t xml:space="preserve"> </w:t>
      </w:r>
    </w:p>
    <w:p w14:paraId="169809E8" w14:textId="77777777" w:rsidR="004542B5" w:rsidRPr="00615218" w:rsidRDefault="004542B5" w:rsidP="004542B5">
      <w:pPr>
        <w:jc w:val="both"/>
        <w:rPr>
          <w:rFonts w:ascii="Times New Roman" w:hAnsi="Times New Roman" w:cs="Times New Roman"/>
          <w:sz w:val="24"/>
          <w:szCs w:val="24"/>
        </w:rPr>
      </w:pPr>
      <w:r w:rsidRPr="00615218">
        <w:rPr>
          <w:rFonts w:ascii="Times New Roman" w:hAnsi="Times New Roman" w:cs="Times New Roman"/>
          <w:sz w:val="24"/>
          <w:szCs w:val="24"/>
        </w:rPr>
        <w:t>L’approche sera participative impliquant toutes les parties prenantes à savoir</w:t>
      </w:r>
      <w:r w:rsidRPr="00615218">
        <w:rPr>
          <w:rFonts w:ascii="Times New Roman" w:hAnsi="Times New Roman" w:cs="Times New Roman"/>
          <w:sz w:val="24"/>
          <w:szCs w:val="24"/>
          <w:lang w:val="fr-FR"/>
        </w:rPr>
        <w:t xml:space="preserve"> </w:t>
      </w:r>
      <w:r w:rsidRPr="00615218">
        <w:rPr>
          <w:rFonts w:ascii="Times New Roman" w:hAnsi="Times New Roman" w:cs="Times New Roman"/>
          <w:sz w:val="24"/>
          <w:szCs w:val="24"/>
        </w:rPr>
        <w:t xml:space="preserve">: les partenaires nationaux, le PNUD, et les partenaires au développement. </w:t>
      </w:r>
    </w:p>
    <w:p w14:paraId="61C0CDB0" w14:textId="77777777" w:rsidR="004542B5" w:rsidRPr="00615218" w:rsidRDefault="004542B5" w:rsidP="004542B5">
      <w:pPr>
        <w:jc w:val="both"/>
        <w:rPr>
          <w:rFonts w:ascii="Times New Roman" w:hAnsi="Times New Roman" w:cs="Times New Roman"/>
          <w:sz w:val="24"/>
          <w:szCs w:val="24"/>
        </w:rPr>
      </w:pPr>
      <w:r w:rsidRPr="00615218">
        <w:rPr>
          <w:rFonts w:ascii="Times New Roman" w:hAnsi="Times New Roman" w:cs="Times New Roman"/>
          <w:sz w:val="24"/>
          <w:szCs w:val="24"/>
        </w:rPr>
        <w:t>Différents outils seront utilisés pour collecter et analyser les informations pertinentes pour l’exercice. En particulier, elle sera basée sur</w:t>
      </w:r>
      <w:r w:rsidRPr="00615218">
        <w:rPr>
          <w:rFonts w:ascii="Times New Roman" w:hAnsi="Times New Roman" w:cs="Times New Roman"/>
          <w:sz w:val="24"/>
          <w:szCs w:val="24"/>
          <w:lang w:val="fr-FR"/>
        </w:rPr>
        <w:t xml:space="preserve"> </w:t>
      </w:r>
      <w:r w:rsidRPr="00615218">
        <w:rPr>
          <w:rFonts w:ascii="Times New Roman" w:hAnsi="Times New Roman" w:cs="Times New Roman"/>
          <w:sz w:val="24"/>
          <w:szCs w:val="24"/>
        </w:rPr>
        <w:t xml:space="preserve">: </w:t>
      </w:r>
    </w:p>
    <w:p w14:paraId="3C9FD2EC" w14:textId="77777777" w:rsidR="004542B5" w:rsidRPr="00615218" w:rsidRDefault="004542B5" w:rsidP="004542B5">
      <w:pPr>
        <w:pStyle w:val="Paragraphedeliste"/>
        <w:numPr>
          <w:ilvl w:val="0"/>
          <w:numId w:val="4"/>
        </w:numPr>
        <w:jc w:val="both"/>
        <w:rPr>
          <w:rFonts w:ascii="Times New Roman" w:hAnsi="Times New Roman" w:cs="Times New Roman"/>
          <w:sz w:val="24"/>
          <w:szCs w:val="24"/>
        </w:rPr>
      </w:pPr>
      <w:r w:rsidRPr="00615218">
        <w:rPr>
          <w:rFonts w:ascii="Times New Roman" w:hAnsi="Times New Roman" w:cs="Times New Roman"/>
          <w:sz w:val="24"/>
          <w:szCs w:val="24"/>
        </w:rPr>
        <w:t>La revue et l’étude de la documentation clé (études, rapports de</w:t>
      </w:r>
      <w:r w:rsidRPr="00615218">
        <w:rPr>
          <w:rFonts w:ascii="Times New Roman" w:hAnsi="Times New Roman" w:cs="Times New Roman"/>
          <w:sz w:val="24"/>
          <w:szCs w:val="24"/>
          <w:lang w:val="fr-FR"/>
        </w:rPr>
        <w:t xml:space="preserve"> suivi-évaluation</w:t>
      </w:r>
      <w:r w:rsidRPr="00615218">
        <w:rPr>
          <w:rFonts w:ascii="Times New Roman" w:hAnsi="Times New Roman" w:cs="Times New Roman"/>
          <w:sz w:val="24"/>
          <w:szCs w:val="24"/>
        </w:rPr>
        <w:t xml:space="preserve"> </w:t>
      </w:r>
      <w:r w:rsidRPr="00615218">
        <w:rPr>
          <w:rFonts w:ascii="Times New Roman" w:hAnsi="Times New Roman" w:cs="Times New Roman"/>
          <w:sz w:val="24"/>
          <w:szCs w:val="24"/>
          <w:lang w:val="fr-FR"/>
        </w:rPr>
        <w:t>, …</w:t>
      </w:r>
      <w:r w:rsidRPr="00615218">
        <w:rPr>
          <w:rFonts w:ascii="Times New Roman" w:hAnsi="Times New Roman" w:cs="Times New Roman"/>
          <w:sz w:val="24"/>
          <w:szCs w:val="24"/>
        </w:rPr>
        <w:t xml:space="preserve">), </w:t>
      </w:r>
    </w:p>
    <w:p w14:paraId="5A6B767C" w14:textId="77777777" w:rsidR="004542B5" w:rsidRPr="00615218" w:rsidRDefault="004542B5" w:rsidP="004542B5">
      <w:pPr>
        <w:pStyle w:val="Paragraphedeliste"/>
        <w:numPr>
          <w:ilvl w:val="0"/>
          <w:numId w:val="4"/>
        </w:numPr>
        <w:jc w:val="both"/>
        <w:rPr>
          <w:rFonts w:ascii="Times New Roman" w:hAnsi="Times New Roman" w:cs="Times New Roman"/>
          <w:sz w:val="24"/>
          <w:szCs w:val="24"/>
          <w:lang w:val="fr-FR"/>
        </w:rPr>
      </w:pPr>
      <w:r w:rsidRPr="00615218">
        <w:rPr>
          <w:rFonts w:ascii="Times New Roman" w:hAnsi="Times New Roman" w:cs="Times New Roman"/>
          <w:sz w:val="24"/>
          <w:szCs w:val="24"/>
        </w:rPr>
        <w:t>Les rapports annuels d</w:t>
      </w:r>
      <w:r w:rsidRPr="00615218">
        <w:rPr>
          <w:rFonts w:ascii="Times New Roman" w:hAnsi="Times New Roman" w:cs="Times New Roman"/>
          <w:sz w:val="24"/>
          <w:szCs w:val="24"/>
          <w:lang w:val="fr-FR"/>
        </w:rPr>
        <w:t xml:space="preserve">u PADEL, les PTBA, </w:t>
      </w:r>
      <w:r w:rsidRPr="00615218">
        <w:rPr>
          <w:rFonts w:ascii="Times New Roman" w:hAnsi="Times New Roman" w:cs="Times New Roman"/>
          <w:sz w:val="24"/>
          <w:szCs w:val="24"/>
        </w:rPr>
        <w:t>rapports financiers</w:t>
      </w:r>
      <w:r w:rsidRPr="00615218">
        <w:rPr>
          <w:rFonts w:ascii="Times New Roman" w:hAnsi="Times New Roman" w:cs="Times New Roman"/>
          <w:sz w:val="24"/>
          <w:szCs w:val="24"/>
          <w:lang w:val="fr-FR"/>
        </w:rPr>
        <w:t xml:space="preserve">, document du projet </w:t>
      </w:r>
    </w:p>
    <w:p w14:paraId="67AD4936" w14:textId="77777777" w:rsidR="004542B5" w:rsidRPr="00615218" w:rsidRDefault="004542B5" w:rsidP="004542B5">
      <w:pPr>
        <w:pStyle w:val="Paragraphedeliste"/>
        <w:numPr>
          <w:ilvl w:val="0"/>
          <w:numId w:val="4"/>
        </w:numPr>
        <w:jc w:val="both"/>
        <w:rPr>
          <w:rFonts w:ascii="Times New Roman" w:hAnsi="Times New Roman" w:cs="Times New Roman"/>
          <w:sz w:val="24"/>
          <w:szCs w:val="24"/>
        </w:rPr>
      </w:pPr>
      <w:r w:rsidRPr="00615218">
        <w:rPr>
          <w:rFonts w:ascii="Times New Roman" w:hAnsi="Times New Roman" w:cs="Times New Roman"/>
          <w:sz w:val="24"/>
          <w:szCs w:val="24"/>
        </w:rPr>
        <w:t xml:space="preserve">Les rencontres et entretiens avec les acteurs concernés, les partenaires, les personnes ressources, </w:t>
      </w:r>
    </w:p>
    <w:p w14:paraId="7DDE9878" w14:textId="77777777" w:rsidR="004542B5" w:rsidRPr="00615218" w:rsidRDefault="004542B5" w:rsidP="004542B5">
      <w:pPr>
        <w:pStyle w:val="Paragraphedeliste"/>
        <w:numPr>
          <w:ilvl w:val="0"/>
          <w:numId w:val="4"/>
        </w:numPr>
        <w:jc w:val="both"/>
        <w:rPr>
          <w:rFonts w:ascii="Times New Roman" w:hAnsi="Times New Roman" w:cs="Times New Roman"/>
          <w:sz w:val="24"/>
          <w:szCs w:val="24"/>
        </w:rPr>
      </w:pPr>
      <w:r w:rsidRPr="00615218">
        <w:rPr>
          <w:rFonts w:ascii="Times New Roman" w:hAnsi="Times New Roman" w:cs="Times New Roman"/>
          <w:sz w:val="24"/>
          <w:szCs w:val="24"/>
        </w:rPr>
        <w:t xml:space="preserve">Les questionnaires individuels ou de groupe, </w:t>
      </w:r>
    </w:p>
    <w:p w14:paraId="5F8C3D76" w14:textId="77777777" w:rsidR="004542B5" w:rsidRPr="00615218" w:rsidRDefault="004542B5" w:rsidP="004542B5">
      <w:pPr>
        <w:pStyle w:val="Paragraphedeliste"/>
        <w:numPr>
          <w:ilvl w:val="0"/>
          <w:numId w:val="4"/>
        </w:numPr>
        <w:jc w:val="both"/>
        <w:rPr>
          <w:rFonts w:ascii="Times New Roman" w:hAnsi="Times New Roman" w:cs="Times New Roman"/>
          <w:sz w:val="24"/>
          <w:szCs w:val="24"/>
        </w:rPr>
      </w:pPr>
      <w:r w:rsidRPr="00615218">
        <w:rPr>
          <w:rFonts w:ascii="Times New Roman" w:hAnsi="Times New Roman" w:cs="Times New Roman"/>
          <w:sz w:val="24"/>
          <w:szCs w:val="24"/>
        </w:rPr>
        <w:t xml:space="preserve">Les techniques participatives ou toute méthode de collecte de l’information pertinente, </w:t>
      </w:r>
    </w:p>
    <w:p w14:paraId="221EBA1A" w14:textId="77777777" w:rsidR="004542B5" w:rsidRPr="00615218" w:rsidRDefault="004542B5" w:rsidP="004542B5">
      <w:pPr>
        <w:pStyle w:val="Paragraphedeliste"/>
        <w:numPr>
          <w:ilvl w:val="0"/>
          <w:numId w:val="4"/>
        </w:numPr>
        <w:jc w:val="both"/>
        <w:rPr>
          <w:rFonts w:ascii="Times New Roman" w:hAnsi="Times New Roman" w:cs="Times New Roman"/>
          <w:sz w:val="24"/>
          <w:szCs w:val="24"/>
        </w:rPr>
      </w:pPr>
      <w:r w:rsidRPr="00615218">
        <w:rPr>
          <w:rFonts w:ascii="Times New Roman" w:hAnsi="Times New Roman" w:cs="Times New Roman"/>
          <w:sz w:val="24"/>
          <w:szCs w:val="24"/>
        </w:rPr>
        <w:t xml:space="preserve">L’exploitation et l’analyse des informations collectées pour la production du rapport. </w:t>
      </w:r>
    </w:p>
    <w:p w14:paraId="0FD62FF2" w14:textId="77777777" w:rsidR="004542B5" w:rsidRPr="00615218" w:rsidRDefault="004542B5" w:rsidP="004542B5">
      <w:pPr>
        <w:jc w:val="both"/>
        <w:rPr>
          <w:rFonts w:ascii="Times New Roman" w:hAnsi="Times New Roman" w:cs="Times New Roman"/>
          <w:sz w:val="24"/>
          <w:szCs w:val="24"/>
        </w:rPr>
      </w:pPr>
      <w:r w:rsidRPr="00615218">
        <w:rPr>
          <w:rFonts w:ascii="Times New Roman" w:hAnsi="Times New Roman" w:cs="Times New Roman"/>
          <w:sz w:val="24"/>
          <w:szCs w:val="24"/>
        </w:rPr>
        <w:t xml:space="preserve">L’analyse des données couvrira toutes les activités soutenues par le programme. Sur la base de la méthodologie, un chronogramme et un plan de travail seront proposés par l’équipe au démarrage de l’évaluation. </w:t>
      </w:r>
    </w:p>
    <w:p w14:paraId="26FA08BE" w14:textId="77777777" w:rsidR="004542B5" w:rsidRPr="00615218" w:rsidRDefault="004542B5" w:rsidP="004542B5">
      <w:pPr>
        <w:jc w:val="both"/>
        <w:rPr>
          <w:rFonts w:ascii="Times New Roman" w:hAnsi="Times New Roman" w:cs="Times New Roman"/>
          <w:b/>
          <w:bCs/>
          <w:sz w:val="24"/>
          <w:szCs w:val="24"/>
        </w:rPr>
      </w:pPr>
    </w:p>
    <w:p w14:paraId="612E32D8" w14:textId="3A229E87" w:rsidR="004542B5" w:rsidRPr="00615218" w:rsidRDefault="004542B5" w:rsidP="00615218">
      <w:pPr>
        <w:pStyle w:val="Paragraphedeliste"/>
        <w:numPr>
          <w:ilvl w:val="0"/>
          <w:numId w:val="5"/>
        </w:numPr>
        <w:jc w:val="both"/>
        <w:rPr>
          <w:rFonts w:ascii="Times New Roman" w:eastAsia="Calibri" w:hAnsi="Times New Roman" w:cs="Times New Roman"/>
          <w:b/>
          <w:bCs/>
          <w:sz w:val="24"/>
          <w:lang w:val="fr-FR"/>
        </w:rPr>
      </w:pPr>
      <w:r w:rsidRPr="00615218">
        <w:rPr>
          <w:rFonts w:ascii="Times New Roman" w:eastAsia="Calibri" w:hAnsi="Times New Roman" w:cs="Times New Roman"/>
          <w:b/>
          <w:bCs/>
          <w:sz w:val="24"/>
          <w:lang w:val="fr-FR"/>
        </w:rPr>
        <w:t>Gestion du Processus de l’évaluation</w:t>
      </w:r>
    </w:p>
    <w:p w14:paraId="02B09878" w14:textId="163B047E" w:rsidR="004542B5" w:rsidRPr="00615218" w:rsidRDefault="004542B5" w:rsidP="004542B5">
      <w:pPr>
        <w:jc w:val="both"/>
        <w:rPr>
          <w:rFonts w:ascii="Times New Roman" w:hAnsi="Times New Roman" w:cs="Times New Roman"/>
          <w:sz w:val="24"/>
          <w:szCs w:val="24"/>
        </w:rPr>
      </w:pPr>
      <w:r w:rsidRPr="00615218">
        <w:rPr>
          <w:rFonts w:ascii="Times New Roman" w:hAnsi="Times New Roman" w:cs="Times New Roman"/>
          <w:sz w:val="24"/>
          <w:szCs w:val="24"/>
          <w:lang w:val="fr-FR"/>
        </w:rPr>
        <w:t>La mission d’évaluation sera conduite par u</w:t>
      </w:r>
      <w:r w:rsidRPr="00615218">
        <w:rPr>
          <w:rFonts w:ascii="Times New Roman" w:hAnsi="Times New Roman" w:cs="Times New Roman"/>
          <w:sz w:val="24"/>
          <w:szCs w:val="24"/>
        </w:rPr>
        <w:t xml:space="preserve">ne équipe pluridisciplinaire de consultants </w:t>
      </w:r>
      <w:r w:rsidRPr="00615218">
        <w:rPr>
          <w:rFonts w:ascii="Times New Roman" w:hAnsi="Times New Roman" w:cs="Times New Roman"/>
          <w:sz w:val="24"/>
          <w:szCs w:val="24"/>
          <w:lang w:val="fr-FR"/>
        </w:rPr>
        <w:t xml:space="preserve">qui sera </w:t>
      </w:r>
      <w:r w:rsidRPr="00615218">
        <w:rPr>
          <w:rFonts w:ascii="Times New Roman" w:hAnsi="Times New Roman" w:cs="Times New Roman"/>
          <w:sz w:val="24"/>
          <w:szCs w:val="24"/>
        </w:rPr>
        <w:t xml:space="preserve">recrutée </w:t>
      </w:r>
      <w:r w:rsidRPr="00615218">
        <w:rPr>
          <w:rFonts w:ascii="Times New Roman" w:hAnsi="Times New Roman" w:cs="Times New Roman"/>
          <w:sz w:val="24"/>
          <w:szCs w:val="24"/>
          <w:lang w:val="fr-FR"/>
        </w:rPr>
        <w:t>par le PNUD à cet effet.</w:t>
      </w:r>
      <w:r w:rsidRPr="00615218">
        <w:rPr>
          <w:rFonts w:ascii="Times New Roman" w:hAnsi="Times New Roman" w:cs="Times New Roman"/>
          <w:sz w:val="24"/>
          <w:szCs w:val="24"/>
        </w:rPr>
        <w:t xml:space="preserve"> </w:t>
      </w:r>
    </w:p>
    <w:p w14:paraId="44616FCB" w14:textId="77777777" w:rsidR="004542B5" w:rsidRPr="00615218" w:rsidRDefault="004542B5" w:rsidP="004542B5">
      <w:pPr>
        <w:jc w:val="both"/>
        <w:rPr>
          <w:rFonts w:ascii="Times New Roman" w:hAnsi="Times New Roman" w:cs="Times New Roman"/>
          <w:sz w:val="24"/>
          <w:szCs w:val="24"/>
          <w:lang w:val="fr-FR"/>
        </w:rPr>
      </w:pPr>
      <w:r w:rsidRPr="00615218">
        <w:rPr>
          <w:rFonts w:ascii="Times New Roman" w:hAnsi="Times New Roman" w:cs="Times New Roman"/>
          <w:sz w:val="24"/>
          <w:szCs w:val="24"/>
        </w:rPr>
        <w:t>Le processus</w:t>
      </w:r>
      <w:r w:rsidRPr="00615218">
        <w:rPr>
          <w:rFonts w:ascii="Times New Roman" w:hAnsi="Times New Roman" w:cs="Times New Roman"/>
          <w:sz w:val="24"/>
          <w:szCs w:val="24"/>
          <w:lang w:val="fr-FR"/>
        </w:rPr>
        <w:t xml:space="preserve"> de l’évaluation sera</w:t>
      </w:r>
      <w:r w:rsidRPr="00615218">
        <w:rPr>
          <w:rFonts w:ascii="Times New Roman" w:hAnsi="Times New Roman" w:cs="Times New Roman"/>
          <w:sz w:val="24"/>
          <w:szCs w:val="24"/>
        </w:rPr>
        <w:t xml:space="preserve"> </w:t>
      </w:r>
      <w:r w:rsidRPr="00615218">
        <w:rPr>
          <w:rFonts w:ascii="Times New Roman" w:hAnsi="Times New Roman" w:cs="Times New Roman"/>
          <w:sz w:val="24"/>
          <w:szCs w:val="24"/>
          <w:lang w:val="fr-FR"/>
        </w:rPr>
        <w:t>sous l’autorité de la Représentante Résidente Adjointe du PNUD, et sous la Direction d’une équipe conjointe mise en place pour la</w:t>
      </w:r>
      <w:r w:rsidRPr="00615218">
        <w:rPr>
          <w:rFonts w:ascii="Times New Roman" w:hAnsi="Times New Roman" w:cs="Times New Roman"/>
          <w:sz w:val="24"/>
          <w:szCs w:val="24"/>
        </w:rPr>
        <w:t xml:space="preserve"> coordination et </w:t>
      </w:r>
      <w:r w:rsidRPr="00615218">
        <w:rPr>
          <w:rFonts w:ascii="Times New Roman" w:hAnsi="Times New Roman" w:cs="Times New Roman"/>
          <w:sz w:val="24"/>
          <w:szCs w:val="24"/>
          <w:lang w:val="fr-FR"/>
        </w:rPr>
        <w:t>le</w:t>
      </w:r>
      <w:r w:rsidRPr="00615218">
        <w:rPr>
          <w:rFonts w:ascii="Times New Roman" w:hAnsi="Times New Roman" w:cs="Times New Roman"/>
          <w:sz w:val="24"/>
          <w:szCs w:val="24"/>
        </w:rPr>
        <w:t xml:space="preserve"> suivi</w:t>
      </w:r>
      <w:r w:rsidRPr="00615218">
        <w:rPr>
          <w:rFonts w:ascii="Times New Roman" w:hAnsi="Times New Roman" w:cs="Times New Roman"/>
          <w:sz w:val="24"/>
          <w:szCs w:val="24"/>
          <w:lang w:val="fr-FR"/>
        </w:rPr>
        <w:t xml:space="preserve"> technique</w:t>
      </w:r>
      <w:r w:rsidRPr="00615218">
        <w:rPr>
          <w:rFonts w:ascii="Times New Roman" w:hAnsi="Times New Roman" w:cs="Times New Roman"/>
          <w:sz w:val="24"/>
          <w:szCs w:val="24"/>
        </w:rPr>
        <w:t xml:space="preserve"> </w:t>
      </w:r>
      <w:r w:rsidRPr="00615218">
        <w:rPr>
          <w:rFonts w:ascii="Times New Roman" w:hAnsi="Times New Roman" w:cs="Times New Roman"/>
          <w:sz w:val="24"/>
          <w:szCs w:val="24"/>
          <w:lang w:val="fr-FR"/>
        </w:rPr>
        <w:t xml:space="preserve">de la mission.  </w:t>
      </w:r>
    </w:p>
    <w:p w14:paraId="690AAB17" w14:textId="0204E320" w:rsidR="004542B5" w:rsidRPr="00615218" w:rsidRDefault="004542B5" w:rsidP="004542B5">
      <w:pPr>
        <w:jc w:val="both"/>
        <w:rPr>
          <w:rFonts w:ascii="Times New Roman" w:hAnsi="Times New Roman" w:cs="Times New Roman"/>
          <w:sz w:val="24"/>
          <w:szCs w:val="24"/>
          <w:lang w:val="fr-FR"/>
        </w:rPr>
      </w:pPr>
      <w:r w:rsidRPr="00615218">
        <w:rPr>
          <w:rFonts w:ascii="Times New Roman" w:hAnsi="Times New Roman" w:cs="Times New Roman"/>
          <w:sz w:val="24"/>
          <w:szCs w:val="24"/>
        </w:rPr>
        <w:t xml:space="preserve">L’équipe de suivi-évaluation </w:t>
      </w:r>
      <w:r w:rsidRPr="00615218">
        <w:rPr>
          <w:rFonts w:ascii="Times New Roman" w:hAnsi="Times New Roman" w:cs="Times New Roman"/>
          <w:sz w:val="24"/>
          <w:szCs w:val="24"/>
          <w:lang w:val="fr-FR"/>
        </w:rPr>
        <w:t xml:space="preserve">du PNUD </w:t>
      </w:r>
      <w:r w:rsidRPr="00615218">
        <w:rPr>
          <w:rFonts w:ascii="Times New Roman" w:hAnsi="Times New Roman" w:cs="Times New Roman"/>
          <w:sz w:val="24"/>
          <w:szCs w:val="24"/>
        </w:rPr>
        <w:t>aura un rôle de facilitateur pour une bonne implication des autres partenaires clés concernés et aussi la mise à disposition des informations du PADEL afin d’appuyer les travaux de l’évaluation.</w:t>
      </w:r>
      <w:r w:rsidRPr="00615218">
        <w:rPr>
          <w:rFonts w:ascii="Times New Roman" w:hAnsi="Times New Roman" w:cs="Times New Roman"/>
          <w:sz w:val="24"/>
          <w:szCs w:val="24"/>
          <w:lang w:val="fr-FR"/>
        </w:rPr>
        <w:t xml:space="preserve"> Elle fera également l’assurance qualité des résultats de la mission. </w:t>
      </w:r>
    </w:p>
    <w:p w14:paraId="4DA743A4" w14:textId="0FF2BF14" w:rsidR="004542B5" w:rsidRPr="00615218" w:rsidRDefault="004542B5" w:rsidP="004542B5">
      <w:pPr>
        <w:jc w:val="both"/>
        <w:rPr>
          <w:rFonts w:ascii="Times New Roman" w:hAnsi="Times New Roman" w:cs="Times New Roman"/>
          <w:sz w:val="24"/>
          <w:szCs w:val="24"/>
        </w:rPr>
      </w:pPr>
      <w:r w:rsidRPr="00615218">
        <w:rPr>
          <w:rFonts w:ascii="Times New Roman" w:hAnsi="Times New Roman" w:cs="Times New Roman"/>
          <w:sz w:val="24"/>
          <w:szCs w:val="24"/>
        </w:rPr>
        <w:lastRenderedPageBreak/>
        <w:t xml:space="preserve">Les consultants vont rencontrer les acteurs selon une liste et un calendrier établi pour des échanges et accompagneront le bureau du PNUD dans l’assurance qualité des résultats de la mission d’évaluation. Une semaine après le démarrage de la mission, l’équipe de consultants présentera sa méthodologie lors d’une </w:t>
      </w:r>
      <w:r w:rsidR="00BF7E77" w:rsidRPr="00615218">
        <w:rPr>
          <w:rFonts w:ascii="Times New Roman" w:hAnsi="Times New Roman" w:cs="Times New Roman"/>
          <w:sz w:val="24"/>
          <w:szCs w:val="24"/>
          <w:lang w:val="fr-FR"/>
        </w:rPr>
        <w:t>réunion de cadrage</w:t>
      </w:r>
      <w:r w:rsidRPr="00615218">
        <w:rPr>
          <w:rFonts w:ascii="Times New Roman" w:hAnsi="Times New Roman" w:cs="Times New Roman"/>
          <w:sz w:val="24"/>
          <w:szCs w:val="24"/>
        </w:rPr>
        <w:t xml:space="preserve"> au PNUD. </w:t>
      </w:r>
      <w:r w:rsidR="00BF7E77" w:rsidRPr="00615218">
        <w:rPr>
          <w:rFonts w:ascii="Times New Roman" w:hAnsi="Times New Roman" w:cs="Times New Roman"/>
          <w:sz w:val="24"/>
          <w:szCs w:val="24"/>
          <w:lang w:val="fr-FR"/>
        </w:rPr>
        <w:t>Un</w:t>
      </w:r>
      <w:r w:rsidRPr="00615218">
        <w:rPr>
          <w:rFonts w:ascii="Times New Roman" w:hAnsi="Times New Roman" w:cs="Times New Roman"/>
          <w:sz w:val="24"/>
          <w:szCs w:val="24"/>
        </w:rPr>
        <w:t xml:space="preserve"> rapport </w:t>
      </w:r>
      <w:r w:rsidR="00BF7E77" w:rsidRPr="00615218">
        <w:rPr>
          <w:rFonts w:ascii="Times New Roman" w:hAnsi="Times New Roman" w:cs="Times New Roman"/>
          <w:sz w:val="24"/>
          <w:szCs w:val="24"/>
          <w:lang w:val="fr-FR"/>
        </w:rPr>
        <w:t xml:space="preserve">provisoire </w:t>
      </w:r>
      <w:r w:rsidRPr="00615218">
        <w:rPr>
          <w:rFonts w:ascii="Times New Roman" w:hAnsi="Times New Roman" w:cs="Times New Roman"/>
          <w:sz w:val="24"/>
          <w:szCs w:val="24"/>
        </w:rPr>
        <w:t xml:space="preserve">sera soumis au PNUD au terme de la </w:t>
      </w:r>
      <w:r w:rsidRPr="00615218">
        <w:rPr>
          <w:rFonts w:ascii="Times New Roman" w:hAnsi="Times New Roman" w:cs="Times New Roman"/>
          <w:sz w:val="24"/>
          <w:szCs w:val="24"/>
          <w:lang w:val="fr-FR"/>
        </w:rPr>
        <w:t>troisième</w:t>
      </w:r>
      <w:r w:rsidRPr="00615218">
        <w:rPr>
          <w:rFonts w:ascii="Times New Roman" w:hAnsi="Times New Roman" w:cs="Times New Roman"/>
          <w:sz w:val="24"/>
          <w:szCs w:val="24"/>
        </w:rPr>
        <w:t xml:space="preserve"> semaine de la mission et un atelier sera organisé pour valider le rapport final de l’évaluation. </w:t>
      </w:r>
    </w:p>
    <w:p w14:paraId="6606BD0A" w14:textId="77777777" w:rsidR="00B66867" w:rsidRPr="00615218" w:rsidRDefault="00B66867" w:rsidP="00615218">
      <w:pPr>
        <w:pStyle w:val="Paragraphedeliste"/>
        <w:ind w:left="785"/>
        <w:jc w:val="both"/>
        <w:rPr>
          <w:rFonts w:ascii="Times New Roman" w:hAnsi="Times New Roman" w:cs="Times New Roman"/>
          <w:sz w:val="24"/>
          <w:szCs w:val="24"/>
        </w:rPr>
      </w:pPr>
    </w:p>
    <w:p w14:paraId="285AAE6A" w14:textId="77777777" w:rsidR="00B66867" w:rsidRPr="00615218" w:rsidRDefault="00B66867" w:rsidP="00615218">
      <w:pPr>
        <w:pStyle w:val="Paragraphedeliste"/>
        <w:numPr>
          <w:ilvl w:val="0"/>
          <w:numId w:val="5"/>
        </w:numPr>
        <w:jc w:val="both"/>
        <w:rPr>
          <w:rFonts w:ascii="Times New Roman" w:eastAsia="Calibri" w:hAnsi="Times New Roman" w:cs="Times New Roman"/>
          <w:b/>
          <w:bCs/>
          <w:sz w:val="24"/>
          <w:lang w:val="fr-FR"/>
        </w:rPr>
      </w:pPr>
      <w:r w:rsidRPr="00615218">
        <w:rPr>
          <w:rFonts w:ascii="Times New Roman" w:eastAsia="Calibri" w:hAnsi="Times New Roman" w:cs="Times New Roman"/>
          <w:b/>
          <w:bCs/>
          <w:sz w:val="24"/>
          <w:lang w:val="fr-FR"/>
        </w:rPr>
        <w:t>Ethique de l’évaluation</w:t>
      </w:r>
    </w:p>
    <w:p w14:paraId="2777E76B" w14:textId="77777777" w:rsidR="00B66867" w:rsidRPr="00615218" w:rsidRDefault="00B66867" w:rsidP="00B66867">
      <w:pPr>
        <w:autoSpaceDE w:val="0"/>
        <w:autoSpaceDN w:val="0"/>
        <w:adjustRightInd w:val="0"/>
        <w:jc w:val="both"/>
        <w:rPr>
          <w:rFonts w:ascii="Times New Roman" w:hAnsi="Times New Roman" w:cs="Times New Roman"/>
          <w:sz w:val="24"/>
          <w:szCs w:val="24"/>
        </w:rPr>
      </w:pPr>
      <w:r w:rsidRPr="00615218">
        <w:rPr>
          <w:rFonts w:ascii="Times New Roman" w:hAnsi="Times New Roman" w:cs="Times New Roman"/>
          <w:color w:val="272627"/>
          <w:sz w:val="24"/>
          <w:szCs w:val="24"/>
        </w:rPr>
        <w:t xml:space="preserve">L’évaluation doit être conduite dans le respect et la protection des droits et du bien-être des populations et des communautés auxquelles elles appartiennent, conformément à la Déclaration Universelle des Droits de l’Homme des Nations Unies et autres conventions sur les droits de l’Homme. </w:t>
      </w:r>
    </w:p>
    <w:p w14:paraId="05360828" w14:textId="77777777" w:rsidR="00586BBF" w:rsidRPr="00615218" w:rsidRDefault="00586BBF">
      <w:pPr>
        <w:rPr>
          <w:rFonts w:ascii="Times New Roman" w:hAnsi="Times New Roman" w:cs="Times New Roman"/>
          <w:b/>
          <w:bCs/>
        </w:rPr>
      </w:pPr>
    </w:p>
    <w:p w14:paraId="04E3AA6C" w14:textId="53B4C587" w:rsidR="00325263" w:rsidRPr="00615218" w:rsidRDefault="00120499" w:rsidP="00615218">
      <w:pPr>
        <w:pStyle w:val="Paragraphedeliste"/>
        <w:numPr>
          <w:ilvl w:val="0"/>
          <w:numId w:val="5"/>
        </w:numPr>
        <w:jc w:val="both"/>
        <w:rPr>
          <w:rFonts w:ascii="Times New Roman" w:eastAsia="Calibri" w:hAnsi="Times New Roman" w:cs="Times New Roman"/>
          <w:b/>
          <w:bCs/>
          <w:sz w:val="24"/>
          <w:lang w:val="fr-FR"/>
        </w:rPr>
      </w:pPr>
      <w:r w:rsidRPr="00615218">
        <w:rPr>
          <w:rFonts w:ascii="Times New Roman" w:eastAsia="Calibri" w:hAnsi="Times New Roman" w:cs="Times New Roman"/>
          <w:b/>
          <w:bCs/>
          <w:sz w:val="24"/>
          <w:lang w:val="fr-FR"/>
        </w:rPr>
        <w:t>Composition</w:t>
      </w:r>
      <w:r w:rsidR="00CD419F" w:rsidRPr="00615218">
        <w:rPr>
          <w:rFonts w:ascii="Times New Roman" w:eastAsia="Calibri" w:hAnsi="Times New Roman" w:cs="Times New Roman"/>
          <w:b/>
          <w:bCs/>
          <w:sz w:val="24"/>
          <w:lang w:val="fr-FR"/>
        </w:rPr>
        <w:t xml:space="preserve"> et profil</w:t>
      </w:r>
      <w:r w:rsidRPr="00615218">
        <w:rPr>
          <w:rFonts w:ascii="Times New Roman" w:eastAsia="Calibri" w:hAnsi="Times New Roman" w:cs="Times New Roman"/>
          <w:b/>
          <w:bCs/>
          <w:sz w:val="24"/>
          <w:lang w:val="fr-FR"/>
        </w:rPr>
        <w:t xml:space="preserve"> de </w:t>
      </w:r>
      <w:r w:rsidR="008F0DD9" w:rsidRPr="00615218">
        <w:rPr>
          <w:rFonts w:ascii="Times New Roman" w:eastAsia="Calibri" w:hAnsi="Times New Roman" w:cs="Times New Roman"/>
          <w:b/>
          <w:bCs/>
          <w:sz w:val="24"/>
          <w:lang w:val="fr-FR"/>
        </w:rPr>
        <w:t>l’équipe</w:t>
      </w:r>
      <w:r w:rsidRPr="00615218">
        <w:rPr>
          <w:rFonts w:ascii="Times New Roman" w:eastAsia="Calibri" w:hAnsi="Times New Roman" w:cs="Times New Roman"/>
          <w:b/>
          <w:bCs/>
          <w:sz w:val="24"/>
          <w:lang w:val="fr-FR"/>
        </w:rPr>
        <w:t xml:space="preserve"> </w:t>
      </w:r>
      <w:r w:rsidR="008D1A84" w:rsidRPr="00615218">
        <w:rPr>
          <w:rFonts w:ascii="Times New Roman" w:eastAsia="Calibri" w:hAnsi="Times New Roman" w:cs="Times New Roman"/>
          <w:b/>
          <w:bCs/>
          <w:sz w:val="24"/>
          <w:lang w:val="fr-FR"/>
        </w:rPr>
        <w:t>d’évaluation</w:t>
      </w:r>
    </w:p>
    <w:p w14:paraId="4C6963A6" w14:textId="70B5E86D" w:rsidR="0084527C" w:rsidRPr="00615218" w:rsidRDefault="00B66867" w:rsidP="008D1A84">
      <w:pPr>
        <w:jc w:val="both"/>
        <w:rPr>
          <w:rFonts w:ascii="Times New Roman" w:hAnsi="Times New Roman" w:cs="Times New Roman"/>
          <w:b/>
          <w:bCs/>
          <w:sz w:val="24"/>
          <w:szCs w:val="24"/>
          <w:lang w:val="fr-FR"/>
        </w:rPr>
      </w:pPr>
      <w:r w:rsidRPr="00615218">
        <w:rPr>
          <w:rFonts w:ascii="Times New Roman" w:hAnsi="Times New Roman" w:cs="Times New Roman"/>
          <w:b/>
          <w:bCs/>
          <w:sz w:val="24"/>
          <w:szCs w:val="24"/>
          <w:lang w:val="fr-FR"/>
        </w:rPr>
        <w:t xml:space="preserve">8.1. </w:t>
      </w:r>
      <w:r w:rsidR="0084527C" w:rsidRPr="00615218">
        <w:rPr>
          <w:rFonts w:ascii="Times New Roman" w:hAnsi="Times New Roman" w:cs="Times New Roman"/>
          <w:b/>
          <w:bCs/>
          <w:sz w:val="24"/>
          <w:szCs w:val="24"/>
          <w:lang w:val="fr-FR"/>
        </w:rPr>
        <w:t>Composition</w:t>
      </w:r>
    </w:p>
    <w:p w14:paraId="2D0D9414" w14:textId="28ECB193" w:rsidR="00944CE9" w:rsidRPr="00615218" w:rsidRDefault="008F0DD9" w:rsidP="008D1A84">
      <w:pPr>
        <w:jc w:val="both"/>
        <w:rPr>
          <w:rFonts w:ascii="Times New Roman" w:hAnsi="Times New Roman" w:cs="Times New Roman"/>
          <w:sz w:val="24"/>
          <w:szCs w:val="24"/>
        </w:rPr>
      </w:pPr>
      <w:r w:rsidRPr="00615218">
        <w:rPr>
          <w:rFonts w:ascii="Times New Roman" w:hAnsi="Times New Roman" w:cs="Times New Roman"/>
          <w:sz w:val="24"/>
          <w:szCs w:val="24"/>
          <w:lang w:val="fr-FR"/>
        </w:rPr>
        <w:t>L’évaluation</w:t>
      </w:r>
      <w:r w:rsidR="00120499" w:rsidRPr="00615218">
        <w:rPr>
          <w:rFonts w:ascii="Times New Roman" w:hAnsi="Times New Roman" w:cs="Times New Roman"/>
          <w:sz w:val="24"/>
          <w:szCs w:val="24"/>
        </w:rPr>
        <w:t xml:space="preserve"> sera conduite par un</w:t>
      </w:r>
      <w:r w:rsidR="00224AC7" w:rsidRPr="00615218">
        <w:rPr>
          <w:rFonts w:ascii="Times New Roman" w:hAnsi="Times New Roman" w:cs="Times New Roman"/>
          <w:sz w:val="24"/>
          <w:szCs w:val="24"/>
        </w:rPr>
        <w:t>(e)</w:t>
      </w:r>
      <w:r w:rsidR="00120499" w:rsidRPr="00615218">
        <w:rPr>
          <w:rFonts w:ascii="Times New Roman" w:hAnsi="Times New Roman" w:cs="Times New Roman"/>
          <w:sz w:val="24"/>
          <w:szCs w:val="24"/>
        </w:rPr>
        <w:t xml:space="preserve"> consultant(e) </w:t>
      </w:r>
      <w:r w:rsidR="00CF073C" w:rsidRPr="00615218">
        <w:rPr>
          <w:rFonts w:ascii="Times New Roman" w:hAnsi="Times New Roman" w:cs="Times New Roman"/>
          <w:sz w:val="24"/>
          <w:szCs w:val="24"/>
          <w:lang w:val="fr-FR"/>
        </w:rPr>
        <w:t xml:space="preserve">principal </w:t>
      </w:r>
      <w:r w:rsidR="00120499" w:rsidRPr="00615218">
        <w:rPr>
          <w:rFonts w:ascii="Times New Roman" w:hAnsi="Times New Roman" w:cs="Times New Roman"/>
          <w:sz w:val="24"/>
          <w:szCs w:val="24"/>
        </w:rPr>
        <w:t xml:space="preserve">(e) </w:t>
      </w:r>
      <w:r w:rsidR="003B08DC" w:rsidRPr="00615218">
        <w:rPr>
          <w:rFonts w:ascii="Times New Roman" w:hAnsi="Times New Roman" w:cs="Times New Roman"/>
          <w:sz w:val="24"/>
          <w:szCs w:val="24"/>
          <w:lang w:val="fr-FR"/>
        </w:rPr>
        <w:t>et</w:t>
      </w:r>
      <w:r w:rsidR="00120499" w:rsidRPr="00615218">
        <w:rPr>
          <w:rFonts w:ascii="Times New Roman" w:hAnsi="Times New Roman" w:cs="Times New Roman"/>
          <w:sz w:val="24"/>
          <w:szCs w:val="24"/>
        </w:rPr>
        <w:t xml:space="preserve"> </w:t>
      </w:r>
      <w:r w:rsidR="008D1A84" w:rsidRPr="00615218">
        <w:rPr>
          <w:rFonts w:ascii="Times New Roman" w:hAnsi="Times New Roman" w:cs="Times New Roman"/>
          <w:sz w:val="24"/>
          <w:szCs w:val="24"/>
          <w:lang w:val="fr-FR"/>
        </w:rPr>
        <w:t>un</w:t>
      </w:r>
      <w:r w:rsidR="00224AC7" w:rsidRPr="00615218">
        <w:rPr>
          <w:rFonts w:ascii="Times New Roman" w:hAnsi="Times New Roman" w:cs="Times New Roman"/>
          <w:sz w:val="24"/>
          <w:szCs w:val="24"/>
        </w:rPr>
        <w:t>(e)</w:t>
      </w:r>
      <w:r w:rsidR="00120499" w:rsidRPr="00615218">
        <w:rPr>
          <w:rFonts w:ascii="Times New Roman" w:hAnsi="Times New Roman" w:cs="Times New Roman"/>
          <w:sz w:val="24"/>
          <w:szCs w:val="24"/>
        </w:rPr>
        <w:t xml:space="preserve"> consultant</w:t>
      </w:r>
      <w:r w:rsidR="00224AC7" w:rsidRPr="00615218">
        <w:rPr>
          <w:rFonts w:ascii="Times New Roman" w:hAnsi="Times New Roman" w:cs="Times New Roman"/>
          <w:sz w:val="24"/>
          <w:szCs w:val="24"/>
        </w:rPr>
        <w:t xml:space="preserve">(e) </w:t>
      </w:r>
      <w:r w:rsidR="00CF073C" w:rsidRPr="00615218">
        <w:rPr>
          <w:rFonts w:ascii="Times New Roman" w:hAnsi="Times New Roman" w:cs="Times New Roman"/>
          <w:sz w:val="24"/>
          <w:szCs w:val="24"/>
          <w:lang w:val="fr-FR"/>
        </w:rPr>
        <w:t>Associé</w:t>
      </w:r>
      <w:r w:rsidR="00224AC7" w:rsidRPr="00615218">
        <w:rPr>
          <w:rFonts w:ascii="Times New Roman" w:hAnsi="Times New Roman" w:cs="Times New Roman"/>
          <w:sz w:val="24"/>
          <w:szCs w:val="24"/>
        </w:rPr>
        <w:t>(e)</w:t>
      </w:r>
      <w:r w:rsidR="00120499" w:rsidRPr="00615218">
        <w:rPr>
          <w:rFonts w:ascii="Times New Roman" w:hAnsi="Times New Roman" w:cs="Times New Roman"/>
          <w:sz w:val="24"/>
          <w:szCs w:val="24"/>
        </w:rPr>
        <w:t xml:space="preserve"> dont les qualifications sont décrites </w:t>
      </w:r>
      <w:r w:rsidR="008D1A84" w:rsidRPr="00615218">
        <w:rPr>
          <w:rFonts w:ascii="Times New Roman" w:hAnsi="Times New Roman" w:cs="Times New Roman"/>
          <w:sz w:val="24"/>
          <w:szCs w:val="24"/>
          <w:lang w:val="fr-FR"/>
        </w:rPr>
        <w:t>ci-dessous :</w:t>
      </w:r>
      <w:r w:rsidR="00120499" w:rsidRPr="00615218">
        <w:rPr>
          <w:rFonts w:ascii="Times New Roman" w:hAnsi="Times New Roman" w:cs="Times New Roman"/>
          <w:sz w:val="24"/>
          <w:szCs w:val="24"/>
        </w:rPr>
        <w:t xml:space="preserve"> </w:t>
      </w:r>
    </w:p>
    <w:p w14:paraId="3801AF02" w14:textId="6F38BAC9" w:rsidR="00CD419F" w:rsidRPr="00615218" w:rsidRDefault="00120499" w:rsidP="00CD419F">
      <w:pPr>
        <w:jc w:val="both"/>
        <w:rPr>
          <w:rFonts w:ascii="Times New Roman" w:hAnsi="Times New Roman" w:cs="Times New Roman"/>
          <w:sz w:val="24"/>
          <w:szCs w:val="24"/>
        </w:rPr>
      </w:pPr>
      <w:r w:rsidRPr="00615218">
        <w:rPr>
          <w:rFonts w:ascii="Times New Roman" w:hAnsi="Times New Roman" w:cs="Times New Roman"/>
          <w:b/>
          <w:bCs/>
          <w:sz w:val="24"/>
          <w:szCs w:val="24"/>
        </w:rPr>
        <w:t xml:space="preserve">Le/la consultant (e) </w:t>
      </w:r>
      <w:r w:rsidR="00CF073C" w:rsidRPr="00615218">
        <w:rPr>
          <w:rFonts w:ascii="Times New Roman" w:hAnsi="Times New Roman" w:cs="Times New Roman"/>
          <w:b/>
          <w:bCs/>
          <w:sz w:val="24"/>
          <w:szCs w:val="24"/>
          <w:lang w:val="fr-FR"/>
        </w:rPr>
        <w:t>principal</w:t>
      </w:r>
      <w:r w:rsidR="00CF073C" w:rsidRPr="00615218">
        <w:rPr>
          <w:rFonts w:ascii="Times New Roman" w:hAnsi="Times New Roman" w:cs="Times New Roman"/>
          <w:b/>
          <w:bCs/>
          <w:sz w:val="24"/>
          <w:szCs w:val="24"/>
        </w:rPr>
        <w:t xml:space="preserve"> </w:t>
      </w:r>
      <w:r w:rsidRPr="00615218">
        <w:rPr>
          <w:rFonts w:ascii="Times New Roman" w:hAnsi="Times New Roman" w:cs="Times New Roman"/>
          <w:b/>
          <w:bCs/>
          <w:sz w:val="24"/>
          <w:szCs w:val="24"/>
        </w:rPr>
        <w:t>(e)</w:t>
      </w:r>
      <w:r w:rsidR="008D1A84" w:rsidRPr="00615218">
        <w:rPr>
          <w:rFonts w:ascii="Times New Roman" w:hAnsi="Times New Roman" w:cs="Times New Roman"/>
          <w:b/>
          <w:bCs/>
          <w:sz w:val="24"/>
          <w:szCs w:val="24"/>
        </w:rPr>
        <w:t> </w:t>
      </w:r>
      <w:r w:rsidRPr="00615218">
        <w:rPr>
          <w:rFonts w:ascii="Times New Roman" w:hAnsi="Times New Roman" w:cs="Times New Roman"/>
          <w:sz w:val="24"/>
          <w:szCs w:val="24"/>
        </w:rPr>
        <w:t xml:space="preserve">jouera </w:t>
      </w:r>
      <w:r w:rsidR="0084527C" w:rsidRPr="00615218">
        <w:rPr>
          <w:rFonts w:ascii="Times New Roman" w:hAnsi="Times New Roman" w:cs="Times New Roman"/>
          <w:sz w:val="24"/>
          <w:szCs w:val="24"/>
          <w:lang w:val="fr-FR"/>
        </w:rPr>
        <w:t>sera</w:t>
      </w:r>
      <w:r w:rsidR="008D1A84" w:rsidRPr="00615218">
        <w:rPr>
          <w:rFonts w:ascii="Times New Roman" w:hAnsi="Times New Roman" w:cs="Times New Roman"/>
          <w:sz w:val="24"/>
          <w:szCs w:val="24"/>
          <w:lang w:val="fr-FR"/>
        </w:rPr>
        <w:t xml:space="preserve"> </w:t>
      </w:r>
      <w:r w:rsidR="0084527C" w:rsidRPr="00615218">
        <w:rPr>
          <w:rFonts w:ascii="Times New Roman" w:hAnsi="Times New Roman" w:cs="Times New Roman"/>
          <w:sz w:val="24"/>
          <w:szCs w:val="24"/>
          <w:lang w:val="fr-FR"/>
        </w:rPr>
        <w:t>l</w:t>
      </w:r>
      <w:r w:rsidR="008D1A84" w:rsidRPr="00615218">
        <w:rPr>
          <w:rFonts w:ascii="Times New Roman" w:hAnsi="Times New Roman" w:cs="Times New Roman"/>
          <w:sz w:val="24"/>
          <w:szCs w:val="24"/>
          <w:lang w:val="fr-FR"/>
        </w:rPr>
        <w:t>e</w:t>
      </w:r>
      <w:r w:rsidRPr="00615218">
        <w:rPr>
          <w:rFonts w:ascii="Times New Roman" w:hAnsi="Times New Roman" w:cs="Times New Roman"/>
          <w:sz w:val="24"/>
          <w:szCs w:val="24"/>
        </w:rPr>
        <w:t xml:space="preserve"> chef de mission</w:t>
      </w:r>
      <w:r w:rsidR="00CD419F" w:rsidRPr="00615218">
        <w:rPr>
          <w:rFonts w:ascii="Times New Roman" w:hAnsi="Times New Roman" w:cs="Times New Roman"/>
          <w:sz w:val="24"/>
          <w:szCs w:val="24"/>
          <w:lang w:val="fr-FR"/>
        </w:rPr>
        <w:t xml:space="preserve"> et aura</w:t>
      </w:r>
      <w:r w:rsidR="0084527C" w:rsidRPr="00615218">
        <w:rPr>
          <w:rFonts w:ascii="Times New Roman" w:hAnsi="Times New Roman" w:cs="Times New Roman"/>
          <w:sz w:val="24"/>
          <w:szCs w:val="24"/>
          <w:lang w:val="fr-FR"/>
        </w:rPr>
        <w:t xml:space="preserve"> à ce titre</w:t>
      </w:r>
      <w:r w:rsidR="00CD419F" w:rsidRPr="00615218">
        <w:rPr>
          <w:rFonts w:ascii="Times New Roman" w:hAnsi="Times New Roman" w:cs="Times New Roman"/>
          <w:sz w:val="24"/>
          <w:szCs w:val="24"/>
          <w:lang w:val="fr-FR"/>
        </w:rPr>
        <w:t xml:space="preserve"> à</w:t>
      </w:r>
      <w:r w:rsidR="00CD419F" w:rsidRPr="00615218">
        <w:rPr>
          <w:rFonts w:ascii="Times New Roman" w:hAnsi="Times New Roman" w:cs="Times New Roman"/>
          <w:sz w:val="24"/>
          <w:szCs w:val="24"/>
        </w:rPr>
        <w:t xml:space="preserve">superviser l’équipe, </w:t>
      </w:r>
      <w:r w:rsidR="00CD419F" w:rsidRPr="00615218">
        <w:rPr>
          <w:rFonts w:ascii="Times New Roman" w:hAnsi="Times New Roman" w:cs="Times New Roman"/>
          <w:sz w:val="24"/>
          <w:szCs w:val="24"/>
          <w:lang w:val="fr-FR"/>
        </w:rPr>
        <w:t xml:space="preserve">à </w:t>
      </w:r>
      <w:r w:rsidR="00CD419F" w:rsidRPr="00615218">
        <w:rPr>
          <w:rFonts w:ascii="Times New Roman" w:hAnsi="Times New Roman" w:cs="Times New Roman"/>
          <w:sz w:val="24"/>
          <w:szCs w:val="24"/>
        </w:rPr>
        <w:t xml:space="preserve">assurer la qualité des résultats de l’évaluation afin de délivrer dans le temps imparti tous les </w:t>
      </w:r>
      <w:r w:rsidR="0084527C" w:rsidRPr="00615218">
        <w:rPr>
          <w:rFonts w:ascii="Times New Roman" w:hAnsi="Times New Roman" w:cs="Times New Roman"/>
          <w:sz w:val="24"/>
          <w:szCs w:val="24"/>
          <w:lang w:val="fr-FR"/>
        </w:rPr>
        <w:t>livrables</w:t>
      </w:r>
      <w:r w:rsidR="00CD419F" w:rsidRPr="00615218">
        <w:rPr>
          <w:rFonts w:ascii="Times New Roman" w:hAnsi="Times New Roman" w:cs="Times New Roman"/>
          <w:sz w:val="24"/>
          <w:szCs w:val="24"/>
        </w:rPr>
        <w:t xml:space="preserve"> attendus. </w:t>
      </w:r>
    </w:p>
    <w:p w14:paraId="323C16D7" w14:textId="77777777" w:rsidR="00B66867" w:rsidRPr="00615218" w:rsidRDefault="00B66867" w:rsidP="008D1A84">
      <w:pPr>
        <w:jc w:val="both"/>
        <w:rPr>
          <w:rFonts w:ascii="Times New Roman" w:hAnsi="Times New Roman" w:cs="Times New Roman"/>
          <w:b/>
          <w:bCs/>
          <w:sz w:val="24"/>
          <w:szCs w:val="24"/>
          <w:lang w:val="fr-FR"/>
        </w:rPr>
      </w:pPr>
    </w:p>
    <w:p w14:paraId="797B3ED4" w14:textId="0DA29BB5" w:rsidR="0084527C" w:rsidRPr="00615218" w:rsidRDefault="00B66867" w:rsidP="008D1A84">
      <w:pPr>
        <w:jc w:val="both"/>
        <w:rPr>
          <w:rFonts w:ascii="Times New Roman" w:hAnsi="Times New Roman" w:cs="Times New Roman"/>
          <w:b/>
          <w:bCs/>
          <w:sz w:val="24"/>
          <w:szCs w:val="24"/>
          <w:lang w:val="fr-FR"/>
        </w:rPr>
      </w:pPr>
      <w:r w:rsidRPr="00615218">
        <w:rPr>
          <w:rFonts w:ascii="Times New Roman" w:hAnsi="Times New Roman" w:cs="Times New Roman"/>
          <w:b/>
          <w:bCs/>
          <w:sz w:val="24"/>
          <w:szCs w:val="24"/>
          <w:lang w:val="fr-FR"/>
        </w:rPr>
        <w:t xml:space="preserve">8.2. </w:t>
      </w:r>
      <w:r w:rsidR="0084527C" w:rsidRPr="00615218">
        <w:rPr>
          <w:rFonts w:ascii="Times New Roman" w:hAnsi="Times New Roman" w:cs="Times New Roman"/>
          <w:b/>
          <w:bCs/>
          <w:sz w:val="24"/>
          <w:szCs w:val="24"/>
          <w:lang w:val="fr-FR"/>
        </w:rPr>
        <w:t>Profils des consultants(es)</w:t>
      </w:r>
    </w:p>
    <w:p w14:paraId="7CF6887F" w14:textId="7FA479B7" w:rsidR="008D1A84" w:rsidRPr="00615218" w:rsidRDefault="0084527C" w:rsidP="008D1A84">
      <w:pPr>
        <w:jc w:val="both"/>
        <w:rPr>
          <w:rFonts w:ascii="Times New Roman" w:hAnsi="Times New Roman" w:cs="Times New Roman"/>
          <w:b/>
          <w:bCs/>
          <w:sz w:val="24"/>
          <w:szCs w:val="24"/>
          <w:lang w:val="fr-FR"/>
        </w:rPr>
      </w:pPr>
      <w:r w:rsidRPr="00615218">
        <w:rPr>
          <w:rFonts w:ascii="Times New Roman" w:hAnsi="Times New Roman" w:cs="Times New Roman"/>
          <w:b/>
          <w:bCs/>
          <w:sz w:val="24"/>
          <w:szCs w:val="24"/>
        </w:rPr>
        <w:t xml:space="preserve">Le/la consultant (e) </w:t>
      </w:r>
      <w:r w:rsidRPr="00615218">
        <w:rPr>
          <w:rFonts w:ascii="Times New Roman" w:hAnsi="Times New Roman" w:cs="Times New Roman"/>
          <w:b/>
          <w:bCs/>
          <w:sz w:val="24"/>
          <w:szCs w:val="24"/>
          <w:lang w:val="fr-FR"/>
        </w:rPr>
        <w:t>principal</w:t>
      </w:r>
      <w:r w:rsidRPr="00615218">
        <w:rPr>
          <w:rFonts w:ascii="Times New Roman" w:hAnsi="Times New Roman" w:cs="Times New Roman"/>
          <w:b/>
          <w:bCs/>
          <w:sz w:val="24"/>
          <w:szCs w:val="24"/>
        </w:rPr>
        <w:t xml:space="preserve"> (e) </w:t>
      </w:r>
      <w:r w:rsidR="008D1A84" w:rsidRPr="00615218">
        <w:rPr>
          <w:rFonts w:ascii="Times New Roman" w:hAnsi="Times New Roman" w:cs="Times New Roman"/>
          <w:sz w:val="24"/>
          <w:szCs w:val="24"/>
          <w:lang w:val="fr-FR"/>
        </w:rPr>
        <w:t xml:space="preserve"> </w:t>
      </w:r>
      <w:r w:rsidR="00120499" w:rsidRPr="00615218">
        <w:rPr>
          <w:rFonts w:ascii="Times New Roman" w:hAnsi="Times New Roman" w:cs="Times New Roman"/>
          <w:sz w:val="24"/>
          <w:szCs w:val="24"/>
        </w:rPr>
        <w:t xml:space="preserve">devra être titulaire d’un </w:t>
      </w:r>
      <w:r w:rsidR="00224AC7" w:rsidRPr="00615218">
        <w:rPr>
          <w:rFonts w:ascii="Times New Roman" w:hAnsi="Times New Roman" w:cs="Times New Roman"/>
          <w:sz w:val="24"/>
          <w:szCs w:val="24"/>
        </w:rPr>
        <w:t>diplôme de troisième cycle ou équivalent</w:t>
      </w:r>
      <w:r w:rsidR="00224AC7" w:rsidRPr="00615218">
        <w:rPr>
          <w:rFonts w:ascii="Times New Roman" w:hAnsi="Times New Roman" w:cs="Times New Roman"/>
          <w:sz w:val="24"/>
          <w:szCs w:val="24"/>
          <w:lang w:val="fr-FR"/>
        </w:rPr>
        <w:t xml:space="preserve">économie, </w:t>
      </w:r>
      <w:r w:rsidR="00CD419F" w:rsidRPr="00615218">
        <w:rPr>
          <w:rFonts w:ascii="Times New Roman" w:hAnsi="Times New Roman" w:cs="Times New Roman"/>
          <w:sz w:val="24"/>
          <w:szCs w:val="24"/>
          <w:lang w:val="fr-FR"/>
        </w:rPr>
        <w:t xml:space="preserve">en </w:t>
      </w:r>
      <w:r w:rsidR="00224AC7" w:rsidRPr="00615218">
        <w:rPr>
          <w:rFonts w:ascii="Times New Roman" w:hAnsi="Times New Roman" w:cs="Times New Roman"/>
          <w:sz w:val="24"/>
          <w:szCs w:val="24"/>
          <w:lang w:val="fr-FR"/>
        </w:rPr>
        <w:t>gestion</w:t>
      </w:r>
      <w:r w:rsidR="00CD419F" w:rsidRPr="00615218">
        <w:rPr>
          <w:rFonts w:ascii="Times New Roman" w:hAnsi="Times New Roman" w:cs="Times New Roman"/>
          <w:sz w:val="24"/>
          <w:szCs w:val="24"/>
          <w:lang w:val="fr-FR"/>
        </w:rPr>
        <w:t xml:space="preserve"> des projets, </w:t>
      </w:r>
      <w:r w:rsidR="00224AC7" w:rsidRPr="00615218">
        <w:rPr>
          <w:rFonts w:ascii="Times New Roman" w:hAnsi="Times New Roman" w:cs="Times New Roman"/>
          <w:sz w:val="24"/>
          <w:szCs w:val="24"/>
          <w:lang w:val="fr-FR"/>
        </w:rPr>
        <w:t xml:space="preserve"> et le suivi-évaluation </w:t>
      </w:r>
      <w:r w:rsidR="00120499" w:rsidRPr="00615218">
        <w:rPr>
          <w:rFonts w:ascii="Times New Roman" w:hAnsi="Times New Roman" w:cs="Times New Roman"/>
          <w:sz w:val="24"/>
          <w:szCs w:val="24"/>
        </w:rPr>
        <w:t xml:space="preserve">et avoir au moins </w:t>
      </w:r>
      <w:r w:rsidR="00224AC7" w:rsidRPr="00615218">
        <w:rPr>
          <w:rFonts w:ascii="Times New Roman" w:hAnsi="Times New Roman" w:cs="Times New Roman"/>
          <w:sz w:val="24"/>
          <w:szCs w:val="24"/>
          <w:lang w:val="fr-FR"/>
        </w:rPr>
        <w:t>05</w:t>
      </w:r>
      <w:r w:rsidR="00224AC7" w:rsidRPr="00615218">
        <w:rPr>
          <w:rFonts w:ascii="Times New Roman" w:hAnsi="Times New Roman" w:cs="Times New Roman"/>
          <w:sz w:val="24"/>
          <w:szCs w:val="24"/>
        </w:rPr>
        <w:t xml:space="preserve"> </w:t>
      </w:r>
      <w:r w:rsidR="00120499" w:rsidRPr="00615218">
        <w:rPr>
          <w:rFonts w:ascii="Times New Roman" w:hAnsi="Times New Roman" w:cs="Times New Roman"/>
          <w:sz w:val="24"/>
          <w:szCs w:val="24"/>
        </w:rPr>
        <w:t>ans d’expérience en matière de</w:t>
      </w:r>
      <w:r w:rsidR="00224AC7" w:rsidRPr="00615218">
        <w:rPr>
          <w:rFonts w:ascii="Times New Roman" w:hAnsi="Times New Roman" w:cs="Times New Roman"/>
          <w:sz w:val="24"/>
          <w:szCs w:val="24"/>
          <w:lang w:val="fr-FR"/>
        </w:rPr>
        <w:t xml:space="preserve"> gestion de</w:t>
      </w:r>
      <w:r w:rsidR="00120499" w:rsidRPr="00615218">
        <w:rPr>
          <w:rFonts w:ascii="Times New Roman" w:hAnsi="Times New Roman" w:cs="Times New Roman"/>
          <w:sz w:val="24"/>
          <w:szCs w:val="24"/>
        </w:rPr>
        <w:t xml:space="preserve"> </w:t>
      </w:r>
      <w:r w:rsidR="00224AC7" w:rsidRPr="00615218">
        <w:rPr>
          <w:rFonts w:ascii="Times New Roman" w:hAnsi="Times New Roman" w:cs="Times New Roman"/>
          <w:sz w:val="24"/>
          <w:szCs w:val="24"/>
          <w:lang w:val="fr-FR"/>
        </w:rPr>
        <w:t>projets de</w:t>
      </w:r>
      <w:r w:rsidR="00120499" w:rsidRPr="00615218">
        <w:rPr>
          <w:rFonts w:ascii="Times New Roman" w:hAnsi="Times New Roman" w:cs="Times New Roman"/>
          <w:sz w:val="24"/>
          <w:szCs w:val="24"/>
        </w:rPr>
        <w:t xml:space="preserve"> développement et notamment </w:t>
      </w:r>
      <w:r w:rsidR="003B08DC" w:rsidRPr="00615218">
        <w:rPr>
          <w:rFonts w:ascii="Times New Roman" w:hAnsi="Times New Roman" w:cs="Times New Roman"/>
          <w:sz w:val="24"/>
          <w:szCs w:val="24"/>
          <w:lang w:val="fr-FR"/>
        </w:rPr>
        <w:t>d</w:t>
      </w:r>
      <w:r w:rsidR="00120499" w:rsidRPr="00615218">
        <w:rPr>
          <w:rFonts w:ascii="Times New Roman" w:hAnsi="Times New Roman" w:cs="Times New Roman"/>
          <w:sz w:val="24"/>
          <w:szCs w:val="24"/>
        </w:rPr>
        <w:t xml:space="preserve">’évaluation de programmes et projets. </w:t>
      </w:r>
    </w:p>
    <w:p w14:paraId="54B9261F" w14:textId="7FDF1F0F" w:rsidR="00CD419F" w:rsidRPr="00615218" w:rsidRDefault="00120499" w:rsidP="008D1A84">
      <w:pPr>
        <w:jc w:val="both"/>
        <w:rPr>
          <w:rFonts w:ascii="Times New Roman" w:hAnsi="Times New Roman" w:cs="Times New Roman"/>
          <w:sz w:val="24"/>
          <w:szCs w:val="24"/>
          <w:lang w:val="fr-FR"/>
        </w:rPr>
      </w:pPr>
      <w:r w:rsidRPr="00615218">
        <w:rPr>
          <w:rFonts w:ascii="Times New Roman" w:hAnsi="Times New Roman" w:cs="Times New Roman"/>
          <w:sz w:val="24"/>
          <w:szCs w:val="24"/>
        </w:rPr>
        <w:t>Le</w:t>
      </w:r>
      <w:r w:rsidR="00224AC7" w:rsidRPr="00615218">
        <w:rPr>
          <w:rFonts w:ascii="Times New Roman" w:hAnsi="Times New Roman" w:cs="Times New Roman"/>
          <w:sz w:val="24"/>
          <w:szCs w:val="24"/>
          <w:lang w:val="fr-FR"/>
        </w:rPr>
        <w:t>/la</w:t>
      </w:r>
      <w:r w:rsidRPr="00615218">
        <w:rPr>
          <w:rFonts w:ascii="Times New Roman" w:hAnsi="Times New Roman" w:cs="Times New Roman"/>
          <w:sz w:val="24"/>
          <w:szCs w:val="24"/>
        </w:rPr>
        <w:t xml:space="preserve"> consultant</w:t>
      </w:r>
      <w:r w:rsidR="00224AC7" w:rsidRPr="00615218">
        <w:rPr>
          <w:rFonts w:ascii="Times New Roman" w:hAnsi="Times New Roman" w:cs="Times New Roman"/>
          <w:sz w:val="24"/>
          <w:szCs w:val="24"/>
        </w:rPr>
        <w:t>(e)</w:t>
      </w:r>
      <w:r w:rsidRPr="00615218">
        <w:rPr>
          <w:rFonts w:ascii="Times New Roman" w:hAnsi="Times New Roman" w:cs="Times New Roman"/>
          <w:sz w:val="24"/>
          <w:szCs w:val="24"/>
        </w:rPr>
        <w:t xml:space="preserve"> international</w:t>
      </w:r>
      <w:r w:rsidR="00224AC7" w:rsidRPr="00615218">
        <w:rPr>
          <w:rFonts w:ascii="Times New Roman" w:hAnsi="Times New Roman" w:cs="Times New Roman"/>
          <w:sz w:val="24"/>
          <w:szCs w:val="24"/>
        </w:rPr>
        <w:t>(e)</w:t>
      </w:r>
      <w:r w:rsidRPr="00615218">
        <w:rPr>
          <w:rFonts w:ascii="Times New Roman" w:hAnsi="Times New Roman" w:cs="Times New Roman"/>
          <w:sz w:val="24"/>
          <w:szCs w:val="24"/>
        </w:rPr>
        <w:t xml:space="preserve"> devra</w:t>
      </w:r>
      <w:r w:rsidR="00CD419F" w:rsidRPr="00615218">
        <w:rPr>
          <w:rFonts w:ascii="Times New Roman" w:hAnsi="Times New Roman" w:cs="Times New Roman"/>
          <w:sz w:val="24"/>
          <w:szCs w:val="24"/>
        </w:rPr>
        <w:t> </w:t>
      </w:r>
      <w:r w:rsidR="00CD419F" w:rsidRPr="00615218">
        <w:rPr>
          <w:rFonts w:ascii="Times New Roman" w:hAnsi="Times New Roman" w:cs="Times New Roman"/>
          <w:sz w:val="24"/>
          <w:szCs w:val="24"/>
          <w:lang w:val="fr-FR"/>
        </w:rPr>
        <w:t>:</w:t>
      </w:r>
    </w:p>
    <w:p w14:paraId="59ACEF92" w14:textId="6379DA50" w:rsidR="00CD419F" w:rsidRPr="00615218" w:rsidRDefault="00120499" w:rsidP="008D1A84">
      <w:pPr>
        <w:jc w:val="both"/>
        <w:rPr>
          <w:rFonts w:ascii="Times New Roman" w:hAnsi="Times New Roman" w:cs="Times New Roman"/>
          <w:sz w:val="24"/>
          <w:szCs w:val="24"/>
        </w:rPr>
      </w:pPr>
      <w:r w:rsidRPr="00615218">
        <w:rPr>
          <w:rFonts w:ascii="Times New Roman" w:hAnsi="Times New Roman" w:cs="Times New Roman"/>
          <w:sz w:val="24"/>
          <w:szCs w:val="24"/>
        </w:rPr>
        <w:t xml:space="preserve">avoir une solide expertise liée à l’un des effets, notamment sur les questions liées aux </w:t>
      </w:r>
      <w:r w:rsidR="00224AC7" w:rsidRPr="00615218">
        <w:rPr>
          <w:rFonts w:ascii="Times New Roman" w:hAnsi="Times New Roman" w:cs="Times New Roman"/>
          <w:sz w:val="24"/>
          <w:szCs w:val="24"/>
          <w:lang w:val="fr-FR"/>
        </w:rPr>
        <w:t>défis de la</w:t>
      </w:r>
      <w:r w:rsidR="00224AC7" w:rsidRPr="00615218">
        <w:rPr>
          <w:rFonts w:ascii="Times New Roman" w:hAnsi="Times New Roman" w:cs="Times New Roman"/>
          <w:sz w:val="24"/>
          <w:szCs w:val="24"/>
        </w:rPr>
        <w:t xml:space="preserve"> </w:t>
      </w:r>
      <w:r w:rsidRPr="00615218">
        <w:rPr>
          <w:rFonts w:ascii="Times New Roman" w:hAnsi="Times New Roman" w:cs="Times New Roman"/>
          <w:sz w:val="24"/>
          <w:szCs w:val="24"/>
        </w:rPr>
        <w:t>pauvreté</w:t>
      </w:r>
      <w:r w:rsidR="00224AC7" w:rsidRPr="00615218">
        <w:rPr>
          <w:rFonts w:ascii="Times New Roman" w:hAnsi="Times New Roman" w:cs="Times New Roman"/>
          <w:sz w:val="24"/>
          <w:szCs w:val="24"/>
          <w:lang w:val="fr-FR"/>
        </w:rPr>
        <w:t>,</w:t>
      </w:r>
      <w:r w:rsidRPr="00615218">
        <w:rPr>
          <w:rFonts w:ascii="Times New Roman" w:hAnsi="Times New Roman" w:cs="Times New Roman"/>
          <w:sz w:val="24"/>
          <w:szCs w:val="24"/>
        </w:rPr>
        <w:t xml:space="preserve"> </w:t>
      </w:r>
      <w:r w:rsidR="002C03B9" w:rsidRPr="00615218">
        <w:rPr>
          <w:rFonts w:ascii="Times New Roman" w:hAnsi="Times New Roman" w:cs="Times New Roman"/>
          <w:sz w:val="24"/>
          <w:szCs w:val="24"/>
          <w:lang w:val="fr-FR"/>
        </w:rPr>
        <w:t xml:space="preserve">des inégalités, </w:t>
      </w:r>
      <w:r w:rsidR="00224AC7" w:rsidRPr="00615218">
        <w:rPr>
          <w:rFonts w:ascii="Times New Roman" w:hAnsi="Times New Roman" w:cs="Times New Roman"/>
          <w:sz w:val="24"/>
          <w:szCs w:val="24"/>
          <w:lang w:val="fr-FR"/>
        </w:rPr>
        <w:t>de</w:t>
      </w:r>
      <w:r w:rsidR="00224AC7" w:rsidRPr="00615218">
        <w:rPr>
          <w:rFonts w:ascii="Times New Roman" w:hAnsi="Times New Roman" w:cs="Times New Roman"/>
          <w:sz w:val="24"/>
          <w:szCs w:val="24"/>
        </w:rPr>
        <w:t xml:space="preserve"> </w:t>
      </w:r>
      <w:r w:rsidRPr="00615218">
        <w:rPr>
          <w:rFonts w:ascii="Times New Roman" w:hAnsi="Times New Roman" w:cs="Times New Roman"/>
          <w:sz w:val="24"/>
          <w:szCs w:val="24"/>
        </w:rPr>
        <w:t>la gouvernance</w:t>
      </w:r>
      <w:r w:rsidR="00224AC7" w:rsidRPr="00615218">
        <w:rPr>
          <w:rFonts w:ascii="Times New Roman" w:hAnsi="Times New Roman" w:cs="Times New Roman"/>
          <w:sz w:val="24"/>
          <w:szCs w:val="24"/>
          <w:lang w:val="fr-FR"/>
        </w:rPr>
        <w:t xml:space="preserve"> et du développement économique locale</w:t>
      </w:r>
      <w:r w:rsidRPr="00615218">
        <w:rPr>
          <w:rFonts w:ascii="Times New Roman" w:hAnsi="Times New Roman" w:cs="Times New Roman"/>
          <w:sz w:val="24"/>
          <w:szCs w:val="24"/>
        </w:rPr>
        <w:t>. En outre, il/elle devra être très au fait du processus de programmation du PNUD et du SNU</w:t>
      </w:r>
      <w:r w:rsidR="00224AC7" w:rsidRPr="00615218">
        <w:rPr>
          <w:rFonts w:ascii="Times New Roman" w:hAnsi="Times New Roman" w:cs="Times New Roman"/>
          <w:sz w:val="24"/>
          <w:szCs w:val="24"/>
          <w:lang w:val="fr-FR"/>
        </w:rPr>
        <w:t xml:space="preserve"> en Afrique Sub</w:t>
      </w:r>
      <w:r w:rsidR="002C03B9" w:rsidRPr="00615218">
        <w:rPr>
          <w:rFonts w:ascii="Times New Roman" w:hAnsi="Times New Roman" w:cs="Times New Roman"/>
          <w:sz w:val="24"/>
          <w:szCs w:val="24"/>
          <w:lang w:val="fr-FR"/>
        </w:rPr>
        <w:t>s</w:t>
      </w:r>
      <w:r w:rsidR="00224AC7" w:rsidRPr="00615218">
        <w:rPr>
          <w:rFonts w:ascii="Times New Roman" w:hAnsi="Times New Roman" w:cs="Times New Roman"/>
          <w:sz w:val="24"/>
          <w:szCs w:val="24"/>
          <w:lang w:val="fr-FR"/>
        </w:rPr>
        <w:t>aharienne</w:t>
      </w:r>
      <w:r w:rsidRPr="00615218">
        <w:rPr>
          <w:rFonts w:ascii="Times New Roman" w:hAnsi="Times New Roman" w:cs="Times New Roman"/>
          <w:sz w:val="24"/>
          <w:szCs w:val="24"/>
        </w:rPr>
        <w:t>, et avoir une bonne connaissance de la région</w:t>
      </w:r>
      <w:r w:rsidR="00224AC7" w:rsidRPr="00615218">
        <w:rPr>
          <w:rFonts w:ascii="Times New Roman" w:hAnsi="Times New Roman" w:cs="Times New Roman"/>
          <w:sz w:val="24"/>
          <w:szCs w:val="24"/>
          <w:lang w:val="fr-FR"/>
        </w:rPr>
        <w:t xml:space="preserve"> ou du Burkina Faso</w:t>
      </w:r>
      <w:r w:rsidRPr="00615218">
        <w:rPr>
          <w:rFonts w:ascii="Times New Roman" w:hAnsi="Times New Roman" w:cs="Times New Roman"/>
          <w:sz w:val="24"/>
          <w:szCs w:val="24"/>
        </w:rPr>
        <w:t>.</w:t>
      </w:r>
    </w:p>
    <w:p w14:paraId="08FCD184" w14:textId="0CD1E66F" w:rsidR="00CD419F" w:rsidRPr="00615218" w:rsidRDefault="00CD419F" w:rsidP="00CD419F">
      <w:pPr>
        <w:pStyle w:val="Paragraphedeliste"/>
        <w:numPr>
          <w:ilvl w:val="0"/>
          <w:numId w:val="22"/>
        </w:numPr>
        <w:spacing w:after="0" w:line="276" w:lineRule="auto"/>
        <w:jc w:val="both"/>
        <w:rPr>
          <w:rFonts w:ascii="Times New Roman" w:hAnsi="Times New Roman" w:cs="Times New Roman"/>
          <w:b/>
          <w:bCs/>
          <w:sz w:val="24"/>
          <w:szCs w:val="24"/>
        </w:rPr>
      </w:pPr>
      <w:r w:rsidRPr="00615218">
        <w:rPr>
          <w:rFonts w:ascii="Times New Roman" w:hAnsi="Times New Roman" w:cs="Times New Roman"/>
          <w:b/>
          <w:bCs/>
          <w:sz w:val="24"/>
          <w:szCs w:val="24"/>
        </w:rPr>
        <w:t xml:space="preserve">Le consultant </w:t>
      </w:r>
      <w:r w:rsidR="00A15D55" w:rsidRPr="00615218">
        <w:rPr>
          <w:rFonts w:ascii="Times New Roman" w:hAnsi="Times New Roman" w:cs="Times New Roman"/>
          <w:b/>
          <w:bCs/>
          <w:sz w:val="24"/>
          <w:szCs w:val="24"/>
          <w:lang w:val="fr-FR"/>
        </w:rPr>
        <w:t>Principal</w:t>
      </w:r>
      <w:r w:rsidRPr="00615218">
        <w:rPr>
          <w:rFonts w:ascii="Times New Roman" w:hAnsi="Times New Roman" w:cs="Times New Roman"/>
          <w:b/>
          <w:bCs/>
          <w:sz w:val="24"/>
          <w:szCs w:val="24"/>
        </w:rPr>
        <w:t xml:space="preserve"> devra : </w:t>
      </w:r>
    </w:p>
    <w:p w14:paraId="65FE5911" w14:textId="73C5C0FD" w:rsidR="00CD419F" w:rsidRPr="00615218" w:rsidRDefault="0084527C" w:rsidP="00CD419F">
      <w:pPr>
        <w:numPr>
          <w:ilvl w:val="1"/>
          <w:numId w:val="21"/>
        </w:numPr>
        <w:spacing w:after="0" w:line="276" w:lineRule="auto"/>
        <w:jc w:val="both"/>
        <w:rPr>
          <w:rFonts w:ascii="Times New Roman" w:hAnsi="Times New Roman" w:cs="Times New Roman"/>
          <w:sz w:val="24"/>
          <w:szCs w:val="24"/>
        </w:rPr>
      </w:pPr>
      <w:r w:rsidRPr="00615218">
        <w:rPr>
          <w:rFonts w:ascii="Times New Roman" w:hAnsi="Times New Roman" w:cs="Times New Roman"/>
          <w:sz w:val="24"/>
          <w:szCs w:val="24"/>
          <w:lang w:val="fr-FR"/>
        </w:rPr>
        <w:t>Etre titulaire d’</w:t>
      </w:r>
      <w:r w:rsidR="00CD419F" w:rsidRPr="00615218">
        <w:rPr>
          <w:rFonts w:ascii="Times New Roman" w:hAnsi="Times New Roman" w:cs="Times New Roman"/>
          <w:sz w:val="24"/>
          <w:szCs w:val="24"/>
        </w:rPr>
        <w:t xml:space="preserve">un diplôme de </w:t>
      </w:r>
      <w:r w:rsidR="00CD419F" w:rsidRPr="00615218">
        <w:rPr>
          <w:rFonts w:ascii="Times New Roman" w:hAnsi="Times New Roman" w:cs="Times New Roman"/>
          <w:sz w:val="24"/>
          <w:szCs w:val="24"/>
          <w:lang w:val="fr-FR"/>
        </w:rPr>
        <w:t>troisième cycle</w:t>
      </w:r>
      <w:r w:rsidR="00CD419F" w:rsidRPr="00615218">
        <w:rPr>
          <w:rFonts w:ascii="Times New Roman" w:hAnsi="Times New Roman" w:cs="Times New Roman"/>
          <w:sz w:val="24"/>
          <w:szCs w:val="24"/>
        </w:rPr>
        <w:t xml:space="preserve"> au minimum (Master, DEA, DESS ou équivalent) en économe, </w:t>
      </w:r>
      <w:r w:rsidR="00CD419F" w:rsidRPr="00615218">
        <w:rPr>
          <w:rFonts w:ascii="Times New Roman" w:hAnsi="Times New Roman" w:cs="Times New Roman"/>
          <w:sz w:val="24"/>
          <w:szCs w:val="24"/>
          <w:lang w:val="fr-FR"/>
        </w:rPr>
        <w:t xml:space="preserve">en gestion des projets, </w:t>
      </w:r>
      <w:r w:rsidR="00CD419F" w:rsidRPr="00615218">
        <w:rPr>
          <w:rFonts w:ascii="Times New Roman" w:hAnsi="Times New Roman" w:cs="Times New Roman"/>
          <w:sz w:val="24"/>
          <w:szCs w:val="24"/>
        </w:rPr>
        <w:t>en sociologie ou tout autre domaine équivalent</w:t>
      </w:r>
      <w:r w:rsidR="00FC6556" w:rsidRPr="00615218">
        <w:rPr>
          <w:rFonts w:ascii="Times New Roman" w:hAnsi="Times New Roman" w:cs="Times New Roman"/>
          <w:sz w:val="24"/>
          <w:szCs w:val="24"/>
        </w:rPr>
        <w:t> </w:t>
      </w:r>
      <w:r w:rsidR="00FC6556" w:rsidRPr="00615218">
        <w:rPr>
          <w:rFonts w:ascii="Times New Roman" w:hAnsi="Times New Roman" w:cs="Times New Roman"/>
          <w:sz w:val="24"/>
          <w:szCs w:val="24"/>
          <w:lang w:val="fr-FR"/>
        </w:rPr>
        <w:t>;</w:t>
      </w:r>
    </w:p>
    <w:p w14:paraId="69ABD024" w14:textId="4C550598" w:rsidR="00CD419F" w:rsidRPr="00615218" w:rsidRDefault="00FC6556" w:rsidP="00FC6556">
      <w:pPr>
        <w:pStyle w:val="Paragraphedeliste"/>
        <w:numPr>
          <w:ilvl w:val="1"/>
          <w:numId w:val="21"/>
        </w:numPr>
        <w:spacing w:after="0" w:line="276" w:lineRule="auto"/>
        <w:jc w:val="both"/>
        <w:rPr>
          <w:rFonts w:ascii="Times New Roman" w:hAnsi="Times New Roman" w:cs="Times New Roman"/>
          <w:sz w:val="24"/>
          <w:szCs w:val="24"/>
        </w:rPr>
      </w:pPr>
      <w:r w:rsidRPr="00615218">
        <w:rPr>
          <w:rFonts w:ascii="Times New Roman" w:hAnsi="Times New Roman" w:cs="Times New Roman"/>
          <w:sz w:val="24"/>
          <w:szCs w:val="24"/>
        </w:rPr>
        <w:t xml:space="preserve"> </w:t>
      </w:r>
      <w:r w:rsidR="0084527C" w:rsidRPr="00615218">
        <w:rPr>
          <w:rFonts w:ascii="Times New Roman" w:hAnsi="Times New Roman" w:cs="Times New Roman"/>
          <w:sz w:val="24"/>
          <w:szCs w:val="24"/>
        </w:rPr>
        <w:t>Justifier d’</w:t>
      </w:r>
      <w:r w:rsidR="00CD419F" w:rsidRPr="00615218">
        <w:rPr>
          <w:rFonts w:ascii="Times New Roman" w:hAnsi="Times New Roman" w:cs="Times New Roman"/>
          <w:sz w:val="24"/>
          <w:szCs w:val="24"/>
        </w:rPr>
        <w:t>une expérience confirmée de 10 ans au moins en gestion des projets ou programmes, notamment en évaluation des politiques, programmes et projets de développement</w:t>
      </w:r>
      <w:r w:rsidRPr="00615218">
        <w:rPr>
          <w:rFonts w:ascii="Times New Roman" w:hAnsi="Times New Roman" w:cs="Times New Roman"/>
          <w:sz w:val="24"/>
          <w:szCs w:val="24"/>
        </w:rPr>
        <w:t> </w:t>
      </w:r>
      <w:r w:rsidRPr="00615218">
        <w:rPr>
          <w:rFonts w:ascii="Times New Roman" w:hAnsi="Times New Roman" w:cs="Times New Roman"/>
          <w:sz w:val="24"/>
          <w:szCs w:val="24"/>
          <w:lang w:val="fr-FR"/>
        </w:rPr>
        <w:t>;</w:t>
      </w:r>
    </w:p>
    <w:p w14:paraId="301072D8" w14:textId="067A659D" w:rsidR="00FC6556" w:rsidRPr="00615218" w:rsidRDefault="00FC6556" w:rsidP="00FC6556">
      <w:pPr>
        <w:pStyle w:val="Paragraphedeliste"/>
        <w:numPr>
          <w:ilvl w:val="1"/>
          <w:numId w:val="21"/>
        </w:numPr>
        <w:jc w:val="both"/>
        <w:rPr>
          <w:rFonts w:ascii="Times New Roman" w:hAnsi="Times New Roman" w:cs="Times New Roman"/>
          <w:sz w:val="24"/>
          <w:szCs w:val="24"/>
        </w:rPr>
      </w:pPr>
      <w:r w:rsidRPr="00615218">
        <w:rPr>
          <w:rFonts w:ascii="Times New Roman" w:hAnsi="Times New Roman" w:cs="Times New Roman"/>
          <w:sz w:val="24"/>
          <w:szCs w:val="24"/>
        </w:rPr>
        <w:lastRenderedPageBreak/>
        <w:t>Justifier d’une solide expertise liée à l’un des effets, notamment sur les questions liées aux défis de la pauvreté, des inégalités, de la gouvernance et du développement économique locale </w:t>
      </w:r>
      <w:r w:rsidRPr="00615218">
        <w:rPr>
          <w:rFonts w:ascii="Times New Roman" w:hAnsi="Times New Roman" w:cs="Times New Roman"/>
          <w:sz w:val="24"/>
          <w:szCs w:val="24"/>
          <w:lang w:val="fr-FR"/>
        </w:rPr>
        <w:t>;</w:t>
      </w:r>
    </w:p>
    <w:p w14:paraId="2098F27B" w14:textId="49451CF2" w:rsidR="00FC6556" w:rsidRPr="00615218" w:rsidRDefault="00FC6556" w:rsidP="00FC6556">
      <w:pPr>
        <w:pStyle w:val="Paragraphedeliste"/>
        <w:numPr>
          <w:ilvl w:val="1"/>
          <w:numId w:val="21"/>
        </w:numPr>
        <w:jc w:val="both"/>
        <w:rPr>
          <w:rFonts w:ascii="Times New Roman" w:hAnsi="Times New Roman" w:cs="Times New Roman"/>
          <w:sz w:val="24"/>
          <w:szCs w:val="24"/>
        </w:rPr>
      </w:pPr>
      <w:r w:rsidRPr="00615218">
        <w:rPr>
          <w:rFonts w:ascii="Times New Roman" w:hAnsi="Times New Roman" w:cs="Times New Roman"/>
          <w:sz w:val="24"/>
          <w:szCs w:val="24"/>
          <w:lang w:val="fr-FR"/>
        </w:rPr>
        <w:t>Avoir une expérience de missions similaires au Burkina Faso ou en Afrique subsaharienne ;</w:t>
      </w:r>
    </w:p>
    <w:p w14:paraId="7F5CF5A7" w14:textId="77777777" w:rsidR="00CD419F" w:rsidRPr="00615218" w:rsidRDefault="00CD419F" w:rsidP="00FC6556">
      <w:pPr>
        <w:numPr>
          <w:ilvl w:val="1"/>
          <w:numId w:val="21"/>
        </w:numPr>
        <w:spacing w:after="0" w:line="276" w:lineRule="auto"/>
        <w:jc w:val="both"/>
        <w:rPr>
          <w:rFonts w:ascii="Times New Roman" w:hAnsi="Times New Roman" w:cs="Times New Roman"/>
          <w:sz w:val="24"/>
          <w:szCs w:val="24"/>
        </w:rPr>
      </w:pPr>
      <w:r w:rsidRPr="00615218">
        <w:rPr>
          <w:rFonts w:ascii="Times New Roman" w:hAnsi="Times New Roman" w:cs="Times New Roman"/>
          <w:sz w:val="24"/>
          <w:szCs w:val="24"/>
        </w:rPr>
        <w:t xml:space="preserve">Justifier d’une bonne expérience en évaluation participative ; </w:t>
      </w:r>
    </w:p>
    <w:p w14:paraId="2C48FC2F" w14:textId="0DA4C64A" w:rsidR="00CD419F" w:rsidRPr="00615218" w:rsidRDefault="00CD419F" w:rsidP="00FC6556">
      <w:pPr>
        <w:numPr>
          <w:ilvl w:val="1"/>
          <w:numId w:val="21"/>
        </w:numPr>
        <w:spacing w:after="0" w:line="276" w:lineRule="auto"/>
        <w:jc w:val="both"/>
        <w:rPr>
          <w:rFonts w:ascii="Times New Roman" w:hAnsi="Times New Roman" w:cs="Times New Roman"/>
          <w:sz w:val="24"/>
          <w:szCs w:val="24"/>
        </w:rPr>
      </w:pPr>
      <w:r w:rsidRPr="00615218">
        <w:rPr>
          <w:rFonts w:ascii="Times New Roman" w:hAnsi="Times New Roman" w:cs="Times New Roman"/>
          <w:sz w:val="24"/>
          <w:szCs w:val="24"/>
        </w:rPr>
        <w:t xml:space="preserve">Avoir une bonne connaissance des programmes de </w:t>
      </w:r>
      <w:r w:rsidR="00FC6556" w:rsidRPr="00615218">
        <w:rPr>
          <w:rFonts w:ascii="Times New Roman" w:hAnsi="Times New Roman" w:cs="Times New Roman"/>
          <w:sz w:val="24"/>
          <w:szCs w:val="24"/>
          <w:lang w:val="fr-FR"/>
        </w:rPr>
        <w:t xml:space="preserve">développement local </w:t>
      </w:r>
      <w:r w:rsidRPr="00615218">
        <w:rPr>
          <w:rFonts w:ascii="Times New Roman" w:hAnsi="Times New Roman" w:cs="Times New Roman"/>
          <w:sz w:val="24"/>
          <w:szCs w:val="24"/>
        </w:rPr>
        <w:t>;</w:t>
      </w:r>
    </w:p>
    <w:p w14:paraId="2FF8B6E9" w14:textId="77777777" w:rsidR="00A15D55" w:rsidRPr="00615218" w:rsidRDefault="00A15D55" w:rsidP="00A15D55">
      <w:pPr>
        <w:pStyle w:val="Paragraphedeliste"/>
        <w:numPr>
          <w:ilvl w:val="1"/>
          <w:numId w:val="21"/>
        </w:numPr>
        <w:jc w:val="both"/>
        <w:rPr>
          <w:rFonts w:ascii="Times New Roman" w:hAnsi="Times New Roman" w:cs="Times New Roman"/>
          <w:sz w:val="24"/>
          <w:szCs w:val="24"/>
        </w:rPr>
      </w:pPr>
      <w:r w:rsidRPr="00615218">
        <w:rPr>
          <w:rFonts w:ascii="Times New Roman" w:hAnsi="Times New Roman" w:cs="Times New Roman"/>
          <w:sz w:val="24"/>
          <w:szCs w:val="24"/>
          <w:lang w:val="fr-FR"/>
        </w:rPr>
        <w:t xml:space="preserve">Avoir </w:t>
      </w:r>
      <w:r w:rsidRPr="00615218">
        <w:rPr>
          <w:rFonts w:ascii="Times New Roman" w:hAnsi="Times New Roman" w:cs="Times New Roman"/>
          <w:sz w:val="24"/>
          <w:szCs w:val="24"/>
        </w:rPr>
        <w:t>une bonne connaissance des outils programmatiques du SNU en général et du PNUD en particulier</w:t>
      </w:r>
      <w:r w:rsidRPr="00615218">
        <w:rPr>
          <w:rFonts w:ascii="Times New Roman" w:hAnsi="Times New Roman" w:cs="Times New Roman"/>
          <w:sz w:val="24"/>
          <w:szCs w:val="24"/>
          <w:lang w:val="fr-FR"/>
        </w:rPr>
        <w:t>,</w:t>
      </w:r>
    </w:p>
    <w:p w14:paraId="06FF5BF0" w14:textId="32586694" w:rsidR="00CD419F" w:rsidRPr="00615218" w:rsidRDefault="00FC6556" w:rsidP="00615218">
      <w:pPr>
        <w:pStyle w:val="Paragraphedeliste"/>
        <w:numPr>
          <w:ilvl w:val="1"/>
          <w:numId w:val="21"/>
        </w:numPr>
        <w:spacing w:after="0" w:line="276" w:lineRule="auto"/>
        <w:jc w:val="both"/>
        <w:rPr>
          <w:rFonts w:ascii="Times New Roman" w:hAnsi="Times New Roman" w:cs="Times New Roman"/>
          <w:sz w:val="24"/>
          <w:szCs w:val="24"/>
        </w:rPr>
      </w:pPr>
      <w:r w:rsidRPr="00615218">
        <w:rPr>
          <w:rFonts w:ascii="Times New Roman" w:hAnsi="Times New Roman" w:cs="Times New Roman"/>
          <w:sz w:val="24"/>
          <w:szCs w:val="24"/>
          <w:lang w:val="fr-FR"/>
        </w:rPr>
        <w:t>A</w:t>
      </w:r>
      <w:r w:rsidR="00CD419F" w:rsidRPr="00615218">
        <w:rPr>
          <w:rFonts w:ascii="Times New Roman" w:hAnsi="Times New Roman" w:cs="Times New Roman"/>
          <w:sz w:val="24"/>
          <w:szCs w:val="24"/>
        </w:rPr>
        <w:t>voir une grande capacité d’analyse, de synthèse et de rédaction.  </w:t>
      </w:r>
    </w:p>
    <w:p w14:paraId="18DF6A0C" w14:textId="64458284" w:rsidR="008D1A84" w:rsidRPr="00615218" w:rsidRDefault="00120499" w:rsidP="008D1A84">
      <w:pPr>
        <w:jc w:val="both"/>
        <w:rPr>
          <w:rFonts w:ascii="Times New Roman" w:hAnsi="Times New Roman" w:cs="Times New Roman"/>
          <w:sz w:val="24"/>
          <w:szCs w:val="24"/>
        </w:rPr>
      </w:pPr>
      <w:r w:rsidRPr="00615218">
        <w:rPr>
          <w:rFonts w:ascii="Times New Roman" w:hAnsi="Times New Roman" w:cs="Times New Roman"/>
          <w:sz w:val="24"/>
          <w:szCs w:val="24"/>
        </w:rPr>
        <w:t xml:space="preserve"> </w:t>
      </w:r>
    </w:p>
    <w:p w14:paraId="5C108D5C" w14:textId="1E3D1040" w:rsidR="00A15D55" w:rsidRPr="00615218" w:rsidRDefault="00A15D55" w:rsidP="00A15D55">
      <w:pPr>
        <w:pStyle w:val="Paragraphedeliste"/>
        <w:numPr>
          <w:ilvl w:val="0"/>
          <w:numId w:val="22"/>
        </w:numPr>
        <w:spacing w:after="0" w:line="276" w:lineRule="auto"/>
        <w:jc w:val="both"/>
        <w:rPr>
          <w:rFonts w:ascii="Times New Roman" w:hAnsi="Times New Roman" w:cs="Times New Roman"/>
          <w:b/>
          <w:bCs/>
          <w:sz w:val="24"/>
          <w:szCs w:val="24"/>
        </w:rPr>
      </w:pPr>
      <w:r w:rsidRPr="00615218">
        <w:rPr>
          <w:rFonts w:ascii="Times New Roman" w:hAnsi="Times New Roman" w:cs="Times New Roman"/>
          <w:b/>
          <w:bCs/>
          <w:sz w:val="24"/>
          <w:szCs w:val="24"/>
        </w:rPr>
        <w:t xml:space="preserve">Le consultant </w:t>
      </w:r>
      <w:r w:rsidR="00B66867" w:rsidRPr="00615218">
        <w:rPr>
          <w:rFonts w:ascii="Times New Roman" w:hAnsi="Times New Roman" w:cs="Times New Roman"/>
          <w:b/>
          <w:bCs/>
          <w:sz w:val="24"/>
          <w:szCs w:val="24"/>
          <w:lang w:val="fr-FR"/>
        </w:rPr>
        <w:t>Associé</w:t>
      </w:r>
      <w:r w:rsidRPr="00615218">
        <w:rPr>
          <w:rFonts w:ascii="Times New Roman" w:hAnsi="Times New Roman" w:cs="Times New Roman"/>
          <w:b/>
          <w:bCs/>
          <w:sz w:val="24"/>
          <w:szCs w:val="24"/>
        </w:rPr>
        <w:t xml:space="preserve"> devra : </w:t>
      </w:r>
    </w:p>
    <w:p w14:paraId="020BE57F" w14:textId="77777777" w:rsidR="00A15D55" w:rsidRPr="00615218" w:rsidRDefault="00A15D55" w:rsidP="00A15D55">
      <w:pPr>
        <w:numPr>
          <w:ilvl w:val="1"/>
          <w:numId w:val="21"/>
        </w:numPr>
        <w:spacing w:after="0" w:line="276" w:lineRule="auto"/>
        <w:jc w:val="both"/>
        <w:rPr>
          <w:rFonts w:ascii="Times New Roman" w:hAnsi="Times New Roman" w:cs="Times New Roman"/>
          <w:sz w:val="24"/>
          <w:szCs w:val="24"/>
        </w:rPr>
      </w:pPr>
      <w:r w:rsidRPr="00615218">
        <w:rPr>
          <w:rFonts w:ascii="Times New Roman" w:hAnsi="Times New Roman" w:cs="Times New Roman"/>
          <w:sz w:val="24"/>
          <w:szCs w:val="24"/>
          <w:lang w:val="fr-FR"/>
        </w:rPr>
        <w:t>Etre titulaire d’</w:t>
      </w:r>
      <w:r w:rsidRPr="00615218">
        <w:rPr>
          <w:rFonts w:ascii="Times New Roman" w:hAnsi="Times New Roman" w:cs="Times New Roman"/>
          <w:sz w:val="24"/>
          <w:szCs w:val="24"/>
        </w:rPr>
        <w:t xml:space="preserve">un diplôme de </w:t>
      </w:r>
      <w:r w:rsidRPr="00615218">
        <w:rPr>
          <w:rFonts w:ascii="Times New Roman" w:hAnsi="Times New Roman" w:cs="Times New Roman"/>
          <w:sz w:val="24"/>
          <w:szCs w:val="24"/>
          <w:lang w:val="fr-FR"/>
        </w:rPr>
        <w:t>troisième cycle</w:t>
      </w:r>
      <w:r w:rsidRPr="00615218">
        <w:rPr>
          <w:rFonts w:ascii="Times New Roman" w:hAnsi="Times New Roman" w:cs="Times New Roman"/>
          <w:sz w:val="24"/>
          <w:szCs w:val="24"/>
        </w:rPr>
        <w:t xml:space="preserve"> au minimum (Master, DEA, DESS ou équivalent) en économe, </w:t>
      </w:r>
      <w:r w:rsidRPr="00615218">
        <w:rPr>
          <w:rFonts w:ascii="Times New Roman" w:hAnsi="Times New Roman" w:cs="Times New Roman"/>
          <w:sz w:val="24"/>
          <w:szCs w:val="24"/>
          <w:lang w:val="fr-FR"/>
        </w:rPr>
        <w:t xml:space="preserve">en gestion des projets, </w:t>
      </w:r>
      <w:r w:rsidRPr="00615218">
        <w:rPr>
          <w:rFonts w:ascii="Times New Roman" w:hAnsi="Times New Roman" w:cs="Times New Roman"/>
          <w:sz w:val="24"/>
          <w:szCs w:val="24"/>
        </w:rPr>
        <w:t>en sociologie ou tout autre domaine équivalent </w:t>
      </w:r>
      <w:r w:rsidRPr="00615218">
        <w:rPr>
          <w:rFonts w:ascii="Times New Roman" w:hAnsi="Times New Roman" w:cs="Times New Roman"/>
          <w:sz w:val="24"/>
          <w:szCs w:val="24"/>
          <w:lang w:val="fr-FR"/>
        </w:rPr>
        <w:t>;</w:t>
      </w:r>
    </w:p>
    <w:p w14:paraId="1D6FE20D" w14:textId="2E0677B9" w:rsidR="00A15D55" w:rsidRPr="00615218" w:rsidRDefault="00A15D55" w:rsidP="00A15D55">
      <w:pPr>
        <w:pStyle w:val="Paragraphedeliste"/>
        <w:numPr>
          <w:ilvl w:val="1"/>
          <w:numId w:val="21"/>
        </w:numPr>
        <w:spacing w:after="0" w:line="276" w:lineRule="auto"/>
        <w:jc w:val="both"/>
        <w:rPr>
          <w:rFonts w:ascii="Times New Roman" w:hAnsi="Times New Roman" w:cs="Times New Roman"/>
          <w:sz w:val="24"/>
          <w:szCs w:val="24"/>
        </w:rPr>
      </w:pPr>
      <w:r w:rsidRPr="00615218">
        <w:rPr>
          <w:rFonts w:ascii="Times New Roman" w:hAnsi="Times New Roman" w:cs="Times New Roman"/>
          <w:sz w:val="24"/>
          <w:szCs w:val="24"/>
        </w:rPr>
        <w:t xml:space="preserve"> Justifier d’une expérience confirmée de </w:t>
      </w:r>
      <w:r w:rsidRPr="00615218">
        <w:rPr>
          <w:rFonts w:ascii="Times New Roman" w:hAnsi="Times New Roman" w:cs="Times New Roman"/>
          <w:sz w:val="24"/>
          <w:szCs w:val="24"/>
          <w:lang w:val="fr-FR"/>
        </w:rPr>
        <w:t>5</w:t>
      </w:r>
      <w:r w:rsidRPr="00615218">
        <w:rPr>
          <w:rFonts w:ascii="Times New Roman" w:hAnsi="Times New Roman" w:cs="Times New Roman"/>
          <w:sz w:val="24"/>
          <w:szCs w:val="24"/>
        </w:rPr>
        <w:t xml:space="preserve"> ans au moins en gestion des projets ou programmes, notamment en évaluation des politiques, programmes et projets de développement </w:t>
      </w:r>
      <w:r w:rsidRPr="00615218">
        <w:rPr>
          <w:rFonts w:ascii="Times New Roman" w:hAnsi="Times New Roman" w:cs="Times New Roman"/>
          <w:sz w:val="24"/>
          <w:szCs w:val="24"/>
          <w:lang w:val="fr-FR"/>
        </w:rPr>
        <w:t>;</w:t>
      </w:r>
    </w:p>
    <w:p w14:paraId="3097F384" w14:textId="77777777" w:rsidR="00A15D55" w:rsidRPr="00615218" w:rsidRDefault="00A15D55" w:rsidP="00A15D55">
      <w:pPr>
        <w:numPr>
          <w:ilvl w:val="1"/>
          <w:numId w:val="21"/>
        </w:numPr>
        <w:spacing w:after="0" w:line="276" w:lineRule="auto"/>
        <w:jc w:val="both"/>
        <w:rPr>
          <w:rFonts w:ascii="Times New Roman" w:hAnsi="Times New Roman" w:cs="Times New Roman"/>
          <w:sz w:val="24"/>
          <w:szCs w:val="24"/>
        </w:rPr>
      </w:pPr>
      <w:r w:rsidRPr="00615218">
        <w:rPr>
          <w:rFonts w:ascii="Times New Roman" w:hAnsi="Times New Roman" w:cs="Times New Roman"/>
          <w:sz w:val="24"/>
          <w:szCs w:val="24"/>
        </w:rPr>
        <w:t xml:space="preserve">Avoir une bonne connaissance des programmes de </w:t>
      </w:r>
      <w:r w:rsidRPr="00615218">
        <w:rPr>
          <w:rFonts w:ascii="Times New Roman" w:hAnsi="Times New Roman" w:cs="Times New Roman"/>
          <w:sz w:val="24"/>
          <w:szCs w:val="24"/>
          <w:lang w:val="fr-FR"/>
        </w:rPr>
        <w:t xml:space="preserve">développement local </w:t>
      </w:r>
      <w:r w:rsidRPr="00615218">
        <w:rPr>
          <w:rFonts w:ascii="Times New Roman" w:hAnsi="Times New Roman" w:cs="Times New Roman"/>
          <w:sz w:val="24"/>
          <w:szCs w:val="24"/>
        </w:rPr>
        <w:t>;</w:t>
      </w:r>
    </w:p>
    <w:p w14:paraId="6E08CE5F" w14:textId="77777777" w:rsidR="00A15D55" w:rsidRPr="00615218" w:rsidRDefault="00A15D55" w:rsidP="00A15D55">
      <w:pPr>
        <w:numPr>
          <w:ilvl w:val="1"/>
          <w:numId w:val="21"/>
        </w:numPr>
        <w:spacing w:after="0" w:line="276" w:lineRule="auto"/>
        <w:jc w:val="both"/>
        <w:rPr>
          <w:rFonts w:ascii="Times New Roman" w:hAnsi="Times New Roman" w:cs="Times New Roman"/>
          <w:sz w:val="24"/>
          <w:szCs w:val="24"/>
        </w:rPr>
      </w:pPr>
      <w:r w:rsidRPr="00615218">
        <w:rPr>
          <w:rFonts w:ascii="Times New Roman" w:hAnsi="Times New Roman" w:cs="Times New Roman"/>
          <w:sz w:val="24"/>
          <w:szCs w:val="24"/>
        </w:rPr>
        <w:t xml:space="preserve">Justifier d’une bonne expérience en évaluation participative ; </w:t>
      </w:r>
    </w:p>
    <w:p w14:paraId="55B83B11" w14:textId="4B73D672" w:rsidR="00A15D55" w:rsidRPr="00615218" w:rsidRDefault="00A15D55" w:rsidP="00615218">
      <w:pPr>
        <w:pStyle w:val="Paragraphedeliste"/>
        <w:numPr>
          <w:ilvl w:val="1"/>
          <w:numId w:val="21"/>
        </w:numPr>
        <w:jc w:val="both"/>
        <w:rPr>
          <w:rFonts w:ascii="Times New Roman" w:hAnsi="Times New Roman" w:cs="Times New Roman"/>
          <w:sz w:val="24"/>
          <w:szCs w:val="24"/>
        </w:rPr>
      </w:pPr>
      <w:r w:rsidRPr="00615218">
        <w:rPr>
          <w:rFonts w:ascii="Times New Roman" w:hAnsi="Times New Roman" w:cs="Times New Roman"/>
          <w:sz w:val="24"/>
          <w:szCs w:val="24"/>
          <w:lang w:val="fr-FR"/>
        </w:rPr>
        <w:t>Avoir une très bonne connaissance des acteurs, des institutions et du contexte du Burkina Faso</w:t>
      </w:r>
      <w:r w:rsidRPr="00615218">
        <w:rPr>
          <w:rFonts w:ascii="Times New Roman" w:hAnsi="Times New Roman" w:cs="Times New Roman"/>
          <w:sz w:val="24"/>
          <w:szCs w:val="24"/>
        </w:rPr>
        <w:t xml:space="preserve">. </w:t>
      </w:r>
    </w:p>
    <w:p w14:paraId="0A95D7BD" w14:textId="77777777" w:rsidR="00A15D55" w:rsidRPr="00615218" w:rsidRDefault="00A15D55" w:rsidP="00A15D55">
      <w:pPr>
        <w:pStyle w:val="Paragraphedeliste"/>
        <w:numPr>
          <w:ilvl w:val="1"/>
          <w:numId w:val="21"/>
        </w:numPr>
        <w:spacing w:after="0" w:line="276" w:lineRule="auto"/>
        <w:jc w:val="both"/>
        <w:rPr>
          <w:rFonts w:ascii="Times New Roman" w:hAnsi="Times New Roman" w:cs="Times New Roman"/>
          <w:sz w:val="24"/>
          <w:szCs w:val="24"/>
        </w:rPr>
      </w:pPr>
      <w:r w:rsidRPr="00615218">
        <w:rPr>
          <w:rFonts w:ascii="Times New Roman" w:hAnsi="Times New Roman" w:cs="Times New Roman"/>
          <w:sz w:val="24"/>
          <w:szCs w:val="24"/>
          <w:lang w:val="fr-FR"/>
        </w:rPr>
        <w:t>A</w:t>
      </w:r>
      <w:r w:rsidRPr="00615218">
        <w:rPr>
          <w:rFonts w:ascii="Times New Roman" w:hAnsi="Times New Roman" w:cs="Times New Roman"/>
          <w:sz w:val="24"/>
          <w:szCs w:val="24"/>
        </w:rPr>
        <w:t>voir une grande capacité d’analyse, de synthèse et de rédaction.  </w:t>
      </w:r>
    </w:p>
    <w:p w14:paraId="09D7ABF0" w14:textId="77777777" w:rsidR="00C460E4" w:rsidRPr="00615218" w:rsidRDefault="00C460E4" w:rsidP="008D1A84">
      <w:pPr>
        <w:jc w:val="both"/>
        <w:rPr>
          <w:rFonts w:ascii="Times New Roman" w:hAnsi="Times New Roman" w:cs="Times New Roman"/>
          <w:sz w:val="24"/>
          <w:szCs w:val="24"/>
        </w:rPr>
      </w:pPr>
    </w:p>
    <w:p w14:paraId="31EBBCC7" w14:textId="6073B0F2" w:rsidR="008D1A84" w:rsidRPr="00615218" w:rsidRDefault="00120499" w:rsidP="00615218">
      <w:pPr>
        <w:pStyle w:val="Paragraphedeliste"/>
        <w:numPr>
          <w:ilvl w:val="0"/>
          <w:numId w:val="5"/>
        </w:numPr>
        <w:jc w:val="both"/>
        <w:rPr>
          <w:rFonts w:ascii="Times New Roman" w:eastAsia="Calibri" w:hAnsi="Times New Roman" w:cs="Times New Roman"/>
          <w:b/>
          <w:bCs/>
          <w:sz w:val="24"/>
          <w:lang w:val="fr-FR"/>
        </w:rPr>
      </w:pPr>
      <w:r w:rsidRPr="00615218">
        <w:rPr>
          <w:rFonts w:ascii="Times New Roman" w:eastAsia="Calibri" w:hAnsi="Times New Roman" w:cs="Times New Roman"/>
          <w:b/>
          <w:bCs/>
          <w:sz w:val="24"/>
          <w:lang w:val="fr-FR"/>
        </w:rPr>
        <w:t xml:space="preserve">Critères de Sélection des consultants </w:t>
      </w:r>
    </w:p>
    <w:p w14:paraId="3BB5E6AD" w14:textId="2F3BA396" w:rsidR="00325263" w:rsidRPr="00615218" w:rsidRDefault="00120499" w:rsidP="008D1A84">
      <w:pPr>
        <w:jc w:val="both"/>
        <w:rPr>
          <w:rFonts w:ascii="Times New Roman" w:hAnsi="Times New Roman" w:cs="Times New Roman"/>
          <w:sz w:val="24"/>
          <w:szCs w:val="24"/>
        </w:rPr>
      </w:pPr>
      <w:r w:rsidRPr="00615218">
        <w:rPr>
          <w:rFonts w:ascii="Times New Roman" w:hAnsi="Times New Roman" w:cs="Times New Roman"/>
          <w:sz w:val="24"/>
          <w:szCs w:val="24"/>
        </w:rPr>
        <w:t>Les critères de sélection des consultant</w:t>
      </w:r>
      <w:r w:rsidR="002C03B9" w:rsidRPr="00615218">
        <w:rPr>
          <w:rFonts w:ascii="Times New Roman" w:hAnsi="Times New Roman" w:cs="Times New Roman"/>
          <w:sz w:val="24"/>
          <w:szCs w:val="24"/>
        </w:rPr>
        <w:t>(e)</w:t>
      </w:r>
      <w:r w:rsidRPr="00615218">
        <w:rPr>
          <w:rFonts w:ascii="Times New Roman" w:hAnsi="Times New Roman" w:cs="Times New Roman"/>
          <w:sz w:val="24"/>
          <w:szCs w:val="24"/>
        </w:rPr>
        <w:t>s seront basés sur leur offre technique (70%) et offre financière (30%). L’offre technique qui aura un poids de 70% devra mettre en exergue l’expérience dans des exercices similaires et préciser l’approche méthodologique pour répondre aux objectifs assignés. Les consultant</w:t>
      </w:r>
      <w:r w:rsidR="002C03B9" w:rsidRPr="00615218">
        <w:rPr>
          <w:rFonts w:ascii="Times New Roman" w:hAnsi="Times New Roman" w:cs="Times New Roman"/>
          <w:sz w:val="24"/>
          <w:szCs w:val="24"/>
        </w:rPr>
        <w:t>(e)</w:t>
      </w:r>
      <w:r w:rsidRPr="00615218">
        <w:rPr>
          <w:rFonts w:ascii="Times New Roman" w:hAnsi="Times New Roman" w:cs="Times New Roman"/>
          <w:sz w:val="24"/>
          <w:szCs w:val="24"/>
        </w:rPr>
        <w:t xml:space="preserve">s devront soumettre une offre globale comprenant </w:t>
      </w:r>
      <w:r w:rsidR="002C03B9" w:rsidRPr="00615218">
        <w:rPr>
          <w:rFonts w:ascii="Times New Roman" w:hAnsi="Times New Roman" w:cs="Times New Roman"/>
          <w:sz w:val="24"/>
          <w:szCs w:val="24"/>
          <w:lang w:val="fr-FR"/>
        </w:rPr>
        <w:t>leurs</w:t>
      </w:r>
      <w:r w:rsidR="002C03B9" w:rsidRPr="00615218">
        <w:rPr>
          <w:rFonts w:ascii="Times New Roman" w:hAnsi="Times New Roman" w:cs="Times New Roman"/>
          <w:sz w:val="24"/>
          <w:szCs w:val="24"/>
        </w:rPr>
        <w:t xml:space="preserve"> </w:t>
      </w:r>
      <w:r w:rsidRPr="00615218">
        <w:rPr>
          <w:rFonts w:ascii="Times New Roman" w:hAnsi="Times New Roman" w:cs="Times New Roman"/>
          <w:sz w:val="24"/>
          <w:szCs w:val="24"/>
        </w:rPr>
        <w:t xml:space="preserve">propositions, à savoir, une offre technique et financière. </w:t>
      </w:r>
    </w:p>
    <w:p w14:paraId="4C5F4028" w14:textId="77777777" w:rsidR="00C460E4" w:rsidRPr="00615218" w:rsidRDefault="00C460E4" w:rsidP="008D1A84">
      <w:pPr>
        <w:jc w:val="both"/>
        <w:rPr>
          <w:rFonts w:ascii="Times New Roman" w:hAnsi="Times New Roman" w:cs="Times New Roman"/>
          <w:sz w:val="24"/>
          <w:szCs w:val="24"/>
        </w:rPr>
      </w:pPr>
    </w:p>
    <w:p w14:paraId="7D2D190B" w14:textId="51581F10" w:rsidR="00325263" w:rsidRPr="00615218" w:rsidRDefault="00120499" w:rsidP="00615218">
      <w:pPr>
        <w:pStyle w:val="Paragraphedeliste"/>
        <w:numPr>
          <w:ilvl w:val="0"/>
          <w:numId w:val="5"/>
        </w:numPr>
        <w:jc w:val="both"/>
        <w:rPr>
          <w:rFonts w:ascii="Times New Roman" w:eastAsia="Calibri" w:hAnsi="Times New Roman" w:cs="Times New Roman"/>
          <w:b/>
          <w:bCs/>
          <w:sz w:val="24"/>
          <w:lang w:val="fr-FR"/>
        </w:rPr>
      </w:pPr>
      <w:r w:rsidRPr="00615218">
        <w:rPr>
          <w:rFonts w:ascii="Times New Roman" w:eastAsia="Calibri" w:hAnsi="Times New Roman" w:cs="Times New Roman"/>
          <w:b/>
          <w:bCs/>
          <w:sz w:val="24"/>
          <w:lang w:val="fr-FR"/>
        </w:rPr>
        <w:t xml:space="preserve">Durée de </w:t>
      </w:r>
      <w:r w:rsidR="00325263" w:rsidRPr="00615218">
        <w:rPr>
          <w:rFonts w:ascii="Times New Roman" w:eastAsia="Calibri" w:hAnsi="Times New Roman" w:cs="Times New Roman"/>
          <w:b/>
          <w:bCs/>
          <w:sz w:val="24"/>
          <w:lang w:val="fr-FR"/>
        </w:rPr>
        <w:t>l’évaluation</w:t>
      </w:r>
      <w:r w:rsidRPr="00615218">
        <w:rPr>
          <w:rFonts w:ascii="Times New Roman" w:eastAsia="Calibri" w:hAnsi="Times New Roman" w:cs="Times New Roman"/>
          <w:b/>
          <w:bCs/>
          <w:sz w:val="24"/>
          <w:lang w:val="fr-FR"/>
        </w:rPr>
        <w:t xml:space="preserve"> </w:t>
      </w:r>
    </w:p>
    <w:p w14:paraId="4626A505" w14:textId="046ECC12" w:rsidR="00325263" w:rsidRPr="00615218" w:rsidRDefault="00325263" w:rsidP="008D1A84">
      <w:pPr>
        <w:jc w:val="both"/>
        <w:rPr>
          <w:rFonts w:ascii="Times New Roman" w:hAnsi="Times New Roman" w:cs="Times New Roman"/>
          <w:sz w:val="24"/>
          <w:szCs w:val="24"/>
        </w:rPr>
      </w:pPr>
      <w:r w:rsidRPr="00615218">
        <w:rPr>
          <w:rFonts w:ascii="Times New Roman" w:hAnsi="Times New Roman" w:cs="Times New Roman"/>
          <w:sz w:val="24"/>
          <w:szCs w:val="24"/>
        </w:rPr>
        <w:t>L’évaluation</w:t>
      </w:r>
      <w:r w:rsidR="00120499" w:rsidRPr="00615218">
        <w:rPr>
          <w:rFonts w:ascii="Times New Roman" w:hAnsi="Times New Roman" w:cs="Times New Roman"/>
          <w:sz w:val="24"/>
          <w:szCs w:val="24"/>
        </w:rPr>
        <w:t xml:space="preserve"> s’effectuera dans la période du</w:t>
      </w:r>
      <w:r w:rsidR="00B66867" w:rsidRPr="00615218">
        <w:rPr>
          <w:rFonts w:ascii="Times New Roman" w:hAnsi="Times New Roman" w:cs="Times New Roman"/>
          <w:sz w:val="24"/>
          <w:szCs w:val="24"/>
          <w:lang w:val="fr-FR"/>
        </w:rPr>
        <w:t xml:space="preserve"> 1</w:t>
      </w:r>
      <w:r w:rsidR="00B66867" w:rsidRPr="00615218">
        <w:rPr>
          <w:rFonts w:ascii="Times New Roman" w:hAnsi="Times New Roman" w:cs="Times New Roman"/>
          <w:sz w:val="24"/>
          <w:szCs w:val="24"/>
          <w:vertAlign w:val="superscript"/>
          <w:lang w:val="fr-FR"/>
        </w:rPr>
        <w:t>er</w:t>
      </w:r>
      <w:r w:rsidR="00B66867" w:rsidRPr="00615218">
        <w:rPr>
          <w:rFonts w:ascii="Times New Roman" w:hAnsi="Times New Roman" w:cs="Times New Roman"/>
          <w:sz w:val="24"/>
          <w:szCs w:val="24"/>
          <w:lang w:val="fr-FR"/>
        </w:rPr>
        <w:t xml:space="preserve"> octobre</w:t>
      </w:r>
      <w:r w:rsidR="00120499" w:rsidRPr="00615218">
        <w:rPr>
          <w:rFonts w:ascii="Times New Roman" w:hAnsi="Times New Roman" w:cs="Times New Roman"/>
          <w:sz w:val="24"/>
          <w:szCs w:val="24"/>
        </w:rPr>
        <w:t xml:space="preserve"> au </w:t>
      </w:r>
      <w:r w:rsidR="00B66867" w:rsidRPr="00615218">
        <w:rPr>
          <w:rFonts w:ascii="Times New Roman" w:hAnsi="Times New Roman" w:cs="Times New Roman"/>
          <w:sz w:val="24"/>
          <w:szCs w:val="24"/>
          <w:lang w:val="fr-FR"/>
        </w:rPr>
        <w:t>30 novembre</w:t>
      </w:r>
      <w:r w:rsidR="00120499" w:rsidRPr="00615218">
        <w:rPr>
          <w:rFonts w:ascii="Times New Roman" w:hAnsi="Times New Roman" w:cs="Times New Roman"/>
          <w:sz w:val="24"/>
          <w:szCs w:val="24"/>
        </w:rPr>
        <w:t xml:space="preserve"> 20</w:t>
      </w:r>
      <w:r w:rsidRPr="00615218">
        <w:rPr>
          <w:rFonts w:ascii="Times New Roman" w:hAnsi="Times New Roman" w:cs="Times New Roman"/>
          <w:sz w:val="24"/>
          <w:szCs w:val="24"/>
        </w:rPr>
        <w:t>20</w:t>
      </w:r>
      <w:r w:rsidR="00120499" w:rsidRPr="00615218">
        <w:rPr>
          <w:rFonts w:ascii="Times New Roman" w:hAnsi="Times New Roman" w:cs="Times New Roman"/>
          <w:sz w:val="24"/>
          <w:szCs w:val="24"/>
        </w:rPr>
        <w:t xml:space="preserve">. La durée </w:t>
      </w:r>
      <w:r w:rsidR="00B66867" w:rsidRPr="00615218">
        <w:rPr>
          <w:rFonts w:ascii="Times New Roman" w:hAnsi="Times New Roman" w:cs="Times New Roman"/>
          <w:sz w:val="24"/>
          <w:szCs w:val="24"/>
          <w:lang w:val="fr-FR"/>
        </w:rPr>
        <w:t>de la mission</w:t>
      </w:r>
      <w:r w:rsidRPr="00615218">
        <w:rPr>
          <w:rFonts w:ascii="Times New Roman" w:hAnsi="Times New Roman" w:cs="Times New Roman"/>
          <w:sz w:val="24"/>
          <w:szCs w:val="24"/>
        </w:rPr>
        <w:t xml:space="preserve"> </w:t>
      </w:r>
      <w:r w:rsidR="00120499" w:rsidRPr="00615218">
        <w:rPr>
          <w:rFonts w:ascii="Times New Roman" w:hAnsi="Times New Roman" w:cs="Times New Roman"/>
          <w:sz w:val="24"/>
          <w:szCs w:val="24"/>
        </w:rPr>
        <w:t xml:space="preserve">sera de </w:t>
      </w:r>
      <w:r w:rsidR="002C03B9" w:rsidRPr="00615218">
        <w:rPr>
          <w:rFonts w:ascii="Times New Roman" w:hAnsi="Times New Roman" w:cs="Times New Roman"/>
          <w:sz w:val="24"/>
          <w:szCs w:val="24"/>
          <w:lang w:val="fr-FR"/>
        </w:rPr>
        <w:t xml:space="preserve">cinq (05) </w:t>
      </w:r>
      <w:r w:rsidR="00120499" w:rsidRPr="00615218">
        <w:rPr>
          <w:rFonts w:ascii="Times New Roman" w:hAnsi="Times New Roman" w:cs="Times New Roman"/>
          <w:sz w:val="24"/>
          <w:szCs w:val="24"/>
        </w:rPr>
        <w:t xml:space="preserve">semaines dont </w:t>
      </w:r>
      <w:r w:rsidR="002C03B9" w:rsidRPr="00615218">
        <w:rPr>
          <w:rFonts w:ascii="Times New Roman" w:hAnsi="Times New Roman" w:cs="Times New Roman"/>
          <w:sz w:val="24"/>
          <w:szCs w:val="24"/>
          <w:lang w:val="fr-FR"/>
        </w:rPr>
        <w:t>deux (02)</w:t>
      </w:r>
      <w:r w:rsidR="002C03B9" w:rsidRPr="00615218">
        <w:rPr>
          <w:rFonts w:ascii="Times New Roman" w:hAnsi="Times New Roman" w:cs="Times New Roman"/>
          <w:sz w:val="24"/>
          <w:szCs w:val="24"/>
        </w:rPr>
        <w:t xml:space="preserve"> </w:t>
      </w:r>
      <w:r w:rsidR="00120499" w:rsidRPr="00615218">
        <w:rPr>
          <w:rFonts w:ascii="Times New Roman" w:hAnsi="Times New Roman" w:cs="Times New Roman"/>
          <w:sz w:val="24"/>
          <w:szCs w:val="24"/>
        </w:rPr>
        <w:t xml:space="preserve">semaines à </w:t>
      </w:r>
      <w:r w:rsidRPr="00615218">
        <w:rPr>
          <w:rFonts w:ascii="Times New Roman" w:hAnsi="Times New Roman" w:cs="Times New Roman"/>
          <w:sz w:val="24"/>
          <w:szCs w:val="24"/>
        </w:rPr>
        <w:t>Ouagadougou</w:t>
      </w:r>
      <w:r w:rsidR="00120499" w:rsidRPr="00615218">
        <w:rPr>
          <w:rFonts w:ascii="Times New Roman" w:hAnsi="Times New Roman" w:cs="Times New Roman"/>
          <w:sz w:val="24"/>
          <w:szCs w:val="24"/>
        </w:rPr>
        <w:t xml:space="preserve"> et sur le terrain pour le briefing, l’élaboration de la méthodologie, la collecte des données, l’élaboration du plan de l’évaluation, l’analyse préliminaire des données. </w:t>
      </w:r>
    </w:p>
    <w:p w14:paraId="53958B8E" w14:textId="68CC5517" w:rsidR="00325263" w:rsidRPr="00615218" w:rsidRDefault="00120499" w:rsidP="008D1A84">
      <w:pPr>
        <w:jc w:val="both"/>
        <w:rPr>
          <w:rFonts w:ascii="Times New Roman" w:hAnsi="Times New Roman" w:cs="Times New Roman"/>
          <w:sz w:val="24"/>
          <w:szCs w:val="24"/>
        </w:rPr>
      </w:pPr>
      <w:r w:rsidRPr="00615218">
        <w:rPr>
          <w:rFonts w:ascii="Times New Roman" w:hAnsi="Times New Roman" w:cs="Times New Roman"/>
          <w:sz w:val="24"/>
          <w:szCs w:val="24"/>
        </w:rPr>
        <w:t>L’équipe exposera sa méthodologie au PNUD au terme de la première semaine d</w:t>
      </w:r>
      <w:r w:rsidR="00325263" w:rsidRPr="00615218">
        <w:rPr>
          <w:rFonts w:ascii="Times New Roman" w:hAnsi="Times New Roman" w:cs="Times New Roman"/>
          <w:sz w:val="24"/>
          <w:szCs w:val="24"/>
        </w:rPr>
        <w:t>e l</w:t>
      </w:r>
      <w:r w:rsidR="002C03B9" w:rsidRPr="00615218">
        <w:rPr>
          <w:rFonts w:ascii="Times New Roman" w:hAnsi="Times New Roman" w:cs="Times New Roman"/>
          <w:sz w:val="24"/>
          <w:szCs w:val="24"/>
          <w:lang w:val="fr-FR"/>
        </w:rPr>
        <w:t>a mission d</w:t>
      </w:r>
      <w:r w:rsidR="00325263" w:rsidRPr="00615218">
        <w:rPr>
          <w:rFonts w:ascii="Times New Roman" w:hAnsi="Times New Roman" w:cs="Times New Roman"/>
          <w:sz w:val="24"/>
          <w:szCs w:val="24"/>
        </w:rPr>
        <w:t>’évaluation</w:t>
      </w:r>
      <w:r w:rsidRPr="00615218">
        <w:rPr>
          <w:rFonts w:ascii="Times New Roman" w:hAnsi="Times New Roman" w:cs="Times New Roman"/>
          <w:sz w:val="24"/>
          <w:szCs w:val="24"/>
        </w:rPr>
        <w:t xml:space="preserve">. </w:t>
      </w:r>
    </w:p>
    <w:p w14:paraId="2B179F27" w14:textId="4764C01D" w:rsidR="00B6324B" w:rsidRPr="00615218" w:rsidRDefault="00120499" w:rsidP="008D1A84">
      <w:pPr>
        <w:jc w:val="both"/>
        <w:rPr>
          <w:rFonts w:ascii="Times New Roman" w:hAnsi="Times New Roman" w:cs="Times New Roman"/>
          <w:sz w:val="24"/>
          <w:szCs w:val="24"/>
          <w:lang w:val="fr-FR"/>
        </w:rPr>
      </w:pPr>
      <w:r w:rsidRPr="00615218">
        <w:rPr>
          <w:rFonts w:ascii="Times New Roman" w:hAnsi="Times New Roman" w:cs="Times New Roman"/>
          <w:sz w:val="24"/>
          <w:szCs w:val="24"/>
        </w:rPr>
        <w:t xml:space="preserve">Le Projet de Rapport de revue fera l’objet d’une restitution interne au PNUD au terme de la </w:t>
      </w:r>
      <w:r w:rsidR="002C03B9" w:rsidRPr="00615218">
        <w:rPr>
          <w:rFonts w:ascii="Times New Roman" w:hAnsi="Times New Roman" w:cs="Times New Roman"/>
          <w:sz w:val="24"/>
          <w:szCs w:val="24"/>
          <w:lang w:val="fr-FR"/>
        </w:rPr>
        <w:t xml:space="preserve">troisième </w:t>
      </w:r>
      <w:r w:rsidRPr="00615218">
        <w:rPr>
          <w:rFonts w:ascii="Times New Roman" w:hAnsi="Times New Roman" w:cs="Times New Roman"/>
          <w:sz w:val="24"/>
          <w:szCs w:val="24"/>
        </w:rPr>
        <w:t>semaine. Le rapport devra être conforme au canevas des rapports d’évaluation</w:t>
      </w:r>
      <w:r w:rsidR="00325263" w:rsidRPr="00615218">
        <w:rPr>
          <w:rFonts w:ascii="Times New Roman" w:hAnsi="Times New Roman" w:cs="Times New Roman"/>
          <w:sz w:val="24"/>
          <w:szCs w:val="24"/>
        </w:rPr>
        <w:t xml:space="preserve"> du PNUD</w:t>
      </w:r>
      <w:r w:rsidRPr="00615218">
        <w:rPr>
          <w:rFonts w:ascii="Times New Roman" w:hAnsi="Times New Roman" w:cs="Times New Roman"/>
          <w:sz w:val="24"/>
          <w:szCs w:val="24"/>
        </w:rPr>
        <w:t xml:space="preserve">. La rédaction du rapport prendra </w:t>
      </w:r>
      <w:r w:rsidR="002C03B9" w:rsidRPr="00615218">
        <w:rPr>
          <w:rFonts w:ascii="Times New Roman" w:hAnsi="Times New Roman" w:cs="Times New Roman"/>
          <w:sz w:val="24"/>
          <w:szCs w:val="24"/>
          <w:lang w:val="fr-FR"/>
        </w:rPr>
        <w:t>dix</w:t>
      </w:r>
      <w:r w:rsidR="002C03B9" w:rsidRPr="00615218">
        <w:rPr>
          <w:rFonts w:ascii="Times New Roman" w:hAnsi="Times New Roman" w:cs="Times New Roman"/>
          <w:sz w:val="24"/>
          <w:szCs w:val="24"/>
        </w:rPr>
        <w:t xml:space="preserve"> </w:t>
      </w:r>
      <w:r w:rsidRPr="00615218">
        <w:rPr>
          <w:rFonts w:ascii="Times New Roman" w:hAnsi="Times New Roman" w:cs="Times New Roman"/>
          <w:sz w:val="24"/>
          <w:szCs w:val="24"/>
        </w:rPr>
        <w:t xml:space="preserve">jours et la préparation de l’atelier de validation </w:t>
      </w:r>
      <w:r w:rsidRPr="00615218">
        <w:rPr>
          <w:rFonts w:ascii="Times New Roman" w:hAnsi="Times New Roman" w:cs="Times New Roman"/>
          <w:sz w:val="24"/>
          <w:szCs w:val="24"/>
        </w:rPr>
        <w:lastRenderedPageBreak/>
        <w:t xml:space="preserve">ainsi que la finalisation du rapport prendront </w:t>
      </w:r>
      <w:r w:rsidR="002C03B9" w:rsidRPr="00615218">
        <w:rPr>
          <w:rFonts w:ascii="Times New Roman" w:hAnsi="Times New Roman" w:cs="Times New Roman"/>
          <w:sz w:val="24"/>
          <w:szCs w:val="24"/>
          <w:lang w:val="fr-FR"/>
        </w:rPr>
        <w:t>trois</w:t>
      </w:r>
      <w:r w:rsidR="002C03B9" w:rsidRPr="00615218">
        <w:rPr>
          <w:rFonts w:ascii="Times New Roman" w:hAnsi="Times New Roman" w:cs="Times New Roman"/>
          <w:sz w:val="24"/>
          <w:szCs w:val="24"/>
        </w:rPr>
        <w:t xml:space="preserve"> </w:t>
      </w:r>
      <w:r w:rsidRPr="00615218">
        <w:rPr>
          <w:rFonts w:ascii="Times New Roman" w:hAnsi="Times New Roman" w:cs="Times New Roman"/>
          <w:sz w:val="24"/>
          <w:szCs w:val="24"/>
        </w:rPr>
        <w:t xml:space="preserve">jours ouvrables. </w:t>
      </w:r>
      <w:r w:rsidR="002C03B9" w:rsidRPr="00615218">
        <w:rPr>
          <w:rFonts w:ascii="Times New Roman" w:hAnsi="Times New Roman" w:cs="Times New Roman"/>
          <w:sz w:val="24"/>
          <w:szCs w:val="24"/>
          <w:lang w:val="fr-FR"/>
        </w:rPr>
        <w:t>Le calendrier indicatif pourra être affiner par la mission au regard des objectifs et du déroulement de la mission.</w:t>
      </w:r>
    </w:p>
    <w:p w14:paraId="44416978" w14:textId="77777777" w:rsidR="00B6324B" w:rsidRPr="00615218" w:rsidRDefault="00120499" w:rsidP="008D1A84">
      <w:pPr>
        <w:jc w:val="both"/>
        <w:rPr>
          <w:rFonts w:ascii="Times New Roman" w:hAnsi="Times New Roman" w:cs="Times New Roman"/>
          <w:sz w:val="24"/>
          <w:szCs w:val="24"/>
        </w:rPr>
      </w:pPr>
      <w:r w:rsidRPr="00615218">
        <w:rPr>
          <w:rFonts w:ascii="Times New Roman" w:hAnsi="Times New Roman" w:cs="Times New Roman"/>
          <w:sz w:val="24"/>
          <w:szCs w:val="24"/>
        </w:rPr>
        <w:t xml:space="preserve">L’équipe en charge de l’évaluation pourra rencontrer toutes les parties et discuter des questions qu’elle jugera nécessaire pour une bonne conduite de la mission. </w:t>
      </w:r>
    </w:p>
    <w:p w14:paraId="1C77F351" w14:textId="77777777" w:rsidR="00C460E4" w:rsidRPr="00615218" w:rsidRDefault="00C460E4" w:rsidP="008D1A84">
      <w:pPr>
        <w:jc w:val="both"/>
        <w:rPr>
          <w:rFonts w:ascii="Times New Roman" w:hAnsi="Times New Roman" w:cs="Times New Roman"/>
          <w:sz w:val="24"/>
          <w:szCs w:val="24"/>
        </w:rPr>
      </w:pPr>
    </w:p>
    <w:p w14:paraId="40BE3248" w14:textId="299793C6" w:rsidR="00B6324B" w:rsidRPr="00615218" w:rsidRDefault="00120499" w:rsidP="00615218">
      <w:pPr>
        <w:pStyle w:val="Paragraphedeliste"/>
        <w:numPr>
          <w:ilvl w:val="0"/>
          <w:numId w:val="5"/>
        </w:numPr>
        <w:jc w:val="both"/>
        <w:rPr>
          <w:rFonts w:ascii="Times New Roman" w:eastAsia="Calibri" w:hAnsi="Times New Roman" w:cs="Times New Roman"/>
          <w:b/>
          <w:bCs/>
          <w:sz w:val="24"/>
          <w:lang w:val="fr-FR"/>
        </w:rPr>
      </w:pPr>
      <w:r w:rsidRPr="00615218">
        <w:rPr>
          <w:rFonts w:ascii="Times New Roman" w:eastAsia="Calibri" w:hAnsi="Times New Roman" w:cs="Times New Roman"/>
          <w:b/>
          <w:bCs/>
          <w:sz w:val="24"/>
          <w:lang w:val="fr-FR"/>
        </w:rPr>
        <w:t xml:space="preserve">Planning Indicatif du Processus </w:t>
      </w:r>
    </w:p>
    <w:tbl>
      <w:tblPr>
        <w:tblStyle w:val="Grilledutableau"/>
        <w:tblW w:w="9067" w:type="dxa"/>
        <w:tblLook w:val="04A0" w:firstRow="1" w:lastRow="0" w:firstColumn="1" w:lastColumn="0" w:noHBand="0" w:noVBand="1"/>
      </w:tblPr>
      <w:tblGrid>
        <w:gridCol w:w="4531"/>
        <w:gridCol w:w="2410"/>
        <w:gridCol w:w="2126"/>
      </w:tblGrid>
      <w:tr w:rsidR="00C460E4" w:rsidRPr="00BF7E77" w14:paraId="51FC5E69" w14:textId="77777777" w:rsidTr="00C460E4">
        <w:tc>
          <w:tcPr>
            <w:tcW w:w="4531" w:type="dxa"/>
          </w:tcPr>
          <w:p w14:paraId="5B9BD569" w14:textId="77777777" w:rsidR="00C460E4" w:rsidRPr="00615218" w:rsidRDefault="00C460E4">
            <w:pPr>
              <w:rPr>
                <w:rFonts w:ascii="Times New Roman" w:hAnsi="Times New Roman" w:cs="Times New Roman"/>
                <w:b/>
                <w:bCs/>
                <w:sz w:val="24"/>
                <w:szCs w:val="24"/>
              </w:rPr>
            </w:pPr>
            <w:r w:rsidRPr="00615218">
              <w:rPr>
                <w:rFonts w:ascii="Times New Roman" w:hAnsi="Times New Roman" w:cs="Times New Roman"/>
                <w:b/>
                <w:bCs/>
                <w:sz w:val="24"/>
                <w:szCs w:val="24"/>
              </w:rPr>
              <w:t>Actions</w:t>
            </w:r>
          </w:p>
        </w:tc>
        <w:tc>
          <w:tcPr>
            <w:tcW w:w="2410" w:type="dxa"/>
          </w:tcPr>
          <w:p w14:paraId="04571482" w14:textId="77777777" w:rsidR="00C460E4" w:rsidRPr="00615218" w:rsidRDefault="00C460E4">
            <w:pPr>
              <w:rPr>
                <w:rFonts w:ascii="Times New Roman" w:hAnsi="Times New Roman" w:cs="Times New Roman"/>
                <w:b/>
                <w:bCs/>
                <w:sz w:val="24"/>
                <w:szCs w:val="24"/>
                <w:lang w:val="fr-FR"/>
              </w:rPr>
            </w:pPr>
            <w:r w:rsidRPr="00615218">
              <w:rPr>
                <w:rFonts w:ascii="Times New Roman" w:hAnsi="Times New Roman" w:cs="Times New Roman"/>
                <w:b/>
                <w:bCs/>
                <w:sz w:val="24"/>
                <w:szCs w:val="24"/>
                <w:lang w:val="fr-FR"/>
              </w:rPr>
              <w:t>Date limite</w:t>
            </w:r>
          </w:p>
        </w:tc>
        <w:tc>
          <w:tcPr>
            <w:tcW w:w="2126" w:type="dxa"/>
          </w:tcPr>
          <w:p w14:paraId="1BBA8044" w14:textId="77777777" w:rsidR="00C460E4" w:rsidRPr="00615218" w:rsidRDefault="00C460E4" w:rsidP="00B6324B">
            <w:pPr>
              <w:rPr>
                <w:rFonts w:ascii="Times New Roman" w:hAnsi="Times New Roman" w:cs="Times New Roman"/>
                <w:b/>
                <w:bCs/>
                <w:sz w:val="24"/>
                <w:szCs w:val="24"/>
              </w:rPr>
            </w:pPr>
            <w:r w:rsidRPr="00615218">
              <w:rPr>
                <w:rFonts w:ascii="Times New Roman" w:hAnsi="Times New Roman" w:cs="Times New Roman"/>
                <w:b/>
                <w:bCs/>
                <w:sz w:val="24"/>
                <w:szCs w:val="24"/>
              </w:rPr>
              <w:t xml:space="preserve">Responsable </w:t>
            </w:r>
          </w:p>
          <w:p w14:paraId="5CD77DA7" w14:textId="77777777" w:rsidR="00C460E4" w:rsidRPr="00615218" w:rsidRDefault="00C460E4">
            <w:pPr>
              <w:rPr>
                <w:rFonts w:ascii="Times New Roman" w:hAnsi="Times New Roman" w:cs="Times New Roman"/>
                <w:b/>
                <w:bCs/>
                <w:sz w:val="24"/>
                <w:szCs w:val="24"/>
              </w:rPr>
            </w:pPr>
          </w:p>
        </w:tc>
      </w:tr>
      <w:tr w:rsidR="00C460E4" w:rsidRPr="00BF7E77" w14:paraId="6B6A57C7" w14:textId="77777777" w:rsidTr="00C460E4">
        <w:tc>
          <w:tcPr>
            <w:tcW w:w="4531" w:type="dxa"/>
          </w:tcPr>
          <w:p w14:paraId="59BECDD1" w14:textId="77777777" w:rsidR="00C460E4" w:rsidRPr="00615218" w:rsidRDefault="00C460E4">
            <w:pPr>
              <w:rPr>
                <w:rFonts w:ascii="Times New Roman" w:hAnsi="Times New Roman" w:cs="Times New Roman"/>
                <w:sz w:val="24"/>
                <w:szCs w:val="24"/>
                <w:lang w:val="fr-FR"/>
              </w:rPr>
            </w:pPr>
            <w:r w:rsidRPr="00615218">
              <w:rPr>
                <w:rFonts w:ascii="Times New Roman" w:hAnsi="Times New Roman" w:cs="Times New Roman"/>
                <w:sz w:val="24"/>
                <w:szCs w:val="24"/>
              </w:rPr>
              <w:t>Formuler les projets de T</w:t>
            </w:r>
            <w:r w:rsidRPr="00615218">
              <w:rPr>
                <w:rFonts w:ascii="Times New Roman" w:hAnsi="Times New Roman" w:cs="Times New Roman"/>
                <w:sz w:val="24"/>
                <w:szCs w:val="24"/>
                <w:lang w:val="fr-FR"/>
              </w:rPr>
              <w:t>DR</w:t>
            </w:r>
          </w:p>
        </w:tc>
        <w:tc>
          <w:tcPr>
            <w:tcW w:w="2410" w:type="dxa"/>
          </w:tcPr>
          <w:p w14:paraId="07EAA571" w14:textId="77777777" w:rsidR="00C460E4" w:rsidRPr="00615218" w:rsidRDefault="00C460E4">
            <w:pPr>
              <w:rPr>
                <w:rFonts w:ascii="Times New Roman" w:hAnsi="Times New Roman" w:cs="Times New Roman"/>
                <w:sz w:val="24"/>
                <w:szCs w:val="24"/>
              </w:rPr>
            </w:pPr>
          </w:p>
        </w:tc>
        <w:tc>
          <w:tcPr>
            <w:tcW w:w="2126" w:type="dxa"/>
          </w:tcPr>
          <w:p w14:paraId="4FD9A3B6" w14:textId="77777777" w:rsidR="00C460E4" w:rsidRPr="00615218" w:rsidRDefault="00C460E4">
            <w:pPr>
              <w:rPr>
                <w:rFonts w:ascii="Times New Roman" w:hAnsi="Times New Roman" w:cs="Times New Roman"/>
                <w:sz w:val="24"/>
                <w:szCs w:val="24"/>
              </w:rPr>
            </w:pPr>
          </w:p>
        </w:tc>
      </w:tr>
      <w:tr w:rsidR="00C460E4" w:rsidRPr="00BF7E77" w14:paraId="23718AAB" w14:textId="77777777" w:rsidTr="00C460E4">
        <w:tc>
          <w:tcPr>
            <w:tcW w:w="4531" w:type="dxa"/>
          </w:tcPr>
          <w:p w14:paraId="69B66540" w14:textId="77777777" w:rsidR="00C460E4" w:rsidRPr="00615218" w:rsidRDefault="00C460E4">
            <w:pPr>
              <w:rPr>
                <w:rFonts w:ascii="Times New Roman" w:hAnsi="Times New Roman" w:cs="Times New Roman"/>
                <w:sz w:val="24"/>
                <w:szCs w:val="24"/>
              </w:rPr>
            </w:pPr>
            <w:r w:rsidRPr="00615218">
              <w:rPr>
                <w:rFonts w:ascii="Times New Roman" w:hAnsi="Times New Roman" w:cs="Times New Roman"/>
                <w:sz w:val="24"/>
                <w:szCs w:val="24"/>
              </w:rPr>
              <w:t>Informer les partenaires et partager les TDRs</w:t>
            </w:r>
          </w:p>
        </w:tc>
        <w:tc>
          <w:tcPr>
            <w:tcW w:w="2410" w:type="dxa"/>
          </w:tcPr>
          <w:p w14:paraId="1557411D" w14:textId="77777777" w:rsidR="00C460E4" w:rsidRPr="00615218" w:rsidRDefault="00C460E4">
            <w:pPr>
              <w:rPr>
                <w:rFonts w:ascii="Times New Roman" w:hAnsi="Times New Roman" w:cs="Times New Roman"/>
                <w:sz w:val="24"/>
                <w:szCs w:val="24"/>
              </w:rPr>
            </w:pPr>
          </w:p>
        </w:tc>
        <w:tc>
          <w:tcPr>
            <w:tcW w:w="2126" w:type="dxa"/>
          </w:tcPr>
          <w:p w14:paraId="4F69A87C" w14:textId="77777777" w:rsidR="00C460E4" w:rsidRPr="00615218" w:rsidRDefault="00C460E4">
            <w:pPr>
              <w:rPr>
                <w:rFonts w:ascii="Times New Roman" w:hAnsi="Times New Roman" w:cs="Times New Roman"/>
                <w:sz w:val="24"/>
                <w:szCs w:val="24"/>
              </w:rPr>
            </w:pPr>
          </w:p>
        </w:tc>
      </w:tr>
      <w:tr w:rsidR="00C460E4" w:rsidRPr="00BF7E77" w14:paraId="2289CC70" w14:textId="77777777" w:rsidTr="00C460E4">
        <w:tc>
          <w:tcPr>
            <w:tcW w:w="4531" w:type="dxa"/>
          </w:tcPr>
          <w:p w14:paraId="55E191FE" w14:textId="77777777" w:rsidR="00C460E4" w:rsidRPr="00615218" w:rsidRDefault="00C460E4">
            <w:pPr>
              <w:rPr>
                <w:rFonts w:ascii="Times New Roman" w:hAnsi="Times New Roman" w:cs="Times New Roman"/>
                <w:sz w:val="24"/>
                <w:szCs w:val="24"/>
                <w:lang w:val="fr-FR"/>
              </w:rPr>
            </w:pPr>
            <w:r w:rsidRPr="00615218">
              <w:rPr>
                <w:rFonts w:ascii="Times New Roman" w:hAnsi="Times New Roman" w:cs="Times New Roman"/>
                <w:sz w:val="24"/>
                <w:szCs w:val="24"/>
              </w:rPr>
              <w:t xml:space="preserve">Finaliser les </w:t>
            </w:r>
            <w:r w:rsidRPr="00615218">
              <w:rPr>
                <w:rFonts w:ascii="Times New Roman" w:hAnsi="Times New Roman" w:cs="Times New Roman"/>
                <w:sz w:val="24"/>
                <w:szCs w:val="24"/>
                <w:lang w:val="fr-FR"/>
              </w:rPr>
              <w:t>TDRs</w:t>
            </w:r>
          </w:p>
        </w:tc>
        <w:tc>
          <w:tcPr>
            <w:tcW w:w="2410" w:type="dxa"/>
          </w:tcPr>
          <w:p w14:paraId="49AAAF3D" w14:textId="77777777" w:rsidR="00C460E4" w:rsidRPr="00615218" w:rsidRDefault="00C460E4">
            <w:pPr>
              <w:rPr>
                <w:rFonts w:ascii="Times New Roman" w:hAnsi="Times New Roman" w:cs="Times New Roman"/>
                <w:sz w:val="24"/>
                <w:szCs w:val="24"/>
              </w:rPr>
            </w:pPr>
          </w:p>
        </w:tc>
        <w:tc>
          <w:tcPr>
            <w:tcW w:w="2126" w:type="dxa"/>
          </w:tcPr>
          <w:p w14:paraId="34119B91" w14:textId="77777777" w:rsidR="00C460E4" w:rsidRPr="00615218" w:rsidRDefault="00C460E4">
            <w:pPr>
              <w:rPr>
                <w:rFonts w:ascii="Times New Roman" w:hAnsi="Times New Roman" w:cs="Times New Roman"/>
                <w:sz w:val="24"/>
                <w:szCs w:val="24"/>
              </w:rPr>
            </w:pPr>
          </w:p>
        </w:tc>
      </w:tr>
      <w:tr w:rsidR="00C460E4" w:rsidRPr="00BF7E77" w14:paraId="666E0BD0" w14:textId="77777777" w:rsidTr="00C460E4">
        <w:tc>
          <w:tcPr>
            <w:tcW w:w="4531" w:type="dxa"/>
          </w:tcPr>
          <w:p w14:paraId="1B74B876" w14:textId="77777777" w:rsidR="00C460E4" w:rsidRPr="00615218" w:rsidRDefault="00C460E4">
            <w:pPr>
              <w:rPr>
                <w:rFonts w:ascii="Times New Roman" w:hAnsi="Times New Roman" w:cs="Times New Roman"/>
                <w:sz w:val="24"/>
                <w:szCs w:val="24"/>
              </w:rPr>
            </w:pPr>
            <w:r w:rsidRPr="00615218">
              <w:rPr>
                <w:rFonts w:ascii="Times New Roman" w:hAnsi="Times New Roman" w:cs="Times New Roman"/>
                <w:sz w:val="24"/>
                <w:szCs w:val="24"/>
              </w:rPr>
              <w:t>Lancer le recrutement des consultants</w:t>
            </w:r>
          </w:p>
        </w:tc>
        <w:tc>
          <w:tcPr>
            <w:tcW w:w="2410" w:type="dxa"/>
          </w:tcPr>
          <w:p w14:paraId="67D53D30" w14:textId="77777777" w:rsidR="00C460E4" w:rsidRPr="00615218" w:rsidRDefault="00C460E4">
            <w:pPr>
              <w:rPr>
                <w:rFonts w:ascii="Times New Roman" w:hAnsi="Times New Roman" w:cs="Times New Roman"/>
                <w:sz w:val="24"/>
                <w:szCs w:val="24"/>
              </w:rPr>
            </w:pPr>
          </w:p>
        </w:tc>
        <w:tc>
          <w:tcPr>
            <w:tcW w:w="2126" w:type="dxa"/>
          </w:tcPr>
          <w:p w14:paraId="7A994EB9" w14:textId="77777777" w:rsidR="00C460E4" w:rsidRPr="00615218" w:rsidRDefault="00C460E4">
            <w:pPr>
              <w:rPr>
                <w:rFonts w:ascii="Times New Roman" w:hAnsi="Times New Roman" w:cs="Times New Roman"/>
                <w:sz w:val="24"/>
                <w:szCs w:val="24"/>
              </w:rPr>
            </w:pPr>
          </w:p>
        </w:tc>
      </w:tr>
      <w:tr w:rsidR="00C460E4" w:rsidRPr="00BF7E77" w14:paraId="472610E9" w14:textId="77777777" w:rsidTr="00C460E4">
        <w:tc>
          <w:tcPr>
            <w:tcW w:w="4531" w:type="dxa"/>
          </w:tcPr>
          <w:p w14:paraId="26C8071A" w14:textId="77777777" w:rsidR="00C460E4" w:rsidRPr="00615218" w:rsidRDefault="00C460E4">
            <w:pPr>
              <w:rPr>
                <w:rFonts w:ascii="Times New Roman" w:hAnsi="Times New Roman" w:cs="Times New Roman"/>
                <w:sz w:val="24"/>
                <w:szCs w:val="24"/>
              </w:rPr>
            </w:pPr>
            <w:r w:rsidRPr="00615218">
              <w:rPr>
                <w:rFonts w:ascii="Times New Roman" w:hAnsi="Times New Roman" w:cs="Times New Roman"/>
                <w:sz w:val="24"/>
                <w:szCs w:val="24"/>
              </w:rPr>
              <w:t>Préparer la documentation et valider calendrier de l’évaluation</w:t>
            </w:r>
          </w:p>
        </w:tc>
        <w:tc>
          <w:tcPr>
            <w:tcW w:w="2410" w:type="dxa"/>
          </w:tcPr>
          <w:p w14:paraId="62C5306F" w14:textId="77777777" w:rsidR="00C460E4" w:rsidRPr="00615218" w:rsidRDefault="00C460E4">
            <w:pPr>
              <w:rPr>
                <w:rFonts w:ascii="Times New Roman" w:hAnsi="Times New Roman" w:cs="Times New Roman"/>
                <w:sz w:val="24"/>
                <w:szCs w:val="24"/>
              </w:rPr>
            </w:pPr>
          </w:p>
        </w:tc>
        <w:tc>
          <w:tcPr>
            <w:tcW w:w="2126" w:type="dxa"/>
          </w:tcPr>
          <w:p w14:paraId="41DFF0CF" w14:textId="77777777" w:rsidR="00C460E4" w:rsidRPr="00615218" w:rsidRDefault="00C460E4">
            <w:pPr>
              <w:rPr>
                <w:rFonts w:ascii="Times New Roman" w:hAnsi="Times New Roman" w:cs="Times New Roman"/>
                <w:sz w:val="24"/>
                <w:szCs w:val="24"/>
              </w:rPr>
            </w:pPr>
          </w:p>
        </w:tc>
      </w:tr>
      <w:tr w:rsidR="00C460E4" w:rsidRPr="00BF7E77" w14:paraId="0268A42A" w14:textId="77777777" w:rsidTr="00C460E4">
        <w:tc>
          <w:tcPr>
            <w:tcW w:w="4531" w:type="dxa"/>
          </w:tcPr>
          <w:p w14:paraId="1A63A113" w14:textId="77777777" w:rsidR="00C460E4" w:rsidRPr="00615218" w:rsidRDefault="00C460E4">
            <w:pPr>
              <w:rPr>
                <w:rFonts w:ascii="Times New Roman" w:hAnsi="Times New Roman" w:cs="Times New Roman"/>
                <w:sz w:val="24"/>
                <w:szCs w:val="24"/>
              </w:rPr>
            </w:pPr>
            <w:r w:rsidRPr="00615218">
              <w:rPr>
                <w:rFonts w:ascii="Times New Roman" w:hAnsi="Times New Roman" w:cs="Times New Roman"/>
                <w:sz w:val="24"/>
                <w:szCs w:val="24"/>
              </w:rPr>
              <w:t>Finaliser et signer le contrat avec les consultants</w:t>
            </w:r>
          </w:p>
        </w:tc>
        <w:tc>
          <w:tcPr>
            <w:tcW w:w="2410" w:type="dxa"/>
          </w:tcPr>
          <w:p w14:paraId="7B2714FD" w14:textId="77777777" w:rsidR="00C460E4" w:rsidRPr="00615218" w:rsidRDefault="00C460E4">
            <w:pPr>
              <w:rPr>
                <w:rFonts w:ascii="Times New Roman" w:hAnsi="Times New Roman" w:cs="Times New Roman"/>
                <w:sz w:val="24"/>
                <w:szCs w:val="24"/>
              </w:rPr>
            </w:pPr>
          </w:p>
        </w:tc>
        <w:tc>
          <w:tcPr>
            <w:tcW w:w="2126" w:type="dxa"/>
          </w:tcPr>
          <w:p w14:paraId="255D2BDE" w14:textId="77777777" w:rsidR="00C460E4" w:rsidRPr="00615218" w:rsidRDefault="00C460E4">
            <w:pPr>
              <w:rPr>
                <w:rFonts w:ascii="Times New Roman" w:hAnsi="Times New Roman" w:cs="Times New Roman"/>
                <w:sz w:val="24"/>
                <w:szCs w:val="24"/>
              </w:rPr>
            </w:pPr>
          </w:p>
        </w:tc>
      </w:tr>
      <w:tr w:rsidR="00C460E4" w:rsidRPr="00BF7E77" w14:paraId="254A0E51" w14:textId="77777777" w:rsidTr="00C460E4">
        <w:tc>
          <w:tcPr>
            <w:tcW w:w="4531" w:type="dxa"/>
          </w:tcPr>
          <w:p w14:paraId="036EA1CC" w14:textId="77777777" w:rsidR="00C460E4" w:rsidRPr="00615218" w:rsidRDefault="00C460E4">
            <w:pPr>
              <w:rPr>
                <w:rFonts w:ascii="Times New Roman" w:hAnsi="Times New Roman" w:cs="Times New Roman"/>
                <w:sz w:val="24"/>
                <w:szCs w:val="24"/>
              </w:rPr>
            </w:pPr>
            <w:r w:rsidRPr="00615218">
              <w:rPr>
                <w:rFonts w:ascii="Times New Roman" w:hAnsi="Times New Roman" w:cs="Times New Roman"/>
                <w:sz w:val="24"/>
                <w:szCs w:val="24"/>
              </w:rPr>
              <w:t>Conduire l’évaluation</w:t>
            </w:r>
          </w:p>
        </w:tc>
        <w:tc>
          <w:tcPr>
            <w:tcW w:w="2410" w:type="dxa"/>
          </w:tcPr>
          <w:p w14:paraId="4641CDFA" w14:textId="77777777" w:rsidR="00C460E4" w:rsidRPr="00615218" w:rsidRDefault="00C460E4">
            <w:pPr>
              <w:rPr>
                <w:rFonts w:ascii="Times New Roman" w:hAnsi="Times New Roman" w:cs="Times New Roman"/>
                <w:sz w:val="24"/>
                <w:szCs w:val="24"/>
              </w:rPr>
            </w:pPr>
          </w:p>
        </w:tc>
        <w:tc>
          <w:tcPr>
            <w:tcW w:w="2126" w:type="dxa"/>
          </w:tcPr>
          <w:p w14:paraId="6587C980" w14:textId="77777777" w:rsidR="00C460E4" w:rsidRPr="00615218" w:rsidRDefault="00C460E4">
            <w:pPr>
              <w:rPr>
                <w:rFonts w:ascii="Times New Roman" w:hAnsi="Times New Roman" w:cs="Times New Roman"/>
                <w:sz w:val="24"/>
                <w:szCs w:val="24"/>
              </w:rPr>
            </w:pPr>
          </w:p>
        </w:tc>
      </w:tr>
      <w:tr w:rsidR="00C460E4" w:rsidRPr="00BF7E77" w14:paraId="31B22386" w14:textId="77777777" w:rsidTr="00C460E4">
        <w:tc>
          <w:tcPr>
            <w:tcW w:w="4531" w:type="dxa"/>
          </w:tcPr>
          <w:p w14:paraId="2513F299" w14:textId="77777777" w:rsidR="00C460E4" w:rsidRPr="00615218" w:rsidRDefault="00C460E4">
            <w:pPr>
              <w:rPr>
                <w:rFonts w:ascii="Times New Roman" w:hAnsi="Times New Roman" w:cs="Times New Roman"/>
                <w:sz w:val="24"/>
                <w:szCs w:val="24"/>
              </w:rPr>
            </w:pPr>
            <w:r w:rsidRPr="00615218">
              <w:rPr>
                <w:rFonts w:ascii="Times New Roman" w:hAnsi="Times New Roman" w:cs="Times New Roman"/>
                <w:sz w:val="24"/>
                <w:szCs w:val="24"/>
              </w:rPr>
              <w:t>Tenir l’atelier de validation du rapport</w:t>
            </w:r>
          </w:p>
        </w:tc>
        <w:tc>
          <w:tcPr>
            <w:tcW w:w="2410" w:type="dxa"/>
          </w:tcPr>
          <w:p w14:paraId="094EA1C4" w14:textId="77777777" w:rsidR="00C460E4" w:rsidRPr="00615218" w:rsidRDefault="00C460E4">
            <w:pPr>
              <w:rPr>
                <w:rFonts w:ascii="Times New Roman" w:hAnsi="Times New Roman" w:cs="Times New Roman"/>
                <w:sz w:val="24"/>
                <w:szCs w:val="24"/>
              </w:rPr>
            </w:pPr>
          </w:p>
        </w:tc>
        <w:tc>
          <w:tcPr>
            <w:tcW w:w="2126" w:type="dxa"/>
          </w:tcPr>
          <w:p w14:paraId="28A088F0" w14:textId="77777777" w:rsidR="00C460E4" w:rsidRPr="00615218" w:rsidRDefault="00C460E4">
            <w:pPr>
              <w:rPr>
                <w:rFonts w:ascii="Times New Roman" w:hAnsi="Times New Roman" w:cs="Times New Roman"/>
                <w:sz w:val="24"/>
                <w:szCs w:val="24"/>
              </w:rPr>
            </w:pPr>
          </w:p>
        </w:tc>
      </w:tr>
      <w:tr w:rsidR="00C460E4" w:rsidRPr="00BF7E77" w14:paraId="45D53B96" w14:textId="77777777" w:rsidTr="00C460E4">
        <w:tc>
          <w:tcPr>
            <w:tcW w:w="4531" w:type="dxa"/>
          </w:tcPr>
          <w:p w14:paraId="1A099855" w14:textId="77777777" w:rsidR="00C460E4" w:rsidRPr="00615218" w:rsidRDefault="00C460E4">
            <w:pPr>
              <w:rPr>
                <w:rFonts w:ascii="Times New Roman" w:hAnsi="Times New Roman" w:cs="Times New Roman"/>
                <w:sz w:val="24"/>
                <w:szCs w:val="24"/>
              </w:rPr>
            </w:pPr>
            <w:r w:rsidRPr="00615218">
              <w:rPr>
                <w:rFonts w:ascii="Times New Roman" w:hAnsi="Times New Roman" w:cs="Times New Roman"/>
                <w:sz w:val="24"/>
                <w:szCs w:val="24"/>
              </w:rPr>
              <w:t>Finaliser le Rapport de l’évaluation</w:t>
            </w:r>
          </w:p>
        </w:tc>
        <w:tc>
          <w:tcPr>
            <w:tcW w:w="2410" w:type="dxa"/>
          </w:tcPr>
          <w:p w14:paraId="7D25C7BF" w14:textId="77777777" w:rsidR="00C460E4" w:rsidRPr="00615218" w:rsidRDefault="00C460E4">
            <w:pPr>
              <w:rPr>
                <w:rFonts w:ascii="Times New Roman" w:hAnsi="Times New Roman" w:cs="Times New Roman"/>
                <w:sz w:val="24"/>
                <w:szCs w:val="24"/>
              </w:rPr>
            </w:pPr>
          </w:p>
        </w:tc>
        <w:tc>
          <w:tcPr>
            <w:tcW w:w="2126" w:type="dxa"/>
          </w:tcPr>
          <w:p w14:paraId="2D6CE68B" w14:textId="77777777" w:rsidR="00C460E4" w:rsidRPr="00615218" w:rsidRDefault="00C460E4">
            <w:pPr>
              <w:rPr>
                <w:rFonts w:ascii="Times New Roman" w:hAnsi="Times New Roman" w:cs="Times New Roman"/>
                <w:sz w:val="24"/>
                <w:szCs w:val="24"/>
              </w:rPr>
            </w:pPr>
          </w:p>
        </w:tc>
      </w:tr>
      <w:tr w:rsidR="00665212" w:rsidRPr="00BF7E77" w14:paraId="7228C15E" w14:textId="77777777" w:rsidTr="00C460E4">
        <w:tc>
          <w:tcPr>
            <w:tcW w:w="4531" w:type="dxa"/>
          </w:tcPr>
          <w:p w14:paraId="205BC236" w14:textId="77777777" w:rsidR="00665212" w:rsidRPr="00615218" w:rsidRDefault="00665212">
            <w:pPr>
              <w:rPr>
                <w:rFonts w:ascii="Times New Roman" w:hAnsi="Times New Roman" w:cs="Times New Roman"/>
                <w:sz w:val="24"/>
                <w:szCs w:val="24"/>
                <w:lang w:val="fr-FR"/>
              </w:rPr>
            </w:pPr>
            <w:r w:rsidRPr="00615218">
              <w:rPr>
                <w:rFonts w:ascii="Times New Roman" w:hAnsi="Times New Roman" w:cs="Times New Roman"/>
                <w:sz w:val="24"/>
                <w:szCs w:val="24"/>
                <w:lang w:val="fr-FR"/>
              </w:rPr>
              <w:t>Diffuser le rapport de l’évaluation</w:t>
            </w:r>
          </w:p>
        </w:tc>
        <w:tc>
          <w:tcPr>
            <w:tcW w:w="2410" w:type="dxa"/>
          </w:tcPr>
          <w:p w14:paraId="7B36477D" w14:textId="77777777" w:rsidR="00665212" w:rsidRPr="00615218" w:rsidRDefault="00665212">
            <w:pPr>
              <w:rPr>
                <w:rFonts w:ascii="Times New Roman" w:hAnsi="Times New Roman" w:cs="Times New Roman"/>
                <w:sz w:val="24"/>
                <w:szCs w:val="24"/>
              </w:rPr>
            </w:pPr>
          </w:p>
        </w:tc>
        <w:tc>
          <w:tcPr>
            <w:tcW w:w="2126" w:type="dxa"/>
          </w:tcPr>
          <w:p w14:paraId="6C617740" w14:textId="77777777" w:rsidR="00665212" w:rsidRPr="00615218" w:rsidRDefault="00665212">
            <w:pPr>
              <w:rPr>
                <w:rFonts w:ascii="Times New Roman" w:hAnsi="Times New Roman" w:cs="Times New Roman"/>
                <w:sz w:val="24"/>
                <w:szCs w:val="24"/>
              </w:rPr>
            </w:pPr>
          </w:p>
        </w:tc>
      </w:tr>
    </w:tbl>
    <w:p w14:paraId="208F1B60" w14:textId="77777777" w:rsidR="00B6324B" w:rsidRPr="00615218" w:rsidRDefault="00B6324B">
      <w:pPr>
        <w:rPr>
          <w:rFonts w:ascii="Times New Roman" w:hAnsi="Times New Roman" w:cs="Times New Roman"/>
          <w:sz w:val="24"/>
          <w:szCs w:val="24"/>
        </w:rPr>
      </w:pPr>
    </w:p>
    <w:p w14:paraId="2D19FED4" w14:textId="6AA825BB" w:rsidR="00325263" w:rsidRPr="00615218" w:rsidRDefault="00120499" w:rsidP="00615218">
      <w:pPr>
        <w:pStyle w:val="Paragraphedeliste"/>
        <w:numPr>
          <w:ilvl w:val="0"/>
          <w:numId w:val="5"/>
        </w:numPr>
        <w:jc w:val="both"/>
        <w:rPr>
          <w:rFonts w:ascii="Times New Roman" w:eastAsia="Calibri" w:hAnsi="Times New Roman" w:cs="Times New Roman"/>
          <w:b/>
          <w:bCs/>
          <w:sz w:val="24"/>
          <w:lang w:val="fr-FR"/>
        </w:rPr>
      </w:pPr>
      <w:r w:rsidRPr="00615218">
        <w:rPr>
          <w:rFonts w:ascii="Times New Roman" w:eastAsia="Calibri" w:hAnsi="Times New Roman" w:cs="Times New Roman"/>
          <w:b/>
          <w:bCs/>
          <w:sz w:val="24"/>
          <w:lang w:val="fr-FR"/>
        </w:rPr>
        <w:t>Modèle de rapport d’évaluation</w:t>
      </w:r>
      <w:r w:rsidR="00665212" w:rsidRPr="00615218">
        <w:rPr>
          <w:rFonts w:ascii="Times New Roman" w:eastAsia="Calibri" w:hAnsi="Times New Roman" w:cs="Times New Roman"/>
          <w:b/>
          <w:bCs/>
          <w:sz w:val="24"/>
          <w:lang w:val="fr-FR"/>
        </w:rPr>
        <w:t> : plan indicatifs</w:t>
      </w:r>
    </w:p>
    <w:p w14:paraId="5951D365" w14:textId="77777777" w:rsidR="00325263" w:rsidRPr="00615218" w:rsidRDefault="00C460E4" w:rsidP="00325263">
      <w:pPr>
        <w:pStyle w:val="Paragraphedeliste"/>
        <w:numPr>
          <w:ilvl w:val="0"/>
          <w:numId w:val="13"/>
        </w:numPr>
        <w:rPr>
          <w:rFonts w:ascii="Times New Roman" w:hAnsi="Times New Roman" w:cs="Times New Roman"/>
          <w:sz w:val="24"/>
          <w:szCs w:val="24"/>
        </w:rPr>
      </w:pPr>
      <w:r w:rsidRPr="00615218">
        <w:rPr>
          <w:rFonts w:ascii="Times New Roman" w:hAnsi="Times New Roman" w:cs="Times New Roman"/>
          <w:sz w:val="24"/>
          <w:szCs w:val="24"/>
          <w:lang w:val="fr-FR"/>
        </w:rPr>
        <w:t xml:space="preserve">Page de garde </w:t>
      </w:r>
    </w:p>
    <w:p w14:paraId="3327B55D" w14:textId="77777777" w:rsidR="00325263" w:rsidRPr="00615218" w:rsidRDefault="00120499" w:rsidP="00C460E4">
      <w:pPr>
        <w:pStyle w:val="Paragraphedeliste"/>
        <w:numPr>
          <w:ilvl w:val="0"/>
          <w:numId w:val="13"/>
        </w:numPr>
        <w:jc w:val="both"/>
        <w:rPr>
          <w:rFonts w:ascii="Times New Roman" w:hAnsi="Times New Roman" w:cs="Times New Roman"/>
          <w:sz w:val="24"/>
          <w:szCs w:val="24"/>
        </w:rPr>
      </w:pPr>
      <w:r w:rsidRPr="00615218">
        <w:rPr>
          <w:rFonts w:ascii="Times New Roman" w:hAnsi="Times New Roman" w:cs="Times New Roman"/>
          <w:sz w:val="24"/>
          <w:szCs w:val="24"/>
        </w:rPr>
        <w:t xml:space="preserve">Table des matières </w:t>
      </w:r>
      <w:r w:rsidR="00C460E4" w:rsidRPr="00615218">
        <w:rPr>
          <w:rFonts w:ascii="Times New Roman" w:hAnsi="Times New Roman" w:cs="Times New Roman"/>
          <w:sz w:val="24"/>
          <w:szCs w:val="24"/>
          <w:lang w:val="fr-FR"/>
        </w:rPr>
        <w:t>(i</w:t>
      </w:r>
      <w:r w:rsidRPr="00615218">
        <w:rPr>
          <w:rFonts w:ascii="Times New Roman" w:hAnsi="Times New Roman" w:cs="Times New Roman"/>
          <w:sz w:val="24"/>
          <w:szCs w:val="24"/>
        </w:rPr>
        <w:t>nclure les encadrés, schémas, tableaux et annexes avec les références des pages</w:t>
      </w:r>
      <w:r w:rsidR="00C460E4" w:rsidRPr="00615218">
        <w:rPr>
          <w:rFonts w:ascii="Times New Roman" w:hAnsi="Times New Roman" w:cs="Times New Roman"/>
          <w:sz w:val="24"/>
          <w:szCs w:val="24"/>
          <w:lang w:val="fr-FR"/>
        </w:rPr>
        <w:t>)</w:t>
      </w:r>
    </w:p>
    <w:p w14:paraId="15658B4D" w14:textId="77777777" w:rsidR="00325263" w:rsidRPr="00615218" w:rsidRDefault="00120499" w:rsidP="00C460E4">
      <w:pPr>
        <w:ind w:left="50"/>
        <w:jc w:val="both"/>
        <w:rPr>
          <w:rFonts w:ascii="Times New Roman" w:hAnsi="Times New Roman" w:cs="Times New Roman"/>
          <w:sz w:val="24"/>
          <w:szCs w:val="24"/>
        </w:rPr>
      </w:pPr>
      <w:r w:rsidRPr="00615218">
        <w:rPr>
          <w:rFonts w:ascii="Times New Roman" w:hAnsi="Times New Roman" w:cs="Times New Roman"/>
          <w:sz w:val="24"/>
          <w:szCs w:val="24"/>
        </w:rPr>
        <w:t xml:space="preserve">3) Liste des acronymes et abréviations </w:t>
      </w:r>
    </w:p>
    <w:p w14:paraId="739DCCA1" w14:textId="77777777" w:rsidR="00325263" w:rsidRPr="00615218" w:rsidRDefault="00120499" w:rsidP="00C460E4">
      <w:pPr>
        <w:ind w:left="50"/>
        <w:jc w:val="both"/>
        <w:rPr>
          <w:rFonts w:ascii="Times New Roman" w:hAnsi="Times New Roman" w:cs="Times New Roman"/>
          <w:sz w:val="24"/>
          <w:szCs w:val="24"/>
        </w:rPr>
      </w:pPr>
      <w:r w:rsidRPr="00615218">
        <w:rPr>
          <w:rFonts w:ascii="Times New Roman" w:hAnsi="Times New Roman" w:cs="Times New Roman"/>
          <w:sz w:val="24"/>
          <w:szCs w:val="24"/>
        </w:rPr>
        <w:t xml:space="preserve">4) Document de synthèse (une section indépendante de 3-4 pages y compris les principales conclusions et recommandations) </w:t>
      </w:r>
    </w:p>
    <w:p w14:paraId="07C03D85" w14:textId="77777777" w:rsidR="00325263" w:rsidRPr="00615218" w:rsidRDefault="00120499" w:rsidP="00C460E4">
      <w:pPr>
        <w:ind w:left="50"/>
        <w:jc w:val="both"/>
        <w:rPr>
          <w:rFonts w:ascii="Times New Roman" w:hAnsi="Times New Roman" w:cs="Times New Roman"/>
          <w:sz w:val="24"/>
          <w:szCs w:val="24"/>
        </w:rPr>
      </w:pPr>
      <w:r w:rsidRPr="00615218">
        <w:rPr>
          <w:rFonts w:ascii="Times New Roman" w:hAnsi="Times New Roman" w:cs="Times New Roman"/>
          <w:sz w:val="24"/>
          <w:szCs w:val="24"/>
        </w:rPr>
        <w:t xml:space="preserve">5) Introduction </w:t>
      </w:r>
    </w:p>
    <w:p w14:paraId="7504C2B2" w14:textId="77777777" w:rsidR="00325263" w:rsidRPr="00615218" w:rsidRDefault="00120499" w:rsidP="00C460E4">
      <w:pPr>
        <w:ind w:left="50"/>
        <w:jc w:val="both"/>
        <w:rPr>
          <w:rFonts w:ascii="Times New Roman" w:hAnsi="Times New Roman" w:cs="Times New Roman"/>
          <w:sz w:val="24"/>
          <w:szCs w:val="24"/>
        </w:rPr>
      </w:pPr>
      <w:r w:rsidRPr="00615218">
        <w:rPr>
          <w:rFonts w:ascii="Times New Roman" w:hAnsi="Times New Roman" w:cs="Times New Roman"/>
          <w:sz w:val="24"/>
          <w:szCs w:val="24"/>
        </w:rPr>
        <w:t xml:space="preserve">6) Description de </w:t>
      </w:r>
      <w:r w:rsidR="00C460E4" w:rsidRPr="00615218">
        <w:rPr>
          <w:rFonts w:ascii="Times New Roman" w:hAnsi="Times New Roman" w:cs="Times New Roman"/>
          <w:sz w:val="24"/>
          <w:szCs w:val="24"/>
        </w:rPr>
        <w:t>I ’intervention</w:t>
      </w:r>
    </w:p>
    <w:p w14:paraId="52AE2D62" w14:textId="77777777" w:rsidR="00325263" w:rsidRPr="00615218" w:rsidRDefault="00120499" w:rsidP="00C460E4">
      <w:pPr>
        <w:ind w:left="50"/>
        <w:jc w:val="both"/>
        <w:rPr>
          <w:rFonts w:ascii="Times New Roman" w:hAnsi="Times New Roman" w:cs="Times New Roman"/>
          <w:sz w:val="24"/>
          <w:szCs w:val="24"/>
        </w:rPr>
      </w:pPr>
      <w:r w:rsidRPr="00615218">
        <w:rPr>
          <w:rFonts w:ascii="Times New Roman" w:hAnsi="Times New Roman" w:cs="Times New Roman"/>
          <w:sz w:val="24"/>
          <w:szCs w:val="24"/>
        </w:rPr>
        <w:t xml:space="preserve"> 7) </w:t>
      </w:r>
      <w:r w:rsidR="00C460E4" w:rsidRPr="00615218">
        <w:rPr>
          <w:rFonts w:ascii="Times New Roman" w:hAnsi="Times New Roman" w:cs="Times New Roman"/>
          <w:sz w:val="24"/>
          <w:szCs w:val="24"/>
        </w:rPr>
        <w:t>Étendue</w:t>
      </w:r>
      <w:r w:rsidRPr="00615218">
        <w:rPr>
          <w:rFonts w:ascii="Times New Roman" w:hAnsi="Times New Roman" w:cs="Times New Roman"/>
          <w:sz w:val="24"/>
          <w:szCs w:val="24"/>
        </w:rPr>
        <w:t xml:space="preserve"> de l’évaluation et objectifs </w:t>
      </w:r>
    </w:p>
    <w:p w14:paraId="7F0FF937" w14:textId="77777777" w:rsidR="00325263" w:rsidRPr="00615218" w:rsidRDefault="00120499" w:rsidP="00C460E4">
      <w:pPr>
        <w:ind w:left="50"/>
        <w:jc w:val="both"/>
        <w:rPr>
          <w:rFonts w:ascii="Times New Roman" w:hAnsi="Times New Roman" w:cs="Times New Roman"/>
          <w:sz w:val="24"/>
          <w:szCs w:val="24"/>
        </w:rPr>
      </w:pPr>
      <w:r w:rsidRPr="00615218">
        <w:rPr>
          <w:rFonts w:ascii="Times New Roman" w:hAnsi="Times New Roman" w:cs="Times New Roman"/>
          <w:sz w:val="24"/>
          <w:szCs w:val="24"/>
        </w:rPr>
        <w:t xml:space="preserve">8) Approche et méthodes d’évaluation </w:t>
      </w:r>
    </w:p>
    <w:p w14:paraId="22D8B369" w14:textId="77777777" w:rsidR="00325263" w:rsidRPr="00615218" w:rsidRDefault="00120499" w:rsidP="00C460E4">
      <w:pPr>
        <w:ind w:left="50"/>
        <w:jc w:val="both"/>
        <w:rPr>
          <w:rFonts w:ascii="Times New Roman" w:hAnsi="Times New Roman" w:cs="Times New Roman"/>
          <w:sz w:val="24"/>
          <w:szCs w:val="24"/>
        </w:rPr>
      </w:pPr>
      <w:r w:rsidRPr="00615218">
        <w:rPr>
          <w:rFonts w:ascii="Times New Roman" w:hAnsi="Times New Roman" w:cs="Times New Roman"/>
          <w:sz w:val="24"/>
          <w:szCs w:val="24"/>
        </w:rPr>
        <w:t xml:space="preserve">9) Analyse des données </w:t>
      </w:r>
    </w:p>
    <w:p w14:paraId="6E678381" w14:textId="77777777" w:rsidR="00325263" w:rsidRPr="00615218" w:rsidRDefault="00120499" w:rsidP="00C460E4">
      <w:pPr>
        <w:ind w:left="50"/>
        <w:jc w:val="both"/>
        <w:rPr>
          <w:rFonts w:ascii="Times New Roman" w:hAnsi="Times New Roman" w:cs="Times New Roman"/>
          <w:sz w:val="24"/>
          <w:szCs w:val="24"/>
        </w:rPr>
      </w:pPr>
      <w:r w:rsidRPr="00615218">
        <w:rPr>
          <w:rFonts w:ascii="Times New Roman" w:hAnsi="Times New Roman" w:cs="Times New Roman"/>
          <w:sz w:val="24"/>
          <w:szCs w:val="24"/>
        </w:rPr>
        <w:t xml:space="preserve">10) Déductions et conclusions </w:t>
      </w:r>
    </w:p>
    <w:p w14:paraId="142CED31" w14:textId="77777777" w:rsidR="00325263" w:rsidRPr="00615218" w:rsidRDefault="00120499" w:rsidP="00C460E4">
      <w:pPr>
        <w:ind w:left="50"/>
        <w:jc w:val="both"/>
        <w:rPr>
          <w:rFonts w:ascii="Times New Roman" w:hAnsi="Times New Roman" w:cs="Times New Roman"/>
          <w:sz w:val="24"/>
          <w:szCs w:val="24"/>
        </w:rPr>
      </w:pPr>
      <w:r w:rsidRPr="00615218">
        <w:rPr>
          <w:rFonts w:ascii="Times New Roman" w:hAnsi="Times New Roman" w:cs="Times New Roman"/>
          <w:sz w:val="24"/>
          <w:szCs w:val="24"/>
        </w:rPr>
        <w:sym w:font="Symbol" w:char="F0B7"/>
      </w:r>
      <w:r w:rsidRPr="00615218">
        <w:rPr>
          <w:rFonts w:ascii="Times New Roman" w:hAnsi="Times New Roman" w:cs="Times New Roman"/>
          <w:sz w:val="24"/>
          <w:szCs w:val="24"/>
        </w:rPr>
        <w:t xml:space="preserve"> Résultats et conclusions globaux (y compris des réponses aux questions principales d’évaluation) </w:t>
      </w:r>
    </w:p>
    <w:p w14:paraId="1A94380F" w14:textId="77777777" w:rsidR="00325263" w:rsidRPr="00615218" w:rsidRDefault="00120499" w:rsidP="00C460E4">
      <w:pPr>
        <w:ind w:left="50"/>
        <w:jc w:val="both"/>
        <w:rPr>
          <w:rFonts w:ascii="Times New Roman" w:hAnsi="Times New Roman" w:cs="Times New Roman"/>
          <w:sz w:val="24"/>
          <w:szCs w:val="24"/>
        </w:rPr>
      </w:pPr>
      <w:r w:rsidRPr="00615218">
        <w:rPr>
          <w:rFonts w:ascii="Times New Roman" w:hAnsi="Times New Roman" w:cs="Times New Roman"/>
          <w:sz w:val="24"/>
          <w:szCs w:val="24"/>
        </w:rPr>
        <w:sym w:font="Symbol" w:char="F0B7"/>
      </w:r>
      <w:r w:rsidRPr="00615218">
        <w:rPr>
          <w:rFonts w:ascii="Times New Roman" w:hAnsi="Times New Roman" w:cs="Times New Roman"/>
          <w:sz w:val="24"/>
          <w:szCs w:val="24"/>
        </w:rPr>
        <w:t xml:space="preserve"> Résultats et conclusions par effet </w:t>
      </w:r>
      <w:r w:rsidR="00C460E4" w:rsidRPr="00615218">
        <w:rPr>
          <w:rFonts w:ascii="Times New Roman" w:hAnsi="Times New Roman" w:cs="Times New Roman"/>
          <w:sz w:val="24"/>
          <w:szCs w:val="24"/>
        </w:rPr>
        <w:t>spécifique y compris sur le genre</w:t>
      </w:r>
    </w:p>
    <w:p w14:paraId="43376753" w14:textId="77777777" w:rsidR="00C460E4" w:rsidRPr="00615218" w:rsidRDefault="00120499" w:rsidP="00C460E4">
      <w:pPr>
        <w:ind w:left="50"/>
        <w:jc w:val="both"/>
        <w:rPr>
          <w:rFonts w:ascii="Times New Roman" w:hAnsi="Times New Roman" w:cs="Times New Roman"/>
          <w:sz w:val="24"/>
          <w:szCs w:val="24"/>
        </w:rPr>
      </w:pPr>
      <w:r w:rsidRPr="00615218">
        <w:rPr>
          <w:rFonts w:ascii="Times New Roman" w:hAnsi="Times New Roman" w:cs="Times New Roman"/>
          <w:sz w:val="24"/>
          <w:szCs w:val="24"/>
        </w:rPr>
        <w:sym w:font="Symbol" w:char="F0B7"/>
      </w:r>
      <w:r w:rsidRPr="00615218">
        <w:rPr>
          <w:rFonts w:ascii="Times New Roman" w:hAnsi="Times New Roman" w:cs="Times New Roman"/>
          <w:sz w:val="24"/>
          <w:szCs w:val="24"/>
        </w:rPr>
        <w:t xml:space="preserve"> Conclusions globales </w:t>
      </w:r>
    </w:p>
    <w:p w14:paraId="3F83A6C1" w14:textId="77777777" w:rsidR="00C460E4" w:rsidRPr="00615218" w:rsidRDefault="00120499" w:rsidP="00C460E4">
      <w:pPr>
        <w:ind w:left="50"/>
        <w:jc w:val="both"/>
        <w:rPr>
          <w:rFonts w:ascii="Times New Roman" w:hAnsi="Times New Roman" w:cs="Times New Roman"/>
          <w:sz w:val="24"/>
          <w:szCs w:val="24"/>
        </w:rPr>
      </w:pPr>
      <w:r w:rsidRPr="00615218">
        <w:rPr>
          <w:rFonts w:ascii="Times New Roman" w:hAnsi="Times New Roman" w:cs="Times New Roman"/>
          <w:sz w:val="24"/>
          <w:szCs w:val="24"/>
        </w:rPr>
        <w:lastRenderedPageBreak/>
        <w:t xml:space="preserve">11) Recommandations (y compris les recommandations produites de répondre aux questions principales d’évaluation) </w:t>
      </w:r>
    </w:p>
    <w:p w14:paraId="38A11E85" w14:textId="77777777" w:rsidR="00C460E4" w:rsidRPr="00615218" w:rsidRDefault="00120499" w:rsidP="00C460E4">
      <w:pPr>
        <w:ind w:left="50"/>
        <w:jc w:val="both"/>
        <w:rPr>
          <w:rFonts w:ascii="Times New Roman" w:hAnsi="Times New Roman" w:cs="Times New Roman"/>
          <w:sz w:val="24"/>
          <w:szCs w:val="24"/>
        </w:rPr>
      </w:pPr>
      <w:r w:rsidRPr="00615218">
        <w:rPr>
          <w:rFonts w:ascii="Times New Roman" w:hAnsi="Times New Roman" w:cs="Times New Roman"/>
          <w:sz w:val="24"/>
          <w:szCs w:val="24"/>
        </w:rPr>
        <w:sym w:font="Symbol" w:char="F0B7"/>
      </w:r>
      <w:r w:rsidRPr="00615218">
        <w:rPr>
          <w:rFonts w:ascii="Times New Roman" w:hAnsi="Times New Roman" w:cs="Times New Roman"/>
          <w:sz w:val="24"/>
          <w:szCs w:val="24"/>
        </w:rPr>
        <w:t xml:space="preserve"> Recommandations par effet spécifique y compris sur le genre</w:t>
      </w:r>
    </w:p>
    <w:p w14:paraId="181C9715" w14:textId="77777777" w:rsidR="00944CE9" w:rsidRPr="00615218" w:rsidRDefault="00120499" w:rsidP="00C460E4">
      <w:pPr>
        <w:ind w:left="50"/>
        <w:jc w:val="both"/>
        <w:rPr>
          <w:rFonts w:ascii="Times New Roman" w:hAnsi="Times New Roman" w:cs="Times New Roman"/>
          <w:sz w:val="24"/>
          <w:szCs w:val="24"/>
        </w:rPr>
      </w:pPr>
      <w:r w:rsidRPr="00615218">
        <w:rPr>
          <w:rFonts w:ascii="Times New Roman" w:hAnsi="Times New Roman" w:cs="Times New Roman"/>
          <w:sz w:val="24"/>
          <w:szCs w:val="24"/>
        </w:rPr>
        <w:t xml:space="preserve"> </w:t>
      </w:r>
      <w:r w:rsidRPr="00615218">
        <w:rPr>
          <w:rFonts w:ascii="Times New Roman" w:hAnsi="Times New Roman" w:cs="Times New Roman"/>
          <w:sz w:val="24"/>
          <w:szCs w:val="24"/>
        </w:rPr>
        <w:sym w:font="Symbol" w:char="F0B7"/>
      </w:r>
      <w:r w:rsidRPr="00615218">
        <w:rPr>
          <w:rFonts w:ascii="Times New Roman" w:hAnsi="Times New Roman" w:cs="Times New Roman"/>
          <w:sz w:val="24"/>
          <w:szCs w:val="24"/>
        </w:rPr>
        <w:t xml:space="preserve"> Les axes stratégiques d’orientation </w:t>
      </w:r>
    </w:p>
    <w:p w14:paraId="1BDCAE0A" w14:textId="77777777" w:rsidR="00C460E4" w:rsidRPr="00615218" w:rsidRDefault="00120499" w:rsidP="00C460E4">
      <w:pPr>
        <w:ind w:left="50"/>
        <w:jc w:val="both"/>
        <w:rPr>
          <w:rFonts w:ascii="Times New Roman" w:hAnsi="Times New Roman" w:cs="Times New Roman"/>
          <w:sz w:val="24"/>
          <w:szCs w:val="24"/>
        </w:rPr>
      </w:pPr>
      <w:r w:rsidRPr="00615218">
        <w:rPr>
          <w:rFonts w:ascii="Times New Roman" w:hAnsi="Times New Roman" w:cs="Times New Roman"/>
          <w:sz w:val="24"/>
          <w:szCs w:val="24"/>
        </w:rPr>
        <w:t xml:space="preserve">12) Enseignement tirés y compris sur le genre </w:t>
      </w:r>
    </w:p>
    <w:p w14:paraId="7C0D6BF4" w14:textId="77777777" w:rsidR="00C460E4" w:rsidRPr="00615218" w:rsidRDefault="00120499" w:rsidP="00C460E4">
      <w:pPr>
        <w:ind w:left="50"/>
        <w:jc w:val="both"/>
        <w:rPr>
          <w:rFonts w:ascii="Times New Roman" w:hAnsi="Times New Roman" w:cs="Times New Roman"/>
          <w:sz w:val="24"/>
          <w:szCs w:val="24"/>
        </w:rPr>
      </w:pPr>
      <w:r w:rsidRPr="00615218">
        <w:rPr>
          <w:rFonts w:ascii="Times New Roman" w:hAnsi="Times New Roman" w:cs="Times New Roman"/>
          <w:sz w:val="24"/>
          <w:szCs w:val="24"/>
        </w:rPr>
        <w:t xml:space="preserve">13) Annexes du rapport </w:t>
      </w:r>
    </w:p>
    <w:p w14:paraId="29F363EE" w14:textId="77777777" w:rsidR="00C460E4" w:rsidRPr="00615218" w:rsidRDefault="00120499" w:rsidP="00C460E4">
      <w:pPr>
        <w:ind w:left="50"/>
        <w:jc w:val="both"/>
        <w:rPr>
          <w:rFonts w:ascii="Times New Roman" w:hAnsi="Times New Roman" w:cs="Times New Roman"/>
          <w:sz w:val="24"/>
          <w:szCs w:val="24"/>
        </w:rPr>
      </w:pPr>
      <w:r w:rsidRPr="00615218">
        <w:rPr>
          <w:rFonts w:ascii="Times New Roman" w:hAnsi="Times New Roman" w:cs="Times New Roman"/>
          <w:sz w:val="24"/>
          <w:szCs w:val="24"/>
        </w:rPr>
        <w:sym w:font="Symbol" w:char="F0B7"/>
      </w:r>
      <w:r w:rsidRPr="00615218">
        <w:rPr>
          <w:rFonts w:ascii="Times New Roman" w:hAnsi="Times New Roman" w:cs="Times New Roman"/>
          <w:sz w:val="24"/>
          <w:szCs w:val="24"/>
        </w:rPr>
        <w:t xml:space="preserve"> TDR pour l’évaluation </w:t>
      </w:r>
    </w:p>
    <w:p w14:paraId="794D77B3" w14:textId="77777777" w:rsidR="00C460E4" w:rsidRPr="00615218" w:rsidRDefault="00120499" w:rsidP="00C460E4">
      <w:pPr>
        <w:ind w:left="50"/>
        <w:jc w:val="both"/>
        <w:rPr>
          <w:rFonts w:ascii="Times New Roman" w:hAnsi="Times New Roman" w:cs="Times New Roman"/>
          <w:sz w:val="24"/>
          <w:szCs w:val="24"/>
        </w:rPr>
      </w:pPr>
      <w:r w:rsidRPr="00615218">
        <w:rPr>
          <w:rFonts w:ascii="Times New Roman" w:hAnsi="Times New Roman" w:cs="Times New Roman"/>
          <w:sz w:val="24"/>
          <w:szCs w:val="24"/>
        </w:rPr>
        <w:sym w:font="Symbol" w:char="F0B7"/>
      </w:r>
      <w:r w:rsidRPr="00615218">
        <w:rPr>
          <w:rFonts w:ascii="Times New Roman" w:hAnsi="Times New Roman" w:cs="Times New Roman"/>
          <w:sz w:val="24"/>
          <w:szCs w:val="24"/>
        </w:rPr>
        <w:t xml:space="preserve"> Documentation supplémentaire relative à la méthodologie, comme la matrice d’évaluation et les instruments de collecte des données (questionnaire, guides d’entretien, etc…) si besoin </w:t>
      </w:r>
    </w:p>
    <w:p w14:paraId="2BF610DB" w14:textId="77777777" w:rsidR="00944CE9" w:rsidRPr="00615218" w:rsidRDefault="00120499" w:rsidP="00C460E4">
      <w:pPr>
        <w:ind w:left="50"/>
        <w:jc w:val="both"/>
        <w:rPr>
          <w:rFonts w:ascii="Times New Roman" w:hAnsi="Times New Roman" w:cs="Times New Roman"/>
          <w:sz w:val="24"/>
          <w:szCs w:val="24"/>
        </w:rPr>
      </w:pPr>
      <w:r w:rsidRPr="00615218">
        <w:rPr>
          <w:rFonts w:ascii="Times New Roman" w:hAnsi="Times New Roman" w:cs="Times New Roman"/>
          <w:sz w:val="24"/>
          <w:szCs w:val="24"/>
        </w:rPr>
        <w:sym w:font="Symbol" w:char="F0B7"/>
      </w:r>
      <w:r w:rsidRPr="00615218">
        <w:rPr>
          <w:rFonts w:ascii="Times New Roman" w:hAnsi="Times New Roman" w:cs="Times New Roman"/>
          <w:sz w:val="24"/>
          <w:szCs w:val="24"/>
        </w:rPr>
        <w:t xml:space="preserve"> Liste des personnes ou groupes interviewés ou consultés et des sites visités </w:t>
      </w:r>
    </w:p>
    <w:p w14:paraId="19F15ABB" w14:textId="77777777" w:rsidR="00C460E4" w:rsidRPr="00615218" w:rsidRDefault="00120499" w:rsidP="00C460E4">
      <w:pPr>
        <w:ind w:left="50"/>
        <w:jc w:val="both"/>
        <w:rPr>
          <w:rFonts w:ascii="Times New Roman" w:hAnsi="Times New Roman" w:cs="Times New Roman"/>
          <w:sz w:val="24"/>
          <w:szCs w:val="24"/>
        </w:rPr>
      </w:pPr>
      <w:r w:rsidRPr="00615218">
        <w:rPr>
          <w:rFonts w:ascii="Times New Roman" w:hAnsi="Times New Roman" w:cs="Times New Roman"/>
          <w:sz w:val="24"/>
          <w:szCs w:val="24"/>
        </w:rPr>
        <w:sym w:font="Symbol" w:char="F0B7"/>
      </w:r>
      <w:r w:rsidRPr="00615218">
        <w:rPr>
          <w:rFonts w:ascii="Times New Roman" w:hAnsi="Times New Roman" w:cs="Times New Roman"/>
          <w:sz w:val="24"/>
          <w:szCs w:val="24"/>
        </w:rPr>
        <w:t xml:space="preserve"> Cadre des résultats du programme</w:t>
      </w:r>
    </w:p>
    <w:p w14:paraId="5B32821C" w14:textId="77777777" w:rsidR="00325263" w:rsidRPr="00615218" w:rsidRDefault="00120499" w:rsidP="00C460E4">
      <w:pPr>
        <w:ind w:left="50"/>
        <w:jc w:val="both"/>
        <w:rPr>
          <w:rFonts w:ascii="Times New Roman" w:hAnsi="Times New Roman" w:cs="Times New Roman"/>
          <w:sz w:val="24"/>
          <w:szCs w:val="24"/>
        </w:rPr>
      </w:pPr>
      <w:r w:rsidRPr="00615218">
        <w:rPr>
          <w:rFonts w:ascii="Times New Roman" w:hAnsi="Times New Roman" w:cs="Times New Roman"/>
          <w:sz w:val="24"/>
          <w:szCs w:val="24"/>
        </w:rPr>
        <w:t xml:space="preserve"> </w:t>
      </w:r>
      <w:r w:rsidRPr="00615218">
        <w:rPr>
          <w:rFonts w:ascii="Times New Roman" w:hAnsi="Times New Roman" w:cs="Times New Roman"/>
          <w:sz w:val="24"/>
          <w:szCs w:val="24"/>
        </w:rPr>
        <w:sym w:font="Symbol" w:char="F0B7"/>
      </w:r>
      <w:r w:rsidRPr="00615218">
        <w:rPr>
          <w:rFonts w:ascii="Times New Roman" w:hAnsi="Times New Roman" w:cs="Times New Roman"/>
          <w:sz w:val="24"/>
          <w:szCs w:val="24"/>
        </w:rPr>
        <w:t xml:space="preserve"> Tableaux de résumé des déductions </w:t>
      </w:r>
    </w:p>
    <w:sectPr w:rsidR="00325263" w:rsidRPr="0061521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584ED" w14:textId="77777777" w:rsidR="008C2B2E" w:rsidRDefault="008C2B2E" w:rsidP="00586BBF">
      <w:pPr>
        <w:spacing w:after="0" w:line="240" w:lineRule="auto"/>
      </w:pPr>
      <w:r>
        <w:separator/>
      </w:r>
    </w:p>
  </w:endnote>
  <w:endnote w:type="continuationSeparator" w:id="0">
    <w:p w14:paraId="2A7A289E" w14:textId="77777777" w:rsidR="008C2B2E" w:rsidRDefault="008C2B2E" w:rsidP="00586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945593"/>
      <w:docPartObj>
        <w:docPartGallery w:val="Page Numbers (Bottom of Page)"/>
        <w:docPartUnique/>
      </w:docPartObj>
    </w:sdtPr>
    <w:sdtEndPr/>
    <w:sdtContent>
      <w:p w14:paraId="74D3F27C" w14:textId="77777777" w:rsidR="00586BBF" w:rsidRDefault="00586BBF">
        <w:pPr>
          <w:pStyle w:val="Pieddepage"/>
          <w:jc w:val="right"/>
        </w:pPr>
        <w:r>
          <w:fldChar w:fldCharType="begin"/>
        </w:r>
        <w:r>
          <w:instrText>PAGE   \* MERGEFORMAT</w:instrText>
        </w:r>
        <w:r>
          <w:fldChar w:fldCharType="separate"/>
        </w:r>
        <w:r>
          <w:rPr>
            <w:lang w:val="fr-FR"/>
          </w:rPr>
          <w:t>2</w:t>
        </w:r>
        <w:r>
          <w:fldChar w:fldCharType="end"/>
        </w:r>
      </w:p>
    </w:sdtContent>
  </w:sdt>
  <w:p w14:paraId="020A6627" w14:textId="77777777" w:rsidR="00586BBF" w:rsidRDefault="00586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13419" w14:textId="77777777" w:rsidR="008C2B2E" w:rsidRDefault="008C2B2E" w:rsidP="00586BBF">
      <w:pPr>
        <w:spacing w:after="0" w:line="240" w:lineRule="auto"/>
      </w:pPr>
      <w:r>
        <w:separator/>
      </w:r>
    </w:p>
  </w:footnote>
  <w:footnote w:type="continuationSeparator" w:id="0">
    <w:p w14:paraId="1A18D5D9" w14:textId="77777777" w:rsidR="008C2B2E" w:rsidRDefault="008C2B2E" w:rsidP="00586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92F"/>
    <w:multiLevelType w:val="hybridMultilevel"/>
    <w:tmpl w:val="AC48F65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07753213"/>
    <w:multiLevelType w:val="hybridMultilevel"/>
    <w:tmpl w:val="12FCB65C"/>
    <w:lvl w:ilvl="0" w:tplc="9B6C10E8">
      <w:numFmt w:val="bullet"/>
      <w:lvlText w:val="-"/>
      <w:lvlJc w:val="left"/>
      <w:pPr>
        <w:ind w:left="720" w:hanging="360"/>
      </w:pPr>
      <w:rPr>
        <w:rFonts w:ascii="Arial Narrow" w:eastAsiaTheme="minorHAnsi" w:hAnsi="Arial Narrow"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81C4E0B"/>
    <w:multiLevelType w:val="hybridMultilevel"/>
    <w:tmpl w:val="3C423084"/>
    <w:lvl w:ilvl="0" w:tplc="20000011">
      <w:start w:val="1"/>
      <w:numFmt w:val="decimal"/>
      <w:lvlText w:val="%1)"/>
      <w:lvlJc w:val="left"/>
      <w:pPr>
        <w:ind w:left="720" w:hanging="360"/>
      </w:pPr>
      <w:rPr>
        <w:rFonts w:hint="default"/>
      </w:rPr>
    </w:lvl>
    <w:lvl w:ilvl="1" w:tplc="907C75AA">
      <w:numFmt w:val="bullet"/>
      <w:lvlText w:val="-"/>
      <w:lvlJc w:val="left"/>
      <w:pPr>
        <w:ind w:left="1440" w:hanging="360"/>
      </w:pPr>
      <w:rPr>
        <w:rFonts w:ascii="Arial Narrow" w:eastAsiaTheme="minorHAnsi" w:hAnsi="Arial Narrow" w:cstheme="minorBidi"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712383D"/>
    <w:multiLevelType w:val="hybridMultilevel"/>
    <w:tmpl w:val="7DCA4D36"/>
    <w:lvl w:ilvl="0" w:tplc="DA5A304E">
      <w:start w:val="5"/>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7734B10"/>
    <w:multiLevelType w:val="hybridMultilevel"/>
    <w:tmpl w:val="EB6895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925605A"/>
    <w:multiLevelType w:val="hybridMultilevel"/>
    <w:tmpl w:val="95E04D6E"/>
    <w:lvl w:ilvl="0" w:tplc="DA5A304E">
      <w:start w:val="5"/>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0D96B2D"/>
    <w:multiLevelType w:val="hybridMultilevel"/>
    <w:tmpl w:val="DF16148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36B411B"/>
    <w:multiLevelType w:val="hybridMultilevel"/>
    <w:tmpl w:val="F65CCC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012B63"/>
    <w:multiLevelType w:val="hybridMultilevel"/>
    <w:tmpl w:val="3C644E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E5C074A"/>
    <w:multiLevelType w:val="hybridMultilevel"/>
    <w:tmpl w:val="A5786C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47E4978"/>
    <w:multiLevelType w:val="hybridMultilevel"/>
    <w:tmpl w:val="72802C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4C03245"/>
    <w:multiLevelType w:val="hybridMultilevel"/>
    <w:tmpl w:val="393413D6"/>
    <w:lvl w:ilvl="0" w:tplc="B3762E80">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75E2EA8"/>
    <w:multiLevelType w:val="hybridMultilevel"/>
    <w:tmpl w:val="4F9C7448"/>
    <w:lvl w:ilvl="0" w:tplc="20000011">
      <w:start w:val="1"/>
      <w:numFmt w:val="decimal"/>
      <w:lvlText w:val="%1)"/>
      <w:lvlJc w:val="left"/>
      <w:pPr>
        <w:ind w:left="720" w:hanging="360"/>
      </w:pPr>
      <w:rPr>
        <w:rFonts w:hint="default"/>
      </w:rPr>
    </w:lvl>
    <w:lvl w:ilvl="1" w:tplc="20000001">
      <w:start w:val="1"/>
      <w:numFmt w:val="bullet"/>
      <w:lvlText w:val=""/>
      <w:lvlJc w:val="left"/>
      <w:pPr>
        <w:ind w:left="785" w:hanging="360"/>
      </w:pPr>
      <w:rPr>
        <w:rFonts w:ascii="Symbol" w:hAnsi="Symbo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4797471"/>
    <w:multiLevelType w:val="hybridMultilevel"/>
    <w:tmpl w:val="DFF2E4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662438D"/>
    <w:multiLevelType w:val="hybridMultilevel"/>
    <w:tmpl w:val="F768F08C"/>
    <w:lvl w:ilvl="0" w:tplc="064AC592">
      <w:start w:val="1"/>
      <w:numFmt w:val="upperRoman"/>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5" w15:restartNumberingAfterBreak="0">
    <w:nsid w:val="56CD3F93"/>
    <w:multiLevelType w:val="hybridMultilevel"/>
    <w:tmpl w:val="7A72F1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9886FCE"/>
    <w:multiLevelType w:val="hybridMultilevel"/>
    <w:tmpl w:val="F90A87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B67567B"/>
    <w:multiLevelType w:val="hybridMultilevel"/>
    <w:tmpl w:val="D7FEBA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D47152F"/>
    <w:multiLevelType w:val="hybridMultilevel"/>
    <w:tmpl w:val="C5E699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DB035EA"/>
    <w:multiLevelType w:val="hybridMultilevel"/>
    <w:tmpl w:val="1898E7B0"/>
    <w:lvl w:ilvl="0" w:tplc="268AC166">
      <w:start w:val="1"/>
      <w:numFmt w:val="decimal"/>
      <w:lvlText w:val="%1)"/>
      <w:lvlJc w:val="left"/>
      <w:pPr>
        <w:ind w:left="410" w:hanging="360"/>
      </w:pPr>
      <w:rPr>
        <w:rFonts w:hint="default"/>
      </w:rPr>
    </w:lvl>
    <w:lvl w:ilvl="1" w:tplc="20000019" w:tentative="1">
      <w:start w:val="1"/>
      <w:numFmt w:val="lowerLetter"/>
      <w:lvlText w:val="%2."/>
      <w:lvlJc w:val="left"/>
      <w:pPr>
        <w:ind w:left="1130" w:hanging="360"/>
      </w:pPr>
    </w:lvl>
    <w:lvl w:ilvl="2" w:tplc="2000001B" w:tentative="1">
      <w:start w:val="1"/>
      <w:numFmt w:val="lowerRoman"/>
      <w:lvlText w:val="%3."/>
      <w:lvlJc w:val="right"/>
      <w:pPr>
        <w:ind w:left="1850" w:hanging="180"/>
      </w:pPr>
    </w:lvl>
    <w:lvl w:ilvl="3" w:tplc="2000000F" w:tentative="1">
      <w:start w:val="1"/>
      <w:numFmt w:val="decimal"/>
      <w:lvlText w:val="%4."/>
      <w:lvlJc w:val="left"/>
      <w:pPr>
        <w:ind w:left="2570" w:hanging="360"/>
      </w:pPr>
    </w:lvl>
    <w:lvl w:ilvl="4" w:tplc="20000019" w:tentative="1">
      <w:start w:val="1"/>
      <w:numFmt w:val="lowerLetter"/>
      <w:lvlText w:val="%5."/>
      <w:lvlJc w:val="left"/>
      <w:pPr>
        <w:ind w:left="3290" w:hanging="360"/>
      </w:pPr>
    </w:lvl>
    <w:lvl w:ilvl="5" w:tplc="2000001B" w:tentative="1">
      <w:start w:val="1"/>
      <w:numFmt w:val="lowerRoman"/>
      <w:lvlText w:val="%6."/>
      <w:lvlJc w:val="right"/>
      <w:pPr>
        <w:ind w:left="4010" w:hanging="180"/>
      </w:pPr>
    </w:lvl>
    <w:lvl w:ilvl="6" w:tplc="2000000F" w:tentative="1">
      <w:start w:val="1"/>
      <w:numFmt w:val="decimal"/>
      <w:lvlText w:val="%7."/>
      <w:lvlJc w:val="left"/>
      <w:pPr>
        <w:ind w:left="4730" w:hanging="360"/>
      </w:pPr>
    </w:lvl>
    <w:lvl w:ilvl="7" w:tplc="20000019" w:tentative="1">
      <w:start w:val="1"/>
      <w:numFmt w:val="lowerLetter"/>
      <w:lvlText w:val="%8."/>
      <w:lvlJc w:val="left"/>
      <w:pPr>
        <w:ind w:left="5450" w:hanging="360"/>
      </w:pPr>
    </w:lvl>
    <w:lvl w:ilvl="8" w:tplc="2000001B" w:tentative="1">
      <w:start w:val="1"/>
      <w:numFmt w:val="lowerRoman"/>
      <w:lvlText w:val="%9."/>
      <w:lvlJc w:val="right"/>
      <w:pPr>
        <w:ind w:left="6170" w:hanging="180"/>
      </w:pPr>
    </w:lvl>
  </w:abstractNum>
  <w:abstractNum w:abstractNumId="20" w15:restartNumberingAfterBreak="0">
    <w:nsid w:val="6E754A72"/>
    <w:multiLevelType w:val="hybridMultilevel"/>
    <w:tmpl w:val="778A832A"/>
    <w:lvl w:ilvl="0" w:tplc="0652ED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00A6F5C"/>
    <w:multiLevelType w:val="hybridMultilevel"/>
    <w:tmpl w:val="3830F44C"/>
    <w:lvl w:ilvl="0" w:tplc="98EE84A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79381DBD"/>
    <w:multiLevelType w:val="hybridMultilevel"/>
    <w:tmpl w:val="2AD4671A"/>
    <w:lvl w:ilvl="0" w:tplc="20000011">
      <w:start w:val="1"/>
      <w:numFmt w:val="decimal"/>
      <w:lvlText w:val="%1)"/>
      <w:lvlJc w:val="left"/>
      <w:pPr>
        <w:ind w:left="720" w:hanging="360"/>
      </w:pPr>
      <w:rPr>
        <w:rFonts w:hint="default"/>
      </w:rPr>
    </w:lvl>
    <w:lvl w:ilvl="1" w:tplc="20000001">
      <w:start w:val="1"/>
      <w:numFmt w:val="bullet"/>
      <w:lvlText w:val=""/>
      <w:lvlJc w:val="left"/>
      <w:pPr>
        <w:ind w:left="785" w:hanging="360"/>
      </w:pPr>
      <w:rPr>
        <w:rFonts w:ascii="Symbol" w:hAnsi="Symbo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5"/>
  </w:num>
  <w:num w:numId="2">
    <w:abstractNumId w:val="3"/>
  </w:num>
  <w:num w:numId="3">
    <w:abstractNumId w:val="11"/>
  </w:num>
  <w:num w:numId="4">
    <w:abstractNumId w:val="4"/>
  </w:num>
  <w:num w:numId="5">
    <w:abstractNumId w:val="14"/>
  </w:num>
  <w:num w:numId="6">
    <w:abstractNumId w:val="2"/>
  </w:num>
  <w:num w:numId="7">
    <w:abstractNumId w:val="0"/>
  </w:num>
  <w:num w:numId="8">
    <w:abstractNumId w:val="9"/>
  </w:num>
  <w:num w:numId="9">
    <w:abstractNumId w:val="1"/>
  </w:num>
  <w:num w:numId="10">
    <w:abstractNumId w:val="10"/>
  </w:num>
  <w:num w:numId="11">
    <w:abstractNumId w:val="20"/>
  </w:num>
  <w:num w:numId="12">
    <w:abstractNumId w:val="13"/>
  </w:num>
  <w:num w:numId="13">
    <w:abstractNumId w:val="19"/>
  </w:num>
  <w:num w:numId="14">
    <w:abstractNumId w:val="21"/>
  </w:num>
  <w:num w:numId="15">
    <w:abstractNumId w:val="8"/>
  </w:num>
  <w:num w:numId="16">
    <w:abstractNumId w:val="16"/>
  </w:num>
  <w:num w:numId="17">
    <w:abstractNumId w:val="22"/>
  </w:num>
  <w:num w:numId="18">
    <w:abstractNumId w:val="18"/>
  </w:num>
  <w:num w:numId="19">
    <w:abstractNumId w:val="12"/>
  </w:num>
  <w:num w:numId="20">
    <w:abstractNumId w:val="15"/>
  </w:num>
  <w:num w:numId="21">
    <w:abstractNumId w:val="6"/>
  </w:num>
  <w:num w:numId="22">
    <w:abstractNumId w:val="1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499"/>
    <w:rsid w:val="000413A0"/>
    <w:rsid w:val="0004463B"/>
    <w:rsid w:val="0008150D"/>
    <w:rsid w:val="000874F4"/>
    <w:rsid w:val="000C1611"/>
    <w:rsid w:val="000F2744"/>
    <w:rsid w:val="00120499"/>
    <w:rsid w:val="0014304A"/>
    <w:rsid w:val="001D6F6A"/>
    <w:rsid w:val="00203B6C"/>
    <w:rsid w:val="00224AC7"/>
    <w:rsid w:val="002C03B9"/>
    <w:rsid w:val="00325263"/>
    <w:rsid w:val="003B08DC"/>
    <w:rsid w:val="003D3CF0"/>
    <w:rsid w:val="003E22ED"/>
    <w:rsid w:val="004247EB"/>
    <w:rsid w:val="004431E9"/>
    <w:rsid w:val="004542B5"/>
    <w:rsid w:val="0045656F"/>
    <w:rsid w:val="004607C7"/>
    <w:rsid w:val="004F21F1"/>
    <w:rsid w:val="005136FA"/>
    <w:rsid w:val="005705D9"/>
    <w:rsid w:val="00586BBF"/>
    <w:rsid w:val="005A6B1F"/>
    <w:rsid w:val="00615218"/>
    <w:rsid w:val="00665212"/>
    <w:rsid w:val="006B1C4F"/>
    <w:rsid w:val="00723274"/>
    <w:rsid w:val="007C1CFA"/>
    <w:rsid w:val="007C4CC0"/>
    <w:rsid w:val="0084527C"/>
    <w:rsid w:val="008C2B2E"/>
    <w:rsid w:val="008C41E0"/>
    <w:rsid w:val="008D1A84"/>
    <w:rsid w:val="008F0DD9"/>
    <w:rsid w:val="008F172D"/>
    <w:rsid w:val="00944CE9"/>
    <w:rsid w:val="009A0FD8"/>
    <w:rsid w:val="009E082A"/>
    <w:rsid w:val="009E447E"/>
    <w:rsid w:val="009F2834"/>
    <w:rsid w:val="00A15D55"/>
    <w:rsid w:val="00A76BCB"/>
    <w:rsid w:val="00B32130"/>
    <w:rsid w:val="00B6324B"/>
    <w:rsid w:val="00B66867"/>
    <w:rsid w:val="00BA4DF2"/>
    <w:rsid w:val="00BF7E77"/>
    <w:rsid w:val="00C460E4"/>
    <w:rsid w:val="00C9179E"/>
    <w:rsid w:val="00CD419F"/>
    <w:rsid w:val="00CD435D"/>
    <w:rsid w:val="00CF073C"/>
    <w:rsid w:val="00D24DF9"/>
    <w:rsid w:val="00D44E15"/>
    <w:rsid w:val="00D52680"/>
    <w:rsid w:val="00DA2644"/>
    <w:rsid w:val="00E33ACB"/>
    <w:rsid w:val="00E35219"/>
    <w:rsid w:val="00E83527"/>
    <w:rsid w:val="00FC6556"/>
  </w:rsids>
  <m:mathPr>
    <m:mathFont m:val="Cambria Math"/>
    <m:brkBin m:val="before"/>
    <m:brkBinSub m:val="--"/>
    <m:smallFrac m:val="0"/>
    <m:dispDef/>
    <m:lMargin m:val="0"/>
    <m:rMargin m:val="0"/>
    <m:defJc m:val="centerGroup"/>
    <m:wrapIndent m:val="1440"/>
    <m:intLim m:val="subSup"/>
    <m:naryLim m:val="undOvr"/>
  </m:mathPr>
  <w:themeFontLang w:val="fr-BF"/>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195A1"/>
  <w15:chartTrackingRefBased/>
  <w15:docId w15:val="{EECACD0B-0DCD-443A-A760-40EF5662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F"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120499"/>
    <w:pPr>
      <w:ind w:left="720"/>
      <w:contextualSpacing/>
    </w:pPr>
  </w:style>
  <w:style w:type="paragraph" w:customStyle="1" w:styleId="Grilleclaire-Accent31">
    <w:name w:val="Grille claire - Accent 31"/>
    <w:aliases w:val="Lapis Bulleted List,- List tir,liste 1,puce 1,Puces,List Paragraph"/>
    <w:basedOn w:val="Normal"/>
    <w:link w:val="Grilleclaire-Accent3Car"/>
    <w:uiPriority w:val="34"/>
    <w:qFormat/>
    <w:rsid w:val="00E83527"/>
    <w:pPr>
      <w:ind w:left="720"/>
      <w:contextualSpacing/>
    </w:pPr>
    <w:rPr>
      <w:rFonts w:ascii="Calibri" w:eastAsia="Calibri" w:hAnsi="Calibri" w:cs="Times New Roman"/>
      <w:lang w:val="x-none"/>
    </w:rPr>
  </w:style>
  <w:style w:type="character" w:customStyle="1" w:styleId="Grilleclaire-Accent3Car">
    <w:name w:val="Grille claire - Accent 3 Car"/>
    <w:aliases w:val="Lapis Bulleted List Car,- List tir Car,liste 1 Car,puce 1 Car,Puces Car,List Paragraph Car"/>
    <w:link w:val="Grilleclaire-Accent31"/>
    <w:uiPriority w:val="34"/>
    <w:qFormat/>
    <w:locked/>
    <w:rsid w:val="00E83527"/>
    <w:rPr>
      <w:rFonts w:ascii="Calibri" w:eastAsia="Calibri" w:hAnsi="Calibri" w:cs="Times New Roman"/>
      <w:lang w:val="x-none"/>
    </w:rPr>
  </w:style>
  <w:style w:type="character" w:styleId="Lienhypertexte">
    <w:name w:val="Hyperlink"/>
    <w:basedOn w:val="Policepardfaut"/>
    <w:uiPriority w:val="99"/>
    <w:unhideWhenUsed/>
    <w:rsid w:val="00325263"/>
    <w:rPr>
      <w:color w:val="0563C1" w:themeColor="hyperlink"/>
      <w:u w:val="single"/>
    </w:rPr>
  </w:style>
  <w:style w:type="character" w:styleId="Mentionnonrsolue">
    <w:name w:val="Unresolved Mention"/>
    <w:basedOn w:val="Policepardfaut"/>
    <w:uiPriority w:val="99"/>
    <w:semiHidden/>
    <w:unhideWhenUsed/>
    <w:rsid w:val="00325263"/>
    <w:rPr>
      <w:color w:val="605E5C"/>
      <w:shd w:val="clear" w:color="auto" w:fill="E1DFDD"/>
    </w:rPr>
  </w:style>
  <w:style w:type="table" w:styleId="Grilledutableau">
    <w:name w:val="Table Grid"/>
    <w:basedOn w:val="TableauNormal"/>
    <w:uiPriority w:val="39"/>
    <w:rsid w:val="00B63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86BBF"/>
    <w:pPr>
      <w:tabs>
        <w:tab w:val="center" w:pos="4536"/>
        <w:tab w:val="right" w:pos="9072"/>
      </w:tabs>
      <w:spacing w:after="0" w:line="240" w:lineRule="auto"/>
    </w:pPr>
  </w:style>
  <w:style w:type="character" w:customStyle="1" w:styleId="En-tteCar">
    <w:name w:val="En-tête Car"/>
    <w:basedOn w:val="Policepardfaut"/>
    <w:link w:val="En-tte"/>
    <w:uiPriority w:val="99"/>
    <w:rsid w:val="00586BBF"/>
  </w:style>
  <w:style w:type="paragraph" w:styleId="Pieddepage">
    <w:name w:val="footer"/>
    <w:basedOn w:val="Normal"/>
    <w:link w:val="PieddepageCar"/>
    <w:uiPriority w:val="99"/>
    <w:unhideWhenUsed/>
    <w:rsid w:val="00586B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6BBF"/>
  </w:style>
  <w:style w:type="paragraph" w:styleId="Textedebulles">
    <w:name w:val="Balloon Text"/>
    <w:basedOn w:val="Normal"/>
    <w:link w:val="TextedebullesCar"/>
    <w:uiPriority w:val="99"/>
    <w:semiHidden/>
    <w:unhideWhenUsed/>
    <w:rsid w:val="004247EB"/>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247EB"/>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1D6F6A"/>
    <w:rPr>
      <w:sz w:val="16"/>
      <w:szCs w:val="16"/>
    </w:rPr>
  </w:style>
  <w:style w:type="paragraph" w:styleId="Commentaire">
    <w:name w:val="annotation text"/>
    <w:basedOn w:val="Normal"/>
    <w:link w:val="CommentaireCar"/>
    <w:uiPriority w:val="99"/>
    <w:semiHidden/>
    <w:unhideWhenUsed/>
    <w:rsid w:val="001D6F6A"/>
    <w:pPr>
      <w:spacing w:line="240" w:lineRule="auto"/>
    </w:pPr>
    <w:rPr>
      <w:sz w:val="20"/>
      <w:szCs w:val="20"/>
    </w:rPr>
  </w:style>
  <w:style w:type="character" w:customStyle="1" w:styleId="CommentaireCar">
    <w:name w:val="Commentaire Car"/>
    <w:basedOn w:val="Policepardfaut"/>
    <w:link w:val="Commentaire"/>
    <w:uiPriority w:val="99"/>
    <w:semiHidden/>
    <w:rsid w:val="001D6F6A"/>
    <w:rPr>
      <w:sz w:val="20"/>
      <w:szCs w:val="20"/>
    </w:rPr>
  </w:style>
  <w:style w:type="paragraph" w:styleId="Objetducommentaire">
    <w:name w:val="annotation subject"/>
    <w:basedOn w:val="Commentaire"/>
    <w:next w:val="Commentaire"/>
    <w:link w:val="ObjetducommentaireCar"/>
    <w:uiPriority w:val="99"/>
    <w:semiHidden/>
    <w:unhideWhenUsed/>
    <w:rsid w:val="001D6F6A"/>
    <w:rPr>
      <w:b/>
      <w:bCs/>
    </w:rPr>
  </w:style>
  <w:style w:type="character" w:customStyle="1" w:styleId="ObjetducommentaireCar">
    <w:name w:val="Objet du commentaire Car"/>
    <w:basedOn w:val="CommentaireCar"/>
    <w:link w:val="Objetducommentaire"/>
    <w:uiPriority w:val="99"/>
    <w:semiHidden/>
    <w:rsid w:val="001D6F6A"/>
    <w:rPr>
      <w:b/>
      <w:bCs/>
      <w:sz w:val="20"/>
      <w:szCs w:val="20"/>
    </w:rPr>
  </w:style>
  <w:style w:type="character" w:customStyle="1" w:styleId="ParagraphedelisteCar">
    <w:name w:val="Paragraphe de liste Car"/>
    <w:link w:val="Paragraphedeliste"/>
    <w:uiPriority w:val="34"/>
    <w:locked/>
    <w:rsid w:val="00CD4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2477</Words>
  <Characters>14121</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Ketsia</dc:creator>
  <cp:keywords/>
  <dc:description/>
  <cp:lastModifiedBy>Salifou Zoungrana</cp:lastModifiedBy>
  <cp:revision>3</cp:revision>
  <dcterms:created xsi:type="dcterms:W3CDTF">2021-04-22T12:36:00Z</dcterms:created>
  <dcterms:modified xsi:type="dcterms:W3CDTF">2021-04-22T12:36:00Z</dcterms:modified>
</cp:coreProperties>
</file>