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38AAF3" w14:textId="77777777" w:rsidR="009C5492" w:rsidRDefault="009C5492" w:rsidP="00673A8D">
      <w:pPr>
        <w:jc w:val="both"/>
        <w:rPr>
          <w:rFonts w:ascii="Arial" w:hAnsi="Arial" w:cs="Arial"/>
          <w:b/>
        </w:rPr>
      </w:pPr>
    </w:p>
    <w:p w14:paraId="51148417" w14:textId="77777777" w:rsidR="005C2BF8" w:rsidRDefault="00673A8D" w:rsidP="00673A8D">
      <w:pPr>
        <w:jc w:val="both"/>
        <w:rPr>
          <w:rFonts w:ascii="Arial" w:hAnsi="Arial" w:cs="Arial"/>
          <w:b/>
        </w:rPr>
      </w:pPr>
      <w:r w:rsidRPr="001C2F01">
        <w:rPr>
          <w:rFonts w:ascii="Arial Narrow" w:hAnsi="Arial Narrow"/>
          <w:noProof/>
        </w:rPr>
        <w:drawing>
          <wp:anchor distT="0" distB="0" distL="114300" distR="114300" simplePos="0" relativeHeight="251659264" behindDoc="0" locked="0" layoutInCell="1" allowOverlap="1" wp14:anchorId="1EADB945" wp14:editId="09A95340">
            <wp:simplePos x="0" y="0"/>
            <wp:positionH relativeFrom="margin">
              <wp:posOffset>-679450</wp:posOffset>
            </wp:positionH>
            <wp:positionV relativeFrom="paragraph">
              <wp:posOffset>-592455</wp:posOffset>
            </wp:positionV>
            <wp:extent cx="6896100" cy="1801958"/>
            <wp:effectExtent l="0" t="0" r="0" b="825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24293" cy="1809325"/>
                    </a:xfrm>
                    <a:prstGeom prst="rect">
                      <a:avLst/>
                    </a:prstGeom>
                  </pic:spPr>
                </pic:pic>
              </a:graphicData>
            </a:graphic>
            <wp14:sizeRelH relativeFrom="page">
              <wp14:pctWidth>0</wp14:pctWidth>
            </wp14:sizeRelH>
            <wp14:sizeRelV relativeFrom="page">
              <wp14:pctHeight>0</wp14:pctHeight>
            </wp14:sizeRelV>
          </wp:anchor>
        </w:drawing>
      </w:r>
      <w:r w:rsidR="00841492" w:rsidRPr="00841492">
        <w:br/>
      </w:r>
    </w:p>
    <w:p w14:paraId="1B1C5122" w14:textId="77777777" w:rsidR="005C2BF8" w:rsidRDefault="005C2BF8" w:rsidP="00673A8D">
      <w:pPr>
        <w:jc w:val="both"/>
        <w:rPr>
          <w:rFonts w:ascii="Arial" w:hAnsi="Arial" w:cs="Arial"/>
          <w:b/>
        </w:rPr>
      </w:pPr>
    </w:p>
    <w:p w14:paraId="2861329C" w14:textId="77777777" w:rsidR="005C2BF8" w:rsidRDefault="005C2BF8" w:rsidP="00673A8D">
      <w:pPr>
        <w:jc w:val="center"/>
        <w:rPr>
          <w:rFonts w:ascii="Arial" w:hAnsi="Arial" w:cs="Arial"/>
          <w:b/>
          <w:sz w:val="28"/>
          <w:szCs w:val="28"/>
        </w:rPr>
      </w:pPr>
    </w:p>
    <w:p w14:paraId="33DF596C" w14:textId="77777777" w:rsidR="005C2BF8" w:rsidRDefault="005C2BF8" w:rsidP="00673A8D">
      <w:pPr>
        <w:jc w:val="center"/>
        <w:rPr>
          <w:rFonts w:ascii="Arial" w:hAnsi="Arial" w:cs="Arial"/>
          <w:b/>
          <w:sz w:val="28"/>
          <w:szCs w:val="28"/>
        </w:rPr>
      </w:pPr>
    </w:p>
    <w:p w14:paraId="1A765A68" w14:textId="77777777" w:rsidR="005C2BF8" w:rsidRDefault="005C2BF8" w:rsidP="00673A8D">
      <w:pPr>
        <w:jc w:val="center"/>
        <w:rPr>
          <w:rFonts w:ascii="Arial" w:hAnsi="Arial" w:cs="Arial"/>
          <w:b/>
          <w:sz w:val="28"/>
          <w:szCs w:val="28"/>
        </w:rPr>
      </w:pPr>
    </w:p>
    <w:p w14:paraId="4976F6E9" w14:textId="77777777" w:rsidR="005C2BF8" w:rsidRDefault="005C2BF8" w:rsidP="00673A8D">
      <w:pPr>
        <w:jc w:val="center"/>
        <w:rPr>
          <w:rFonts w:ascii="Arial" w:hAnsi="Arial" w:cs="Arial"/>
          <w:b/>
          <w:sz w:val="28"/>
          <w:szCs w:val="28"/>
        </w:rPr>
      </w:pPr>
    </w:p>
    <w:p w14:paraId="73EB2C25" w14:textId="77777777" w:rsidR="005C2BF8" w:rsidRDefault="005C2BF8" w:rsidP="00673A8D">
      <w:pPr>
        <w:jc w:val="center"/>
        <w:rPr>
          <w:rFonts w:ascii="Arial" w:hAnsi="Arial" w:cs="Arial"/>
          <w:b/>
          <w:sz w:val="28"/>
          <w:szCs w:val="28"/>
        </w:rPr>
      </w:pPr>
    </w:p>
    <w:p w14:paraId="2009900A" w14:textId="395F67B1" w:rsidR="005C2BF8" w:rsidRPr="00264957" w:rsidRDefault="003011AB" w:rsidP="00673A8D">
      <w:pPr>
        <w:jc w:val="center"/>
        <w:rPr>
          <w:b/>
          <w:sz w:val="28"/>
          <w:szCs w:val="28"/>
        </w:rPr>
      </w:pPr>
      <w:r>
        <w:rPr>
          <w:b/>
          <w:sz w:val="28"/>
          <w:szCs w:val="28"/>
        </w:rPr>
        <w:t>RAPPORT FINAL</w:t>
      </w:r>
    </w:p>
    <w:p w14:paraId="29E78835" w14:textId="77777777" w:rsidR="005C2BF8" w:rsidRPr="00264957" w:rsidRDefault="005C2BF8" w:rsidP="003A3768">
      <w:pPr>
        <w:rPr>
          <w:b/>
          <w:sz w:val="28"/>
          <w:szCs w:val="28"/>
        </w:rPr>
      </w:pPr>
    </w:p>
    <w:p w14:paraId="3261120D" w14:textId="77777777" w:rsidR="005C2BF8" w:rsidRPr="00422170" w:rsidRDefault="005C2BF8" w:rsidP="00673A8D">
      <w:pPr>
        <w:jc w:val="center"/>
        <w:rPr>
          <w:b/>
          <w:sz w:val="28"/>
          <w:szCs w:val="28"/>
        </w:rPr>
      </w:pPr>
      <w:r w:rsidRPr="00264957">
        <w:rPr>
          <w:b/>
          <w:sz w:val="28"/>
          <w:szCs w:val="28"/>
        </w:rPr>
        <w:t xml:space="preserve">EVALUATION FINALE DE LA COMPOSANTE II DU PROGRAMME D’APPUI AU DEVELOPPEMENT DES ECONOMIES LOCALES (PADEL) AU BURKINA </w:t>
      </w:r>
      <w:r w:rsidRPr="00422170">
        <w:rPr>
          <w:b/>
          <w:sz w:val="28"/>
          <w:szCs w:val="28"/>
        </w:rPr>
        <w:t>FASO</w:t>
      </w:r>
      <w:r w:rsidR="00F36EAF" w:rsidRPr="00422170">
        <w:rPr>
          <w:b/>
          <w:sz w:val="28"/>
          <w:szCs w:val="28"/>
        </w:rPr>
        <w:t xml:space="preserve"> MISE EN ŒUVRE PAR LE PNUD</w:t>
      </w:r>
    </w:p>
    <w:p w14:paraId="50FE4A6C" w14:textId="77777777" w:rsidR="003A3768" w:rsidRPr="00422170" w:rsidRDefault="003A3768" w:rsidP="00673A8D">
      <w:pPr>
        <w:jc w:val="center"/>
        <w:rPr>
          <w:b/>
          <w:sz w:val="28"/>
          <w:szCs w:val="28"/>
        </w:rPr>
      </w:pPr>
    </w:p>
    <w:p w14:paraId="4679F8EF" w14:textId="77777777" w:rsidR="003A3768" w:rsidRPr="00264957" w:rsidRDefault="003A3768" w:rsidP="00673A8D">
      <w:pPr>
        <w:jc w:val="center"/>
        <w:rPr>
          <w:b/>
        </w:rPr>
      </w:pPr>
    </w:p>
    <w:p w14:paraId="504FD1A6" w14:textId="77777777" w:rsidR="005C2BF8" w:rsidRPr="00264957" w:rsidRDefault="005C2BF8" w:rsidP="00673A8D">
      <w:pPr>
        <w:jc w:val="both"/>
        <w:rPr>
          <w:b/>
        </w:rPr>
      </w:pPr>
      <w:r w:rsidRPr="2FE0FBCC">
        <w:rPr>
          <w:b/>
          <w:bCs/>
        </w:rPr>
        <w:t xml:space="preserve">        </w:t>
      </w:r>
      <w:r w:rsidR="003A3768" w:rsidRPr="2FE0FBCC">
        <w:rPr>
          <w:b/>
          <w:bCs/>
        </w:rPr>
        <w:t xml:space="preserve">                    </w:t>
      </w:r>
      <w:r w:rsidRPr="2FE0FBCC">
        <w:rPr>
          <w:b/>
          <w:bCs/>
        </w:rPr>
        <w:t xml:space="preserve"> </w:t>
      </w:r>
      <w:r w:rsidR="003A3768">
        <w:rPr>
          <w:noProof/>
        </w:rPr>
        <w:drawing>
          <wp:inline distT="0" distB="0" distL="0" distR="0" wp14:anchorId="3FEB8728" wp14:editId="23FCA998">
            <wp:extent cx="3002280" cy="2251712"/>
            <wp:effectExtent l="0" t="0" r="7620" b="0"/>
            <wp:docPr id="49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7389F2E-F960-400E-9A22-102C1CD9993F}"/>
                        </a:ext>
                      </a:extLst>
                    </a:blip>
                    <a:stretch>
                      <a:fillRect/>
                    </a:stretch>
                  </pic:blipFill>
                  <pic:spPr>
                    <a:xfrm>
                      <a:off x="0" y="0"/>
                      <a:ext cx="3002280" cy="2251712"/>
                    </a:xfrm>
                    <a:prstGeom prst="rect">
                      <a:avLst/>
                    </a:prstGeom>
                  </pic:spPr>
                </pic:pic>
              </a:graphicData>
            </a:graphic>
          </wp:inline>
        </w:drawing>
      </w:r>
    </w:p>
    <w:p w14:paraId="212AAB91" w14:textId="77777777" w:rsidR="005C2BF8" w:rsidRPr="00264957" w:rsidRDefault="005C2BF8" w:rsidP="00673A8D">
      <w:pPr>
        <w:jc w:val="both"/>
        <w:rPr>
          <w:b/>
        </w:rPr>
      </w:pPr>
      <w:r w:rsidRPr="00264957">
        <w:rPr>
          <w:b/>
        </w:rPr>
        <w:t xml:space="preserve">                                                                                      </w:t>
      </w:r>
    </w:p>
    <w:p w14:paraId="539849AD" w14:textId="09783E21" w:rsidR="005C2BF8" w:rsidRPr="00264957" w:rsidRDefault="005C2BF8" w:rsidP="00673A8D">
      <w:pPr>
        <w:jc w:val="both"/>
        <w:rPr>
          <w:b/>
        </w:rPr>
      </w:pPr>
      <w:r w:rsidRPr="00264957">
        <w:rPr>
          <w:b/>
        </w:rPr>
        <w:t xml:space="preserve">                           </w:t>
      </w:r>
    </w:p>
    <w:p w14:paraId="144F49BE" w14:textId="77777777" w:rsidR="005C2BF8" w:rsidRPr="00264957" w:rsidRDefault="005C2BF8" w:rsidP="00673A8D">
      <w:pPr>
        <w:jc w:val="both"/>
        <w:rPr>
          <w:b/>
          <w:sz w:val="28"/>
          <w:szCs w:val="28"/>
        </w:rPr>
      </w:pPr>
      <w:r w:rsidRPr="00264957">
        <w:rPr>
          <w:b/>
          <w:sz w:val="28"/>
          <w:szCs w:val="28"/>
        </w:rPr>
        <w:t xml:space="preserve"> </w:t>
      </w:r>
      <w:r w:rsidR="003A3768">
        <w:rPr>
          <w:b/>
          <w:sz w:val="28"/>
          <w:szCs w:val="28"/>
        </w:rPr>
        <w:t xml:space="preserve">                               </w:t>
      </w:r>
      <w:r w:rsidRPr="00264957">
        <w:rPr>
          <w:b/>
          <w:sz w:val="28"/>
          <w:szCs w:val="28"/>
        </w:rPr>
        <w:t>KABORE  BILA  ROGER</w:t>
      </w:r>
    </w:p>
    <w:p w14:paraId="3E2F09CB" w14:textId="458C5F8C" w:rsidR="005C2BF8" w:rsidRPr="002816E3" w:rsidRDefault="005C2BF8" w:rsidP="00673A8D">
      <w:pPr>
        <w:jc w:val="both"/>
        <w:rPr>
          <w:b/>
          <w:sz w:val="28"/>
          <w:szCs w:val="28"/>
        </w:rPr>
      </w:pPr>
      <w:r w:rsidRPr="00264957">
        <w:rPr>
          <w:b/>
          <w:sz w:val="28"/>
          <w:szCs w:val="28"/>
        </w:rPr>
        <w:t xml:space="preserve">                        </w:t>
      </w:r>
      <w:r w:rsidR="003A3768">
        <w:rPr>
          <w:b/>
          <w:sz w:val="28"/>
          <w:szCs w:val="28"/>
        </w:rPr>
        <w:t xml:space="preserve">        </w:t>
      </w:r>
      <w:r w:rsidRPr="00264957">
        <w:rPr>
          <w:b/>
          <w:sz w:val="28"/>
          <w:szCs w:val="28"/>
        </w:rPr>
        <w:t>TRAORE TIEGOUE MAMADOU</w:t>
      </w:r>
    </w:p>
    <w:p w14:paraId="2D977B73" w14:textId="77777777" w:rsidR="005C2BF8" w:rsidRDefault="005C2BF8" w:rsidP="00673A8D">
      <w:pPr>
        <w:jc w:val="both"/>
        <w:rPr>
          <w:rFonts w:ascii="Arial" w:hAnsi="Arial" w:cs="Arial"/>
          <w:b/>
          <w:sz w:val="28"/>
          <w:szCs w:val="28"/>
        </w:rPr>
      </w:pPr>
    </w:p>
    <w:p w14:paraId="2767C84A" w14:textId="77777777" w:rsidR="005C2BF8" w:rsidRDefault="005C2BF8" w:rsidP="00673A8D">
      <w:pPr>
        <w:jc w:val="both"/>
        <w:rPr>
          <w:rFonts w:ascii="Arial" w:hAnsi="Arial" w:cs="Arial"/>
          <w:b/>
          <w:sz w:val="28"/>
          <w:szCs w:val="28"/>
        </w:rPr>
      </w:pPr>
    </w:p>
    <w:p w14:paraId="537B8CBC" w14:textId="77777777" w:rsidR="003A3768" w:rsidRDefault="005C2BF8" w:rsidP="00673A8D">
      <w:pPr>
        <w:jc w:val="both"/>
        <w:rPr>
          <w:rFonts w:ascii="Arial" w:hAnsi="Arial" w:cs="Arial"/>
          <w:b/>
          <w:sz w:val="28"/>
          <w:szCs w:val="28"/>
        </w:rPr>
      </w:pPr>
      <w:r>
        <w:rPr>
          <w:rFonts w:ascii="Arial" w:hAnsi="Arial" w:cs="Arial"/>
          <w:b/>
          <w:sz w:val="28"/>
          <w:szCs w:val="28"/>
        </w:rPr>
        <w:t xml:space="preserve">                                      </w:t>
      </w:r>
    </w:p>
    <w:p w14:paraId="45D2D792" w14:textId="77777777" w:rsidR="003A3768" w:rsidRDefault="003A3768" w:rsidP="00673A8D">
      <w:pPr>
        <w:jc w:val="both"/>
        <w:rPr>
          <w:rFonts w:ascii="Arial" w:hAnsi="Arial" w:cs="Arial"/>
          <w:b/>
          <w:sz w:val="28"/>
          <w:szCs w:val="28"/>
        </w:rPr>
      </w:pPr>
    </w:p>
    <w:p w14:paraId="5841C506" w14:textId="57566CAB" w:rsidR="00F8433E" w:rsidRDefault="003C2E1E" w:rsidP="009B0665">
      <w:pPr>
        <w:jc w:val="both"/>
        <w:rPr>
          <w:b/>
          <w:sz w:val="28"/>
          <w:szCs w:val="28"/>
        </w:rPr>
      </w:pPr>
      <w:r>
        <w:rPr>
          <w:rFonts w:ascii="Arial" w:hAnsi="Arial" w:cs="Arial"/>
          <w:b/>
          <w:sz w:val="28"/>
          <w:szCs w:val="28"/>
        </w:rPr>
        <w:t xml:space="preserve">                                           </w:t>
      </w:r>
      <w:r w:rsidR="002816E3">
        <w:rPr>
          <w:b/>
          <w:sz w:val="28"/>
          <w:szCs w:val="28"/>
        </w:rPr>
        <w:t>Avril</w:t>
      </w:r>
      <w:r w:rsidR="005C2BF8" w:rsidRPr="00CB285F">
        <w:rPr>
          <w:b/>
          <w:sz w:val="28"/>
          <w:szCs w:val="28"/>
        </w:rPr>
        <w:t xml:space="preserve">  2021</w:t>
      </w:r>
      <w:bookmarkStart w:id="0" w:name="_Toc478928592"/>
      <w:bookmarkStart w:id="1" w:name="_Toc55073881"/>
      <w:bookmarkStart w:id="2" w:name="_Toc56172363"/>
    </w:p>
    <w:p w14:paraId="353A584C" w14:textId="77777777" w:rsidR="002816E3" w:rsidRDefault="002816E3" w:rsidP="009B0665">
      <w:pPr>
        <w:jc w:val="both"/>
        <w:rPr>
          <w:b/>
          <w:sz w:val="28"/>
          <w:szCs w:val="28"/>
        </w:rPr>
      </w:pPr>
    </w:p>
    <w:p w14:paraId="5B25A7C9" w14:textId="77777777" w:rsidR="002816E3" w:rsidRPr="009B0665" w:rsidRDefault="002816E3" w:rsidP="009B0665">
      <w:pPr>
        <w:jc w:val="both"/>
        <w:rPr>
          <w:b/>
          <w:sz w:val="28"/>
          <w:szCs w:val="28"/>
        </w:rPr>
      </w:pPr>
    </w:p>
    <w:sdt>
      <w:sdtPr>
        <w:rPr>
          <w:rFonts w:ascii="Times New Roman" w:eastAsia="Times New Roman" w:hAnsi="Times New Roman" w:cs="Times New Roman"/>
          <w:b w:val="0"/>
          <w:bCs w:val="0"/>
          <w:color w:val="auto"/>
          <w:sz w:val="24"/>
          <w:szCs w:val="24"/>
          <w:lang w:eastAsia="fr-FR"/>
        </w:rPr>
        <w:id w:val="-694605993"/>
        <w:docPartObj>
          <w:docPartGallery w:val="Table of Contents"/>
          <w:docPartUnique/>
        </w:docPartObj>
      </w:sdtPr>
      <w:sdtContent>
        <w:p w14:paraId="65CCFA98" w14:textId="77777777" w:rsidR="00B84ED4" w:rsidRDefault="00B84ED4" w:rsidP="00B84ED4">
          <w:pPr>
            <w:pStyle w:val="En-ttedetabledesmatires"/>
          </w:pPr>
          <w:r>
            <w:t>Table des matières</w:t>
          </w:r>
        </w:p>
        <w:p w14:paraId="03B69887" w14:textId="77777777" w:rsidR="00B84ED4" w:rsidRDefault="00B84ED4" w:rsidP="008F4973">
          <w:pPr>
            <w:pStyle w:val="TM1"/>
          </w:pPr>
        </w:p>
        <w:p w14:paraId="77BEC7FB" w14:textId="0EBD21AB" w:rsidR="00B84ED4" w:rsidRPr="00CC51F1" w:rsidRDefault="00B84ED4" w:rsidP="008F4973">
          <w:pPr>
            <w:pStyle w:val="TM1"/>
            <w:rPr>
              <w:rFonts w:eastAsiaTheme="minorEastAsia"/>
              <w:sz w:val="22"/>
              <w:szCs w:val="22"/>
            </w:rPr>
          </w:pPr>
          <w:r w:rsidRPr="00CC51F1">
            <w:fldChar w:fldCharType="begin"/>
          </w:r>
          <w:r w:rsidRPr="00CC51F1">
            <w:instrText xml:space="preserve"> TOC \o "1-3" \h \z \u </w:instrText>
          </w:r>
          <w:r w:rsidRPr="00CC51F1">
            <w:fldChar w:fldCharType="separate"/>
          </w:r>
          <w:hyperlink w:anchor="_Toc536380117" w:history="1">
            <w:r w:rsidRPr="00CC51F1">
              <w:rPr>
                <w:rStyle w:val="Lienhypertexte"/>
                <w:rFonts w:eastAsia="Calibri"/>
                <w:lang w:eastAsia="en-US"/>
              </w:rPr>
              <w:t>SIGLES ET ABREVIATIONS</w:t>
            </w:r>
            <w:r w:rsidRPr="00CC51F1">
              <w:rPr>
                <w:webHidden/>
              </w:rPr>
              <w:tab/>
            </w:r>
          </w:hyperlink>
          <w:r w:rsidR="00E940E5" w:rsidRPr="00CC51F1">
            <w:t>4</w:t>
          </w:r>
        </w:p>
        <w:p w14:paraId="6D0AD846" w14:textId="4F767865" w:rsidR="00B84ED4" w:rsidRPr="00CC51F1" w:rsidRDefault="00050695" w:rsidP="008F4973">
          <w:pPr>
            <w:pStyle w:val="TM1"/>
            <w:rPr>
              <w:rFonts w:eastAsiaTheme="minorEastAsia"/>
              <w:sz w:val="22"/>
              <w:szCs w:val="22"/>
            </w:rPr>
          </w:pPr>
          <w:hyperlink w:anchor="_Toc536380119" w:history="1">
            <w:r w:rsidR="00B84ED4" w:rsidRPr="00CC51F1">
              <w:rPr>
                <w:rStyle w:val="Lienhypertexte"/>
              </w:rPr>
              <w:t>RESUME EXECUTIF</w:t>
            </w:r>
            <w:r w:rsidR="00B84ED4" w:rsidRPr="00CC51F1">
              <w:rPr>
                <w:webHidden/>
              </w:rPr>
              <w:tab/>
            </w:r>
            <w:r w:rsidR="00B84ED4" w:rsidRPr="00CC51F1">
              <w:rPr>
                <w:webHidden/>
              </w:rPr>
              <w:fldChar w:fldCharType="begin"/>
            </w:r>
            <w:r w:rsidR="00B84ED4" w:rsidRPr="00CC51F1">
              <w:rPr>
                <w:webHidden/>
              </w:rPr>
              <w:instrText xml:space="preserve"> PAGEREF _Toc536380119 \h </w:instrText>
            </w:r>
            <w:r w:rsidR="00B84ED4" w:rsidRPr="00CC51F1">
              <w:rPr>
                <w:webHidden/>
              </w:rPr>
            </w:r>
            <w:r w:rsidR="00B84ED4" w:rsidRPr="00CC51F1">
              <w:rPr>
                <w:webHidden/>
              </w:rPr>
              <w:fldChar w:fldCharType="separate"/>
            </w:r>
            <w:r w:rsidR="00F02CA4">
              <w:rPr>
                <w:b w:val="0"/>
                <w:bCs/>
                <w:webHidden/>
              </w:rPr>
              <w:t>7</w:t>
            </w:r>
            <w:r w:rsidR="0070758B">
              <w:rPr>
                <w:b w:val="0"/>
                <w:bCs/>
                <w:webHidden/>
              </w:rPr>
              <w:t>.</w:t>
            </w:r>
            <w:r w:rsidR="00B84ED4" w:rsidRPr="00CC51F1">
              <w:rPr>
                <w:webHidden/>
              </w:rPr>
              <w:fldChar w:fldCharType="end"/>
            </w:r>
          </w:hyperlink>
        </w:p>
        <w:p w14:paraId="6575A1CF" w14:textId="2ED710A2" w:rsidR="00B84ED4" w:rsidRPr="00CC51F1" w:rsidRDefault="00050695" w:rsidP="008F4973">
          <w:pPr>
            <w:pStyle w:val="TM1"/>
            <w:rPr>
              <w:rFonts w:eastAsiaTheme="minorEastAsia"/>
              <w:sz w:val="22"/>
              <w:szCs w:val="22"/>
            </w:rPr>
          </w:pPr>
          <w:hyperlink w:anchor="_Toc536380120" w:history="1">
            <w:r w:rsidR="00E940E5" w:rsidRPr="00CC51F1">
              <w:rPr>
                <w:rStyle w:val="Lienhypertexte"/>
              </w:rPr>
              <w:t xml:space="preserve"> INTRODUCTION</w:t>
            </w:r>
            <w:r w:rsidR="00B84ED4" w:rsidRPr="00CC51F1">
              <w:rPr>
                <w:webHidden/>
              </w:rPr>
              <w:tab/>
            </w:r>
            <w:r w:rsidR="00B84ED4" w:rsidRPr="00CC51F1">
              <w:rPr>
                <w:webHidden/>
              </w:rPr>
              <w:fldChar w:fldCharType="begin"/>
            </w:r>
            <w:r w:rsidR="00B84ED4" w:rsidRPr="00CC51F1">
              <w:rPr>
                <w:webHidden/>
              </w:rPr>
              <w:instrText xml:space="preserve"> PAGEREF _Toc536380120 \h </w:instrText>
            </w:r>
            <w:r w:rsidR="00B84ED4" w:rsidRPr="00CC51F1">
              <w:rPr>
                <w:webHidden/>
              </w:rPr>
            </w:r>
            <w:r w:rsidR="00B84ED4" w:rsidRPr="00CC51F1">
              <w:rPr>
                <w:webHidden/>
              </w:rPr>
              <w:fldChar w:fldCharType="separate"/>
            </w:r>
            <w:r w:rsidR="0070758B">
              <w:rPr>
                <w:b w:val="0"/>
                <w:bCs/>
                <w:webHidden/>
              </w:rPr>
              <w:t>.</w:t>
            </w:r>
            <w:r w:rsidR="00B84ED4" w:rsidRPr="00CC51F1">
              <w:rPr>
                <w:webHidden/>
              </w:rPr>
              <w:fldChar w:fldCharType="end"/>
            </w:r>
          </w:hyperlink>
          <w:r w:rsidR="00E940E5" w:rsidRPr="00CC51F1">
            <w:t>7</w:t>
          </w:r>
        </w:p>
        <w:p w14:paraId="1ED1EBFA" w14:textId="46C4579E" w:rsidR="00B84ED4" w:rsidRPr="00CC51F1" w:rsidRDefault="00050695" w:rsidP="008F4973">
          <w:pPr>
            <w:pStyle w:val="TM1"/>
            <w:rPr>
              <w:rFonts w:eastAsiaTheme="minorEastAsia"/>
              <w:sz w:val="22"/>
              <w:szCs w:val="22"/>
            </w:rPr>
          </w:pPr>
          <w:hyperlink w:anchor="_Toc536380123" w:history="1">
            <w:r w:rsidR="00B84ED4" w:rsidRPr="00CC51F1">
              <w:rPr>
                <w:rStyle w:val="Lienhypertexte"/>
              </w:rPr>
              <w:t>I. APPROCHE METHODOLOGIQUE DE L’EVALUATION</w:t>
            </w:r>
            <w:r w:rsidR="00B84ED4" w:rsidRPr="00CC51F1">
              <w:rPr>
                <w:webHidden/>
              </w:rPr>
              <w:tab/>
            </w:r>
            <w:r w:rsidR="00B84ED4" w:rsidRPr="00CC51F1">
              <w:rPr>
                <w:webHidden/>
              </w:rPr>
              <w:fldChar w:fldCharType="begin"/>
            </w:r>
            <w:r w:rsidR="00B84ED4" w:rsidRPr="00CC51F1">
              <w:rPr>
                <w:webHidden/>
              </w:rPr>
              <w:instrText xml:space="preserve"> PAGEREF _Toc536380123 \h </w:instrText>
            </w:r>
            <w:r w:rsidR="00B84ED4" w:rsidRPr="00CC51F1">
              <w:rPr>
                <w:webHidden/>
              </w:rPr>
            </w:r>
            <w:r w:rsidR="00B84ED4" w:rsidRPr="00CC51F1">
              <w:rPr>
                <w:webHidden/>
              </w:rPr>
              <w:fldChar w:fldCharType="separate"/>
            </w:r>
            <w:r w:rsidR="0070758B">
              <w:rPr>
                <w:b w:val="0"/>
                <w:bCs/>
                <w:webHidden/>
              </w:rPr>
              <w:t>.</w:t>
            </w:r>
            <w:r w:rsidR="00B84ED4" w:rsidRPr="00CC51F1">
              <w:rPr>
                <w:webHidden/>
              </w:rPr>
              <w:fldChar w:fldCharType="end"/>
            </w:r>
          </w:hyperlink>
          <w:r w:rsidR="00E940E5" w:rsidRPr="00CC51F1">
            <w:t>8</w:t>
          </w:r>
        </w:p>
        <w:p w14:paraId="7656A012" w14:textId="0F9E9A81" w:rsidR="00B84ED4" w:rsidRPr="00CC51F1" w:rsidRDefault="00E940E5" w:rsidP="000608F3">
          <w:pPr>
            <w:pStyle w:val="TM2"/>
            <w:rPr>
              <w:rFonts w:eastAsiaTheme="minorEastAsia"/>
              <w:sz w:val="22"/>
              <w:szCs w:val="22"/>
            </w:rPr>
          </w:pPr>
          <w:r w:rsidRPr="00CC51F1">
            <w:t>1.1.</w:t>
          </w:r>
          <w:hyperlink w:anchor="_Toc536380125" w:history="1">
            <w:r w:rsidR="00B84ED4" w:rsidRPr="00CC51F1">
              <w:rPr>
                <w:rStyle w:val="Lienhypertexte"/>
              </w:rPr>
              <w:t>La collecte des données</w:t>
            </w:r>
            <w:r w:rsidR="00B84ED4" w:rsidRPr="00CC51F1">
              <w:rPr>
                <w:webHidden/>
              </w:rPr>
              <w:tab/>
            </w:r>
            <w:r w:rsidR="00B84ED4" w:rsidRPr="00CC51F1">
              <w:rPr>
                <w:webHidden/>
              </w:rPr>
              <w:fldChar w:fldCharType="begin"/>
            </w:r>
            <w:r w:rsidR="00B84ED4" w:rsidRPr="00CC51F1">
              <w:rPr>
                <w:webHidden/>
              </w:rPr>
              <w:instrText xml:space="preserve"> PAGEREF _Toc536380125 \h </w:instrText>
            </w:r>
            <w:r w:rsidR="00B84ED4" w:rsidRPr="00CC51F1">
              <w:rPr>
                <w:webHidden/>
              </w:rPr>
            </w:r>
            <w:r w:rsidR="00B84ED4" w:rsidRPr="00CC51F1">
              <w:rPr>
                <w:webHidden/>
              </w:rPr>
              <w:fldChar w:fldCharType="separate"/>
            </w:r>
            <w:r w:rsidR="0070758B">
              <w:rPr>
                <w:b/>
                <w:bCs w:val="0"/>
                <w:webHidden/>
              </w:rPr>
              <w:t>.</w:t>
            </w:r>
            <w:r w:rsidR="00B84ED4" w:rsidRPr="00CC51F1">
              <w:rPr>
                <w:webHidden/>
              </w:rPr>
              <w:fldChar w:fldCharType="end"/>
            </w:r>
          </w:hyperlink>
          <w:r w:rsidRPr="00CC51F1">
            <w:t>8</w:t>
          </w:r>
        </w:p>
        <w:p w14:paraId="7447D2F7" w14:textId="6C5F86D3" w:rsidR="00B84ED4" w:rsidRPr="00CC51F1" w:rsidRDefault="00E940E5" w:rsidP="000608F3">
          <w:pPr>
            <w:pStyle w:val="TM2"/>
            <w:rPr>
              <w:rFonts w:eastAsiaTheme="minorEastAsia"/>
              <w:sz w:val="22"/>
              <w:szCs w:val="22"/>
            </w:rPr>
          </w:pPr>
          <w:r w:rsidRPr="00CC51F1">
            <w:t>1.2.</w:t>
          </w:r>
          <w:hyperlink w:anchor="_Toc536380126" w:history="1">
            <w:r w:rsidRPr="00CC51F1">
              <w:rPr>
                <w:rStyle w:val="Lienhypertexte"/>
              </w:rPr>
              <w:t>La</w:t>
            </w:r>
            <w:r w:rsidR="00B84ED4" w:rsidRPr="00CC51F1">
              <w:rPr>
                <w:rStyle w:val="Lienhypertexte"/>
              </w:rPr>
              <w:t xml:space="preserve"> triangulation </w:t>
            </w:r>
            <w:r w:rsidRPr="00CC51F1">
              <w:rPr>
                <w:rStyle w:val="Lienhypertexte"/>
              </w:rPr>
              <w:t xml:space="preserve">et vérification </w:t>
            </w:r>
            <w:r w:rsidR="00B84ED4" w:rsidRPr="00CC51F1">
              <w:rPr>
                <w:rStyle w:val="Lienhypertexte"/>
              </w:rPr>
              <w:t>des données</w:t>
            </w:r>
            <w:r w:rsidR="00B84ED4" w:rsidRPr="00CC51F1">
              <w:rPr>
                <w:webHidden/>
              </w:rPr>
              <w:tab/>
            </w:r>
            <w:r w:rsidR="00B84ED4" w:rsidRPr="00CC51F1">
              <w:rPr>
                <w:webHidden/>
              </w:rPr>
              <w:fldChar w:fldCharType="begin"/>
            </w:r>
            <w:r w:rsidR="00B84ED4" w:rsidRPr="00CC51F1">
              <w:rPr>
                <w:webHidden/>
              </w:rPr>
              <w:instrText xml:space="preserve"> PAGEREF _Toc536380126 \h </w:instrText>
            </w:r>
            <w:r w:rsidR="00B84ED4" w:rsidRPr="00CC51F1">
              <w:rPr>
                <w:webHidden/>
              </w:rPr>
            </w:r>
            <w:r w:rsidR="00B84ED4" w:rsidRPr="00CC51F1">
              <w:rPr>
                <w:webHidden/>
              </w:rPr>
              <w:fldChar w:fldCharType="separate"/>
            </w:r>
            <w:r w:rsidR="0070758B">
              <w:rPr>
                <w:b/>
                <w:bCs w:val="0"/>
                <w:webHidden/>
              </w:rPr>
              <w:t>.</w:t>
            </w:r>
            <w:r w:rsidR="00B84ED4" w:rsidRPr="00CC51F1">
              <w:rPr>
                <w:webHidden/>
              </w:rPr>
              <w:fldChar w:fldCharType="end"/>
            </w:r>
          </w:hyperlink>
          <w:r w:rsidRPr="00CC51F1">
            <w:t>9</w:t>
          </w:r>
        </w:p>
        <w:p w14:paraId="02753450" w14:textId="27CB0AC3" w:rsidR="00B84ED4" w:rsidRPr="00CC51F1" w:rsidRDefault="00E940E5" w:rsidP="000608F3">
          <w:pPr>
            <w:pStyle w:val="TM2"/>
            <w:rPr>
              <w:rFonts w:eastAsiaTheme="minorEastAsia"/>
              <w:sz w:val="22"/>
              <w:szCs w:val="22"/>
            </w:rPr>
          </w:pPr>
          <w:r w:rsidRPr="00CC51F1">
            <w:t>1.3.</w:t>
          </w:r>
          <w:hyperlink w:anchor="_Toc536380127" w:history="1">
            <w:r w:rsidRPr="00CC51F1">
              <w:rPr>
                <w:rStyle w:val="Lienhypertexte"/>
              </w:rPr>
              <w:t>L’</w:t>
            </w:r>
            <w:r w:rsidR="00B84ED4" w:rsidRPr="00CC51F1">
              <w:rPr>
                <w:rStyle w:val="Lienhypertexte"/>
              </w:rPr>
              <w:t>analyse des informations</w:t>
            </w:r>
            <w:r w:rsidR="00B84ED4" w:rsidRPr="00CC51F1">
              <w:rPr>
                <w:webHidden/>
              </w:rPr>
              <w:tab/>
            </w:r>
            <w:r w:rsidR="00B84ED4" w:rsidRPr="00CC51F1">
              <w:rPr>
                <w:webHidden/>
              </w:rPr>
              <w:fldChar w:fldCharType="begin"/>
            </w:r>
            <w:r w:rsidR="00B84ED4" w:rsidRPr="00CC51F1">
              <w:rPr>
                <w:webHidden/>
              </w:rPr>
              <w:instrText xml:space="preserve"> PAGEREF _Toc536380127 \h </w:instrText>
            </w:r>
            <w:r w:rsidR="00B84ED4" w:rsidRPr="00CC51F1">
              <w:rPr>
                <w:webHidden/>
              </w:rPr>
            </w:r>
            <w:r w:rsidR="00B84ED4" w:rsidRPr="00CC51F1">
              <w:rPr>
                <w:webHidden/>
              </w:rPr>
              <w:fldChar w:fldCharType="separate"/>
            </w:r>
            <w:bookmarkStart w:id="3" w:name="_GoBack"/>
            <w:bookmarkEnd w:id="3"/>
            <w:r w:rsidR="0070758B">
              <w:rPr>
                <w:b/>
                <w:bCs w:val="0"/>
                <w:webHidden/>
              </w:rPr>
              <w:t>.</w:t>
            </w:r>
            <w:r w:rsidR="00B84ED4" w:rsidRPr="00CC51F1">
              <w:rPr>
                <w:webHidden/>
              </w:rPr>
              <w:fldChar w:fldCharType="end"/>
            </w:r>
          </w:hyperlink>
          <w:r w:rsidRPr="00CC51F1">
            <w:t>9</w:t>
          </w:r>
        </w:p>
        <w:p w14:paraId="656487CC" w14:textId="2C27FAE1" w:rsidR="00B84ED4" w:rsidRPr="00CC51F1" w:rsidRDefault="00E940E5" w:rsidP="000608F3">
          <w:pPr>
            <w:pStyle w:val="TM2"/>
            <w:rPr>
              <w:rFonts w:eastAsiaTheme="minorEastAsia"/>
              <w:sz w:val="22"/>
              <w:szCs w:val="22"/>
            </w:rPr>
          </w:pPr>
          <w:r w:rsidRPr="00CC51F1">
            <w:t xml:space="preserve">1.3.1. </w:t>
          </w:r>
          <w:hyperlink w:anchor="_Toc536380128" w:history="1">
            <w:r w:rsidRPr="00CC51F1">
              <w:t>Analyse de l’efficacité de la composante 2 du PADEL</w:t>
            </w:r>
            <w:r w:rsidR="00B84ED4" w:rsidRPr="00CC51F1">
              <w:rPr>
                <w:webHidden/>
              </w:rPr>
              <w:tab/>
            </w:r>
          </w:hyperlink>
          <w:r w:rsidR="000608F3" w:rsidRPr="00CC51F1">
            <w:t>24</w:t>
          </w:r>
        </w:p>
        <w:p w14:paraId="5CBA99CA" w14:textId="3F8EE384" w:rsidR="00B84ED4" w:rsidRPr="00CC51F1" w:rsidRDefault="000608F3" w:rsidP="000608F3">
          <w:pPr>
            <w:pStyle w:val="TM2"/>
            <w:rPr>
              <w:rFonts w:eastAsiaTheme="minorEastAsia"/>
              <w:sz w:val="22"/>
              <w:szCs w:val="22"/>
            </w:rPr>
          </w:pPr>
          <w:r w:rsidRPr="00CC51F1">
            <w:t>1.3.2. La mesure des effets et des impacts</w:t>
          </w:r>
          <w:hyperlink w:anchor="_Toc536380129" w:history="1">
            <w:r w:rsidR="00B84ED4" w:rsidRPr="00CC51F1">
              <w:rPr>
                <w:webHidden/>
              </w:rPr>
              <w:tab/>
            </w:r>
          </w:hyperlink>
          <w:r w:rsidRPr="00CC51F1">
            <w:t>24</w:t>
          </w:r>
        </w:p>
        <w:p w14:paraId="7DAAD4D0" w14:textId="77E5E2B3" w:rsidR="00B84ED4" w:rsidRPr="00CC51F1" w:rsidRDefault="00050695" w:rsidP="000608F3">
          <w:pPr>
            <w:pStyle w:val="TM2"/>
            <w:rPr>
              <w:rFonts w:eastAsiaTheme="minorEastAsia"/>
              <w:sz w:val="22"/>
              <w:szCs w:val="22"/>
            </w:rPr>
          </w:pPr>
          <w:hyperlink w:anchor="_Toc536380130" w:history="1">
            <w:r w:rsidR="000608F3" w:rsidRPr="00CC51F1">
              <w:rPr>
                <w:rStyle w:val="Lienhypertexte"/>
              </w:rPr>
              <w:t>1.3.3. La mesure de la pertinence du projet</w:t>
            </w:r>
            <w:r w:rsidR="00B84ED4" w:rsidRPr="00CC51F1">
              <w:rPr>
                <w:webHidden/>
              </w:rPr>
              <w:tab/>
            </w:r>
          </w:hyperlink>
          <w:r w:rsidR="000608F3" w:rsidRPr="00CC51F1">
            <w:t>25</w:t>
          </w:r>
        </w:p>
        <w:p w14:paraId="1DB32820" w14:textId="0058CEA6" w:rsidR="00B84ED4" w:rsidRPr="00CC51F1" w:rsidRDefault="00050695" w:rsidP="000608F3">
          <w:pPr>
            <w:pStyle w:val="TM2"/>
          </w:pPr>
          <w:hyperlink w:anchor="_Toc536380131" w:history="1">
            <w:r w:rsidR="000608F3" w:rsidRPr="00CC51F1">
              <w:rPr>
                <w:rStyle w:val="Lienhypertexte"/>
              </w:rPr>
              <w:t>1.3.4. L’analyse de la cohérence du projet………..</w:t>
            </w:r>
            <w:r w:rsidR="00B84ED4" w:rsidRPr="00CC51F1">
              <w:rPr>
                <w:webHidden/>
              </w:rPr>
              <w:tab/>
            </w:r>
          </w:hyperlink>
          <w:r w:rsidR="000608F3" w:rsidRPr="00CC51F1">
            <w:t>25</w:t>
          </w:r>
        </w:p>
        <w:p w14:paraId="58C0456B" w14:textId="549A953B" w:rsidR="000608F3" w:rsidRPr="00CC51F1" w:rsidRDefault="000608F3" w:rsidP="000608F3">
          <w:pPr>
            <w:rPr>
              <w:rFonts w:eastAsiaTheme="minorEastAsia"/>
            </w:rPr>
          </w:pPr>
          <w:r w:rsidRPr="00CC51F1">
            <w:rPr>
              <w:rFonts w:eastAsiaTheme="minorEastAsia"/>
            </w:rPr>
            <w:t xml:space="preserve">    1.3.5. L'analyse de l'efficience du projet………………………………………………..26</w:t>
          </w:r>
        </w:p>
        <w:p w14:paraId="495BCCA7" w14:textId="7C8CFD4B" w:rsidR="000608F3" w:rsidRPr="00CC51F1" w:rsidRDefault="000608F3" w:rsidP="000608F3">
          <w:pPr>
            <w:rPr>
              <w:rFonts w:eastAsiaTheme="minorEastAsia"/>
            </w:rPr>
          </w:pPr>
          <w:r w:rsidRPr="00CC51F1">
            <w:rPr>
              <w:rFonts w:eastAsiaTheme="minorEastAsia"/>
            </w:rPr>
            <w:t xml:space="preserve">    1.3.6. L'analyse de la prise en compte de la durabilité………………………………….26</w:t>
          </w:r>
        </w:p>
        <w:p w14:paraId="39691C30" w14:textId="56308165" w:rsidR="00916D13" w:rsidRPr="00CC51F1" w:rsidRDefault="00916D13" w:rsidP="000608F3">
          <w:pPr>
            <w:rPr>
              <w:rFonts w:eastAsiaTheme="minorEastAsia"/>
            </w:rPr>
          </w:pPr>
          <w:r w:rsidRPr="00CC51F1">
            <w:rPr>
              <w:rFonts w:eastAsiaTheme="minorEastAsia"/>
            </w:rPr>
            <w:t xml:space="preserve">    1.3.7. L'analyse de la prise en compte du genre………………………………………...27</w:t>
          </w:r>
        </w:p>
        <w:p w14:paraId="2630F7C7" w14:textId="02A1D1BF" w:rsidR="00916D13" w:rsidRPr="00CC51F1" w:rsidRDefault="00916D13" w:rsidP="000608F3">
          <w:pPr>
            <w:rPr>
              <w:rFonts w:eastAsiaTheme="minorEastAsia"/>
            </w:rPr>
          </w:pPr>
          <w:r w:rsidRPr="00CC51F1">
            <w:rPr>
              <w:rFonts w:eastAsiaTheme="minorEastAsia"/>
            </w:rPr>
            <w:t xml:space="preserve">    1.3.8. Identification des leçons apprises, des bonnes pratiques et recommandations…..27</w:t>
          </w:r>
        </w:p>
        <w:p w14:paraId="14F83E71" w14:textId="5D3B0036" w:rsidR="00916D13" w:rsidRPr="00CC51F1" w:rsidRDefault="00916D13" w:rsidP="000608F3">
          <w:pPr>
            <w:rPr>
              <w:rFonts w:eastAsiaTheme="minorEastAsia"/>
            </w:rPr>
          </w:pPr>
          <w:r w:rsidRPr="00CC51F1">
            <w:rPr>
              <w:rFonts w:eastAsiaTheme="minorEastAsia"/>
            </w:rPr>
            <w:t xml:space="preserve">    1.3.9. Chronogramme de la mission…………………………………………………….27</w:t>
          </w:r>
        </w:p>
        <w:p w14:paraId="696F4CE8" w14:textId="3A90FE23" w:rsidR="00916D13" w:rsidRPr="00CC51F1" w:rsidRDefault="008F4973" w:rsidP="000608F3">
          <w:pPr>
            <w:rPr>
              <w:rFonts w:eastAsiaTheme="minorEastAsia"/>
            </w:rPr>
          </w:pPr>
          <w:r w:rsidRPr="00CC51F1">
            <w:rPr>
              <w:rFonts w:eastAsiaTheme="minorEastAsia"/>
            </w:rPr>
            <w:t xml:space="preserve">    </w:t>
          </w:r>
          <w:r w:rsidR="00916D13" w:rsidRPr="00CC51F1">
            <w:rPr>
              <w:rFonts w:eastAsiaTheme="minorEastAsia"/>
            </w:rPr>
            <w:t>1.3.10. Limites de l'évaluation………………………………………………………….28</w:t>
          </w:r>
        </w:p>
        <w:p w14:paraId="13454181" w14:textId="050C6D70" w:rsidR="00916D13" w:rsidRPr="00CC51F1" w:rsidRDefault="00916D13" w:rsidP="000608F3">
          <w:pPr>
            <w:rPr>
              <w:rFonts w:eastAsiaTheme="minorEastAsia"/>
              <w:b/>
            </w:rPr>
          </w:pPr>
          <w:r w:rsidRPr="00CC51F1">
            <w:rPr>
              <w:rFonts w:eastAsiaTheme="minorEastAsia"/>
              <w:b/>
            </w:rPr>
            <w:t>II.CONTEXTE DE DEVELOPPEMENT</w:t>
          </w:r>
          <w:r w:rsidR="008F4973" w:rsidRPr="00CC51F1">
            <w:rPr>
              <w:rFonts w:eastAsiaTheme="minorEastAsia"/>
              <w:b/>
            </w:rPr>
            <w:t>……………………………………………...28</w:t>
          </w:r>
        </w:p>
        <w:p w14:paraId="7F61988E" w14:textId="6BD3234F" w:rsidR="008F4973" w:rsidRPr="00CC51F1" w:rsidRDefault="008F4973" w:rsidP="008F4973">
          <w:pPr>
            <w:jc w:val="both"/>
          </w:pPr>
          <w:r w:rsidRPr="00CC51F1">
            <w:rPr>
              <w:rFonts w:eastAsiaTheme="minorEastAsia"/>
              <w:b/>
            </w:rPr>
            <w:t xml:space="preserve">    </w:t>
          </w:r>
          <w:r w:rsidRPr="00CC51F1">
            <w:t>2.1. Le contexte politique……………………………………………………………….28</w:t>
          </w:r>
        </w:p>
        <w:p w14:paraId="28AF796C" w14:textId="49882094" w:rsidR="008F4973" w:rsidRPr="00CC51F1" w:rsidRDefault="008F4973" w:rsidP="008F4973">
          <w:pPr>
            <w:jc w:val="both"/>
          </w:pPr>
          <w:r w:rsidRPr="00CC51F1">
            <w:t xml:space="preserve">    2.2. Le contexte d’insécurité et de pandémie de la COVID 19........................................28</w:t>
          </w:r>
        </w:p>
        <w:p w14:paraId="49202F04" w14:textId="44BACDE5" w:rsidR="008F4973" w:rsidRPr="00CC51F1" w:rsidRDefault="008F4973" w:rsidP="008F4973">
          <w:pPr>
            <w:autoSpaceDE w:val="0"/>
            <w:autoSpaceDN w:val="0"/>
            <w:adjustRightInd w:val="0"/>
            <w:jc w:val="both"/>
            <w:rPr>
              <w:rFonts w:eastAsiaTheme="minorHAnsi"/>
              <w:bCs/>
              <w:lang w:eastAsia="en-US"/>
            </w:rPr>
          </w:pPr>
          <w:r w:rsidRPr="00CC51F1">
            <w:rPr>
              <w:rFonts w:eastAsiaTheme="minorHAnsi"/>
              <w:bCs/>
              <w:lang w:eastAsia="en-US"/>
            </w:rPr>
            <w:t xml:space="preserve">    2.3. Situation géographique……………………………………………………………..29</w:t>
          </w:r>
        </w:p>
        <w:p w14:paraId="3576833E" w14:textId="1B8098ED" w:rsidR="008F4973" w:rsidRPr="00CC51F1" w:rsidRDefault="008F4973" w:rsidP="008F4973">
          <w:pPr>
            <w:autoSpaceDE w:val="0"/>
            <w:autoSpaceDN w:val="0"/>
            <w:adjustRightInd w:val="0"/>
            <w:jc w:val="both"/>
            <w:rPr>
              <w:rFonts w:eastAsiaTheme="minorHAnsi"/>
              <w:bCs/>
              <w:lang w:eastAsia="en-US"/>
            </w:rPr>
          </w:pPr>
          <w:r w:rsidRPr="00CC51F1">
            <w:rPr>
              <w:rFonts w:eastAsiaTheme="minorHAnsi"/>
              <w:bCs/>
              <w:lang w:eastAsia="en-US"/>
            </w:rPr>
            <w:t xml:space="preserve">    2.4. Situation démographique…………………………………………………………..29</w:t>
          </w:r>
        </w:p>
        <w:p w14:paraId="1996FBD5" w14:textId="5DD80D34" w:rsidR="008F4973" w:rsidRPr="00CC51F1" w:rsidRDefault="008F4973" w:rsidP="008F4973">
          <w:pPr>
            <w:autoSpaceDE w:val="0"/>
            <w:autoSpaceDN w:val="0"/>
            <w:adjustRightInd w:val="0"/>
            <w:jc w:val="both"/>
            <w:rPr>
              <w:rFonts w:eastAsiaTheme="minorHAnsi"/>
              <w:lang w:eastAsia="en-US"/>
            </w:rPr>
          </w:pPr>
          <w:r w:rsidRPr="00CC51F1">
            <w:rPr>
              <w:rFonts w:eastAsiaTheme="minorHAnsi"/>
              <w:lang w:eastAsia="en-US"/>
            </w:rPr>
            <w:t xml:space="preserve">    2.5. Situation socioéconomique…………………………………………………………29 </w:t>
          </w:r>
        </w:p>
        <w:p w14:paraId="66FEBAEC" w14:textId="43238292" w:rsidR="008F4973" w:rsidRPr="00CC51F1" w:rsidRDefault="008F4973" w:rsidP="008F4973">
          <w:pPr>
            <w:autoSpaceDE w:val="0"/>
            <w:autoSpaceDN w:val="0"/>
            <w:adjustRightInd w:val="0"/>
            <w:jc w:val="both"/>
            <w:rPr>
              <w:rFonts w:eastAsiaTheme="minorHAnsi"/>
              <w:bCs/>
              <w:lang w:eastAsia="en-US"/>
            </w:rPr>
          </w:pPr>
          <w:r w:rsidRPr="00CC51F1">
            <w:rPr>
              <w:rFonts w:eastAsiaTheme="minorHAnsi"/>
              <w:bCs/>
              <w:lang w:eastAsia="en-US"/>
            </w:rPr>
            <w:t xml:space="preserve">    2.6. Cadre institutionnel de développement des économies locales…………………….30</w:t>
          </w:r>
        </w:p>
        <w:p w14:paraId="0302B44C" w14:textId="2E6C688C" w:rsidR="008F4973" w:rsidRPr="00CC51F1" w:rsidRDefault="008F4973" w:rsidP="008F4973">
          <w:pPr>
            <w:autoSpaceDE w:val="0"/>
            <w:autoSpaceDN w:val="0"/>
            <w:adjustRightInd w:val="0"/>
            <w:jc w:val="both"/>
            <w:rPr>
              <w:rFonts w:eastAsiaTheme="minorHAnsi"/>
              <w:bCs/>
              <w:lang w:eastAsia="en-US"/>
            </w:rPr>
          </w:pPr>
          <w:r w:rsidRPr="00CC51F1">
            <w:rPr>
              <w:rFonts w:eastAsiaTheme="minorHAnsi"/>
              <w:bCs/>
              <w:lang w:eastAsia="en-US"/>
            </w:rPr>
            <w:t xml:space="preserve">    2.7. La Politique de décentralisation / développement local…………………………….30 </w:t>
          </w:r>
        </w:p>
        <w:p w14:paraId="7D171123" w14:textId="253F519B" w:rsidR="00B84ED4" w:rsidRPr="00CC51F1" w:rsidRDefault="00050695" w:rsidP="008F4973">
          <w:pPr>
            <w:pStyle w:val="TM1"/>
            <w:rPr>
              <w:rFonts w:eastAsiaTheme="minorEastAsia"/>
              <w:sz w:val="22"/>
              <w:szCs w:val="22"/>
            </w:rPr>
          </w:pPr>
          <w:hyperlink w:anchor="_Toc536380132" w:history="1">
            <w:r w:rsidR="00B84ED4" w:rsidRPr="00CC51F1">
              <w:rPr>
                <w:rStyle w:val="Lienhypertexte"/>
                <w:u w:val="none"/>
              </w:rPr>
              <w:t>III. CONSTATATIONS ET CONCLUSIONS</w:t>
            </w:r>
            <w:r w:rsidR="00B84ED4" w:rsidRPr="00CC51F1">
              <w:rPr>
                <w:webHidden/>
              </w:rPr>
              <w:tab/>
            </w:r>
          </w:hyperlink>
          <w:r w:rsidR="008F4973" w:rsidRPr="00CC51F1">
            <w:t>3</w:t>
          </w:r>
          <w:r w:rsidR="00DF4E5D" w:rsidRPr="00CC51F1">
            <w:t>1</w:t>
          </w:r>
        </w:p>
        <w:p w14:paraId="78F970C9" w14:textId="6B60611E" w:rsidR="00B84ED4" w:rsidRPr="00CC51F1" w:rsidRDefault="00050695" w:rsidP="000608F3">
          <w:pPr>
            <w:pStyle w:val="TM2"/>
          </w:pPr>
          <w:hyperlink w:anchor="_Toc536380133" w:history="1">
            <w:r w:rsidR="00B84ED4" w:rsidRPr="00CC51F1">
              <w:rPr>
                <w:rStyle w:val="Lienhypertexte"/>
              </w:rPr>
              <w:t>3.1. A</w:t>
            </w:r>
            <w:r w:rsidR="008F4973" w:rsidRPr="00CC51F1">
              <w:rPr>
                <w:rStyle w:val="Lienhypertexte"/>
              </w:rPr>
              <w:t>nalyse de la cohérence du projet</w:t>
            </w:r>
            <w:r w:rsidR="00B84ED4" w:rsidRPr="00CC51F1">
              <w:rPr>
                <w:webHidden/>
              </w:rPr>
              <w:tab/>
            </w:r>
            <w:r w:rsidR="00DF4E5D" w:rsidRPr="00CC51F1">
              <w:rPr>
                <w:webHidden/>
              </w:rPr>
              <w:t>3</w:t>
            </w:r>
          </w:hyperlink>
          <w:r w:rsidR="00DF4E5D" w:rsidRPr="00CC51F1">
            <w:t>1</w:t>
          </w:r>
        </w:p>
        <w:p w14:paraId="62786027" w14:textId="53FF2E04" w:rsidR="00DF4E5D" w:rsidRPr="00CC51F1" w:rsidRDefault="00DF4E5D" w:rsidP="00DF4E5D">
          <w:r w:rsidRPr="00CC51F1">
            <w:rPr>
              <w:rFonts w:eastAsiaTheme="minorEastAsia"/>
            </w:rPr>
            <w:t xml:space="preserve">    </w:t>
          </w:r>
          <w:r w:rsidRPr="00CC51F1">
            <w:t>3.2. Analyse du niveau de pertinence……………………………………………………39</w:t>
          </w:r>
        </w:p>
        <w:p w14:paraId="40CBE62F" w14:textId="4DAC9ABC" w:rsidR="00DF4E5D" w:rsidRPr="00CC51F1" w:rsidRDefault="00DF4E5D" w:rsidP="00DF4E5D">
          <w:r w:rsidRPr="00CC51F1">
            <w:t xml:space="preserve">    3.3. Appréciation des effets et impacts…………………………………………………..41</w:t>
          </w:r>
        </w:p>
        <w:p w14:paraId="792B4870" w14:textId="10740067" w:rsidR="00DF4E5D" w:rsidRPr="00CC51F1" w:rsidRDefault="00DF4E5D" w:rsidP="00DF4E5D">
          <w:r w:rsidRPr="00CC51F1">
            <w:t xml:space="preserve">    3.4. Analyse du niveau d’efficacité……………………………………………………...46</w:t>
          </w:r>
        </w:p>
        <w:p w14:paraId="7B1D45E8" w14:textId="01C3B3D1" w:rsidR="00DF4E5D" w:rsidRPr="00CC51F1" w:rsidRDefault="00DF4E5D" w:rsidP="00DF4E5D">
          <w:r w:rsidRPr="00CC51F1">
            <w:t xml:space="preserve">    3.5. Analyse du niveau d’efficience……………………………………………………..52</w:t>
          </w:r>
        </w:p>
        <w:p w14:paraId="6E1D6202" w14:textId="27E53E66" w:rsidR="00DF4E5D" w:rsidRPr="00CC51F1" w:rsidRDefault="00DF4E5D" w:rsidP="00DF4E5D">
          <w:pPr>
            <w:jc w:val="both"/>
          </w:pPr>
          <w:r w:rsidRPr="00CC51F1">
            <w:t xml:space="preserve">    3.6. Analyse du niveau de prise en compte de la dimension durabilité</w:t>
          </w:r>
          <w:r w:rsidR="00124BA3" w:rsidRPr="00CC51F1">
            <w:t>………………….55</w:t>
          </w:r>
          <w:r w:rsidRPr="00CC51F1">
            <w:t xml:space="preserve">     </w:t>
          </w:r>
        </w:p>
        <w:p w14:paraId="118CAA5B" w14:textId="667429AE" w:rsidR="00B84ED4" w:rsidRPr="00CC51F1" w:rsidRDefault="00124BA3" w:rsidP="00124BA3">
          <w:pPr>
            <w:jc w:val="both"/>
            <w:rPr>
              <w:bCs/>
            </w:rPr>
          </w:pPr>
          <w:r w:rsidRPr="00CC51F1">
            <w:rPr>
              <w:bCs/>
            </w:rPr>
            <w:t xml:space="preserve">    3.7. Analyse du degré de prise en compte de la dimension « genre »……………………58 </w:t>
          </w:r>
        </w:p>
        <w:p w14:paraId="5C702C3D" w14:textId="71B66A34" w:rsidR="00B84ED4" w:rsidRPr="00CC51F1" w:rsidRDefault="00050695" w:rsidP="008F4973">
          <w:pPr>
            <w:pStyle w:val="TM1"/>
            <w:rPr>
              <w:rFonts w:eastAsiaTheme="minorEastAsia"/>
              <w:sz w:val="22"/>
              <w:szCs w:val="22"/>
            </w:rPr>
          </w:pPr>
          <w:hyperlink w:anchor="_Toc536380136" w:history="1">
            <w:r w:rsidR="00B84ED4" w:rsidRPr="00CC51F1">
              <w:rPr>
                <w:rStyle w:val="Lienhypertexte"/>
              </w:rPr>
              <w:t>IV. LES CONTRAINTES ET LES INSUFFISANCES RENCONTREES</w:t>
            </w:r>
            <w:r w:rsidR="00B84ED4" w:rsidRPr="00CC51F1">
              <w:rPr>
                <w:webHidden/>
              </w:rPr>
              <w:tab/>
            </w:r>
            <w:r w:rsidR="00124BA3" w:rsidRPr="00CC51F1">
              <w:rPr>
                <w:webHidden/>
              </w:rPr>
              <w:t xml:space="preserve">. </w:t>
            </w:r>
            <w:r w:rsidR="00B84ED4" w:rsidRPr="00CC51F1">
              <w:rPr>
                <w:webHidden/>
              </w:rPr>
              <w:fldChar w:fldCharType="begin"/>
            </w:r>
            <w:r w:rsidR="00B84ED4" w:rsidRPr="00CC51F1">
              <w:rPr>
                <w:webHidden/>
              </w:rPr>
              <w:instrText xml:space="preserve"> PAGEREF _Toc536380136 \h </w:instrText>
            </w:r>
            <w:r w:rsidR="00B84ED4" w:rsidRPr="00CC51F1">
              <w:rPr>
                <w:webHidden/>
              </w:rPr>
            </w:r>
            <w:r w:rsidR="00B84ED4" w:rsidRPr="00CC51F1">
              <w:rPr>
                <w:webHidden/>
              </w:rPr>
              <w:fldChar w:fldCharType="separate"/>
            </w:r>
            <w:r w:rsidR="0070758B">
              <w:rPr>
                <w:b w:val="0"/>
                <w:bCs/>
                <w:webHidden/>
              </w:rPr>
              <w:t>Erreur ! Signet non défini.</w:t>
            </w:r>
            <w:r w:rsidR="00B84ED4" w:rsidRPr="00CC51F1">
              <w:rPr>
                <w:webHidden/>
              </w:rPr>
              <w:fldChar w:fldCharType="end"/>
            </w:r>
          </w:hyperlink>
          <w:r w:rsidR="00124BA3" w:rsidRPr="00CC51F1">
            <w:t>9</w:t>
          </w:r>
        </w:p>
        <w:p w14:paraId="565E0F6D" w14:textId="6C88CB5A" w:rsidR="00B84ED4" w:rsidRPr="00CC51F1" w:rsidRDefault="00050695" w:rsidP="008F4973">
          <w:pPr>
            <w:pStyle w:val="TM1"/>
          </w:pPr>
          <w:hyperlink w:anchor="_Toc536380137" w:history="1">
            <w:r w:rsidR="00124BA3" w:rsidRPr="00CC51F1">
              <w:rPr>
                <w:rStyle w:val="Lienhypertexte"/>
              </w:rPr>
              <w:t>V. LES LECONS APPRISES</w:t>
            </w:r>
            <w:r w:rsidR="00B84ED4" w:rsidRPr="00CC51F1">
              <w:rPr>
                <w:webHidden/>
              </w:rPr>
              <w:tab/>
            </w:r>
          </w:hyperlink>
          <w:r w:rsidR="00124BA3" w:rsidRPr="00CC51F1">
            <w:t>61</w:t>
          </w:r>
        </w:p>
        <w:p w14:paraId="4D44FC8C" w14:textId="7B349D2A" w:rsidR="00124BA3" w:rsidRPr="00CC51F1" w:rsidRDefault="00124BA3" w:rsidP="00124BA3">
          <w:pPr>
            <w:rPr>
              <w:rFonts w:eastAsiaTheme="minorEastAsia"/>
              <w:b/>
            </w:rPr>
          </w:pPr>
          <w:r w:rsidRPr="00CC51F1">
            <w:rPr>
              <w:rFonts w:eastAsiaTheme="minorEastAsia"/>
              <w:b/>
            </w:rPr>
            <w:t>VI. LES BONNES PRATIQUES………………………………………………………….66</w:t>
          </w:r>
        </w:p>
        <w:p w14:paraId="6549C729" w14:textId="0F650F7A" w:rsidR="00124BA3" w:rsidRPr="00CC51F1" w:rsidRDefault="00124BA3" w:rsidP="00124BA3">
          <w:pPr>
            <w:rPr>
              <w:rFonts w:eastAsiaTheme="minorEastAsia"/>
              <w:b/>
            </w:rPr>
          </w:pPr>
          <w:r w:rsidRPr="00CC51F1">
            <w:rPr>
              <w:rFonts w:eastAsiaTheme="minorEastAsia"/>
              <w:b/>
            </w:rPr>
            <w:t>VII. CONCLUSIONS ………………………………………………………………………68</w:t>
          </w:r>
        </w:p>
        <w:p w14:paraId="7182BEAF" w14:textId="766C8D74" w:rsidR="00B84ED4" w:rsidRPr="00CC51F1" w:rsidRDefault="00050695" w:rsidP="008F4973">
          <w:pPr>
            <w:pStyle w:val="TM1"/>
            <w:rPr>
              <w:rFonts w:eastAsiaTheme="minorEastAsia"/>
              <w:sz w:val="22"/>
              <w:szCs w:val="22"/>
            </w:rPr>
          </w:pPr>
          <w:hyperlink w:anchor="_Toc536380138" w:history="1">
            <w:r w:rsidR="00B84ED4" w:rsidRPr="00CC51F1">
              <w:rPr>
                <w:rStyle w:val="Lienhypertexte"/>
              </w:rPr>
              <w:t>VI</w:t>
            </w:r>
            <w:r w:rsidR="00124BA3" w:rsidRPr="00CC51F1">
              <w:rPr>
                <w:rStyle w:val="Lienhypertexte"/>
              </w:rPr>
              <w:t>II</w:t>
            </w:r>
            <w:r w:rsidR="00B84ED4" w:rsidRPr="00CC51F1">
              <w:rPr>
                <w:rStyle w:val="Lienhypertexte"/>
              </w:rPr>
              <w:t>. LES RECOMMANDATIONS</w:t>
            </w:r>
            <w:r w:rsidR="00B84ED4" w:rsidRPr="00CC51F1">
              <w:rPr>
                <w:webHidden/>
              </w:rPr>
              <w:tab/>
            </w:r>
          </w:hyperlink>
          <w:r w:rsidR="00124BA3" w:rsidRPr="00CC51F1">
            <w:t>...70</w:t>
          </w:r>
        </w:p>
        <w:p w14:paraId="2E94B7AB" w14:textId="30726837" w:rsidR="00B84ED4" w:rsidRPr="00CC51F1" w:rsidRDefault="00050695" w:rsidP="008F4973">
          <w:pPr>
            <w:pStyle w:val="TM1"/>
            <w:rPr>
              <w:rFonts w:eastAsiaTheme="minorEastAsia"/>
              <w:sz w:val="22"/>
              <w:szCs w:val="22"/>
            </w:rPr>
          </w:pPr>
          <w:hyperlink w:anchor="_Toc536380139" w:history="1">
            <w:r w:rsidR="00B84ED4" w:rsidRPr="00CC51F1">
              <w:rPr>
                <w:rStyle w:val="Lienhypertexte"/>
              </w:rPr>
              <w:t>VII. LE PLAN D’ACTION POUR LA MISE EN ŒUVRE DES RECOMMANDATIONS</w:t>
            </w:r>
            <w:r w:rsidR="00B84ED4" w:rsidRPr="00CC51F1">
              <w:rPr>
                <w:webHidden/>
              </w:rPr>
              <w:tab/>
            </w:r>
          </w:hyperlink>
          <w:r w:rsidR="00124BA3" w:rsidRPr="00CC51F1">
            <w:t>71</w:t>
          </w:r>
        </w:p>
        <w:p w14:paraId="1A56E41B" w14:textId="76C4CBE6" w:rsidR="00B84ED4" w:rsidRPr="00CC51F1" w:rsidRDefault="00050695" w:rsidP="000608F3">
          <w:pPr>
            <w:pStyle w:val="TM2"/>
            <w:rPr>
              <w:rFonts w:eastAsiaTheme="minorEastAsia"/>
              <w:sz w:val="22"/>
              <w:szCs w:val="22"/>
            </w:rPr>
          </w:pPr>
          <w:hyperlink w:anchor="_Toc536380141" w:history="1">
            <w:r w:rsidR="00B84ED4" w:rsidRPr="00CC51F1">
              <w:rPr>
                <w:rStyle w:val="Lienhypertexte"/>
              </w:rPr>
              <w:t>Annexe N° 1 : LISTES DES PERSONNES  RENCONTREES</w:t>
            </w:r>
            <w:r w:rsidR="00B84ED4" w:rsidRPr="00CC51F1">
              <w:rPr>
                <w:webHidden/>
              </w:rPr>
              <w:tab/>
            </w:r>
          </w:hyperlink>
          <w:r w:rsidR="00CC51F1" w:rsidRPr="00CC51F1">
            <w:t>77</w:t>
          </w:r>
        </w:p>
        <w:p w14:paraId="12799024" w14:textId="7000C8EB" w:rsidR="00B84ED4" w:rsidRPr="00CC51F1" w:rsidRDefault="00050695" w:rsidP="000608F3">
          <w:pPr>
            <w:pStyle w:val="TM2"/>
            <w:rPr>
              <w:rFonts w:eastAsiaTheme="minorEastAsia"/>
              <w:sz w:val="22"/>
              <w:szCs w:val="22"/>
            </w:rPr>
          </w:pPr>
          <w:hyperlink w:anchor="_Toc536380142" w:history="1">
            <w:r w:rsidR="00B84ED4" w:rsidRPr="00CC51F1">
              <w:rPr>
                <w:rStyle w:val="Lienhypertexte"/>
              </w:rPr>
              <w:t>Annexe N° 2 : LISTE DES DOCUMENTS CONSULTES</w:t>
            </w:r>
            <w:r w:rsidR="00B84ED4" w:rsidRPr="00CC51F1">
              <w:rPr>
                <w:webHidden/>
              </w:rPr>
              <w:tab/>
            </w:r>
          </w:hyperlink>
          <w:r w:rsidR="00CC51F1">
            <w:t>78</w:t>
          </w:r>
        </w:p>
        <w:p w14:paraId="5C9B6E9F" w14:textId="682A60ED" w:rsidR="00B84ED4" w:rsidRPr="00CC51F1" w:rsidRDefault="00050695" w:rsidP="000608F3">
          <w:pPr>
            <w:pStyle w:val="TM2"/>
            <w:rPr>
              <w:rFonts w:eastAsiaTheme="minorEastAsia"/>
              <w:sz w:val="22"/>
              <w:szCs w:val="22"/>
            </w:rPr>
          </w:pPr>
          <w:hyperlink w:anchor="_Toc536380143" w:history="1">
            <w:r w:rsidR="00B84ED4" w:rsidRPr="00CC51F1">
              <w:rPr>
                <w:rStyle w:val="Lienhypertexte"/>
              </w:rPr>
              <w:t>Annexe N° 3 : GUIDES D’ENTRETIEN UTILISES</w:t>
            </w:r>
            <w:r w:rsidR="00B84ED4" w:rsidRPr="00CC51F1">
              <w:rPr>
                <w:webHidden/>
              </w:rPr>
              <w:tab/>
            </w:r>
          </w:hyperlink>
          <w:r w:rsidR="00CC51F1">
            <w:t>79</w:t>
          </w:r>
        </w:p>
        <w:p w14:paraId="51EFB6C8" w14:textId="41C015CE" w:rsidR="00B84ED4" w:rsidRPr="00CC51F1" w:rsidRDefault="00050695" w:rsidP="000608F3">
          <w:pPr>
            <w:pStyle w:val="TM2"/>
            <w:rPr>
              <w:rFonts w:eastAsiaTheme="minorEastAsia"/>
              <w:sz w:val="22"/>
              <w:szCs w:val="22"/>
            </w:rPr>
          </w:pPr>
          <w:hyperlink w:anchor="_Toc536380144" w:history="1">
            <w:r w:rsidR="00B84ED4" w:rsidRPr="00CC51F1">
              <w:rPr>
                <w:rStyle w:val="Lienhypertexte"/>
              </w:rPr>
              <w:t>Annexe N° 4 : TERMES DE REFERENCE DE L’EVALUATION</w:t>
            </w:r>
            <w:r w:rsidR="00B84ED4" w:rsidRPr="00CC51F1">
              <w:rPr>
                <w:webHidden/>
              </w:rPr>
              <w:tab/>
            </w:r>
          </w:hyperlink>
          <w:r w:rsidR="00CC51F1">
            <w:t>84</w:t>
          </w:r>
        </w:p>
        <w:p w14:paraId="7443FB82" w14:textId="77777777" w:rsidR="00B84ED4" w:rsidRPr="00CC51F1" w:rsidRDefault="00B84ED4" w:rsidP="00B84ED4">
          <w:r w:rsidRPr="00CC51F1">
            <w:rPr>
              <w:b/>
              <w:bCs/>
            </w:rPr>
            <w:fldChar w:fldCharType="end"/>
          </w:r>
        </w:p>
      </w:sdtContent>
    </w:sdt>
    <w:p w14:paraId="45598910" w14:textId="77777777" w:rsidR="0032223F" w:rsidRPr="00CD1741" w:rsidRDefault="0032223F" w:rsidP="00B84ED4">
      <w:pPr>
        <w:rPr>
          <w:b/>
          <w:color w:val="00B0F0"/>
        </w:rPr>
      </w:pPr>
      <w:r w:rsidRPr="00CD1741">
        <w:rPr>
          <w:b/>
          <w:color w:val="00B0F0"/>
        </w:rPr>
        <w:t>LISTE DES TABLEAUX</w:t>
      </w:r>
    </w:p>
    <w:p w14:paraId="794737A5" w14:textId="77777777" w:rsidR="0032223F" w:rsidRDefault="0032223F" w:rsidP="00B84ED4">
      <w:pPr>
        <w:rPr>
          <w:b/>
        </w:rPr>
      </w:pPr>
    </w:p>
    <w:tbl>
      <w:tblPr>
        <w:tblStyle w:val="Grilledutableau"/>
        <w:tblW w:w="0" w:type="auto"/>
        <w:tblLook w:val="04A0" w:firstRow="1" w:lastRow="0" w:firstColumn="1" w:lastColumn="0" w:noHBand="0" w:noVBand="1"/>
      </w:tblPr>
      <w:tblGrid>
        <w:gridCol w:w="8773"/>
        <w:gridCol w:w="803"/>
      </w:tblGrid>
      <w:tr w:rsidR="0032223F" w14:paraId="595DF44E" w14:textId="77777777" w:rsidTr="0032223F">
        <w:tc>
          <w:tcPr>
            <w:tcW w:w="0" w:type="auto"/>
          </w:tcPr>
          <w:p w14:paraId="1BAE957A" w14:textId="65289A07" w:rsidR="0032223F" w:rsidRDefault="0032223F" w:rsidP="00B84ED4">
            <w:pPr>
              <w:rPr>
                <w:b/>
                <w:color w:val="0070C0"/>
              </w:rPr>
            </w:pPr>
            <w:r>
              <w:rPr>
                <w:b/>
                <w:color w:val="0070C0"/>
              </w:rPr>
              <w:t>Titres des tableaux</w:t>
            </w:r>
          </w:p>
        </w:tc>
        <w:tc>
          <w:tcPr>
            <w:tcW w:w="0" w:type="auto"/>
          </w:tcPr>
          <w:p w14:paraId="13A91A2D" w14:textId="61A9F7ED" w:rsidR="0032223F" w:rsidRDefault="0032223F" w:rsidP="00B84ED4">
            <w:pPr>
              <w:rPr>
                <w:b/>
                <w:color w:val="0070C0"/>
              </w:rPr>
            </w:pPr>
            <w:r>
              <w:rPr>
                <w:b/>
                <w:color w:val="0070C0"/>
              </w:rPr>
              <w:t>Pages</w:t>
            </w:r>
          </w:p>
        </w:tc>
      </w:tr>
      <w:tr w:rsidR="0032223F" w14:paraId="6F7D7354" w14:textId="77777777" w:rsidTr="001E0037">
        <w:trPr>
          <w:trHeight w:val="547"/>
        </w:trPr>
        <w:tc>
          <w:tcPr>
            <w:tcW w:w="0" w:type="auto"/>
          </w:tcPr>
          <w:p w14:paraId="04724AE0" w14:textId="445B86BF" w:rsidR="0032223F" w:rsidRPr="0032223F" w:rsidRDefault="0032223F" w:rsidP="0032223F">
            <w:pPr>
              <w:pStyle w:val="Lgende"/>
              <w:keepNext/>
              <w:rPr>
                <w:i w:val="0"/>
                <w:sz w:val="24"/>
                <w:szCs w:val="24"/>
              </w:rPr>
            </w:pPr>
            <w:r w:rsidRPr="004B3831">
              <w:rPr>
                <w:i w:val="0"/>
                <w:sz w:val="24"/>
                <w:szCs w:val="24"/>
              </w:rPr>
              <w:t xml:space="preserve">Tableau </w:t>
            </w:r>
            <w:r w:rsidRPr="004B3831">
              <w:rPr>
                <w:i w:val="0"/>
                <w:sz w:val="24"/>
                <w:szCs w:val="24"/>
              </w:rPr>
              <w:fldChar w:fldCharType="begin"/>
            </w:r>
            <w:r w:rsidRPr="004B3831">
              <w:rPr>
                <w:i w:val="0"/>
                <w:sz w:val="24"/>
                <w:szCs w:val="24"/>
              </w:rPr>
              <w:instrText xml:space="preserve"> SEQ Tableau \* ARABIC </w:instrText>
            </w:r>
            <w:r w:rsidRPr="004B3831">
              <w:rPr>
                <w:i w:val="0"/>
                <w:sz w:val="24"/>
                <w:szCs w:val="24"/>
              </w:rPr>
              <w:fldChar w:fldCharType="separate"/>
            </w:r>
            <w:r w:rsidR="0070758B">
              <w:rPr>
                <w:i w:val="0"/>
                <w:noProof/>
                <w:sz w:val="24"/>
                <w:szCs w:val="24"/>
              </w:rPr>
              <w:t>1</w:t>
            </w:r>
            <w:r w:rsidRPr="004B3831">
              <w:rPr>
                <w:i w:val="0"/>
                <w:sz w:val="24"/>
                <w:szCs w:val="24"/>
              </w:rPr>
              <w:fldChar w:fldCharType="end"/>
            </w:r>
            <w:r w:rsidRPr="004B3831">
              <w:rPr>
                <w:i w:val="0"/>
                <w:sz w:val="24"/>
                <w:szCs w:val="24"/>
              </w:rPr>
              <w:t>: synthèse des leçons apprises de la mise en œuvre de la Composante 2 par le PNUD</w:t>
            </w:r>
          </w:p>
        </w:tc>
        <w:tc>
          <w:tcPr>
            <w:tcW w:w="0" w:type="auto"/>
          </w:tcPr>
          <w:p w14:paraId="2FAF347D" w14:textId="1059F1F0" w:rsidR="0032223F" w:rsidRDefault="0032223F" w:rsidP="00B84ED4">
            <w:pPr>
              <w:rPr>
                <w:b/>
                <w:color w:val="0070C0"/>
              </w:rPr>
            </w:pPr>
            <w:r>
              <w:rPr>
                <w:b/>
                <w:color w:val="0070C0"/>
              </w:rPr>
              <w:t>8</w:t>
            </w:r>
          </w:p>
        </w:tc>
      </w:tr>
      <w:tr w:rsidR="0032223F" w14:paraId="7590B9B3" w14:textId="77777777" w:rsidTr="0032223F">
        <w:tc>
          <w:tcPr>
            <w:tcW w:w="0" w:type="auto"/>
          </w:tcPr>
          <w:p w14:paraId="3ABE4824" w14:textId="479A72BF" w:rsidR="0032223F" w:rsidRPr="004F4214" w:rsidRDefault="0032223F" w:rsidP="004F4214">
            <w:pPr>
              <w:jc w:val="both"/>
            </w:pPr>
            <w:r>
              <w:t>Tabl</w:t>
            </w:r>
            <w:r w:rsidR="004F4214">
              <w:t>eau N° 2 : Matrice d’évaluation</w:t>
            </w:r>
          </w:p>
        </w:tc>
        <w:tc>
          <w:tcPr>
            <w:tcW w:w="0" w:type="auto"/>
          </w:tcPr>
          <w:p w14:paraId="30E252D6" w14:textId="119F4CBF" w:rsidR="0032223F" w:rsidRDefault="0032223F" w:rsidP="00B84ED4">
            <w:pPr>
              <w:rPr>
                <w:b/>
                <w:color w:val="0070C0"/>
              </w:rPr>
            </w:pPr>
            <w:r>
              <w:rPr>
                <w:b/>
                <w:color w:val="0070C0"/>
              </w:rPr>
              <w:t>20</w:t>
            </w:r>
          </w:p>
        </w:tc>
      </w:tr>
      <w:tr w:rsidR="0032223F" w14:paraId="0B144A89" w14:textId="77777777" w:rsidTr="0032223F">
        <w:tc>
          <w:tcPr>
            <w:tcW w:w="0" w:type="auto"/>
          </w:tcPr>
          <w:p w14:paraId="4C30FFB0" w14:textId="7D44115F" w:rsidR="0032223F" w:rsidRPr="004F4214" w:rsidRDefault="004F4214" w:rsidP="004F4214">
            <w:pPr>
              <w:jc w:val="both"/>
            </w:pPr>
            <w:r>
              <w:t>Tableau N° 3</w:t>
            </w:r>
            <w:r w:rsidRPr="00F74890">
              <w:t> : Chronogramme de la mission</w:t>
            </w:r>
          </w:p>
        </w:tc>
        <w:tc>
          <w:tcPr>
            <w:tcW w:w="0" w:type="auto"/>
          </w:tcPr>
          <w:p w14:paraId="0ECDDFED" w14:textId="3D1B62DF" w:rsidR="0032223F" w:rsidRDefault="004F4214" w:rsidP="00B84ED4">
            <w:pPr>
              <w:rPr>
                <w:b/>
                <w:color w:val="0070C0"/>
              </w:rPr>
            </w:pPr>
            <w:r>
              <w:rPr>
                <w:b/>
                <w:color w:val="0070C0"/>
              </w:rPr>
              <w:t>27</w:t>
            </w:r>
          </w:p>
        </w:tc>
      </w:tr>
      <w:tr w:rsidR="0032223F" w14:paraId="44FCF3A9" w14:textId="77777777" w:rsidTr="0032223F">
        <w:tc>
          <w:tcPr>
            <w:tcW w:w="0" w:type="auto"/>
          </w:tcPr>
          <w:p w14:paraId="247C2F88" w14:textId="104B03CE" w:rsidR="0032223F" w:rsidRPr="004F4214" w:rsidRDefault="004F4214" w:rsidP="004F4214">
            <w:pPr>
              <w:jc w:val="both"/>
              <w:rPr>
                <w:b/>
              </w:rPr>
            </w:pPr>
            <w:r>
              <w:t>Tableau N° 4</w:t>
            </w:r>
            <w:r w:rsidRPr="00F74890">
              <w:t> :</w:t>
            </w:r>
            <w:r>
              <w:t xml:space="preserve"> Appréciation du caractère SMART des indicateurs</w:t>
            </w:r>
          </w:p>
        </w:tc>
        <w:tc>
          <w:tcPr>
            <w:tcW w:w="0" w:type="auto"/>
          </w:tcPr>
          <w:p w14:paraId="4B382C01" w14:textId="28DD9DB3" w:rsidR="0032223F" w:rsidRDefault="004F4214" w:rsidP="00B84ED4">
            <w:pPr>
              <w:rPr>
                <w:b/>
                <w:color w:val="0070C0"/>
              </w:rPr>
            </w:pPr>
            <w:r>
              <w:rPr>
                <w:b/>
                <w:color w:val="0070C0"/>
              </w:rPr>
              <w:t>38</w:t>
            </w:r>
          </w:p>
        </w:tc>
      </w:tr>
      <w:tr w:rsidR="0032223F" w14:paraId="2B071181" w14:textId="77777777" w:rsidTr="0032223F">
        <w:tc>
          <w:tcPr>
            <w:tcW w:w="0" w:type="auto"/>
          </w:tcPr>
          <w:p w14:paraId="371C774E" w14:textId="70321543" w:rsidR="0032223F" w:rsidRDefault="00720592" w:rsidP="00B84ED4">
            <w:pPr>
              <w:rPr>
                <w:b/>
                <w:color w:val="0070C0"/>
              </w:rPr>
            </w:pPr>
            <w:r w:rsidRPr="00BA1E40">
              <w:t>Tableau N° </w:t>
            </w:r>
            <w:r>
              <w:t xml:space="preserve">5 </w:t>
            </w:r>
            <w:r w:rsidR="00560802">
              <w:t>: Loyers payés aux</w:t>
            </w:r>
            <w:r w:rsidRPr="00BA1E40">
              <w:t xml:space="preserve"> communes</w:t>
            </w:r>
          </w:p>
        </w:tc>
        <w:tc>
          <w:tcPr>
            <w:tcW w:w="0" w:type="auto"/>
          </w:tcPr>
          <w:p w14:paraId="5A19CE2A" w14:textId="791CDF49" w:rsidR="0032223F" w:rsidRDefault="00720592" w:rsidP="00B84ED4">
            <w:pPr>
              <w:rPr>
                <w:b/>
                <w:color w:val="0070C0"/>
              </w:rPr>
            </w:pPr>
            <w:r>
              <w:rPr>
                <w:b/>
                <w:color w:val="0070C0"/>
              </w:rPr>
              <w:t>42</w:t>
            </w:r>
          </w:p>
        </w:tc>
      </w:tr>
      <w:tr w:rsidR="0032223F" w14:paraId="1D3857B8" w14:textId="77777777" w:rsidTr="0032223F">
        <w:tc>
          <w:tcPr>
            <w:tcW w:w="0" w:type="auto"/>
          </w:tcPr>
          <w:p w14:paraId="49373916" w14:textId="7B12442E" w:rsidR="0032223F" w:rsidRPr="00720592" w:rsidRDefault="00720592" w:rsidP="00720592">
            <w:pPr>
              <w:jc w:val="both"/>
            </w:pPr>
            <w:r>
              <w:t>Tableau N° 6 : Revenus générés pour les infrastructures pour les populations</w:t>
            </w:r>
          </w:p>
        </w:tc>
        <w:tc>
          <w:tcPr>
            <w:tcW w:w="0" w:type="auto"/>
          </w:tcPr>
          <w:p w14:paraId="6695D5CF" w14:textId="06CE9219" w:rsidR="0032223F" w:rsidRDefault="00720592" w:rsidP="00B84ED4">
            <w:pPr>
              <w:rPr>
                <w:b/>
                <w:color w:val="0070C0"/>
              </w:rPr>
            </w:pPr>
            <w:r>
              <w:rPr>
                <w:b/>
                <w:color w:val="0070C0"/>
              </w:rPr>
              <w:t>44</w:t>
            </w:r>
          </w:p>
        </w:tc>
      </w:tr>
      <w:tr w:rsidR="001E0037" w14:paraId="412601B3" w14:textId="77777777" w:rsidTr="0032223F">
        <w:tc>
          <w:tcPr>
            <w:tcW w:w="0" w:type="auto"/>
          </w:tcPr>
          <w:p w14:paraId="5820C292" w14:textId="442A5536" w:rsidR="001E0037" w:rsidRDefault="001E0037" w:rsidP="00720592">
            <w:pPr>
              <w:jc w:val="both"/>
            </w:pPr>
            <w:r w:rsidRPr="0043646C">
              <w:t>Tableau N°</w:t>
            </w:r>
            <w:r>
              <w:t xml:space="preserve"> 7</w:t>
            </w:r>
            <w:r w:rsidRPr="0043646C">
              <w:t> : Exécution financière de la composante 2</w:t>
            </w:r>
            <w:r>
              <w:t xml:space="preserve"> de l’année 2020</w:t>
            </w:r>
          </w:p>
        </w:tc>
        <w:tc>
          <w:tcPr>
            <w:tcW w:w="0" w:type="auto"/>
          </w:tcPr>
          <w:p w14:paraId="7BD54E33" w14:textId="44E6B66D" w:rsidR="001E0037" w:rsidRDefault="001E0037" w:rsidP="00B84ED4">
            <w:pPr>
              <w:rPr>
                <w:b/>
                <w:color w:val="0070C0"/>
              </w:rPr>
            </w:pPr>
            <w:r>
              <w:rPr>
                <w:b/>
                <w:color w:val="0070C0"/>
              </w:rPr>
              <w:t>5(</w:t>
            </w:r>
          </w:p>
        </w:tc>
      </w:tr>
    </w:tbl>
    <w:p w14:paraId="642B7DB0" w14:textId="77777777" w:rsidR="0032223F" w:rsidRDefault="0032223F" w:rsidP="00B84ED4">
      <w:pPr>
        <w:rPr>
          <w:b/>
          <w:color w:val="0070C0"/>
        </w:rPr>
      </w:pPr>
    </w:p>
    <w:p w14:paraId="0E0EAD97" w14:textId="77777777" w:rsidR="0032223F" w:rsidRDefault="0032223F" w:rsidP="00B84ED4">
      <w:pPr>
        <w:rPr>
          <w:b/>
          <w:color w:val="0070C0"/>
        </w:rPr>
      </w:pPr>
      <w:r>
        <w:rPr>
          <w:b/>
          <w:color w:val="0070C0"/>
        </w:rPr>
        <w:t>LISTE DES PHOTOS</w:t>
      </w:r>
    </w:p>
    <w:p w14:paraId="2A29CA95" w14:textId="77777777" w:rsidR="0032223F" w:rsidRDefault="0032223F" w:rsidP="00B84ED4">
      <w:pPr>
        <w:rPr>
          <w:b/>
          <w:color w:val="0070C0"/>
        </w:rPr>
      </w:pPr>
    </w:p>
    <w:tbl>
      <w:tblPr>
        <w:tblStyle w:val="Grilledutableau"/>
        <w:tblW w:w="0" w:type="auto"/>
        <w:tblLook w:val="04A0" w:firstRow="1" w:lastRow="0" w:firstColumn="1" w:lastColumn="0" w:noHBand="0" w:noVBand="1"/>
      </w:tblPr>
      <w:tblGrid>
        <w:gridCol w:w="7404"/>
        <w:gridCol w:w="803"/>
      </w:tblGrid>
      <w:tr w:rsidR="0032223F" w14:paraId="27B97314" w14:textId="77777777" w:rsidTr="0032223F">
        <w:tc>
          <w:tcPr>
            <w:tcW w:w="0" w:type="auto"/>
          </w:tcPr>
          <w:p w14:paraId="7F231197" w14:textId="0FE68F79" w:rsidR="0032223F" w:rsidRDefault="0032223F" w:rsidP="00B84ED4">
            <w:pPr>
              <w:rPr>
                <w:b/>
                <w:color w:val="0070C0"/>
              </w:rPr>
            </w:pPr>
            <w:r>
              <w:rPr>
                <w:b/>
                <w:color w:val="0070C0"/>
              </w:rPr>
              <w:t>Titres des photos</w:t>
            </w:r>
          </w:p>
        </w:tc>
        <w:tc>
          <w:tcPr>
            <w:tcW w:w="0" w:type="auto"/>
          </w:tcPr>
          <w:p w14:paraId="7F66D9AB" w14:textId="1B1ADDB7" w:rsidR="0032223F" w:rsidRDefault="0032223F" w:rsidP="00B84ED4">
            <w:pPr>
              <w:rPr>
                <w:b/>
                <w:color w:val="0070C0"/>
              </w:rPr>
            </w:pPr>
            <w:r>
              <w:rPr>
                <w:b/>
                <w:color w:val="0070C0"/>
              </w:rPr>
              <w:t>Pages</w:t>
            </w:r>
          </w:p>
        </w:tc>
      </w:tr>
      <w:tr w:rsidR="0032223F" w14:paraId="23336208" w14:textId="77777777" w:rsidTr="0032223F">
        <w:tc>
          <w:tcPr>
            <w:tcW w:w="0" w:type="auto"/>
          </w:tcPr>
          <w:p w14:paraId="108086C8" w14:textId="0C74401E" w:rsidR="0032223F" w:rsidRPr="00720592" w:rsidRDefault="004F4214" w:rsidP="00720592">
            <w:pPr>
              <w:jc w:val="both"/>
              <w:rPr>
                <w:bCs/>
              </w:rPr>
            </w:pPr>
            <w:r>
              <w:rPr>
                <w:bCs/>
              </w:rPr>
              <w:t xml:space="preserve">Photo N° 1 : </w:t>
            </w:r>
            <w:r w:rsidRPr="00B66EE1">
              <w:rPr>
                <w:bCs/>
              </w:rPr>
              <w:t>Site maraîcher de Dambam</w:t>
            </w:r>
            <w:r>
              <w:rPr>
                <w:bCs/>
              </w:rPr>
              <w:t>1</w:t>
            </w:r>
            <w:r w:rsidRPr="00B66EE1">
              <w:rPr>
                <w:bCs/>
              </w:rPr>
              <w:t xml:space="preserve"> (</w:t>
            </w:r>
            <w:r>
              <w:rPr>
                <w:bCs/>
              </w:rPr>
              <w:t>Une vue des cultures pratiquées</w:t>
            </w:r>
          </w:p>
        </w:tc>
        <w:tc>
          <w:tcPr>
            <w:tcW w:w="0" w:type="auto"/>
          </w:tcPr>
          <w:p w14:paraId="2DBF6932" w14:textId="471CC99F" w:rsidR="0032223F" w:rsidRDefault="004F4214" w:rsidP="00B84ED4">
            <w:pPr>
              <w:rPr>
                <w:b/>
                <w:color w:val="0070C0"/>
              </w:rPr>
            </w:pPr>
            <w:r>
              <w:rPr>
                <w:b/>
                <w:color w:val="0070C0"/>
              </w:rPr>
              <w:t>41</w:t>
            </w:r>
          </w:p>
        </w:tc>
      </w:tr>
      <w:tr w:rsidR="0032223F" w14:paraId="3059ABA0" w14:textId="77777777" w:rsidTr="0032223F">
        <w:tc>
          <w:tcPr>
            <w:tcW w:w="0" w:type="auto"/>
          </w:tcPr>
          <w:p w14:paraId="05448F99" w14:textId="62CC6D94" w:rsidR="0032223F" w:rsidRPr="00720592" w:rsidRDefault="004F4214" w:rsidP="00720592">
            <w:pPr>
              <w:jc w:val="both"/>
              <w:rPr>
                <w:bCs/>
              </w:rPr>
            </w:pPr>
            <w:r>
              <w:rPr>
                <w:bCs/>
              </w:rPr>
              <w:t xml:space="preserve">Photo N°2 : </w:t>
            </w:r>
            <w:r w:rsidRPr="00B66EE1">
              <w:rPr>
                <w:bCs/>
              </w:rPr>
              <w:t>Site maraîcher de Dambam</w:t>
            </w:r>
            <w:r>
              <w:rPr>
                <w:bCs/>
              </w:rPr>
              <w:t>1</w:t>
            </w:r>
            <w:r w:rsidRPr="00B66EE1">
              <w:rPr>
                <w:bCs/>
              </w:rPr>
              <w:t xml:space="preserve"> (Une vue des installations)</w:t>
            </w:r>
          </w:p>
        </w:tc>
        <w:tc>
          <w:tcPr>
            <w:tcW w:w="0" w:type="auto"/>
          </w:tcPr>
          <w:p w14:paraId="32458705" w14:textId="630FA39A" w:rsidR="0032223F" w:rsidRDefault="004F4214" w:rsidP="00B84ED4">
            <w:pPr>
              <w:rPr>
                <w:b/>
                <w:color w:val="0070C0"/>
              </w:rPr>
            </w:pPr>
            <w:r>
              <w:rPr>
                <w:b/>
                <w:color w:val="0070C0"/>
              </w:rPr>
              <w:t>42</w:t>
            </w:r>
          </w:p>
        </w:tc>
      </w:tr>
      <w:tr w:rsidR="0032223F" w14:paraId="19C1D5BE" w14:textId="77777777" w:rsidTr="0032223F">
        <w:tc>
          <w:tcPr>
            <w:tcW w:w="0" w:type="auto"/>
          </w:tcPr>
          <w:p w14:paraId="7B19E6AC" w14:textId="6F926A7F" w:rsidR="0032223F" w:rsidRPr="00720592" w:rsidRDefault="00720592" w:rsidP="00720592">
            <w:pPr>
              <w:autoSpaceDE w:val="0"/>
              <w:autoSpaceDN w:val="0"/>
              <w:adjustRightInd w:val="0"/>
              <w:jc w:val="both"/>
            </w:pPr>
            <w:r>
              <w:t>Photo N°3</w:t>
            </w:r>
            <w:r w:rsidRPr="000D39D3">
              <w:t xml:space="preserve"> : Boutiques </w:t>
            </w:r>
            <w:r>
              <w:t>marchantes construites au Sahel</w:t>
            </w:r>
          </w:p>
        </w:tc>
        <w:tc>
          <w:tcPr>
            <w:tcW w:w="0" w:type="auto"/>
          </w:tcPr>
          <w:p w14:paraId="2BB3549D" w14:textId="5F0C7775" w:rsidR="0032223F" w:rsidRDefault="00720592" w:rsidP="00B84ED4">
            <w:pPr>
              <w:rPr>
                <w:b/>
                <w:color w:val="0070C0"/>
              </w:rPr>
            </w:pPr>
            <w:r>
              <w:rPr>
                <w:b/>
                <w:color w:val="0070C0"/>
              </w:rPr>
              <w:t>47</w:t>
            </w:r>
          </w:p>
        </w:tc>
      </w:tr>
      <w:tr w:rsidR="0032223F" w14:paraId="5C2E6B04" w14:textId="77777777" w:rsidTr="0032223F">
        <w:tc>
          <w:tcPr>
            <w:tcW w:w="0" w:type="auto"/>
          </w:tcPr>
          <w:p w14:paraId="3C31912C" w14:textId="465C5E18" w:rsidR="0032223F" w:rsidRPr="00720592" w:rsidRDefault="00720592" w:rsidP="00720592">
            <w:pPr>
              <w:autoSpaceDE w:val="0"/>
              <w:autoSpaceDN w:val="0"/>
              <w:adjustRightInd w:val="0"/>
              <w:jc w:val="both"/>
            </w:pPr>
            <w:r>
              <w:t>Photo N°4</w:t>
            </w:r>
            <w:r w:rsidRPr="000D39D3">
              <w:t> : Plaques solaires installées au Sahel</w:t>
            </w:r>
          </w:p>
        </w:tc>
        <w:tc>
          <w:tcPr>
            <w:tcW w:w="0" w:type="auto"/>
          </w:tcPr>
          <w:p w14:paraId="549B12D5" w14:textId="60928FF0" w:rsidR="0032223F" w:rsidRDefault="00720592" w:rsidP="00B84ED4">
            <w:pPr>
              <w:rPr>
                <w:b/>
                <w:color w:val="0070C0"/>
              </w:rPr>
            </w:pPr>
            <w:r>
              <w:rPr>
                <w:b/>
                <w:color w:val="0070C0"/>
              </w:rPr>
              <w:t>48</w:t>
            </w:r>
          </w:p>
        </w:tc>
      </w:tr>
    </w:tbl>
    <w:p w14:paraId="70B87744" w14:textId="77777777" w:rsidR="0032223F" w:rsidRDefault="0032223F" w:rsidP="00B84ED4">
      <w:pPr>
        <w:rPr>
          <w:b/>
          <w:color w:val="0070C0"/>
        </w:rPr>
      </w:pPr>
    </w:p>
    <w:p w14:paraId="24CDDD3F" w14:textId="77777777" w:rsidR="0032223F" w:rsidRDefault="0032223F" w:rsidP="00B84ED4">
      <w:pPr>
        <w:rPr>
          <w:b/>
          <w:color w:val="0070C0"/>
        </w:rPr>
      </w:pPr>
      <w:r>
        <w:rPr>
          <w:b/>
          <w:color w:val="0070C0"/>
        </w:rPr>
        <w:t>LISTE DES ENCADRES</w:t>
      </w:r>
    </w:p>
    <w:p w14:paraId="038AF4F5" w14:textId="77777777" w:rsidR="0032223F" w:rsidRDefault="0032223F" w:rsidP="00B84ED4">
      <w:pPr>
        <w:rPr>
          <w:b/>
          <w:color w:val="0070C0"/>
        </w:rPr>
      </w:pPr>
    </w:p>
    <w:tbl>
      <w:tblPr>
        <w:tblStyle w:val="Grilledutableau"/>
        <w:tblW w:w="0" w:type="auto"/>
        <w:tblLook w:val="04A0" w:firstRow="1" w:lastRow="0" w:firstColumn="1" w:lastColumn="0" w:noHBand="0" w:noVBand="1"/>
      </w:tblPr>
      <w:tblGrid>
        <w:gridCol w:w="8773"/>
        <w:gridCol w:w="803"/>
      </w:tblGrid>
      <w:tr w:rsidR="0032223F" w14:paraId="18F45549" w14:textId="77777777" w:rsidTr="0032223F">
        <w:tc>
          <w:tcPr>
            <w:tcW w:w="0" w:type="auto"/>
          </w:tcPr>
          <w:p w14:paraId="4870F31F" w14:textId="316D331D" w:rsidR="0032223F" w:rsidRDefault="0032223F" w:rsidP="00B84ED4">
            <w:pPr>
              <w:rPr>
                <w:b/>
                <w:color w:val="0070C0"/>
              </w:rPr>
            </w:pPr>
            <w:r>
              <w:rPr>
                <w:b/>
                <w:color w:val="0070C0"/>
              </w:rPr>
              <w:t>Titres des encadrés</w:t>
            </w:r>
          </w:p>
        </w:tc>
        <w:tc>
          <w:tcPr>
            <w:tcW w:w="0" w:type="auto"/>
          </w:tcPr>
          <w:p w14:paraId="302BBCBC" w14:textId="78894547" w:rsidR="0032223F" w:rsidRDefault="0032223F" w:rsidP="00B84ED4">
            <w:pPr>
              <w:rPr>
                <w:b/>
                <w:color w:val="0070C0"/>
              </w:rPr>
            </w:pPr>
            <w:r>
              <w:rPr>
                <w:b/>
                <w:color w:val="0070C0"/>
              </w:rPr>
              <w:t>Pages</w:t>
            </w:r>
          </w:p>
        </w:tc>
      </w:tr>
      <w:tr w:rsidR="0032223F" w14:paraId="147C56E1" w14:textId="77777777" w:rsidTr="0032223F">
        <w:tc>
          <w:tcPr>
            <w:tcW w:w="0" w:type="auto"/>
          </w:tcPr>
          <w:p w14:paraId="707894F4" w14:textId="2A036843" w:rsidR="0032223F" w:rsidRPr="00720592" w:rsidRDefault="004F4214" w:rsidP="00720592">
            <w:pPr>
              <w:jc w:val="both"/>
            </w:pPr>
            <w:r w:rsidRPr="00F12538">
              <w:t>Encadré N°1 : Point de</w:t>
            </w:r>
            <w:r>
              <w:t xml:space="preserve"> vue d’un responsable du MINEFID</w:t>
            </w:r>
            <w:r w:rsidRPr="00F12538">
              <w:t xml:space="preserve"> sur le processus de formulation</w:t>
            </w:r>
            <w:r>
              <w:t>.</w:t>
            </w:r>
          </w:p>
        </w:tc>
        <w:tc>
          <w:tcPr>
            <w:tcW w:w="0" w:type="auto"/>
          </w:tcPr>
          <w:p w14:paraId="5CF740C3" w14:textId="616510D8" w:rsidR="0032223F" w:rsidRDefault="004F4214" w:rsidP="00B84ED4">
            <w:pPr>
              <w:rPr>
                <w:b/>
                <w:color w:val="0070C0"/>
              </w:rPr>
            </w:pPr>
            <w:r>
              <w:rPr>
                <w:b/>
                <w:color w:val="0070C0"/>
              </w:rPr>
              <w:t>32</w:t>
            </w:r>
          </w:p>
        </w:tc>
      </w:tr>
      <w:tr w:rsidR="0032223F" w14:paraId="634E545A" w14:textId="77777777" w:rsidTr="0032223F">
        <w:tc>
          <w:tcPr>
            <w:tcW w:w="0" w:type="auto"/>
          </w:tcPr>
          <w:p w14:paraId="011DA7A5" w14:textId="1A7360BE" w:rsidR="0032223F" w:rsidRPr="00720592" w:rsidRDefault="00720592" w:rsidP="00720592">
            <w:pPr>
              <w:jc w:val="both"/>
            </w:pPr>
            <w:r w:rsidRPr="00F0746E">
              <w:t>Encadré N°2 </w:t>
            </w:r>
            <w:r>
              <w:t>: Témoignage du Maire d’Arbinda</w:t>
            </w:r>
          </w:p>
        </w:tc>
        <w:tc>
          <w:tcPr>
            <w:tcW w:w="0" w:type="auto"/>
          </w:tcPr>
          <w:p w14:paraId="69B5175E" w14:textId="575307C7" w:rsidR="0032223F" w:rsidRDefault="00720592" w:rsidP="00B84ED4">
            <w:pPr>
              <w:rPr>
                <w:b/>
                <w:color w:val="0070C0"/>
              </w:rPr>
            </w:pPr>
            <w:r>
              <w:rPr>
                <w:b/>
                <w:color w:val="0070C0"/>
              </w:rPr>
              <w:t>43</w:t>
            </w:r>
          </w:p>
        </w:tc>
      </w:tr>
      <w:tr w:rsidR="0032223F" w14:paraId="2029CD29" w14:textId="77777777" w:rsidTr="0032223F">
        <w:tc>
          <w:tcPr>
            <w:tcW w:w="0" w:type="auto"/>
          </w:tcPr>
          <w:p w14:paraId="4F06F8E1" w14:textId="617BF703" w:rsidR="0032223F" w:rsidRPr="00720592" w:rsidRDefault="00720592" w:rsidP="00720592">
            <w:pPr>
              <w:jc w:val="both"/>
            </w:pPr>
            <w:r w:rsidRPr="00F0746E">
              <w:t>Encadré N°3 : Tém</w:t>
            </w:r>
            <w:r>
              <w:t>oignage du Maire de Pobé-Mengao</w:t>
            </w:r>
          </w:p>
        </w:tc>
        <w:tc>
          <w:tcPr>
            <w:tcW w:w="0" w:type="auto"/>
          </w:tcPr>
          <w:p w14:paraId="5986B710" w14:textId="6BC025BF" w:rsidR="0032223F" w:rsidRDefault="00720592" w:rsidP="00B84ED4">
            <w:pPr>
              <w:rPr>
                <w:b/>
                <w:color w:val="0070C0"/>
              </w:rPr>
            </w:pPr>
            <w:r>
              <w:rPr>
                <w:b/>
                <w:color w:val="0070C0"/>
              </w:rPr>
              <w:t>43</w:t>
            </w:r>
          </w:p>
        </w:tc>
      </w:tr>
      <w:tr w:rsidR="0032223F" w14:paraId="6B16BAF1" w14:textId="77777777" w:rsidTr="0032223F">
        <w:tc>
          <w:tcPr>
            <w:tcW w:w="0" w:type="auto"/>
          </w:tcPr>
          <w:p w14:paraId="7EB06A65" w14:textId="58EDEBF6" w:rsidR="0032223F" w:rsidRPr="00720592" w:rsidRDefault="00720592" w:rsidP="00720592">
            <w:pPr>
              <w:jc w:val="both"/>
            </w:pPr>
            <w:r w:rsidRPr="00F0746E">
              <w:t>Encadré N°</w:t>
            </w:r>
            <w:r>
              <w:t>4 : Témoignage du Maire de Dori</w:t>
            </w:r>
          </w:p>
        </w:tc>
        <w:tc>
          <w:tcPr>
            <w:tcW w:w="0" w:type="auto"/>
          </w:tcPr>
          <w:p w14:paraId="50EE8FFD" w14:textId="3A821D53" w:rsidR="0032223F" w:rsidRDefault="00720592" w:rsidP="00B84ED4">
            <w:pPr>
              <w:rPr>
                <w:b/>
                <w:color w:val="0070C0"/>
              </w:rPr>
            </w:pPr>
            <w:r>
              <w:rPr>
                <w:b/>
                <w:color w:val="0070C0"/>
              </w:rPr>
              <w:t>43</w:t>
            </w:r>
          </w:p>
        </w:tc>
      </w:tr>
      <w:tr w:rsidR="0032223F" w14:paraId="055658B5" w14:textId="77777777" w:rsidTr="0032223F">
        <w:tc>
          <w:tcPr>
            <w:tcW w:w="0" w:type="auto"/>
          </w:tcPr>
          <w:p w14:paraId="620EAE2E" w14:textId="7598BD28" w:rsidR="0032223F" w:rsidRPr="00720592" w:rsidRDefault="00720592" w:rsidP="00720592">
            <w:pPr>
              <w:jc w:val="both"/>
            </w:pPr>
            <w:r>
              <w:t>Encadré N°5</w:t>
            </w:r>
            <w:r w:rsidRPr="00F12538">
              <w:t> : Recettes fiscales, rev</w:t>
            </w:r>
            <w:r>
              <w:t>enus et emplois générés au Soum</w:t>
            </w:r>
          </w:p>
        </w:tc>
        <w:tc>
          <w:tcPr>
            <w:tcW w:w="0" w:type="auto"/>
          </w:tcPr>
          <w:p w14:paraId="683CF380" w14:textId="7F9D9526" w:rsidR="0032223F" w:rsidRDefault="00720592" w:rsidP="00B84ED4">
            <w:pPr>
              <w:rPr>
                <w:b/>
                <w:color w:val="0070C0"/>
              </w:rPr>
            </w:pPr>
            <w:r>
              <w:rPr>
                <w:b/>
                <w:color w:val="0070C0"/>
              </w:rPr>
              <w:t>44</w:t>
            </w:r>
          </w:p>
        </w:tc>
      </w:tr>
      <w:tr w:rsidR="0032223F" w14:paraId="73D0E9A4" w14:textId="77777777" w:rsidTr="0032223F">
        <w:tc>
          <w:tcPr>
            <w:tcW w:w="0" w:type="auto"/>
          </w:tcPr>
          <w:p w14:paraId="5C95DE1C" w14:textId="4B9BF9BF" w:rsidR="0032223F" w:rsidRPr="00720592" w:rsidRDefault="00720592" w:rsidP="00720592">
            <w:pPr>
              <w:jc w:val="both"/>
              <w:rPr>
                <w:b/>
              </w:rPr>
            </w:pPr>
            <w:r>
              <w:t>Encadré N°6</w:t>
            </w:r>
            <w:r w:rsidRPr="00F12538">
              <w:t> : Recettes fiscales, revenus et emplois générés au Yagha</w:t>
            </w:r>
          </w:p>
        </w:tc>
        <w:tc>
          <w:tcPr>
            <w:tcW w:w="0" w:type="auto"/>
          </w:tcPr>
          <w:p w14:paraId="7C76C783" w14:textId="39C8F9C4" w:rsidR="0032223F" w:rsidRDefault="00720592" w:rsidP="00B84ED4">
            <w:pPr>
              <w:rPr>
                <w:b/>
                <w:color w:val="0070C0"/>
              </w:rPr>
            </w:pPr>
            <w:r>
              <w:rPr>
                <w:b/>
                <w:color w:val="0070C0"/>
              </w:rPr>
              <w:t>44</w:t>
            </w:r>
          </w:p>
        </w:tc>
      </w:tr>
      <w:tr w:rsidR="0032223F" w14:paraId="655594CF" w14:textId="77777777" w:rsidTr="0032223F">
        <w:tc>
          <w:tcPr>
            <w:tcW w:w="0" w:type="auto"/>
          </w:tcPr>
          <w:p w14:paraId="30A03EED" w14:textId="7EED7208" w:rsidR="0032223F" w:rsidRPr="00720592" w:rsidRDefault="00720592" w:rsidP="00720592">
            <w:pPr>
              <w:jc w:val="both"/>
              <w:rPr>
                <w:b/>
              </w:rPr>
            </w:pPr>
            <w:r>
              <w:t>Encadré N°7</w:t>
            </w:r>
            <w:r w:rsidRPr="00F12538">
              <w:t> : Recettes fiscales, revenus et emplois générés dans l’Oudalan</w:t>
            </w:r>
          </w:p>
        </w:tc>
        <w:tc>
          <w:tcPr>
            <w:tcW w:w="0" w:type="auto"/>
          </w:tcPr>
          <w:p w14:paraId="0E9AD7CD" w14:textId="763C90BE" w:rsidR="0032223F" w:rsidRDefault="00720592" w:rsidP="00B84ED4">
            <w:pPr>
              <w:rPr>
                <w:b/>
                <w:color w:val="0070C0"/>
              </w:rPr>
            </w:pPr>
            <w:r>
              <w:rPr>
                <w:b/>
                <w:color w:val="0070C0"/>
              </w:rPr>
              <w:t>44</w:t>
            </w:r>
          </w:p>
        </w:tc>
      </w:tr>
      <w:tr w:rsidR="0032223F" w14:paraId="22B5ABDC" w14:textId="77777777" w:rsidTr="0032223F">
        <w:tc>
          <w:tcPr>
            <w:tcW w:w="0" w:type="auto"/>
          </w:tcPr>
          <w:p w14:paraId="1F3AB207" w14:textId="15452892" w:rsidR="0032223F" w:rsidRPr="00720592" w:rsidRDefault="00720592" w:rsidP="00720592">
            <w:pPr>
              <w:jc w:val="both"/>
              <w:rPr>
                <w:b/>
              </w:rPr>
            </w:pPr>
            <w:r>
              <w:t>Encadré N°8</w:t>
            </w:r>
            <w:r w:rsidRPr="00F12538">
              <w:t> : Recettes fiscales, revenus et emplois générés au Séno</w:t>
            </w:r>
          </w:p>
        </w:tc>
        <w:tc>
          <w:tcPr>
            <w:tcW w:w="0" w:type="auto"/>
          </w:tcPr>
          <w:p w14:paraId="29CC6E71" w14:textId="19321DDE" w:rsidR="0032223F" w:rsidRDefault="00720592" w:rsidP="00B84ED4">
            <w:pPr>
              <w:rPr>
                <w:b/>
                <w:color w:val="0070C0"/>
              </w:rPr>
            </w:pPr>
            <w:r>
              <w:rPr>
                <w:b/>
                <w:color w:val="0070C0"/>
              </w:rPr>
              <w:t>45</w:t>
            </w:r>
          </w:p>
        </w:tc>
      </w:tr>
      <w:tr w:rsidR="0032223F" w14:paraId="4110828D" w14:textId="77777777" w:rsidTr="0032223F">
        <w:tc>
          <w:tcPr>
            <w:tcW w:w="0" w:type="auto"/>
          </w:tcPr>
          <w:p w14:paraId="2E8EE35A" w14:textId="38A9D68C" w:rsidR="0032223F" w:rsidRDefault="00720592" w:rsidP="00B84ED4">
            <w:pPr>
              <w:rPr>
                <w:b/>
                <w:color w:val="0070C0"/>
              </w:rPr>
            </w:pPr>
            <w:r>
              <w:t>Encadré N°9 : Témoignage de la responsable des femmes du marché de Gangaol dans la commune de Bani lors d’un entretien avec les consultants</w:t>
            </w:r>
          </w:p>
        </w:tc>
        <w:tc>
          <w:tcPr>
            <w:tcW w:w="0" w:type="auto"/>
          </w:tcPr>
          <w:p w14:paraId="3AB4B1A9" w14:textId="66988DD3" w:rsidR="0032223F" w:rsidRDefault="00720592" w:rsidP="00B84ED4">
            <w:pPr>
              <w:rPr>
                <w:b/>
                <w:color w:val="0070C0"/>
              </w:rPr>
            </w:pPr>
            <w:r>
              <w:rPr>
                <w:b/>
                <w:color w:val="0070C0"/>
              </w:rPr>
              <w:t>45</w:t>
            </w:r>
          </w:p>
        </w:tc>
      </w:tr>
      <w:tr w:rsidR="00720592" w14:paraId="54441770" w14:textId="77777777" w:rsidTr="0032223F">
        <w:tc>
          <w:tcPr>
            <w:tcW w:w="0" w:type="auto"/>
          </w:tcPr>
          <w:p w14:paraId="2B0D1BAD" w14:textId="7482AD3E" w:rsidR="00720592" w:rsidRPr="00720592" w:rsidRDefault="00720592" w:rsidP="00720592">
            <w:pPr>
              <w:jc w:val="both"/>
              <w:rPr>
                <w:bCs/>
                <w:iCs/>
              </w:rPr>
            </w:pPr>
            <w:r>
              <w:rPr>
                <w:bCs/>
                <w:iCs/>
              </w:rPr>
              <w:t>Encadré N° 10 : Un responsable de la Direction générale du développement territorial témoigne de la célérité du PNUD dans la réalisation des infrastructures.</w:t>
            </w:r>
          </w:p>
        </w:tc>
        <w:tc>
          <w:tcPr>
            <w:tcW w:w="0" w:type="auto"/>
          </w:tcPr>
          <w:p w14:paraId="30EB7714" w14:textId="543D1916" w:rsidR="00720592" w:rsidRDefault="00720592" w:rsidP="00B84ED4">
            <w:pPr>
              <w:rPr>
                <w:b/>
                <w:color w:val="0070C0"/>
              </w:rPr>
            </w:pPr>
            <w:r>
              <w:rPr>
                <w:b/>
                <w:color w:val="0070C0"/>
              </w:rPr>
              <w:t>46</w:t>
            </w:r>
          </w:p>
        </w:tc>
      </w:tr>
      <w:tr w:rsidR="004938F9" w14:paraId="64C7F5B2" w14:textId="77777777" w:rsidTr="0032223F">
        <w:tc>
          <w:tcPr>
            <w:tcW w:w="0" w:type="auto"/>
          </w:tcPr>
          <w:p w14:paraId="068F4761" w14:textId="337A2380" w:rsidR="004938F9" w:rsidRPr="004938F9" w:rsidRDefault="004938F9" w:rsidP="00720592">
            <w:pPr>
              <w:jc w:val="both"/>
              <w:rPr>
                <w:bCs/>
              </w:rPr>
            </w:pPr>
            <w:r w:rsidRPr="00E35F23">
              <w:rPr>
                <w:bCs/>
              </w:rPr>
              <w:t>Encadré N ° 11 : Quelques liens portant sur les réalisations de l</w:t>
            </w:r>
            <w:r>
              <w:rPr>
                <w:bCs/>
              </w:rPr>
              <w:t>a Composante 2 et les résultats</w:t>
            </w:r>
          </w:p>
        </w:tc>
        <w:tc>
          <w:tcPr>
            <w:tcW w:w="0" w:type="auto"/>
          </w:tcPr>
          <w:p w14:paraId="41B20072" w14:textId="6FB0AA22" w:rsidR="004938F9" w:rsidRDefault="004938F9" w:rsidP="00B84ED4">
            <w:pPr>
              <w:rPr>
                <w:b/>
                <w:color w:val="0070C0"/>
              </w:rPr>
            </w:pPr>
            <w:r>
              <w:rPr>
                <w:b/>
                <w:color w:val="0070C0"/>
              </w:rPr>
              <w:t>49</w:t>
            </w:r>
          </w:p>
        </w:tc>
      </w:tr>
      <w:tr w:rsidR="001E0037" w14:paraId="7C10C27A" w14:textId="77777777" w:rsidTr="0032223F">
        <w:tc>
          <w:tcPr>
            <w:tcW w:w="0" w:type="auto"/>
          </w:tcPr>
          <w:p w14:paraId="6BE5F81B" w14:textId="3D0BF2D7" w:rsidR="001E0037" w:rsidRPr="001E0037" w:rsidRDefault="001E0037" w:rsidP="00720592">
            <w:pPr>
              <w:jc w:val="both"/>
            </w:pPr>
            <w:r>
              <w:t>Encadré N° 12 : Témoignage d’un responsable de la commune d’Arbinda dans la région du Sahel</w:t>
            </w:r>
          </w:p>
        </w:tc>
        <w:tc>
          <w:tcPr>
            <w:tcW w:w="0" w:type="auto"/>
          </w:tcPr>
          <w:p w14:paraId="706C0BE2" w14:textId="0E7004B7" w:rsidR="001E0037" w:rsidRDefault="001E0037" w:rsidP="00B84ED4">
            <w:pPr>
              <w:rPr>
                <w:b/>
                <w:color w:val="0070C0"/>
              </w:rPr>
            </w:pPr>
            <w:r>
              <w:rPr>
                <w:b/>
                <w:color w:val="0070C0"/>
              </w:rPr>
              <w:t>57</w:t>
            </w:r>
          </w:p>
        </w:tc>
      </w:tr>
      <w:tr w:rsidR="001E0037" w14:paraId="1F6DB549" w14:textId="77777777" w:rsidTr="0032223F">
        <w:tc>
          <w:tcPr>
            <w:tcW w:w="0" w:type="auto"/>
          </w:tcPr>
          <w:p w14:paraId="50419F4B" w14:textId="2455DE77" w:rsidR="001E0037" w:rsidRPr="001E0037" w:rsidRDefault="001E0037" w:rsidP="00720592">
            <w:pPr>
              <w:jc w:val="both"/>
            </w:pPr>
            <w:r>
              <w:t>Encadré N° 13 : Témoignage d’un responsable de la commune d’Arbinda concernant la gestion des boutiques</w:t>
            </w:r>
          </w:p>
        </w:tc>
        <w:tc>
          <w:tcPr>
            <w:tcW w:w="0" w:type="auto"/>
          </w:tcPr>
          <w:p w14:paraId="0088E960" w14:textId="0D444557" w:rsidR="001E0037" w:rsidRDefault="001E0037" w:rsidP="00B84ED4">
            <w:pPr>
              <w:rPr>
                <w:b/>
                <w:color w:val="0070C0"/>
              </w:rPr>
            </w:pPr>
            <w:r>
              <w:rPr>
                <w:b/>
                <w:color w:val="0070C0"/>
              </w:rPr>
              <w:t>57</w:t>
            </w:r>
          </w:p>
        </w:tc>
      </w:tr>
      <w:tr w:rsidR="001E0037" w14:paraId="47F6D2A1" w14:textId="77777777" w:rsidTr="0032223F">
        <w:tc>
          <w:tcPr>
            <w:tcW w:w="0" w:type="auto"/>
          </w:tcPr>
          <w:p w14:paraId="5EEFDC07" w14:textId="0AECEF82" w:rsidR="001E0037" w:rsidRDefault="001E0037" w:rsidP="00720592">
            <w:pPr>
              <w:jc w:val="both"/>
            </w:pPr>
            <w:r>
              <w:t>Encadré N° 14 : Témoignage d’un responsable de la commune d’Arbinda concernant toujours la gestion des boutiques</w:t>
            </w:r>
          </w:p>
        </w:tc>
        <w:tc>
          <w:tcPr>
            <w:tcW w:w="0" w:type="auto"/>
          </w:tcPr>
          <w:p w14:paraId="32D8F334" w14:textId="3EAD16C2" w:rsidR="001E0037" w:rsidRDefault="001E0037" w:rsidP="00B84ED4">
            <w:pPr>
              <w:rPr>
                <w:b/>
                <w:color w:val="0070C0"/>
              </w:rPr>
            </w:pPr>
            <w:r>
              <w:rPr>
                <w:b/>
                <w:color w:val="0070C0"/>
              </w:rPr>
              <w:t>58</w:t>
            </w:r>
          </w:p>
        </w:tc>
      </w:tr>
      <w:tr w:rsidR="001E0037" w14:paraId="48655E3A" w14:textId="77777777" w:rsidTr="0032223F">
        <w:tc>
          <w:tcPr>
            <w:tcW w:w="0" w:type="auto"/>
          </w:tcPr>
          <w:p w14:paraId="1E4E8557" w14:textId="21101A08" w:rsidR="001E0037" w:rsidRDefault="001E0037" w:rsidP="00720592">
            <w:pPr>
              <w:jc w:val="both"/>
            </w:pPr>
            <w:r>
              <w:t>Encadré N° 15 : Témoignage d’un responsable de COGES de Gorom Gorom sur l’implication des bénéficiaires.</w:t>
            </w:r>
          </w:p>
        </w:tc>
        <w:tc>
          <w:tcPr>
            <w:tcW w:w="0" w:type="auto"/>
          </w:tcPr>
          <w:p w14:paraId="455E295B" w14:textId="6BE09063" w:rsidR="001E0037" w:rsidRDefault="001E0037" w:rsidP="00B84ED4">
            <w:pPr>
              <w:rPr>
                <w:b/>
                <w:color w:val="0070C0"/>
              </w:rPr>
            </w:pPr>
            <w:r>
              <w:rPr>
                <w:b/>
                <w:color w:val="0070C0"/>
              </w:rPr>
              <w:t>58</w:t>
            </w:r>
          </w:p>
        </w:tc>
      </w:tr>
      <w:bookmarkEnd w:id="0"/>
      <w:bookmarkEnd w:id="1"/>
      <w:bookmarkEnd w:id="2"/>
    </w:tbl>
    <w:p w14:paraId="26349553" w14:textId="7C1D0A4B" w:rsidR="00BD16CB" w:rsidRDefault="00BD16CB" w:rsidP="004F4214">
      <w:pPr>
        <w:rPr>
          <w:b/>
          <w:color w:val="0070C0"/>
        </w:rPr>
      </w:pPr>
    </w:p>
    <w:p w14:paraId="3153FCE7" w14:textId="77777777" w:rsidR="00CD1741" w:rsidRDefault="00CD1741" w:rsidP="004F4214">
      <w:pPr>
        <w:rPr>
          <w:b/>
          <w:color w:val="0070C0"/>
        </w:rPr>
      </w:pPr>
    </w:p>
    <w:p w14:paraId="7E1A052D" w14:textId="0F31B21E" w:rsidR="00CD1741" w:rsidRDefault="00CD1741" w:rsidP="004F4214">
      <w:pPr>
        <w:rPr>
          <w:b/>
          <w:color w:val="0070C0"/>
        </w:rPr>
      </w:pPr>
      <w:r>
        <w:rPr>
          <w:b/>
          <w:color w:val="0070C0"/>
        </w:rPr>
        <w:t>LISTE DES GRAPHIQUES</w:t>
      </w:r>
    </w:p>
    <w:p w14:paraId="53FF9631" w14:textId="77777777" w:rsidR="00CD1741" w:rsidRDefault="00CD1741" w:rsidP="004F4214">
      <w:pPr>
        <w:rPr>
          <w:b/>
          <w:color w:val="0070C0"/>
        </w:rPr>
      </w:pPr>
    </w:p>
    <w:tbl>
      <w:tblPr>
        <w:tblStyle w:val="Grilledutableau"/>
        <w:tblW w:w="0" w:type="auto"/>
        <w:tblLook w:val="04A0" w:firstRow="1" w:lastRow="0" w:firstColumn="1" w:lastColumn="0" w:noHBand="0" w:noVBand="1"/>
      </w:tblPr>
      <w:tblGrid>
        <w:gridCol w:w="8773"/>
        <w:gridCol w:w="803"/>
      </w:tblGrid>
      <w:tr w:rsidR="004F4214" w14:paraId="737B3CFC" w14:textId="77777777" w:rsidTr="004F4214">
        <w:tc>
          <w:tcPr>
            <w:tcW w:w="0" w:type="auto"/>
          </w:tcPr>
          <w:p w14:paraId="553DC495" w14:textId="7AB36494" w:rsidR="004F4214" w:rsidRDefault="004F4214" w:rsidP="004F4214">
            <w:pPr>
              <w:rPr>
                <w:b/>
                <w:color w:val="0070C0"/>
              </w:rPr>
            </w:pPr>
            <w:r>
              <w:rPr>
                <w:b/>
                <w:color w:val="0070C0"/>
              </w:rPr>
              <w:t>Titres des graphiques</w:t>
            </w:r>
          </w:p>
        </w:tc>
        <w:tc>
          <w:tcPr>
            <w:tcW w:w="0" w:type="auto"/>
          </w:tcPr>
          <w:p w14:paraId="3DAB662A" w14:textId="4F266CA6" w:rsidR="004F4214" w:rsidRDefault="004F4214" w:rsidP="004F4214">
            <w:pPr>
              <w:rPr>
                <w:b/>
                <w:color w:val="0070C0"/>
              </w:rPr>
            </w:pPr>
            <w:r>
              <w:rPr>
                <w:b/>
                <w:color w:val="0070C0"/>
              </w:rPr>
              <w:t>Pages</w:t>
            </w:r>
          </w:p>
        </w:tc>
      </w:tr>
      <w:tr w:rsidR="004F4214" w14:paraId="54751DDA" w14:textId="77777777" w:rsidTr="004F4214">
        <w:tc>
          <w:tcPr>
            <w:tcW w:w="0" w:type="auto"/>
          </w:tcPr>
          <w:p w14:paraId="59DF86AE" w14:textId="7EE91658" w:rsidR="004F4214" w:rsidRDefault="004F4214" w:rsidP="004F4214">
            <w:pPr>
              <w:rPr>
                <w:b/>
                <w:color w:val="0070C0"/>
              </w:rPr>
            </w:pPr>
            <w:r>
              <w:t xml:space="preserve">Graphique </w:t>
            </w:r>
            <w:r w:rsidRPr="004B3831">
              <w:t xml:space="preserve"> N°1 :</w:t>
            </w:r>
            <w:r>
              <w:rPr>
                <w:b/>
              </w:rPr>
              <w:t xml:space="preserve"> </w:t>
            </w:r>
            <w:r w:rsidR="004938F9" w:rsidRPr="008A71EE">
              <w:t>Emplois locaux et non locaux générés</w:t>
            </w:r>
          </w:p>
        </w:tc>
        <w:tc>
          <w:tcPr>
            <w:tcW w:w="0" w:type="auto"/>
          </w:tcPr>
          <w:p w14:paraId="6F3EBA11" w14:textId="25349E86" w:rsidR="004F4214" w:rsidRDefault="004F4214" w:rsidP="004F4214">
            <w:pPr>
              <w:rPr>
                <w:b/>
                <w:color w:val="0070C0"/>
              </w:rPr>
            </w:pPr>
            <w:r>
              <w:rPr>
                <w:b/>
                <w:color w:val="0070C0"/>
              </w:rPr>
              <w:t>41</w:t>
            </w:r>
          </w:p>
        </w:tc>
      </w:tr>
      <w:tr w:rsidR="004F4214" w14:paraId="7B0F6A12" w14:textId="77777777" w:rsidTr="004F4214">
        <w:tc>
          <w:tcPr>
            <w:tcW w:w="0" w:type="auto"/>
          </w:tcPr>
          <w:p w14:paraId="2C0721D1" w14:textId="56A53A78" w:rsidR="004F4214" w:rsidRPr="00720592" w:rsidRDefault="00720592" w:rsidP="00720592">
            <w:pPr>
              <w:autoSpaceDE w:val="0"/>
              <w:autoSpaceDN w:val="0"/>
              <w:adjustRightInd w:val="0"/>
              <w:jc w:val="both"/>
            </w:pPr>
            <w:r>
              <w:t>Graphique N° 2</w:t>
            </w:r>
            <w:r w:rsidRPr="00D81F97">
              <w:t> : Taux d’exécution physique des infrastructures par province et pour la région du Sahel</w:t>
            </w:r>
          </w:p>
        </w:tc>
        <w:tc>
          <w:tcPr>
            <w:tcW w:w="0" w:type="auto"/>
          </w:tcPr>
          <w:p w14:paraId="28A91ECD" w14:textId="554D3CDC" w:rsidR="004F4214" w:rsidRDefault="00720592" w:rsidP="004F4214">
            <w:pPr>
              <w:rPr>
                <w:b/>
                <w:color w:val="0070C0"/>
              </w:rPr>
            </w:pPr>
            <w:r>
              <w:rPr>
                <w:b/>
                <w:color w:val="0070C0"/>
              </w:rPr>
              <w:t>47</w:t>
            </w:r>
          </w:p>
        </w:tc>
      </w:tr>
      <w:tr w:rsidR="004F4214" w14:paraId="4AC58EA3" w14:textId="77777777" w:rsidTr="004F4214">
        <w:tc>
          <w:tcPr>
            <w:tcW w:w="0" w:type="auto"/>
          </w:tcPr>
          <w:p w14:paraId="19653F4F" w14:textId="2F240D19" w:rsidR="004F4214" w:rsidRPr="004938F9" w:rsidRDefault="0047724C" w:rsidP="004938F9">
            <w:pPr>
              <w:jc w:val="both"/>
              <w:rPr>
                <w:rFonts w:eastAsia="Calibri"/>
              </w:rPr>
            </w:pPr>
            <w:r>
              <w:rPr>
                <w:rFonts w:eastAsia="Calibri"/>
              </w:rPr>
              <w:t>Graphique</w:t>
            </w:r>
            <w:r w:rsidR="004938F9">
              <w:rPr>
                <w:rFonts w:eastAsia="Calibri"/>
              </w:rPr>
              <w:t xml:space="preserve"> N° 3 : Budget prévisionnel par composante du PADE (En pourcentage)</w:t>
            </w:r>
          </w:p>
        </w:tc>
        <w:tc>
          <w:tcPr>
            <w:tcW w:w="0" w:type="auto"/>
          </w:tcPr>
          <w:p w14:paraId="5C3A7C75" w14:textId="770DD235" w:rsidR="004F4214" w:rsidRDefault="004938F9" w:rsidP="004F4214">
            <w:pPr>
              <w:rPr>
                <w:b/>
                <w:color w:val="0070C0"/>
              </w:rPr>
            </w:pPr>
            <w:r>
              <w:rPr>
                <w:b/>
                <w:color w:val="0070C0"/>
              </w:rPr>
              <w:t>53</w:t>
            </w:r>
          </w:p>
        </w:tc>
      </w:tr>
      <w:tr w:rsidR="004F4214" w14:paraId="2A402AB6" w14:textId="77777777" w:rsidTr="004F4214">
        <w:tc>
          <w:tcPr>
            <w:tcW w:w="0" w:type="auto"/>
          </w:tcPr>
          <w:p w14:paraId="17FDDFE7" w14:textId="155498BF" w:rsidR="004F4214" w:rsidRPr="004938F9" w:rsidRDefault="0047724C" w:rsidP="004938F9">
            <w:pPr>
              <w:jc w:val="both"/>
            </w:pPr>
            <w:r>
              <w:t>Graphique</w:t>
            </w:r>
            <w:r w:rsidR="004938F9">
              <w:t xml:space="preserve"> N°4 : Budget décaissé par contributeur financier</w:t>
            </w:r>
          </w:p>
        </w:tc>
        <w:tc>
          <w:tcPr>
            <w:tcW w:w="0" w:type="auto"/>
          </w:tcPr>
          <w:p w14:paraId="01836ED9" w14:textId="304D812C" w:rsidR="004F4214" w:rsidRDefault="004938F9" w:rsidP="004F4214">
            <w:pPr>
              <w:rPr>
                <w:b/>
                <w:color w:val="0070C0"/>
              </w:rPr>
            </w:pPr>
            <w:r>
              <w:rPr>
                <w:b/>
                <w:color w:val="0070C0"/>
              </w:rPr>
              <w:t>54</w:t>
            </w:r>
          </w:p>
        </w:tc>
      </w:tr>
      <w:tr w:rsidR="001E0037" w14:paraId="71D3ADFF" w14:textId="77777777" w:rsidTr="004F4214">
        <w:tc>
          <w:tcPr>
            <w:tcW w:w="0" w:type="auto"/>
          </w:tcPr>
          <w:p w14:paraId="088A2C46" w14:textId="15CE9680" w:rsidR="001E0037" w:rsidRDefault="0047724C" w:rsidP="004938F9">
            <w:pPr>
              <w:jc w:val="both"/>
            </w:pPr>
            <w:r>
              <w:t>Graphique</w:t>
            </w:r>
            <w:r w:rsidR="001E0037">
              <w:t xml:space="preserve"> N°5 : Situation de la Région du Sahel avant et après le projet </w:t>
            </w:r>
          </w:p>
        </w:tc>
        <w:tc>
          <w:tcPr>
            <w:tcW w:w="0" w:type="auto"/>
          </w:tcPr>
          <w:p w14:paraId="37D141BC" w14:textId="51AAAE25" w:rsidR="001E0037" w:rsidRDefault="001E0037" w:rsidP="004F4214">
            <w:pPr>
              <w:rPr>
                <w:b/>
                <w:color w:val="0070C0"/>
              </w:rPr>
            </w:pPr>
            <w:r>
              <w:rPr>
                <w:b/>
                <w:color w:val="0070C0"/>
              </w:rPr>
              <w:t>70</w:t>
            </w:r>
          </w:p>
        </w:tc>
      </w:tr>
    </w:tbl>
    <w:p w14:paraId="0120D4AA" w14:textId="77777777" w:rsidR="004F4214" w:rsidRPr="004F4214" w:rsidRDefault="004F4214" w:rsidP="004F4214">
      <w:pPr>
        <w:rPr>
          <w:b/>
          <w:color w:val="0070C0"/>
        </w:rPr>
        <w:sectPr w:rsidR="004F4214" w:rsidRPr="004F4214" w:rsidSect="003C2E1E">
          <w:headerReference w:type="default"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5120BB82" w14:textId="77777777" w:rsidR="00C6175B" w:rsidRPr="00BD0A27" w:rsidRDefault="00C6175B" w:rsidP="00C6175B">
      <w:pPr>
        <w:pStyle w:val="Titre1"/>
        <w:rPr>
          <w:rFonts w:ascii="Times New Roman" w:hAnsi="Times New Roman" w:cs="Times New Roman"/>
          <w:color w:val="FF0000"/>
          <w:sz w:val="24"/>
          <w:szCs w:val="24"/>
        </w:rPr>
      </w:pPr>
      <w:r w:rsidRPr="003C2E1E">
        <w:rPr>
          <w:rFonts w:ascii="Times New Roman" w:hAnsi="Times New Roman" w:cs="Times New Roman"/>
          <w:sz w:val="24"/>
          <w:szCs w:val="24"/>
        </w:rPr>
        <w:t>SIGLES ET ACRONYMES</w:t>
      </w:r>
      <w:r>
        <w:rPr>
          <w:rFonts w:ascii="Times New Roman" w:hAnsi="Times New Roman" w:cs="Times New Roman"/>
          <w:sz w:val="24"/>
          <w:szCs w:val="24"/>
        </w:rPr>
        <w:t xml:space="preserve"> </w:t>
      </w:r>
    </w:p>
    <w:p w14:paraId="6FC646C3" w14:textId="77777777" w:rsidR="00C6175B" w:rsidRPr="003C2E1E" w:rsidRDefault="00C6175B" w:rsidP="00C6175B">
      <w:pPr>
        <w:rPr>
          <w:lang w:eastAsia="x-none"/>
        </w:rPr>
      </w:pPr>
    </w:p>
    <w:tbl>
      <w:tblPr>
        <w:tblW w:w="10123" w:type="dxa"/>
        <w:tblInd w:w="-284" w:type="dxa"/>
        <w:tblLook w:val="04A0" w:firstRow="1" w:lastRow="0" w:firstColumn="1" w:lastColumn="0" w:noHBand="0" w:noVBand="1"/>
      </w:tblPr>
      <w:tblGrid>
        <w:gridCol w:w="1997"/>
        <w:gridCol w:w="8126"/>
      </w:tblGrid>
      <w:tr w:rsidR="00C6175B" w:rsidRPr="003C2E1E" w14:paraId="5EA9BC94" w14:textId="77777777" w:rsidTr="000839DD">
        <w:trPr>
          <w:trHeight w:val="16"/>
        </w:trPr>
        <w:tc>
          <w:tcPr>
            <w:tcW w:w="1997" w:type="dxa"/>
            <w:shd w:val="clear" w:color="auto" w:fill="auto"/>
          </w:tcPr>
          <w:p w14:paraId="24958D32" w14:textId="77777777" w:rsidR="00C6175B" w:rsidRDefault="00C6175B" w:rsidP="000839DD">
            <w:pPr>
              <w:spacing w:after="120"/>
              <w:rPr>
                <w:rFonts w:eastAsia="Calibri"/>
                <w:bCs/>
                <w:color w:val="000000"/>
              </w:rPr>
            </w:pPr>
            <w:r w:rsidRPr="003C2E1E">
              <w:rPr>
                <w:rFonts w:eastAsia="Calibri"/>
                <w:bCs/>
                <w:color w:val="000000"/>
              </w:rPr>
              <w:t>AEPS</w:t>
            </w:r>
          </w:p>
          <w:p w14:paraId="18566F4A" w14:textId="77777777" w:rsidR="00C6175B" w:rsidRDefault="00C6175B" w:rsidP="000839DD">
            <w:pPr>
              <w:spacing w:after="120"/>
              <w:rPr>
                <w:rFonts w:eastAsia="Calibri"/>
                <w:bCs/>
                <w:color w:val="000000"/>
              </w:rPr>
            </w:pPr>
            <w:r>
              <w:rPr>
                <w:rFonts w:eastAsia="Calibri"/>
                <w:bCs/>
                <w:color w:val="000000"/>
              </w:rPr>
              <w:t>APD</w:t>
            </w:r>
          </w:p>
          <w:p w14:paraId="46F81F3B" w14:textId="77777777" w:rsidR="00C6175B" w:rsidRDefault="00C6175B" w:rsidP="000839DD">
            <w:pPr>
              <w:spacing w:after="120"/>
              <w:rPr>
                <w:rFonts w:eastAsia="Calibri"/>
                <w:bCs/>
                <w:color w:val="000000"/>
              </w:rPr>
            </w:pPr>
            <w:r>
              <w:rPr>
                <w:rFonts w:eastAsia="Calibri"/>
                <w:bCs/>
                <w:color w:val="000000"/>
              </w:rPr>
              <w:t>CC</w:t>
            </w:r>
          </w:p>
          <w:p w14:paraId="37D300DD" w14:textId="77777777" w:rsidR="00C6175B" w:rsidRDefault="00C6175B" w:rsidP="000839DD">
            <w:pPr>
              <w:spacing w:after="120"/>
              <w:rPr>
                <w:rFonts w:eastAsia="Calibri"/>
                <w:bCs/>
                <w:color w:val="000000"/>
              </w:rPr>
            </w:pPr>
            <w:r>
              <w:rPr>
                <w:rFonts w:eastAsia="Calibri"/>
                <w:bCs/>
                <w:color w:val="000000"/>
              </w:rPr>
              <w:t>CE</w:t>
            </w:r>
          </w:p>
          <w:p w14:paraId="34D4DD60" w14:textId="77777777" w:rsidR="00C6175B" w:rsidRDefault="00C6175B" w:rsidP="000839DD">
            <w:pPr>
              <w:spacing w:after="120"/>
              <w:rPr>
                <w:rFonts w:eastAsia="Calibri"/>
                <w:bCs/>
                <w:color w:val="000000"/>
              </w:rPr>
            </w:pPr>
            <w:r>
              <w:rPr>
                <w:rFonts w:eastAsia="Calibri"/>
                <w:bCs/>
                <w:color w:val="000000"/>
              </w:rPr>
              <w:t>CD</w:t>
            </w:r>
          </w:p>
          <w:p w14:paraId="653D8377" w14:textId="77777777" w:rsidR="00C6175B" w:rsidRDefault="00C6175B" w:rsidP="000839DD">
            <w:pPr>
              <w:spacing w:after="120"/>
              <w:rPr>
                <w:rFonts w:eastAsia="Calibri"/>
                <w:bCs/>
                <w:color w:val="000000"/>
              </w:rPr>
            </w:pPr>
            <w:r>
              <w:rPr>
                <w:rFonts w:eastAsia="Calibri"/>
                <w:bCs/>
                <w:color w:val="000000"/>
              </w:rPr>
              <w:t>CEI</w:t>
            </w:r>
          </w:p>
          <w:p w14:paraId="03E95309" w14:textId="77777777" w:rsidR="00C6175B" w:rsidRDefault="00C6175B" w:rsidP="000839DD">
            <w:pPr>
              <w:spacing w:after="120"/>
              <w:rPr>
                <w:rFonts w:eastAsia="Calibri"/>
                <w:bCs/>
                <w:color w:val="000000"/>
              </w:rPr>
            </w:pPr>
            <w:r>
              <w:rPr>
                <w:rFonts w:eastAsia="Calibri"/>
                <w:bCs/>
                <w:color w:val="000000"/>
              </w:rPr>
              <w:t>CG</w:t>
            </w:r>
          </w:p>
          <w:p w14:paraId="29233BD7" w14:textId="77777777" w:rsidR="00C6175B" w:rsidRPr="003C2E1E" w:rsidRDefault="00C6175B" w:rsidP="000839DD">
            <w:pPr>
              <w:spacing w:after="120"/>
              <w:rPr>
                <w:rFonts w:eastAsia="Calibri"/>
                <w:bCs/>
                <w:color w:val="000000"/>
              </w:rPr>
            </w:pPr>
            <w:r>
              <w:rPr>
                <w:rFonts w:eastAsia="Calibri"/>
                <w:bCs/>
                <w:color w:val="000000"/>
              </w:rPr>
              <w:t>CP</w:t>
            </w:r>
          </w:p>
        </w:tc>
        <w:tc>
          <w:tcPr>
            <w:tcW w:w="8126" w:type="dxa"/>
            <w:shd w:val="clear" w:color="auto" w:fill="auto"/>
            <w:vAlign w:val="center"/>
          </w:tcPr>
          <w:p w14:paraId="47BB6A17" w14:textId="77777777" w:rsidR="00C6175B" w:rsidRDefault="00C6175B" w:rsidP="000839DD">
            <w:pPr>
              <w:spacing w:after="120"/>
              <w:jc w:val="both"/>
              <w:rPr>
                <w:rFonts w:eastAsia="Calibri"/>
                <w:color w:val="000000"/>
              </w:rPr>
            </w:pPr>
            <w:r w:rsidRPr="003C2E1E">
              <w:rPr>
                <w:rFonts w:eastAsia="Calibri"/>
                <w:color w:val="000000"/>
              </w:rPr>
              <w:t>Adduction d’eau potable simplifiée</w:t>
            </w:r>
          </w:p>
          <w:p w14:paraId="7BE1DD07" w14:textId="77777777" w:rsidR="00C6175B" w:rsidRDefault="00C6175B" w:rsidP="000839DD">
            <w:pPr>
              <w:spacing w:after="120"/>
              <w:jc w:val="both"/>
              <w:rPr>
                <w:rFonts w:eastAsia="Calibri"/>
                <w:color w:val="000000"/>
              </w:rPr>
            </w:pPr>
            <w:r w:rsidRPr="00F12538">
              <w:rPr>
                <w:rFonts w:eastAsiaTheme="minorHAnsi"/>
                <w:lang w:eastAsia="en-US"/>
              </w:rPr>
              <w:t>Aide Publique au Développement</w:t>
            </w:r>
          </w:p>
          <w:p w14:paraId="22E94C3B" w14:textId="77777777" w:rsidR="00C6175B" w:rsidRDefault="00C6175B" w:rsidP="000839DD">
            <w:pPr>
              <w:spacing w:after="120"/>
              <w:jc w:val="both"/>
              <w:rPr>
                <w:rFonts w:eastAsia="Calibri"/>
                <w:color w:val="000000"/>
              </w:rPr>
            </w:pPr>
            <w:r>
              <w:rPr>
                <w:rFonts w:eastAsia="Calibri"/>
                <w:color w:val="000000"/>
              </w:rPr>
              <w:t>Coefficient de cohérence</w:t>
            </w:r>
            <w:r w:rsidRPr="003C2E1E">
              <w:rPr>
                <w:rFonts w:eastAsia="Calibri"/>
                <w:color w:val="000000"/>
              </w:rPr>
              <w:t xml:space="preserve"> </w:t>
            </w:r>
          </w:p>
          <w:p w14:paraId="6B1E427B" w14:textId="77777777" w:rsidR="00C6175B" w:rsidRDefault="00C6175B" w:rsidP="000839DD">
            <w:pPr>
              <w:spacing w:after="120"/>
              <w:jc w:val="both"/>
              <w:rPr>
                <w:rFonts w:eastAsia="Calibri"/>
                <w:color w:val="000000"/>
              </w:rPr>
            </w:pPr>
            <w:r>
              <w:rPr>
                <w:rFonts w:eastAsia="Calibri"/>
                <w:color w:val="000000"/>
              </w:rPr>
              <w:t>Coefficient d’efficacité</w:t>
            </w:r>
          </w:p>
          <w:p w14:paraId="02E95ABA" w14:textId="77777777" w:rsidR="00C6175B" w:rsidRDefault="00C6175B" w:rsidP="000839DD">
            <w:pPr>
              <w:spacing w:after="120"/>
              <w:jc w:val="both"/>
              <w:rPr>
                <w:rFonts w:eastAsia="Calibri"/>
                <w:color w:val="000000"/>
              </w:rPr>
            </w:pPr>
            <w:r>
              <w:rPr>
                <w:rFonts w:eastAsia="Calibri"/>
                <w:color w:val="000000"/>
              </w:rPr>
              <w:t>Coefficient de durabilité</w:t>
            </w:r>
          </w:p>
          <w:p w14:paraId="4D4A5694" w14:textId="77777777" w:rsidR="00C6175B" w:rsidRDefault="00C6175B" w:rsidP="000839DD">
            <w:pPr>
              <w:spacing w:after="120"/>
              <w:jc w:val="both"/>
              <w:rPr>
                <w:rFonts w:eastAsia="Calibri"/>
                <w:color w:val="000000"/>
              </w:rPr>
            </w:pPr>
            <w:r>
              <w:rPr>
                <w:rFonts w:eastAsia="Calibri"/>
                <w:color w:val="000000"/>
              </w:rPr>
              <w:t>Coefficient d’effet et d’impact</w:t>
            </w:r>
          </w:p>
          <w:p w14:paraId="37E850C6" w14:textId="77777777" w:rsidR="00C6175B" w:rsidRDefault="00C6175B" w:rsidP="000839DD">
            <w:pPr>
              <w:spacing w:after="120"/>
              <w:jc w:val="both"/>
              <w:rPr>
                <w:rFonts w:eastAsia="Calibri"/>
                <w:color w:val="000000"/>
              </w:rPr>
            </w:pPr>
            <w:r>
              <w:rPr>
                <w:rFonts w:eastAsia="Calibri"/>
                <w:color w:val="000000"/>
              </w:rPr>
              <w:t>Coefficient du genre</w:t>
            </w:r>
          </w:p>
          <w:p w14:paraId="666F80B6" w14:textId="77777777" w:rsidR="00C6175B" w:rsidRPr="003C2E1E" w:rsidRDefault="00C6175B" w:rsidP="000839DD">
            <w:pPr>
              <w:spacing w:after="120"/>
              <w:jc w:val="both"/>
              <w:rPr>
                <w:rFonts w:eastAsia="Calibri"/>
                <w:color w:val="000000"/>
              </w:rPr>
            </w:pPr>
            <w:r>
              <w:rPr>
                <w:rFonts w:eastAsia="Calibri"/>
                <w:color w:val="000000"/>
              </w:rPr>
              <w:t>Coefficient de pertinence</w:t>
            </w:r>
          </w:p>
        </w:tc>
      </w:tr>
      <w:tr w:rsidR="00C6175B" w:rsidRPr="003C2E1E" w14:paraId="07FACD29" w14:textId="77777777" w:rsidTr="000839DD">
        <w:trPr>
          <w:trHeight w:val="16"/>
        </w:trPr>
        <w:tc>
          <w:tcPr>
            <w:tcW w:w="1997" w:type="dxa"/>
            <w:shd w:val="clear" w:color="auto" w:fill="auto"/>
          </w:tcPr>
          <w:p w14:paraId="30B45A46" w14:textId="77777777" w:rsidR="00C6175B" w:rsidRDefault="00C6175B" w:rsidP="000839DD">
            <w:pPr>
              <w:spacing w:after="120"/>
              <w:rPr>
                <w:rFonts w:eastAsia="Calibri"/>
                <w:bCs/>
                <w:color w:val="000000"/>
              </w:rPr>
            </w:pPr>
            <w:r w:rsidRPr="003C2E1E">
              <w:rPr>
                <w:rFonts w:eastAsia="Calibri"/>
                <w:bCs/>
                <w:color w:val="000000"/>
              </w:rPr>
              <w:t>COGES</w:t>
            </w:r>
          </w:p>
          <w:p w14:paraId="11F80779" w14:textId="77777777" w:rsidR="00C6175B" w:rsidRPr="003C2E1E" w:rsidRDefault="00C6175B" w:rsidP="000839DD">
            <w:pPr>
              <w:spacing w:after="120"/>
              <w:rPr>
                <w:rFonts w:eastAsia="Calibri"/>
                <w:bCs/>
                <w:color w:val="000000"/>
              </w:rPr>
            </w:pPr>
            <w:r>
              <w:rPr>
                <w:rFonts w:eastAsia="Calibri"/>
                <w:bCs/>
                <w:color w:val="000000"/>
              </w:rPr>
              <w:t>CPAF</w:t>
            </w:r>
          </w:p>
        </w:tc>
        <w:tc>
          <w:tcPr>
            <w:tcW w:w="8126" w:type="dxa"/>
            <w:shd w:val="clear" w:color="auto" w:fill="auto"/>
            <w:vAlign w:val="center"/>
          </w:tcPr>
          <w:p w14:paraId="734370D7" w14:textId="77777777" w:rsidR="00C6175B" w:rsidRDefault="00C6175B" w:rsidP="000839DD">
            <w:pPr>
              <w:spacing w:after="120"/>
              <w:jc w:val="both"/>
              <w:rPr>
                <w:rFonts w:eastAsia="Calibri"/>
                <w:color w:val="000000"/>
              </w:rPr>
            </w:pPr>
            <w:r w:rsidRPr="003C2E1E">
              <w:rPr>
                <w:rFonts w:eastAsia="Calibri"/>
                <w:color w:val="000000"/>
              </w:rPr>
              <w:t>Comités de Gestion des infrastructures économiques</w:t>
            </w:r>
          </w:p>
          <w:p w14:paraId="7D4CD7AC" w14:textId="77777777" w:rsidR="00C6175B" w:rsidRPr="003C2E1E" w:rsidRDefault="00C6175B" w:rsidP="000839DD">
            <w:pPr>
              <w:spacing w:after="120"/>
              <w:jc w:val="both"/>
              <w:rPr>
                <w:rFonts w:eastAsia="Calibri"/>
                <w:color w:val="000000"/>
              </w:rPr>
            </w:pPr>
            <w:r w:rsidRPr="00F12538">
              <w:rPr>
                <w:rFonts w:eastAsiaTheme="minorHAnsi"/>
                <w:lang w:eastAsia="en-US"/>
              </w:rPr>
              <w:t>Centres de promotion de l’alphabétisation fonctio</w:t>
            </w:r>
            <w:r>
              <w:rPr>
                <w:rFonts w:eastAsiaTheme="minorHAnsi"/>
                <w:lang w:eastAsia="en-US"/>
              </w:rPr>
              <w:t>nnelle</w:t>
            </w:r>
          </w:p>
        </w:tc>
      </w:tr>
      <w:tr w:rsidR="00C6175B" w:rsidRPr="003C2E1E" w14:paraId="1D295FF3" w14:textId="77777777" w:rsidTr="000839DD">
        <w:trPr>
          <w:trHeight w:val="16"/>
        </w:trPr>
        <w:tc>
          <w:tcPr>
            <w:tcW w:w="1997" w:type="dxa"/>
            <w:shd w:val="clear" w:color="auto" w:fill="auto"/>
          </w:tcPr>
          <w:p w14:paraId="3B9D521F" w14:textId="77777777" w:rsidR="00C6175B" w:rsidRDefault="00C6175B" w:rsidP="000839DD">
            <w:pPr>
              <w:spacing w:after="120"/>
              <w:rPr>
                <w:rFonts w:eastAsia="Calibri"/>
                <w:bCs/>
                <w:color w:val="000000"/>
              </w:rPr>
            </w:pPr>
            <w:r w:rsidRPr="003C2E1E">
              <w:rPr>
                <w:rFonts w:eastAsia="Calibri"/>
                <w:bCs/>
                <w:color w:val="000000"/>
              </w:rPr>
              <w:t>CPD</w:t>
            </w:r>
          </w:p>
          <w:p w14:paraId="1D6439E5" w14:textId="77777777" w:rsidR="00C6175B" w:rsidRPr="003C2E1E" w:rsidRDefault="00C6175B" w:rsidP="000839DD">
            <w:pPr>
              <w:spacing w:after="120"/>
              <w:rPr>
                <w:rFonts w:eastAsia="Calibri"/>
                <w:bCs/>
                <w:color w:val="000000"/>
              </w:rPr>
            </w:pPr>
            <w:r>
              <w:rPr>
                <w:rFonts w:eastAsia="Calibri"/>
                <w:bCs/>
                <w:color w:val="000000"/>
              </w:rPr>
              <w:t>CSMOD</w:t>
            </w:r>
          </w:p>
        </w:tc>
        <w:tc>
          <w:tcPr>
            <w:tcW w:w="8126" w:type="dxa"/>
            <w:shd w:val="clear" w:color="auto" w:fill="auto"/>
            <w:vAlign w:val="center"/>
          </w:tcPr>
          <w:p w14:paraId="290DB65F" w14:textId="77777777" w:rsidR="00C6175B" w:rsidRDefault="00C6175B" w:rsidP="000839DD">
            <w:pPr>
              <w:spacing w:after="120"/>
              <w:jc w:val="both"/>
              <w:rPr>
                <w:rFonts w:eastAsia="Calibri"/>
                <w:color w:val="000000"/>
              </w:rPr>
            </w:pPr>
            <w:r w:rsidRPr="003C2E1E">
              <w:rPr>
                <w:rFonts w:eastAsia="Calibri"/>
                <w:color w:val="000000"/>
              </w:rPr>
              <w:t>Document de Programme Pays du PNUD (Country Programme Document)</w:t>
            </w:r>
          </w:p>
          <w:p w14:paraId="0E1A2C7D" w14:textId="77777777" w:rsidR="00C6175B" w:rsidRPr="003C2E1E" w:rsidRDefault="00C6175B" w:rsidP="000839DD">
            <w:pPr>
              <w:spacing w:after="120"/>
              <w:jc w:val="both"/>
              <w:rPr>
                <w:rFonts w:eastAsia="Calibri"/>
                <w:color w:val="000000"/>
              </w:rPr>
            </w:pPr>
            <w:r>
              <w:rPr>
                <w:rFonts w:eastAsiaTheme="minorHAnsi"/>
                <w:lang w:eastAsia="en-US"/>
              </w:rPr>
              <w:t xml:space="preserve">Cadre Stratégique de Mise en Œuvre   de la Décentralisation </w:t>
            </w:r>
          </w:p>
        </w:tc>
      </w:tr>
      <w:tr w:rsidR="00C6175B" w:rsidRPr="003C2E1E" w14:paraId="1F10EC6F" w14:textId="77777777" w:rsidTr="000839DD">
        <w:trPr>
          <w:trHeight w:val="16"/>
        </w:trPr>
        <w:tc>
          <w:tcPr>
            <w:tcW w:w="1997" w:type="dxa"/>
            <w:shd w:val="clear" w:color="auto" w:fill="auto"/>
          </w:tcPr>
          <w:p w14:paraId="5752AB04" w14:textId="77777777" w:rsidR="00C6175B" w:rsidRPr="003C2E1E" w:rsidRDefault="00C6175B" w:rsidP="000839DD">
            <w:pPr>
              <w:spacing w:after="120"/>
              <w:rPr>
                <w:rFonts w:eastAsia="Calibri"/>
                <w:bCs/>
                <w:color w:val="000000"/>
              </w:rPr>
            </w:pPr>
            <w:r w:rsidRPr="003C2E1E">
              <w:rPr>
                <w:rFonts w:eastAsia="Calibri"/>
                <w:bCs/>
                <w:color w:val="000000"/>
              </w:rPr>
              <w:t>CT</w:t>
            </w:r>
          </w:p>
        </w:tc>
        <w:tc>
          <w:tcPr>
            <w:tcW w:w="8126" w:type="dxa"/>
            <w:shd w:val="clear" w:color="auto" w:fill="auto"/>
            <w:vAlign w:val="center"/>
          </w:tcPr>
          <w:p w14:paraId="1977AC12" w14:textId="77777777" w:rsidR="00C6175B" w:rsidRPr="003C2E1E" w:rsidRDefault="00C6175B" w:rsidP="000839DD">
            <w:pPr>
              <w:spacing w:after="120"/>
              <w:jc w:val="both"/>
              <w:rPr>
                <w:rFonts w:eastAsia="Calibri"/>
                <w:color w:val="000000"/>
              </w:rPr>
            </w:pPr>
            <w:r w:rsidRPr="003C2E1E">
              <w:rPr>
                <w:rFonts w:eastAsia="Calibri"/>
                <w:color w:val="000000"/>
              </w:rPr>
              <w:t>Collectivité Territoriale</w:t>
            </w:r>
          </w:p>
        </w:tc>
      </w:tr>
      <w:tr w:rsidR="00C6175B" w:rsidRPr="003C2E1E" w14:paraId="65D051DC" w14:textId="77777777" w:rsidTr="000839DD">
        <w:trPr>
          <w:trHeight w:val="16"/>
        </w:trPr>
        <w:tc>
          <w:tcPr>
            <w:tcW w:w="1997" w:type="dxa"/>
            <w:shd w:val="clear" w:color="auto" w:fill="auto"/>
            <w:vAlign w:val="center"/>
          </w:tcPr>
          <w:p w14:paraId="674B1326" w14:textId="77777777" w:rsidR="00C6175B" w:rsidRPr="003C2E1E" w:rsidRDefault="00C6175B" w:rsidP="000839DD">
            <w:pPr>
              <w:spacing w:after="120"/>
              <w:rPr>
                <w:rFonts w:eastAsia="Calibri"/>
                <w:bCs/>
                <w:color w:val="000000"/>
              </w:rPr>
            </w:pPr>
            <w:r w:rsidRPr="003C2E1E">
              <w:rPr>
                <w:rFonts w:eastAsia="Calibri"/>
                <w:bCs/>
                <w:color w:val="000000"/>
              </w:rPr>
              <w:t>DGDT</w:t>
            </w:r>
          </w:p>
        </w:tc>
        <w:tc>
          <w:tcPr>
            <w:tcW w:w="8126" w:type="dxa"/>
            <w:shd w:val="clear" w:color="auto" w:fill="auto"/>
            <w:vAlign w:val="center"/>
          </w:tcPr>
          <w:p w14:paraId="462A74D1" w14:textId="77777777" w:rsidR="00C6175B" w:rsidRPr="003C2E1E" w:rsidRDefault="00C6175B" w:rsidP="000839DD">
            <w:pPr>
              <w:spacing w:after="120"/>
              <w:jc w:val="both"/>
              <w:rPr>
                <w:rFonts w:eastAsia="Calibri"/>
                <w:color w:val="000000"/>
              </w:rPr>
            </w:pPr>
            <w:r w:rsidRPr="003C2E1E">
              <w:rPr>
                <w:rFonts w:eastAsia="Calibri"/>
                <w:color w:val="000000"/>
              </w:rPr>
              <w:t>Direction Générale du Développement Territorial</w:t>
            </w:r>
          </w:p>
        </w:tc>
      </w:tr>
      <w:tr w:rsidR="00C6175B" w:rsidRPr="003C2E1E" w14:paraId="5C74B01B" w14:textId="77777777" w:rsidTr="000839DD">
        <w:trPr>
          <w:trHeight w:val="16"/>
        </w:trPr>
        <w:tc>
          <w:tcPr>
            <w:tcW w:w="1997" w:type="dxa"/>
            <w:shd w:val="clear" w:color="auto" w:fill="auto"/>
            <w:vAlign w:val="center"/>
          </w:tcPr>
          <w:p w14:paraId="03E16042" w14:textId="77777777" w:rsidR="00C6175B" w:rsidRPr="003C2E1E" w:rsidRDefault="00C6175B" w:rsidP="000839DD">
            <w:pPr>
              <w:spacing w:after="120"/>
              <w:rPr>
                <w:rFonts w:eastAsia="Calibri"/>
                <w:bCs/>
                <w:color w:val="000000"/>
              </w:rPr>
            </w:pPr>
            <w:r w:rsidRPr="003C2E1E">
              <w:rPr>
                <w:rFonts w:eastAsia="Calibri"/>
                <w:bCs/>
                <w:color w:val="000000"/>
              </w:rPr>
              <w:t>DGEP</w:t>
            </w:r>
          </w:p>
        </w:tc>
        <w:tc>
          <w:tcPr>
            <w:tcW w:w="8126" w:type="dxa"/>
            <w:shd w:val="clear" w:color="auto" w:fill="auto"/>
            <w:vAlign w:val="center"/>
          </w:tcPr>
          <w:p w14:paraId="783676B3" w14:textId="77777777" w:rsidR="00C6175B" w:rsidRPr="003C2E1E" w:rsidRDefault="00C6175B" w:rsidP="000839DD">
            <w:pPr>
              <w:spacing w:after="120"/>
              <w:jc w:val="both"/>
              <w:rPr>
                <w:rFonts w:eastAsia="Calibri"/>
                <w:color w:val="000000"/>
              </w:rPr>
            </w:pPr>
            <w:r w:rsidRPr="003C2E1E">
              <w:rPr>
                <w:rFonts w:eastAsia="Calibri"/>
                <w:color w:val="000000"/>
              </w:rPr>
              <w:t>Direction Générale de l’Economie et de la Planification</w:t>
            </w:r>
          </w:p>
        </w:tc>
      </w:tr>
      <w:tr w:rsidR="00C6175B" w:rsidRPr="003C2E1E" w14:paraId="751316B5" w14:textId="77777777" w:rsidTr="000839DD">
        <w:trPr>
          <w:trHeight w:val="16"/>
        </w:trPr>
        <w:tc>
          <w:tcPr>
            <w:tcW w:w="1997" w:type="dxa"/>
            <w:shd w:val="clear" w:color="auto" w:fill="auto"/>
          </w:tcPr>
          <w:p w14:paraId="0394D80D" w14:textId="77777777" w:rsidR="00C6175B" w:rsidRPr="003C2E1E" w:rsidRDefault="00C6175B" w:rsidP="000839DD">
            <w:pPr>
              <w:spacing w:after="120"/>
              <w:rPr>
                <w:rFonts w:eastAsia="Calibri"/>
                <w:bCs/>
                <w:color w:val="000000"/>
              </w:rPr>
            </w:pPr>
            <w:r w:rsidRPr="003C2E1E">
              <w:rPr>
                <w:rFonts w:eastAsia="Calibri"/>
                <w:bCs/>
                <w:color w:val="000000"/>
              </w:rPr>
              <w:t>DREP</w:t>
            </w:r>
          </w:p>
        </w:tc>
        <w:tc>
          <w:tcPr>
            <w:tcW w:w="8126" w:type="dxa"/>
            <w:shd w:val="clear" w:color="auto" w:fill="auto"/>
            <w:vAlign w:val="center"/>
          </w:tcPr>
          <w:p w14:paraId="00310ED8" w14:textId="77777777" w:rsidR="00C6175B" w:rsidRPr="003C2E1E" w:rsidRDefault="00C6175B" w:rsidP="000839DD">
            <w:pPr>
              <w:spacing w:after="120"/>
              <w:jc w:val="both"/>
              <w:rPr>
                <w:rFonts w:eastAsia="Calibri"/>
                <w:color w:val="000000"/>
              </w:rPr>
            </w:pPr>
            <w:r w:rsidRPr="003C2E1E">
              <w:rPr>
                <w:rFonts w:eastAsia="Calibri"/>
                <w:color w:val="000000"/>
              </w:rPr>
              <w:t>Direction régionale de l’économie et de la planification</w:t>
            </w:r>
          </w:p>
        </w:tc>
      </w:tr>
      <w:tr w:rsidR="00C6175B" w:rsidRPr="003C2E1E" w14:paraId="66CFEBEF" w14:textId="77777777" w:rsidTr="000839DD">
        <w:trPr>
          <w:trHeight w:val="16"/>
        </w:trPr>
        <w:tc>
          <w:tcPr>
            <w:tcW w:w="1997" w:type="dxa"/>
            <w:shd w:val="clear" w:color="auto" w:fill="auto"/>
            <w:vAlign w:val="center"/>
          </w:tcPr>
          <w:p w14:paraId="785B1E54" w14:textId="77777777" w:rsidR="00C6175B" w:rsidRPr="003C2E1E" w:rsidRDefault="00C6175B" w:rsidP="000839DD">
            <w:pPr>
              <w:spacing w:after="120"/>
              <w:rPr>
                <w:rFonts w:eastAsia="Calibri"/>
                <w:bCs/>
                <w:color w:val="000000"/>
              </w:rPr>
            </w:pPr>
            <w:r w:rsidRPr="003C2E1E">
              <w:rPr>
                <w:rFonts w:eastAsia="Calibri"/>
                <w:bCs/>
                <w:color w:val="000000"/>
              </w:rPr>
              <w:t>FAARF</w:t>
            </w:r>
          </w:p>
        </w:tc>
        <w:tc>
          <w:tcPr>
            <w:tcW w:w="8126" w:type="dxa"/>
            <w:shd w:val="clear" w:color="auto" w:fill="auto"/>
            <w:vAlign w:val="center"/>
          </w:tcPr>
          <w:p w14:paraId="5AA77F6A" w14:textId="77777777" w:rsidR="00C6175B" w:rsidRPr="003C2E1E" w:rsidRDefault="00C6175B" w:rsidP="000839DD">
            <w:pPr>
              <w:spacing w:after="120"/>
              <w:jc w:val="both"/>
              <w:rPr>
                <w:rFonts w:eastAsia="Calibri"/>
                <w:color w:val="000000"/>
              </w:rPr>
            </w:pPr>
            <w:r w:rsidRPr="003C2E1E">
              <w:rPr>
                <w:rFonts w:eastAsia="Calibri"/>
                <w:color w:val="000000"/>
              </w:rPr>
              <w:t xml:space="preserve">Fonds d’Appui aux Activités Rémunératrices des Femmes </w:t>
            </w:r>
          </w:p>
        </w:tc>
      </w:tr>
      <w:tr w:rsidR="00C6175B" w:rsidRPr="003C2E1E" w14:paraId="1E6CFEAF" w14:textId="77777777" w:rsidTr="000839DD">
        <w:trPr>
          <w:trHeight w:val="16"/>
        </w:trPr>
        <w:tc>
          <w:tcPr>
            <w:tcW w:w="1997" w:type="dxa"/>
            <w:shd w:val="clear" w:color="auto" w:fill="auto"/>
            <w:vAlign w:val="center"/>
          </w:tcPr>
          <w:p w14:paraId="519B1547" w14:textId="77777777" w:rsidR="00C6175B" w:rsidRDefault="00C6175B" w:rsidP="000839DD">
            <w:pPr>
              <w:spacing w:after="120"/>
              <w:rPr>
                <w:rFonts w:eastAsia="Calibri"/>
                <w:bCs/>
                <w:color w:val="000000"/>
              </w:rPr>
            </w:pPr>
            <w:r w:rsidRPr="003C2E1E">
              <w:rPr>
                <w:rFonts w:eastAsia="Calibri"/>
                <w:bCs/>
                <w:color w:val="000000"/>
              </w:rPr>
              <w:t>HANI</w:t>
            </w:r>
          </w:p>
          <w:p w14:paraId="458C1C62" w14:textId="77777777" w:rsidR="00C6175B" w:rsidRPr="003C2E1E" w:rsidRDefault="00C6175B" w:rsidP="000839DD">
            <w:pPr>
              <w:spacing w:after="120"/>
              <w:rPr>
                <w:rFonts w:eastAsia="Calibri"/>
                <w:bCs/>
                <w:color w:val="000000"/>
              </w:rPr>
            </w:pPr>
            <w:r>
              <w:rPr>
                <w:rFonts w:eastAsia="Calibri"/>
                <w:bCs/>
                <w:color w:val="000000"/>
              </w:rPr>
              <w:t>IDHD</w:t>
            </w:r>
          </w:p>
        </w:tc>
        <w:tc>
          <w:tcPr>
            <w:tcW w:w="8126" w:type="dxa"/>
            <w:shd w:val="clear" w:color="auto" w:fill="auto"/>
            <w:vAlign w:val="center"/>
          </w:tcPr>
          <w:p w14:paraId="2B29C268" w14:textId="77777777" w:rsidR="00C6175B" w:rsidRDefault="00C6175B" w:rsidP="000839DD">
            <w:pPr>
              <w:spacing w:after="120"/>
              <w:jc w:val="both"/>
              <w:rPr>
                <w:rFonts w:eastAsia="Calibri"/>
                <w:color w:val="000000"/>
              </w:rPr>
            </w:pPr>
            <w:r w:rsidRPr="003C2E1E">
              <w:rPr>
                <w:rFonts w:eastAsia="Calibri"/>
                <w:color w:val="000000"/>
              </w:rPr>
              <w:t xml:space="preserve">Hommes Armés Non Identifiés </w:t>
            </w:r>
          </w:p>
          <w:p w14:paraId="7C13CB59" w14:textId="77777777" w:rsidR="00C6175B" w:rsidRPr="003C2E1E" w:rsidRDefault="00C6175B" w:rsidP="000839DD">
            <w:pPr>
              <w:spacing w:after="120"/>
              <w:jc w:val="both"/>
              <w:rPr>
                <w:rFonts w:eastAsia="Calibri"/>
                <w:color w:val="000000"/>
              </w:rPr>
            </w:pPr>
            <w:r w:rsidRPr="00F12538">
              <w:rPr>
                <w:rFonts w:eastAsiaTheme="minorHAnsi"/>
                <w:lang w:eastAsia="en-US"/>
              </w:rPr>
              <w:t>Indice de d</w:t>
            </w:r>
            <w:r>
              <w:rPr>
                <w:rFonts w:eastAsiaTheme="minorHAnsi"/>
                <w:lang w:eastAsia="en-US"/>
              </w:rPr>
              <w:t xml:space="preserve">éveloppement humain durable </w:t>
            </w:r>
          </w:p>
        </w:tc>
      </w:tr>
      <w:tr w:rsidR="00C6175B" w:rsidRPr="003C2E1E" w14:paraId="4E71CA5F" w14:textId="77777777" w:rsidTr="000839DD">
        <w:trPr>
          <w:trHeight w:val="16"/>
        </w:trPr>
        <w:tc>
          <w:tcPr>
            <w:tcW w:w="1997" w:type="dxa"/>
            <w:shd w:val="clear" w:color="auto" w:fill="auto"/>
            <w:vAlign w:val="center"/>
          </w:tcPr>
          <w:p w14:paraId="567341E2" w14:textId="77777777" w:rsidR="00C6175B" w:rsidRDefault="00C6175B" w:rsidP="000839DD">
            <w:pPr>
              <w:spacing w:after="120"/>
              <w:rPr>
                <w:rFonts w:eastAsia="Calibri"/>
                <w:bCs/>
                <w:color w:val="000000"/>
              </w:rPr>
            </w:pPr>
            <w:r w:rsidRPr="003C2E1E">
              <w:rPr>
                <w:rFonts w:eastAsia="Calibri"/>
                <w:bCs/>
                <w:color w:val="000000"/>
              </w:rPr>
              <w:t>MINEFID</w:t>
            </w:r>
          </w:p>
          <w:p w14:paraId="1EB371CA" w14:textId="77777777" w:rsidR="00C6175B" w:rsidRPr="003C2E1E" w:rsidRDefault="00C6175B" w:rsidP="000839DD">
            <w:pPr>
              <w:spacing w:after="120"/>
              <w:rPr>
                <w:rFonts w:eastAsia="Calibri"/>
                <w:bCs/>
                <w:color w:val="000000"/>
              </w:rPr>
            </w:pPr>
            <w:r>
              <w:rPr>
                <w:rFonts w:eastAsia="Calibri"/>
                <w:bCs/>
                <w:color w:val="000000"/>
              </w:rPr>
              <w:t>MTPE</w:t>
            </w:r>
          </w:p>
        </w:tc>
        <w:tc>
          <w:tcPr>
            <w:tcW w:w="8126" w:type="dxa"/>
            <w:shd w:val="clear" w:color="auto" w:fill="auto"/>
            <w:vAlign w:val="center"/>
          </w:tcPr>
          <w:p w14:paraId="6521216E" w14:textId="77777777" w:rsidR="00C6175B" w:rsidRDefault="00C6175B" w:rsidP="000839DD">
            <w:pPr>
              <w:spacing w:after="120"/>
              <w:jc w:val="both"/>
              <w:rPr>
                <w:rFonts w:eastAsia="Calibri"/>
                <w:color w:val="000000"/>
              </w:rPr>
            </w:pPr>
            <w:r w:rsidRPr="003C2E1E">
              <w:rPr>
                <w:rFonts w:eastAsia="Calibri"/>
                <w:color w:val="000000"/>
              </w:rPr>
              <w:t>Ministère de l’Economie, des Finances et du Développement</w:t>
            </w:r>
          </w:p>
          <w:p w14:paraId="430C6B00" w14:textId="77777777" w:rsidR="00C6175B" w:rsidRPr="003C2E1E" w:rsidRDefault="00C6175B" w:rsidP="000839DD">
            <w:pPr>
              <w:spacing w:after="120"/>
              <w:jc w:val="both"/>
              <w:rPr>
                <w:rFonts w:eastAsia="Calibri"/>
                <w:color w:val="000000"/>
              </w:rPr>
            </w:pPr>
            <w:r>
              <w:rPr>
                <w:rFonts w:eastAsiaTheme="minorHAnsi"/>
                <w:lang w:eastAsia="en-US"/>
              </w:rPr>
              <w:t>M</w:t>
            </w:r>
            <w:r w:rsidRPr="00F12538">
              <w:rPr>
                <w:rFonts w:eastAsiaTheme="minorHAnsi"/>
                <w:lang w:eastAsia="en-US"/>
              </w:rPr>
              <w:t>icros et très petites entreprises</w:t>
            </w:r>
          </w:p>
        </w:tc>
      </w:tr>
      <w:tr w:rsidR="00C6175B" w:rsidRPr="003C2E1E" w14:paraId="27C41F53" w14:textId="77777777" w:rsidTr="000839DD">
        <w:trPr>
          <w:trHeight w:val="16"/>
        </w:trPr>
        <w:tc>
          <w:tcPr>
            <w:tcW w:w="1997" w:type="dxa"/>
            <w:shd w:val="clear" w:color="auto" w:fill="auto"/>
            <w:vAlign w:val="center"/>
          </w:tcPr>
          <w:p w14:paraId="7E6D8383" w14:textId="77777777" w:rsidR="00C6175B" w:rsidRPr="003C2E1E" w:rsidRDefault="00C6175B" w:rsidP="000839DD">
            <w:pPr>
              <w:spacing w:after="120"/>
              <w:rPr>
                <w:rFonts w:eastAsia="Calibri"/>
                <w:bCs/>
                <w:color w:val="000000"/>
              </w:rPr>
            </w:pPr>
            <w:r w:rsidRPr="003C2E1E">
              <w:rPr>
                <w:rFonts w:eastAsia="Calibri"/>
                <w:bCs/>
                <w:color w:val="000000"/>
              </w:rPr>
              <w:t>ODD</w:t>
            </w:r>
          </w:p>
        </w:tc>
        <w:tc>
          <w:tcPr>
            <w:tcW w:w="8126" w:type="dxa"/>
            <w:shd w:val="clear" w:color="auto" w:fill="auto"/>
            <w:vAlign w:val="center"/>
          </w:tcPr>
          <w:p w14:paraId="4A5B3319" w14:textId="77777777" w:rsidR="00C6175B" w:rsidRPr="003C2E1E" w:rsidRDefault="00C6175B" w:rsidP="000839DD">
            <w:pPr>
              <w:spacing w:after="120"/>
              <w:jc w:val="both"/>
              <w:rPr>
                <w:rFonts w:eastAsia="Calibri"/>
                <w:color w:val="000000"/>
              </w:rPr>
            </w:pPr>
            <w:r w:rsidRPr="003C2E1E">
              <w:rPr>
                <w:rFonts w:eastAsia="Calibri"/>
                <w:color w:val="000000"/>
              </w:rPr>
              <w:t xml:space="preserve">Objectifs de développement durable </w:t>
            </w:r>
          </w:p>
        </w:tc>
      </w:tr>
      <w:tr w:rsidR="00C6175B" w:rsidRPr="003C2E1E" w14:paraId="1B13B997" w14:textId="77777777" w:rsidTr="000839DD">
        <w:trPr>
          <w:trHeight w:val="16"/>
        </w:trPr>
        <w:tc>
          <w:tcPr>
            <w:tcW w:w="1997" w:type="dxa"/>
            <w:shd w:val="clear" w:color="auto" w:fill="auto"/>
          </w:tcPr>
          <w:p w14:paraId="29F27371" w14:textId="77777777" w:rsidR="00C6175B" w:rsidRPr="003C2E1E" w:rsidRDefault="00C6175B" w:rsidP="000839DD">
            <w:pPr>
              <w:spacing w:after="120"/>
              <w:rPr>
                <w:rFonts w:eastAsia="Calibri"/>
                <w:bCs/>
                <w:color w:val="000000"/>
              </w:rPr>
            </w:pPr>
            <w:r w:rsidRPr="003C2E1E">
              <w:rPr>
                <w:rFonts w:eastAsia="Calibri"/>
                <w:bCs/>
                <w:color w:val="000000"/>
              </w:rPr>
              <w:t>ONG</w:t>
            </w:r>
          </w:p>
        </w:tc>
        <w:tc>
          <w:tcPr>
            <w:tcW w:w="8126" w:type="dxa"/>
            <w:shd w:val="clear" w:color="auto" w:fill="auto"/>
            <w:vAlign w:val="center"/>
          </w:tcPr>
          <w:p w14:paraId="55438A0B" w14:textId="77777777" w:rsidR="00C6175B" w:rsidRPr="003C2E1E" w:rsidRDefault="00C6175B" w:rsidP="000839DD">
            <w:pPr>
              <w:spacing w:after="120"/>
              <w:jc w:val="both"/>
              <w:rPr>
                <w:rFonts w:eastAsia="Calibri"/>
                <w:color w:val="000000"/>
              </w:rPr>
            </w:pPr>
            <w:r w:rsidRPr="003C2E1E">
              <w:rPr>
                <w:rFonts w:eastAsia="Calibri"/>
                <w:color w:val="000000"/>
              </w:rPr>
              <w:t>Organisation non gouvernementale</w:t>
            </w:r>
          </w:p>
        </w:tc>
      </w:tr>
      <w:tr w:rsidR="00C6175B" w:rsidRPr="003C2E1E" w14:paraId="5576C976" w14:textId="77777777" w:rsidTr="000839DD">
        <w:trPr>
          <w:trHeight w:val="16"/>
        </w:trPr>
        <w:tc>
          <w:tcPr>
            <w:tcW w:w="1997" w:type="dxa"/>
            <w:shd w:val="clear" w:color="auto" w:fill="auto"/>
            <w:vAlign w:val="center"/>
          </w:tcPr>
          <w:p w14:paraId="5EC3976B" w14:textId="77777777" w:rsidR="00C6175B" w:rsidRDefault="00C6175B" w:rsidP="000839DD">
            <w:pPr>
              <w:spacing w:after="120"/>
              <w:rPr>
                <w:rFonts w:eastAsia="Calibri"/>
                <w:bCs/>
                <w:color w:val="000000"/>
              </w:rPr>
            </w:pPr>
            <w:r w:rsidRPr="003C2E1E">
              <w:rPr>
                <w:rFonts w:eastAsia="Calibri"/>
                <w:bCs/>
                <w:color w:val="000000"/>
              </w:rPr>
              <w:t>PADEL</w:t>
            </w:r>
          </w:p>
          <w:p w14:paraId="1094BB3E" w14:textId="77777777" w:rsidR="00C6175B" w:rsidRPr="003C2E1E" w:rsidRDefault="00C6175B" w:rsidP="000839DD">
            <w:pPr>
              <w:spacing w:after="120"/>
              <w:rPr>
                <w:rFonts w:eastAsia="Calibri"/>
                <w:bCs/>
                <w:color w:val="000000"/>
              </w:rPr>
            </w:pPr>
            <w:r>
              <w:rPr>
                <w:rFonts w:eastAsia="Calibri"/>
                <w:bCs/>
                <w:color w:val="000000"/>
              </w:rPr>
              <w:t>PDSEB</w:t>
            </w:r>
          </w:p>
        </w:tc>
        <w:tc>
          <w:tcPr>
            <w:tcW w:w="8126" w:type="dxa"/>
            <w:shd w:val="clear" w:color="auto" w:fill="auto"/>
            <w:vAlign w:val="center"/>
          </w:tcPr>
          <w:p w14:paraId="34DFE50F" w14:textId="77777777" w:rsidR="00C6175B" w:rsidRDefault="00C6175B" w:rsidP="000839DD">
            <w:pPr>
              <w:spacing w:after="120"/>
              <w:jc w:val="both"/>
              <w:rPr>
                <w:rFonts w:eastAsia="Calibri"/>
                <w:color w:val="000000"/>
              </w:rPr>
            </w:pPr>
            <w:r w:rsidRPr="003C2E1E">
              <w:rPr>
                <w:rFonts w:eastAsia="Calibri"/>
                <w:color w:val="000000"/>
              </w:rPr>
              <w:t>Programme d’appui au développement des économies locales</w:t>
            </w:r>
          </w:p>
          <w:p w14:paraId="0C633862" w14:textId="77777777" w:rsidR="00C6175B" w:rsidRPr="003C2E1E" w:rsidRDefault="00C6175B" w:rsidP="000839DD">
            <w:pPr>
              <w:spacing w:after="120"/>
              <w:jc w:val="both"/>
              <w:rPr>
                <w:rFonts w:eastAsia="Calibri"/>
                <w:color w:val="000000"/>
              </w:rPr>
            </w:pPr>
            <w:r w:rsidRPr="206BE246">
              <w:rPr>
                <w:rFonts w:eastAsiaTheme="minorEastAsia"/>
                <w:lang w:eastAsia="en-US"/>
              </w:rPr>
              <w:t>Programme de développement stratégique de l’enseignement de</w:t>
            </w:r>
            <w:r w:rsidRPr="206BE246">
              <w:rPr>
                <w:rFonts w:eastAsiaTheme="minorEastAsia"/>
                <w:b/>
                <w:bCs/>
                <w:lang w:eastAsia="en-US"/>
              </w:rPr>
              <w:t xml:space="preserve"> </w:t>
            </w:r>
            <w:r w:rsidRPr="206BE246">
              <w:rPr>
                <w:rFonts w:eastAsiaTheme="minorEastAsia"/>
                <w:lang w:eastAsia="en-US"/>
              </w:rPr>
              <w:t>base</w:t>
            </w:r>
            <w:r w:rsidRPr="206BE246">
              <w:rPr>
                <w:rFonts w:eastAsia="Calibri"/>
                <w:color w:val="000000" w:themeColor="text1"/>
              </w:rPr>
              <w:t xml:space="preserve"> </w:t>
            </w:r>
          </w:p>
        </w:tc>
      </w:tr>
      <w:tr w:rsidR="00C6175B" w:rsidRPr="003C2E1E" w14:paraId="5E5EA9EC" w14:textId="77777777" w:rsidTr="000839DD">
        <w:trPr>
          <w:trHeight w:val="16"/>
        </w:trPr>
        <w:tc>
          <w:tcPr>
            <w:tcW w:w="1997" w:type="dxa"/>
            <w:shd w:val="clear" w:color="auto" w:fill="auto"/>
          </w:tcPr>
          <w:p w14:paraId="491BA71B" w14:textId="77777777" w:rsidR="00C6175B" w:rsidRPr="003C2E1E" w:rsidRDefault="00C6175B" w:rsidP="000839DD">
            <w:pPr>
              <w:spacing w:after="120"/>
              <w:rPr>
                <w:rFonts w:eastAsia="Calibri"/>
                <w:bCs/>
                <w:color w:val="000000"/>
              </w:rPr>
            </w:pPr>
            <w:r w:rsidRPr="003C2E1E">
              <w:rPr>
                <w:rFonts w:eastAsia="Calibri"/>
                <w:bCs/>
                <w:color w:val="000000"/>
              </w:rPr>
              <w:t>PIB</w:t>
            </w:r>
          </w:p>
        </w:tc>
        <w:tc>
          <w:tcPr>
            <w:tcW w:w="8126" w:type="dxa"/>
            <w:shd w:val="clear" w:color="auto" w:fill="auto"/>
            <w:vAlign w:val="center"/>
          </w:tcPr>
          <w:p w14:paraId="44E69E96" w14:textId="77777777" w:rsidR="00C6175B" w:rsidRPr="003C2E1E" w:rsidRDefault="00C6175B" w:rsidP="000839DD">
            <w:pPr>
              <w:spacing w:after="120"/>
              <w:jc w:val="both"/>
              <w:rPr>
                <w:rFonts w:eastAsia="Calibri"/>
                <w:color w:val="000000"/>
              </w:rPr>
            </w:pPr>
            <w:r w:rsidRPr="003C2E1E">
              <w:rPr>
                <w:rFonts w:eastAsia="Calibri"/>
                <w:color w:val="000000"/>
              </w:rPr>
              <w:t>Produit intérieur brut</w:t>
            </w:r>
          </w:p>
        </w:tc>
      </w:tr>
      <w:tr w:rsidR="00C6175B" w:rsidRPr="003C2E1E" w14:paraId="6D5FAADA" w14:textId="77777777" w:rsidTr="000839DD">
        <w:trPr>
          <w:trHeight w:val="16"/>
        </w:trPr>
        <w:tc>
          <w:tcPr>
            <w:tcW w:w="1997" w:type="dxa"/>
            <w:shd w:val="clear" w:color="auto" w:fill="auto"/>
            <w:vAlign w:val="center"/>
          </w:tcPr>
          <w:p w14:paraId="70A99CDF" w14:textId="77777777" w:rsidR="00C6175B" w:rsidRPr="003C2E1E" w:rsidRDefault="00C6175B" w:rsidP="000839DD">
            <w:pPr>
              <w:spacing w:after="120"/>
              <w:rPr>
                <w:rFonts w:eastAsia="Calibri"/>
                <w:bCs/>
                <w:color w:val="000000"/>
              </w:rPr>
            </w:pPr>
            <w:r w:rsidRPr="003C2E1E">
              <w:rPr>
                <w:rFonts w:eastAsia="Calibri"/>
                <w:bCs/>
                <w:color w:val="000000"/>
              </w:rPr>
              <w:t>PLD</w:t>
            </w:r>
          </w:p>
        </w:tc>
        <w:tc>
          <w:tcPr>
            <w:tcW w:w="8126" w:type="dxa"/>
            <w:shd w:val="clear" w:color="auto" w:fill="auto"/>
            <w:vAlign w:val="center"/>
          </w:tcPr>
          <w:p w14:paraId="35F4048F" w14:textId="77777777" w:rsidR="00C6175B" w:rsidRPr="003C2E1E" w:rsidRDefault="00C6175B" w:rsidP="000839DD">
            <w:pPr>
              <w:spacing w:after="120"/>
              <w:jc w:val="both"/>
              <w:rPr>
                <w:rFonts w:eastAsia="Calibri"/>
                <w:color w:val="000000"/>
              </w:rPr>
            </w:pPr>
            <w:r w:rsidRPr="003C2E1E">
              <w:rPr>
                <w:rFonts w:eastAsia="Calibri"/>
                <w:color w:val="000000"/>
              </w:rPr>
              <w:t xml:space="preserve">Plan local de développement </w:t>
            </w:r>
          </w:p>
        </w:tc>
      </w:tr>
      <w:tr w:rsidR="00C6175B" w:rsidRPr="003C2E1E" w14:paraId="19E0E8B9" w14:textId="77777777" w:rsidTr="000839DD">
        <w:trPr>
          <w:trHeight w:val="16"/>
        </w:trPr>
        <w:tc>
          <w:tcPr>
            <w:tcW w:w="1997" w:type="dxa"/>
            <w:shd w:val="clear" w:color="auto" w:fill="auto"/>
            <w:vAlign w:val="center"/>
          </w:tcPr>
          <w:p w14:paraId="0A2A6349" w14:textId="77777777" w:rsidR="00C6175B" w:rsidRPr="003C2E1E" w:rsidRDefault="00C6175B" w:rsidP="000839DD">
            <w:pPr>
              <w:spacing w:after="120"/>
              <w:rPr>
                <w:rFonts w:eastAsia="Calibri"/>
                <w:bCs/>
                <w:color w:val="000000"/>
              </w:rPr>
            </w:pPr>
            <w:r w:rsidRPr="003C2E1E">
              <w:rPr>
                <w:rFonts w:eastAsia="Calibri"/>
                <w:bCs/>
                <w:color w:val="000000"/>
              </w:rPr>
              <w:t>PNDES</w:t>
            </w:r>
          </w:p>
        </w:tc>
        <w:tc>
          <w:tcPr>
            <w:tcW w:w="8126" w:type="dxa"/>
            <w:shd w:val="clear" w:color="auto" w:fill="auto"/>
            <w:vAlign w:val="center"/>
          </w:tcPr>
          <w:p w14:paraId="172FA530" w14:textId="77777777" w:rsidR="00C6175B" w:rsidRPr="003C2E1E" w:rsidRDefault="00C6175B" w:rsidP="000839DD">
            <w:pPr>
              <w:spacing w:after="120"/>
              <w:jc w:val="both"/>
              <w:rPr>
                <w:rFonts w:eastAsia="Calibri"/>
                <w:color w:val="000000"/>
              </w:rPr>
            </w:pPr>
            <w:r w:rsidRPr="003C2E1E">
              <w:rPr>
                <w:rFonts w:eastAsia="Calibri"/>
                <w:color w:val="000000"/>
              </w:rPr>
              <w:t xml:space="preserve">Plan national de développement économique et social </w:t>
            </w:r>
          </w:p>
        </w:tc>
      </w:tr>
      <w:tr w:rsidR="00C6175B" w:rsidRPr="003C2E1E" w14:paraId="0260DC12" w14:textId="77777777" w:rsidTr="000839DD">
        <w:trPr>
          <w:trHeight w:val="16"/>
        </w:trPr>
        <w:tc>
          <w:tcPr>
            <w:tcW w:w="1997" w:type="dxa"/>
            <w:shd w:val="clear" w:color="auto" w:fill="auto"/>
          </w:tcPr>
          <w:p w14:paraId="644CC338" w14:textId="77777777" w:rsidR="00C6175B" w:rsidRPr="003C2E1E" w:rsidRDefault="00C6175B" w:rsidP="000839DD">
            <w:pPr>
              <w:spacing w:after="120"/>
              <w:rPr>
                <w:rFonts w:eastAsia="Calibri"/>
                <w:bCs/>
                <w:color w:val="000000"/>
              </w:rPr>
            </w:pPr>
            <w:r w:rsidRPr="003C2E1E">
              <w:rPr>
                <w:rFonts w:eastAsia="Calibri"/>
                <w:bCs/>
                <w:color w:val="000000"/>
              </w:rPr>
              <w:t>PNUD</w:t>
            </w:r>
          </w:p>
        </w:tc>
        <w:tc>
          <w:tcPr>
            <w:tcW w:w="8126" w:type="dxa"/>
            <w:shd w:val="clear" w:color="auto" w:fill="auto"/>
            <w:vAlign w:val="center"/>
          </w:tcPr>
          <w:p w14:paraId="6FEA1627" w14:textId="77777777" w:rsidR="00C6175B" w:rsidRPr="003C2E1E" w:rsidRDefault="00C6175B" w:rsidP="000839DD">
            <w:pPr>
              <w:spacing w:after="120"/>
              <w:jc w:val="both"/>
              <w:rPr>
                <w:rFonts w:eastAsia="Calibri"/>
                <w:color w:val="000000"/>
              </w:rPr>
            </w:pPr>
            <w:r w:rsidRPr="003C2E1E">
              <w:rPr>
                <w:rFonts w:eastAsia="Calibri"/>
                <w:color w:val="000000"/>
              </w:rPr>
              <w:t>Programme de nations unies pour le développement</w:t>
            </w:r>
          </w:p>
        </w:tc>
      </w:tr>
      <w:tr w:rsidR="00C6175B" w:rsidRPr="003C2E1E" w14:paraId="16C6F3C3" w14:textId="77777777" w:rsidTr="000839DD">
        <w:trPr>
          <w:trHeight w:val="16"/>
        </w:trPr>
        <w:tc>
          <w:tcPr>
            <w:tcW w:w="1997" w:type="dxa"/>
            <w:shd w:val="clear" w:color="auto" w:fill="auto"/>
          </w:tcPr>
          <w:p w14:paraId="58E7426E" w14:textId="77777777" w:rsidR="00C6175B" w:rsidRPr="003C2E1E" w:rsidRDefault="00C6175B" w:rsidP="000839DD">
            <w:pPr>
              <w:spacing w:after="120"/>
              <w:rPr>
                <w:rFonts w:eastAsia="Calibri"/>
                <w:bCs/>
                <w:color w:val="000000"/>
              </w:rPr>
            </w:pPr>
            <w:r w:rsidRPr="003C2E1E">
              <w:rPr>
                <w:rFonts w:eastAsia="Calibri"/>
                <w:bCs/>
                <w:color w:val="000000"/>
              </w:rPr>
              <w:t>PTF</w:t>
            </w:r>
          </w:p>
        </w:tc>
        <w:tc>
          <w:tcPr>
            <w:tcW w:w="8126" w:type="dxa"/>
            <w:shd w:val="clear" w:color="auto" w:fill="auto"/>
            <w:vAlign w:val="center"/>
          </w:tcPr>
          <w:p w14:paraId="3AEC5007" w14:textId="77777777" w:rsidR="00C6175B" w:rsidRPr="003C2E1E" w:rsidRDefault="00C6175B" w:rsidP="000839DD">
            <w:pPr>
              <w:spacing w:after="120"/>
              <w:jc w:val="both"/>
              <w:rPr>
                <w:rFonts w:eastAsia="Calibri"/>
                <w:color w:val="000000"/>
              </w:rPr>
            </w:pPr>
            <w:r w:rsidRPr="003C2E1E">
              <w:rPr>
                <w:rFonts w:eastAsia="Calibri"/>
                <w:color w:val="000000"/>
              </w:rPr>
              <w:t xml:space="preserve">Partenaires Techniques et Financiers </w:t>
            </w:r>
          </w:p>
        </w:tc>
      </w:tr>
      <w:tr w:rsidR="00C6175B" w:rsidRPr="003C2E1E" w14:paraId="6FE3A46A" w14:textId="77777777" w:rsidTr="000839DD">
        <w:trPr>
          <w:trHeight w:val="16"/>
        </w:trPr>
        <w:tc>
          <w:tcPr>
            <w:tcW w:w="1997" w:type="dxa"/>
            <w:shd w:val="clear" w:color="auto" w:fill="auto"/>
            <w:vAlign w:val="center"/>
          </w:tcPr>
          <w:p w14:paraId="698243CC" w14:textId="77777777" w:rsidR="00C6175B" w:rsidRPr="003C2E1E" w:rsidRDefault="00C6175B" w:rsidP="000839DD">
            <w:pPr>
              <w:spacing w:after="120"/>
              <w:rPr>
                <w:rFonts w:eastAsia="Calibri"/>
                <w:bCs/>
                <w:color w:val="000000"/>
              </w:rPr>
            </w:pPr>
            <w:r w:rsidRPr="003C2E1E">
              <w:rPr>
                <w:rFonts w:eastAsia="Calibri"/>
                <w:bCs/>
                <w:color w:val="000000"/>
              </w:rPr>
              <w:t>PTFM</w:t>
            </w:r>
          </w:p>
        </w:tc>
        <w:tc>
          <w:tcPr>
            <w:tcW w:w="8126" w:type="dxa"/>
            <w:shd w:val="clear" w:color="auto" w:fill="auto"/>
            <w:vAlign w:val="center"/>
          </w:tcPr>
          <w:p w14:paraId="456FDFA5" w14:textId="77777777" w:rsidR="00C6175B" w:rsidRPr="003C2E1E" w:rsidRDefault="00C6175B" w:rsidP="000839DD">
            <w:pPr>
              <w:spacing w:after="120"/>
              <w:jc w:val="both"/>
              <w:rPr>
                <w:rFonts w:eastAsia="Calibri"/>
                <w:color w:val="000000"/>
              </w:rPr>
            </w:pPr>
            <w:r w:rsidRPr="003C2E1E">
              <w:rPr>
                <w:rFonts w:eastAsia="Calibri"/>
                <w:color w:val="000000"/>
              </w:rPr>
              <w:t xml:space="preserve">Plateformes Multifonctionnelles </w:t>
            </w:r>
          </w:p>
        </w:tc>
      </w:tr>
      <w:tr w:rsidR="00C6175B" w:rsidRPr="003C2E1E" w14:paraId="526D1423" w14:textId="77777777" w:rsidTr="000839DD">
        <w:trPr>
          <w:trHeight w:val="16"/>
        </w:trPr>
        <w:tc>
          <w:tcPr>
            <w:tcW w:w="1997" w:type="dxa"/>
            <w:shd w:val="clear" w:color="auto" w:fill="auto"/>
            <w:vAlign w:val="center"/>
          </w:tcPr>
          <w:p w14:paraId="0B2770CB" w14:textId="77777777" w:rsidR="00C6175B" w:rsidRDefault="00C6175B" w:rsidP="000839DD">
            <w:pPr>
              <w:spacing w:after="120"/>
              <w:rPr>
                <w:rFonts w:eastAsia="Calibri"/>
                <w:bCs/>
                <w:color w:val="000000"/>
              </w:rPr>
            </w:pPr>
            <w:r w:rsidRPr="003C2E1E">
              <w:rPr>
                <w:rFonts w:eastAsia="Calibri"/>
                <w:bCs/>
                <w:color w:val="000000"/>
              </w:rPr>
              <w:t>PTMEI</w:t>
            </w:r>
          </w:p>
          <w:p w14:paraId="031EE003" w14:textId="77777777" w:rsidR="00C6175B" w:rsidRPr="003C2E1E" w:rsidRDefault="00C6175B" w:rsidP="000839DD">
            <w:pPr>
              <w:spacing w:after="120"/>
              <w:rPr>
                <w:rFonts w:eastAsia="Calibri"/>
                <w:bCs/>
                <w:color w:val="000000"/>
              </w:rPr>
            </w:pPr>
            <w:r>
              <w:rPr>
                <w:rFonts w:eastAsia="Calibri"/>
                <w:bCs/>
                <w:color w:val="000000"/>
              </w:rPr>
              <w:t>SCADD</w:t>
            </w:r>
          </w:p>
        </w:tc>
        <w:tc>
          <w:tcPr>
            <w:tcW w:w="8126" w:type="dxa"/>
            <w:shd w:val="clear" w:color="auto" w:fill="auto"/>
            <w:vAlign w:val="center"/>
          </w:tcPr>
          <w:p w14:paraId="52847269" w14:textId="77777777" w:rsidR="00C6175B" w:rsidRDefault="00C6175B" w:rsidP="000839DD">
            <w:pPr>
              <w:spacing w:after="120"/>
              <w:jc w:val="both"/>
              <w:rPr>
                <w:rFonts w:eastAsia="Calibri"/>
                <w:color w:val="000000"/>
              </w:rPr>
            </w:pPr>
            <w:r w:rsidRPr="003C2E1E">
              <w:rPr>
                <w:rFonts w:eastAsia="Calibri"/>
                <w:color w:val="000000"/>
              </w:rPr>
              <w:t xml:space="preserve">Programme de transformation et de modernisation de l’économie informelle </w:t>
            </w:r>
          </w:p>
          <w:p w14:paraId="3E25FD24" w14:textId="77777777" w:rsidR="00C6175B" w:rsidRPr="003C2E1E" w:rsidRDefault="00C6175B" w:rsidP="000839DD">
            <w:pPr>
              <w:spacing w:after="120"/>
              <w:jc w:val="both"/>
              <w:rPr>
                <w:rFonts w:eastAsia="Calibri"/>
                <w:color w:val="000000"/>
              </w:rPr>
            </w:pPr>
            <w:r>
              <w:rPr>
                <w:rFonts w:eastAsia="Calibri"/>
                <w:color w:val="000000"/>
              </w:rPr>
              <w:t>Stratégie de Croissance Accélérée et de Développement Durable</w:t>
            </w:r>
          </w:p>
        </w:tc>
      </w:tr>
      <w:tr w:rsidR="00C6175B" w:rsidRPr="003C2E1E" w14:paraId="2B15C6C0" w14:textId="77777777" w:rsidTr="000839DD">
        <w:trPr>
          <w:trHeight w:val="16"/>
        </w:trPr>
        <w:tc>
          <w:tcPr>
            <w:tcW w:w="1997" w:type="dxa"/>
            <w:shd w:val="clear" w:color="auto" w:fill="auto"/>
            <w:vAlign w:val="center"/>
          </w:tcPr>
          <w:p w14:paraId="3DAA562F" w14:textId="77777777" w:rsidR="00C6175B" w:rsidRDefault="00C6175B" w:rsidP="000839DD">
            <w:pPr>
              <w:spacing w:after="120"/>
              <w:rPr>
                <w:rFonts w:eastAsia="Calibri"/>
                <w:bCs/>
                <w:color w:val="000000"/>
              </w:rPr>
            </w:pPr>
            <w:r w:rsidRPr="003C2E1E">
              <w:rPr>
                <w:rFonts w:eastAsia="Calibri"/>
                <w:bCs/>
                <w:color w:val="000000"/>
              </w:rPr>
              <w:t>SIG</w:t>
            </w:r>
          </w:p>
          <w:p w14:paraId="4AB93040" w14:textId="77777777" w:rsidR="00C6175B" w:rsidRDefault="00C6175B" w:rsidP="000839DD">
            <w:pPr>
              <w:spacing w:after="120"/>
              <w:rPr>
                <w:rFonts w:eastAsia="Calibri"/>
                <w:bCs/>
                <w:color w:val="000000"/>
              </w:rPr>
            </w:pPr>
            <w:r>
              <w:rPr>
                <w:rFonts w:eastAsia="Calibri"/>
                <w:bCs/>
                <w:color w:val="000000"/>
              </w:rPr>
              <w:t>SMART</w:t>
            </w:r>
          </w:p>
          <w:p w14:paraId="3D7CE5A9" w14:textId="77777777" w:rsidR="00C6175B" w:rsidRDefault="00C6175B" w:rsidP="000839DD">
            <w:pPr>
              <w:spacing w:after="120"/>
              <w:rPr>
                <w:rFonts w:eastAsia="Calibri"/>
                <w:bCs/>
                <w:color w:val="000000"/>
              </w:rPr>
            </w:pPr>
            <w:r>
              <w:rPr>
                <w:rFonts w:eastAsia="Calibri"/>
                <w:bCs/>
                <w:color w:val="000000"/>
              </w:rPr>
              <w:t>TEF</w:t>
            </w:r>
          </w:p>
          <w:p w14:paraId="7B835923" w14:textId="77777777" w:rsidR="00C6175B" w:rsidRPr="003C2E1E" w:rsidRDefault="00C6175B" w:rsidP="000839DD">
            <w:pPr>
              <w:spacing w:after="120"/>
              <w:rPr>
                <w:rFonts w:eastAsia="Calibri"/>
                <w:bCs/>
                <w:color w:val="000000"/>
              </w:rPr>
            </w:pPr>
            <w:r>
              <w:rPr>
                <w:rFonts w:eastAsia="Calibri"/>
                <w:bCs/>
                <w:color w:val="000000"/>
              </w:rPr>
              <w:t>TEP</w:t>
            </w:r>
          </w:p>
        </w:tc>
        <w:tc>
          <w:tcPr>
            <w:tcW w:w="8126" w:type="dxa"/>
            <w:shd w:val="clear" w:color="auto" w:fill="auto"/>
            <w:vAlign w:val="center"/>
          </w:tcPr>
          <w:p w14:paraId="78FF7E42" w14:textId="77777777" w:rsidR="00C6175B" w:rsidRDefault="00C6175B" w:rsidP="000839DD">
            <w:pPr>
              <w:spacing w:after="120"/>
              <w:jc w:val="both"/>
              <w:rPr>
                <w:rFonts w:eastAsia="Calibri"/>
                <w:color w:val="000000"/>
              </w:rPr>
            </w:pPr>
            <w:r w:rsidRPr="003C2E1E">
              <w:rPr>
                <w:rFonts w:eastAsia="Calibri"/>
                <w:color w:val="000000"/>
              </w:rPr>
              <w:t>Système d’information géographique</w:t>
            </w:r>
          </w:p>
          <w:p w14:paraId="7C9BB56A" w14:textId="77777777" w:rsidR="00C6175B" w:rsidRDefault="00C6175B" w:rsidP="000839DD">
            <w:pPr>
              <w:spacing w:after="120"/>
              <w:jc w:val="both"/>
              <w:rPr>
                <w:rFonts w:eastAsia="Calibri"/>
                <w:color w:val="000000"/>
              </w:rPr>
            </w:pPr>
            <w:r>
              <w:rPr>
                <w:rFonts w:eastAsia="Calibri"/>
                <w:color w:val="000000"/>
              </w:rPr>
              <w:t>Spécifique Mesurable Atteignable Réalisable Temporellement défini</w:t>
            </w:r>
          </w:p>
          <w:p w14:paraId="7C8BA50E" w14:textId="77777777" w:rsidR="00C6175B" w:rsidRDefault="00C6175B" w:rsidP="000839DD">
            <w:pPr>
              <w:spacing w:after="120"/>
              <w:jc w:val="both"/>
              <w:rPr>
                <w:rFonts w:eastAsia="Calibri"/>
                <w:color w:val="000000"/>
              </w:rPr>
            </w:pPr>
            <w:r>
              <w:rPr>
                <w:rFonts w:eastAsia="Calibri"/>
                <w:color w:val="000000"/>
              </w:rPr>
              <w:t>Taux d’exécution financière</w:t>
            </w:r>
          </w:p>
          <w:p w14:paraId="14480C8A" w14:textId="77777777" w:rsidR="00C6175B" w:rsidRPr="003C2E1E" w:rsidRDefault="00C6175B" w:rsidP="000839DD">
            <w:pPr>
              <w:spacing w:after="120"/>
              <w:jc w:val="both"/>
              <w:rPr>
                <w:rFonts w:eastAsia="Calibri"/>
                <w:color w:val="000000"/>
              </w:rPr>
            </w:pPr>
            <w:r>
              <w:t xml:space="preserve">Taux d’exécution physique </w:t>
            </w:r>
          </w:p>
        </w:tc>
      </w:tr>
      <w:tr w:rsidR="00C6175B" w:rsidRPr="003C2E1E" w14:paraId="53AE0875" w14:textId="77777777" w:rsidTr="000839DD">
        <w:trPr>
          <w:trHeight w:val="16"/>
        </w:trPr>
        <w:tc>
          <w:tcPr>
            <w:tcW w:w="1997" w:type="dxa"/>
            <w:shd w:val="clear" w:color="auto" w:fill="auto"/>
          </w:tcPr>
          <w:p w14:paraId="7D768B90" w14:textId="77777777" w:rsidR="00C6175B" w:rsidRPr="003C2E1E" w:rsidRDefault="00C6175B" w:rsidP="000839DD">
            <w:pPr>
              <w:spacing w:after="120"/>
              <w:rPr>
                <w:rFonts w:eastAsia="Calibri"/>
                <w:bCs/>
                <w:color w:val="000000"/>
              </w:rPr>
            </w:pPr>
            <w:r w:rsidRPr="003C2E1E">
              <w:rPr>
                <w:rFonts w:eastAsia="Calibri"/>
                <w:bCs/>
                <w:color w:val="000000"/>
              </w:rPr>
              <w:t>UCN</w:t>
            </w:r>
          </w:p>
        </w:tc>
        <w:tc>
          <w:tcPr>
            <w:tcW w:w="8126" w:type="dxa"/>
            <w:shd w:val="clear" w:color="auto" w:fill="auto"/>
            <w:vAlign w:val="center"/>
          </w:tcPr>
          <w:p w14:paraId="47D50F05" w14:textId="77777777" w:rsidR="00C6175B" w:rsidRPr="003C2E1E" w:rsidRDefault="00C6175B" w:rsidP="000839DD">
            <w:pPr>
              <w:spacing w:after="120"/>
              <w:jc w:val="both"/>
              <w:rPr>
                <w:rFonts w:eastAsia="Calibri"/>
                <w:color w:val="000000"/>
              </w:rPr>
            </w:pPr>
            <w:r w:rsidRPr="003C2E1E">
              <w:rPr>
                <w:rFonts w:eastAsia="Calibri"/>
                <w:color w:val="000000"/>
              </w:rPr>
              <w:t>Unité de Coordination Nationale</w:t>
            </w:r>
          </w:p>
        </w:tc>
      </w:tr>
      <w:tr w:rsidR="00C6175B" w:rsidRPr="003C2E1E" w14:paraId="083D2F88" w14:textId="77777777" w:rsidTr="000839DD">
        <w:trPr>
          <w:trHeight w:val="16"/>
        </w:trPr>
        <w:tc>
          <w:tcPr>
            <w:tcW w:w="1997" w:type="dxa"/>
            <w:shd w:val="clear" w:color="auto" w:fill="auto"/>
          </w:tcPr>
          <w:p w14:paraId="568761F2" w14:textId="77777777" w:rsidR="00C6175B" w:rsidRPr="003C2E1E" w:rsidRDefault="00C6175B" w:rsidP="000839DD">
            <w:pPr>
              <w:spacing w:after="120"/>
              <w:rPr>
                <w:rFonts w:eastAsia="Calibri"/>
                <w:bCs/>
                <w:color w:val="000000"/>
              </w:rPr>
            </w:pPr>
            <w:r w:rsidRPr="003C2E1E">
              <w:rPr>
                <w:rFonts w:eastAsia="Calibri"/>
                <w:bCs/>
                <w:color w:val="000000"/>
              </w:rPr>
              <w:t>UGC</w:t>
            </w:r>
          </w:p>
        </w:tc>
        <w:tc>
          <w:tcPr>
            <w:tcW w:w="8126" w:type="dxa"/>
            <w:shd w:val="clear" w:color="auto" w:fill="auto"/>
            <w:vAlign w:val="center"/>
          </w:tcPr>
          <w:p w14:paraId="22C55AE8" w14:textId="77777777" w:rsidR="00C6175B" w:rsidRPr="003C2E1E" w:rsidRDefault="00C6175B" w:rsidP="000839DD">
            <w:pPr>
              <w:spacing w:after="120"/>
              <w:jc w:val="both"/>
              <w:rPr>
                <w:rFonts w:eastAsia="Calibri"/>
                <w:color w:val="000000"/>
              </w:rPr>
            </w:pPr>
            <w:r w:rsidRPr="003C2E1E">
              <w:rPr>
                <w:rFonts w:eastAsia="Calibri"/>
                <w:color w:val="000000"/>
              </w:rPr>
              <w:t>Unité de Gestion de la Composante</w:t>
            </w:r>
          </w:p>
        </w:tc>
      </w:tr>
      <w:tr w:rsidR="00C6175B" w:rsidRPr="003C2E1E" w14:paraId="48D8BC01" w14:textId="77777777" w:rsidTr="000839DD">
        <w:trPr>
          <w:trHeight w:val="16"/>
        </w:trPr>
        <w:tc>
          <w:tcPr>
            <w:tcW w:w="1997" w:type="dxa"/>
            <w:shd w:val="clear" w:color="auto" w:fill="auto"/>
          </w:tcPr>
          <w:p w14:paraId="2E551F31" w14:textId="77777777" w:rsidR="00C6175B" w:rsidRPr="003C2E1E" w:rsidRDefault="00C6175B" w:rsidP="000839DD">
            <w:pPr>
              <w:spacing w:after="120"/>
              <w:rPr>
                <w:rFonts w:eastAsia="Calibri"/>
                <w:bCs/>
                <w:color w:val="000000"/>
              </w:rPr>
            </w:pPr>
            <w:r w:rsidRPr="003C2E1E">
              <w:rPr>
                <w:rFonts w:eastAsia="Calibri"/>
                <w:bCs/>
                <w:color w:val="000000"/>
              </w:rPr>
              <w:t>UNCDF</w:t>
            </w:r>
          </w:p>
        </w:tc>
        <w:tc>
          <w:tcPr>
            <w:tcW w:w="8126" w:type="dxa"/>
            <w:shd w:val="clear" w:color="auto" w:fill="auto"/>
            <w:vAlign w:val="center"/>
          </w:tcPr>
          <w:p w14:paraId="129A69C7" w14:textId="77777777" w:rsidR="00C6175B" w:rsidRPr="003C2E1E" w:rsidRDefault="00C6175B" w:rsidP="000839DD">
            <w:pPr>
              <w:spacing w:after="120"/>
              <w:jc w:val="both"/>
              <w:rPr>
                <w:rFonts w:eastAsia="Calibri"/>
                <w:color w:val="000000"/>
              </w:rPr>
            </w:pPr>
            <w:r w:rsidRPr="003C2E1E">
              <w:rPr>
                <w:rFonts w:eastAsia="Calibri"/>
                <w:color w:val="000000"/>
              </w:rPr>
              <w:t>Fonds d’équipement des Nations Unies</w:t>
            </w:r>
          </w:p>
        </w:tc>
      </w:tr>
      <w:tr w:rsidR="00C6175B" w:rsidRPr="003C2E1E" w14:paraId="7AC18815" w14:textId="77777777" w:rsidTr="000839DD">
        <w:trPr>
          <w:trHeight w:val="16"/>
        </w:trPr>
        <w:tc>
          <w:tcPr>
            <w:tcW w:w="1997" w:type="dxa"/>
            <w:shd w:val="clear" w:color="auto" w:fill="auto"/>
            <w:vAlign w:val="center"/>
          </w:tcPr>
          <w:p w14:paraId="3DB13B7E" w14:textId="77777777" w:rsidR="00C6175B" w:rsidRPr="003C2E1E" w:rsidRDefault="00C6175B" w:rsidP="000839DD">
            <w:pPr>
              <w:spacing w:after="120"/>
              <w:rPr>
                <w:rFonts w:eastAsia="Calibri"/>
                <w:bCs/>
                <w:color w:val="000000"/>
              </w:rPr>
            </w:pPr>
            <w:r w:rsidRPr="003C2E1E">
              <w:rPr>
                <w:rFonts w:eastAsia="Calibri"/>
                <w:bCs/>
                <w:color w:val="000000"/>
              </w:rPr>
              <w:t>VNUC</w:t>
            </w:r>
          </w:p>
        </w:tc>
        <w:tc>
          <w:tcPr>
            <w:tcW w:w="8126" w:type="dxa"/>
            <w:shd w:val="clear" w:color="auto" w:fill="auto"/>
            <w:vAlign w:val="center"/>
          </w:tcPr>
          <w:p w14:paraId="53443567" w14:textId="77777777" w:rsidR="00C6175B" w:rsidRPr="003C2E1E" w:rsidRDefault="00C6175B" w:rsidP="000839DD">
            <w:pPr>
              <w:spacing w:after="120"/>
              <w:jc w:val="both"/>
              <w:rPr>
                <w:rFonts w:eastAsia="Calibri"/>
                <w:color w:val="000000"/>
              </w:rPr>
            </w:pPr>
            <w:r w:rsidRPr="003C2E1E">
              <w:rPr>
                <w:rFonts w:eastAsia="Calibri"/>
                <w:color w:val="000000"/>
              </w:rPr>
              <w:t>Volontaire Communautaire des Nations Unies</w:t>
            </w:r>
          </w:p>
        </w:tc>
      </w:tr>
      <w:tr w:rsidR="00C6175B" w:rsidRPr="003C2E1E" w14:paraId="1CBC48F5" w14:textId="77777777" w:rsidTr="000839DD">
        <w:trPr>
          <w:trHeight w:val="16"/>
        </w:trPr>
        <w:tc>
          <w:tcPr>
            <w:tcW w:w="1997" w:type="dxa"/>
            <w:shd w:val="clear" w:color="auto" w:fill="auto"/>
            <w:vAlign w:val="center"/>
          </w:tcPr>
          <w:p w14:paraId="6D8E7B65" w14:textId="77777777" w:rsidR="00C6175B" w:rsidRPr="003C2E1E" w:rsidRDefault="00C6175B" w:rsidP="000839DD">
            <w:pPr>
              <w:spacing w:after="120"/>
              <w:rPr>
                <w:rFonts w:eastAsia="Calibri"/>
                <w:bCs/>
                <w:color w:val="000000"/>
              </w:rPr>
            </w:pPr>
            <w:r w:rsidRPr="003C2E1E">
              <w:rPr>
                <w:rFonts w:eastAsia="Calibri"/>
                <w:bCs/>
                <w:color w:val="000000"/>
              </w:rPr>
              <w:t>VNUI</w:t>
            </w:r>
          </w:p>
        </w:tc>
        <w:tc>
          <w:tcPr>
            <w:tcW w:w="8126" w:type="dxa"/>
            <w:shd w:val="clear" w:color="auto" w:fill="auto"/>
            <w:vAlign w:val="center"/>
          </w:tcPr>
          <w:p w14:paraId="0E20D5F1" w14:textId="77777777" w:rsidR="00C6175B" w:rsidRPr="003C2E1E" w:rsidRDefault="00C6175B" w:rsidP="000839DD">
            <w:pPr>
              <w:spacing w:after="120"/>
              <w:jc w:val="both"/>
              <w:rPr>
                <w:rFonts w:eastAsia="Calibri"/>
                <w:color w:val="000000"/>
              </w:rPr>
            </w:pPr>
            <w:r w:rsidRPr="003C2E1E">
              <w:rPr>
                <w:rFonts w:eastAsia="Calibri"/>
                <w:color w:val="000000"/>
              </w:rPr>
              <w:t>Volontaire International des Nations Unies</w:t>
            </w:r>
          </w:p>
        </w:tc>
      </w:tr>
    </w:tbl>
    <w:p w14:paraId="7E47A0A3" w14:textId="77777777" w:rsidR="00C6175B" w:rsidRDefault="00C6175B" w:rsidP="00C6175B">
      <w:pPr>
        <w:rPr>
          <w:rFonts w:eastAsia="Calibri"/>
        </w:rPr>
      </w:pPr>
    </w:p>
    <w:p w14:paraId="1CEA91EA" w14:textId="77777777" w:rsidR="00C6175B" w:rsidRDefault="00C6175B" w:rsidP="00C6175B">
      <w:pPr>
        <w:rPr>
          <w:rFonts w:eastAsia="Calibri"/>
        </w:rPr>
      </w:pPr>
    </w:p>
    <w:p w14:paraId="1DE40F04" w14:textId="77777777" w:rsidR="00C6175B" w:rsidRDefault="00C6175B" w:rsidP="00BD0A27">
      <w:pPr>
        <w:pStyle w:val="Titre1"/>
        <w:rPr>
          <w:rFonts w:ascii="Times New Roman" w:hAnsi="Times New Roman" w:cs="Times New Roman"/>
          <w:sz w:val="28"/>
          <w:szCs w:val="28"/>
        </w:rPr>
      </w:pPr>
    </w:p>
    <w:p w14:paraId="6DEC8BDB" w14:textId="77777777" w:rsidR="00C6175B" w:rsidRDefault="00C6175B" w:rsidP="00BD0A27">
      <w:pPr>
        <w:pStyle w:val="Titre1"/>
        <w:rPr>
          <w:rFonts w:ascii="Times New Roman" w:hAnsi="Times New Roman" w:cs="Times New Roman"/>
          <w:sz w:val="28"/>
          <w:szCs w:val="28"/>
        </w:rPr>
      </w:pPr>
    </w:p>
    <w:p w14:paraId="26BE4633" w14:textId="77777777" w:rsidR="00C6175B" w:rsidRDefault="00C6175B" w:rsidP="00BD0A27">
      <w:pPr>
        <w:pStyle w:val="Titre1"/>
        <w:rPr>
          <w:rFonts w:ascii="Times New Roman" w:hAnsi="Times New Roman" w:cs="Times New Roman"/>
          <w:sz w:val="28"/>
          <w:szCs w:val="28"/>
        </w:rPr>
      </w:pPr>
    </w:p>
    <w:p w14:paraId="6C97CCBF" w14:textId="77777777" w:rsidR="00C6175B" w:rsidRDefault="00C6175B" w:rsidP="00BD0A27">
      <w:pPr>
        <w:pStyle w:val="Titre1"/>
        <w:rPr>
          <w:rFonts w:ascii="Times New Roman" w:hAnsi="Times New Roman" w:cs="Times New Roman"/>
          <w:sz w:val="28"/>
          <w:szCs w:val="28"/>
        </w:rPr>
      </w:pPr>
    </w:p>
    <w:p w14:paraId="16969A66" w14:textId="77777777" w:rsidR="00C6175B" w:rsidRDefault="00C6175B" w:rsidP="00BD0A27">
      <w:pPr>
        <w:pStyle w:val="Titre1"/>
        <w:rPr>
          <w:rFonts w:ascii="Times New Roman" w:hAnsi="Times New Roman" w:cs="Times New Roman"/>
          <w:sz w:val="28"/>
          <w:szCs w:val="28"/>
        </w:rPr>
      </w:pPr>
    </w:p>
    <w:p w14:paraId="2AADFAD2" w14:textId="77777777" w:rsidR="00C6175B" w:rsidRDefault="00C6175B" w:rsidP="00BD0A27">
      <w:pPr>
        <w:pStyle w:val="Titre1"/>
        <w:rPr>
          <w:rFonts w:ascii="Times New Roman" w:hAnsi="Times New Roman" w:cs="Times New Roman"/>
          <w:sz w:val="28"/>
          <w:szCs w:val="28"/>
        </w:rPr>
      </w:pPr>
    </w:p>
    <w:p w14:paraId="6F7C13DE" w14:textId="77777777" w:rsidR="00C6175B" w:rsidRDefault="00C6175B" w:rsidP="00BD0A27">
      <w:pPr>
        <w:pStyle w:val="Titre1"/>
        <w:rPr>
          <w:rFonts w:ascii="Times New Roman" w:hAnsi="Times New Roman" w:cs="Times New Roman"/>
          <w:sz w:val="28"/>
          <w:szCs w:val="28"/>
        </w:rPr>
      </w:pPr>
    </w:p>
    <w:p w14:paraId="061313BA" w14:textId="77777777" w:rsidR="00C6175B" w:rsidRDefault="00C6175B" w:rsidP="00BD0A27">
      <w:pPr>
        <w:pStyle w:val="Titre1"/>
        <w:rPr>
          <w:rFonts w:ascii="Times New Roman" w:hAnsi="Times New Roman" w:cs="Times New Roman"/>
          <w:sz w:val="28"/>
          <w:szCs w:val="28"/>
        </w:rPr>
      </w:pPr>
    </w:p>
    <w:p w14:paraId="24E88596" w14:textId="77777777" w:rsidR="00C6175B" w:rsidRDefault="00C6175B" w:rsidP="00BD0A27">
      <w:pPr>
        <w:pStyle w:val="Titre1"/>
        <w:rPr>
          <w:rFonts w:ascii="Times New Roman" w:hAnsi="Times New Roman" w:cs="Times New Roman"/>
          <w:sz w:val="28"/>
          <w:szCs w:val="28"/>
        </w:rPr>
      </w:pPr>
    </w:p>
    <w:p w14:paraId="07599C1E" w14:textId="77777777" w:rsidR="00C6175B" w:rsidRDefault="00C6175B" w:rsidP="00BD0A27">
      <w:pPr>
        <w:pStyle w:val="Titre1"/>
        <w:rPr>
          <w:rFonts w:ascii="Times New Roman" w:hAnsi="Times New Roman" w:cs="Times New Roman"/>
          <w:sz w:val="28"/>
          <w:szCs w:val="28"/>
        </w:rPr>
      </w:pPr>
    </w:p>
    <w:p w14:paraId="13C6EF76" w14:textId="77777777" w:rsidR="00C6175B" w:rsidRDefault="00C6175B" w:rsidP="00BD0A27">
      <w:pPr>
        <w:pStyle w:val="Titre1"/>
        <w:rPr>
          <w:rFonts w:ascii="Times New Roman" w:hAnsi="Times New Roman" w:cs="Times New Roman"/>
          <w:sz w:val="28"/>
          <w:szCs w:val="28"/>
        </w:rPr>
      </w:pPr>
    </w:p>
    <w:p w14:paraId="51DD3D0F" w14:textId="77777777" w:rsidR="00C6175B" w:rsidRDefault="00C6175B" w:rsidP="00BD0A27">
      <w:pPr>
        <w:pStyle w:val="Titre1"/>
        <w:rPr>
          <w:rFonts w:ascii="Times New Roman" w:hAnsi="Times New Roman" w:cs="Times New Roman"/>
          <w:sz w:val="28"/>
          <w:szCs w:val="28"/>
        </w:rPr>
      </w:pPr>
    </w:p>
    <w:p w14:paraId="2F7C5552" w14:textId="77777777" w:rsidR="00C6175B" w:rsidRDefault="00C6175B" w:rsidP="00BD0A27">
      <w:pPr>
        <w:pStyle w:val="Titre1"/>
        <w:rPr>
          <w:rFonts w:ascii="Times New Roman" w:hAnsi="Times New Roman" w:cs="Times New Roman"/>
          <w:sz w:val="28"/>
          <w:szCs w:val="28"/>
        </w:rPr>
      </w:pPr>
    </w:p>
    <w:p w14:paraId="4FE201B5" w14:textId="77777777" w:rsidR="00C6175B" w:rsidRDefault="00C6175B" w:rsidP="00BD0A27">
      <w:pPr>
        <w:pStyle w:val="Titre1"/>
        <w:rPr>
          <w:rFonts w:ascii="Times New Roman" w:hAnsi="Times New Roman" w:cs="Times New Roman"/>
          <w:sz w:val="28"/>
          <w:szCs w:val="28"/>
        </w:rPr>
      </w:pPr>
    </w:p>
    <w:p w14:paraId="7BD0894E" w14:textId="77777777" w:rsidR="00502A11" w:rsidRDefault="00502A11" w:rsidP="00BD0A27">
      <w:pPr>
        <w:pStyle w:val="Titre1"/>
        <w:rPr>
          <w:rFonts w:ascii="Times New Roman" w:hAnsi="Times New Roman" w:cs="Times New Roman"/>
          <w:sz w:val="28"/>
          <w:szCs w:val="28"/>
        </w:rPr>
      </w:pPr>
    </w:p>
    <w:p w14:paraId="0A3069A1" w14:textId="77777777" w:rsidR="00502A11" w:rsidRDefault="00502A11" w:rsidP="00BD0A27">
      <w:pPr>
        <w:pStyle w:val="Titre1"/>
        <w:rPr>
          <w:rFonts w:ascii="Times New Roman" w:hAnsi="Times New Roman" w:cs="Times New Roman"/>
          <w:sz w:val="28"/>
          <w:szCs w:val="28"/>
        </w:rPr>
      </w:pPr>
    </w:p>
    <w:p w14:paraId="0EE9F478" w14:textId="77777777" w:rsidR="002A47EB" w:rsidRDefault="002A47EB" w:rsidP="005C2BF8">
      <w:pPr>
        <w:jc w:val="both"/>
        <w:rPr>
          <w:b/>
        </w:rPr>
      </w:pPr>
    </w:p>
    <w:p w14:paraId="1138706D" w14:textId="77777777" w:rsidR="00D92FB5" w:rsidRDefault="00D92FB5" w:rsidP="005C2BF8">
      <w:pPr>
        <w:jc w:val="both"/>
        <w:rPr>
          <w:b/>
        </w:rPr>
      </w:pPr>
    </w:p>
    <w:p w14:paraId="3D3DCB82" w14:textId="77777777" w:rsidR="00D92FB5" w:rsidRDefault="00D92FB5" w:rsidP="005C2BF8">
      <w:pPr>
        <w:jc w:val="both"/>
        <w:rPr>
          <w:b/>
        </w:rPr>
      </w:pPr>
    </w:p>
    <w:p w14:paraId="68C4A4E5" w14:textId="77777777" w:rsidR="00D92FB5" w:rsidRPr="00BD0A27" w:rsidRDefault="00D92FB5" w:rsidP="00D92FB5">
      <w:pPr>
        <w:pStyle w:val="Titre1"/>
        <w:rPr>
          <w:rFonts w:ascii="Times New Roman" w:hAnsi="Times New Roman" w:cs="Times New Roman"/>
          <w:color w:val="FF0000"/>
          <w:sz w:val="24"/>
          <w:szCs w:val="24"/>
        </w:rPr>
      </w:pPr>
      <w:r w:rsidRPr="00BD0A27">
        <w:rPr>
          <w:rFonts w:ascii="Times New Roman" w:hAnsi="Times New Roman" w:cs="Times New Roman"/>
          <w:sz w:val="28"/>
          <w:szCs w:val="28"/>
        </w:rPr>
        <w:t>RESUME  EXECUTIF</w:t>
      </w:r>
      <w:r>
        <w:rPr>
          <w:b w:val="0"/>
        </w:rPr>
        <w:t xml:space="preserve"> </w:t>
      </w:r>
    </w:p>
    <w:p w14:paraId="5AF6C2DA" w14:textId="77777777" w:rsidR="00D92FB5" w:rsidRDefault="00D92FB5" w:rsidP="00D92FB5">
      <w:pPr>
        <w:jc w:val="both"/>
        <w:rPr>
          <w:b/>
        </w:rPr>
      </w:pPr>
    </w:p>
    <w:p w14:paraId="479E00FB" w14:textId="77777777" w:rsidR="00D92FB5" w:rsidRPr="00D15A9A" w:rsidRDefault="00D92FB5" w:rsidP="00D92FB5">
      <w:pPr>
        <w:pStyle w:val="Paragraphedeliste"/>
        <w:numPr>
          <w:ilvl w:val="0"/>
          <w:numId w:val="17"/>
        </w:numPr>
        <w:jc w:val="both"/>
        <w:rPr>
          <w:b/>
          <w:sz w:val="24"/>
          <w:szCs w:val="24"/>
        </w:rPr>
      </w:pPr>
      <w:r w:rsidRPr="00D15A9A">
        <w:rPr>
          <w:b/>
          <w:sz w:val="24"/>
          <w:szCs w:val="24"/>
        </w:rPr>
        <w:t>Contexte de l’évaluation</w:t>
      </w:r>
    </w:p>
    <w:p w14:paraId="13988A95" w14:textId="77777777" w:rsidR="00D92FB5" w:rsidRPr="009A2903" w:rsidRDefault="00D92FB5" w:rsidP="00D92FB5">
      <w:pPr>
        <w:spacing w:before="100" w:beforeAutospacing="1" w:after="100" w:afterAutospacing="1"/>
        <w:jc w:val="both"/>
      </w:pPr>
      <w:r>
        <w:t>Le Gouvernement du Burkina Faso a formulé avec l’appui du PNUD le Programme d’Appui au Développement des Economies Locales (PADEL) couvrant la période 2017-2020 et les treize régions du pays. Le PADEL s’articule autour de quatre (4) composantes dont la composante N°2 relative au « Développement des services énergétiques modernes et d’infrastructures socio-économiques de base », objet de la présente évaluation. Chacune des quatre composantes est exécutée par une structure à travers une unité de gestion de la composante. Ainsi, l’exécution de la composante N°2 a été confiée au PNUD qui a mis en place une unité de gestion de cette composante (UGC2). L’UGC2 poursuit deux résultats : (i) Les populations et les collectivités disposent de services énergétiques modernes pour leurs ménages, les activités économiques et les services sociaux collectifs ; (ii) Les infrastructures économiques sont mises en place ou réhabilitées.</w:t>
      </w:r>
    </w:p>
    <w:p w14:paraId="5E093119" w14:textId="77777777" w:rsidR="00D92FB5" w:rsidRPr="00D15A9A" w:rsidRDefault="00D92FB5" w:rsidP="00D92FB5">
      <w:pPr>
        <w:pStyle w:val="Paragraphedeliste"/>
        <w:numPr>
          <w:ilvl w:val="0"/>
          <w:numId w:val="17"/>
        </w:numPr>
        <w:spacing w:before="100" w:beforeAutospacing="1" w:after="100" w:afterAutospacing="1"/>
        <w:rPr>
          <w:sz w:val="24"/>
          <w:szCs w:val="24"/>
        </w:rPr>
      </w:pPr>
      <w:r w:rsidRPr="00D15A9A">
        <w:rPr>
          <w:b/>
          <w:bCs/>
          <w:sz w:val="24"/>
          <w:szCs w:val="24"/>
        </w:rPr>
        <w:t>Objectifs de l’étude </w:t>
      </w:r>
    </w:p>
    <w:p w14:paraId="21AD640D" w14:textId="77777777" w:rsidR="00D92FB5" w:rsidRPr="001442A1" w:rsidRDefault="00D92FB5" w:rsidP="00D92FB5">
      <w:pPr>
        <w:spacing w:before="100" w:beforeAutospacing="1" w:after="100" w:afterAutospacing="1"/>
        <w:jc w:val="both"/>
      </w:pPr>
      <w:r w:rsidRPr="00940E40">
        <w:t xml:space="preserve">L’évaluation est destinée à dresser un bilan des résultats </w:t>
      </w:r>
      <w:r>
        <w:t>de la mise en œuvre du projet</w:t>
      </w:r>
      <w:r w:rsidRPr="00940E40">
        <w:t>, tout en appréciant les progr</w:t>
      </w:r>
      <w:r>
        <w:t>ès réalisés dans l’atteinte de s</w:t>
      </w:r>
      <w:r w:rsidRPr="00940E40">
        <w:t>es effets</w:t>
      </w:r>
      <w:r>
        <w:t>. Les objectifs spécifiques</w:t>
      </w:r>
      <w:r w:rsidRPr="001442A1">
        <w:t xml:space="preserve"> sont </w:t>
      </w:r>
      <w:r>
        <w:t xml:space="preserve">de </w:t>
      </w:r>
      <w:r w:rsidRPr="001442A1">
        <w:t>:</w:t>
      </w:r>
    </w:p>
    <w:p w14:paraId="13E403A4" w14:textId="77777777" w:rsidR="00D92FB5" w:rsidRDefault="00D92FB5" w:rsidP="00D92FB5">
      <w:pPr>
        <w:numPr>
          <w:ilvl w:val="0"/>
          <w:numId w:val="4"/>
        </w:numPr>
        <w:spacing w:before="100" w:beforeAutospacing="1" w:after="100" w:afterAutospacing="1"/>
        <w:jc w:val="both"/>
      </w:pPr>
      <w:r>
        <w:t>Analyser l’état de mise en œuvre des activités.</w:t>
      </w:r>
    </w:p>
    <w:p w14:paraId="2D6C77E8" w14:textId="77777777" w:rsidR="00D92FB5" w:rsidRDefault="00D92FB5" w:rsidP="00D92FB5">
      <w:pPr>
        <w:numPr>
          <w:ilvl w:val="0"/>
          <w:numId w:val="4"/>
        </w:numPr>
        <w:spacing w:before="100" w:beforeAutospacing="1" w:after="100" w:afterAutospacing="1"/>
        <w:jc w:val="both"/>
      </w:pPr>
      <w:r>
        <w:t>Apprécier les performances du projet en termes d’effets/impacts, de pertinence, d’efficacité, d’efficience, de durabilité et de prise en compte de la dimension genre.</w:t>
      </w:r>
    </w:p>
    <w:p w14:paraId="3540C424" w14:textId="77777777" w:rsidR="00D92FB5" w:rsidRDefault="00D92FB5" w:rsidP="00D92FB5">
      <w:pPr>
        <w:numPr>
          <w:ilvl w:val="0"/>
          <w:numId w:val="4"/>
        </w:numPr>
        <w:spacing w:before="100" w:beforeAutospacing="1" w:after="100" w:afterAutospacing="1"/>
        <w:jc w:val="both"/>
      </w:pPr>
      <w:r w:rsidRPr="001442A1">
        <w:t xml:space="preserve">Identifier les </w:t>
      </w:r>
      <w:r>
        <w:t>contraintes, les leçons apprises et les bonnes pratiques.</w:t>
      </w:r>
    </w:p>
    <w:p w14:paraId="10B17026" w14:textId="77777777" w:rsidR="00D92FB5" w:rsidRDefault="00D92FB5" w:rsidP="00D92FB5">
      <w:pPr>
        <w:numPr>
          <w:ilvl w:val="0"/>
          <w:numId w:val="4"/>
        </w:numPr>
        <w:spacing w:before="100" w:beforeAutospacing="1" w:after="100" w:afterAutospacing="1"/>
        <w:jc w:val="both"/>
      </w:pPr>
      <w:r w:rsidRPr="001442A1">
        <w:t>Formuler des recommandations concrètes aux autorités nationales et à leurs partenaires nationaux et internationaux pour consolider les acquis du projet.</w:t>
      </w:r>
    </w:p>
    <w:p w14:paraId="022817D5" w14:textId="77777777" w:rsidR="00D92FB5" w:rsidRPr="00D15A9A" w:rsidRDefault="00D92FB5" w:rsidP="00D92FB5">
      <w:pPr>
        <w:pStyle w:val="Paragraphedeliste"/>
        <w:numPr>
          <w:ilvl w:val="0"/>
          <w:numId w:val="17"/>
        </w:numPr>
        <w:spacing w:before="100" w:beforeAutospacing="1" w:after="100" w:afterAutospacing="1"/>
        <w:jc w:val="both"/>
        <w:rPr>
          <w:b/>
          <w:sz w:val="24"/>
          <w:szCs w:val="24"/>
        </w:rPr>
      </w:pPr>
      <w:r w:rsidRPr="00D15A9A">
        <w:rPr>
          <w:b/>
          <w:sz w:val="24"/>
          <w:szCs w:val="24"/>
        </w:rPr>
        <w:t>Approche méthodologique</w:t>
      </w:r>
    </w:p>
    <w:p w14:paraId="5726F86E" w14:textId="77777777" w:rsidR="00D92FB5" w:rsidRDefault="00D92FB5" w:rsidP="00D92FB5">
      <w:pPr>
        <w:jc w:val="both"/>
      </w:pPr>
      <w:r w:rsidRPr="00894D15">
        <w:t>L’a</w:t>
      </w:r>
      <w:r>
        <w:t>pproche méthodologique utilisée comporte trois étapes, à savoir :</w:t>
      </w:r>
    </w:p>
    <w:p w14:paraId="0D157AB2" w14:textId="77777777" w:rsidR="00D92FB5" w:rsidRPr="00C44C2D" w:rsidRDefault="00D92FB5" w:rsidP="00D92FB5">
      <w:pPr>
        <w:pStyle w:val="Paragraphedeliste"/>
        <w:numPr>
          <w:ilvl w:val="0"/>
          <w:numId w:val="3"/>
        </w:numPr>
        <w:jc w:val="both"/>
        <w:rPr>
          <w:sz w:val="24"/>
          <w:szCs w:val="24"/>
        </w:rPr>
      </w:pPr>
      <w:r w:rsidRPr="00C44C2D">
        <w:rPr>
          <w:sz w:val="24"/>
          <w:szCs w:val="24"/>
        </w:rPr>
        <w:t>La collecte des données ;</w:t>
      </w:r>
    </w:p>
    <w:p w14:paraId="0C10A3E8" w14:textId="77777777" w:rsidR="00D92FB5" w:rsidRDefault="00D92FB5" w:rsidP="00D92FB5">
      <w:pPr>
        <w:pStyle w:val="Paragraphedeliste"/>
        <w:numPr>
          <w:ilvl w:val="0"/>
          <w:numId w:val="3"/>
        </w:numPr>
        <w:jc w:val="both"/>
        <w:rPr>
          <w:sz w:val="24"/>
          <w:szCs w:val="24"/>
        </w:rPr>
      </w:pPr>
      <w:r w:rsidRPr="00C44C2D">
        <w:rPr>
          <w:sz w:val="24"/>
          <w:szCs w:val="24"/>
        </w:rPr>
        <w:t>La triangulation et vérification des données ;</w:t>
      </w:r>
    </w:p>
    <w:p w14:paraId="756CB952" w14:textId="77777777" w:rsidR="00D92FB5" w:rsidRPr="009A2903" w:rsidRDefault="00D92FB5" w:rsidP="00D92FB5">
      <w:pPr>
        <w:pStyle w:val="Paragraphedeliste"/>
        <w:numPr>
          <w:ilvl w:val="0"/>
          <w:numId w:val="3"/>
        </w:numPr>
        <w:jc w:val="both"/>
        <w:rPr>
          <w:sz w:val="24"/>
          <w:szCs w:val="24"/>
        </w:rPr>
      </w:pPr>
      <w:r w:rsidRPr="00C44C2D">
        <w:rPr>
          <w:sz w:val="24"/>
          <w:szCs w:val="24"/>
        </w:rPr>
        <w:t>L’analyse des données</w:t>
      </w:r>
      <w:r>
        <w:rPr>
          <w:sz w:val="24"/>
          <w:szCs w:val="24"/>
        </w:rPr>
        <w:t>.</w:t>
      </w:r>
    </w:p>
    <w:p w14:paraId="670E67E9" w14:textId="77777777" w:rsidR="00D92FB5" w:rsidRDefault="00D92FB5" w:rsidP="00D92FB5">
      <w:pPr>
        <w:jc w:val="both"/>
        <w:rPr>
          <w:b/>
        </w:rPr>
      </w:pPr>
    </w:p>
    <w:p w14:paraId="2EB54FDB" w14:textId="560F7A4A" w:rsidR="00D92FB5" w:rsidRPr="008F10C1" w:rsidRDefault="00D92FB5" w:rsidP="00D92FB5">
      <w:pPr>
        <w:jc w:val="both"/>
      </w:pPr>
      <w:r w:rsidRPr="008F10C1">
        <w:rPr>
          <w:b/>
          <w:bCs/>
        </w:rPr>
        <w:t>La collecte de données</w:t>
      </w:r>
      <w:r w:rsidRPr="008F10C1">
        <w:t> : La collecte de données s’est faite sur un échantillon à choix raisonné constitué des PTF contributeurs, des services techniques des ministères concernés par le projet, les autorités communales et politiques du Sahel et des bénéficiaires. Un guide d’inter</w:t>
      </w:r>
      <w:r w:rsidR="00865E75" w:rsidRPr="008F10C1">
        <w:t>view non structuré</w:t>
      </w:r>
      <w:r w:rsidRPr="008F10C1">
        <w:t xml:space="preserve"> individuel et un guide d’intervi</w:t>
      </w:r>
      <w:r w:rsidR="00865E75" w:rsidRPr="008F10C1">
        <w:t xml:space="preserve">ew semi-structuré individuel </w:t>
      </w:r>
      <w:r w:rsidRPr="008F10C1">
        <w:t>ont été utilisés à cet effet.</w:t>
      </w:r>
    </w:p>
    <w:p w14:paraId="7CC541D9" w14:textId="77777777" w:rsidR="00D92FB5" w:rsidRDefault="00D92FB5" w:rsidP="00D92FB5">
      <w:pPr>
        <w:jc w:val="both"/>
        <w:rPr>
          <w:b/>
        </w:rPr>
      </w:pPr>
    </w:p>
    <w:p w14:paraId="367C1200" w14:textId="1E836F78" w:rsidR="00D92FB5" w:rsidRPr="008F10C1" w:rsidRDefault="00D92FB5" w:rsidP="00D92FB5">
      <w:pPr>
        <w:jc w:val="both"/>
        <w:rPr>
          <w:b/>
        </w:rPr>
      </w:pPr>
      <w:r w:rsidRPr="008F10C1">
        <w:rPr>
          <w:b/>
        </w:rPr>
        <w:t xml:space="preserve">La triangulation et vérification des données : </w:t>
      </w:r>
      <w:r w:rsidRPr="008F10C1">
        <w:t>Les données secondaires recueillies dans les rapports ont été croisées avec les informations obtenues lors des entretiens et ensuite avec les observations des réalisations du projet, notamment via l’exploitation des imageries satellitaires.</w:t>
      </w:r>
    </w:p>
    <w:p w14:paraId="50CB60B1" w14:textId="77777777" w:rsidR="00D92FB5" w:rsidRDefault="00D92FB5" w:rsidP="00D92FB5">
      <w:pPr>
        <w:jc w:val="both"/>
      </w:pPr>
    </w:p>
    <w:p w14:paraId="25494636" w14:textId="77777777" w:rsidR="00D92FB5" w:rsidRPr="00D95ECE" w:rsidRDefault="00D92FB5" w:rsidP="00D92FB5">
      <w:pPr>
        <w:jc w:val="both"/>
        <w:rPr>
          <w:b/>
        </w:rPr>
      </w:pPr>
      <w:r w:rsidRPr="00D15A9A">
        <w:rPr>
          <w:b/>
        </w:rPr>
        <w:t>L’analyse des informations</w:t>
      </w:r>
      <w:r>
        <w:rPr>
          <w:b/>
        </w:rPr>
        <w:t xml:space="preserve"> : </w:t>
      </w:r>
      <w:r>
        <w:t>Les informations collectées ont été synthétisées et analysées pour</w:t>
      </w:r>
      <w:r w:rsidRPr="00B1150D">
        <w:t xml:space="preserve"> mesurer l’état de mise en œuvre, les acquis et insuffisances, les effets, les impacts, l’efficacit</w:t>
      </w:r>
      <w:r>
        <w:t>é,  l’efficience, la durabilité et</w:t>
      </w:r>
      <w:r w:rsidRPr="00B1150D">
        <w:t xml:space="preserve"> la pertinence du projet</w:t>
      </w:r>
      <w:r>
        <w:t xml:space="preserve">, ainsi que les contributions des partenaires (PTF, société civile, secteur privé) et </w:t>
      </w:r>
      <w:r w:rsidRPr="00B1150D">
        <w:t>la prise en compt</w:t>
      </w:r>
      <w:r>
        <w:t>e de la dimension genre</w:t>
      </w:r>
      <w:r w:rsidRPr="00B1150D">
        <w:t>.</w:t>
      </w:r>
      <w:r>
        <w:rPr>
          <w:b/>
        </w:rPr>
        <w:t xml:space="preserve"> </w:t>
      </w:r>
      <w:r>
        <w:t>L’analyse a été faite selon la matrice d’évaluation établie à cet effet.</w:t>
      </w:r>
    </w:p>
    <w:p w14:paraId="07174C47" w14:textId="77777777" w:rsidR="00D92FB5" w:rsidRDefault="00D92FB5" w:rsidP="00D92FB5">
      <w:pPr>
        <w:jc w:val="both"/>
        <w:rPr>
          <w:b/>
        </w:rPr>
      </w:pPr>
    </w:p>
    <w:p w14:paraId="23D5FE49" w14:textId="77777777" w:rsidR="00D92FB5" w:rsidRPr="003C331E" w:rsidRDefault="00D92FB5" w:rsidP="00D92FB5">
      <w:pPr>
        <w:pStyle w:val="Paragraphedeliste"/>
        <w:numPr>
          <w:ilvl w:val="0"/>
          <w:numId w:val="17"/>
        </w:numPr>
        <w:jc w:val="both"/>
        <w:rPr>
          <w:b/>
          <w:sz w:val="24"/>
          <w:szCs w:val="24"/>
        </w:rPr>
      </w:pPr>
      <w:r w:rsidRPr="003C331E">
        <w:rPr>
          <w:b/>
          <w:sz w:val="24"/>
          <w:szCs w:val="24"/>
        </w:rPr>
        <w:t>Les limites de l’évaluation</w:t>
      </w:r>
    </w:p>
    <w:p w14:paraId="6388FCBA" w14:textId="77777777" w:rsidR="00D92FB5" w:rsidRPr="00D15A9A" w:rsidRDefault="00D92FB5" w:rsidP="00D92FB5">
      <w:pPr>
        <w:jc w:val="both"/>
        <w:rPr>
          <w:b/>
        </w:rPr>
      </w:pPr>
    </w:p>
    <w:p w14:paraId="19544CFB" w14:textId="3358019F" w:rsidR="00D92FB5" w:rsidRPr="00865E75" w:rsidRDefault="00D92FB5" w:rsidP="00D92FB5">
      <w:pPr>
        <w:jc w:val="both"/>
      </w:pPr>
      <w:r w:rsidRPr="00865E75">
        <w:t>La conduite de l’évaluation a été entravée par certaines limites, à savoir :</w:t>
      </w:r>
      <w:r w:rsidRPr="00865E75">
        <w:rPr>
          <w:b/>
          <w:bCs/>
        </w:rPr>
        <w:t xml:space="preserve"> </w:t>
      </w:r>
      <w:r w:rsidRPr="00865E75">
        <w:t>La persistance et le développement de la COVID-19, et même l’accroissement du nombre de nouveaux cas de la pandémie, de cas actifs et de décès. La situation sécuritaire était encore d’actualité, surtout au Sahel, la zone de couverture du projet. Du fait de cette situation, l'équipe d'évaluation n'a pas pu effectuer de visites terrain. Par ailleurs, plusieurs acteurs, qui ont été contactés par les consultants, n’ont pas pu se rendre disponibles pour les entretiens. Enfin, plusieurs réponses obtenues lors des entretiens avec certains Maires de communes et certains responsables de COGES se sont révélées incomplètes et parcellaires, du fait surtout de la barrière de la langue, car il fallait traduire les questions posées et traduire les réponses données, d’où des sources d’incompréhension. Cependant, cette lacune a été rattrapée grâce à la taille de l’échantillon interviewé qui a permis aux consultants de compléter les informations insuffisantes avec d’autres interlocuteurs.</w:t>
      </w:r>
      <w:r w:rsidR="00D84EAC" w:rsidRPr="00865E75">
        <w:t xml:space="preserve"> </w:t>
      </w:r>
    </w:p>
    <w:p w14:paraId="5219F1C1" w14:textId="77777777" w:rsidR="00D92FB5" w:rsidRPr="00FE3865" w:rsidRDefault="00D92FB5" w:rsidP="00D92FB5">
      <w:pPr>
        <w:jc w:val="both"/>
        <w:rPr>
          <w:color w:val="FF0000"/>
        </w:rPr>
      </w:pPr>
    </w:p>
    <w:p w14:paraId="485C5846" w14:textId="77777777" w:rsidR="00D92FB5" w:rsidRPr="003547AF" w:rsidRDefault="00D92FB5" w:rsidP="00D92FB5">
      <w:pPr>
        <w:pStyle w:val="Paragraphedeliste"/>
        <w:numPr>
          <w:ilvl w:val="0"/>
          <w:numId w:val="17"/>
        </w:numPr>
        <w:jc w:val="both"/>
        <w:rPr>
          <w:b/>
          <w:sz w:val="24"/>
          <w:szCs w:val="24"/>
        </w:rPr>
      </w:pPr>
      <w:r w:rsidRPr="003547AF">
        <w:rPr>
          <w:b/>
          <w:sz w:val="24"/>
          <w:szCs w:val="24"/>
        </w:rPr>
        <w:t>Constatations et conclusions</w:t>
      </w:r>
    </w:p>
    <w:p w14:paraId="19B34322" w14:textId="77777777" w:rsidR="00D92FB5" w:rsidRDefault="00D92FB5" w:rsidP="00D92FB5">
      <w:pPr>
        <w:jc w:val="both"/>
        <w:rPr>
          <w:b/>
        </w:rPr>
      </w:pPr>
    </w:p>
    <w:p w14:paraId="0D2330B1" w14:textId="77777777" w:rsidR="00D92FB5" w:rsidRPr="00865E75" w:rsidRDefault="00D92FB5" w:rsidP="00D92FB5">
      <w:pPr>
        <w:jc w:val="both"/>
        <w:rPr>
          <w:b/>
        </w:rPr>
      </w:pPr>
      <w:r w:rsidRPr="00865E75">
        <w:t>La composante 2 du PADEL a enregistré d’importants acquis tels que la réalisation de 609 ouvrages (Boutiques, marchés, parcs de vaccination, site maraîcher, boucheries, laiteries etc.) qui ont permis de créer des emplois, de générer des revenus pour les populations bénéficiaires et d’accroître les recettes fiscales des communes, en somme, de développer l’économie locale.</w:t>
      </w:r>
    </w:p>
    <w:p w14:paraId="1A0FB8C4" w14:textId="77777777" w:rsidR="00D92FB5" w:rsidRPr="00865E75" w:rsidRDefault="00D92FB5" w:rsidP="00D92FB5">
      <w:pPr>
        <w:jc w:val="both"/>
        <w:rPr>
          <w:b/>
        </w:rPr>
      </w:pPr>
    </w:p>
    <w:p w14:paraId="682FEF19" w14:textId="77777777" w:rsidR="00D92FB5" w:rsidRPr="00865E75" w:rsidRDefault="00D92FB5" w:rsidP="00D92FB5">
      <w:pPr>
        <w:jc w:val="both"/>
      </w:pPr>
      <w:r w:rsidRPr="00865E75">
        <w:t>Par ailleurs, la mise en œuvre du projet s’est faite avec des performances très appréciables, ainsi que cela ressort dans le tableau de synthèse ci-après :</w:t>
      </w:r>
    </w:p>
    <w:p w14:paraId="11F47F41" w14:textId="77777777" w:rsidR="00D92FB5" w:rsidRPr="00865E75" w:rsidRDefault="00D92FB5" w:rsidP="00D92FB5">
      <w:pPr>
        <w:jc w:val="both"/>
      </w:pPr>
    </w:p>
    <w:tbl>
      <w:tblPr>
        <w:tblStyle w:val="Grilledutableau"/>
        <w:tblW w:w="0" w:type="auto"/>
        <w:tblLayout w:type="fixed"/>
        <w:tblLook w:val="04A0" w:firstRow="1" w:lastRow="0" w:firstColumn="1" w:lastColumn="0" w:noHBand="0" w:noVBand="1"/>
      </w:tblPr>
      <w:tblGrid>
        <w:gridCol w:w="2263"/>
        <w:gridCol w:w="3119"/>
        <w:gridCol w:w="1276"/>
        <w:gridCol w:w="1701"/>
      </w:tblGrid>
      <w:tr w:rsidR="00865E75" w:rsidRPr="00865E75" w14:paraId="27A3063E" w14:textId="77777777" w:rsidTr="00D92FB5">
        <w:tc>
          <w:tcPr>
            <w:tcW w:w="2263" w:type="dxa"/>
          </w:tcPr>
          <w:p w14:paraId="6BC2AD0A" w14:textId="77777777" w:rsidR="00D92FB5" w:rsidRPr="00865E75" w:rsidRDefault="00D92FB5" w:rsidP="00D92FB5">
            <w:pPr>
              <w:jc w:val="both"/>
            </w:pPr>
            <w:r w:rsidRPr="00865E75">
              <w:t>Critères</w:t>
            </w:r>
          </w:p>
        </w:tc>
        <w:tc>
          <w:tcPr>
            <w:tcW w:w="3119" w:type="dxa"/>
          </w:tcPr>
          <w:p w14:paraId="26753CF7" w14:textId="77777777" w:rsidR="00D92FB5" w:rsidRPr="00865E75" w:rsidRDefault="00D92FB5" w:rsidP="00D92FB5">
            <w:pPr>
              <w:jc w:val="both"/>
            </w:pPr>
            <w:r w:rsidRPr="00865E75">
              <w:t>Indicateurs</w:t>
            </w:r>
          </w:p>
        </w:tc>
        <w:tc>
          <w:tcPr>
            <w:tcW w:w="1276" w:type="dxa"/>
          </w:tcPr>
          <w:p w14:paraId="7AB08B98" w14:textId="77777777" w:rsidR="00D92FB5" w:rsidRPr="00865E75" w:rsidRDefault="00D92FB5" w:rsidP="00D92FB5">
            <w:pPr>
              <w:jc w:val="both"/>
            </w:pPr>
            <w:r w:rsidRPr="00865E75">
              <w:t>Notes</w:t>
            </w:r>
          </w:p>
        </w:tc>
        <w:tc>
          <w:tcPr>
            <w:tcW w:w="1701" w:type="dxa"/>
          </w:tcPr>
          <w:p w14:paraId="61E84B71" w14:textId="77777777" w:rsidR="00D92FB5" w:rsidRPr="00865E75" w:rsidRDefault="00D92FB5" w:rsidP="00D92FB5">
            <w:pPr>
              <w:jc w:val="both"/>
            </w:pPr>
            <w:r w:rsidRPr="00865E75">
              <w:t>Appréciation</w:t>
            </w:r>
          </w:p>
        </w:tc>
      </w:tr>
      <w:tr w:rsidR="00865E75" w:rsidRPr="00865E75" w14:paraId="5143F324" w14:textId="77777777" w:rsidTr="00D92FB5">
        <w:tc>
          <w:tcPr>
            <w:tcW w:w="2263" w:type="dxa"/>
          </w:tcPr>
          <w:p w14:paraId="34334A59" w14:textId="77777777" w:rsidR="00D92FB5" w:rsidRPr="00865E75" w:rsidRDefault="00D92FB5" w:rsidP="00D92FB5">
            <w:pPr>
              <w:jc w:val="both"/>
            </w:pPr>
            <w:r w:rsidRPr="00865E75">
              <w:t>Cohérence interne du projet</w:t>
            </w:r>
          </w:p>
        </w:tc>
        <w:tc>
          <w:tcPr>
            <w:tcW w:w="3119" w:type="dxa"/>
          </w:tcPr>
          <w:p w14:paraId="2EB7F94C" w14:textId="77777777" w:rsidR="00D92FB5" w:rsidRPr="00865E75" w:rsidRDefault="00D92FB5" w:rsidP="00D92FB5">
            <w:pPr>
              <w:jc w:val="both"/>
            </w:pPr>
            <w:r w:rsidRPr="00865E75">
              <w:t>Coefficient de cohérence (CC)</w:t>
            </w:r>
          </w:p>
        </w:tc>
        <w:tc>
          <w:tcPr>
            <w:tcW w:w="1276" w:type="dxa"/>
          </w:tcPr>
          <w:p w14:paraId="62E39E97" w14:textId="77777777" w:rsidR="00D92FB5" w:rsidRPr="00865E75" w:rsidRDefault="00D92FB5" w:rsidP="00D92FB5">
            <w:pPr>
              <w:jc w:val="both"/>
            </w:pPr>
            <w:r w:rsidRPr="00865E75">
              <w:t>4/5</w:t>
            </w:r>
          </w:p>
        </w:tc>
        <w:tc>
          <w:tcPr>
            <w:tcW w:w="1701" w:type="dxa"/>
          </w:tcPr>
          <w:p w14:paraId="5147F9B8" w14:textId="77777777" w:rsidR="00D92FB5" w:rsidRPr="00865E75" w:rsidRDefault="00D92FB5" w:rsidP="00D92FB5">
            <w:pPr>
              <w:jc w:val="both"/>
            </w:pPr>
            <w:r w:rsidRPr="00865E75">
              <w:t>Satisfaisant</w:t>
            </w:r>
          </w:p>
        </w:tc>
      </w:tr>
      <w:tr w:rsidR="00865E75" w:rsidRPr="00865E75" w14:paraId="2BF82D17" w14:textId="77777777" w:rsidTr="00D92FB5">
        <w:tc>
          <w:tcPr>
            <w:tcW w:w="2263" w:type="dxa"/>
          </w:tcPr>
          <w:p w14:paraId="36D38A1D" w14:textId="77777777" w:rsidR="00D92FB5" w:rsidRPr="00865E75" w:rsidRDefault="00D92FB5" w:rsidP="00D92FB5">
            <w:pPr>
              <w:jc w:val="both"/>
            </w:pPr>
            <w:r w:rsidRPr="00865E75">
              <w:t>Pertinence</w:t>
            </w:r>
          </w:p>
        </w:tc>
        <w:tc>
          <w:tcPr>
            <w:tcW w:w="3119" w:type="dxa"/>
          </w:tcPr>
          <w:p w14:paraId="6C6652CC" w14:textId="77777777" w:rsidR="00D92FB5" w:rsidRPr="00865E75" w:rsidRDefault="00D92FB5" w:rsidP="00D92FB5">
            <w:pPr>
              <w:jc w:val="both"/>
            </w:pPr>
            <w:r w:rsidRPr="00865E75">
              <w:t>Coefficient de pertinence (CP)</w:t>
            </w:r>
          </w:p>
        </w:tc>
        <w:tc>
          <w:tcPr>
            <w:tcW w:w="1276" w:type="dxa"/>
          </w:tcPr>
          <w:p w14:paraId="2C835B44" w14:textId="77777777" w:rsidR="00D92FB5" w:rsidRPr="00865E75" w:rsidRDefault="00D92FB5" w:rsidP="00D92FB5">
            <w:pPr>
              <w:jc w:val="both"/>
            </w:pPr>
            <w:r w:rsidRPr="00865E75">
              <w:t>5/5</w:t>
            </w:r>
          </w:p>
        </w:tc>
        <w:tc>
          <w:tcPr>
            <w:tcW w:w="1701" w:type="dxa"/>
          </w:tcPr>
          <w:p w14:paraId="4650FC9F" w14:textId="77777777" w:rsidR="00D92FB5" w:rsidRPr="00865E75" w:rsidRDefault="00D92FB5" w:rsidP="00D92FB5">
            <w:pPr>
              <w:jc w:val="both"/>
            </w:pPr>
            <w:r w:rsidRPr="00865E75">
              <w:t>Très satisfaisant</w:t>
            </w:r>
          </w:p>
        </w:tc>
      </w:tr>
      <w:tr w:rsidR="00865E75" w:rsidRPr="00865E75" w14:paraId="626CBB33" w14:textId="77777777" w:rsidTr="00D92FB5">
        <w:tc>
          <w:tcPr>
            <w:tcW w:w="2263" w:type="dxa"/>
          </w:tcPr>
          <w:p w14:paraId="6AE69036" w14:textId="77777777" w:rsidR="00D92FB5" w:rsidRPr="00865E75" w:rsidRDefault="00D92FB5" w:rsidP="00D92FB5">
            <w:pPr>
              <w:jc w:val="both"/>
            </w:pPr>
            <w:r w:rsidRPr="00865E75">
              <w:t>Effet/impact</w:t>
            </w:r>
          </w:p>
        </w:tc>
        <w:tc>
          <w:tcPr>
            <w:tcW w:w="3119" w:type="dxa"/>
          </w:tcPr>
          <w:p w14:paraId="2A37650C" w14:textId="77777777" w:rsidR="00D92FB5" w:rsidRPr="00865E75" w:rsidRDefault="00D92FB5" w:rsidP="00D92FB5">
            <w:pPr>
              <w:jc w:val="both"/>
            </w:pPr>
            <w:r w:rsidRPr="00865E75">
              <w:t>Coefficient des effets/impacts (CEI)</w:t>
            </w:r>
          </w:p>
        </w:tc>
        <w:tc>
          <w:tcPr>
            <w:tcW w:w="1276" w:type="dxa"/>
          </w:tcPr>
          <w:p w14:paraId="2A2C59BF" w14:textId="77777777" w:rsidR="00D92FB5" w:rsidRPr="00865E75" w:rsidRDefault="00D92FB5" w:rsidP="00D92FB5">
            <w:pPr>
              <w:jc w:val="both"/>
            </w:pPr>
            <w:r w:rsidRPr="00865E75">
              <w:t>4,5/5</w:t>
            </w:r>
          </w:p>
        </w:tc>
        <w:tc>
          <w:tcPr>
            <w:tcW w:w="1701" w:type="dxa"/>
          </w:tcPr>
          <w:p w14:paraId="027BCCCE" w14:textId="77777777" w:rsidR="00D92FB5" w:rsidRPr="00865E75" w:rsidRDefault="00D92FB5" w:rsidP="00D92FB5">
            <w:pPr>
              <w:jc w:val="both"/>
            </w:pPr>
            <w:r w:rsidRPr="00865E75">
              <w:t>Satisfaisant</w:t>
            </w:r>
          </w:p>
        </w:tc>
      </w:tr>
      <w:tr w:rsidR="00865E75" w:rsidRPr="00865E75" w14:paraId="31BC6672" w14:textId="77777777" w:rsidTr="00D92FB5">
        <w:tc>
          <w:tcPr>
            <w:tcW w:w="2263" w:type="dxa"/>
          </w:tcPr>
          <w:p w14:paraId="00566E7F" w14:textId="77777777" w:rsidR="00D92FB5" w:rsidRPr="00865E75" w:rsidRDefault="00D92FB5" w:rsidP="00D92FB5">
            <w:pPr>
              <w:jc w:val="both"/>
            </w:pPr>
            <w:r w:rsidRPr="00865E75">
              <w:t>Efficacité</w:t>
            </w:r>
          </w:p>
        </w:tc>
        <w:tc>
          <w:tcPr>
            <w:tcW w:w="3119" w:type="dxa"/>
          </w:tcPr>
          <w:p w14:paraId="0ED9B5E3" w14:textId="77777777" w:rsidR="00D92FB5" w:rsidRPr="00865E75" w:rsidRDefault="00D92FB5" w:rsidP="00D92FB5">
            <w:pPr>
              <w:jc w:val="both"/>
            </w:pPr>
            <w:r w:rsidRPr="00865E75">
              <w:t>Coefficient d’efficacité (CE)</w:t>
            </w:r>
          </w:p>
        </w:tc>
        <w:tc>
          <w:tcPr>
            <w:tcW w:w="1276" w:type="dxa"/>
          </w:tcPr>
          <w:p w14:paraId="51237E56" w14:textId="77777777" w:rsidR="00D92FB5" w:rsidRPr="00865E75" w:rsidRDefault="00D92FB5" w:rsidP="00D92FB5">
            <w:pPr>
              <w:jc w:val="both"/>
            </w:pPr>
            <w:r w:rsidRPr="00865E75">
              <w:t>4/5</w:t>
            </w:r>
          </w:p>
        </w:tc>
        <w:tc>
          <w:tcPr>
            <w:tcW w:w="1701" w:type="dxa"/>
          </w:tcPr>
          <w:p w14:paraId="59B28C47" w14:textId="77777777" w:rsidR="00D92FB5" w:rsidRPr="00865E75" w:rsidRDefault="00D92FB5" w:rsidP="00D92FB5">
            <w:pPr>
              <w:jc w:val="both"/>
            </w:pPr>
            <w:r w:rsidRPr="00865E75">
              <w:t>Satisfaisant</w:t>
            </w:r>
          </w:p>
        </w:tc>
      </w:tr>
      <w:tr w:rsidR="00865E75" w:rsidRPr="00865E75" w14:paraId="24F898FC" w14:textId="77777777" w:rsidTr="00D92FB5">
        <w:tc>
          <w:tcPr>
            <w:tcW w:w="2263" w:type="dxa"/>
          </w:tcPr>
          <w:p w14:paraId="23B2F769" w14:textId="77777777" w:rsidR="00D92FB5" w:rsidRPr="00865E75" w:rsidRDefault="00D92FB5" w:rsidP="00D92FB5">
            <w:pPr>
              <w:jc w:val="both"/>
            </w:pPr>
            <w:r w:rsidRPr="00865E75">
              <w:t>Efficience</w:t>
            </w:r>
          </w:p>
        </w:tc>
        <w:tc>
          <w:tcPr>
            <w:tcW w:w="3119" w:type="dxa"/>
          </w:tcPr>
          <w:p w14:paraId="23CA4260" w14:textId="77777777" w:rsidR="00D92FB5" w:rsidRPr="00865E75" w:rsidRDefault="00D92FB5" w:rsidP="00D92FB5">
            <w:pPr>
              <w:jc w:val="both"/>
            </w:pPr>
            <w:r w:rsidRPr="00865E75">
              <w:t>Coefficient d’efficience (CEF)</w:t>
            </w:r>
          </w:p>
        </w:tc>
        <w:tc>
          <w:tcPr>
            <w:tcW w:w="1276" w:type="dxa"/>
          </w:tcPr>
          <w:p w14:paraId="21611E70" w14:textId="77777777" w:rsidR="00D92FB5" w:rsidRPr="00865E75" w:rsidRDefault="00D92FB5" w:rsidP="00D92FB5">
            <w:pPr>
              <w:jc w:val="both"/>
            </w:pPr>
            <w:r w:rsidRPr="00865E75">
              <w:t>4,5/5</w:t>
            </w:r>
          </w:p>
        </w:tc>
        <w:tc>
          <w:tcPr>
            <w:tcW w:w="1701" w:type="dxa"/>
          </w:tcPr>
          <w:p w14:paraId="25D9860E" w14:textId="77777777" w:rsidR="00D92FB5" w:rsidRPr="00865E75" w:rsidRDefault="00D92FB5" w:rsidP="00D92FB5">
            <w:pPr>
              <w:jc w:val="both"/>
            </w:pPr>
            <w:r w:rsidRPr="00865E75">
              <w:t>Satisfaisant</w:t>
            </w:r>
          </w:p>
        </w:tc>
      </w:tr>
      <w:tr w:rsidR="00865E75" w:rsidRPr="00865E75" w14:paraId="2FBE9218" w14:textId="77777777" w:rsidTr="00D92FB5">
        <w:tc>
          <w:tcPr>
            <w:tcW w:w="2263" w:type="dxa"/>
          </w:tcPr>
          <w:p w14:paraId="7011C37A" w14:textId="77777777" w:rsidR="00D92FB5" w:rsidRPr="00865E75" w:rsidRDefault="00D92FB5" w:rsidP="00D92FB5">
            <w:pPr>
              <w:jc w:val="both"/>
            </w:pPr>
            <w:r w:rsidRPr="00865E75">
              <w:t>Durabilité</w:t>
            </w:r>
          </w:p>
        </w:tc>
        <w:tc>
          <w:tcPr>
            <w:tcW w:w="3119" w:type="dxa"/>
          </w:tcPr>
          <w:p w14:paraId="7485078B" w14:textId="77777777" w:rsidR="00D92FB5" w:rsidRPr="00865E75" w:rsidRDefault="00D92FB5" w:rsidP="00D92FB5">
            <w:pPr>
              <w:jc w:val="both"/>
            </w:pPr>
            <w:r w:rsidRPr="00865E75">
              <w:t>Coefficient de durabilité (CD)</w:t>
            </w:r>
          </w:p>
        </w:tc>
        <w:tc>
          <w:tcPr>
            <w:tcW w:w="1276" w:type="dxa"/>
          </w:tcPr>
          <w:p w14:paraId="2E7F52D0" w14:textId="77777777" w:rsidR="00D92FB5" w:rsidRPr="00865E75" w:rsidRDefault="00D92FB5" w:rsidP="00D92FB5">
            <w:pPr>
              <w:jc w:val="both"/>
            </w:pPr>
            <w:r w:rsidRPr="00865E75">
              <w:t>4/5</w:t>
            </w:r>
          </w:p>
        </w:tc>
        <w:tc>
          <w:tcPr>
            <w:tcW w:w="1701" w:type="dxa"/>
          </w:tcPr>
          <w:p w14:paraId="6598BE04" w14:textId="77777777" w:rsidR="00D92FB5" w:rsidRPr="00865E75" w:rsidRDefault="00D92FB5" w:rsidP="00D92FB5">
            <w:pPr>
              <w:jc w:val="both"/>
            </w:pPr>
            <w:r w:rsidRPr="00865E75">
              <w:t>Satisfaisant</w:t>
            </w:r>
          </w:p>
        </w:tc>
      </w:tr>
      <w:tr w:rsidR="00D92FB5" w:rsidRPr="00865E75" w14:paraId="09FAB558" w14:textId="77777777" w:rsidTr="00D92FB5">
        <w:tc>
          <w:tcPr>
            <w:tcW w:w="2263" w:type="dxa"/>
          </w:tcPr>
          <w:p w14:paraId="3CF7791D" w14:textId="77777777" w:rsidR="00D92FB5" w:rsidRPr="00865E75" w:rsidRDefault="00D92FB5" w:rsidP="00D92FB5">
            <w:pPr>
              <w:jc w:val="both"/>
            </w:pPr>
            <w:r w:rsidRPr="00865E75">
              <w:t>Genre</w:t>
            </w:r>
          </w:p>
        </w:tc>
        <w:tc>
          <w:tcPr>
            <w:tcW w:w="3119" w:type="dxa"/>
          </w:tcPr>
          <w:p w14:paraId="7CEE1191" w14:textId="77777777" w:rsidR="00D92FB5" w:rsidRPr="00865E75" w:rsidRDefault="00D92FB5" w:rsidP="00D92FB5">
            <w:pPr>
              <w:jc w:val="both"/>
            </w:pPr>
            <w:r w:rsidRPr="00865E75">
              <w:t>Coefficient genre (CG)</w:t>
            </w:r>
          </w:p>
        </w:tc>
        <w:tc>
          <w:tcPr>
            <w:tcW w:w="1276" w:type="dxa"/>
          </w:tcPr>
          <w:p w14:paraId="5424E52E" w14:textId="24FFF5CA" w:rsidR="00D92FB5" w:rsidRPr="00865E75" w:rsidRDefault="002816E3" w:rsidP="00D92FB5">
            <w:pPr>
              <w:jc w:val="both"/>
            </w:pPr>
            <w:r w:rsidRPr="00050695">
              <w:t>4</w:t>
            </w:r>
            <w:r w:rsidR="00D92FB5" w:rsidRPr="00050695">
              <w:t>,5/5</w:t>
            </w:r>
          </w:p>
        </w:tc>
        <w:tc>
          <w:tcPr>
            <w:tcW w:w="1701" w:type="dxa"/>
          </w:tcPr>
          <w:p w14:paraId="2678F925" w14:textId="77777777" w:rsidR="00D92FB5" w:rsidRPr="00865E75" w:rsidRDefault="00D92FB5" w:rsidP="00D92FB5">
            <w:pPr>
              <w:jc w:val="both"/>
            </w:pPr>
            <w:r w:rsidRPr="00865E75">
              <w:t>Satisfaisant</w:t>
            </w:r>
          </w:p>
        </w:tc>
      </w:tr>
    </w:tbl>
    <w:p w14:paraId="720BAD95" w14:textId="77777777" w:rsidR="00D92FB5" w:rsidRPr="00865E75" w:rsidRDefault="00D92FB5" w:rsidP="00D92FB5">
      <w:pPr>
        <w:jc w:val="both"/>
        <w:rPr>
          <w:b/>
        </w:rPr>
      </w:pPr>
    </w:p>
    <w:p w14:paraId="70DFDA4A" w14:textId="77777777" w:rsidR="00AA2AF6" w:rsidRPr="009677F5" w:rsidRDefault="00AA2AF6" w:rsidP="00AA2AF6">
      <w:pPr>
        <w:jc w:val="both"/>
        <w:rPr>
          <w:b/>
        </w:rPr>
      </w:pPr>
    </w:p>
    <w:p w14:paraId="56C63168" w14:textId="77777777" w:rsidR="00AA2AF6" w:rsidRPr="009677F5" w:rsidRDefault="00AA2AF6" w:rsidP="00AA2AF6"/>
    <w:p w14:paraId="450F2B4F" w14:textId="77777777" w:rsidR="00D92FB5" w:rsidRPr="00865E75" w:rsidRDefault="00D92FB5" w:rsidP="00D92FB5">
      <w:pPr>
        <w:jc w:val="both"/>
        <w:rPr>
          <w:b/>
        </w:rPr>
      </w:pPr>
    </w:p>
    <w:p w14:paraId="2D9AB8AE" w14:textId="77777777" w:rsidR="003E4B04" w:rsidRPr="00865E75" w:rsidRDefault="003E4B04" w:rsidP="00D92FB5">
      <w:pPr>
        <w:jc w:val="both"/>
        <w:rPr>
          <w:b/>
        </w:rPr>
      </w:pPr>
    </w:p>
    <w:p w14:paraId="23ABC3B4" w14:textId="77777777" w:rsidR="003E4B04" w:rsidRPr="00865E75" w:rsidRDefault="003E4B04" w:rsidP="00D92FB5">
      <w:pPr>
        <w:jc w:val="both"/>
        <w:rPr>
          <w:b/>
        </w:rPr>
      </w:pPr>
    </w:p>
    <w:p w14:paraId="71FD4B0A" w14:textId="77777777" w:rsidR="00D92FB5" w:rsidRPr="00E67A65" w:rsidRDefault="00D92FB5" w:rsidP="00D92FB5">
      <w:pPr>
        <w:pStyle w:val="Paragraphedeliste"/>
        <w:numPr>
          <w:ilvl w:val="0"/>
          <w:numId w:val="17"/>
        </w:numPr>
        <w:jc w:val="both"/>
        <w:rPr>
          <w:b/>
          <w:sz w:val="28"/>
          <w:szCs w:val="28"/>
        </w:rPr>
      </w:pPr>
      <w:r w:rsidRPr="007B15EF">
        <w:rPr>
          <w:b/>
          <w:sz w:val="28"/>
          <w:szCs w:val="28"/>
        </w:rPr>
        <w:t>Les principales leçons apprises</w:t>
      </w:r>
    </w:p>
    <w:p w14:paraId="79EBBAEC" w14:textId="6F3CFBA9" w:rsidR="001F0CC9" w:rsidRPr="00E67A65" w:rsidRDefault="001F0CC9" w:rsidP="00D92FB5">
      <w:pPr>
        <w:jc w:val="both"/>
      </w:pPr>
    </w:p>
    <w:p w14:paraId="7742E4DA" w14:textId="51BFD2E9" w:rsidR="00C85FEB" w:rsidRPr="00E67A65" w:rsidRDefault="00C85FEB" w:rsidP="003277EE">
      <w:pPr>
        <w:pStyle w:val="Lgende"/>
        <w:keepNext/>
        <w:rPr>
          <w:i w:val="0"/>
          <w:color w:val="auto"/>
          <w:sz w:val="24"/>
          <w:szCs w:val="24"/>
        </w:rPr>
      </w:pPr>
      <w:r w:rsidRPr="00E67A65">
        <w:rPr>
          <w:i w:val="0"/>
          <w:color w:val="auto"/>
          <w:sz w:val="24"/>
          <w:szCs w:val="24"/>
        </w:rPr>
        <w:t xml:space="preserve">Tableau </w:t>
      </w:r>
      <w:r w:rsidRPr="00E67A65">
        <w:rPr>
          <w:i w:val="0"/>
          <w:color w:val="auto"/>
          <w:sz w:val="24"/>
          <w:szCs w:val="24"/>
        </w:rPr>
        <w:fldChar w:fldCharType="begin"/>
      </w:r>
      <w:r w:rsidRPr="00E67A65">
        <w:rPr>
          <w:i w:val="0"/>
          <w:color w:val="auto"/>
          <w:sz w:val="24"/>
          <w:szCs w:val="24"/>
        </w:rPr>
        <w:instrText xml:space="preserve"> SEQ Tableau \* ARABIC </w:instrText>
      </w:r>
      <w:r w:rsidRPr="00E67A65">
        <w:rPr>
          <w:i w:val="0"/>
          <w:color w:val="auto"/>
          <w:sz w:val="24"/>
          <w:szCs w:val="24"/>
        </w:rPr>
        <w:fldChar w:fldCharType="separate"/>
      </w:r>
      <w:r w:rsidR="0070758B">
        <w:rPr>
          <w:i w:val="0"/>
          <w:noProof/>
          <w:color w:val="auto"/>
          <w:sz w:val="24"/>
          <w:szCs w:val="24"/>
        </w:rPr>
        <w:t>2</w:t>
      </w:r>
      <w:r w:rsidRPr="00E67A65">
        <w:rPr>
          <w:i w:val="0"/>
          <w:color w:val="auto"/>
          <w:sz w:val="24"/>
          <w:szCs w:val="24"/>
        </w:rPr>
        <w:fldChar w:fldCharType="end"/>
      </w:r>
      <w:r w:rsidR="008F10C1" w:rsidRPr="00E67A65">
        <w:rPr>
          <w:i w:val="0"/>
          <w:color w:val="auto"/>
          <w:sz w:val="24"/>
          <w:szCs w:val="24"/>
        </w:rPr>
        <w:t>: S</w:t>
      </w:r>
      <w:r w:rsidRPr="00E67A65">
        <w:rPr>
          <w:i w:val="0"/>
          <w:color w:val="auto"/>
          <w:sz w:val="24"/>
          <w:szCs w:val="24"/>
        </w:rPr>
        <w:t>ynthèse des leçons apprises de la mise en œuvre de la Composante 2 par le PNUD</w:t>
      </w:r>
    </w:p>
    <w:tbl>
      <w:tblPr>
        <w:tblStyle w:val="Grilledutableau"/>
        <w:tblW w:w="9464" w:type="dxa"/>
        <w:tblLook w:val="04A0" w:firstRow="1" w:lastRow="0" w:firstColumn="1" w:lastColumn="0" w:noHBand="0" w:noVBand="1"/>
      </w:tblPr>
      <w:tblGrid>
        <w:gridCol w:w="3539"/>
        <w:gridCol w:w="3799"/>
        <w:gridCol w:w="2126"/>
      </w:tblGrid>
      <w:tr w:rsidR="00E67A65" w:rsidRPr="00E67A65" w14:paraId="6A827E54" w14:textId="77777777" w:rsidTr="00316BDD">
        <w:trPr>
          <w:tblHeader/>
        </w:trPr>
        <w:tc>
          <w:tcPr>
            <w:tcW w:w="3539" w:type="dxa"/>
          </w:tcPr>
          <w:p w14:paraId="2B7B5BAD" w14:textId="0394D01E" w:rsidR="001F0CC9" w:rsidRPr="00E67A65" w:rsidRDefault="00F01721" w:rsidP="00D92FB5">
            <w:pPr>
              <w:jc w:val="both"/>
            </w:pPr>
            <w:r w:rsidRPr="00E67A65">
              <w:t xml:space="preserve">Constatations </w:t>
            </w:r>
            <w:r w:rsidR="00611EA0" w:rsidRPr="00E67A65">
              <w:t>faites</w:t>
            </w:r>
          </w:p>
        </w:tc>
        <w:tc>
          <w:tcPr>
            <w:tcW w:w="3799" w:type="dxa"/>
          </w:tcPr>
          <w:p w14:paraId="3678BB76" w14:textId="7568BB59" w:rsidR="001F0CC9" w:rsidRPr="00E67A65" w:rsidRDefault="00002697" w:rsidP="00D92FB5">
            <w:pPr>
              <w:jc w:val="both"/>
            </w:pPr>
            <w:r w:rsidRPr="00E67A65">
              <w:t>Leçons apprises</w:t>
            </w:r>
          </w:p>
        </w:tc>
        <w:tc>
          <w:tcPr>
            <w:tcW w:w="2126" w:type="dxa"/>
          </w:tcPr>
          <w:p w14:paraId="50BC7FDF" w14:textId="667A4A54" w:rsidR="001F0CC9" w:rsidRPr="00E67A65" w:rsidRDefault="001F0CC9" w:rsidP="00D92FB5">
            <w:pPr>
              <w:jc w:val="both"/>
            </w:pPr>
            <w:r w:rsidRPr="00E67A65">
              <w:t xml:space="preserve">Destinataire </w:t>
            </w:r>
            <w:r w:rsidR="00611EA0" w:rsidRPr="00E67A65">
              <w:t xml:space="preserve">potentiel </w:t>
            </w:r>
          </w:p>
        </w:tc>
      </w:tr>
      <w:tr w:rsidR="00E67A65" w:rsidRPr="00E67A65" w14:paraId="5ECDE9C1" w14:textId="77777777" w:rsidTr="008355B5">
        <w:tc>
          <w:tcPr>
            <w:tcW w:w="9464" w:type="dxa"/>
            <w:gridSpan w:val="3"/>
          </w:tcPr>
          <w:p w14:paraId="3848E034" w14:textId="6EAB4C95" w:rsidR="008C7B29" w:rsidRPr="00E67A65" w:rsidRDefault="008C7B29" w:rsidP="00D92FB5">
            <w:pPr>
              <w:jc w:val="both"/>
              <w:rPr>
                <w:b/>
              </w:rPr>
            </w:pPr>
            <w:r w:rsidRPr="00E67A65">
              <w:rPr>
                <w:b/>
              </w:rPr>
              <w:t xml:space="preserve">Pilotage </w:t>
            </w:r>
          </w:p>
        </w:tc>
      </w:tr>
      <w:tr w:rsidR="00E67A65" w:rsidRPr="00E67A65" w14:paraId="76C1196D" w14:textId="77777777" w:rsidTr="00316BDD">
        <w:tc>
          <w:tcPr>
            <w:tcW w:w="3539" w:type="dxa"/>
          </w:tcPr>
          <w:p w14:paraId="6FCEF5F1" w14:textId="77777777" w:rsidR="0096538F" w:rsidRPr="00E67A65" w:rsidRDefault="0096538F" w:rsidP="0096538F">
            <w:pPr>
              <w:jc w:val="both"/>
              <w:rPr>
                <w:sz w:val="22"/>
                <w:szCs w:val="22"/>
              </w:rPr>
            </w:pPr>
          </w:p>
          <w:p w14:paraId="151E8B88" w14:textId="21D45B20" w:rsidR="008C7B29" w:rsidRPr="00E67A65" w:rsidRDefault="003039DB" w:rsidP="00D92FB5">
            <w:pPr>
              <w:jc w:val="both"/>
              <w:rPr>
                <w:sz w:val="22"/>
                <w:szCs w:val="22"/>
              </w:rPr>
            </w:pPr>
            <w:r w:rsidRPr="00E67A65">
              <w:rPr>
                <w:sz w:val="22"/>
                <w:szCs w:val="22"/>
              </w:rPr>
              <w:t>L</w:t>
            </w:r>
            <w:r w:rsidR="0096538F" w:rsidRPr="00E67A65">
              <w:rPr>
                <w:sz w:val="22"/>
                <w:szCs w:val="22"/>
              </w:rPr>
              <w:t>es quatre composantes du PADEL sont mises en œuvre par des structures différentes, la composante 2 étant mise en œuvre par le PNUD, avec la mise en place de quatre unités de gestion de composantes, coordonnées par une unité de gestion nationale. Cela a généré une complexité du fait de la diversité des procédures et des expériences.</w:t>
            </w:r>
          </w:p>
        </w:tc>
        <w:tc>
          <w:tcPr>
            <w:tcW w:w="3799" w:type="dxa"/>
          </w:tcPr>
          <w:p w14:paraId="395303D3" w14:textId="77777777" w:rsidR="0096538F" w:rsidRPr="00E67A65" w:rsidRDefault="0096538F" w:rsidP="0096538F">
            <w:pPr>
              <w:jc w:val="both"/>
              <w:rPr>
                <w:sz w:val="22"/>
                <w:szCs w:val="22"/>
              </w:rPr>
            </w:pPr>
            <w:r w:rsidRPr="00E67A65">
              <w:rPr>
                <w:sz w:val="22"/>
                <w:szCs w:val="22"/>
              </w:rPr>
              <w:t>1°) La mise en œuvre du PADEL s’est révélée complexe du fait qu’elle devait se faire par quatre structures différentes n’ayant pas les mêmes expériences et les mêmes capacités, pour des interventions complémentaires mais de nature différente, dans une situation sécuritaire fortement dégradée.</w:t>
            </w:r>
          </w:p>
          <w:p w14:paraId="4FDB93CE" w14:textId="77777777" w:rsidR="008C7B29" w:rsidRPr="00E67A65" w:rsidRDefault="008C7B29" w:rsidP="00D92FB5">
            <w:pPr>
              <w:jc w:val="both"/>
              <w:rPr>
                <w:sz w:val="22"/>
                <w:szCs w:val="22"/>
              </w:rPr>
            </w:pPr>
          </w:p>
        </w:tc>
        <w:tc>
          <w:tcPr>
            <w:tcW w:w="2126" w:type="dxa"/>
          </w:tcPr>
          <w:p w14:paraId="75A01374" w14:textId="77777777" w:rsidR="003039DB" w:rsidRPr="00E67A65" w:rsidRDefault="003039DB" w:rsidP="003039DB">
            <w:pPr>
              <w:jc w:val="both"/>
              <w:rPr>
                <w:sz w:val="22"/>
                <w:szCs w:val="22"/>
              </w:rPr>
            </w:pPr>
            <w:r w:rsidRPr="00E67A65">
              <w:rPr>
                <w:sz w:val="22"/>
                <w:szCs w:val="22"/>
              </w:rPr>
              <w:t>A l’avenir, le Gouvernement devrait évaluer les avantages et les inconvénients de cette approche, pour décider de renouveler ou pas une telle approche.</w:t>
            </w:r>
          </w:p>
          <w:p w14:paraId="35C236E7" w14:textId="77777777" w:rsidR="008C7B29" w:rsidRPr="00E67A65" w:rsidRDefault="008C7B29" w:rsidP="00D92FB5">
            <w:pPr>
              <w:jc w:val="both"/>
              <w:rPr>
                <w:sz w:val="22"/>
                <w:szCs w:val="22"/>
              </w:rPr>
            </w:pPr>
          </w:p>
        </w:tc>
      </w:tr>
      <w:tr w:rsidR="00E67A65" w:rsidRPr="00E67A65" w14:paraId="29503060" w14:textId="77777777" w:rsidTr="008355B5">
        <w:tc>
          <w:tcPr>
            <w:tcW w:w="9464" w:type="dxa"/>
            <w:gridSpan w:val="3"/>
          </w:tcPr>
          <w:p w14:paraId="79F78FAF" w14:textId="3CBCBE99" w:rsidR="001F0CC9" w:rsidRPr="00E67A65" w:rsidRDefault="001F0CC9" w:rsidP="00D92FB5">
            <w:pPr>
              <w:jc w:val="both"/>
              <w:rPr>
                <w:b/>
                <w:sz w:val="22"/>
                <w:szCs w:val="22"/>
              </w:rPr>
            </w:pPr>
            <w:r w:rsidRPr="00E67A65">
              <w:rPr>
                <w:b/>
                <w:sz w:val="22"/>
                <w:szCs w:val="22"/>
              </w:rPr>
              <w:t>Planification opérationnelle</w:t>
            </w:r>
          </w:p>
        </w:tc>
      </w:tr>
      <w:tr w:rsidR="00E67A65" w:rsidRPr="00E67A65" w14:paraId="28824167" w14:textId="77777777" w:rsidTr="00316BDD">
        <w:tc>
          <w:tcPr>
            <w:tcW w:w="3539" w:type="dxa"/>
          </w:tcPr>
          <w:p w14:paraId="60394182" w14:textId="77777777" w:rsidR="00865E75" w:rsidRPr="00E67A65" w:rsidRDefault="00865E75" w:rsidP="008E0DBD">
            <w:pPr>
              <w:jc w:val="both"/>
              <w:rPr>
                <w:sz w:val="22"/>
                <w:szCs w:val="22"/>
              </w:rPr>
            </w:pPr>
          </w:p>
          <w:p w14:paraId="1E83BB56" w14:textId="77777777" w:rsidR="001F0CC9" w:rsidRPr="00E67A65" w:rsidRDefault="007D59BD" w:rsidP="008E0DBD">
            <w:pPr>
              <w:jc w:val="both"/>
              <w:rPr>
                <w:sz w:val="22"/>
                <w:szCs w:val="22"/>
              </w:rPr>
            </w:pPr>
            <w:r w:rsidRPr="00E67A65">
              <w:rPr>
                <w:sz w:val="22"/>
                <w:szCs w:val="22"/>
              </w:rPr>
              <w:t xml:space="preserve">Pendant les périodes de mars à juin, les travaux dans certaines communes de la région du Sahel sont entravés par </w:t>
            </w:r>
            <w:r w:rsidR="00865E75" w:rsidRPr="00E67A65">
              <w:rPr>
                <w:sz w:val="22"/>
                <w:szCs w:val="22"/>
              </w:rPr>
              <w:t>le manque d’eau. Ceci</w:t>
            </w:r>
            <w:r w:rsidRPr="00E67A65">
              <w:rPr>
                <w:sz w:val="22"/>
                <w:szCs w:val="22"/>
              </w:rPr>
              <w:t xml:space="preserve"> ralentit les travaux et joue sur la qualité des constructions du fait d’un arrosage insuffisant</w:t>
            </w:r>
            <w:r w:rsidR="00002697" w:rsidRPr="00E67A65">
              <w:rPr>
                <w:sz w:val="22"/>
                <w:szCs w:val="22"/>
              </w:rPr>
              <w:t xml:space="preserve"> des murs et des briques</w:t>
            </w:r>
            <w:r w:rsidRPr="00E67A65">
              <w:rPr>
                <w:sz w:val="22"/>
                <w:szCs w:val="22"/>
              </w:rPr>
              <w:t>.</w:t>
            </w:r>
          </w:p>
          <w:p w14:paraId="3EB6A317" w14:textId="77777777" w:rsidR="00316BDD" w:rsidRPr="00E67A65" w:rsidRDefault="00316BDD" w:rsidP="008E0DBD">
            <w:pPr>
              <w:jc w:val="both"/>
              <w:rPr>
                <w:sz w:val="22"/>
                <w:szCs w:val="22"/>
              </w:rPr>
            </w:pPr>
          </w:p>
          <w:p w14:paraId="48B1E230" w14:textId="2BF623F7" w:rsidR="00316BDD" w:rsidRPr="00E67A65" w:rsidRDefault="00316BDD" w:rsidP="008E0DBD">
            <w:pPr>
              <w:jc w:val="both"/>
              <w:rPr>
                <w:sz w:val="22"/>
                <w:szCs w:val="22"/>
              </w:rPr>
            </w:pPr>
            <w:r w:rsidRPr="00E67A65">
              <w:rPr>
                <w:sz w:val="22"/>
                <w:szCs w:val="22"/>
              </w:rPr>
              <w:t>De même, pendant les périodes de juillet à septembre, les travaux dans certaines communes de la région du Sahel (Mansila, Tankougounadié, Solhan) sont entravés par l’inaccessibilité due à des cours d’eau intermittents</w:t>
            </w:r>
          </w:p>
        </w:tc>
        <w:tc>
          <w:tcPr>
            <w:tcW w:w="3799" w:type="dxa"/>
          </w:tcPr>
          <w:p w14:paraId="52A2DD5A" w14:textId="3A75ABCC" w:rsidR="008E0DBD" w:rsidRPr="00E67A65" w:rsidRDefault="003039DB" w:rsidP="008E0DBD">
            <w:pPr>
              <w:jc w:val="both"/>
              <w:rPr>
                <w:sz w:val="22"/>
                <w:szCs w:val="22"/>
              </w:rPr>
            </w:pPr>
            <w:r w:rsidRPr="00E67A65">
              <w:rPr>
                <w:sz w:val="22"/>
                <w:szCs w:val="22"/>
              </w:rPr>
              <w:t xml:space="preserve">2°) </w:t>
            </w:r>
            <w:r w:rsidR="007D59BD" w:rsidRPr="00E67A65">
              <w:rPr>
                <w:sz w:val="22"/>
                <w:szCs w:val="22"/>
              </w:rPr>
              <w:t>Dans la planification opérationnelle,</w:t>
            </w:r>
            <w:r w:rsidR="00997BA1" w:rsidRPr="00E67A65">
              <w:rPr>
                <w:sz w:val="22"/>
                <w:szCs w:val="22"/>
              </w:rPr>
              <w:t xml:space="preserve"> il faut prendre en compte la</w:t>
            </w:r>
            <w:r w:rsidR="007D59BD" w:rsidRPr="00E67A65">
              <w:rPr>
                <w:sz w:val="22"/>
                <w:szCs w:val="22"/>
              </w:rPr>
              <w:t xml:space="preserve"> contrainte </w:t>
            </w:r>
            <w:r w:rsidR="00997BA1" w:rsidRPr="00E67A65">
              <w:rPr>
                <w:sz w:val="22"/>
                <w:szCs w:val="22"/>
              </w:rPr>
              <w:t xml:space="preserve">du manque d’eau </w:t>
            </w:r>
            <w:r w:rsidR="007D59BD" w:rsidRPr="00E67A65">
              <w:rPr>
                <w:sz w:val="22"/>
                <w:szCs w:val="22"/>
              </w:rPr>
              <w:t xml:space="preserve">dans l’agenda de réalisation des travaux en concentrant les travaux dans les communes à grand stress hydriques dans les mois de novembre à janvier. </w:t>
            </w:r>
          </w:p>
          <w:p w14:paraId="0599BC8C" w14:textId="77777777" w:rsidR="001F0CC9" w:rsidRPr="00E67A65" w:rsidRDefault="007D59BD" w:rsidP="008E0DBD">
            <w:pPr>
              <w:jc w:val="both"/>
              <w:rPr>
                <w:sz w:val="22"/>
                <w:szCs w:val="22"/>
              </w:rPr>
            </w:pPr>
            <w:r w:rsidRPr="00E67A65">
              <w:rPr>
                <w:sz w:val="22"/>
                <w:szCs w:val="22"/>
              </w:rPr>
              <w:t xml:space="preserve">L’autre solution </w:t>
            </w:r>
            <w:r w:rsidR="008E0DBD" w:rsidRPr="00E67A65">
              <w:rPr>
                <w:sz w:val="22"/>
                <w:szCs w:val="22"/>
              </w:rPr>
              <w:t>a été</w:t>
            </w:r>
            <w:r w:rsidRPr="00E67A65">
              <w:rPr>
                <w:sz w:val="22"/>
                <w:szCs w:val="22"/>
              </w:rPr>
              <w:t xml:space="preserve"> de renforcer le contrôle pour s’assurer que l’arrosage des briques et des murs reste suffisant</w:t>
            </w:r>
          </w:p>
          <w:p w14:paraId="75E304BF" w14:textId="77777777" w:rsidR="00316BDD" w:rsidRPr="00E67A65" w:rsidRDefault="00316BDD" w:rsidP="00316BDD">
            <w:pPr>
              <w:autoSpaceDE w:val="0"/>
              <w:autoSpaceDN w:val="0"/>
              <w:adjustRightInd w:val="0"/>
              <w:jc w:val="both"/>
            </w:pPr>
            <w:r w:rsidRPr="00E67A65">
              <w:t>Il faut, également, prendre en compte dans la planification opérationnelle, que certaines communes ne sont pas accessibles pendant les périodes de forte précipitation, notamment entre juillet et septembre, du fait des crues des cours d’eau et de l’insuffisance en infrastructures de désenclavement. Sur conseil du projet, les entreprises ont procédé à un approvisionnement en avance des agrégats et un pré positionnement du personnel avant les périodes de crues.</w:t>
            </w:r>
          </w:p>
          <w:p w14:paraId="213A14F1" w14:textId="77777777" w:rsidR="00316BDD" w:rsidRPr="00E67A65" w:rsidRDefault="00316BDD" w:rsidP="00316BDD">
            <w:pPr>
              <w:autoSpaceDE w:val="0"/>
              <w:autoSpaceDN w:val="0"/>
              <w:adjustRightInd w:val="0"/>
              <w:jc w:val="both"/>
            </w:pPr>
          </w:p>
          <w:p w14:paraId="6B3F2D11" w14:textId="4D12A587" w:rsidR="00316BDD" w:rsidRPr="00E67A65" w:rsidRDefault="00316BDD" w:rsidP="008E0DBD">
            <w:pPr>
              <w:jc w:val="both"/>
              <w:rPr>
                <w:sz w:val="22"/>
                <w:szCs w:val="22"/>
              </w:rPr>
            </w:pPr>
          </w:p>
        </w:tc>
        <w:tc>
          <w:tcPr>
            <w:tcW w:w="2126" w:type="dxa"/>
          </w:tcPr>
          <w:p w14:paraId="71B0D903" w14:textId="0C64D1BE" w:rsidR="001F0CC9" w:rsidRPr="00E67A65" w:rsidRDefault="007D59BD" w:rsidP="008E0DBD">
            <w:pPr>
              <w:jc w:val="both"/>
              <w:rPr>
                <w:sz w:val="22"/>
                <w:szCs w:val="22"/>
              </w:rPr>
            </w:pPr>
            <w:r w:rsidRPr="00E67A65">
              <w:rPr>
                <w:sz w:val="22"/>
                <w:szCs w:val="22"/>
              </w:rPr>
              <w:t>Instances (COPIL, UGC etc.) chargées de la planification opérationnelle</w:t>
            </w:r>
          </w:p>
        </w:tc>
      </w:tr>
      <w:tr w:rsidR="00E67A65" w:rsidRPr="00E67A65" w14:paraId="3FA8DC4B" w14:textId="77777777" w:rsidTr="008355B5">
        <w:tc>
          <w:tcPr>
            <w:tcW w:w="9464" w:type="dxa"/>
            <w:gridSpan w:val="3"/>
          </w:tcPr>
          <w:p w14:paraId="26F27CC2" w14:textId="5FE801B8" w:rsidR="001F0CC9" w:rsidRPr="00E67A65" w:rsidRDefault="001F0CC9" w:rsidP="00D92FB5">
            <w:pPr>
              <w:jc w:val="both"/>
              <w:rPr>
                <w:b/>
                <w:sz w:val="22"/>
                <w:szCs w:val="22"/>
              </w:rPr>
            </w:pPr>
            <w:r w:rsidRPr="00E67A65">
              <w:rPr>
                <w:b/>
                <w:sz w:val="22"/>
                <w:szCs w:val="22"/>
              </w:rPr>
              <w:t xml:space="preserve">Exécution des travaux </w:t>
            </w:r>
          </w:p>
        </w:tc>
      </w:tr>
      <w:tr w:rsidR="00E67A65" w:rsidRPr="00E67A65" w14:paraId="30D4FBD3" w14:textId="77777777" w:rsidTr="00316BDD">
        <w:tc>
          <w:tcPr>
            <w:tcW w:w="3539" w:type="dxa"/>
          </w:tcPr>
          <w:p w14:paraId="4C17FD77" w14:textId="42810571" w:rsidR="001F0CC9" w:rsidRPr="00E67A65" w:rsidRDefault="00CC4C6A" w:rsidP="008E0DBD">
            <w:pPr>
              <w:jc w:val="both"/>
              <w:rPr>
                <w:sz w:val="22"/>
                <w:szCs w:val="22"/>
              </w:rPr>
            </w:pPr>
            <w:r w:rsidRPr="00E67A65">
              <w:rPr>
                <w:sz w:val="22"/>
                <w:szCs w:val="22"/>
              </w:rPr>
              <w:t>Dans certaines localités, pour les ouvrages hydrauliques, la nappe phréatique est tellement profonde que les recherches sont généralement infructueuses</w:t>
            </w:r>
          </w:p>
        </w:tc>
        <w:tc>
          <w:tcPr>
            <w:tcW w:w="3799" w:type="dxa"/>
          </w:tcPr>
          <w:p w14:paraId="4F639E5D" w14:textId="3B4640CD" w:rsidR="001F0CC9" w:rsidRPr="00E67A65" w:rsidRDefault="00316BDD" w:rsidP="008E0DBD">
            <w:pPr>
              <w:jc w:val="both"/>
              <w:rPr>
                <w:sz w:val="22"/>
                <w:szCs w:val="22"/>
              </w:rPr>
            </w:pPr>
            <w:r w:rsidRPr="00E67A65">
              <w:rPr>
                <w:sz w:val="22"/>
                <w:szCs w:val="22"/>
              </w:rPr>
              <w:t>3</w:t>
            </w:r>
            <w:r w:rsidR="00186C05" w:rsidRPr="00E67A65">
              <w:rPr>
                <w:sz w:val="22"/>
                <w:szCs w:val="22"/>
              </w:rPr>
              <w:t xml:space="preserve">°) </w:t>
            </w:r>
            <w:r w:rsidR="008E0DBD" w:rsidRPr="00E67A65">
              <w:rPr>
                <w:sz w:val="22"/>
                <w:szCs w:val="22"/>
              </w:rPr>
              <w:t>U</w:t>
            </w:r>
            <w:r w:rsidR="00CC4C6A" w:rsidRPr="00E67A65">
              <w:rPr>
                <w:sz w:val="22"/>
                <w:szCs w:val="22"/>
              </w:rPr>
              <w:t xml:space="preserve">tiliser le mapping des ressources en eau souterraines de la Direction régionale en charge de l’hydraulique pour identifier les sites potentiels, avant d’engager les travaux. </w:t>
            </w:r>
          </w:p>
        </w:tc>
        <w:tc>
          <w:tcPr>
            <w:tcW w:w="2126" w:type="dxa"/>
          </w:tcPr>
          <w:p w14:paraId="15F829D9" w14:textId="77777777" w:rsidR="00865E75" w:rsidRPr="00E67A65" w:rsidRDefault="00865E75" w:rsidP="00341194">
            <w:pPr>
              <w:jc w:val="both"/>
              <w:rPr>
                <w:sz w:val="22"/>
                <w:szCs w:val="22"/>
              </w:rPr>
            </w:pPr>
          </w:p>
          <w:p w14:paraId="6C6A1FDA" w14:textId="77777777" w:rsidR="00865E75" w:rsidRPr="00E67A65" w:rsidRDefault="00865E75" w:rsidP="00341194">
            <w:pPr>
              <w:jc w:val="both"/>
              <w:rPr>
                <w:sz w:val="22"/>
                <w:szCs w:val="22"/>
              </w:rPr>
            </w:pPr>
          </w:p>
          <w:p w14:paraId="3BBF3159" w14:textId="350EA2BF" w:rsidR="001F0CC9" w:rsidRPr="00E67A65" w:rsidRDefault="00CC4C6A" w:rsidP="00341194">
            <w:pPr>
              <w:jc w:val="both"/>
              <w:rPr>
                <w:sz w:val="22"/>
                <w:szCs w:val="22"/>
              </w:rPr>
            </w:pPr>
            <w:r w:rsidRPr="00E67A65">
              <w:rPr>
                <w:sz w:val="22"/>
                <w:szCs w:val="22"/>
              </w:rPr>
              <w:t>UGC</w:t>
            </w:r>
          </w:p>
        </w:tc>
      </w:tr>
      <w:tr w:rsidR="00E67A65" w:rsidRPr="00E67A65" w14:paraId="14476EED" w14:textId="77777777" w:rsidTr="00316BDD">
        <w:tc>
          <w:tcPr>
            <w:tcW w:w="3539" w:type="dxa"/>
          </w:tcPr>
          <w:p w14:paraId="75CD94FB" w14:textId="6678B36D" w:rsidR="001F0CC9" w:rsidRPr="00E67A65" w:rsidRDefault="00BC5254" w:rsidP="008E0DBD">
            <w:pPr>
              <w:jc w:val="both"/>
              <w:rPr>
                <w:sz w:val="22"/>
                <w:szCs w:val="22"/>
              </w:rPr>
            </w:pPr>
            <w:r w:rsidRPr="00E67A65">
              <w:rPr>
                <w:sz w:val="22"/>
                <w:szCs w:val="22"/>
              </w:rPr>
              <w:t xml:space="preserve">Les infrastructures dans la zone du Sahel sont soumises à des réalités climatiques plus rugueuses qu’ailleurs : la violence des vents, l’intensité des pluies et du ruissellement ; </w:t>
            </w:r>
            <w:r w:rsidR="00865E75" w:rsidRPr="00E67A65">
              <w:rPr>
                <w:sz w:val="22"/>
                <w:szCs w:val="22"/>
              </w:rPr>
              <w:t xml:space="preserve">la </w:t>
            </w:r>
            <w:r w:rsidRPr="00E67A65">
              <w:rPr>
                <w:sz w:val="22"/>
                <w:szCs w:val="22"/>
              </w:rPr>
              <w:t xml:space="preserve">chaleur et </w:t>
            </w:r>
            <w:r w:rsidR="00865E75" w:rsidRPr="00E67A65">
              <w:rPr>
                <w:sz w:val="22"/>
                <w:szCs w:val="22"/>
              </w:rPr>
              <w:t>l’amplitude</w:t>
            </w:r>
            <w:r w:rsidR="00002697" w:rsidRPr="00E67A65">
              <w:rPr>
                <w:sz w:val="22"/>
                <w:szCs w:val="22"/>
              </w:rPr>
              <w:t xml:space="preserve"> thermique</w:t>
            </w:r>
            <w:r w:rsidR="00865E75" w:rsidRPr="00E67A65">
              <w:rPr>
                <w:sz w:val="22"/>
                <w:szCs w:val="22"/>
              </w:rPr>
              <w:t>.</w:t>
            </w:r>
          </w:p>
        </w:tc>
        <w:tc>
          <w:tcPr>
            <w:tcW w:w="3799" w:type="dxa"/>
          </w:tcPr>
          <w:p w14:paraId="6AD95E63" w14:textId="155DC2A4" w:rsidR="001F0CC9" w:rsidRPr="00E67A65" w:rsidRDefault="00316BDD" w:rsidP="008E0DBD">
            <w:pPr>
              <w:spacing w:before="600"/>
              <w:jc w:val="both"/>
              <w:rPr>
                <w:sz w:val="22"/>
                <w:szCs w:val="22"/>
              </w:rPr>
            </w:pPr>
            <w:r w:rsidRPr="00E67A65">
              <w:rPr>
                <w:sz w:val="22"/>
                <w:szCs w:val="22"/>
              </w:rPr>
              <w:t>4</w:t>
            </w:r>
            <w:r w:rsidR="00186C05" w:rsidRPr="00E67A65">
              <w:rPr>
                <w:sz w:val="22"/>
                <w:szCs w:val="22"/>
              </w:rPr>
              <w:t>°)</w:t>
            </w:r>
            <w:r w:rsidR="00002697" w:rsidRPr="00E67A65">
              <w:rPr>
                <w:sz w:val="22"/>
                <w:szCs w:val="22"/>
              </w:rPr>
              <w:t xml:space="preserve"> </w:t>
            </w:r>
            <w:r w:rsidR="00180CB7" w:rsidRPr="00E67A65">
              <w:rPr>
                <w:sz w:val="22"/>
                <w:szCs w:val="22"/>
              </w:rPr>
              <w:t xml:space="preserve">Le projet a dû adopter </w:t>
            </w:r>
            <w:r w:rsidR="00BC5254" w:rsidRPr="00E67A65">
              <w:rPr>
                <w:sz w:val="22"/>
                <w:szCs w:val="22"/>
              </w:rPr>
              <w:t>des normes d</w:t>
            </w:r>
            <w:r w:rsidR="00002697" w:rsidRPr="00E67A65">
              <w:rPr>
                <w:sz w:val="22"/>
                <w:szCs w:val="22"/>
              </w:rPr>
              <w:t>e construction plus strictes</w:t>
            </w:r>
            <w:r w:rsidR="00BC5254" w:rsidRPr="00E67A65">
              <w:rPr>
                <w:sz w:val="22"/>
                <w:szCs w:val="22"/>
              </w:rPr>
              <w:t xml:space="preserve"> et adaptées à cette zone, dès l’élaboration des cahiers de charges</w:t>
            </w:r>
            <w:r w:rsidR="00180CB7" w:rsidRPr="00E67A65">
              <w:rPr>
                <w:sz w:val="22"/>
                <w:szCs w:val="22"/>
              </w:rPr>
              <w:t xml:space="preserve"> </w:t>
            </w:r>
          </w:p>
        </w:tc>
        <w:tc>
          <w:tcPr>
            <w:tcW w:w="2126" w:type="dxa"/>
          </w:tcPr>
          <w:p w14:paraId="4165FDF6" w14:textId="77777777" w:rsidR="00865E75" w:rsidRPr="00E67A65" w:rsidRDefault="00865E75" w:rsidP="00341194">
            <w:pPr>
              <w:jc w:val="both"/>
              <w:rPr>
                <w:sz w:val="22"/>
                <w:szCs w:val="22"/>
              </w:rPr>
            </w:pPr>
          </w:p>
          <w:p w14:paraId="3006E9E3" w14:textId="7DFC6AC7" w:rsidR="001F0CC9" w:rsidRPr="00E67A65" w:rsidRDefault="00BC5254" w:rsidP="00341194">
            <w:pPr>
              <w:jc w:val="both"/>
              <w:rPr>
                <w:sz w:val="22"/>
                <w:szCs w:val="22"/>
              </w:rPr>
            </w:pPr>
            <w:r w:rsidRPr="00E67A65">
              <w:rPr>
                <w:sz w:val="22"/>
                <w:szCs w:val="22"/>
              </w:rPr>
              <w:t>UGC</w:t>
            </w:r>
          </w:p>
        </w:tc>
      </w:tr>
      <w:tr w:rsidR="00E67A65" w:rsidRPr="00E67A65" w14:paraId="7E13A0D4" w14:textId="77777777" w:rsidTr="00316BDD">
        <w:tc>
          <w:tcPr>
            <w:tcW w:w="3539" w:type="dxa"/>
          </w:tcPr>
          <w:p w14:paraId="00CC9A37" w14:textId="77777777" w:rsidR="00865E75" w:rsidRPr="00E67A65" w:rsidRDefault="00865E75" w:rsidP="008E0DBD">
            <w:pPr>
              <w:jc w:val="both"/>
              <w:rPr>
                <w:sz w:val="22"/>
                <w:szCs w:val="22"/>
              </w:rPr>
            </w:pPr>
          </w:p>
          <w:p w14:paraId="44CAF14F" w14:textId="246CEBAA" w:rsidR="008E0C2C" w:rsidRPr="00E67A65" w:rsidRDefault="008E0C2C" w:rsidP="008E0DBD">
            <w:pPr>
              <w:jc w:val="both"/>
              <w:rPr>
                <w:sz w:val="22"/>
                <w:szCs w:val="22"/>
              </w:rPr>
            </w:pPr>
            <w:r w:rsidRPr="00E67A65">
              <w:rPr>
                <w:sz w:val="22"/>
                <w:szCs w:val="22"/>
              </w:rPr>
              <w:t>Les études préalablement faites par les communes ne sont pas toujours de qualité suffisante, au-delà des aspects architecturaux</w:t>
            </w:r>
            <w:r w:rsidR="00865E75" w:rsidRPr="00E67A65">
              <w:rPr>
                <w:sz w:val="22"/>
                <w:szCs w:val="22"/>
              </w:rPr>
              <w:t>.</w:t>
            </w:r>
          </w:p>
        </w:tc>
        <w:tc>
          <w:tcPr>
            <w:tcW w:w="3799" w:type="dxa"/>
          </w:tcPr>
          <w:p w14:paraId="491D4BCD" w14:textId="3BCA5578" w:rsidR="008E0C2C" w:rsidRPr="00E67A65" w:rsidRDefault="00316BDD" w:rsidP="008E0DBD">
            <w:pPr>
              <w:jc w:val="both"/>
              <w:rPr>
                <w:sz w:val="22"/>
                <w:szCs w:val="22"/>
              </w:rPr>
            </w:pPr>
            <w:r w:rsidRPr="00E67A65">
              <w:rPr>
                <w:sz w:val="22"/>
                <w:szCs w:val="22"/>
              </w:rPr>
              <w:t>5</w:t>
            </w:r>
            <w:r w:rsidR="00186C05" w:rsidRPr="00E67A65">
              <w:rPr>
                <w:sz w:val="22"/>
                <w:szCs w:val="22"/>
              </w:rPr>
              <w:t>°)</w:t>
            </w:r>
            <w:r w:rsidR="00FE3E2E" w:rsidRPr="00E67A65">
              <w:rPr>
                <w:sz w:val="22"/>
                <w:szCs w:val="22"/>
              </w:rPr>
              <w:t xml:space="preserve"> </w:t>
            </w:r>
            <w:r w:rsidR="008E0C2C" w:rsidRPr="00E67A65">
              <w:rPr>
                <w:sz w:val="22"/>
                <w:szCs w:val="22"/>
              </w:rPr>
              <w:t xml:space="preserve">Le projet a dû conforter la structure des plans fournis par la mairie, pour garantir l’intégrité face aux intempéries. </w:t>
            </w:r>
          </w:p>
          <w:p w14:paraId="38983645" w14:textId="3C2FDCF2" w:rsidR="008E0C2C" w:rsidRPr="00E67A65" w:rsidRDefault="008E0C2C" w:rsidP="008E0DBD">
            <w:pPr>
              <w:jc w:val="both"/>
              <w:rPr>
                <w:sz w:val="22"/>
                <w:szCs w:val="22"/>
              </w:rPr>
            </w:pPr>
            <w:r w:rsidRPr="00E67A65">
              <w:rPr>
                <w:sz w:val="22"/>
                <w:szCs w:val="22"/>
              </w:rPr>
              <w:t xml:space="preserve">Dans les cas où ces études n’ont pas été reprises, des fragilités ont été constatées. Ainsi, il faut toujours sensibiliser les communes à la nécessité de réviser substantiellement les études déjà existantes, avant d’engager les travaux. </w:t>
            </w:r>
          </w:p>
        </w:tc>
        <w:tc>
          <w:tcPr>
            <w:tcW w:w="2126" w:type="dxa"/>
          </w:tcPr>
          <w:p w14:paraId="28E45A5D" w14:textId="77777777" w:rsidR="00997BA1" w:rsidRPr="00E67A65" w:rsidRDefault="00997BA1" w:rsidP="003277EE">
            <w:pPr>
              <w:jc w:val="both"/>
              <w:rPr>
                <w:sz w:val="22"/>
                <w:szCs w:val="22"/>
              </w:rPr>
            </w:pPr>
          </w:p>
          <w:p w14:paraId="5B6B7614" w14:textId="77777777" w:rsidR="00997BA1" w:rsidRPr="00E67A65" w:rsidRDefault="00997BA1" w:rsidP="003277EE">
            <w:pPr>
              <w:jc w:val="both"/>
              <w:rPr>
                <w:sz w:val="22"/>
                <w:szCs w:val="22"/>
              </w:rPr>
            </w:pPr>
          </w:p>
          <w:p w14:paraId="449DC45E" w14:textId="77777777" w:rsidR="00997BA1" w:rsidRPr="00E67A65" w:rsidRDefault="00997BA1" w:rsidP="003277EE">
            <w:pPr>
              <w:jc w:val="both"/>
              <w:rPr>
                <w:sz w:val="22"/>
                <w:szCs w:val="22"/>
              </w:rPr>
            </w:pPr>
          </w:p>
          <w:p w14:paraId="73832196" w14:textId="77777777" w:rsidR="00997BA1" w:rsidRPr="00E67A65" w:rsidRDefault="00997BA1" w:rsidP="003277EE">
            <w:pPr>
              <w:jc w:val="both"/>
              <w:rPr>
                <w:sz w:val="22"/>
                <w:szCs w:val="22"/>
              </w:rPr>
            </w:pPr>
          </w:p>
          <w:p w14:paraId="08AC76B9" w14:textId="77777777" w:rsidR="00997BA1" w:rsidRPr="00E67A65" w:rsidRDefault="00997BA1" w:rsidP="003277EE">
            <w:pPr>
              <w:jc w:val="both"/>
              <w:rPr>
                <w:sz w:val="22"/>
                <w:szCs w:val="22"/>
              </w:rPr>
            </w:pPr>
          </w:p>
          <w:p w14:paraId="4266D559" w14:textId="3ED0C471" w:rsidR="008E0C2C" w:rsidRPr="00E67A65" w:rsidRDefault="00341194" w:rsidP="003277EE">
            <w:pPr>
              <w:jc w:val="both"/>
              <w:rPr>
                <w:i/>
                <w:sz w:val="22"/>
                <w:szCs w:val="22"/>
                <w:lang w:val="en-US"/>
              </w:rPr>
            </w:pPr>
            <w:r w:rsidRPr="00E67A65">
              <w:rPr>
                <w:sz w:val="22"/>
                <w:szCs w:val="22"/>
              </w:rPr>
              <w:t>UGC</w:t>
            </w:r>
          </w:p>
        </w:tc>
      </w:tr>
      <w:tr w:rsidR="00E67A65" w:rsidRPr="00E67A65" w14:paraId="5F2E6ACA" w14:textId="77777777" w:rsidTr="00316BDD">
        <w:tc>
          <w:tcPr>
            <w:tcW w:w="3539" w:type="dxa"/>
          </w:tcPr>
          <w:p w14:paraId="2222BBC2" w14:textId="74030817" w:rsidR="00FE3E2E" w:rsidRPr="00E67A65" w:rsidRDefault="00FE3E2E" w:rsidP="008E0DBD">
            <w:pPr>
              <w:jc w:val="both"/>
              <w:rPr>
                <w:sz w:val="22"/>
                <w:szCs w:val="22"/>
              </w:rPr>
            </w:pPr>
            <w:r w:rsidRPr="00E67A65">
              <w:rPr>
                <w:sz w:val="22"/>
                <w:szCs w:val="22"/>
              </w:rPr>
              <w:t>Les entreprises prestataires de services ont souvent des problèmes de trésorerie qui les limitent dans le préfinancement des activités. Elles ont besoin de liquidité à temps pour réaliser les travaux.</w:t>
            </w:r>
          </w:p>
        </w:tc>
        <w:tc>
          <w:tcPr>
            <w:tcW w:w="3799" w:type="dxa"/>
          </w:tcPr>
          <w:p w14:paraId="2989C7E9" w14:textId="42F4BB61" w:rsidR="00FE3E2E" w:rsidRPr="00E67A65" w:rsidRDefault="00316BDD" w:rsidP="008E0DBD">
            <w:pPr>
              <w:jc w:val="both"/>
              <w:rPr>
                <w:sz w:val="22"/>
                <w:szCs w:val="22"/>
              </w:rPr>
            </w:pPr>
            <w:r w:rsidRPr="00E67A65">
              <w:rPr>
                <w:sz w:val="22"/>
                <w:szCs w:val="22"/>
              </w:rPr>
              <w:t>6</w:t>
            </w:r>
            <w:r w:rsidR="00FE3E2E" w:rsidRPr="00E67A65">
              <w:rPr>
                <w:sz w:val="22"/>
                <w:szCs w:val="22"/>
              </w:rPr>
              <w:t>°) Maintenir un traitement rapide des différentes factures des prestataires. La célérité dans les paiements reste un bon moyen d’avoir des ouvrages de qualités dans les délais. Ceci a aussi été un facteur de motivation supplémentaire des entreprises dans leurs prestations.</w:t>
            </w:r>
          </w:p>
        </w:tc>
        <w:tc>
          <w:tcPr>
            <w:tcW w:w="2126" w:type="dxa"/>
          </w:tcPr>
          <w:p w14:paraId="25C70598" w14:textId="335A602E" w:rsidR="00FE3E2E" w:rsidRPr="00E67A65" w:rsidRDefault="00FE3E2E" w:rsidP="003277EE">
            <w:pPr>
              <w:jc w:val="both"/>
              <w:rPr>
                <w:sz w:val="22"/>
                <w:szCs w:val="22"/>
              </w:rPr>
            </w:pPr>
            <w:r w:rsidRPr="00E67A65">
              <w:rPr>
                <w:sz w:val="22"/>
                <w:szCs w:val="22"/>
              </w:rPr>
              <w:t>PNUD</w:t>
            </w:r>
          </w:p>
        </w:tc>
      </w:tr>
      <w:tr w:rsidR="00E67A65" w:rsidRPr="00E67A65" w14:paraId="35048C88" w14:textId="77777777" w:rsidTr="00316BDD">
        <w:tc>
          <w:tcPr>
            <w:tcW w:w="3539" w:type="dxa"/>
          </w:tcPr>
          <w:p w14:paraId="36556430" w14:textId="77777777" w:rsidR="008355B5" w:rsidRPr="00E67A65" w:rsidRDefault="008355B5" w:rsidP="008355B5">
            <w:pPr>
              <w:jc w:val="both"/>
              <w:rPr>
                <w:sz w:val="22"/>
                <w:szCs w:val="22"/>
                <w:lang w:val="fr-SN"/>
              </w:rPr>
            </w:pPr>
            <w:r w:rsidRPr="00E67A65">
              <w:rPr>
                <w:sz w:val="22"/>
                <w:szCs w:val="22"/>
                <w:lang w:val="fr-SN"/>
              </w:rPr>
              <w:t>La région du Sahel connait de nombreux aléas climatiques qui sont source de risques potentiels pouvant se manifester pendant la mise en œuvre. La recherche de solutions préalables de mitigation permet d’y faire face avec efficacité.</w:t>
            </w:r>
          </w:p>
          <w:p w14:paraId="3504AFFD" w14:textId="77777777" w:rsidR="008355B5" w:rsidRPr="00E67A65" w:rsidRDefault="008355B5" w:rsidP="008355B5">
            <w:pPr>
              <w:autoSpaceDE w:val="0"/>
              <w:autoSpaceDN w:val="0"/>
              <w:adjustRightInd w:val="0"/>
              <w:jc w:val="both"/>
              <w:rPr>
                <w:rFonts w:eastAsiaTheme="minorHAnsi"/>
                <w:sz w:val="22"/>
                <w:szCs w:val="22"/>
                <w:lang w:val="fr-SN" w:eastAsia="en-US"/>
              </w:rPr>
            </w:pPr>
          </w:p>
        </w:tc>
        <w:tc>
          <w:tcPr>
            <w:tcW w:w="3799" w:type="dxa"/>
          </w:tcPr>
          <w:p w14:paraId="0FE05780" w14:textId="69013526" w:rsidR="008355B5" w:rsidRPr="00E67A65" w:rsidRDefault="00880375" w:rsidP="008355B5">
            <w:pPr>
              <w:jc w:val="both"/>
              <w:rPr>
                <w:sz w:val="22"/>
                <w:szCs w:val="22"/>
                <w:lang w:val="fr-SN"/>
              </w:rPr>
            </w:pPr>
            <w:r w:rsidRPr="00E67A65">
              <w:rPr>
                <w:sz w:val="22"/>
                <w:szCs w:val="22"/>
                <w:lang w:val="fr-SN"/>
              </w:rPr>
              <w:t>7</w:t>
            </w:r>
            <w:r w:rsidR="008355B5" w:rsidRPr="00E67A65">
              <w:rPr>
                <w:sz w:val="22"/>
                <w:szCs w:val="22"/>
                <w:lang w:val="fr-SN"/>
              </w:rPr>
              <w:t xml:space="preserve">°) La gestion des risques avec les entreprises sur le terrain, avec notamment des mesures de mitigation bien claires pour chaque dossier, permet de faire face avec efficacité aux difficultés qui pourraient survenir. </w:t>
            </w:r>
          </w:p>
        </w:tc>
        <w:tc>
          <w:tcPr>
            <w:tcW w:w="2126" w:type="dxa"/>
          </w:tcPr>
          <w:p w14:paraId="71156B19" w14:textId="77777777" w:rsidR="008355B5" w:rsidRPr="00E67A65" w:rsidRDefault="008355B5" w:rsidP="008355B5">
            <w:pPr>
              <w:autoSpaceDE w:val="0"/>
              <w:autoSpaceDN w:val="0"/>
              <w:adjustRightInd w:val="0"/>
              <w:jc w:val="both"/>
              <w:rPr>
                <w:rFonts w:eastAsiaTheme="minorHAnsi"/>
                <w:sz w:val="22"/>
                <w:szCs w:val="22"/>
                <w:lang w:eastAsia="en-US"/>
              </w:rPr>
            </w:pPr>
            <w:r w:rsidRPr="00E67A65">
              <w:rPr>
                <w:rFonts w:eastAsiaTheme="minorHAnsi"/>
                <w:sz w:val="22"/>
                <w:szCs w:val="22"/>
                <w:lang w:eastAsia="en-US"/>
              </w:rPr>
              <w:t>Cette leçon apprise devrait être valorisée par les communes et les unités de gestion des projets, avec une recherche préalable de solutions alternatives.</w:t>
            </w:r>
          </w:p>
          <w:p w14:paraId="5DBA8854" w14:textId="77777777" w:rsidR="008355B5" w:rsidRPr="00E67A65" w:rsidRDefault="008355B5" w:rsidP="008355B5">
            <w:pPr>
              <w:jc w:val="both"/>
              <w:rPr>
                <w:bCs/>
                <w:sz w:val="22"/>
                <w:szCs w:val="22"/>
              </w:rPr>
            </w:pPr>
          </w:p>
          <w:p w14:paraId="2C899421" w14:textId="77777777" w:rsidR="008355B5" w:rsidRPr="00E67A65" w:rsidRDefault="008355B5" w:rsidP="008355B5">
            <w:pPr>
              <w:autoSpaceDE w:val="0"/>
              <w:autoSpaceDN w:val="0"/>
              <w:adjustRightInd w:val="0"/>
              <w:jc w:val="both"/>
              <w:rPr>
                <w:sz w:val="22"/>
                <w:szCs w:val="22"/>
              </w:rPr>
            </w:pPr>
          </w:p>
        </w:tc>
      </w:tr>
      <w:tr w:rsidR="00E67A65" w:rsidRPr="00E67A65" w14:paraId="1323CBB1" w14:textId="77777777" w:rsidTr="008355B5">
        <w:tc>
          <w:tcPr>
            <w:tcW w:w="9464" w:type="dxa"/>
            <w:gridSpan w:val="3"/>
          </w:tcPr>
          <w:p w14:paraId="5CE332E1" w14:textId="425FB539" w:rsidR="008C7B29" w:rsidRPr="00E67A65" w:rsidRDefault="008C7B29" w:rsidP="003277EE">
            <w:pPr>
              <w:jc w:val="both"/>
              <w:rPr>
                <w:b/>
                <w:i/>
                <w:sz w:val="22"/>
                <w:szCs w:val="22"/>
                <w:lang w:val="en-US"/>
              </w:rPr>
            </w:pPr>
            <w:r w:rsidRPr="00E67A65">
              <w:rPr>
                <w:b/>
                <w:sz w:val="22"/>
                <w:szCs w:val="22"/>
              </w:rPr>
              <w:t>Suivi-Contrôle-Communication</w:t>
            </w:r>
            <w:r w:rsidR="00997BA1" w:rsidRPr="00E67A65">
              <w:rPr>
                <w:b/>
                <w:sz w:val="22"/>
                <w:szCs w:val="22"/>
              </w:rPr>
              <w:t>-Procurement</w:t>
            </w:r>
          </w:p>
        </w:tc>
      </w:tr>
      <w:tr w:rsidR="00E67A65" w:rsidRPr="00E67A65" w14:paraId="3F839D84" w14:textId="77777777" w:rsidTr="00316BDD">
        <w:tc>
          <w:tcPr>
            <w:tcW w:w="3539" w:type="dxa"/>
          </w:tcPr>
          <w:p w14:paraId="57F42577" w14:textId="77777777" w:rsidR="008455C5" w:rsidRPr="00E67A65" w:rsidRDefault="008455C5" w:rsidP="008455C5">
            <w:pPr>
              <w:jc w:val="both"/>
              <w:rPr>
                <w:bCs/>
                <w:sz w:val="22"/>
                <w:szCs w:val="22"/>
                <w:lang w:val="fr-SN"/>
              </w:rPr>
            </w:pPr>
            <w:r w:rsidRPr="00E67A65">
              <w:rPr>
                <w:bCs/>
                <w:sz w:val="22"/>
                <w:szCs w:val="22"/>
                <w:lang w:val="fr-SN"/>
              </w:rPr>
              <w:t>Lors de la réalisation des infrastructures au Sahel, des surcoûts ont été observés, du fait de la spécificité de la région et du renchérissement des coûts des matériaux.</w:t>
            </w:r>
          </w:p>
          <w:p w14:paraId="4C4E32CD" w14:textId="77777777" w:rsidR="008455C5" w:rsidRPr="00E67A65" w:rsidRDefault="008455C5" w:rsidP="008455C5">
            <w:pPr>
              <w:jc w:val="both"/>
              <w:rPr>
                <w:bCs/>
                <w:sz w:val="22"/>
                <w:szCs w:val="22"/>
                <w:lang w:val="fr-SN"/>
              </w:rPr>
            </w:pPr>
          </w:p>
          <w:p w14:paraId="33E31C30" w14:textId="77777777" w:rsidR="008455C5" w:rsidRPr="00E67A65" w:rsidRDefault="008455C5" w:rsidP="008E0DBD">
            <w:pPr>
              <w:jc w:val="both"/>
              <w:rPr>
                <w:sz w:val="22"/>
                <w:szCs w:val="22"/>
                <w:lang w:val="fr-SN"/>
              </w:rPr>
            </w:pPr>
          </w:p>
        </w:tc>
        <w:tc>
          <w:tcPr>
            <w:tcW w:w="3799" w:type="dxa"/>
          </w:tcPr>
          <w:p w14:paraId="2ABD24D9" w14:textId="2BEE041D" w:rsidR="008455C5" w:rsidRPr="00E67A65" w:rsidRDefault="00880375" w:rsidP="008455C5">
            <w:pPr>
              <w:jc w:val="both"/>
              <w:rPr>
                <w:bCs/>
                <w:sz w:val="22"/>
                <w:szCs w:val="22"/>
                <w:lang w:val="fr-SN"/>
              </w:rPr>
            </w:pPr>
            <w:r w:rsidRPr="00E67A65">
              <w:rPr>
                <w:bCs/>
                <w:sz w:val="22"/>
                <w:szCs w:val="22"/>
                <w:lang w:val="fr-SN"/>
              </w:rPr>
              <w:t>8</w:t>
            </w:r>
            <w:r w:rsidR="008455C5" w:rsidRPr="00E67A65">
              <w:rPr>
                <w:bCs/>
                <w:sz w:val="22"/>
                <w:szCs w:val="22"/>
                <w:lang w:val="fr-SN"/>
              </w:rPr>
              <w:t>°) Au fil des années, les coûts des réalisations et du contrôle des travaux sont de plus en plus élevés dans le Sahel, particulièrement dans le Soum. Il faut tenir compte de ce paramètre dans la budgétisation globale et l’évaluation des offres.</w:t>
            </w:r>
          </w:p>
        </w:tc>
        <w:tc>
          <w:tcPr>
            <w:tcW w:w="2126" w:type="dxa"/>
          </w:tcPr>
          <w:p w14:paraId="5C1E3EB8" w14:textId="77777777" w:rsidR="008455C5" w:rsidRPr="00E67A65" w:rsidRDefault="008455C5" w:rsidP="008455C5">
            <w:pPr>
              <w:jc w:val="both"/>
              <w:rPr>
                <w:bCs/>
                <w:sz w:val="22"/>
                <w:szCs w:val="22"/>
                <w:lang w:val="fr-SN"/>
              </w:rPr>
            </w:pPr>
            <w:r w:rsidRPr="00E67A65">
              <w:rPr>
                <w:bCs/>
                <w:sz w:val="22"/>
                <w:szCs w:val="22"/>
                <w:lang w:val="fr-SN"/>
              </w:rPr>
              <w:t>Le PNUD, l’Etat et les Communes devraient faire prospérer cette leçon, en veillant à la justesse des coûts lors de la préparation des budgets.</w:t>
            </w:r>
          </w:p>
          <w:p w14:paraId="353B5048" w14:textId="77777777" w:rsidR="008455C5" w:rsidRPr="00E67A65" w:rsidRDefault="008455C5" w:rsidP="00D92FB5">
            <w:pPr>
              <w:jc w:val="both"/>
              <w:rPr>
                <w:sz w:val="22"/>
                <w:szCs w:val="22"/>
                <w:lang w:val="fr-SN"/>
              </w:rPr>
            </w:pPr>
          </w:p>
        </w:tc>
      </w:tr>
      <w:tr w:rsidR="00E67A65" w:rsidRPr="00E67A65" w14:paraId="146AFD65" w14:textId="77777777" w:rsidTr="00316BDD">
        <w:tc>
          <w:tcPr>
            <w:tcW w:w="3539" w:type="dxa"/>
          </w:tcPr>
          <w:p w14:paraId="1B29782F" w14:textId="0C200614" w:rsidR="008455C5" w:rsidRPr="00E67A65" w:rsidRDefault="008455C5" w:rsidP="008E0DBD">
            <w:pPr>
              <w:jc w:val="both"/>
              <w:rPr>
                <w:sz w:val="22"/>
                <w:szCs w:val="22"/>
              </w:rPr>
            </w:pPr>
            <w:r w:rsidRPr="00E67A65">
              <w:rPr>
                <w:bCs/>
                <w:sz w:val="22"/>
                <w:szCs w:val="22"/>
              </w:rPr>
              <w:t>A</w:t>
            </w:r>
            <w:r w:rsidRPr="00E67A65">
              <w:rPr>
                <w:bCs/>
                <w:sz w:val="22"/>
                <w:szCs w:val="22"/>
                <w:lang w:val="fr-SN"/>
              </w:rPr>
              <w:t>bsence d’établissements financiers dans la région du Sahe</w:t>
            </w:r>
            <w:r w:rsidR="00014917" w:rsidRPr="00E67A65">
              <w:rPr>
                <w:bCs/>
                <w:sz w:val="22"/>
                <w:szCs w:val="22"/>
                <w:lang w:val="fr-SN"/>
              </w:rPr>
              <w:t>l</w:t>
            </w:r>
          </w:p>
        </w:tc>
        <w:tc>
          <w:tcPr>
            <w:tcW w:w="3799" w:type="dxa"/>
          </w:tcPr>
          <w:p w14:paraId="20F47426" w14:textId="703F632D" w:rsidR="008455C5" w:rsidRPr="00E67A65" w:rsidRDefault="00880375" w:rsidP="008455C5">
            <w:pPr>
              <w:jc w:val="both"/>
              <w:rPr>
                <w:bCs/>
                <w:sz w:val="22"/>
                <w:szCs w:val="22"/>
                <w:lang w:val="fr-SN"/>
              </w:rPr>
            </w:pPr>
            <w:r w:rsidRPr="00E67A65">
              <w:rPr>
                <w:bCs/>
                <w:sz w:val="22"/>
                <w:szCs w:val="22"/>
              </w:rPr>
              <w:t>9</w:t>
            </w:r>
            <w:r w:rsidR="008455C5" w:rsidRPr="00E67A65">
              <w:rPr>
                <w:bCs/>
                <w:sz w:val="22"/>
                <w:szCs w:val="22"/>
                <w:lang w:val="fr-SN"/>
              </w:rPr>
              <w:t>°) L’absence d’établissements financiers, ainsi que leurs réticences à cautionner les soumissions/exécutions des marchés, particulièrement dans le Soum, ont constitué des freins à l’engouement des quelques entreprises qui seraient disposées à soumissionner a</w:t>
            </w:r>
            <w:r w:rsidR="00014917" w:rsidRPr="00E67A65">
              <w:rPr>
                <w:bCs/>
                <w:sz w:val="22"/>
                <w:szCs w:val="22"/>
                <w:lang w:val="fr-SN"/>
              </w:rPr>
              <w:t>ux marchés dans le Sahel.</w:t>
            </w:r>
          </w:p>
        </w:tc>
        <w:tc>
          <w:tcPr>
            <w:tcW w:w="2126" w:type="dxa"/>
          </w:tcPr>
          <w:p w14:paraId="4D0420AD" w14:textId="77777777" w:rsidR="008455C5" w:rsidRPr="00E67A65" w:rsidRDefault="008455C5" w:rsidP="008455C5">
            <w:pPr>
              <w:jc w:val="both"/>
              <w:rPr>
                <w:bCs/>
                <w:sz w:val="22"/>
                <w:szCs w:val="22"/>
                <w:lang w:val="fr-SN"/>
              </w:rPr>
            </w:pPr>
            <w:r w:rsidRPr="00E67A65">
              <w:rPr>
                <w:bCs/>
                <w:sz w:val="22"/>
                <w:szCs w:val="22"/>
                <w:lang w:val="fr-SN"/>
              </w:rPr>
              <w:t>L’Etat devrait tenir compte de cette leçon en prenant des mesures idoines pour protéger les entreprises et leur personnel opérant sur les chantiers au Sahel.</w:t>
            </w:r>
          </w:p>
          <w:p w14:paraId="32667B11" w14:textId="77777777" w:rsidR="008455C5" w:rsidRPr="00E67A65" w:rsidRDefault="008455C5" w:rsidP="008455C5">
            <w:pPr>
              <w:jc w:val="both"/>
              <w:rPr>
                <w:b/>
                <w:sz w:val="22"/>
                <w:szCs w:val="22"/>
              </w:rPr>
            </w:pPr>
          </w:p>
          <w:p w14:paraId="5D189DCF" w14:textId="77777777" w:rsidR="008455C5" w:rsidRPr="00E67A65" w:rsidRDefault="008455C5" w:rsidP="00D92FB5">
            <w:pPr>
              <w:jc w:val="both"/>
              <w:rPr>
                <w:sz w:val="22"/>
                <w:szCs w:val="22"/>
              </w:rPr>
            </w:pPr>
          </w:p>
        </w:tc>
      </w:tr>
      <w:tr w:rsidR="00E67A65" w:rsidRPr="00E67A65" w14:paraId="39B11CC7" w14:textId="77777777" w:rsidTr="00316BDD">
        <w:tc>
          <w:tcPr>
            <w:tcW w:w="3539" w:type="dxa"/>
          </w:tcPr>
          <w:p w14:paraId="5B85029D" w14:textId="168E5832" w:rsidR="00435526" w:rsidRPr="00E67A65" w:rsidRDefault="00435526" w:rsidP="008455C5">
            <w:pPr>
              <w:pStyle w:val="Commentaire"/>
              <w:spacing w:line="240" w:lineRule="auto"/>
              <w:jc w:val="both"/>
              <w:rPr>
                <w:rFonts w:ascii="Times New Roman" w:hAnsi="Times New Roman"/>
                <w:sz w:val="22"/>
                <w:szCs w:val="22"/>
              </w:rPr>
            </w:pPr>
            <w:r w:rsidRPr="00E67A65">
              <w:rPr>
                <w:rFonts w:ascii="Times New Roman" w:hAnsi="Times New Roman"/>
                <w:sz w:val="22"/>
                <w:szCs w:val="22"/>
              </w:rPr>
              <w:t>Le nombre des entreprises locales participant aux appels d’offre du PNUD est faible</w:t>
            </w:r>
          </w:p>
        </w:tc>
        <w:tc>
          <w:tcPr>
            <w:tcW w:w="3799" w:type="dxa"/>
          </w:tcPr>
          <w:p w14:paraId="18C23387" w14:textId="4828AD5C" w:rsidR="00435526" w:rsidRPr="00E67A65" w:rsidRDefault="00880375" w:rsidP="008455C5">
            <w:pPr>
              <w:pStyle w:val="Commentaire"/>
              <w:spacing w:line="240" w:lineRule="auto"/>
              <w:jc w:val="both"/>
              <w:rPr>
                <w:rFonts w:ascii="Times New Roman" w:hAnsi="Times New Roman"/>
                <w:sz w:val="24"/>
                <w:szCs w:val="24"/>
              </w:rPr>
            </w:pPr>
            <w:r w:rsidRPr="00E67A65">
              <w:rPr>
                <w:rFonts w:ascii="Times New Roman" w:hAnsi="Times New Roman"/>
                <w:sz w:val="24"/>
                <w:szCs w:val="24"/>
              </w:rPr>
              <w:t>10</w:t>
            </w:r>
            <w:r w:rsidR="00435526" w:rsidRPr="00E67A65">
              <w:rPr>
                <w:rFonts w:ascii="Times New Roman" w:hAnsi="Times New Roman"/>
                <w:sz w:val="24"/>
                <w:szCs w:val="24"/>
              </w:rPr>
              <w:t xml:space="preserve">°) Les entreprises locales manquent d’information et de capacités pour participer avec les autres entreprises au niveau national aux appels d’offres. Elles ont notamment besoin d’une formation à la participation en ligne aux marchés du PNUD. </w:t>
            </w:r>
          </w:p>
        </w:tc>
        <w:tc>
          <w:tcPr>
            <w:tcW w:w="2126" w:type="dxa"/>
          </w:tcPr>
          <w:p w14:paraId="6D3F8A7F" w14:textId="367819D3" w:rsidR="00435526" w:rsidRPr="00E67A65" w:rsidRDefault="00435526" w:rsidP="00D92FB5">
            <w:pPr>
              <w:jc w:val="both"/>
              <w:rPr>
                <w:sz w:val="22"/>
                <w:szCs w:val="22"/>
              </w:rPr>
            </w:pPr>
            <w:r w:rsidRPr="00E67A65">
              <w:rPr>
                <w:sz w:val="22"/>
                <w:szCs w:val="22"/>
              </w:rPr>
              <w:t>UGC</w:t>
            </w:r>
          </w:p>
        </w:tc>
      </w:tr>
      <w:tr w:rsidR="00E67A65" w:rsidRPr="00E67A65" w14:paraId="2AF1F2CC" w14:textId="77777777" w:rsidTr="00316BDD">
        <w:tc>
          <w:tcPr>
            <w:tcW w:w="7338" w:type="dxa"/>
            <w:gridSpan w:val="2"/>
          </w:tcPr>
          <w:p w14:paraId="551947C3" w14:textId="04779E62" w:rsidR="000E1336" w:rsidRPr="00E67A65" w:rsidRDefault="000E1336" w:rsidP="00D92FB5">
            <w:pPr>
              <w:jc w:val="both"/>
              <w:rPr>
                <w:b/>
                <w:sz w:val="22"/>
                <w:szCs w:val="22"/>
              </w:rPr>
            </w:pPr>
            <w:r w:rsidRPr="00E67A65">
              <w:rPr>
                <w:b/>
                <w:sz w:val="22"/>
                <w:szCs w:val="22"/>
              </w:rPr>
              <w:t>Au niveau de l’appropriation-pérennisation</w:t>
            </w:r>
          </w:p>
        </w:tc>
        <w:tc>
          <w:tcPr>
            <w:tcW w:w="2126" w:type="dxa"/>
          </w:tcPr>
          <w:p w14:paraId="45E2DAD5" w14:textId="77777777" w:rsidR="000E1336" w:rsidRPr="00E67A65" w:rsidRDefault="000E1336" w:rsidP="00D92FB5">
            <w:pPr>
              <w:jc w:val="both"/>
              <w:rPr>
                <w:sz w:val="22"/>
                <w:szCs w:val="22"/>
              </w:rPr>
            </w:pPr>
          </w:p>
        </w:tc>
      </w:tr>
      <w:tr w:rsidR="00E67A65" w:rsidRPr="00E67A65" w14:paraId="55A4D516" w14:textId="77777777" w:rsidTr="00316BDD">
        <w:tc>
          <w:tcPr>
            <w:tcW w:w="3539" w:type="dxa"/>
          </w:tcPr>
          <w:p w14:paraId="5643EEB6" w14:textId="1BC9E999" w:rsidR="000E1336" w:rsidRPr="00E67A65" w:rsidRDefault="000E1336" w:rsidP="00D57AF8">
            <w:pPr>
              <w:autoSpaceDE w:val="0"/>
              <w:autoSpaceDN w:val="0"/>
              <w:adjustRightInd w:val="0"/>
              <w:jc w:val="both"/>
              <w:rPr>
                <w:rFonts w:eastAsiaTheme="minorHAnsi"/>
                <w:sz w:val="22"/>
                <w:szCs w:val="22"/>
                <w:lang w:eastAsia="en-US"/>
              </w:rPr>
            </w:pPr>
            <w:r w:rsidRPr="00E67A65">
              <w:rPr>
                <w:rFonts w:eastAsiaTheme="minorHAnsi"/>
                <w:sz w:val="22"/>
                <w:szCs w:val="22"/>
                <w:lang w:eastAsia="en-US"/>
              </w:rPr>
              <w:t>L’implication des bénéficiaires et leur appropriation des infrastructures n’a pas toujours été évidente au départ</w:t>
            </w:r>
          </w:p>
        </w:tc>
        <w:tc>
          <w:tcPr>
            <w:tcW w:w="3799" w:type="dxa"/>
          </w:tcPr>
          <w:p w14:paraId="0729A266" w14:textId="1939C2FD" w:rsidR="000E1336" w:rsidRPr="00E67A65" w:rsidRDefault="00880375" w:rsidP="000E1336">
            <w:pPr>
              <w:jc w:val="both"/>
              <w:rPr>
                <w:rFonts w:eastAsiaTheme="minorEastAsia"/>
                <w:sz w:val="22"/>
                <w:szCs w:val="22"/>
                <w:lang w:eastAsia="en-US"/>
              </w:rPr>
            </w:pPr>
            <w:r w:rsidRPr="00E67A65">
              <w:rPr>
                <w:sz w:val="22"/>
                <w:szCs w:val="22"/>
              </w:rPr>
              <w:t>11</w:t>
            </w:r>
            <w:r w:rsidR="000E1336" w:rsidRPr="00E67A65">
              <w:rPr>
                <w:sz w:val="22"/>
                <w:szCs w:val="22"/>
              </w:rPr>
              <w:t>°)</w:t>
            </w:r>
            <w:r w:rsidR="000E1336" w:rsidRPr="00E67A65">
              <w:rPr>
                <w:b/>
                <w:sz w:val="22"/>
                <w:szCs w:val="22"/>
              </w:rPr>
              <w:t xml:space="preserve"> </w:t>
            </w:r>
            <w:r w:rsidR="000E1336" w:rsidRPr="00E67A65">
              <w:rPr>
                <w:sz w:val="22"/>
                <w:szCs w:val="22"/>
              </w:rPr>
              <w:t xml:space="preserve">L’implication de toutes les parties prenantes, notamment des bénéficiaires, </w:t>
            </w:r>
            <w:r w:rsidR="000E1336" w:rsidRPr="00E67A65">
              <w:rPr>
                <w:rFonts w:eastAsiaTheme="minorEastAsia"/>
                <w:sz w:val="22"/>
                <w:szCs w:val="22"/>
                <w:lang w:eastAsia="en-US"/>
              </w:rPr>
              <w:t xml:space="preserve">dans la formulation du projet, l’identification des besoins </w:t>
            </w:r>
            <w:r w:rsidR="000E1336" w:rsidRPr="00E67A65">
              <w:rPr>
                <w:sz w:val="22"/>
                <w:szCs w:val="22"/>
              </w:rPr>
              <w:t xml:space="preserve">et le choix des sites d’implantation des infrastructures est une condition sine qua non pour l’appropriation des infrastructures par les bénéficiaires et </w:t>
            </w:r>
            <w:r w:rsidR="000E1336" w:rsidRPr="00E67A65">
              <w:rPr>
                <w:rFonts w:eastAsiaTheme="minorEastAsia"/>
                <w:sz w:val="22"/>
                <w:szCs w:val="22"/>
                <w:lang w:eastAsia="en-US"/>
              </w:rPr>
              <w:t xml:space="preserve">pour la réussite du projet. </w:t>
            </w:r>
          </w:p>
        </w:tc>
        <w:tc>
          <w:tcPr>
            <w:tcW w:w="2126" w:type="dxa"/>
          </w:tcPr>
          <w:p w14:paraId="239FF27D" w14:textId="77777777" w:rsidR="000E1336" w:rsidRPr="00E67A65" w:rsidRDefault="000E1336" w:rsidP="000E1336">
            <w:pPr>
              <w:jc w:val="both"/>
              <w:rPr>
                <w:rFonts w:eastAsiaTheme="minorEastAsia"/>
                <w:sz w:val="22"/>
                <w:szCs w:val="22"/>
                <w:lang w:eastAsia="en-US"/>
              </w:rPr>
            </w:pPr>
            <w:r w:rsidRPr="00E67A65">
              <w:rPr>
                <w:rFonts w:eastAsiaTheme="minorEastAsia"/>
                <w:sz w:val="22"/>
                <w:szCs w:val="22"/>
                <w:lang w:eastAsia="en-US"/>
              </w:rPr>
              <w:t>L’Etat, le PNUD et les Communes devraient être tous concernés dans la mise en œuvre de cette leçon, en veillant au caractère participatif des processus de formulation et de mise en œuvre, notamment les femmes et les jeunes.</w:t>
            </w:r>
          </w:p>
          <w:p w14:paraId="6347D435" w14:textId="77777777" w:rsidR="000E1336" w:rsidRPr="00E67A65" w:rsidRDefault="000E1336" w:rsidP="00D92FB5">
            <w:pPr>
              <w:jc w:val="both"/>
              <w:rPr>
                <w:sz w:val="22"/>
                <w:szCs w:val="22"/>
              </w:rPr>
            </w:pPr>
          </w:p>
        </w:tc>
      </w:tr>
      <w:tr w:rsidR="00E67A65" w:rsidRPr="00E67A65" w14:paraId="0EA9F790" w14:textId="77777777" w:rsidTr="00316BDD">
        <w:tc>
          <w:tcPr>
            <w:tcW w:w="3539" w:type="dxa"/>
          </w:tcPr>
          <w:p w14:paraId="3CCAFC7B" w14:textId="440AEAB2" w:rsidR="00880375" w:rsidRPr="00E67A65" w:rsidRDefault="00E67A65" w:rsidP="00D57AF8">
            <w:pPr>
              <w:autoSpaceDE w:val="0"/>
              <w:autoSpaceDN w:val="0"/>
              <w:adjustRightInd w:val="0"/>
              <w:jc w:val="both"/>
              <w:rPr>
                <w:rFonts w:eastAsiaTheme="minorHAnsi"/>
                <w:sz w:val="22"/>
                <w:szCs w:val="22"/>
                <w:lang w:eastAsia="en-US"/>
              </w:rPr>
            </w:pPr>
            <w:r>
              <w:rPr>
                <w:rFonts w:eastAsiaTheme="minorHAnsi"/>
                <w:sz w:val="22"/>
                <w:szCs w:val="22"/>
                <w:lang w:eastAsia="en-US"/>
              </w:rPr>
              <w:t>La gouvernance des COGES laisse parfois à désirer</w:t>
            </w:r>
          </w:p>
        </w:tc>
        <w:tc>
          <w:tcPr>
            <w:tcW w:w="3799" w:type="dxa"/>
          </w:tcPr>
          <w:p w14:paraId="298B12F9" w14:textId="77777777" w:rsidR="00880375" w:rsidRPr="00E67A65" w:rsidRDefault="00880375" w:rsidP="00880375">
            <w:pPr>
              <w:autoSpaceDE w:val="0"/>
              <w:autoSpaceDN w:val="0"/>
              <w:adjustRightInd w:val="0"/>
              <w:jc w:val="both"/>
              <w:rPr>
                <w:rFonts w:eastAsiaTheme="minorEastAsia"/>
                <w:lang w:eastAsia="en-US"/>
              </w:rPr>
            </w:pPr>
            <w:r w:rsidRPr="00E67A65">
              <w:rPr>
                <w:rFonts w:eastAsiaTheme="minorEastAsia"/>
                <w:lang w:eastAsia="en-US"/>
              </w:rPr>
              <w:t xml:space="preserve">12°) La gouvernance locale à travers les COGES et l’application des principes de bonne gouvernance à travers le choix démocratique, la transparence et la redevabilité, sont des facteurs clé de succès du mode de gestion communautaire. </w:t>
            </w:r>
          </w:p>
          <w:p w14:paraId="5244C310" w14:textId="77777777" w:rsidR="00880375" w:rsidRPr="00E67A65" w:rsidRDefault="00880375" w:rsidP="000E1336">
            <w:pPr>
              <w:jc w:val="both"/>
              <w:rPr>
                <w:sz w:val="22"/>
                <w:szCs w:val="22"/>
              </w:rPr>
            </w:pPr>
          </w:p>
        </w:tc>
        <w:tc>
          <w:tcPr>
            <w:tcW w:w="2126" w:type="dxa"/>
          </w:tcPr>
          <w:p w14:paraId="32FC287C" w14:textId="71DA87C0" w:rsidR="00880375" w:rsidRPr="00E67A65" w:rsidRDefault="00E67A65" w:rsidP="000E1336">
            <w:pPr>
              <w:jc w:val="both"/>
              <w:rPr>
                <w:rFonts w:eastAsiaTheme="minorEastAsia"/>
                <w:sz w:val="22"/>
                <w:szCs w:val="22"/>
                <w:lang w:eastAsia="en-US"/>
              </w:rPr>
            </w:pPr>
            <w:r>
              <w:rPr>
                <w:rFonts w:eastAsiaTheme="minorEastAsia"/>
                <w:sz w:val="22"/>
                <w:szCs w:val="22"/>
                <w:lang w:eastAsia="en-US"/>
              </w:rPr>
              <w:t>Communes</w:t>
            </w:r>
          </w:p>
        </w:tc>
      </w:tr>
      <w:tr w:rsidR="00E67A65" w:rsidRPr="00E67A65" w14:paraId="556DD9CB" w14:textId="77777777" w:rsidTr="00316BDD">
        <w:tc>
          <w:tcPr>
            <w:tcW w:w="3539" w:type="dxa"/>
          </w:tcPr>
          <w:p w14:paraId="2EAE55CE" w14:textId="6796CFD4" w:rsidR="00880375" w:rsidRPr="00E67A65" w:rsidRDefault="00E67A65" w:rsidP="00D57AF8">
            <w:pPr>
              <w:autoSpaceDE w:val="0"/>
              <w:autoSpaceDN w:val="0"/>
              <w:adjustRightInd w:val="0"/>
              <w:jc w:val="both"/>
              <w:rPr>
                <w:rFonts w:eastAsiaTheme="minorHAnsi"/>
                <w:sz w:val="22"/>
                <w:szCs w:val="22"/>
                <w:lang w:eastAsia="en-US"/>
              </w:rPr>
            </w:pPr>
            <w:r>
              <w:rPr>
                <w:rFonts w:eastAsiaTheme="minorHAnsi"/>
                <w:sz w:val="22"/>
                <w:szCs w:val="22"/>
                <w:lang w:eastAsia="en-US"/>
              </w:rPr>
              <w:t>La représentativité des femmes est souvent faible</w:t>
            </w:r>
          </w:p>
        </w:tc>
        <w:tc>
          <w:tcPr>
            <w:tcW w:w="3799" w:type="dxa"/>
          </w:tcPr>
          <w:p w14:paraId="724927FF" w14:textId="77777777" w:rsidR="00880375" w:rsidRPr="00E67A65" w:rsidRDefault="00880375" w:rsidP="00880375">
            <w:pPr>
              <w:jc w:val="both"/>
            </w:pPr>
            <w:r w:rsidRPr="00E67A65">
              <w:t xml:space="preserve">13°) Malgré le plaidoyer et la sensibilisation permanente du PNUD en faveur d’une plus grande représentativité des femmes et des jeunes dans les COGES et autres cadres de décisions, celle-ci reste timide. A l’avenir, des mesures d’incitations attrayantes pour les décideurs et pour les femmes et les jeunes devront être mises en place afin de renforcer la prise en compte du genre dans toutes les dimensions du projet. </w:t>
            </w:r>
          </w:p>
          <w:p w14:paraId="711E8F55" w14:textId="77777777" w:rsidR="00880375" w:rsidRPr="00E67A65" w:rsidRDefault="00880375" w:rsidP="00880375">
            <w:pPr>
              <w:autoSpaceDE w:val="0"/>
              <w:autoSpaceDN w:val="0"/>
              <w:adjustRightInd w:val="0"/>
              <w:jc w:val="both"/>
              <w:rPr>
                <w:rFonts w:eastAsiaTheme="minorEastAsia"/>
                <w:lang w:eastAsia="en-US"/>
              </w:rPr>
            </w:pPr>
          </w:p>
        </w:tc>
        <w:tc>
          <w:tcPr>
            <w:tcW w:w="2126" w:type="dxa"/>
          </w:tcPr>
          <w:p w14:paraId="3C6DA55E" w14:textId="1FAFD441" w:rsidR="00880375" w:rsidRPr="00E67A65" w:rsidRDefault="00E67A65" w:rsidP="000E1336">
            <w:pPr>
              <w:jc w:val="both"/>
              <w:rPr>
                <w:rFonts w:eastAsiaTheme="minorEastAsia"/>
                <w:sz w:val="22"/>
                <w:szCs w:val="22"/>
                <w:lang w:eastAsia="en-US"/>
              </w:rPr>
            </w:pPr>
            <w:r>
              <w:rPr>
                <w:rFonts w:eastAsiaTheme="minorEastAsia"/>
                <w:sz w:val="22"/>
                <w:szCs w:val="22"/>
                <w:lang w:eastAsia="en-US"/>
              </w:rPr>
              <w:t>Communes, PNUD, UGC</w:t>
            </w:r>
          </w:p>
        </w:tc>
      </w:tr>
      <w:tr w:rsidR="001F0CC9" w:rsidRPr="008F10C1" w14:paraId="4A660F03" w14:textId="77777777" w:rsidTr="00316BDD">
        <w:tc>
          <w:tcPr>
            <w:tcW w:w="3539" w:type="dxa"/>
          </w:tcPr>
          <w:p w14:paraId="13773C30" w14:textId="456BDA79" w:rsidR="001F0CC9" w:rsidRPr="008F10C1" w:rsidRDefault="00233D88" w:rsidP="00D92FB5">
            <w:pPr>
              <w:jc w:val="both"/>
              <w:rPr>
                <w:sz w:val="22"/>
                <w:szCs w:val="22"/>
              </w:rPr>
            </w:pPr>
            <w:r w:rsidRPr="008F10C1">
              <w:rPr>
                <w:sz w:val="22"/>
                <w:szCs w:val="22"/>
              </w:rPr>
              <w:t>Les entreprises/bureaux d’études sont des partenaires majeurs du projet et sont en contact de proximité avec les populations bénéficiaires. Le suivi du respect de la représentativité doit se faire à leur niveau</w:t>
            </w:r>
          </w:p>
        </w:tc>
        <w:tc>
          <w:tcPr>
            <w:tcW w:w="3799" w:type="dxa"/>
          </w:tcPr>
          <w:p w14:paraId="35CA93BA" w14:textId="14CDFF35" w:rsidR="0006698E" w:rsidRPr="008F10C1" w:rsidRDefault="007069FE" w:rsidP="0006698E">
            <w:pPr>
              <w:pStyle w:val="Commentaire"/>
              <w:spacing w:line="240" w:lineRule="auto"/>
              <w:jc w:val="both"/>
              <w:rPr>
                <w:rFonts w:ascii="Times New Roman" w:hAnsi="Times New Roman"/>
                <w:sz w:val="22"/>
                <w:szCs w:val="22"/>
              </w:rPr>
            </w:pPr>
            <w:r>
              <w:rPr>
                <w:rFonts w:ascii="Times New Roman" w:hAnsi="Times New Roman"/>
                <w:sz w:val="22"/>
                <w:szCs w:val="22"/>
              </w:rPr>
              <w:t>1</w:t>
            </w:r>
            <w:r w:rsidR="00B00ADE">
              <w:rPr>
                <w:rFonts w:ascii="Times New Roman" w:hAnsi="Times New Roman"/>
                <w:sz w:val="22"/>
                <w:szCs w:val="22"/>
              </w:rPr>
              <w:t>4</w:t>
            </w:r>
            <w:r w:rsidR="0006698E" w:rsidRPr="008F10C1">
              <w:rPr>
                <w:rFonts w:ascii="Times New Roman" w:hAnsi="Times New Roman"/>
                <w:sz w:val="22"/>
                <w:szCs w:val="22"/>
              </w:rPr>
              <w:t>°) Les prestataires (entreprises/bureaux d’études) sont des partenaires majeurs du projet et sont en contact de proximité avec les populations bénéficiaires. Aussi, dans le cahier des spécifications, les engagements en faveur du respect strict du genre, des mesures anti-harcèlement et des réalités socio-culturelles locales devront faire l’objet d’un suivi et d’une évaluation lors des marchés. Les preuves de formation des agents/employés devraient être fournies par chaque prestataire du PNUD, en sus des sessions habituellement organisées par l’UGC avec les premiers responsables de ces entités</w:t>
            </w:r>
          </w:p>
          <w:p w14:paraId="604CB8DB" w14:textId="77777777" w:rsidR="001F0CC9" w:rsidRPr="008F10C1" w:rsidRDefault="001F0CC9" w:rsidP="00D92FB5">
            <w:pPr>
              <w:jc w:val="both"/>
              <w:rPr>
                <w:sz w:val="22"/>
                <w:szCs w:val="22"/>
              </w:rPr>
            </w:pPr>
          </w:p>
        </w:tc>
        <w:tc>
          <w:tcPr>
            <w:tcW w:w="2126" w:type="dxa"/>
          </w:tcPr>
          <w:p w14:paraId="7A5C84F8" w14:textId="55A9361D" w:rsidR="001F0CC9" w:rsidRPr="008F10C1" w:rsidRDefault="00233D88" w:rsidP="00D92FB5">
            <w:pPr>
              <w:jc w:val="both"/>
              <w:rPr>
                <w:sz w:val="22"/>
                <w:szCs w:val="22"/>
              </w:rPr>
            </w:pPr>
            <w:r w:rsidRPr="008F10C1">
              <w:rPr>
                <w:sz w:val="22"/>
                <w:szCs w:val="22"/>
              </w:rPr>
              <w:t>PNUD, UGC, Communes</w:t>
            </w:r>
          </w:p>
        </w:tc>
      </w:tr>
    </w:tbl>
    <w:p w14:paraId="14E588FA" w14:textId="44C4AB66" w:rsidR="001F0CC9" w:rsidRPr="008F10C1" w:rsidRDefault="001F0CC9" w:rsidP="00D92FB5">
      <w:pPr>
        <w:jc w:val="both"/>
      </w:pPr>
    </w:p>
    <w:p w14:paraId="401859C6" w14:textId="77777777" w:rsidR="0096538F" w:rsidRPr="008F10C1" w:rsidRDefault="0096538F" w:rsidP="00D92FB5">
      <w:pPr>
        <w:jc w:val="both"/>
      </w:pPr>
    </w:p>
    <w:p w14:paraId="6CD01994" w14:textId="77777777" w:rsidR="00D92FB5" w:rsidRPr="008F10C1" w:rsidRDefault="00D92FB5" w:rsidP="00D92FB5">
      <w:pPr>
        <w:pStyle w:val="Paragraphedeliste"/>
        <w:numPr>
          <w:ilvl w:val="0"/>
          <w:numId w:val="17"/>
        </w:numPr>
        <w:jc w:val="both"/>
        <w:rPr>
          <w:b/>
          <w:bCs/>
          <w:sz w:val="28"/>
          <w:szCs w:val="28"/>
        </w:rPr>
      </w:pPr>
      <w:r w:rsidRPr="008F10C1">
        <w:rPr>
          <w:b/>
          <w:bCs/>
          <w:sz w:val="28"/>
          <w:szCs w:val="28"/>
        </w:rPr>
        <w:t>Les principales bonnes pratiques</w:t>
      </w:r>
    </w:p>
    <w:p w14:paraId="067237E2" w14:textId="77777777" w:rsidR="00D92FB5" w:rsidRPr="008F10C1" w:rsidRDefault="00D92FB5" w:rsidP="00D92FB5">
      <w:pPr>
        <w:jc w:val="both"/>
        <w:rPr>
          <w:b/>
          <w:bCs/>
          <w:sz w:val="28"/>
          <w:szCs w:val="28"/>
        </w:rPr>
      </w:pPr>
    </w:p>
    <w:p w14:paraId="698E39D7" w14:textId="1687B90A" w:rsidR="00BB7287" w:rsidRPr="008F10C1" w:rsidRDefault="00BB7287" w:rsidP="00D92FB5">
      <w:pPr>
        <w:jc w:val="both"/>
        <w:rPr>
          <w:bCs/>
        </w:rPr>
      </w:pPr>
      <w:r w:rsidRPr="008F10C1">
        <w:rPr>
          <w:bCs/>
        </w:rPr>
        <w:t>Les bonnes pratiques du projet ont été les suivantes.</w:t>
      </w:r>
    </w:p>
    <w:p w14:paraId="104DDF99" w14:textId="77777777" w:rsidR="00BB7287" w:rsidRPr="008F10C1" w:rsidRDefault="00BB7287" w:rsidP="00D92FB5">
      <w:pPr>
        <w:jc w:val="both"/>
        <w:rPr>
          <w:bCs/>
        </w:rPr>
      </w:pPr>
    </w:p>
    <w:p w14:paraId="6DB3AEA7" w14:textId="77777777" w:rsidR="00AA02B4" w:rsidRPr="009677F5" w:rsidRDefault="00AA02B4" w:rsidP="00AA02B4">
      <w:pPr>
        <w:jc w:val="both"/>
        <w:rPr>
          <w:b/>
          <w:bCs/>
        </w:rPr>
      </w:pPr>
      <w:r w:rsidRPr="009677F5">
        <w:rPr>
          <w:b/>
          <w:bCs/>
        </w:rPr>
        <w:t>Au niveau de la planification</w:t>
      </w:r>
    </w:p>
    <w:p w14:paraId="214026EB" w14:textId="77777777" w:rsidR="00AA02B4" w:rsidRPr="009677F5" w:rsidRDefault="00AA02B4" w:rsidP="00AA02B4">
      <w:pPr>
        <w:jc w:val="both"/>
        <w:rPr>
          <w:b/>
          <w:bCs/>
        </w:rPr>
      </w:pPr>
    </w:p>
    <w:p w14:paraId="3521CE94" w14:textId="77777777" w:rsidR="00AA02B4" w:rsidRPr="009677F5" w:rsidRDefault="00AA02B4" w:rsidP="00AA02B4">
      <w:pPr>
        <w:jc w:val="both"/>
        <w:rPr>
          <w:rFonts w:cstheme="minorHAnsi"/>
        </w:rPr>
      </w:pPr>
      <w:r w:rsidRPr="009677F5">
        <w:t xml:space="preserve">1°) </w:t>
      </w:r>
      <w:r w:rsidRPr="009677F5">
        <w:rPr>
          <w:rFonts w:eastAsiaTheme="minorHAnsi"/>
          <w:bCs/>
          <w:lang w:eastAsia="en-US"/>
        </w:rPr>
        <w:t xml:space="preserve">Le principe de la planification participative bien partagé, avec notamment </w:t>
      </w:r>
      <w:r w:rsidRPr="009677F5">
        <w:t>l</w:t>
      </w:r>
      <w:r w:rsidRPr="009677F5">
        <w:rPr>
          <w:rFonts w:cstheme="minorHAnsi"/>
        </w:rPr>
        <w:t>’implication de la commune dans le processus d’élaboration, de mise en œuvre et de suivi des activités.</w:t>
      </w:r>
    </w:p>
    <w:p w14:paraId="6CFEC8FF" w14:textId="77777777" w:rsidR="00AA02B4" w:rsidRPr="009677F5" w:rsidRDefault="00AA02B4" w:rsidP="00AA02B4">
      <w:pPr>
        <w:jc w:val="both"/>
        <w:rPr>
          <w:b/>
          <w:bCs/>
        </w:rPr>
      </w:pPr>
    </w:p>
    <w:p w14:paraId="0571D88D" w14:textId="77777777" w:rsidR="00AA02B4" w:rsidRPr="009677F5" w:rsidRDefault="00AA02B4" w:rsidP="00AA02B4">
      <w:pPr>
        <w:jc w:val="both"/>
        <w:rPr>
          <w:b/>
          <w:bCs/>
        </w:rPr>
      </w:pPr>
      <w:r w:rsidRPr="009677F5">
        <w:rPr>
          <w:b/>
          <w:bCs/>
        </w:rPr>
        <w:t xml:space="preserve">Au niveau de la mise en œuvre </w:t>
      </w:r>
    </w:p>
    <w:p w14:paraId="7B8D3AB6" w14:textId="77777777" w:rsidR="00AA02B4" w:rsidRPr="009677F5" w:rsidRDefault="00AA02B4" w:rsidP="00AA02B4"/>
    <w:p w14:paraId="74125FBC" w14:textId="77777777" w:rsidR="00AA02B4" w:rsidRPr="009677F5" w:rsidRDefault="00AA02B4" w:rsidP="00AA02B4">
      <w:r>
        <w:t>2</w:t>
      </w:r>
      <w:r w:rsidRPr="009677F5">
        <w:t>°) La prise en compte des énergies renouvelables.</w:t>
      </w:r>
    </w:p>
    <w:p w14:paraId="7FEFA6A7" w14:textId="77777777" w:rsidR="00AA02B4" w:rsidRPr="003F6183" w:rsidRDefault="00AA02B4" w:rsidP="00AA02B4">
      <w:pPr>
        <w:rPr>
          <w:rFonts w:cstheme="minorHAnsi"/>
        </w:rPr>
      </w:pPr>
      <w:r>
        <w:rPr>
          <w:rFonts w:cstheme="minorHAnsi"/>
        </w:rPr>
        <w:t xml:space="preserve">   </w:t>
      </w:r>
    </w:p>
    <w:p w14:paraId="27D96282" w14:textId="77777777" w:rsidR="00AA02B4" w:rsidRPr="009677F5" w:rsidRDefault="00AA02B4" w:rsidP="00AA02B4">
      <w:pPr>
        <w:pStyle w:val="Commentaire"/>
        <w:spacing w:line="240" w:lineRule="auto"/>
        <w:jc w:val="both"/>
        <w:rPr>
          <w:rFonts w:ascii="Times New Roman" w:hAnsi="Times New Roman"/>
          <w:sz w:val="24"/>
          <w:szCs w:val="24"/>
        </w:rPr>
      </w:pPr>
      <w:r>
        <w:rPr>
          <w:rFonts w:ascii="Times New Roman" w:hAnsi="Times New Roman"/>
          <w:sz w:val="24"/>
          <w:szCs w:val="24"/>
        </w:rPr>
        <w:t>3</w:t>
      </w:r>
      <w:r w:rsidRPr="009677F5">
        <w:rPr>
          <w:rFonts w:ascii="Times New Roman" w:hAnsi="Times New Roman"/>
          <w:sz w:val="24"/>
          <w:szCs w:val="24"/>
        </w:rPr>
        <w:t>°) Les infrastructures réalisées par l’UGC2 ont pris en compte des spécificités sur le plan technique et au plan de la fonctionnalité, comme des toilettes incluant des compartiments hommes, femmes et personnes à mobilité réduite, des rampes d’accès et un dispositif de lavage des mains avec réservoir d’eau, ce qui, conséquemment, a eu des répercussions sur le coûts des infrastructures.</w:t>
      </w:r>
    </w:p>
    <w:p w14:paraId="59A4E938" w14:textId="77777777" w:rsidR="00AA02B4" w:rsidRPr="00234092" w:rsidRDefault="00AA02B4" w:rsidP="00AA02B4">
      <w:pPr>
        <w:jc w:val="both"/>
      </w:pPr>
      <w:r>
        <w:t>4</w:t>
      </w:r>
      <w:r w:rsidRPr="00234092">
        <w:t>°) La gestion des risques avec les entreprises sur le terrain, dans la situation d’insécurité et de la pandémie de la COVID 19 a permis au projet de réaliser des infrastructures dans toutes les 26 communes entre 2018 et 2019, sans incident majeur, et dans les délais impartis.</w:t>
      </w:r>
    </w:p>
    <w:p w14:paraId="2693FAF0" w14:textId="77777777" w:rsidR="00AA02B4" w:rsidRPr="00234092" w:rsidRDefault="00AA02B4" w:rsidP="00AA02B4">
      <w:pPr>
        <w:jc w:val="both"/>
      </w:pPr>
    </w:p>
    <w:p w14:paraId="160E8AC1" w14:textId="77777777" w:rsidR="00AA02B4" w:rsidRPr="009677F5" w:rsidRDefault="00AA02B4" w:rsidP="00AA02B4">
      <w:pPr>
        <w:jc w:val="both"/>
      </w:pPr>
      <w:r>
        <w:t>5</w:t>
      </w:r>
      <w:r w:rsidRPr="009677F5">
        <w:t>°) L'exécution dans des délais très courts des chantiers dans les zones d’insécurité : dans les zones à risque sécuritaire élevé, le projet a sensibilisé les entreprises à limiter autant que possible le travail in situ (certains travaux en amont peuvent être réalisés dans des zones à faibles risque). De plus, il a réduit au strict minimum la publicité lors du lancement des activités dans les communes soumises aux attaques terroristes</w:t>
      </w:r>
    </w:p>
    <w:p w14:paraId="46EDBF1E" w14:textId="77777777" w:rsidR="00AA02B4" w:rsidRPr="003F6183" w:rsidRDefault="00AA02B4" w:rsidP="00AA02B4">
      <w:pPr>
        <w:rPr>
          <w:rFonts w:cstheme="minorHAnsi"/>
        </w:rPr>
      </w:pPr>
      <w:r>
        <w:rPr>
          <w:rFonts w:cstheme="minorHAnsi"/>
        </w:rPr>
        <w:t xml:space="preserve">   </w:t>
      </w:r>
    </w:p>
    <w:p w14:paraId="29C9B3CC" w14:textId="77777777" w:rsidR="00AA02B4" w:rsidRPr="008E2126" w:rsidRDefault="00AA02B4" w:rsidP="00AA02B4">
      <w:pPr>
        <w:autoSpaceDE w:val="0"/>
        <w:autoSpaceDN w:val="0"/>
        <w:adjustRightInd w:val="0"/>
        <w:jc w:val="both"/>
        <w:rPr>
          <w:rFonts w:eastAsiaTheme="minorHAnsi"/>
          <w:color w:val="000000"/>
          <w:lang w:eastAsia="en-US"/>
        </w:rPr>
      </w:pPr>
      <w:r>
        <w:rPr>
          <w:rFonts w:eastAsiaTheme="minorHAnsi"/>
          <w:bCs/>
          <w:color w:val="000000"/>
          <w:lang w:eastAsia="en-US"/>
        </w:rPr>
        <w:t xml:space="preserve">6°) </w:t>
      </w:r>
      <w:r w:rsidRPr="008E2126">
        <w:rPr>
          <w:rFonts w:eastAsiaTheme="minorHAnsi"/>
          <w:bCs/>
          <w:color w:val="000000"/>
          <w:lang w:eastAsia="en-US"/>
        </w:rPr>
        <w:t xml:space="preserve">L’adoption de principe de double signature : </w:t>
      </w:r>
      <w:r w:rsidRPr="008E2126">
        <w:rPr>
          <w:rFonts w:eastAsiaTheme="minorHAnsi"/>
          <w:color w:val="000000"/>
          <w:lang w:eastAsia="en-US"/>
        </w:rPr>
        <w:t>En vue d’éviter la gestion solitaire des fonds et les conséquences que cela peut occasionner, certains COGES ouvrent des comptes dans les institutions de micro finance sous signature obligatoire de deu</w:t>
      </w:r>
      <w:r>
        <w:rPr>
          <w:rFonts w:eastAsiaTheme="minorHAnsi"/>
          <w:color w:val="000000"/>
          <w:lang w:eastAsia="en-US"/>
        </w:rPr>
        <w:t>x</w:t>
      </w:r>
      <w:r w:rsidRPr="008E2126">
        <w:rPr>
          <w:rFonts w:eastAsiaTheme="minorHAnsi"/>
          <w:color w:val="000000"/>
          <w:lang w:eastAsia="en-US"/>
        </w:rPr>
        <w:t xml:space="preserve"> responsables. Le retrait des fonds de ces comptes exige la signature de ces deu</w:t>
      </w:r>
      <w:r>
        <w:rPr>
          <w:rFonts w:eastAsiaTheme="minorHAnsi"/>
          <w:color w:val="000000"/>
          <w:lang w:eastAsia="en-US"/>
        </w:rPr>
        <w:t>x</w:t>
      </w:r>
      <w:r w:rsidRPr="008E2126">
        <w:rPr>
          <w:rFonts w:eastAsiaTheme="minorHAnsi"/>
          <w:color w:val="000000"/>
          <w:lang w:eastAsia="en-US"/>
        </w:rPr>
        <w:t xml:space="preserve"> responsables. Cette pratique réduit les risques de mauvaise gestion des ressources.</w:t>
      </w:r>
    </w:p>
    <w:p w14:paraId="3A03610B" w14:textId="77777777" w:rsidR="00AA02B4" w:rsidRDefault="00AA02B4" w:rsidP="00AA02B4">
      <w:pPr>
        <w:autoSpaceDE w:val="0"/>
        <w:autoSpaceDN w:val="0"/>
        <w:adjustRightInd w:val="0"/>
        <w:jc w:val="both"/>
        <w:rPr>
          <w:rFonts w:eastAsiaTheme="minorHAnsi"/>
          <w:bCs/>
          <w:color w:val="000000"/>
          <w:lang w:eastAsia="en-US"/>
        </w:rPr>
      </w:pPr>
    </w:p>
    <w:p w14:paraId="2EAEA4DC" w14:textId="77777777" w:rsidR="00AA02B4" w:rsidRDefault="00AA02B4" w:rsidP="00AA02B4">
      <w:pPr>
        <w:autoSpaceDE w:val="0"/>
        <w:autoSpaceDN w:val="0"/>
        <w:adjustRightInd w:val="0"/>
        <w:jc w:val="both"/>
        <w:rPr>
          <w:rFonts w:eastAsiaTheme="minorEastAsia"/>
          <w:color w:val="000000"/>
          <w:lang w:eastAsia="en-US"/>
        </w:rPr>
      </w:pPr>
      <w:r>
        <w:rPr>
          <w:rFonts w:eastAsiaTheme="minorEastAsia"/>
          <w:color w:val="000000" w:themeColor="text1"/>
          <w:lang w:eastAsia="en-US"/>
        </w:rPr>
        <w:t xml:space="preserve">7°) </w:t>
      </w:r>
      <w:r w:rsidRPr="76EF5678">
        <w:rPr>
          <w:rFonts w:eastAsiaTheme="minorEastAsia"/>
          <w:color w:val="000000" w:themeColor="text1"/>
          <w:lang w:eastAsia="en-US"/>
        </w:rPr>
        <w:t xml:space="preserve">La prédéfinition des postes de dépenses éligibles pour les COGES : Dans le souci d’éviter les détournements d’objectif des ressources collectées, dans certains cas les dépenses autorisées pour les COGES sont fixées et connues de tous. Les dépenses d’urgence et les charges </w:t>
      </w:r>
      <w:r w:rsidRPr="005C0764">
        <w:rPr>
          <w:rFonts w:eastAsiaTheme="minorEastAsia"/>
          <w:lang w:eastAsia="en-US"/>
        </w:rPr>
        <w:t xml:space="preserve">liées à l’entretien courant et au renouvellement de l’infrastructure sont assurées à travers des lignes budgétaires </w:t>
      </w:r>
      <w:r w:rsidRPr="76EF5678">
        <w:rPr>
          <w:rFonts w:eastAsiaTheme="minorEastAsia"/>
          <w:color w:val="000000" w:themeColor="text1"/>
          <w:lang w:eastAsia="en-US"/>
        </w:rPr>
        <w:t>spécifiques alimentées créées à cet effet.</w:t>
      </w:r>
    </w:p>
    <w:p w14:paraId="7CF758CB" w14:textId="77777777" w:rsidR="00AA02B4" w:rsidRDefault="00AA02B4" w:rsidP="00AA02B4">
      <w:pPr>
        <w:jc w:val="both"/>
        <w:rPr>
          <w:bCs/>
        </w:rPr>
      </w:pPr>
    </w:p>
    <w:p w14:paraId="381671E3" w14:textId="77777777" w:rsidR="00AA02B4" w:rsidRPr="009677F5" w:rsidRDefault="00AA02B4" w:rsidP="00AA02B4">
      <w:pPr>
        <w:pStyle w:val="Commentaire"/>
        <w:spacing w:line="240" w:lineRule="auto"/>
        <w:jc w:val="both"/>
        <w:rPr>
          <w:rFonts w:ascii="Times New Roman" w:hAnsi="Times New Roman"/>
          <w:sz w:val="24"/>
          <w:szCs w:val="24"/>
        </w:rPr>
      </w:pPr>
      <w:r>
        <w:rPr>
          <w:rFonts w:ascii="Times New Roman" w:hAnsi="Times New Roman"/>
          <w:sz w:val="24"/>
          <w:szCs w:val="24"/>
        </w:rPr>
        <w:t>8</w:t>
      </w:r>
      <w:r w:rsidRPr="009677F5">
        <w:rPr>
          <w:rFonts w:ascii="Times New Roman" w:hAnsi="Times New Roman"/>
          <w:sz w:val="24"/>
          <w:szCs w:val="24"/>
        </w:rPr>
        <w:t xml:space="preserve">°) Le voyage d’études et de partage d’expériences que l’UGC a organisé pour les acteurs de la nouvelle gare routière de Dori à Koudougou et Yalgo. </w:t>
      </w:r>
    </w:p>
    <w:p w14:paraId="501BDAF8" w14:textId="77777777" w:rsidR="00AA02B4" w:rsidRPr="009677F5" w:rsidRDefault="00AA02B4" w:rsidP="00AA02B4">
      <w:pPr>
        <w:pStyle w:val="Commentaire"/>
        <w:spacing w:line="240" w:lineRule="auto"/>
        <w:jc w:val="both"/>
        <w:rPr>
          <w:rFonts w:ascii="Times New Roman" w:hAnsi="Times New Roman"/>
          <w:sz w:val="24"/>
          <w:szCs w:val="24"/>
        </w:rPr>
      </w:pPr>
      <w:r>
        <w:rPr>
          <w:rFonts w:ascii="Times New Roman" w:hAnsi="Times New Roman"/>
          <w:sz w:val="24"/>
          <w:szCs w:val="24"/>
        </w:rPr>
        <w:t>9</w:t>
      </w:r>
      <w:r w:rsidRPr="009677F5">
        <w:rPr>
          <w:rFonts w:ascii="Times New Roman" w:hAnsi="Times New Roman"/>
          <w:sz w:val="24"/>
          <w:szCs w:val="24"/>
        </w:rPr>
        <w:t>°) La participation des représentants de l’AMBF et de l’ ARBF aux visites conjointes des réalisations qui ont permis le partage d’information avec les nouvelles communes, entre Maires, en attendant le déploiement du projet dans ces nouvelles zones. Leurs témoignages lors des ateliers de planification ont aussi aidé le PADEL à mieux expliciter l’approche et les réalisations à leurs homologues.</w:t>
      </w:r>
    </w:p>
    <w:p w14:paraId="57AC3D33" w14:textId="77777777" w:rsidR="00AA02B4" w:rsidRPr="009677F5" w:rsidRDefault="00AA02B4" w:rsidP="00AA02B4">
      <w:pPr>
        <w:jc w:val="both"/>
        <w:rPr>
          <w:b/>
          <w:bCs/>
        </w:rPr>
      </w:pPr>
      <w:r w:rsidRPr="009677F5">
        <w:rPr>
          <w:b/>
          <w:bCs/>
        </w:rPr>
        <w:t>Au niveau du suivi-contrôle</w:t>
      </w:r>
    </w:p>
    <w:p w14:paraId="05B4B6F5" w14:textId="77777777" w:rsidR="00AA02B4" w:rsidRPr="009677F5" w:rsidRDefault="00AA02B4" w:rsidP="00AA02B4">
      <w:pPr>
        <w:jc w:val="both"/>
      </w:pPr>
    </w:p>
    <w:p w14:paraId="00DB77ED" w14:textId="77777777" w:rsidR="00AA02B4" w:rsidRPr="009677F5" w:rsidRDefault="00AA02B4" w:rsidP="00AA02B4">
      <w:pPr>
        <w:jc w:val="both"/>
      </w:pPr>
      <w:r>
        <w:t>10</w:t>
      </w:r>
      <w:r w:rsidRPr="009677F5">
        <w:t>°) Le contrôle in situ, les missions conjointes et le dispositif des VNU ont permis d'obtenir des infrastructures de qualité malgré des conditions de travail très difficiles comme le manque d'eau, l’insécurité et l’inaccessibilité.</w:t>
      </w:r>
    </w:p>
    <w:p w14:paraId="7E9464EF" w14:textId="77777777" w:rsidR="00AA02B4" w:rsidRPr="009677F5" w:rsidRDefault="00AA02B4" w:rsidP="00AA02B4">
      <w:pPr>
        <w:jc w:val="both"/>
      </w:pPr>
    </w:p>
    <w:p w14:paraId="1DF11A9D" w14:textId="77777777" w:rsidR="00AA02B4" w:rsidRPr="009677F5" w:rsidRDefault="00AA02B4" w:rsidP="00AA02B4">
      <w:pPr>
        <w:jc w:val="both"/>
        <w:rPr>
          <w:b/>
          <w:bCs/>
        </w:rPr>
      </w:pPr>
      <w:r w:rsidRPr="009677F5">
        <w:rPr>
          <w:b/>
          <w:bCs/>
        </w:rPr>
        <w:t>Au niveau de l’appropriation/pérennisation</w:t>
      </w:r>
    </w:p>
    <w:p w14:paraId="4596CCBB" w14:textId="77777777" w:rsidR="00AA02B4" w:rsidRPr="009677F5" w:rsidRDefault="00AA02B4" w:rsidP="00AA02B4">
      <w:pPr>
        <w:jc w:val="both"/>
        <w:rPr>
          <w:b/>
          <w:bCs/>
        </w:rPr>
      </w:pPr>
    </w:p>
    <w:p w14:paraId="4538F7A7" w14:textId="77777777" w:rsidR="00AA02B4" w:rsidRPr="00F82A34" w:rsidRDefault="00AA02B4" w:rsidP="00AA02B4">
      <w:r>
        <w:t>11</w:t>
      </w:r>
      <w:r w:rsidRPr="00F82A34">
        <w:t>°) La prise en compte du genre dans le partage des infrastructures réalisées.</w:t>
      </w:r>
    </w:p>
    <w:p w14:paraId="358193B7" w14:textId="77777777" w:rsidR="00AA02B4" w:rsidRPr="003F6183" w:rsidRDefault="00AA02B4" w:rsidP="00AA02B4">
      <w:r>
        <w:t xml:space="preserve"> </w:t>
      </w:r>
    </w:p>
    <w:p w14:paraId="470CA959" w14:textId="77777777" w:rsidR="00AA02B4" w:rsidRPr="00F82A34" w:rsidRDefault="00AA02B4" w:rsidP="00AA02B4">
      <w:pPr>
        <w:autoSpaceDE w:val="0"/>
        <w:autoSpaceDN w:val="0"/>
        <w:adjustRightInd w:val="0"/>
        <w:jc w:val="both"/>
        <w:rPr>
          <w:rFonts w:eastAsiaTheme="minorEastAsia"/>
          <w:lang w:eastAsia="en-US"/>
        </w:rPr>
      </w:pPr>
      <w:r>
        <w:rPr>
          <w:rFonts w:eastAsiaTheme="minorEastAsia"/>
          <w:lang w:eastAsia="en-US"/>
        </w:rPr>
        <w:t>12</w:t>
      </w:r>
      <w:r w:rsidRPr="00F82A34">
        <w:rPr>
          <w:rFonts w:eastAsiaTheme="minorEastAsia"/>
          <w:lang w:eastAsia="en-US"/>
        </w:rPr>
        <w:t xml:space="preserve">°) La contribution des COGES au développement local : Dans plusieurs localités, les COGES contribuent au financement de projets de développement local sur leurs fonds propres, développant ainsi une culture de responsabilité citoyenne qui inspirent d’autres acteurs locaux. </w:t>
      </w:r>
    </w:p>
    <w:p w14:paraId="73619027" w14:textId="77777777" w:rsidR="00422170" w:rsidRDefault="00422170" w:rsidP="00D92FB5">
      <w:pPr>
        <w:rPr>
          <w:color w:val="7030A0"/>
        </w:rPr>
      </w:pPr>
    </w:p>
    <w:p w14:paraId="691647AD" w14:textId="2A93A77E" w:rsidR="00D92FB5" w:rsidRDefault="00D92FB5" w:rsidP="00D92FB5">
      <w:pPr>
        <w:pStyle w:val="Paragraphedeliste"/>
        <w:numPr>
          <w:ilvl w:val="0"/>
          <w:numId w:val="17"/>
        </w:numPr>
        <w:jc w:val="both"/>
        <w:rPr>
          <w:b/>
          <w:bCs/>
          <w:sz w:val="28"/>
          <w:szCs w:val="28"/>
        </w:rPr>
      </w:pPr>
      <w:r w:rsidRPr="00855245">
        <w:rPr>
          <w:b/>
          <w:bCs/>
          <w:sz w:val="28"/>
          <w:szCs w:val="28"/>
        </w:rPr>
        <w:t>Les recommandations</w:t>
      </w:r>
    </w:p>
    <w:p w14:paraId="260BEB5D" w14:textId="77777777" w:rsidR="00C50DE7" w:rsidRPr="003277EE" w:rsidRDefault="00C50DE7" w:rsidP="003277EE">
      <w:pPr>
        <w:jc w:val="both"/>
        <w:rPr>
          <w:b/>
          <w:bCs/>
          <w:sz w:val="28"/>
          <w:szCs w:val="28"/>
        </w:rPr>
      </w:pPr>
    </w:p>
    <w:p w14:paraId="2BE80C4E" w14:textId="77777777" w:rsidR="00D92FB5" w:rsidRDefault="00D92FB5" w:rsidP="00D92FB5">
      <w:pPr>
        <w:jc w:val="both"/>
      </w:pPr>
      <w:r w:rsidRPr="00452EB9">
        <w:t>Les principales recommandations à formuler sont les suivantes.</w:t>
      </w:r>
    </w:p>
    <w:p w14:paraId="002CC789" w14:textId="77777777" w:rsidR="00D92FB5" w:rsidRDefault="00D92FB5" w:rsidP="00D92FB5">
      <w:pPr>
        <w:autoSpaceDE w:val="0"/>
        <w:autoSpaceDN w:val="0"/>
        <w:adjustRightInd w:val="0"/>
        <w:rPr>
          <w:rFonts w:eastAsiaTheme="minorHAnsi"/>
          <w:b/>
          <w:bCs/>
          <w:color w:val="000000"/>
          <w:lang w:eastAsia="en-US"/>
        </w:rPr>
      </w:pPr>
    </w:p>
    <w:p w14:paraId="01EC6598" w14:textId="77777777" w:rsidR="002F3AD8" w:rsidRDefault="002F3AD8" w:rsidP="002F3AD8">
      <w:pPr>
        <w:autoSpaceDE w:val="0"/>
        <w:autoSpaceDN w:val="0"/>
        <w:adjustRightInd w:val="0"/>
        <w:rPr>
          <w:rFonts w:eastAsiaTheme="minorHAnsi"/>
          <w:b/>
          <w:bCs/>
          <w:color w:val="000000"/>
          <w:lang w:eastAsia="en-US"/>
        </w:rPr>
      </w:pPr>
      <w:r w:rsidRPr="00452EB9">
        <w:rPr>
          <w:rFonts w:eastAsiaTheme="minorHAnsi"/>
          <w:b/>
          <w:bCs/>
          <w:color w:val="000000"/>
          <w:lang w:eastAsia="en-US"/>
        </w:rPr>
        <w:t>A l’endroit</w:t>
      </w:r>
      <w:r w:rsidRPr="00DC61AC">
        <w:rPr>
          <w:rFonts w:eastAsiaTheme="minorHAnsi"/>
          <w:b/>
          <w:bCs/>
          <w:color w:val="000000"/>
          <w:lang w:eastAsia="en-US"/>
        </w:rPr>
        <w:t xml:space="preserve"> des collectivités </w:t>
      </w:r>
      <w:r w:rsidRPr="00452EB9">
        <w:rPr>
          <w:rFonts w:eastAsiaTheme="minorHAnsi"/>
          <w:b/>
          <w:bCs/>
          <w:color w:val="000000"/>
          <w:lang w:eastAsia="en-US"/>
        </w:rPr>
        <w:t>territoriales</w:t>
      </w:r>
      <w:r>
        <w:rPr>
          <w:rFonts w:eastAsiaTheme="minorHAnsi"/>
          <w:b/>
          <w:bCs/>
          <w:color w:val="000000"/>
          <w:lang w:eastAsia="en-US"/>
        </w:rPr>
        <w:t xml:space="preserve"> et des services techniques</w:t>
      </w:r>
    </w:p>
    <w:p w14:paraId="650220D4" w14:textId="77777777" w:rsidR="002F3AD8" w:rsidRDefault="002F3AD8" w:rsidP="002F3AD8">
      <w:pPr>
        <w:autoSpaceDE w:val="0"/>
        <w:autoSpaceDN w:val="0"/>
        <w:adjustRightInd w:val="0"/>
        <w:jc w:val="both"/>
        <w:rPr>
          <w:rFonts w:eastAsiaTheme="minorHAnsi"/>
          <w:color w:val="000000"/>
          <w:lang w:eastAsia="en-US"/>
        </w:rPr>
      </w:pPr>
      <w:r w:rsidRPr="00DC61AC">
        <w:rPr>
          <w:rFonts w:eastAsiaTheme="minorHAnsi"/>
          <w:color w:val="000000"/>
          <w:lang w:eastAsia="en-US"/>
        </w:rPr>
        <w:t xml:space="preserve"> </w:t>
      </w:r>
    </w:p>
    <w:p w14:paraId="1DB25018" w14:textId="77777777" w:rsidR="002F3AD8" w:rsidRPr="00F855CE" w:rsidRDefault="002F3AD8" w:rsidP="002F3AD8">
      <w:pPr>
        <w:autoSpaceDE w:val="0"/>
        <w:autoSpaceDN w:val="0"/>
        <w:adjustRightInd w:val="0"/>
        <w:jc w:val="both"/>
        <w:rPr>
          <w:rFonts w:eastAsiaTheme="minorHAnsi"/>
          <w:lang w:eastAsia="en-US"/>
        </w:rPr>
      </w:pPr>
      <w:r w:rsidRPr="00F855CE">
        <w:rPr>
          <w:rFonts w:eastAsiaTheme="minorHAnsi"/>
          <w:lang w:eastAsia="en-US"/>
        </w:rPr>
        <w:t xml:space="preserve">1°) Les collectivités territoriales et les services techniques doivent jouer effectivement leur rôle régalien de garant de l’intérêt général en affirmant davantage leur leadership et leur contrôle de qualité sur la gestion des COGES et le respect des engagements pris par chaque partie prenante. </w:t>
      </w:r>
    </w:p>
    <w:p w14:paraId="5CB7627D" w14:textId="77777777" w:rsidR="002F3AD8" w:rsidRPr="00F855CE" w:rsidRDefault="002F3AD8" w:rsidP="002F3AD8">
      <w:pPr>
        <w:autoSpaceDE w:val="0"/>
        <w:autoSpaceDN w:val="0"/>
        <w:adjustRightInd w:val="0"/>
        <w:jc w:val="both"/>
        <w:rPr>
          <w:rFonts w:eastAsiaTheme="minorHAnsi"/>
          <w:lang w:eastAsia="en-US"/>
        </w:rPr>
      </w:pPr>
    </w:p>
    <w:p w14:paraId="024A30FA" w14:textId="77777777" w:rsidR="002F3AD8" w:rsidRPr="00F855CE" w:rsidRDefault="002F3AD8" w:rsidP="002F3AD8">
      <w:pPr>
        <w:autoSpaceDE w:val="0"/>
        <w:autoSpaceDN w:val="0"/>
        <w:adjustRightInd w:val="0"/>
        <w:jc w:val="both"/>
        <w:rPr>
          <w:rFonts w:eastAsiaTheme="minorHAnsi"/>
          <w:lang w:eastAsia="en-US"/>
        </w:rPr>
      </w:pPr>
      <w:r w:rsidRPr="00F855CE">
        <w:rPr>
          <w:rFonts w:eastAsiaTheme="minorHAnsi"/>
          <w:lang w:eastAsia="en-US"/>
        </w:rPr>
        <w:t xml:space="preserve">2°) Veiller à une implication des services techniques déconcentrés de l’Etat du domaine pour leurs conseils avisés. </w:t>
      </w:r>
    </w:p>
    <w:p w14:paraId="734598F2" w14:textId="77777777" w:rsidR="002F3AD8" w:rsidRPr="00F855CE" w:rsidRDefault="002F3AD8" w:rsidP="002F3AD8">
      <w:pPr>
        <w:autoSpaceDE w:val="0"/>
        <w:autoSpaceDN w:val="0"/>
        <w:adjustRightInd w:val="0"/>
        <w:jc w:val="both"/>
        <w:rPr>
          <w:rFonts w:eastAsiaTheme="minorHAnsi"/>
          <w:lang w:eastAsia="en-US"/>
        </w:rPr>
      </w:pPr>
    </w:p>
    <w:p w14:paraId="5009699C" w14:textId="77777777" w:rsidR="002F3AD8" w:rsidRPr="00F855CE" w:rsidRDefault="002F3AD8" w:rsidP="002F3AD8">
      <w:pPr>
        <w:autoSpaceDE w:val="0"/>
        <w:autoSpaceDN w:val="0"/>
        <w:adjustRightInd w:val="0"/>
        <w:jc w:val="both"/>
        <w:rPr>
          <w:rFonts w:eastAsiaTheme="minorHAnsi"/>
          <w:lang w:eastAsia="en-US"/>
        </w:rPr>
      </w:pPr>
      <w:r w:rsidRPr="00F855CE">
        <w:rPr>
          <w:rFonts w:eastAsiaTheme="minorHAnsi"/>
          <w:lang w:eastAsia="en-US"/>
        </w:rPr>
        <w:t>3°) Mettre en place des mécanismes d’audit périodique de la gestion des COGES pour renforcer la transparence et promouvoir la bonne gouvernance dans la gestion des infrastructures.</w:t>
      </w:r>
    </w:p>
    <w:p w14:paraId="14257372" w14:textId="77777777" w:rsidR="002F3AD8" w:rsidRPr="00F855CE" w:rsidRDefault="002F3AD8" w:rsidP="002F3AD8">
      <w:pPr>
        <w:autoSpaceDE w:val="0"/>
        <w:autoSpaceDN w:val="0"/>
        <w:adjustRightInd w:val="0"/>
        <w:jc w:val="both"/>
        <w:rPr>
          <w:rFonts w:eastAsiaTheme="minorHAnsi"/>
          <w:lang w:eastAsia="en-US"/>
        </w:rPr>
      </w:pPr>
    </w:p>
    <w:p w14:paraId="7BCA93DC" w14:textId="77777777" w:rsidR="002F3AD8" w:rsidRPr="00F855CE" w:rsidRDefault="002F3AD8" w:rsidP="002F3AD8">
      <w:pPr>
        <w:autoSpaceDE w:val="0"/>
        <w:autoSpaceDN w:val="0"/>
        <w:adjustRightInd w:val="0"/>
        <w:jc w:val="both"/>
        <w:rPr>
          <w:rFonts w:eastAsiaTheme="minorHAnsi"/>
          <w:lang w:eastAsia="en-US"/>
        </w:rPr>
      </w:pPr>
      <w:r w:rsidRPr="00F855CE">
        <w:rPr>
          <w:rFonts w:eastAsiaTheme="minorHAnsi"/>
          <w:lang w:eastAsia="en-US"/>
        </w:rPr>
        <w:t xml:space="preserve">4°) Systématiser les actions de formation, de sensibilisation des responsables des COGES ainsi que les bénéficiaires directs à la gestion des infrastructures pour renforcer l’adhésion des populations aux orientations et aux décisions entreprises pour la gestion des infrastructures. </w:t>
      </w:r>
    </w:p>
    <w:p w14:paraId="259748A6" w14:textId="77777777" w:rsidR="002F3AD8" w:rsidRPr="00F855CE" w:rsidRDefault="002F3AD8" w:rsidP="002F3AD8">
      <w:pPr>
        <w:autoSpaceDE w:val="0"/>
        <w:autoSpaceDN w:val="0"/>
        <w:adjustRightInd w:val="0"/>
        <w:jc w:val="both"/>
        <w:rPr>
          <w:rFonts w:eastAsiaTheme="minorHAnsi"/>
          <w:lang w:eastAsia="en-US"/>
        </w:rPr>
      </w:pPr>
    </w:p>
    <w:p w14:paraId="37CAC72C" w14:textId="77777777" w:rsidR="002F3AD8" w:rsidRPr="00F855CE" w:rsidRDefault="002F3AD8" w:rsidP="002F3AD8">
      <w:pPr>
        <w:autoSpaceDE w:val="0"/>
        <w:autoSpaceDN w:val="0"/>
        <w:adjustRightInd w:val="0"/>
        <w:jc w:val="both"/>
        <w:rPr>
          <w:rFonts w:eastAsiaTheme="minorHAnsi"/>
          <w:lang w:eastAsia="en-US"/>
        </w:rPr>
      </w:pPr>
      <w:r w:rsidRPr="00F855CE">
        <w:rPr>
          <w:rFonts w:eastAsiaTheme="minorHAnsi"/>
          <w:lang w:eastAsia="en-US"/>
        </w:rPr>
        <w:t xml:space="preserve">5°) Veiller au respect d’un système de quota genre </w:t>
      </w:r>
      <w:r w:rsidRPr="00F855CE">
        <w:rPr>
          <w:sz w:val="23"/>
          <w:szCs w:val="23"/>
        </w:rPr>
        <w:t>dans les textes régissant la composition et le fonctionnement des COGES pour une meilleure prise en compte du genre.</w:t>
      </w:r>
    </w:p>
    <w:p w14:paraId="7947A5AB" w14:textId="77777777" w:rsidR="002F3AD8" w:rsidRPr="00F855CE" w:rsidRDefault="002F3AD8" w:rsidP="002F3AD8">
      <w:pPr>
        <w:autoSpaceDE w:val="0"/>
        <w:autoSpaceDN w:val="0"/>
        <w:adjustRightInd w:val="0"/>
        <w:jc w:val="both"/>
        <w:rPr>
          <w:rFonts w:eastAsiaTheme="minorHAnsi"/>
          <w:b/>
          <w:bCs/>
          <w:lang w:eastAsia="en-US"/>
        </w:rPr>
      </w:pPr>
    </w:p>
    <w:p w14:paraId="4CAB8449" w14:textId="77777777" w:rsidR="002F3AD8" w:rsidRPr="00F855CE" w:rsidRDefault="002F3AD8" w:rsidP="002F3AD8">
      <w:pPr>
        <w:autoSpaceDE w:val="0"/>
        <w:autoSpaceDN w:val="0"/>
        <w:adjustRightInd w:val="0"/>
        <w:jc w:val="both"/>
        <w:rPr>
          <w:rFonts w:eastAsiaTheme="minorHAnsi"/>
          <w:lang w:eastAsia="en-US"/>
        </w:rPr>
      </w:pPr>
      <w:r w:rsidRPr="00F855CE">
        <w:rPr>
          <w:rFonts w:eastAsiaTheme="minorHAnsi"/>
          <w:b/>
          <w:bCs/>
          <w:lang w:eastAsia="en-US"/>
        </w:rPr>
        <w:t>A l’endroit du projet et des partenaires techniques et financiers</w:t>
      </w:r>
    </w:p>
    <w:p w14:paraId="6AFEC566" w14:textId="77777777" w:rsidR="002F3AD8" w:rsidRPr="00F855CE" w:rsidRDefault="002F3AD8" w:rsidP="002F3AD8"/>
    <w:p w14:paraId="4AE7D4F0" w14:textId="77777777" w:rsidR="002F3AD8" w:rsidRPr="00F855CE" w:rsidRDefault="002F3AD8" w:rsidP="002F3AD8">
      <w:pPr>
        <w:jc w:val="both"/>
      </w:pPr>
      <w:r w:rsidRPr="00F855CE">
        <w:t>6°) Poursuivre le financement et la mise en œuvre de la composante 2 dans le cadre d’une deuxième phase, en revoyant, notamment, la structuration actuelle du PADEL pour accorder plus d’autonomie à la composante dont la gestion incombera au PNUD afin de tenir compte de la dimension de celle-ci de structure internationale de développement ayant des procédures d’intervention spécifiques.</w:t>
      </w:r>
    </w:p>
    <w:p w14:paraId="3AE0D0D5" w14:textId="77777777" w:rsidR="002F3AD8" w:rsidRPr="00F855CE" w:rsidRDefault="002F3AD8" w:rsidP="002F3AD8">
      <w:pPr>
        <w:jc w:val="both"/>
      </w:pPr>
    </w:p>
    <w:p w14:paraId="5DB84675" w14:textId="77777777" w:rsidR="002F3AD8" w:rsidRPr="006428C5" w:rsidRDefault="002F3AD8" w:rsidP="002F3AD8">
      <w:pPr>
        <w:jc w:val="both"/>
      </w:pPr>
      <w:r w:rsidRPr="00F855CE">
        <w:t xml:space="preserve">7°) </w:t>
      </w:r>
      <w:r w:rsidRPr="006428C5">
        <w:t>Capitaliser l’expérience acquise par le PNUD et le Gouvernement dans le cadre de la mise en œuvre de la composante 2 du PADEL pour la valoriser à l’avenir dans le cadre de projets similaires relatifs à la réalisation d’infrastructures socio-économiques de base.</w:t>
      </w:r>
    </w:p>
    <w:p w14:paraId="0173D07F" w14:textId="77777777" w:rsidR="002F3AD8" w:rsidRPr="00F855CE" w:rsidRDefault="002F3AD8" w:rsidP="002F3AD8">
      <w:pPr>
        <w:jc w:val="both"/>
      </w:pPr>
    </w:p>
    <w:p w14:paraId="53125162" w14:textId="77777777" w:rsidR="002F3AD8" w:rsidRPr="00F855CE" w:rsidRDefault="002F3AD8" w:rsidP="002F3AD8">
      <w:r>
        <w:t>8</w:t>
      </w:r>
      <w:r w:rsidRPr="00F855CE">
        <w:t>°) Elargir le choix des entreprises en intégrant davantage les entreprises locales.</w:t>
      </w:r>
    </w:p>
    <w:p w14:paraId="00C8EDC1" w14:textId="77777777" w:rsidR="002F3AD8" w:rsidRPr="00F855CE" w:rsidRDefault="002F3AD8" w:rsidP="002F3AD8">
      <w:pPr>
        <w:jc w:val="both"/>
      </w:pPr>
      <w:r w:rsidRPr="00F855CE">
        <w:t xml:space="preserve">  </w:t>
      </w:r>
    </w:p>
    <w:p w14:paraId="3755B930" w14:textId="77777777" w:rsidR="002F3AD8" w:rsidRPr="00F855CE" w:rsidRDefault="002F3AD8" w:rsidP="002F3AD8">
      <w:pPr>
        <w:autoSpaceDE w:val="0"/>
        <w:autoSpaceDN w:val="0"/>
        <w:adjustRightInd w:val="0"/>
        <w:jc w:val="both"/>
        <w:rPr>
          <w:rFonts w:eastAsiaTheme="minorHAnsi"/>
          <w:lang w:eastAsia="en-US"/>
        </w:rPr>
      </w:pPr>
      <w:r>
        <w:rPr>
          <w:rFonts w:eastAsiaTheme="minorHAnsi"/>
          <w:lang w:eastAsia="en-US"/>
        </w:rPr>
        <w:t>9</w:t>
      </w:r>
      <w:r w:rsidRPr="00F855CE">
        <w:rPr>
          <w:rFonts w:eastAsiaTheme="minorHAnsi"/>
          <w:lang w:eastAsia="en-US"/>
        </w:rPr>
        <w:t xml:space="preserve">°) Mettre en place un dispositif d’accompagnement dégressif de durée limitée (un an par exemple) des acteurs (COGES, bénéficiaires), orienté essentiellement vers le développement et l’implémentation des outils techniques de gestion et du renforcement des capacités des acteurs sur la gouvernance. Au regard de l’envergure des interventions du projet, cet accompagnement peut être envisagé par regroupement des acteurs suivants les niveaux de structurations territoriales ou administratives (Commune, Province ou région). </w:t>
      </w:r>
    </w:p>
    <w:p w14:paraId="6EAE497E" w14:textId="77777777" w:rsidR="002F3AD8" w:rsidRPr="00F855CE" w:rsidRDefault="002F3AD8" w:rsidP="002F3AD8">
      <w:pPr>
        <w:jc w:val="both"/>
      </w:pPr>
    </w:p>
    <w:p w14:paraId="2F465106" w14:textId="77777777" w:rsidR="002F3AD8" w:rsidRPr="00F855CE" w:rsidRDefault="002F3AD8" w:rsidP="002F3AD8">
      <w:pPr>
        <w:spacing w:after="200"/>
        <w:jc w:val="both"/>
      </w:pPr>
      <w:r>
        <w:t>10</w:t>
      </w:r>
      <w:r w:rsidRPr="00F855CE">
        <w:t>°) Etablir une situation de référence pour chaque commune d’intervention du PADEL sous la coordination de l’UCN de manière à affiner davantage les résultats attendus et la contribution du PADEL à l’amélioration des conditions de vie des populations bénéficiaires.</w:t>
      </w:r>
    </w:p>
    <w:p w14:paraId="379F1C63" w14:textId="77777777" w:rsidR="002F3AD8" w:rsidRPr="00F855CE" w:rsidRDefault="002F3AD8" w:rsidP="002F3AD8">
      <w:pPr>
        <w:spacing w:after="200"/>
        <w:jc w:val="both"/>
      </w:pPr>
      <w:r>
        <w:t>11</w:t>
      </w:r>
      <w:r w:rsidRPr="00F855CE">
        <w:t>°) Organiser de manière plus régulière des missions conjointes de Composantes, dès les phases initiales afin d’améliorer les synergies d’actions ainsi que l’appropriation du PADEL par les communes en tant que programme intégré.</w:t>
      </w:r>
    </w:p>
    <w:p w14:paraId="6ABC6CDC" w14:textId="77777777" w:rsidR="0056241B" w:rsidRDefault="0056241B" w:rsidP="005C2BF8">
      <w:pPr>
        <w:jc w:val="both"/>
        <w:rPr>
          <w:b/>
        </w:rPr>
      </w:pPr>
    </w:p>
    <w:p w14:paraId="53D26B24" w14:textId="77777777" w:rsidR="00E67A65" w:rsidRDefault="00E67A65" w:rsidP="005C2BF8">
      <w:pPr>
        <w:jc w:val="both"/>
        <w:rPr>
          <w:b/>
        </w:rPr>
      </w:pPr>
    </w:p>
    <w:p w14:paraId="4A6531D9" w14:textId="77777777" w:rsidR="00E67A65" w:rsidRDefault="00E67A65" w:rsidP="005C2BF8">
      <w:pPr>
        <w:jc w:val="both"/>
        <w:rPr>
          <w:b/>
        </w:rPr>
      </w:pPr>
    </w:p>
    <w:p w14:paraId="7A6A9823" w14:textId="77777777" w:rsidR="005C2BF8" w:rsidRPr="003A3768" w:rsidRDefault="005C2BF8" w:rsidP="005C2BF8">
      <w:pPr>
        <w:jc w:val="both"/>
        <w:rPr>
          <w:rFonts w:ascii="Arial" w:hAnsi="Arial" w:cs="Arial"/>
          <w:b/>
          <w:sz w:val="28"/>
          <w:szCs w:val="28"/>
        </w:rPr>
      </w:pPr>
      <w:r>
        <w:rPr>
          <w:b/>
        </w:rPr>
        <w:t>INTRODUCTION</w:t>
      </w:r>
    </w:p>
    <w:p w14:paraId="665B6887" w14:textId="77777777" w:rsidR="005C2BF8" w:rsidRDefault="005C2BF8" w:rsidP="005C2BF8">
      <w:pPr>
        <w:jc w:val="both"/>
        <w:rPr>
          <w:b/>
        </w:rPr>
      </w:pPr>
    </w:p>
    <w:p w14:paraId="5BC5FFF2" w14:textId="77777777" w:rsidR="005C2BF8" w:rsidRDefault="005C2BF8" w:rsidP="005C2BF8">
      <w:pPr>
        <w:jc w:val="both"/>
        <w:rPr>
          <w:b/>
        </w:rPr>
      </w:pPr>
      <w:r>
        <w:rPr>
          <w:b/>
        </w:rPr>
        <w:t>Contexte de l’évaluation</w:t>
      </w:r>
    </w:p>
    <w:p w14:paraId="55F8DF3F" w14:textId="77777777" w:rsidR="005C2BF8" w:rsidRDefault="005C2BF8" w:rsidP="005C2BF8">
      <w:pPr>
        <w:spacing w:before="100" w:beforeAutospacing="1" w:after="100" w:afterAutospacing="1"/>
        <w:jc w:val="both"/>
      </w:pPr>
      <w:r w:rsidRPr="00940E40">
        <w:t>Dans le cadre de la lutte contre la pauvreté au niveau local, le Gouvernement du Burkina Faso a formulé avec l’appui du PNUD, le Programme d’Appui au Développement des Economies Locales (PADEL) couvrant la période 2017-2020 et les treize région</w:t>
      </w:r>
      <w:r>
        <w:t xml:space="preserve">s du pays. Le PADEL </w:t>
      </w:r>
      <w:r w:rsidRPr="00940E40">
        <w:t xml:space="preserve">vise à bâtir des économies locales dynamiques, prospères et inclusives au Burkina Faso </w:t>
      </w:r>
      <w:r>
        <w:t xml:space="preserve">et </w:t>
      </w:r>
      <w:r w:rsidRPr="00940E40">
        <w:t xml:space="preserve">s’est positionné comme un instrument majeur de l’opérationnalisation du Plan national de développement économique et social (PNDES). </w:t>
      </w:r>
    </w:p>
    <w:p w14:paraId="47996926" w14:textId="77777777" w:rsidR="005C2BF8" w:rsidRDefault="005C2BF8" w:rsidP="005C2BF8">
      <w:pPr>
        <w:spacing w:before="100" w:beforeAutospacing="1" w:after="100" w:afterAutospacing="1"/>
        <w:jc w:val="both"/>
      </w:pPr>
      <w:r w:rsidRPr="00940E40">
        <w:t>Il s’articule autour de quatre (4) composantes </w:t>
      </w:r>
      <w:r>
        <w:t xml:space="preserve">à savoir </w:t>
      </w:r>
      <w:r w:rsidRPr="00940E40">
        <w:t xml:space="preserve">: </w:t>
      </w:r>
    </w:p>
    <w:p w14:paraId="6363BAE8" w14:textId="77777777" w:rsidR="005C2BF8" w:rsidRPr="00F058EB" w:rsidRDefault="005C2BF8" w:rsidP="005C2BF8">
      <w:pPr>
        <w:pStyle w:val="Paragraphedeliste"/>
        <w:numPr>
          <w:ilvl w:val="0"/>
          <w:numId w:val="3"/>
        </w:numPr>
        <w:spacing w:before="100" w:beforeAutospacing="1" w:after="100" w:afterAutospacing="1"/>
        <w:jc w:val="both"/>
        <w:rPr>
          <w:sz w:val="24"/>
          <w:szCs w:val="24"/>
        </w:rPr>
      </w:pPr>
      <w:r w:rsidRPr="00F058EB">
        <w:rPr>
          <w:sz w:val="24"/>
          <w:szCs w:val="24"/>
        </w:rPr>
        <w:t>Développement des ﬁlières porteuses et transformation des unités de production informelles</w:t>
      </w:r>
      <w:r w:rsidR="002065A9" w:rsidRPr="00F058EB">
        <w:rPr>
          <w:sz w:val="24"/>
          <w:szCs w:val="24"/>
        </w:rPr>
        <w:t xml:space="preserve"> (Composante 1)</w:t>
      </w:r>
      <w:r w:rsidRPr="00F058EB">
        <w:rPr>
          <w:sz w:val="24"/>
          <w:szCs w:val="24"/>
        </w:rPr>
        <w:t xml:space="preserve"> ;</w:t>
      </w:r>
    </w:p>
    <w:p w14:paraId="040649E6" w14:textId="77777777" w:rsidR="005C2BF8" w:rsidRPr="00F058EB" w:rsidRDefault="005C2BF8" w:rsidP="005C2BF8">
      <w:pPr>
        <w:pStyle w:val="Paragraphedeliste"/>
        <w:numPr>
          <w:ilvl w:val="0"/>
          <w:numId w:val="3"/>
        </w:numPr>
        <w:spacing w:before="100" w:beforeAutospacing="1" w:after="100" w:afterAutospacing="1"/>
        <w:jc w:val="both"/>
        <w:rPr>
          <w:sz w:val="24"/>
          <w:szCs w:val="24"/>
        </w:rPr>
      </w:pPr>
      <w:r w:rsidRPr="00F058EB">
        <w:rPr>
          <w:sz w:val="24"/>
          <w:szCs w:val="24"/>
        </w:rPr>
        <w:t xml:space="preserve">Développement des services énergétiques modernes et d’infrastructures socio-économiques de base </w:t>
      </w:r>
      <w:r w:rsidR="002065A9" w:rsidRPr="00F058EB">
        <w:rPr>
          <w:sz w:val="24"/>
          <w:szCs w:val="24"/>
        </w:rPr>
        <w:t>(Composante 2)</w:t>
      </w:r>
      <w:r w:rsidR="00CB285F">
        <w:rPr>
          <w:sz w:val="24"/>
          <w:szCs w:val="24"/>
        </w:rPr>
        <w:t xml:space="preserve"> </w:t>
      </w:r>
      <w:r w:rsidRPr="00F058EB">
        <w:rPr>
          <w:sz w:val="24"/>
          <w:szCs w:val="24"/>
        </w:rPr>
        <w:t xml:space="preserve">; </w:t>
      </w:r>
    </w:p>
    <w:p w14:paraId="004DBA73" w14:textId="77777777" w:rsidR="005C2BF8" w:rsidRPr="00F058EB" w:rsidRDefault="005C2BF8" w:rsidP="005C2BF8">
      <w:pPr>
        <w:pStyle w:val="Paragraphedeliste"/>
        <w:numPr>
          <w:ilvl w:val="0"/>
          <w:numId w:val="3"/>
        </w:numPr>
        <w:spacing w:before="100" w:beforeAutospacing="1" w:after="100" w:afterAutospacing="1"/>
        <w:jc w:val="both"/>
        <w:rPr>
          <w:sz w:val="24"/>
          <w:szCs w:val="24"/>
        </w:rPr>
      </w:pPr>
      <w:r w:rsidRPr="00F058EB">
        <w:rPr>
          <w:sz w:val="24"/>
          <w:szCs w:val="24"/>
        </w:rPr>
        <w:t>Protection sociale et inclusion des ménages vulnérables dans le circuit économique </w:t>
      </w:r>
      <w:r w:rsidR="002065A9" w:rsidRPr="00F058EB">
        <w:rPr>
          <w:sz w:val="24"/>
          <w:szCs w:val="24"/>
        </w:rPr>
        <w:t>(Composante 3)</w:t>
      </w:r>
      <w:r w:rsidR="00CB285F">
        <w:rPr>
          <w:sz w:val="24"/>
          <w:szCs w:val="24"/>
        </w:rPr>
        <w:t xml:space="preserve"> </w:t>
      </w:r>
      <w:r w:rsidRPr="00F058EB">
        <w:rPr>
          <w:sz w:val="24"/>
          <w:szCs w:val="24"/>
        </w:rPr>
        <w:t>;</w:t>
      </w:r>
    </w:p>
    <w:p w14:paraId="40F6829A" w14:textId="77777777" w:rsidR="005C2BF8" w:rsidRPr="00F058EB" w:rsidRDefault="005C2BF8" w:rsidP="005C2BF8">
      <w:pPr>
        <w:pStyle w:val="Paragraphedeliste"/>
        <w:numPr>
          <w:ilvl w:val="0"/>
          <w:numId w:val="3"/>
        </w:numPr>
        <w:spacing w:before="100" w:beforeAutospacing="1" w:after="100" w:afterAutospacing="1"/>
        <w:jc w:val="both"/>
        <w:rPr>
          <w:sz w:val="24"/>
          <w:szCs w:val="24"/>
        </w:rPr>
      </w:pPr>
      <w:r w:rsidRPr="00F058EB">
        <w:rPr>
          <w:sz w:val="24"/>
          <w:szCs w:val="24"/>
        </w:rPr>
        <w:t>Promotion de l’inclusion ﬁnancière et sociale des populations</w:t>
      </w:r>
      <w:r w:rsidR="002065A9" w:rsidRPr="00F058EB">
        <w:rPr>
          <w:sz w:val="24"/>
          <w:szCs w:val="24"/>
        </w:rPr>
        <w:t xml:space="preserve"> (Composante 4)</w:t>
      </w:r>
      <w:r w:rsidRPr="00F058EB">
        <w:rPr>
          <w:sz w:val="24"/>
          <w:szCs w:val="24"/>
        </w:rPr>
        <w:t>.</w:t>
      </w:r>
    </w:p>
    <w:p w14:paraId="4BFD29F5" w14:textId="77777777" w:rsidR="005C2BF8" w:rsidRDefault="005C2BF8" w:rsidP="005C2BF8">
      <w:pPr>
        <w:spacing w:before="100" w:beforeAutospacing="1" w:after="100" w:afterAutospacing="1"/>
        <w:jc w:val="both"/>
      </w:pPr>
      <w:r>
        <w:t>Chacune des quatre composantes est exécutée par une structure à travers une unité de gestion de la composante. Ainsi, l’exécution de la composante N°2 a été confiée au PNUD qui a mis en place une unité de gestion de cette composante (UGC2). L’UGC2 a mis en œuvre le PADEL depuis 2017, principalement dans la Région du Sahel.</w:t>
      </w:r>
    </w:p>
    <w:p w14:paraId="4A3F8654" w14:textId="77777777" w:rsidR="005C2BF8" w:rsidRDefault="005C2BF8" w:rsidP="005C2BF8">
      <w:pPr>
        <w:spacing w:before="100" w:beforeAutospacing="1" w:after="100" w:afterAutospacing="1"/>
        <w:jc w:val="both"/>
      </w:pPr>
      <w:r>
        <w:t>L’UGC2 poursuit deux résultats :</w:t>
      </w:r>
    </w:p>
    <w:p w14:paraId="021114B1" w14:textId="77777777" w:rsidR="005C2BF8" w:rsidRDefault="005C2BF8" w:rsidP="005C2BF8">
      <w:pPr>
        <w:pStyle w:val="Paragraphedeliste"/>
        <w:numPr>
          <w:ilvl w:val="0"/>
          <w:numId w:val="3"/>
        </w:numPr>
        <w:spacing w:before="100" w:beforeAutospacing="1" w:after="100" w:afterAutospacing="1"/>
        <w:jc w:val="both"/>
        <w:rPr>
          <w:sz w:val="24"/>
          <w:szCs w:val="24"/>
        </w:rPr>
      </w:pPr>
      <w:r w:rsidRPr="00B34095">
        <w:rPr>
          <w:sz w:val="24"/>
          <w:szCs w:val="24"/>
        </w:rPr>
        <w:t>Les populations et les collectivités disposent de services énergétiques modernes pour leurs ménages, les activités économiques et les services sociaux collectifs ;</w:t>
      </w:r>
    </w:p>
    <w:p w14:paraId="64538B69" w14:textId="349199D0" w:rsidR="005C2BF8" w:rsidRPr="00B34095" w:rsidRDefault="377D9109" w:rsidP="76EF5678">
      <w:pPr>
        <w:pStyle w:val="Paragraphedeliste"/>
        <w:spacing w:before="100" w:beforeAutospacing="1" w:after="100" w:afterAutospacing="1"/>
        <w:jc w:val="both"/>
        <w:rPr>
          <w:sz w:val="24"/>
          <w:szCs w:val="24"/>
        </w:rPr>
      </w:pPr>
      <w:r w:rsidRPr="76EF5678">
        <w:rPr>
          <w:sz w:val="24"/>
          <w:szCs w:val="24"/>
        </w:rPr>
        <w:t>+</w:t>
      </w:r>
    </w:p>
    <w:p w14:paraId="7418356D" w14:textId="77777777" w:rsidR="005C2BF8" w:rsidRPr="00B34095" w:rsidRDefault="005C2BF8" w:rsidP="005C2BF8">
      <w:pPr>
        <w:pStyle w:val="Paragraphedeliste"/>
        <w:numPr>
          <w:ilvl w:val="0"/>
          <w:numId w:val="3"/>
        </w:numPr>
        <w:spacing w:before="100" w:beforeAutospacing="1" w:after="100" w:afterAutospacing="1"/>
        <w:jc w:val="both"/>
        <w:rPr>
          <w:sz w:val="24"/>
          <w:szCs w:val="24"/>
        </w:rPr>
      </w:pPr>
      <w:r w:rsidRPr="00B34095">
        <w:rPr>
          <w:sz w:val="24"/>
          <w:szCs w:val="24"/>
        </w:rPr>
        <w:t xml:space="preserve">Les infrastructures </w:t>
      </w:r>
      <w:r>
        <w:rPr>
          <w:sz w:val="24"/>
          <w:szCs w:val="24"/>
        </w:rPr>
        <w:t>économiques sont mises en place</w:t>
      </w:r>
      <w:r w:rsidRPr="00B34095">
        <w:rPr>
          <w:sz w:val="24"/>
          <w:szCs w:val="24"/>
        </w:rPr>
        <w:t xml:space="preserve"> ou réhabilitées.</w:t>
      </w:r>
    </w:p>
    <w:p w14:paraId="5FC69839" w14:textId="77777777" w:rsidR="005C2BF8" w:rsidRDefault="00CB285F" w:rsidP="005C2BF8">
      <w:pPr>
        <w:spacing w:before="100" w:beforeAutospacing="1" w:after="100" w:afterAutospacing="1"/>
        <w:jc w:val="both"/>
      </w:pPr>
      <w:r>
        <w:t>Le projet est arrivé</w:t>
      </w:r>
      <w:r w:rsidR="005C2BF8">
        <w:t xml:space="preserve"> à son terme en décembre 2020. C’est pourquoi le PNUD, conformément à son plan de suivi-évaluation des projets, envisage de réaliser l’évaluation finale du PADEL.</w:t>
      </w:r>
    </w:p>
    <w:p w14:paraId="60CAA5D6" w14:textId="77777777" w:rsidR="005C2BF8" w:rsidRPr="00853095" w:rsidRDefault="005C2BF8" w:rsidP="005C2BF8">
      <w:pPr>
        <w:spacing w:before="100" w:beforeAutospacing="1" w:after="100" w:afterAutospacing="1"/>
        <w:jc w:val="both"/>
        <w:rPr>
          <w:b/>
        </w:rPr>
      </w:pPr>
      <w:r w:rsidRPr="00853095">
        <w:rPr>
          <w:b/>
        </w:rPr>
        <w:t>Caractéristiques de l’évaluation</w:t>
      </w:r>
    </w:p>
    <w:p w14:paraId="5948E87E" w14:textId="77777777" w:rsidR="005C2BF8" w:rsidRDefault="005C2BF8" w:rsidP="005C2BF8">
      <w:pPr>
        <w:spacing w:before="100" w:beforeAutospacing="1" w:after="100" w:afterAutospacing="1"/>
        <w:jc w:val="both"/>
      </w:pPr>
      <w:r>
        <w:t>Il s’agit d’une évaluation ex post, se déroulant à la fin du projet, à la différence de l’évaluation ex ante, se faisant avant la mise en œuvre du projet, ou de l’évaluation à mi-parcours, se conduisant à mi-chemin de l’exécution du projet.</w:t>
      </w:r>
    </w:p>
    <w:p w14:paraId="34CA837B" w14:textId="0F874EA1" w:rsidR="005C2BF8" w:rsidRPr="00066765" w:rsidRDefault="005C2BF8" w:rsidP="005C2BF8">
      <w:pPr>
        <w:spacing w:before="100" w:beforeAutospacing="1" w:after="100" w:afterAutospacing="1"/>
        <w:jc w:val="both"/>
      </w:pPr>
      <w:r>
        <w:t>Il s’agit aussi d’une évaluation indépendante, réalisée par des consultants indépendants et extérieurs au projet, à la différence de l’auto-évaluation, réalisée en interne par le</w:t>
      </w:r>
      <w:r w:rsidR="00370CF3">
        <w:t xml:space="preserve"> personnel exécutant le projet.</w:t>
      </w:r>
    </w:p>
    <w:p w14:paraId="4B58E817" w14:textId="77777777" w:rsidR="00E92288" w:rsidRDefault="00E92288" w:rsidP="005C2BF8">
      <w:pPr>
        <w:spacing w:before="100" w:beforeAutospacing="1" w:after="100" w:afterAutospacing="1"/>
        <w:rPr>
          <w:b/>
          <w:bCs/>
        </w:rPr>
      </w:pPr>
    </w:p>
    <w:p w14:paraId="5822C2C0" w14:textId="77777777" w:rsidR="005C2BF8" w:rsidRPr="00940E40" w:rsidRDefault="005C2BF8" w:rsidP="005C2BF8">
      <w:pPr>
        <w:spacing w:before="100" w:beforeAutospacing="1" w:after="100" w:afterAutospacing="1"/>
      </w:pPr>
      <w:r w:rsidRPr="00940E40">
        <w:rPr>
          <w:b/>
          <w:bCs/>
        </w:rPr>
        <w:t>Objectif</w:t>
      </w:r>
      <w:r>
        <w:rPr>
          <w:b/>
          <w:bCs/>
        </w:rPr>
        <w:t>s de l’é</w:t>
      </w:r>
      <w:r w:rsidRPr="00940E40">
        <w:rPr>
          <w:b/>
          <w:bCs/>
        </w:rPr>
        <w:t>tude </w:t>
      </w:r>
    </w:p>
    <w:p w14:paraId="48961B03" w14:textId="77777777" w:rsidR="005C2BF8" w:rsidRDefault="005C2BF8" w:rsidP="005C2BF8">
      <w:pPr>
        <w:spacing w:before="100" w:beforeAutospacing="1" w:after="100" w:afterAutospacing="1"/>
        <w:jc w:val="both"/>
      </w:pPr>
      <w:r w:rsidRPr="00940E40">
        <w:t xml:space="preserve">L’évaluation est destinée à dresser un bilan des résultats </w:t>
      </w:r>
      <w:r w:rsidR="00020060">
        <w:t>de la mise en œuvre du projet</w:t>
      </w:r>
      <w:r w:rsidRPr="00940E40">
        <w:t>, tout en appréciant les progrès réalisés dans l’atteinte de ces effets</w:t>
      </w:r>
      <w:r>
        <w:t>.</w:t>
      </w:r>
    </w:p>
    <w:p w14:paraId="41972512" w14:textId="77777777" w:rsidR="005C2BF8" w:rsidRPr="001442A1" w:rsidRDefault="005C2BF8" w:rsidP="005C2BF8">
      <w:pPr>
        <w:spacing w:before="100" w:beforeAutospacing="1" w:after="100" w:afterAutospacing="1"/>
        <w:jc w:val="both"/>
      </w:pPr>
      <w:r>
        <w:t>Les objectifs spécifiques</w:t>
      </w:r>
      <w:r w:rsidRPr="001442A1">
        <w:t xml:space="preserve"> sont </w:t>
      </w:r>
      <w:r>
        <w:t xml:space="preserve">de </w:t>
      </w:r>
      <w:r w:rsidRPr="001442A1">
        <w:t>:</w:t>
      </w:r>
    </w:p>
    <w:p w14:paraId="5E75FB5A" w14:textId="77777777" w:rsidR="005C2BF8" w:rsidRDefault="005C2BF8" w:rsidP="003D1205">
      <w:pPr>
        <w:numPr>
          <w:ilvl w:val="0"/>
          <w:numId w:val="4"/>
        </w:numPr>
        <w:spacing w:before="100" w:beforeAutospacing="1" w:after="100" w:afterAutospacing="1"/>
        <w:jc w:val="both"/>
      </w:pPr>
      <w:r>
        <w:t>Analyser l’état de mise en œuvre des activités.</w:t>
      </w:r>
    </w:p>
    <w:p w14:paraId="6F38A766" w14:textId="77777777" w:rsidR="005C2BF8" w:rsidRDefault="005C2BF8" w:rsidP="003D1205">
      <w:pPr>
        <w:numPr>
          <w:ilvl w:val="0"/>
          <w:numId w:val="4"/>
        </w:numPr>
        <w:spacing w:before="100" w:beforeAutospacing="1" w:after="100" w:afterAutospacing="1"/>
        <w:jc w:val="both"/>
      </w:pPr>
      <w:r>
        <w:t>Apprécier les performances du projet en termes d’effets/impacts, de pertinence, d’efficacité, d’efficience, de durabilité et de prise en compte de la dimension genre.</w:t>
      </w:r>
    </w:p>
    <w:p w14:paraId="6B7AEFFC" w14:textId="77777777" w:rsidR="005C2BF8" w:rsidRDefault="005C2BF8" w:rsidP="003D1205">
      <w:pPr>
        <w:numPr>
          <w:ilvl w:val="0"/>
          <w:numId w:val="4"/>
        </w:numPr>
        <w:spacing w:before="100" w:beforeAutospacing="1" w:after="100" w:afterAutospacing="1"/>
        <w:jc w:val="both"/>
      </w:pPr>
      <w:r w:rsidRPr="001442A1">
        <w:t xml:space="preserve">Identifier les </w:t>
      </w:r>
      <w:r>
        <w:t>contraintes, les leçons apprises et les bonnes pratiques.</w:t>
      </w:r>
    </w:p>
    <w:p w14:paraId="6655812B" w14:textId="77777777" w:rsidR="005C2BF8" w:rsidRPr="00940E40" w:rsidRDefault="005C2BF8" w:rsidP="003D1205">
      <w:pPr>
        <w:numPr>
          <w:ilvl w:val="0"/>
          <w:numId w:val="4"/>
        </w:numPr>
        <w:spacing w:before="100" w:beforeAutospacing="1" w:after="100" w:afterAutospacing="1"/>
        <w:jc w:val="both"/>
      </w:pPr>
      <w:r w:rsidRPr="001442A1">
        <w:t>Formuler des recommandations concrètes aux autorités nationales et à leurs partenaires nationaux et internationaux pour consolider les acquis du projet.</w:t>
      </w:r>
    </w:p>
    <w:p w14:paraId="79493ABD" w14:textId="77777777" w:rsidR="005C2BF8" w:rsidRPr="00940E40" w:rsidRDefault="005C2BF8" w:rsidP="005C2BF8">
      <w:pPr>
        <w:spacing w:before="100" w:beforeAutospacing="1" w:after="100" w:afterAutospacing="1"/>
      </w:pPr>
      <w:r w:rsidRPr="00940E40">
        <w:rPr>
          <w:b/>
          <w:bCs/>
        </w:rPr>
        <w:t>Livrables </w:t>
      </w:r>
    </w:p>
    <w:p w14:paraId="095F68FD" w14:textId="77777777" w:rsidR="005C2BF8" w:rsidRPr="00940E40" w:rsidRDefault="005C2BF8" w:rsidP="005C2BF8">
      <w:pPr>
        <w:spacing w:before="100" w:beforeAutospacing="1" w:after="100" w:afterAutospacing="1"/>
      </w:pPr>
      <w:r w:rsidRPr="00940E40">
        <w:t>Les principaux livrables attendus sont :</w:t>
      </w:r>
    </w:p>
    <w:p w14:paraId="2C4B5CFF" w14:textId="77777777" w:rsidR="005C2BF8" w:rsidRPr="00940E40" w:rsidRDefault="005C2BF8" w:rsidP="003D1205">
      <w:pPr>
        <w:numPr>
          <w:ilvl w:val="0"/>
          <w:numId w:val="5"/>
        </w:numPr>
        <w:spacing w:before="100" w:beforeAutospacing="1" w:after="100" w:afterAutospacing="1"/>
        <w:jc w:val="both"/>
      </w:pPr>
      <w:r w:rsidRPr="00940E40">
        <w:t xml:space="preserve">Un rapport initial détaillant la méthodologie de l’évaluation incluant la collecte de données et </w:t>
      </w:r>
      <w:r>
        <w:t xml:space="preserve">les </w:t>
      </w:r>
      <w:r w:rsidRPr="00940E40">
        <w:t>autres outils et méthodes qui seront utilisés dans le cadre de l’évaluation. Il comportera le chronogramme détaillé.</w:t>
      </w:r>
    </w:p>
    <w:p w14:paraId="623B671F" w14:textId="77777777" w:rsidR="005C2BF8" w:rsidRPr="00940E40" w:rsidRDefault="005C2BF8" w:rsidP="003D1205">
      <w:pPr>
        <w:numPr>
          <w:ilvl w:val="0"/>
          <w:numId w:val="5"/>
        </w:numPr>
        <w:spacing w:before="100" w:beforeAutospacing="1" w:after="100" w:afterAutospacing="1"/>
        <w:jc w:val="both"/>
      </w:pPr>
      <w:r w:rsidRPr="00940E40">
        <w:t>Un rapport provisoire de l’évaluation couvrant tous les aspects clés mentionnés dans la section objectifs spécifiques</w:t>
      </w:r>
      <w:r>
        <w:t>,</w:t>
      </w:r>
      <w:r w:rsidRPr="00940E40">
        <w:t xml:space="preserve"> ainsi que des recommandations (progrès accomplis, difficultés, leçons apprises, rec</w:t>
      </w:r>
      <w:r>
        <w:t>ommandations)</w:t>
      </w:r>
      <w:r w:rsidRPr="00940E40">
        <w:t>. Les données seront, dans la mesure du possible</w:t>
      </w:r>
      <w:r>
        <w:t>, désagrégées en Hommes/Femmes.</w:t>
      </w:r>
    </w:p>
    <w:p w14:paraId="1BEFEADA" w14:textId="77777777" w:rsidR="005C2BF8" w:rsidRDefault="005C2BF8" w:rsidP="003D1205">
      <w:pPr>
        <w:numPr>
          <w:ilvl w:val="0"/>
          <w:numId w:val="5"/>
        </w:numPr>
        <w:spacing w:before="100" w:beforeAutospacing="1" w:after="100" w:afterAutospacing="1"/>
        <w:jc w:val="both"/>
      </w:pPr>
      <w:r>
        <w:t>Un rapport final assorti d’</w:t>
      </w:r>
      <w:r w:rsidRPr="00940E40">
        <w:t>un résumé synthétique et une présentation des principales conclusion</w:t>
      </w:r>
      <w:r>
        <w:t>s et recommandations</w:t>
      </w:r>
      <w:r w:rsidRPr="00940E40">
        <w:t>.</w:t>
      </w:r>
    </w:p>
    <w:p w14:paraId="5E1177D3" w14:textId="77777777" w:rsidR="005C2BF8" w:rsidRDefault="005C2BF8" w:rsidP="003D1205">
      <w:pPr>
        <w:numPr>
          <w:ilvl w:val="0"/>
          <w:numId w:val="5"/>
        </w:numPr>
        <w:spacing w:before="100" w:beforeAutospacing="1" w:after="100" w:afterAutospacing="1"/>
        <w:jc w:val="both"/>
      </w:pPr>
      <w:r w:rsidRPr="00940E40">
        <w:t>Une pré</w:t>
      </w:r>
      <w:r>
        <w:t>sentation PowerPoint</w:t>
      </w:r>
      <w:r w:rsidRPr="00940E40">
        <w:t xml:space="preserve"> résumant les principaux constats et recommandations issus du rapport d’évaluation pour la réunion ou l’atelier de restitution des résultats de la mission</w:t>
      </w:r>
      <w:r>
        <w:t>.</w:t>
      </w:r>
    </w:p>
    <w:p w14:paraId="5F2EB031" w14:textId="77777777" w:rsidR="005C2BF8" w:rsidRDefault="005C2BF8" w:rsidP="005C2BF8">
      <w:pPr>
        <w:jc w:val="both"/>
        <w:rPr>
          <w:b/>
        </w:rPr>
      </w:pPr>
      <w:r>
        <w:rPr>
          <w:b/>
        </w:rPr>
        <w:t>I</w:t>
      </w:r>
      <w:r w:rsidRPr="002320F9">
        <w:rPr>
          <w:b/>
        </w:rPr>
        <w:t>- APPROCHE METHODOLOGIQUE</w:t>
      </w:r>
      <w:r w:rsidRPr="0099577C">
        <w:rPr>
          <w:b/>
        </w:rPr>
        <w:t> </w:t>
      </w:r>
    </w:p>
    <w:p w14:paraId="1D2A4023" w14:textId="77777777" w:rsidR="005C2BF8" w:rsidRDefault="005C2BF8" w:rsidP="005C2BF8">
      <w:pPr>
        <w:jc w:val="both"/>
        <w:rPr>
          <w:b/>
        </w:rPr>
      </w:pPr>
    </w:p>
    <w:p w14:paraId="78EB4D9C" w14:textId="77777777" w:rsidR="005C2BF8" w:rsidRDefault="005C2BF8" w:rsidP="005C2BF8">
      <w:pPr>
        <w:jc w:val="both"/>
      </w:pPr>
      <w:r w:rsidRPr="00894D15">
        <w:t>L’a</w:t>
      </w:r>
      <w:r>
        <w:t>pproche méthodologique comporte trois étapes, à savoir :</w:t>
      </w:r>
    </w:p>
    <w:p w14:paraId="760D6423" w14:textId="77777777" w:rsidR="005C2BF8" w:rsidRPr="00C44C2D" w:rsidRDefault="005C2BF8" w:rsidP="005C2BF8">
      <w:pPr>
        <w:pStyle w:val="Paragraphedeliste"/>
        <w:numPr>
          <w:ilvl w:val="0"/>
          <w:numId w:val="3"/>
        </w:numPr>
        <w:jc w:val="both"/>
        <w:rPr>
          <w:sz w:val="24"/>
          <w:szCs w:val="24"/>
        </w:rPr>
      </w:pPr>
      <w:r w:rsidRPr="00C44C2D">
        <w:rPr>
          <w:sz w:val="24"/>
          <w:szCs w:val="24"/>
        </w:rPr>
        <w:t>La collecte des données ;</w:t>
      </w:r>
    </w:p>
    <w:p w14:paraId="7AC78653" w14:textId="77777777" w:rsidR="005C2BF8" w:rsidRPr="00C44C2D" w:rsidRDefault="005C2BF8" w:rsidP="005C2BF8">
      <w:pPr>
        <w:pStyle w:val="Paragraphedeliste"/>
        <w:numPr>
          <w:ilvl w:val="0"/>
          <w:numId w:val="3"/>
        </w:numPr>
        <w:jc w:val="both"/>
        <w:rPr>
          <w:sz w:val="24"/>
          <w:szCs w:val="24"/>
        </w:rPr>
      </w:pPr>
      <w:r w:rsidRPr="00C44C2D">
        <w:rPr>
          <w:sz w:val="24"/>
          <w:szCs w:val="24"/>
        </w:rPr>
        <w:t>La triangulation et vérification des données ;</w:t>
      </w:r>
    </w:p>
    <w:p w14:paraId="537928D8" w14:textId="77777777" w:rsidR="005C2BF8" w:rsidRPr="00C44C2D" w:rsidRDefault="005C2BF8" w:rsidP="005C2BF8">
      <w:pPr>
        <w:pStyle w:val="Paragraphedeliste"/>
        <w:numPr>
          <w:ilvl w:val="0"/>
          <w:numId w:val="3"/>
        </w:numPr>
        <w:jc w:val="both"/>
        <w:rPr>
          <w:sz w:val="24"/>
          <w:szCs w:val="24"/>
        </w:rPr>
      </w:pPr>
      <w:r w:rsidRPr="00C44C2D">
        <w:rPr>
          <w:sz w:val="24"/>
          <w:szCs w:val="24"/>
        </w:rPr>
        <w:t>L’analyse des données.</w:t>
      </w:r>
    </w:p>
    <w:p w14:paraId="6A20C8B3" w14:textId="77777777" w:rsidR="005C2BF8" w:rsidRDefault="005C2BF8" w:rsidP="005C2BF8">
      <w:pPr>
        <w:pStyle w:val="Paragraphedeliste"/>
        <w:jc w:val="both"/>
      </w:pPr>
    </w:p>
    <w:p w14:paraId="06C059E4" w14:textId="77777777" w:rsidR="005C2BF8" w:rsidRPr="00554BE3" w:rsidRDefault="005C2BF8" w:rsidP="005C2BF8">
      <w:pPr>
        <w:jc w:val="both"/>
        <w:rPr>
          <w:b/>
          <w:sz w:val="28"/>
          <w:szCs w:val="28"/>
        </w:rPr>
      </w:pPr>
      <w:r>
        <w:rPr>
          <w:b/>
          <w:sz w:val="28"/>
          <w:szCs w:val="28"/>
        </w:rPr>
        <w:t>1</w:t>
      </w:r>
      <w:r w:rsidRPr="00554BE3">
        <w:rPr>
          <w:b/>
          <w:sz w:val="28"/>
          <w:szCs w:val="28"/>
        </w:rPr>
        <w:t>.1. La collecte des données</w:t>
      </w:r>
    </w:p>
    <w:p w14:paraId="1C4531A8" w14:textId="77777777" w:rsidR="005C2BF8" w:rsidRDefault="005C2BF8" w:rsidP="005C2BF8">
      <w:pPr>
        <w:jc w:val="both"/>
        <w:rPr>
          <w:b/>
        </w:rPr>
      </w:pPr>
    </w:p>
    <w:p w14:paraId="258ECBDB" w14:textId="77777777" w:rsidR="005C2BF8" w:rsidRPr="00894D15" w:rsidRDefault="00020060" w:rsidP="005C2BF8">
      <w:pPr>
        <w:jc w:val="both"/>
      </w:pPr>
      <w:r>
        <w:t>La collecte de données s’est faite</w:t>
      </w:r>
      <w:r w:rsidR="005C2BF8">
        <w:t xml:space="preserve"> sur un échantillon à choix raisonné constitué des PTF contributeurs, des services techniques des ministères concernés par le projet, les autorités communales et politiques du Sahel et des bénéficiaires. </w:t>
      </w:r>
      <w:r w:rsidR="005C2BF8" w:rsidRPr="00894D15">
        <w:t>La c</w:t>
      </w:r>
      <w:r>
        <w:t>ollecte des informations a été réalisée</w:t>
      </w:r>
      <w:r w:rsidR="005C2BF8" w:rsidRPr="00894D15">
        <w:t xml:space="preserve"> en utilisant les outils appropriés suivants :</w:t>
      </w:r>
    </w:p>
    <w:p w14:paraId="722F5185" w14:textId="77777777" w:rsidR="005C2BF8" w:rsidRPr="00894D15" w:rsidRDefault="005C2BF8" w:rsidP="005C2BF8">
      <w:pPr>
        <w:jc w:val="both"/>
        <w:rPr>
          <w:b/>
        </w:rPr>
      </w:pPr>
    </w:p>
    <w:p w14:paraId="1C5747AA" w14:textId="77777777" w:rsidR="005C2BF8" w:rsidRPr="00C14119" w:rsidRDefault="005C2BF8" w:rsidP="005C2BF8">
      <w:pPr>
        <w:pStyle w:val="Paragraphedeliste"/>
        <w:numPr>
          <w:ilvl w:val="0"/>
          <w:numId w:val="1"/>
        </w:numPr>
        <w:jc w:val="both"/>
        <w:rPr>
          <w:sz w:val="24"/>
          <w:szCs w:val="24"/>
        </w:rPr>
      </w:pPr>
      <w:r w:rsidRPr="00C14119">
        <w:rPr>
          <w:sz w:val="24"/>
          <w:szCs w:val="24"/>
        </w:rPr>
        <w:t>U</w:t>
      </w:r>
      <w:r>
        <w:rPr>
          <w:sz w:val="24"/>
          <w:szCs w:val="24"/>
        </w:rPr>
        <w:t>ne fiche de lecture,</w:t>
      </w:r>
      <w:r w:rsidRPr="00C14119">
        <w:rPr>
          <w:sz w:val="24"/>
          <w:szCs w:val="24"/>
        </w:rPr>
        <w:t xml:space="preserve"> élaborée pour permettre une exploitation judicieuse des documents que le</w:t>
      </w:r>
      <w:r>
        <w:rPr>
          <w:sz w:val="24"/>
          <w:szCs w:val="24"/>
        </w:rPr>
        <w:t>s</w:t>
      </w:r>
      <w:r w:rsidRPr="00C14119">
        <w:rPr>
          <w:sz w:val="24"/>
          <w:szCs w:val="24"/>
        </w:rPr>
        <w:t xml:space="preserve"> consultant</w:t>
      </w:r>
      <w:r w:rsidR="00020060">
        <w:rPr>
          <w:sz w:val="24"/>
          <w:szCs w:val="24"/>
        </w:rPr>
        <w:t>s ont eu</w:t>
      </w:r>
      <w:r w:rsidRPr="00C14119">
        <w:rPr>
          <w:sz w:val="24"/>
          <w:szCs w:val="24"/>
        </w:rPr>
        <w:t xml:space="preserve"> à exploiter. </w:t>
      </w:r>
    </w:p>
    <w:p w14:paraId="5B651168" w14:textId="77777777" w:rsidR="005C2BF8" w:rsidRPr="00894D15" w:rsidRDefault="005C2BF8" w:rsidP="005C2BF8">
      <w:pPr>
        <w:numPr>
          <w:ilvl w:val="0"/>
          <w:numId w:val="1"/>
        </w:numPr>
        <w:jc w:val="both"/>
      </w:pPr>
      <w:r>
        <w:t>Un</w:t>
      </w:r>
      <w:r w:rsidRPr="00894D15">
        <w:t xml:space="preserve"> guide d’interview non struc</w:t>
      </w:r>
      <w:r>
        <w:t>turé, de groupe ou individuel</w:t>
      </w:r>
      <w:r w:rsidRPr="00894D15">
        <w:t> ;</w:t>
      </w:r>
    </w:p>
    <w:p w14:paraId="4F59BC04" w14:textId="77777777" w:rsidR="005C2BF8" w:rsidRPr="00903AA1" w:rsidRDefault="005C2BF8" w:rsidP="00020060">
      <w:pPr>
        <w:numPr>
          <w:ilvl w:val="0"/>
          <w:numId w:val="1"/>
        </w:numPr>
        <w:jc w:val="both"/>
      </w:pPr>
      <w:r>
        <w:t>Un</w:t>
      </w:r>
      <w:r w:rsidRPr="00894D15">
        <w:t xml:space="preserve"> guide d’interview semi-structur</w:t>
      </w:r>
      <w:r w:rsidR="00020060">
        <w:t>é, individuel ou de groupe.</w:t>
      </w:r>
    </w:p>
    <w:p w14:paraId="408EBB3F" w14:textId="77777777" w:rsidR="005C2BF8" w:rsidRDefault="005C2BF8" w:rsidP="005C2BF8">
      <w:pPr>
        <w:jc w:val="both"/>
      </w:pPr>
    </w:p>
    <w:p w14:paraId="3EB238E7" w14:textId="77777777" w:rsidR="005C2BF8" w:rsidRDefault="005C2BF8" w:rsidP="005C2BF8">
      <w:pPr>
        <w:jc w:val="both"/>
      </w:pPr>
      <w:r>
        <w:t xml:space="preserve">Concernant les observations in situ, il </w:t>
      </w:r>
      <w:r w:rsidR="00020060">
        <w:t xml:space="preserve">est </w:t>
      </w:r>
      <w:r>
        <w:t>nécessaire de tenir compte de la situation sanitaire et sécuritaire, et de faire, en conséquence, l’économie d’une mission de terrain. En effet :</w:t>
      </w:r>
    </w:p>
    <w:p w14:paraId="563DC7AA" w14:textId="77777777" w:rsidR="005C2BF8" w:rsidRPr="00D70010" w:rsidRDefault="005C2BF8" w:rsidP="005C2BF8">
      <w:pPr>
        <w:jc w:val="both"/>
      </w:pPr>
    </w:p>
    <w:p w14:paraId="1B21A51E" w14:textId="77777777" w:rsidR="005C2BF8" w:rsidRPr="00020060" w:rsidRDefault="005C2BF8" w:rsidP="00020060">
      <w:pPr>
        <w:pStyle w:val="Paragraphedeliste"/>
        <w:numPr>
          <w:ilvl w:val="0"/>
          <w:numId w:val="1"/>
        </w:numPr>
        <w:jc w:val="both"/>
      </w:pPr>
      <w:r w:rsidRPr="00D70010">
        <w:rPr>
          <w:sz w:val="24"/>
          <w:szCs w:val="24"/>
        </w:rPr>
        <w:t>La COVID-19 connait une expansion en ce mome</w:t>
      </w:r>
      <w:r>
        <w:rPr>
          <w:sz w:val="24"/>
          <w:szCs w:val="24"/>
        </w:rPr>
        <w:t xml:space="preserve">nt. </w:t>
      </w:r>
    </w:p>
    <w:p w14:paraId="74C83A00" w14:textId="77777777" w:rsidR="00020060" w:rsidRPr="00D70010" w:rsidRDefault="00020060" w:rsidP="00020060">
      <w:pPr>
        <w:pStyle w:val="Paragraphedeliste"/>
        <w:jc w:val="both"/>
      </w:pPr>
    </w:p>
    <w:p w14:paraId="4066047E" w14:textId="77777777" w:rsidR="005C2BF8" w:rsidRDefault="005C2BF8" w:rsidP="005C2BF8">
      <w:pPr>
        <w:pStyle w:val="Paragraphedeliste"/>
        <w:numPr>
          <w:ilvl w:val="0"/>
          <w:numId w:val="1"/>
        </w:numPr>
        <w:jc w:val="both"/>
        <w:rPr>
          <w:sz w:val="24"/>
          <w:szCs w:val="24"/>
        </w:rPr>
      </w:pPr>
      <w:r w:rsidRPr="00D70010">
        <w:rPr>
          <w:sz w:val="24"/>
          <w:szCs w:val="24"/>
        </w:rPr>
        <w:t>Le Burkina Faso, et particulièrement le Sahel, enregistre des cas de plus en plus récurrents  d’attaques terroristes.</w:t>
      </w:r>
    </w:p>
    <w:p w14:paraId="24C71E3B" w14:textId="77777777" w:rsidR="005C2BF8" w:rsidRDefault="005C2BF8" w:rsidP="005C2BF8">
      <w:pPr>
        <w:jc w:val="both"/>
      </w:pPr>
    </w:p>
    <w:p w14:paraId="05DF89B7" w14:textId="77777777" w:rsidR="005C2BF8" w:rsidRDefault="005C2BF8" w:rsidP="005C2BF8">
      <w:pPr>
        <w:jc w:val="both"/>
      </w:pPr>
      <w:r>
        <w:t>En lieu et place de la mi</w:t>
      </w:r>
      <w:r w:rsidR="00020060">
        <w:t>ssion de terrain,</w:t>
      </w:r>
      <w:r>
        <w:t xml:space="preserve"> les solutions alternatives ci-après </w:t>
      </w:r>
      <w:r w:rsidR="00020060">
        <w:t xml:space="preserve">ont été utilisées </w:t>
      </w:r>
      <w:r>
        <w:t>:</w:t>
      </w:r>
    </w:p>
    <w:p w14:paraId="6BB2E182" w14:textId="77777777" w:rsidR="005C2BF8" w:rsidRDefault="005C2BF8" w:rsidP="005C2BF8">
      <w:pPr>
        <w:jc w:val="both"/>
      </w:pPr>
    </w:p>
    <w:p w14:paraId="488222A0" w14:textId="77777777" w:rsidR="00020060" w:rsidRPr="00020060" w:rsidRDefault="005C2BF8" w:rsidP="005C2BF8">
      <w:pPr>
        <w:pStyle w:val="Paragraphedeliste"/>
        <w:numPr>
          <w:ilvl w:val="0"/>
          <w:numId w:val="1"/>
        </w:numPr>
        <w:jc w:val="both"/>
      </w:pPr>
      <w:r w:rsidRPr="00020060">
        <w:rPr>
          <w:sz w:val="24"/>
          <w:szCs w:val="24"/>
        </w:rPr>
        <w:t>L’exploitation des imageries satellitaires géo-référencées</w:t>
      </w:r>
      <w:r w:rsidR="00020060">
        <w:rPr>
          <w:sz w:val="24"/>
          <w:szCs w:val="24"/>
        </w:rPr>
        <w:t>.</w:t>
      </w:r>
    </w:p>
    <w:p w14:paraId="43772B44" w14:textId="77777777" w:rsidR="005C2BF8" w:rsidRDefault="005C2BF8" w:rsidP="00020060">
      <w:pPr>
        <w:pStyle w:val="Paragraphedeliste"/>
        <w:jc w:val="both"/>
      </w:pPr>
      <w:r w:rsidRPr="00020060">
        <w:rPr>
          <w:sz w:val="24"/>
          <w:szCs w:val="24"/>
        </w:rPr>
        <w:t> </w:t>
      </w:r>
    </w:p>
    <w:p w14:paraId="4DC3B30F" w14:textId="77777777" w:rsidR="005C2BF8" w:rsidRDefault="005C2BF8" w:rsidP="005C2BF8">
      <w:pPr>
        <w:pStyle w:val="Paragraphedeliste"/>
        <w:numPr>
          <w:ilvl w:val="0"/>
          <w:numId w:val="1"/>
        </w:numPr>
        <w:jc w:val="both"/>
        <w:rPr>
          <w:sz w:val="24"/>
          <w:szCs w:val="24"/>
        </w:rPr>
      </w:pPr>
      <w:r w:rsidRPr="0006310A">
        <w:rPr>
          <w:sz w:val="24"/>
          <w:szCs w:val="24"/>
        </w:rPr>
        <w:t>Les entretiens par Whatsapp ou e</w:t>
      </w:r>
      <w:r>
        <w:rPr>
          <w:sz w:val="24"/>
          <w:szCs w:val="24"/>
        </w:rPr>
        <w:t>n lien zoom avec les Maires et C</w:t>
      </w:r>
      <w:r w:rsidRPr="0006310A">
        <w:rPr>
          <w:sz w:val="24"/>
          <w:szCs w:val="24"/>
        </w:rPr>
        <w:t>onseils municipaux des provinces couvertes par le proje</w:t>
      </w:r>
      <w:r w:rsidR="00020060">
        <w:rPr>
          <w:sz w:val="24"/>
          <w:szCs w:val="24"/>
        </w:rPr>
        <w:t>t</w:t>
      </w:r>
      <w:r w:rsidRPr="0006310A">
        <w:rPr>
          <w:sz w:val="24"/>
          <w:szCs w:val="24"/>
        </w:rPr>
        <w:t>.</w:t>
      </w:r>
      <w:r>
        <w:rPr>
          <w:sz w:val="24"/>
          <w:szCs w:val="24"/>
        </w:rPr>
        <w:t xml:space="preserve"> </w:t>
      </w:r>
    </w:p>
    <w:p w14:paraId="67B91ABE" w14:textId="77777777" w:rsidR="005C2BF8" w:rsidRPr="00AD03F6" w:rsidRDefault="005C2BF8" w:rsidP="005C2BF8">
      <w:pPr>
        <w:pStyle w:val="Paragraphedeliste"/>
        <w:rPr>
          <w:sz w:val="24"/>
          <w:szCs w:val="24"/>
        </w:rPr>
      </w:pPr>
    </w:p>
    <w:p w14:paraId="4343D220" w14:textId="77777777" w:rsidR="005C2BF8" w:rsidRPr="00554BE3" w:rsidRDefault="005C2BF8" w:rsidP="005C2BF8">
      <w:pPr>
        <w:jc w:val="both"/>
        <w:rPr>
          <w:b/>
          <w:sz w:val="28"/>
          <w:szCs w:val="28"/>
        </w:rPr>
      </w:pPr>
      <w:r>
        <w:rPr>
          <w:b/>
          <w:sz w:val="28"/>
          <w:szCs w:val="28"/>
        </w:rPr>
        <w:t>1</w:t>
      </w:r>
      <w:r w:rsidRPr="00554BE3">
        <w:rPr>
          <w:b/>
          <w:sz w:val="28"/>
          <w:szCs w:val="28"/>
        </w:rPr>
        <w:t>.2. La triangulation et vérification des données</w:t>
      </w:r>
    </w:p>
    <w:p w14:paraId="1BE0ED12" w14:textId="77777777" w:rsidR="005C2BF8" w:rsidRPr="00554BE3" w:rsidRDefault="005C2BF8" w:rsidP="005C2BF8">
      <w:pPr>
        <w:jc w:val="both"/>
        <w:rPr>
          <w:b/>
          <w:sz w:val="28"/>
          <w:szCs w:val="28"/>
        </w:rPr>
      </w:pPr>
    </w:p>
    <w:p w14:paraId="1EF37E0B" w14:textId="77777777" w:rsidR="005C2BF8" w:rsidRDefault="005C2BF8" w:rsidP="005C2BF8">
      <w:pPr>
        <w:jc w:val="both"/>
      </w:pPr>
      <w:r w:rsidRPr="00554BE3">
        <w:t>Les données secondaires recueillies dans les rapports</w:t>
      </w:r>
      <w:r w:rsidR="00020060">
        <w:t xml:space="preserve"> ont été</w:t>
      </w:r>
      <w:r>
        <w:t xml:space="preserve"> croisées ou triangulées</w:t>
      </w:r>
      <w:r w:rsidRPr="00554BE3">
        <w:t xml:space="preserve"> avec les informations obtenues lors des entretiens et ensuite avec les observations des réalisations</w:t>
      </w:r>
      <w:r>
        <w:t xml:space="preserve"> du projet</w:t>
      </w:r>
      <w:r w:rsidRPr="00554BE3">
        <w:t>, notamment via l’exploitation des imageries satellitaires.</w:t>
      </w:r>
    </w:p>
    <w:p w14:paraId="7E372FCD" w14:textId="77777777" w:rsidR="005C2BF8" w:rsidRDefault="005C2BF8" w:rsidP="005C2BF8">
      <w:pPr>
        <w:jc w:val="both"/>
      </w:pPr>
    </w:p>
    <w:p w14:paraId="2631DA70" w14:textId="77777777" w:rsidR="005C2BF8" w:rsidRPr="00554BE3" w:rsidRDefault="005C2BF8" w:rsidP="005C2BF8">
      <w:pPr>
        <w:jc w:val="both"/>
        <w:rPr>
          <w:b/>
          <w:sz w:val="28"/>
          <w:szCs w:val="28"/>
        </w:rPr>
      </w:pPr>
      <w:r>
        <w:rPr>
          <w:b/>
          <w:sz w:val="28"/>
          <w:szCs w:val="28"/>
        </w:rPr>
        <w:t>1</w:t>
      </w:r>
      <w:r w:rsidRPr="00554BE3">
        <w:rPr>
          <w:b/>
          <w:sz w:val="28"/>
          <w:szCs w:val="28"/>
        </w:rPr>
        <w:t>.3. L’analyse des informations</w:t>
      </w:r>
    </w:p>
    <w:p w14:paraId="6195C40A" w14:textId="77777777" w:rsidR="005C2BF8" w:rsidRPr="00554BE3" w:rsidRDefault="005C2BF8" w:rsidP="005C2BF8">
      <w:pPr>
        <w:jc w:val="both"/>
        <w:outlineLvl w:val="0"/>
      </w:pPr>
    </w:p>
    <w:p w14:paraId="498EAD2B" w14:textId="6348A28E" w:rsidR="005C2BF8" w:rsidRPr="00982E90" w:rsidRDefault="005C2BF8" w:rsidP="005C2BF8">
      <w:pPr>
        <w:jc w:val="both"/>
        <w:outlineLvl w:val="0"/>
      </w:pPr>
      <w:r w:rsidRPr="00982E90">
        <w:t>Le</w:t>
      </w:r>
      <w:r w:rsidR="00F633F3" w:rsidRPr="00982E90">
        <w:t>s informations collectées ont été</w:t>
      </w:r>
      <w:r w:rsidRPr="00982E90">
        <w:t xml:space="preserve"> synthétisées et analysées pour mesurer l’état de mise en œuvre, les acquis et insuffisances, les effets, les impacts, l’efficacité, l’efficience, la durabilité et la pertinence du projet, ainsi que les contributions des partenaires (PTF, société civile, </w:t>
      </w:r>
      <w:r w:rsidR="007C6CA6" w:rsidRPr="00982E90">
        <w:t>secteur privé..) et le niveau de</w:t>
      </w:r>
      <w:r w:rsidRPr="00982E90">
        <w:t xml:space="preserve"> prise en compt</w:t>
      </w:r>
      <w:r w:rsidR="00F633F3" w:rsidRPr="00982E90">
        <w:t>e de la dimension genre</w:t>
      </w:r>
      <w:r w:rsidR="00B2577B" w:rsidRPr="00982E90">
        <w:t xml:space="preserve"> lors de la formulation et de la mise en œuvre du projet</w:t>
      </w:r>
      <w:r w:rsidR="00DD34A1" w:rsidRPr="00982E90">
        <w:t xml:space="preserve">, </w:t>
      </w:r>
      <w:r w:rsidR="00B2577B" w:rsidRPr="00982E90">
        <w:t>notamment dans</w:t>
      </w:r>
      <w:r w:rsidR="00DD34A1" w:rsidRPr="00982E90">
        <w:t xml:space="preserve"> la distribution des infrastructures réalisées.</w:t>
      </w:r>
    </w:p>
    <w:p w14:paraId="019615EE" w14:textId="77777777" w:rsidR="005C2BF8" w:rsidRPr="00982E90" w:rsidRDefault="005C2BF8" w:rsidP="005C2BF8">
      <w:pPr>
        <w:jc w:val="both"/>
      </w:pPr>
    </w:p>
    <w:p w14:paraId="75D3EDA0" w14:textId="77777777" w:rsidR="005C2BF8" w:rsidRPr="00D95ECE" w:rsidRDefault="00F633F3" w:rsidP="005C2BF8">
      <w:pPr>
        <w:jc w:val="both"/>
        <w:rPr>
          <w:b/>
        </w:rPr>
      </w:pPr>
      <w:r>
        <w:t>L’analyse a été</w:t>
      </w:r>
      <w:r w:rsidR="005C2BF8">
        <w:t xml:space="preserve"> faite selon la matrice d’évaluation ci-après.</w:t>
      </w:r>
    </w:p>
    <w:p w14:paraId="5E500CBC" w14:textId="77777777" w:rsidR="00F74890" w:rsidRDefault="00F74890" w:rsidP="005C2BF8">
      <w:pPr>
        <w:jc w:val="both"/>
      </w:pPr>
    </w:p>
    <w:p w14:paraId="4005662F" w14:textId="77777777" w:rsidR="00F74890" w:rsidRDefault="00F74890" w:rsidP="005C2BF8">
      <w:pPr>
        <w:jc w:val="both"/>
      </w:pPr>
    </w:p>
    <w:p w14:paraId="2A2DE368" w14:textId="6D97DD37" w:rsidR="00F74890" w:rsidRDefault="0047724C" w:rsidP="005C2BF8">
      <w:pPr>
        <w:jc w:val="both"/>
      </w:pPr>
      <w:r>
        <w:t>Tableau N° 2</w:t>
      </w:r>
      <w:r w:rsidR="00F74890">
        <w:t> : Matrice d’évaluation</w:t>
      </w:r>
    </w:p>
    <w:p w14:paraId="3D79C773" w14:textId="77777777" w:rsidR="00F74890" w:rsidRPr="00E35534" w:rsidRDefault="00F74890" w:rsidP="005C2BF8">
      <w:pPr>
        <w:jc w:val="both"/>
        <w:sectPr w:rsidR="00F74890" w:rsidRPr="00E35534" w:rsidSect="0045682F">
          <w:headerReference w:type="default" r:id="rId18"/>
          <w:footerReference w:type="even" r:id="rId19"/>
          <w:footerReference w:type="default" r:id="rId20"/>
          <w:headerReference w:type="first" r:id="rId21"/>
          <w:footerReference w:type="first" r:id="rId22"/>
          <w:pgSz w:w="11907" w:h="16840" w:code="9"/>
          <w:pgMar w:top="1418" w:right="1418" w:bottom="1418" w:left="1418" w:header="720" w:footer="720" w:gutter="567"/>
          <w:cols w:space="720"/>
          <w:titlePg/>
        </w:sectPr>
      </w:pPr>
    </w:p>
    <w:tbl>
      <w:tblPr>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818"/>
        <w:gridCol w:w="2459"/>
        <w:gridCol w:w="4063"/>
        <w:gridCol w:w="1700"/>
      </w:tblGrid>
      <w:tr w:rsidR="005C2BF8" w:rsidRPr="002320F9" w14:paraId="36B5458A" w14:textId="77777777" w:rsidTr="206BE246">
        <w:trPr>
          <w:trHeight w:val="1132"/>
        </w:trPr>
        <w:tc>
          <w:tcPr>
            <w:tcW w:w="651" w:type="pct"/>
            <w:shd w:val="clear" w:color="auto" w:fill="auto"/>
          </w:tcPr>
          <w:p w14:paraId="03E5693D" w14:textId="77777777" w:rsidR="005C2BF8" w:rsidRPr="002320F9" w:rsidRDefault="005C2BF8" w:rsidP="0045682F">
            <w:pPr>
              <w:rPr>
                <w:b/>
              </w:rPr>
            </w:pPr>
          </w:p>
          <w:p w14:paraId="1302F033" w14:textId="77777777" w:rsidR="005C2BF8" w:rsidRPr="002320F9" w:rsidRDefault="005C2BF8" w:rsidP="0045682F">
            <w:pPr>
              <w:rPr>
                <w:b/>
              </w:rPr>
            </w:pPr>
          </w:p>
          <w:p w14:paraId="72C5A05A" w14:textId="77777777" w:rsidR="005C2BF8" w:rsidRPr="002320F9" w:rsidRDefault="005C2BF8" w:rsidP="0045682F">
            <w:pPr>
              <w:rPr>
                <w:b/>
              </w:rPr>
            </w:pPr>
            <w:r w:rsidRPr="002320F9">
              <w:rPr>
                <w:b/>
              </w:rPr>
              <w:t>Les critères d’évaluation</w:t>
            </w:r>
          </w:p>
        </w:tc>
        <w:tc>
          <w:tcPr>
            <w:tcW w:w="1607" w:type="pct"/>
            <w:shd w:val="clear" w:color="auto" w:fill="auto"/>
          </w:tcPr>
          <w:p w14:paraId="22A59602" w14:textId="77777777" w:rsidR="005C2BF8" w:rsidRPr="00903AA1" w:rsidRDefault="005C2BF8" w:rsidP="0045682F">
            <w:pPr>
              <w:rPr>
                <w:b/>
              </w:rPr>
            </w:pPr>
          </w:p>
          <w:p w14:paraId="45788133" w14:textId="77777777" w:rsidR="005C2BF8" w:rsidRPr="00903AA1" w:rsidRDefault="005C2BF8" w:rsidP="0045682F">
            <w:pPr>
              <w:rPr>
                <w:b/>
              </w:rPr>
            </w:pPr>
          </w:p>
          <w:p w14:paraId="3B015D64" w14:textId="77777777" w:rsidR="005C2BF8" w:rsidRPr="00903AA1" w:rsidRDefault="005C2BF8" w:rsidP="0045682F">
            <w:pPr>
              <w:rPr>
                <w:b/>
              </w:rPr>
            </w:pPr>
            <w:r w:rsidRPr="00903AA1">
              <w:rPr>
                <w:b/>
              </w:rPr>
              <w:t>Les Facteurs d’appréciation des critères</w:t>
            </w:r>
          </w:p>
        </w:tc>
        <w:tc>
          <w:tcPr>
            <w:tcW w:w="820" w:type="pct"/>
            <w:shd w:val="clear" w:color="auto" w:fill="auto"/>
          </w:tcPr>
          <w:p w14:paraId="3E689354" w14:textId="77777777" w:rsidR="005C2BF8" w:rsidRPr="00903AA1" w:rsidRDefault="005C2BF8" w:rsidP="0045682F">
            <w:pPr>
              <w:rPr>
                <w:b/>
              </w:rPr>
            </w:pPr>
          </w:p>
          <w:p w14:paraId="4CE8DABA" w14:textId="77777777" w:rsidR="005C2BF8" w:rsidRPr="00903AA1" w:rsidRDefault="005C2BF8" w:rsidP="0045682F">
            <w:pPr>
              <w:rPr>
                <w:b/>
              </w:rPr>
            </w:pPr>
          </w:p>
          <w:p w14:paraId="1C1BE9EA" w14:textId="77777777" w:rsidR="005C2BF8" w:rsidRPr="00903AA1" w:rsidRDefault="005C2BF8" w:rsidP="0045682F">
            <w:pPr>
              <w:rPr>
                <w:b/>
              </w:rPr>
            </w:pPr>
            <w:r w:rsidRPr="00903AA1">
              <w:rPr>
                <w:b/>
              </w:rPr>
              <w:t>Les indicateurs</w:t>
            </w:r>
          </w:p>
          <w:p w14:paraId="75E96F66" w14:textId="77777777" w:rsidR="005C2BF8" w:rsidRPr="00903AA1" w:rsidRDefault="005C2BF8" w:rsidP="0045682F">
            <w:pPr>
              <w:rPr>
                <w:b/>
              </w:rPr>
            </w:pPr>
          </w:p>
        </w:tc>
        <w:tc>
          <w:tcPr>
            <w:tcW w:w="1355" w:type="pct"/>
            <w:shd w:val="clear" w:color="auto" w:fill="auto"/>
          </w:tcPr>
          <w:p w14:paraId="1763A181" w14:textId="77777777" w:rsidR="005C2BF8" w:rsidRPr="002320F9" w:rsidRDefault="005C2BF8" w:rsidP="0045682F">
            <w:pPr>
              <w:rPr>
                <w:b/>
              </w:rPr>
            </w:pPr>
          </w:p>
          <w:p w14:paraId="643798AB" w14:textId="77777777" w:rsidR="005C2BF8" w:rsidRPr="002320F9" w:rsidRDefault="005C2BF8" w:rsidP="0045682F">
            <w:pPr>
              <w:rPr>
                <w:b/>
              </w:rPr>
            </w:pPr>
          </w:p>
          <w:p w14:paraId="43E8CAE9" w14:textId="77777777" w:rsidR="005C2BF8" w:rsidRPr="002320F9" w:rsidRDefault="005C2BF8" w:rsidP="0045682F">
            <w:pPr>
              <w:rPr>
                <w:b/>
              </w:rPr>
            </w:pPr>
            <w:r w:rsidRPr="002320F9">
              <w:rPr>
                <w:b/>
              </w:rPr>
              <w:t>Les questions évaluatives</w:t>
            </w:r>
          </w:p>
        </w:tc>
        <w:tc>
          <w:tcPr>
            <w:tcW w:w="567" w:type="pct"/>
            <w:shd w:val="clear" w:color="auto" w:fill="auto"/>
          </w:tcPr>
          <w:p w14:paraId="54BD30F9" w14:textId="77777777" w:rsidR="005C2BF8" w:rsidRPr="002320F9" w:rsidRDefault="005C2BF8" w:rsidP="0045682F">
            <w:pPr>
              <w:rPr>
                <w:b/>
              </w:rPr>
            </w:pPr>
          </w:p>
          <w:p w14:paraId="790CA29C" w14:textId="77777777" w:rsidR="005C2BF8" w:rsidRPr="002320F9" w:rsidRDefault="005C2BF8" w:rsidP="0045682F">
            <w:pPr>
              <w:rPr>
                <w:b/>
              </w:rPr>
            </w:pPr>
            <w:r w:rsidRPr="002320F9">
              <w:rPr>
                <w:b/>
              </w:rPr>
              <w:t>Les méthodes de collecte des données</w:t>
            </w:r>
          </w:p>
          <w:p w14:paraId="74C738EC" w14:textId="77777777" w:rsidR="005C2BF8" w:rsidRPr="002320F9" w:rsidRDefault="005C2BF8" w:rsidP="0045682F">
            <w:pPr>
              <w:rPr>
                <w:b/>
              </w:rPr>
            </w:pPr>
          </w:p>
          <w:p w14:paraId="19DFB87D" w14:textId="77777777" w:rsidR="005C2BF8" w:rsidRPr="002320F9" w:rsidRDefault="005C2BF8" w:rsidP="0045682F">
            <w:pPr>
              <w:rPr>
                <w:b/>
              </w:rPr>
            </w:pPr>
          </w:p>
        </w:tc>
      </w:tr>
      <w:tr w:rsidR="00C132E0" w:rsidRPr="002320F9" w14:paraId="3053F41E" w14:textId="77777777" w:rsidTr="206BE246">
        <w:trPr>
          <w:trHeight w:val="3266"/>
        </w:trPr>
        <w:tc>
          <w:tcPr>
            <w:tcW w:w="651" w:type="pct"/>
            <w:shd w:val="clear" w:color="auto" w:fill="auto"/>
          </w:tcPr>
          <w:p w14:paraId="63398676" w14:textId="77777777" w:rsidR="00C132E0" w:rsidRPr="002320F9" w:rsidRDefault="00C132E0" w:rsidP="0045682F">
            <w:pPr>
              <w:rPr>
                <w:b/>
              </w:rPr>
            </w:pPr>
          </w:p>
          <w:p w14:paraId="30E85A13" w14:textId="77777777" w:rsidR="00C132E0" w:rsidRPr="002320F9" w:rsidRDefault="00C132E0" w:rsidP="0045682F">
            <w:pPr>
              <w:rPr>
                <w:sz w:val="20"/>
                <w:szCs w:val="20"/>
              </w:rPr>
            </w:pPr>
          </w:p>
          <w:p w14:paraId="5CD45262" w14:textId="77777777" w:rsidR="00C132E0" w:rsidRPr="002320F9" w:rsidRDefault="00C132E0" w:rsidP="0045682F">
            <w:pPr>
              <w:rPr>
                <w:sz w:val="20"/>
                <w:szCs w:val="20"/>
              </w:rPr>
            </w:pPr>
          </w:p>
          <w:p w14:paraId="58695E61" w14:textId="77777777" w:rsidR="00C132E0" w:rsidRPr="002320F9" w:rsidRDefault="00C132E0" w:rsidP="0045682F">
            <w:pPr>
              <w:rPr>
                <w:sz w:val="20"/>
                <w:szCs w:val="20"/>
              </w:rPr>
            </w:pPr>
          </w:p>
          <w:p w14:paraId="5D5694D7" w14:textId="77777777" w:rsidR="00C132E0" w:rsidRPr="002320F9" w:rsidRDefault="00C132E0" w:rsidP="0045682F">
            <w:pPr>
              <w:rPr>
                <w:sz w:val="20"/>
                <w:szCs w:val="20"/>
              </w:rPr>
            </w:pPr>
          </w:p>
          <w:p w14:paraId="5D98E1A2" w14:textId="77777777" w:rsidR="00C132E0" w:rsidRPr="002320F9" w:rsidRDefault="00C132E0" w:rsidP="0045682F">
            <w:pPr>
              <w:rPr>
                <w:sz w:val="20"/>
                <w:szCs w:val="20"/>
              </w:rPr>
            </w:pPr>
          </w:p>
          <w:p w14:paraId="4D14E269" w14:textId="77777777" w:rsidR="00C132E0" w:rsidRPr="002320F9" w:rsidRDefault="00C132E0" w:rsidP="0045682F">
            <w:pPr>
              <w:rPr>
                <w:sz w:val="20"/>
                <w:szCs w:val="20"/>
              </w:rPr>
            </w:pPr>
            <w:r w:rsidRPr="002320F9">
              <w:rPr>
                <w:sz w:val="20"/>
                <w:szCs w:val="20"/>
              </w:rPr>
              <w:t>La mesure des effets et impacts d</w:t>
            </w:r>
            <w:r>
              <w:rPr>
                <w:sz w:val="20"/>
                <w:szCs w:val="20"/>
              </w:rPr>
              <w:t>e la composante II du PADEL</w:t>
            </w:r>
          </w:p>
        </w:tc>
        <w:tc>
          <w:tcPr>
            <w:tcW w:w="1607" w:type="pct"/>
            <w:shd w:val="clear" w:color="auto" w:fill="auto"/>
          </w:tcPr>
          <w:p w14:paraId="353EB8D3" w14:textId="77777777" w:rsidR="00C132E0" w:rsidRPr="00903AA1" w:rsidRDefault="00C132E0" w:rsidP="0045682F">
            <w:pPr>
              <w:jc w:val="both"/>
            </w:pPr>
          </w:p>
          <w:p w14:paraId="424558F5" w14:textId="4A333667" w:rsidR="00C132E0" w:rsidRPr="00903AA1" w:rsidRDefault="21BB50F6" w:rsidP="206BE246">
            <w:pPr>
              <w:jc w:val="both"/>
              <w:rPr>
                <w:b/>
                <w:bCs/>
                <w:sz w:val="20"/>
                <w:szCs w:val="20"/>
              </w:rPr>
            </w:pPr>
            <w:r>
              <w:t xml:space="preserve">Les effets et impacts (EI) se </w:t>
            </w:r>
            <w:r w:rsidR="1DDDA711">
              <w:t xml:space="preserve">mesurent </w:t>
            </w:r>
            <w:r>
              <w:t>en comparant la situation avec le projet (SAP) à la situation sans le projet (SSP). EI = SAP - SSA ; ou bien en comparant la situation après le projet (SAPP) à la situation avant le projet (SAVP). EI = SAPP – SAVP.</w:t>
            </w:r>
          </w:p>
        </w:tc>
        <w:tc>
          <w:tcPr>
            <w:tcW w:w="820" w:type="pct"/>
            <w:shd w:val="clear" w:color="auto" w:fill="auto"/>
          </w:tcPr>
          <w:p w14:paraId="797294D4" w14:textId="77777777" w:rsidR="00C132E0" w:rsidRPr="000839DD" w:rsidRDefault="00C132E0" w:rsidP="0045682F">
            <w:pPr>
              <w:rPr>
                <w:b/>
                <w:lang w:val="en-US"/>
              </w:rPr>
            </w:pPr>
          </w:p>
          <w:p w14:paraId="3BC48373" w14:textId="77777777" w:rsidR="00C132E0" w:rsidRPr="000839DD" w:rsidRDefault="00C132E0" w:rsidP="0045682F">
            <w:pPr>
              <w:rPr>
                <w:b/>
                <w:lang w:val="en-US"/>
              </w:rPr>
            </w:pPr>
          </w:p>
          <w:p w14:paraId="7CF3A51F" w14:textId="77777777" w:rsidR="00C132E0" w:rsidRPr="000839DD" w:rsidRDefault="00C132E0" w:rsidP="0045682F">
            <w:pPr>
              <w:rPr>
                <w:b/>
                <w:lang w:val="en-US"/>
              </w:rPr>
            </w:pPr>
          </w:p>
          <w:p w14:paraId="2A128801" w14:textId="77777777" w:rsidR="00C132E0" w:rsidRPr="00903AA1" w:rsidRDefault="00F87745" w:rsidP="00F87745">
            <w:pPr>
              <w:shd w:val="clear" w:color="auto" w:fill="FFFFFF"/>
              <w:tabs>
                <w:tab w:val="left" w:pos="1418"/>
              </w:tabs>
              <w:spacing w:before="120" w:after="100" w:afterAutospacing="1"/>
              <w:ind w:right="281"/>
              <w:jc w:val="both"/>
              <w:rPr>
                <w:lang w:val="en-US"/>
              </w:rPr>
            </w:pPr>
            <w:r w:rsidRPr="00903AA1">
              <w:rPr>
                <w:lang w:val="en-US"/>
              </w:rPr>
              <w:t>EI = SAP - SSA </w:t>
            </w:r>
          </w:p>
          <w:p w14:paraId="23F85E04" w14:textId="77777777" w:rsidR="00F87745" w:rsidRPr="00903AA1" w:rsidRDefault="00F87745" w:rsidP="00F87745">
            <w:pPr>
              <w:shd w:val="clear" w:color="auto" w:fill="FFFFFF"/>
              <w:tabs>
                <w:tab w:val="left" w:pos="1418"/>
              </w:tabs>
              <w:spacing w:before="120" w:after="100" w:afterAutospacing="1"/>
              <w:ind w:right="281"/>
              <w:jc w:val="both"/>
              <w:rPr>
                <w:b/>
                <w:lang w:val="en-US"/>
              </w:rPr>
            </w:pPr>
            <w:r w:rsidRPr="00903AA1">
              <w:rPr>
                <w:lang w:val="en-US"/>
              </w:rPr>
              <w:t>EI= SAPP – SAVP.</w:t>
            </w:r>
          </w:p>
        </w:tc>
        <w:tc>
          <w:tcPr>
            <w:tcW w:w="1355" w:type="pct"/>
            <w:shd w:val="clear" w:color="auto" w:fill="auto"/>
          </w:tcPr>
          <w:p w14:paraId="0A3B7628" w14:textId="77777777" w:rsidR="00C132E0" w:rsidRPr="0045682F" w:rsidRDefault="00C132E0" w:rsidP="0045682F">
            <w:pPr>
              <w:jc w:val="both"/>
              <w:rPr>
                <w:sz w:val="20"/>
                <w:szCs w:val="20"/>
                <w:lang w:val="en-US"/>
              </w:rPr>
            </w:pPr>
          </w:p>
          <w:p w14:paraId="26308093" w14:textId="77777777" w:rsidR="00C132E0" w:rsidRPr="0045682F" w:rsidRDefault="00C132E0" w:rsidP="0045682F">
            <w:pPr>
              <w:jc w:val="both"/>
              <w:rPr>
                <w:lang w:val="en-US"/>
              </w:rPr>
            </w:pPr>
          </w:p>
          <w:p w14:paraId="2DC1490A" w14:textId="77777777" w:rsidR="00C132E0" w:rsidRPr="00903AA1" w:rsidRDefault="00C132E0" w:rsidP="0045682F">
            <w:pPr>
              <w:jc w:val="both"/>
            </w:pPr>
            <w:r w:rsidRPr="00903AA1">
              <w:t>Quelle a été la contribution du projet à la mise en place ou à la réhabilitation d’infrastructures socio-</w:t>
            </w:r>
          </w:p>
          <w:p w14:paraId="6B1BE2F7" w14:textId="77777777" w:rsidR="00C132E0" w:rsidRPr="002320F9" w:rsidRDefault="00C132E0" w:rsidP="0045682F">
            <w:pPr>
              <w:jc w:val="both"/>
              <w:rPr>
                <w:sz w:val="20"/>
                <w:szCs w:val="20"/>
              </w:rPr>
            </w:pPr>
            <w:r w:rsidRPr="00903AA1">
              <w:t>économiques de base</w:t>
            </w:r>
          </w:p>
        </w:tc>
        <w:tc>
          <w:tcPr>
            <w:tcW w:w="567" w:type="pct"/>
            <w:shd w:val="clear" w:color="auto" w:fill="auto"/>
          </w:tcPr>
          <w:p w14:paraId="27DF11DF" w14:textId="77777777" w:rsidR="00C132E0" w:rsidRPr="002320F9" w:rsidRDefault="00C132E0" w:rsidP="0045682F">
            <w:pPr>
              <w:rPr>
                <w:b/>
              </w:rPr>
            </w:pPr>
          </w:p>
          <w:p w14:paraId="33BD6078" w14:textId="77777777" w:rsidR="00C132E0" w:rsidRPr="002320F9" w:rsidRDefault="00C132E0" w:rsidP="0045682F">
            <w:pPr>
              <w:jc w:val="both"/>
              <w:rPr>
                <w:sz w:val="20"/>
                <w:szCs w:val="20"/>
              </w:rPr>
            </w:pPr>
          </w:p>
          <w:p w14:paraId="032AA7E0" w14:textId="77777777" w:rsidR="00C132E0" w:rsidRDefault="00C132E0" w:rsidP="0045682F">
            <w:pPr>
              <w:rPr>
                <w:sz w:val="20"/>
                <w:szCs w:val="20"/>
              </w:rPr>
            </w:pPr>
          </w:p>
          <w:p w14:paraId="1676EC68" w14:textId="77777777" w:rsidR="00C132E0" w:rsidRDefault="00C132E0" w:rsidP="0045682F">
            <w:pPr>
              <w:rPr>
                <w:sz w:val="20"/>
                <w:szCs w:val="20"/>
              </w:rPr>
            </w:pPr>
          </w:p>
          <w:p w14:paraId="6B5815D1" w14:textId="77777777" w:rsidR="00C132E0" w:rsidRPr="002320F9" w:rsidRDefault="00C132E0" w:rsidP="0045682F">
            <w:pPr>
              <w:rPr>
                <w:sz w:val="20"/>
                <w:szCs w:val="20"/>
              </w:rPr>
            </w:pPr>
            <w:r w:rsidRPr="002320F9">
              <w:rPr>
                <w:sz w:val="20"/>
                <w:szCs w:val="20"/>
              </w:rPr>
              <w:t>Exploitation documentaire</w:t>
            </w:r>
          </w:p>
          <w:p w14:paraId="2D49E112" w14:textId="77777777" w:rsidR="00C132E0" w:rsidRPr="002320F9" w:rsidRDefault="00C132E0" w:rsidP="0045682F">
            <w:pPr>
              <w:rPr>
                <w:sz w:val="20"/>
                <w:szCs w:val="20"/>
              </w:rPr>
            </w:pPr>
          </w:p>
          <w:p w14:paraId="064C49FB" w14:textId="77777777" w:rsidR="00C132E0" w:rsidRPr="002320F9" w:rsidRDefault="00C132E0" w:rsidP="0045682F">
            <w:pPr>
              <w:jc w:val="both"/>
              <w:rPr>
                <w:sz w:val="20"/>
                <w:szCs w:val="20"/>
              </w:rPr>
            </w:pPr>
            <w:r w:rsidRPr="002320F9">
              <w:rPr>
                <w:sz w:val="20"/>
                <w:szCs w:val="20"/>
              </w:rPr>
              <w:t>Entretien avec la coordination du projet</w:t>
            </w:r>
            <w:r>
              <w:rPr>
                <w:sz w:val="20"/>
                <w:szCs w:val="20"/>
              </w:rPr>
              <w:t xml:space="preserve"> et avec les bénéficiaires</w:t>
            </w:r>
          </w:p>
          <w:p w14:paraId="37BEDEE0" w14:textId="77777777" w:rsidR="00C132E0" w:rsidRDefault="00C132E0" w:rsidP="0045682F">
            <w:pPr>
              <w:jc w:val="both"/>
              <w:rPr>
                <w:sz w:val="20"/>
                <w:szCs w:val="20"/>
              </w:rPr>
            </w:pPr>
          </w:p>
          <w:p w14:paraId="30791629" w14:textId="77777777" w:rsidR="00C132E0" w:rsidRPr="002320F9" w:rsidRDefault="00C132E0" w:rsidP="0045682F">
            <w:pPr>
              <w:jc w:val="both"/>
              <w:rPr>
                <w:b/>
              </w:rPr>
            </w:pPr>
          </w:p>
        </w:tc>
      </w:tr>
      <w:tr w:rsidR="005C2BF8" w:rsidRPr="002320F9" w14:paraId="64F3E245" w14:textId="77777777" w:rsidTr="206BE246">
        <w:trPr>
          <w:trHeight w:val="650"/>
        </w:trPr>
        <w:tc>
          <w:tcPr>
            <w:tcW w:w="651" w:type="pct"/>
            <w:vMerge w:val="restart"/>
            <w:shd w:val="clear" w:color="auto" w:fill="auto"/>
          </w:tcPr>
          <w:p w14:paraId="1FC8F8D8" w14:textId="77777777" w:rsidR="005C2BF8" w:rsidRPr="002320F9" w:rsidRDefault="005C2BF8" w:rsidP="0045682F">
            <w:pPr>
              <w:autoSpaceDE w:val="0"/>
              <w:autoSpaceDN w:val="0"/>
              <w:adjustRightInd w:val="0"/>
              <w:spacing w:after="200"/>
              <w:jc w:val="both"/>
            </w:pPr>
          </w:p>
          <w:p w14:paraId="7BFF370E" w14:textId="77777777" w:rsidR="005C2BF8" w:rsidRPr="002320F9" w:rsidRDefault="005C2BF8" w:rsidP="0045682F">
            <w:pPr>
              <w:autoSpaceDE w:val="0"/>
              <w:autoSpaceDN w:val="0"/>
              <w:adjustRightInd w:val="0"/>
              <w:spacing w:after="200"/>
              <w:jc w:val="both"/>
              <w:rPr>
                <w:b/>
              </w:rPr>
            </w:pPr>
          </w:p>
          <w:p w14:paraId="08F003F5" w14:textId="77777777" w:rsidR="005C2BF8" w:rsidRPr="002320F9" w:rsidRDefault="005C2BF8" w:rsidP="0045682F">
            <w:pPr>
              <w:autoSpaceDE w:val="0"/>
              <w:autoSpaceDN w:val="0"/>
              <w:adjustRightInd w:val="0"/>
              <w:spacing w:after="200"/>
              <w:jc w:val="both"/>
              <w:rPr>
                <w:b/>
              </w:rPr>
            </w:pPr>
          </w:p>
          <w:p w14:paraId="7AD488D2" w14:textId="29BAE5C3" w:rsidR="005C2BF8" w:rsidRPr="002320F9" w:rsidRDefault="005C2BF8" w:rsidP="0045682F">
            <w:pPr>
              <w:autoSpaceDE w:val="0"/>
              <w:autoSpaceDN w:val="0"/>
              <w:adjustRightInd w:val="0"/>
              <w:spacing w:after="200"/>
              <w:jc w:val="both"/>
              <w:rPr>
                <w:sz w:val="20"/>
                <w:szCs w:val="20"/>
              </w:rPr>
            </w:pPr>
            <w:r w:rsidRPr="206BE246">
              <w:rPr>
                <w:sz w:val="20"/>
                <w:szCs w:val="20"/>
              </w:rPr>
              <w:t xml:space="preserve">La mesure de la pertinence de la composante II du PADEL  </w:t>
            </w:r>
          </w:p>
          <w:p w14:paraId="4691D0AE" w14:textId="77777777" w:rsidR="005C2BF8" w:rsidRPr="002320F9" w:rsidRDefault="005C2BF8" w:rsidP="0045682F">
            <w:pPr>
              <w:rPr>
                <w:highlight w:val="yellow"/>
              </w:rPr>
            </w:pPr>
          </w:p>
          <w:p w14:paraId="62FF8EBB" w14:textId="77777777" w:rsidR="005C2BF8" w:rsidRPr="002320F9" w:rsidRDefault="005C2BF8" w:rsidP="0045682F">
            <w:pPr>
              <w:pStyle w:val="Paragraphedeliste"/>
              <w:ind w:left="-349"/>
            </w:pPr>
          </w:p>
        </w:tc>
        <w:tc>
          <w:tcPr>
            <w:tcW w:w="1607" w:type="pct"/>
            <w:shd w:val="clear" w:color="auto" w:fill="auto"/>
          </w:tcPr>
          <w:p w14:paraId="01138EE1" w14:textId="77777777" w:rsidR="005C2BF8" w:rsidRPr="002320F9" w:rsidRDefault="005C2BF8" w:rsidP="0045682F">
            <w:pPr>
              <w:spacing w:before="100" w:beforeAutospacing="1" w:after="100" w:afterAutospacing="1"/>
              <w:jc w:val="both"/>
              <w:rPr>
                <w:sz w:val="20"/>
                <w:szCs w:val="20"/>
                <w:lang w:eastAsia="en-US"/>
              </w:rPr>
            </w:pPr>
            <w:r w:rsidRPr="002320F9">
              <w:rPr>
                <w:sz w:val="20"/>
                <w:szCs w:val="20"/>
              </w:rPr>
              <w:t>Facteur « a » : Est-ce que la théorie de changement et l’approche du projet étaient pertinentes ?</w:t>
            </w:r>
          </w:p>
        </w:tc>
        <w:tc>
          <w:tcPr>
            <w:tcW w:w="820" w:type="pct"/>
            <w:vMerge w:val="restart"/>
            <w:shd w:val="clear" w:color="auto" w:fill="auto"/>
          </w:tcPr>
          <w:p w14:paraId="665CF346" w14:textId="77777777" w:rsidR="005C2BF8" w:rsidRPr="002320F9" w:rsidRDefault="005C2BF8" w:rsidP="0045682F">
            <w:pPr>
              <w:rPr>
                <w:sz w:val="20"/>
                <w:szCs w:val="20"/>
              </w:rPr>
            </w:pPr>
          </w:p>
          <w:p w14:paraId="16EDC4B6" w14:textId="77777777" w:rsidR="005C2BF8" w:rsidRPr="002320F9" w:rsidRDefault="005C2BF8" w:rsidP="0045682F">
            <w:pPr>
              <w:shd w:val="clear" w:color="auto" w:fill="FFFFFF"/>
              <w:tabs>
                <w:tab w:val="left" w:pos="1418"/>
              </w:tabs>
              <w:spacing w:before="120" w:after="100" w:afterAutospacing="1"/>
              <w:jc w:val="both"/>
              <w:rPr>
                <w:sz w:val="20"/>
                <w:szCs w:val="20"/>
              </w:rPr>
            </w:pPr>
          </w:p>
          <w:p w14:paraId="3AA037DC" w14:textId="74D61BB3" w:rsidR="005C2BF8" w:rsidRPr="00982E90" w:rsidRDefault="005C2BF8" w:rsidP="206BE246">
            <w:pPr>
              <w:shd w:val="clear" w:color="auto" w:fill="FFFFFF" w:themeFill="background1"/>
              <w:tabs>
                <w:tab w:val="left" w:pos="1418"/>
              </w:tabs>
              <w:spacing w:before="120" w:after="100" w:afterAutospacing="1"/>
              <w:jc w:val="both"/>
              <w:rPr>
                <w:sz w:val="20"/>
                <w:szCs w:val="20"/>
              </w:rPr>
            </w:pPr>
            <w:r w:rsidRPr="00982E90">
              <w:rPr>
                <w:sz w:val="20"/>
                <w:szCs w:val="20"/>
              </w:rPr>
              <w:t xml:space="preserve">Le </w:t>
            </w:r>
            <w:r w:rsidR="00FB43DD" w:rsidRPr="00982E90">
              <w:rPr>
                <w:sz w:val="20"/>
                <w:szCs w:val="20"/>
              </w:rPr>
              <w:t>Coefficient de pertinence (CP)</w:t>
            </w:r>
            <w:r w:rsidR="52C1A0C6" w:rsidRPr="00982E90">
              <w:rPr>
                <w:sz w:val="20"/>
                <w:szCs w:val="20"/>
              </w:rPr>
              <w:t xml:space="preserve"> s’obtient</w:t>
            </w:r>
            <w:r w:rsidRPr="00982E90">
              <w:rPr>
                <w:sz w:val="20"/>
                <w:szCs w:val="20"/>
              </w:rPr>
              <w:t xml:space="preserve"> ainsi qu’il suit :</w:t>
            </w:r>
          </w:p>
          <w:p w14:paraId="2F8BC02D" w14:textId="50800C2D" w:rsidR="005C2BF8" w:rsidRPr="002320F9" w:rsidRDefault="005C2BF8" w:rsidP="206BE246">
            <w:pPr>
              <w:pStyle w:val="Paragraphedeliste"/>
              <w:shd w:val="clear" w:color="auto" w:fill="FFFFFF" w:themeFill="background1"/>
              <w:tabs>
                <w:tab w:val="left" w:pos="1418"/>
              </w:tabs>
              <w:spacing w:before="120" w:after="100" w:afterAutospacing="1"/>
              <w:ind w:left="0"/>
              <w:jc w:val="both"/>
            </w:pPr>
            <w:r w:rsidRPr="002320F9">
              <w:t>CP =</w:t>
            </w:r>
            <w:r>
              <w:t xml:space="preserve"> a + b</w:t>
            </w:r>
            <w:r w:rsidRPr="002320F9">
              <w:t xml:space="preserve"> </w:t>
            </w:r>
            <w:r>
              <w:t>+ c</w:t>
            </w:r>
            <w:r w:rsidRPr="002320F9">
              <w:t xml:space="preserve"> = ou</w:t>
            </w:r>
            <w:r w:rsidRPr="002320F9">
              <w:rPr>
                <w:b/>
                <w:bCs/>
                <w:kern w:val="24"/>
              </w:rPr>
              <w:t xml:space="preserve"> &lt; 5</w:t>
            </w:r>
          </w:p>
        </w:tc>
        <w:tc>
          <w:tcPr>
            <w:tcW w:w="1355" w:type="pct"/>
            <w:vMerge w:val="restart"/>
            <w:shd w:val="clear" w:color="auto" w:fill="auto"/>
          </w:tcPr>
          <w:p w14:paraId="1F583C3E" w14:textId="77777777" w:rsidR="005C2BF8" w:rsidRDefault="005C2BF8" w:rsidP="0045682F">
            <w:pPr>
              <w:pStyle w:val="Paragraphedeliste"/>
              <w:ind w:left="0"/>
              <w:jc w:val="both"/>
            </w:pPr>
            <w:r>
              <w:t xml:space="preserve">Quel a été le </w:t>
            </w:r>
            <w:r w:rsidRPr="00586939">
              <w:t>degré d’alignement des objectif</w:t>
            </w:r>
            <w:r>
              <w:t>s et activités du projet</w:t>
            </w:r>
            <w:r w:rsidRPr="00586939">
              <w:t xml:space="preserve"> avec les priorités nationales, </w:t>
            </w:r>
            <w:r>
              <w:t xml:space="preserve">avec le PNDES, avec </w:t>
            </w:r>
            <w:r w:rsidRPr="00586939">
              <w:t>les beso</w:t>
            </w:r>
            <w:r>
              <w:t>ins, attentes et</w:t>
            </w:r>
            <w:r w:rsidRPr="00586939">
              <w:t xml:space="preserve"> les défis majeurs du pays</w:t>
            </w:r>
            <w:r>
              <w:t xml:space="preserve"> en matière d’énergie et de services sociaux de base</w:t>
            </w:r>
          </w:p>
          <w:p w14:paraId="170BCB5A" w14:textId="77777777" w:rsidR="005C2BF8" w:rsidRDefault="005C2BF8" w:rsidP="0045682F">
            <w:pPr>
              <w:pStyle w:val="Paragraphedeliste"/>
              <w:ind w:left="0"/>
              <w:jc w:val="both"/>
            </w:pPr>
          </w:p>
          <w:p w14:paraId="3A84F158" w14:textId="77777777" w:rsidR="005C2BF8" w:rsidRPr="002320F9" w:rsidRDefault="005C2BF8" w:rsidP="0045682F">
            <w:pPr>
              <w:pStyle w:val="Paragraphedeliste"/>
              <w:ind w:left="0"/>
              <w:jc w:val="both"/>
            </w:pPr>
            <w:r>
              <w:t>Quel a été le</w:t>
            </w:r>
            <w:r w:rsidRPr="00586939">
              <w:t xml:space="preserve"> degré d’alignement des obj</w:t>
            </w:r>
            <w:r>
              <w:t>ectifs et activités du projet avec les stratégies et principes d’action du PNUD et avec l’UNDAF</w:t>
            </w:r>
          </w:p>
          <w:p w14:paraId="192B98E9" w14:textId="77777777" w:rsidR="005C2BF8" w:rsidRDefault="005C2BF8" w:rsidP="0045682F">
            <w:pPr>
              <w:rPr>
                <w:sz w:val="20"/>
                <w:szCs w:val="20"/>
              </w:rPr>
            </w:pPr>
            <w:r w:rsidRPr="002320F9">
              <w:rPr>
                <w:sz w:val="20"/>
                <w:szCs w:val="20"/>
              </w:rPr>
              <w:t xml:space="preserve"> </w:t>
            </w:r>
          </w:p>
          <w:p w14:paraId="3895D140" w14:textId="77777777" w:rsidR="005C2BF8" w:rsidRDefault="005C2BF8" w:rsidP="0045682F">
            <w:pPr>
              <w:jc w:val="both"/>
              <w:rPr>
                <w:sz w:val="20"/>
                <w:szCs w:val="20"/>
              </w:rPr>
            </w:pPr>
            <w:r>
              <w:t xml:space="preserve">Quel a été le </w:t>
            </w:r>
            <w:r w:rsidRPr="00586939">
              <w:t>degré</w:t>
            </w:r>
            <w:r>
              <w:t xml:space="preserve"> </w:t>
            </w:r>
            <w:r w:rsidRPr="00586939">
              <w:t>d’alignement des object</w:t>
            </w:r>
            <w:r>
              <w:t>ifs et activités du Projet avec les</w:t>
            </w:r>
            <w:r w:rsidRPr="00586939">
              <w:t xml:space="preserve"> ODD</w:t>
            </w:r>
          </w:p>
          <w:p w14:paraId="66895D56" w14:textId="77777777" w:rsidR="005C2BF8" w:rsidRPr="002320F9" w:rsidRDefault="005C2BF8" w:rsidP="0045682F">
            <w:pPr>
              <w:rPr>
                <w:sz w:val="20"/>
                <w:szCs w:val="20"/>
              </w:rPr>
            </w:pPr>
          </w:p>
          <w:p w14:paraId="3ECEAB52" w14:textId="77777777" w:rsidR="005C2BF8" w:rsidRPr="002320F9" w:rsidRDefault="005C2BF8" w:rsidP="0045682F">
            <w:pPr>
              <w:rPr>
                <w:sz w:val="20"/>
                <w:szCs w:val="20"/>
              </w:rPr>
            </w:pPr>
            <w:r w:rsidRPr="002320F9">
              <w:rPr>
                <w:sz w:val="20"/>
                <w:szCs w:val="20"/>
              </w:rPr>
              <w:t>Dans quelles mesures le projet a été conjointement élaboré, compris, intégré et opérationnalisé ?</w:t>
            </w:r>
          </w:p>
          <w:p w14:paraId="198F4507" w14:textId="77777777" w:rsidR="005C2BF8" w:rsidRPr="002320F9" w:rsidRDefault="005C2BF8" w:rsidP="0045682F">
            <w:pPr>
              <w:rPr>
                <w:sz w:val="20"/>
                <w:szCs w:val="20"/>
              </w:rPr>
            </w:pPr>
          </w:p>
          <w:p w14:paraId="2857E806" w14:textId="77777777" w:rsidR="005C2BF8" w:rsidRPr="002320F9" w:rsidRDefault="005C2BF8" w:rsidP="0045682F">
            <w:pPr>
              <w:rPr>
                <w:sz w:val="20"/>
                <w:szCs w:val="20"/>
              </w:rPr>
            </w:pPr>
            <w:r w:rsidRPr="002320F9">
              <w:t>Dans quelle mesure les outils de suivi de la mise en œuvre ont été cohérents avec le cadre logique du projet ?</w:t>
            </w:r>
          </w:p>
        </w:tc>
        <w:tc>
          <w:tcPr>
            <w:tcW w:w="567" w:type="pct"/>
            <w:vMerge w:val="restart"/>
            <w:shd w:val="clear" w:color="auto" w:fill="auto"/>
          </w:tcPr>
          <w:p w14:paraId="4F6CF6C9" w14:textId="77777777" w:rsidR="005C2BF8" w:rsidRPr="002320F9" w:rsidRDefault="005C2BF8" w:rsidP="0045682F">
            <w:pPr>
              <w:rPr>
                <w:sz w:val="20"/>
                <w:szCs w:val="20"/>
              </w:rPr>
            </w:pPr>
          </w:p>
          <w:p w14:paraId="2244573C" w14:textId="77777777" w:rsidR="005C2BF8" w:rsidRPr="002320F9" w:rsidRDefault="005C2BF8" w:rsidP="0045682F">
            <w:pPr>
              <w:rPr>
                <w:sz w:val="20"/>
                <w:szCs w:val="20"/>
              </w:rPr>
            </w:pPr>
          </w:p>
          <w:p w14:paraId="32D366F3" w14:textId="77777777" w:rsidR="005C2BF8" w:rsidRPr="002320F9" w:rsidRDefault="005C2BF8" w:rsidP="0045682F">
            <w:pPr>
              <w:rPr>
                <w:sz w:val="20"/>
                <w:szCs w:val="20"/>
              </w:rPr>
            </w:pPr>
          </w:p>
          <w:p w14:paraId="73213D0F" w14:textId="77777777" w:rsidR="005C2BF8" w:rsidRPr="002320F9" w:rsidRDefault="005C2BF8" w:rsidP="0045682F">
            <w:pPr>
              <w:rPr>
                <w:sz w:val="20"/>
                <w:szCs w:val="20"/>
              </w:rPr>
            </w:pPr>
          </w:p>
          <w:p w14:paraId="5D305EE9" w14:textId="77777777" w:rsidR="005C2BF8" w:rsidRPr="002320F9" w:rsidRDefault="005C2BF8" w:rsidP="0045682F">
            <w:pPr>
              <w:rPr>
                <w:sz w:val="20"/>
                <w:szCs w:val="20"/>
              </w:rPr>
            </w:pPr>
          </w:p>
          <w:p w14:paraId="23B5F13B" w14:textId="77777777" w:rsidR="005C2BF8" w:rsidRPr="002320F9" w:rsidRDefault="005C2BF8" w:rsidP="0045682F">
            <w:pPr>
              <w:rPr>
                <w:sz w:val="20"/>
                <w:szCs w:val="20"/>
              </w:rPr>
            </w:pPr>
            <w:r w:rsidRPr="002320F9">
              <w:rPr>
                <w:sz w:val="20"/>
                <w:szCs w:val="20"/>
              </w:rPr>
              <w:t>Exploitation documentaire</w:t>
            </w:r>
          </w:p>
          <w:p w14:paraId="15F41D15" w14:textId="77777777" w:rsidR="005C2BF8" w:rsidRPr="002320F9" w:rsidRDefault="005C2BF8" w:rsidP="0045682F">
            <w:pPr>
              <w:rPr>
                <w:sz w:val="20"/>
                <w:szCs w:val="20"/>
              </w:rPr>
            </w:pPr>
          </w:p>
          <w:p w14:paraId="510C6E64" w14:textId="77777777" w:rsidR="005C2BF8" w:rsidRPr="002320F9" w:rsidRDefault="005C2BF8" w:rsidP="0045682F">
            <w:pPr>
              <w:rPr>
                <w:sz w:val="20"/>
                <w:szCs w:val="20"/>
              </w:rPr>
            </w:pPr>
            <w:r w:rsidRPr="002320F9">
              <w:rPr>
                <w:sz w:val="20"/>
                <w:szCs w:val="20"/>
              </w:rPr>
              <w:t>Entretien avec la coordination du projet</w:t>
            </w:r>
          </w:p>
        </w:tc>
      </w:tr>
      <w:tr w:rsidR="005C2BF8" w:rsidRPr="002320F9" w14:paraId="48C55602" w14:textId="77777777" w:rsidTr="206BE246">
        <w:trPr>
          <w:trHeight w:val="646"/>
        </w:trPr>
        <w:tc>
          <w:tcPr>
            <w:tcW w:w="651" w:type="pct"/>
            <w:vMerge/>
          </w:tcPr>
          <w:p w14:paraId="7B3C5923" w14:textId="77777777" w:rsidR="005C2BF8" w:rsidRPr="002320F9" w:rsidRDefault="005C2BF8" w:rsidP="0045682F">
            <w:pPr>
              <w:autoSpaceDE w:val="0"/>
              <w:autoSpaceDN w:val="0"/>
              <w:adjustRightInd w:val="0"/>
              <w:spacing w:after="200"/>
              <w:jc w:val="both"/>
            </w:pPr>
          </w:p>
        </w:tc>
        <w:tc>
          <w:tcPr>
            <w:tcW w:w="1607" w:type="pct"/>
            <w:shd w:val="clear" w:color="auto" w:fill="auto"/>
          </w:tcPr>
          <w:p w14:paraId="55349F61" w14:textId="77777777" w:rsidR="005C2BF8" w:rsidRPr="002320F9" w:rsidRDefault="005C2BF8" w:rsidP="0045682F">
            <w:pPr>
              <w:spacing w:before="100" w:beforeAutospacing="1" w:after="100" w:afterAutospacing="1"/>
              <w:jc w:val="both"/>
              <w:rPr>
                <w:sz w:val="20"/>
                <w:szCs w:val="20"/>
                <w:lang w:eastAsia="en-US"/>
              </w:rPr>
            </w:pPr>
            <w:r w:rsidRPr="00586939">
              <w:t>Facteur « a » : degré d’alignement des objectif</w:t>
            </w:r>
            <w:r>
              <w:t>s et activités du projet</w:t>
            </w:r>
            <w:r w:rsidRPr="00586939">
              <w:t xml:space="preserve"> avec les priorités nationales, </w:t>
            </w:r>
            <w:r>
              <w:t xml:space="preserve">avec le PNDES, avec </w:t>
            </w:r>
            <w:r w:rsidRPr="00586939">
              <w:t>les beso</w:t>
            </w:r>
            <w:r>
              <w:t>ins, attentes et</w:t>
            </w:r>
            <w:r w:rsidRPr="00586939">
              <w:t xml:space="preserve"> les défis majeurs du pays</w:t>
            </w:r>
            <w:r>
              <w:t xml:space="preserve"> en matière d’énergie et de services sociaux de base.</w:t>
            </w:r>
          </w:p>
        </w:tc>
        <w:tc>
          <w:tcPr>
            <w:tcW w:w="820" w:type="pct"/>
            <w:vMerge/>
          </w:tcPr>
          <w:p w14:paraId="5ED33C41" w14:textId="77777777" w:rsidR="005C2BF8" w:rsidRPr="002320F9" w:rsidRDefault="005C2BF8" w:rsidP="0045682F">
            <w:pPr>
              <w:rPr>
                <w:sz w:val="20"/>
                <w:szCs w:val="20"/>
              </w:rPr>
            </w:pPr>
          </w:p>
        </w:tc>
        <w:tc>
          <w:tcPr>
            <w:tcW w:w="1355" w:type="pct"/>
            <w:vMerge/>
          </w:tcPr>
          <w:p w14:paraId="68BB78A8" w14:textId="77777777" w:rsidR="005C2BF8" w:rsidRPr="002320F9" w:rsidRDefault="005C2BF8" w:rsidP="0045682F"/>
        </w:tc>
        <w:tc>
          <w:tcPr>
            <w:tcW w:w="567" w:type="pct"/>
            <w:vMerge/>
          </w:tcPr>
          <w:p w14:paraId="7B10A636" w14:textId="77777777" w:rsidR="005C2BF8" w:rsidRPr="002320F9" w:rsidRDefault="005C2BF8" w:rsidP="0045682F">
            <w:pPr>
              <w:rPr>
                <w:sz w:val="20"/>
                <w:szCs w:val="20"/>
              </w:rPr>
            </w:pPr>
          </w:p>
        </w:tc>
      </w:tr>
      <w:tr w:rsidR="005C2BF8" w:rsidRPr="002320F9" w14:paraId="75D43929" w14:textId="77777777" w:rsidTr="206BE246">
        <w:trPr>
          <w:trHeight w:val="646"/>
        </w:trPr>
        <w:tc>
          <w:tcPr>
            <w:tcW w:w="651" w:type="pct"/>
            <w:vMerge/>
          </w:tcPr>
          <w:p w14:paraId="5581763F" w14:textId="77777777" w:rsidR="005C2BF8" w:rsidRPr="002320F9" w:rsidRDefault="005C2BF8" w:rsidP="0045682F">
            <w:pPr>
              <w:autoSpaceDE w:val="0"/>
              <w:autoSpaceDN w:val="0"/>
              <w:adjustRightInd w:val="0"/>
              <w:spacing w:after="200"/>
              <w:jc w:val="both"/>
            </w:pPr>
          </w:p>
        </w:tc>
        <w:tc>
          <w:tcPr>
            <w:tcW w:w="1607" w:type="pct"/>
            <w:shd w:val="clear" w:color="auto" w:fill="auto"/>
          </w:tcPr>
          <w:p w14:paraId="62A241D3" w14:textId="77777777" w:rsidR="005C2BF8" w:rsidRPr="002320F9" w:rsidRDefault="005C2BF8" w:rsidP="0045682F">
            <w:pPr>
              <w:spacing w:before="100" w:beforeAutospacing="1" w:after="100" w:afterAutospacing="1"/>
              <w:jc w:val="both"/>
              <w:rPr>
                <w:sz w:val="20"/>
                <w:szCs w:val="20"/>
                <w:lang w:eastAsia="en-US"/>
              </w:rPr>
            </w:pPr>
            <w:r w:rsidRPr="00586939">
              <w:t>Facteur « b » : degré d’alignement des obj</w:t>
            </w:r>
            <w:r>
              <w:t>ectifs et activités du projet avec les stratégies et principes d’action du PNUD et avec l’UNDAF.</w:t>
            </w:r>
          </w:p>
        </w:tc>
        <w:tc>
          <w:tcPr>
            <w:tcW w:w="820" w:type="pct"/>
            <w:vMerge/>
          </w:tcPr>
          <w:p w14:paraId="05C42DEC" w14:textId="77777777" w:rsidR="005C2BF8" w:rsidRPr="002320F9" w:rsidRDefault="005C2BF8" w:rsidP="0045682F">
            <w:pPr>
              <w:rPr>
                <w:sz w:val="20"/>
                <w:szCs w:val="20"/>
              </w:rPr>
            </w:pPr>
          </w:p>
        </w:tc>
        <w:tc>
          <w:tcPr>
            <w:tcW w:w="1355" w:type="pct"/>
            <w:vMerge/>
          </w:tcPr>
          <w:p w14:paraId="52226A49" w14:textId="77777777" w:rsidR="005C2BF8" w:rsidRPr="002320F9" w:rsidRDefault="005C2BF8" w:rsidP="0045682F"/>
        </w:tc>
        <w:tc>
          <w:tcPr>
            <w:tcW w:w="567" w:type="pct"/>
            <w:vMerge/>
          </w:tcPr>
          <w:p w14:paraId="0D544B2A" w14:textId="77777777" w:rsidR="005C2BF8" w:rsidRPr="002320F9" w:rsidRDefault="005C2BF8" w:rsidP="0045682F">
            <w:pPr>
              <w:rPr>
                <w:sz w:val="20"/>
                <w:szCs w:val="20"/>
              </w:rPr>
            </w:pPr>
          </w:p>
        </w:tc>
      </w:tr>
      <w:tr w:rsidR="005C2BF8" w:rsidRPr="002320F9" w14:paraId="3510DD8E" w14:textId="77777777" w:rsidTr="206BE246">
        <w:trPr>
          <w:trHeight w:val="1233"/>
        </w:trPr>
        <w:tc>
          <w:tcPr>
            <w:tcW w:w="651" w:type="pct"/>
            <w:vMerge/>
          </w:tcPr>
          <w:p w14:paraId="69A1CEDB" w14:textId="77777777" w:rsidR="005C2BF8" w:rsidRPr="002320F9" w:rsidRDefault="005C2BF8" w:rsidP="0045682F">
            <w:pPr>
              <w:autoSpaceDE w:val="0"/>
              <w:autoSpaceDN w:val="0"/>
              <w:adjustRightInd w:val="0"/>
              <w:spacing w:after="200"/>
              <w:jc w:val="both"/>
            </w:pPr>
          </w:p>
        </w:tc>
        <w:tc>
          <w:tcPr>
            <w:tcW w:w="1607" w:type="pct"/>
            <w:shd w:val="clear" w:color="auto" w:fill="auto"/>
          </w:tcPr>
          <w:p w14:paraId="7F899639" w14:textId="77777777" w:rsidR="005C2BF8" w:rsidRPr="002320F9" w:rsidRDefault="005C2BF8" w:rsidP="0045682F">
            <w:pPr>
              <w:spacing w:before="100" w:beforeAutospacing="1" w:after="100" w:afterAutospacing="1"/>
              <w:jc w:val="both"/>
              <w:rPr>
                <w:sz w:val="20"/>
                <w:szCs w:val="20"/>
                <w:lang w:eastAsia="en-US"/>
              </w:rPr>
            </w:pPr>
            <w:r w:rsidRPr="00586939">
              <w:t>Facteur « c » : degré d’alignement des object</w:t>
            </w:r>
            <w:r>
              <w:t>ifs et activités du Projet avec les</w:t>
            </w:r>
            <w:r w:rsidRPr="00586939">
              <w:t xml:space="preserve"> ODD</w:t>
            </w:r>
          </w:p>
        </w:tc>
        <w:tc>
          <w:tcPr>
            <w:tcW w:w="820" w:type="pct"/>
            <w:vMerge/>
          </w:tcPr>
          <w:p w14:paraId="5C5513C6" w14:textId="77777777" w:rsidR="005C2BF8" w:rsidRPr="002320F9" w:rsidRDefault="005C2BF8" w:rsidP="0045682F">
            <w:pPr>
              <w:rPr>
                <w:sz w:val="20"/>
                <w:szCs w:val="20"/>
              </w:rPr>
            </w:pPr>
          </w:p>
        </w:tc>
        <w:tc>
          <w:tcPr>
            <w:tcW w:w="1355" w:type="pct"/>
            <w:vMerge/>
          </w:tcPr>
          <w:p w14:paraId="46E47190" w14:textId="77777777" w:rsidR="005C2BF8" w:rsidRPr="002320F9" w:rsidRDefault="005C2BF8" w:rsidP="0045682F"/>
        </w:tc>
        <w:tc>
          <w:tcPr>
            <w:tcW w:w="567" w:type="pct"/>
            <w:vMerge/>
          </w:tcPr>
          <w:p w14:paraId="44E58AF6" w14:textId="77777777" w:rsidR="005C2BF8" w:rsidRPr="002320F9" w:rsidRDefault="005C2BF8" w:rsidP="0045682F">
            <w:pPr>
              <w:rPr>
                <w:sz w:val="20"/>
                <w:szCs w:val="20"/>
              </w:rPr>
            </w:pPr>
          </w:p>
        </w:tc>
      </w:tr>
      <w:tr w:rsidR="005C2BF8" w:rsidRPr="002320F9" w14:paraId="25C5E910" w14:textId="77777777" w:rsidTr="206BE246">
        <w:trPr>
          <w:trHeight w:val="605"/>
        </w:trPr>
        <w:tc>
          <w:tcPr>
            <w:tcW w:w="651" w:type="pct"/>
            <w:vMerge w:val="restart"/>
            <w:shd w:val="clear" w:color="auto" w:fill="auto"/>
          </w:tcPr>
          <w:p w14:paraId="6310506C" w14:textId="77777777" w:rsidR="005C2BF8" w:rsidRPr="002320F9" w:rsidRDefault="005C2BF8" w:rsidP="0045682F">
            <w:pPr>
              <w:jc w:val="both"/>
              <w:rPr>
                <w:sz w:val="20"/>
                <w:szCs w:val="20"/>
              </w:rPr>
            </w:pPr>
          </w:p>
          <w:p w14:paraId="03EA3626" w14:textId="77777777" w:rsidR="005C2BF8" w:rsidRPr="002320F9" w:rsidRDefault="005C2BF8" w:rsidP="0045682F">
            <w:pPr>
              <w:jc w:val="both"/>
              <w:rPr>
                <w:sz w:val="20"/>
                <w:szCs w:val="20"/>
              </w:rPr>
            </w:pPr>
          </w:p>
          <w:p w14:paraId="4B2C0D65" w14:textId="77777777" w:rsidR="005C2BF8" w:rsidRPr="002320F9" w:rsidRDefault="005C2BF8" w:rsidP="0045682F">
            <w:pPr>
              <w:jc w:val="both"/>
              <w:rPr>
                <w:sz w:val="20"/>
                <w:szCs w:val="20"/>
              </w:rPr>
            </w:pPr>
            <w:r>
              <w:rPr>
                <w:sz w:val="20"/>
                <w:szCs w:val="20"/>
              </w:rPr>
              <w:t>Analyse de la cohérence de la composante II du PADEL</w:t>
            </w:r>
            <w:r w:rsidRPr="002320F9">
              <w:rPr>
                <w:sz w:val="20"/>
                <w:szCs w:val="20"/>
              </w:rPr>
              <w:t> : Analyse du  cadre logique et du dispositif de formulat</w:t>
            </w:r>
            <w:r>
              <w:rPr>
                <w:sz w:val="20"/>
                <w:szCs w:val="20"/>
              </w:rPr>
              <w:t>ion et de mise en œuvre du Projet</w:t>
            </w:r>
            <w:r w:rsidRPr="002320F9">
              <w:rPr>
                <w:sz w:val="20"/>
                <w:szCs w:val="20"/>
              </w:rPr>
              <w:t xml:space="preserve">   </w:t>
            </w:r>
          </w:p>
          <w:p w14:paraId="740AC15E" w14:textId="77777777" w:rsidR="005C2BF8" w:rsidRPr="002320F9" w:rsidRDefault="005C2BF8" w:rsidP="0045682F">
            <w:pPr>
              <w:pStyle w:val="Default"/>
              <w:jc w:val="both"/>
              <w:rPr>
                <w:rFonts w:ascii="Times New Roman" w:hAnsi="Times New Roman" w:cs="Times New Roman"/>
                <w:b/>
                <w:color w:val="auto"/>
              </w:rPr>
            </w:pPr>
            <w:r w:rsidRPr="002320F9">
              <w:rPr>
                <w:rFonts w:ascii="Times New Roman" w:hAnsi="Times New Roman" w:cs="Times New Roman"/>
                <w:b/>
                <w:color w:val="auto"/>
              </w:rPr>
              <w:t xml:space="preserve">  </w:t>
            </w:r>
          </w:p>
          <w:p w14:paraId="5BA91FA5" w14:textId="77777777" w:rsidR="005C2BF8" w:rsidRPr="002320F9" w:rsidRDefault="005C2BF8" w:rsidP="0045682F">
            <w:pPr>
              <w:pStyle w:val="Paragraphedeliste"/>
              <w:rPr>
                <w:highlight w:val="yellow"/>
              </w:rPr>
            </w:pPr>
          </w:p>
        </w:tc>
        <w:tc>
          <w:tcPr>
            <w:tcW w:w="1607" w:type="pct"/>
            <w:shd w:val="clear" w:color="auto" w:fill="auto"/>
          </w:tcPr>
          <w:p w14:paraId="022FD762" w14:textId="77777777" w:rsidR="005C2BF8" w:rsidRPr="002320F9" w:rsidRDefault="005C2BF8" w:rsidP="0045682F">
            <w:pPr>
              <w:jc w:val="both"/>
              <w:rPr>
                <w:sz w:val="20"/>
                <w:szCs w:val="20"/>
              </w:rPr>
            </w:pPr>
            <w:r w:rsidRPr="002320F9">
              <w:rPr>
                <w:sz w:val="20"/>
                <w:szCs w:val="20"/>
              </w:rPr>
              <w:t>Facteur « a » : Degré de caractère SMART des indicateurs</w:t>
            </w:r>
            <w:r w:rsidRPr="002320F9">
              <w:rPr>
                <w:b/>
                <w:sz w:val="20"/>
                <w:szCs w:val="20"/>
              </w:rPr>
              <w:t xml:space="preserve">.  </w:t>
            </w:r>
          </w:p>
        </w:tc>
        <w:tc>
          <w:tcPr>
            <w:tcW w:w="820" w:type="pct"/>
            <w:vMerge w:val="restart"/>
            <w:shd w:val="clear" w:color="auto" w:fill="auto"/>
          </w:tcPr>
          <w:p w14:paraId="0066874C" w14:textId="77777777" w:rsidR="005C2BF8" w:rsidRPr="002320F9" w:rsidRDefault="005C2BF8" w:rsidP="0045682F"/>
          <w:p w14:paraId="78612708" w14:textId="77777777" w:rsidR="005C2BF8" w:rsidRPr="002320F9" w:rsidRDefault="005C2BF8" w:rsidP="0045682F">
            <w:pPr>
              <w:shd w:val="clear" w:color="auto" w:fill="FFFFFF"/>
              <w:tabs>
                <w:tab w:val="left" w:pos="1418"/>
              </w:tabs>
              <w:spacing w:before="120" w:after="100" w:afterAutospacing="1"/>
              <w:jc w:val="both"/>
              <w:rPr>
                <w:sz w:val="20"/>
                <w:szCs w:val="20"/>
              </w:rPr>
            </w:pPr>
            <w:r w:rsidRPr="002320F9">
              <w:rPr>
                <w:sz w:val="20"/>
                <w:szCs w:val="20"/>
              </w:rPr>
              <w:t>Le Coefficient de cohérence (CC)</w:t>
            </w:r>
            <w:r>
              <w:rPr>
                <w:sz w:val="20"/>
                <w:szCs w:val="20"/>
              </w:rPr>
              <w:t xml:space="preserve">. Il </w:t>
            </w:r>
            <w:r w:rsidRPr="002320F9">
              <w:rPr>
                <w:sz w:val="20"/>
                <w:szCs w:val="20"/>
              </w:rPr>
              <w:t xml:space="preserve"> s’obtiendra ainsi qu’il suit :</w:t>
            </w:r>
          </w:p>
          <w:p w14:paraId="42234620" w14:textId="77777777" w:rsidR="005C2BF8" w:rsidRPr="002320F9" w:rsidRDefault="005C2BF8" w:rsidP="0045682F">
            <w:pPr>
              <w:shd w:val="clear" w:color="auto" w:fill="FFFFFF"/>
              <w:tabs>
                <w:tab w:val="left" w:pos="1418"/>
              </w:tabs>
              <w:spacing w:before="120" w:after="100" w:afterAutospacing="1"/>
              <w:jc w:val="both"/>
              <w:rPr>
                <w:b/>
                <w:bCs/>
                <w:kern w:val="24"/>
                <w:sz w:val="20"/>
                <w:szCs w:val="20"/>
              </w:rPr>
            </w:pPr>
            <w:r w:rsidRPr="002320F9">
              <w:rPr>
                <w:sz w:val="20"/>
                <w:szCs w:val="20"/>
              </w:rPr>
              <w:t xml:space="preserve">CC = a + b + c + d = ou </w:t>
            </w:r>
            <w:r w:rsidRPr="002320F9">
              <w:rPr>
                <w:b/>
                <w:bCs/>
                <w:kern w:val="24"/>
                <w:sz w:val="20"/>
                <w:szCs w:val="20"/>
              </w:rPr>
              <w:t xml:space="preserve"> &lt; 5</w:t>
            </w:r>
          </w:p>
          <w:p w14:paraId="5E461CC1" w14:textId="77777777" w:rsidR="005C2BF8" w:rsidRPr="002320F9" w:rsidRDefault="005C2BF8" w:rsidP="0045682F"/>
        </w:tc>
        <w:tc>
          <w:tcPr>
            <w:tcW w:w="1355" w:type="pct"/>
            <w:vMerge w:val="restart"/>
            <w:shd w:val="clear" w:color="auto" w:fill="auto"/>
          </w:tcPr>
          <w:p w14:paraId="42C9FDDE" w14:textId="77777777" w:rsidR="005C2BF8" w:rsidRPr="002320F9" w:rsidRDefault="005C2BF8" w:rsidP="0045682F"/>
          <w:p w14:paraId="5A1CFAC0" w14:textId="77777777" w:rsidR="005C2BF8" w:rsidRPr="002320F9" w:rsidRDefault="005C2BF8" w:rsidP="0045682F">
            <w:pPr>
              <w:jc w:val="both"/>
              <w:rPr>
                <w:sz w:val="20"/>
                <w:szCs w:val="20"/>
              </w:rPr>
            </w:pPr>
            <w:r w:rsidRPr="002320F9">
              <w:rPr>
                <w:sz w:val="20"/>
                <w:szCs w:val="20"/>
              </w:rPr>
              <w:t>Est-ce que les indicateurs sont SMART ?</w:t>
            </w:r>
          </w:p>
          <w:p w14:paraId="24CC6E12" w14:textId="77777777" w:rsidR="005C2BF8" w:rsidRDefault="005C2BF8" w:rsidP="0045682F">
            <w:pPr>
              <w:jc w:val="both"/>
              <w:rPr>
                <w:sz w:val="20"/>
                <w:szCs w:val="20"/>
              </w:rPr>
            </w:pPr>
          </w:p>
          <w:p w14:paraId="51A7659B" w14:textId="77777777" w:rsidR="005C2BF8" w:rsidRPr="002320F9" w:rsidRDefault="005C2BF8" w:rsidP="0045682F">
            <w:pPr>
              <w:jc w:val="both"/>
              <w:rPr>
                <w:sz w:val="20"/>
                <w:szCs w:val="20"/>
              </w:rPr>
            </w:pPr>
            <w:r w:rsidRPr="002320F9">
              <w:rPr>
                <w:sz w:val="20"/>
                <w:szCs w:val="20"/>
              </w:rPr>
              <w:t>Est-ce qu’il y a une cohérence entre les objectifs, les résultats attendus et les activités ?</w:t>
            </w:r>
          </w:p>
          <w:p w14:paraId="1DF1C693" w14:textId="77777777" w:rsidR="005C2BF8" w:rsidRDefault="005C2BF8" w:rsidP="0045682F">
            <w:pPr>
              <w:jc w:val="both"/>
              <w:rPr>
                <w:sz w:val="20"/>
                <w:szCs w:val="20"/>
              </w:rPr>
            </w:pPr>
          </w:p>
          <w:p w14:paraId="5F5BB205" w14:textId="77777777" w:rsidR="005C2BF8" w:rsidRPr="002320F9" w:rsidRDefault="005C2BF8" w:rsidP="0045682F">
            <w:pPr>
              <w:jc w:val="both"/>
              <w:rPr>
                <w:sz w:val="20"/>
                <w:szCs w:val="20"/>
              </w:rPr>
            </w:pPr>
            <w:r w:rsidRPr="002320F9">
              <w:rPr>
                <w:sz w:val="20"/>
                <w:szCs w:val="20"/>
              </w:rPr>
              <w:t>Quel est le degré de fonctionnalité des organes de pilotage et de gestion du PSCCS ?</w:t>
            </w:r>
          </w:p>
          <w:p w14:paraId="5BC941A2" w14:textId="77777777" w:rsidR="005C2BF8" w:rsidRDefault="005C2BF8" w:rsidP="0045682F">
            <w:pPr>
              <w:jc w:val="both"/>
              <w:rPr>
                <w:sz w:val="20"/>
                <w:szCs w:val="20"/>
              </w:rPr>
            </w:pPr>
          </w:p>
          <w:p w14:paraId="52E7B932" w14:textId="77777777" w:rsidR="005C2BF8" w:rsidRPr="002320F9" w:rsidRDefault="005C2BF8" w:rsidP="0045682F">
            <w:pPr>
              <w:jc w:val="both"/>
            </w:pPr>
            <w:r w:rsidRPr="002320F9">
              <w:rPr>
                <w:sz w:val="20"/>
                <w:szCs w:val="20"/>
              </w:rPr>
              <w:t>Est-ce que le processus de formulation du PSCCS</w:t>
            </w:r>
            <w:r w:rsidRPr="002320F9">
              <w:rPr>
                <w:b/>
                <w:sz w:val="20"/>
                <w:szCs w:val="20"/>
              </w:rPr>
              <w:t xml:space="preserve"> </w:t>
            </w:r>
            <w:r w:rsidRPr="002320F9">
              <w:rPr>
                <w:sz w:val="20"/>
                <w:szCs w:val="20"/>
              </w:rPr>
              <w:t>a été participatif ?</w:t>
            </w:r>
          </w:p>
        </w:tc>
        <w:tc>
          <w:tcPr>
            <w:tcW w:w="567" w:type="pct"/>
            <w:vMerge w:val="restart"/>
            <w:shd w:val="clear" w:color="auto" w:fill="auto"/>
          </w:tcPr>
          <w:p w14:paraId="1EB888BC" w14:textId="77777777" w:rsidR="005C2BF8" w:rsidRPr="002320F9" w:rsidRDefault="005C2BF8" w:rsidP="0045682F"/>
          <w:p w14:paraId="28625869" w14:textId="77777777" w:rsidR="005C2BF8" w:rsidRDefault="005C2BF8" w:rsidP="0045682F">
            <w:pPr>
              <w:jc w:val="both"/>
              <w:rPr>
                <w:sz w:val="20"/>
                <w:szCs w:val="20"/>
              </w:rPr>
            </w:pPr>
          </w:p>
          <w:p w14:paraId="5FE66BE4" w14:textId="77777777" w:rsidR="005C2BF8" w:rsidRPr="002320F9" w:rsidRDefault="005C2BF8" w:rsidP="0045682F">
            <w:pPr>
              <w:jc w:val="both"/>
              <w:rPr>
                <w:sz w:val="20"/>
                <w:szCs w:val="20"/>
              </w:rPr>
            </w:pPr>
            <w:r w:rsidRPr="002320F9">
              <w:rPr>
                <w:sz w:val="20"/>
                <w:szCs w:val="20"/>
              </w:rPr>
              <w:t>Exploitation docume</w:t>
            </w:r>
            <w:r>
              <w:rPr>
                <w:sz w:val="20"/>
                <w:szCs w:val="20"/>
              </w:rPr>
              <w:t>ntaire et entretien avec le PNUD et la coordination du projet</w:t>
            </w:r>
            <w:r w:rsidRPr="002320F9">
              <w:rPr>
                <w:sz w:val="20"/>
                <w:szCs w:val="20"/>
              </w:rPr>
              <w:t xml:space="preserve">, </w:t>
            </w:r>
          </w:p>
        </w:tc>
      </w:tr>
      <w:tr w:rsidR="005C2BF8" w:rsidRPr="002320F9" w14:paraId="4ECE3F11" w14:textId="77777777" w:rsidTr="206BE246">
        <w:trPr>
          <w:trHeight w:val="982"/>
        </w:trPr>
        <w:tc>
          <w:tcPr>
            <w:tcW w:w="651" w:type="pct"/>
            <w:vMerge/>
          </w:tcPr>
          <w:p w14:paraId="348ADF7C" w14:textId="77777777" w:rsidR="005C2BF8" w:rsidRPr="002320F9" w:rsidRDefault="005C2BF8" w:rsidP="0045682F">
            <w:pPr>
              <w:jc w:val="both"/>
            </w:pPr>
          </w:p>
        </w:tc>
        <w:tc>
          <w:tcPr>
            <w:tcW w:w="1607" w:type="pct"/>
            <w:shd w:val="clear" w:color="auto" w:fill="auto"/>
          </w:tcPr>
          <w:p w14:paraId="4EAC5543" w14:textId="77777777" w:rsidR="005C2BF8" w:rsidRPr="002320F9" w:rsidRDefault="005C2BF8" w:rsidP="0045682F">
            <w:pPr>
              <w:jc w:val="both"/>
              <w:rPr>
                <w:sz w:val="20"/>
                <w:szCs w:val="20"/>
              </w:rPr>
            </w:pPr>
            <w:r w:rsidRPr="002320F9">
              <w:rPr>
                <w:sz w:val="20"/>
                <w:szCs w:val="20"/>
              </w:rPr>
              <w:t xml:space="preserve">Facteur « b » : Degré de synergie, de convergence, de cohérence et de complémentarité entre les activités, les produits, les effets et les objectifs du </w:t>
            </w:r>
            <w:r>
              <w:rPr>
                <w:sz w:val="20"/>
                <w:szCs w:val="20"/>
              </w:rPr>
              <w:t>projet</w:t>
            </w:r>
            <w:r w:rsidRPr="002320F9">
              <w:rPr>
                <w:b/>
                <w:sz w:val="20"/>
                <w:szCs w:val="20"/>
              </w:rPr>
              <w:t>.</w:t>
            </w:r>
          </w:p>
        </w:tc>
        <w:tc>
          <w:tcPr>
            <w:tcW w:w="820" w:type="pct"/>
            <w:vMerge/>
          </w:tcPr>
          <w:p w14:paraId="444FD48A" w14:textId="77777777" w:rsidR="005C2BF8" w:rsidRPr="002320F9" w:rsidRDefault="005C2BF8" w:rsidP="0045682F"/>
        </w:tc>
        <w:tc>
          <w:tcPr>
            <w:tcW w:w="1355" w:type="pct"/>
            <w:vMerge/>
          </w:tcPr>
          <w:p w14:paraId="45998CDF" w14:textId="77777777" w:rsidR="005C2BF8" w:rsidRPr="002320F9" w:rsidRDefault="005C2BF8" w:rsidP="0045682F"/>
        </w:tc>
        <w:tc>
          <w:tcPr>
            <w:tcW w:w="567" w:type="pct"/>
            <w:vMerge/>
          </w:tcPr>
          <w:p w14:paraId="2EBE1F94" w14:textId="77777777" w:rsidR="005C2BF8" w:rsidRPr="002320F9" w:rsidRDefault="005C2BF8" w:rsidP="0045682F"/>
        </w:tc>
      </w:tr>
      <w:tr w:rsidR="005C2BF8" w:rsidRPr="002320F9" w14:paraId="36A1A999" w14:textId="77777777" w:rsidTr="206BE246">
        <w:trPr>
          <w:trHeight w:val="685"/>
        </w:trPr>
        <w:tc>
          <w:tcPr>
            <w:tcW w:w="651" w:type="pct"/>
            <w:vMerge/>
          </w:tcPr>
          <w:p w14:paraId="595641E5" w14:textId="77777777" w:rsidR="005C2BF8" w:rsidRPr="002320F9" w:rsidRDefault="005C2BF8" w:rsidP="0045682F">
            <w:pPr>
              <w:jc w:val="both"/>
              <w:rPr>
                <w:highlight w:val="yellow"/>
              </w:rPr>
            </w:pPr>
          </w:p>
        </w:tc>
        <w:tc>
          <w:tcPr>
            <w:tcW w:w="1607" w:type="pct"/>
            <w:shd w:val="clear" w:color="auto" w:fill="auto"/>
          </w:tcPr>
          <w:p w14:paraId="5D2ADC69" w14:textId="77777777" w:rsidR="005C2BF8" w:rsidRPr="002320F9" w:rsidRDefault="005C2BF8" w:rsidP="0045682F">
            <w:pPr>
              <w:jc w:val="both"/>
              <w:rPr>
                <w:sz w:val="20"/>
                <w:szCs w:val="20"/>
              </w:rPr>
            </w:pPr>
            <w:r w:rsidRPr="002320F9">
              <w:rPr>
                <w:sz w:val="20"/>
                <w:szCs w:val="20"/>
              </w:rPr>
              <w:t xml:space="preserve">Facteur « c » : Degré de fonctionnalité des organes de pilotage et de gestion du </w:t>
            </w:r>
            <w:r>
              <w:rPr>
                <w:sz w:val="20"/>
                <w:szCs w:val="20"/>
              </w:rPr>
              <w:t>projet</w:t>
            </w:r>
            <w:r w:rsidRPr="002320F9">
              <w:rPr>
                <w:b/>
                <w:sz w:val="20"/>
                <w:szCs w:val="20"/>
              </w:rPr>
              <w:t>.</w:t>
            </w:r>
          </w:p>
        </w:tc>
        <w:tc>
          <w:tcPr>
            <w:tcW w:w="820" w:type="pct"/>
            <w:vMerge/>
          </w:tcPr>
          <w:p w14:paraId="50568967" w14:textId="77777777" w:rsidR="005C2BF8" w:rsidRPr="002320F9" w:rsidRDefault="005C2BF8" w:rsidP="0045682F"/>
        </w:tc>
        <w:tc>
          <w:tcPr>
            <w:tcW w:w="1355" w:type="pct"/>
            <w:vMerge/>
          </w:tcPr>
          <w:p w14:paraId="22E2056B" w14:textId="77777777" w:rsidR="005C2BF8" w:rsidRPr="002320F9" w:rsidRDefault="005C2BF8" w:rsidP="0045682F"/>
        </w:tc>
        <w:tc>
          <w:tcPr>
            <w:tcW w:w="567" w:type="pct"/>
            <w:vMerge/>
          </w:tcPr>
          <w:p w14:paraId="53F69AE8" w14:textId="77777777" w:rsidR="005C2BF8" w:rsidRPr="002320F9" w:rsidRDefault="005C2BF8" w:rsidP="0045682F"/>
        </w:tc>
      </w:tr>
      <w:tr w:rsidR="005C2BF8" w:rsidRPr="002320F9" w14:paraId="6E9D122C" w14:textId="77777777" w:rsidTr="206BE246">
        <w:trPr>
          <w:trHeight w:val="987"/>
        </w:trPr>
        <w:tc>
          <w:tcPr>
            <w:tcW w:w="651" w:type="pct"/>
            <w:vMerge/>
          </w:tcPr>
          <w:p w14:paraId="72F41AF6" w14:textId="77777777" w:rsidR="005C2BF8" w:rsidRPr="002320F9" w:rsidRDefault="005C2BF8" w:rsidP="0045682F">
            <w:pPr>
              <w:jc w:val="both"/>
            </w:pPr>
          </w:p>
        </w:tc>
        <w:tc>
          <w:tcPr>
            <w:tcW w:w="1607" w:type="pct"/>
            <w:shd w:val="clear" w:color="auto" w:fill="auto"/>
          </w:tcPr>
          <w:p w14:paraId="19BB3B0B" w14:textId="77777777" w:rsidR="005C2BF8" w:rsidRPr="002320F9" w:rsidRDefault="005C2BF8" w:rsidP="0045682F">
            <w:pPr>
              <w:jc w:val="both"/>
              <w:rPr>
                <w:sz w:val="20"/>
                <w:szCs w:val="20"/>
              </w:rPr>
            </w:pPr>
            <w:r w:rsidRPr="002320F9">
              <w:rPr>
                <w:sz w:val="20"/>
                <w:szCs w:val="20"/>
              </w:rPr>
              <w:t>Facteur « d » : Le caractère participatif et itératif du processus de formulation du P</w:t>
            </w:r>
            <w:r>
              <w:rPr>
                <w:sz w:val="20"/>
                <w:szCs w:val="20"/>
              </w:rPr>
              <w:t>rojet</w:t>
            </w:r>
            <w:r w:rsidRPr="002320F9">
              <w:rPr>
                <w:b/>
                <w:sz w:val="20"/>
                <w:szCs w:val="20"/>
              </w:rPr>
              <w:t>.</w:t>
            </w:r>
          </w:p>
          <w:p w14:paraId="3ED4C939" w14:textId="77777777" w:rsidR="005C2BF8" w:rsidRPr="002320F9" w:rsidRDefault="005C2BF8" w:rsidP="0045682F">
            <w:pPr>
              <w:spacing w:before="100" w:beforeAutospacing="1" w:after="100" w:afterAutospacing="1"/>
              <w:jc w:val="both"/>
              <w:rPr>
                <w:sz w:val="20"/>
                <w:szCs w:val="20"/>
              </w:rPr>
            </w:pPr>
            <w:r w:rsidRPr="002320F9">
              <w:rPr>
                <w:sz w:val="20"/>
                <w:szCs w:val="20"/>
              </w:rPr>
              <w:t>.</w:t>
            </w:r>
          </w:p>
        </w:tc>
        <w:tc>
          <w:tcPr>
            <w:tcW w:w="820" w:type="pct"/>
            <w:vMerge/>
          </w:tcPr>
          <w:p w14:paraId="04385A57" w14:textId="77777777" w:rsidR="005C2BF8" w:rsidRPr="002320F9" w:rsidRDefault="005C2BF8" w:rsidP="0045682F"/>
        </w:tc>
        <w:tc>
          <w:tcPr>
            <w:tcW w:w="1355" w:type="pct"/>
            <w:vMerge/>
          </w:tcPr>
          <w:p w14:paraId="00EE6BCA" w14:textId="77777777" w:rsidR="005C2BF8" w:rsidRPr="002320F9" w:rsidRDefault="005C2BF8" w:rsidP="0045682F"/>
        </w:tc>
        <w:tc>
          <w:tcPr>
            <w:tcW w:w="567" w:type="pct"/>
            <w:vMerge/>
          </w:tcPr>
          <w:p w14:paraId="55A9CFFD" w14:textId="77777777" w:rsidR="005C2BF8" w:rsidRPr="002320F9" w:rsidRDefault="005C2BF8" w:rsidP="0045682F"/>
        </w:tc>
      </w:tr>
      <w:tr w:rsidR="005C2BF8" w:rsidRPr="002320F9" w14:paraId="63D3CE0E" w14:textId="77777777" w:rsidTr="206BE246">
        <w:trPr>
          <w:trHeight w:val="819"/>
        </w:trPr>
        <w:tc>
          <w:tcPr>
            <w:tcW w:w="651" w:type="pct"/>
            <w:vMerge w:val="restart"/>
            <w:shd w:val="clear" w:color="auto" w:fill="auto"/>
          </w:tcPr>
          <w:p w14:paraId="1ACF118E" w14:textId="77777777" w:rsidR="005C2BF8" w:rsidRDefault="005C2BF8" w:rsidP="0045682F">
            <w:pPr>
              <w:jc w:val="both"/>
              <w:rPr>
                <w:sz w:val="20"/>
                <w:szCs w:val="20"/>
              </w:rPr>
            </w:pPr>
          </w:p>
          <w:p w14:paraId="14E139E6" w14:textId="77777777" w:rsidR="005C2BF8" w:rsidRDefault="005C2BF8" w:rsidP="0045682F">
            <w:pPr>
              <w:jc w:val="both"/>
              <w:rPr>
                <w:sz w:val="20"/>
                <w:szCs w:val="20"/>
              </w:rPr>
            </w:pPr>
          </w:p>
          <w:p w14:paraId="1F76E0B5" w14:textId="77777777" w:rsidR="005C2BF8" w:rsidRDefault="005C2BF8" w:rsidP="0045682F">
            <w:pPr>
              <w:jc w:val="both"/>
              <w:rPr>
                <w:sz w:val="20"/>
                <w:szCs w:val="20"/>
              </w:rPr>
            </w:pPr>
          </w:p>
          <w:p w14:paraId="2E97436A" w14:textId="77777777" w:rsidR="005C2BF8" w:rsidRDefault="005C2BF8" w:rsidP="0045682F">
            <w:pPr>
              <w:jc w:val="both"/>
              <w:rPr>
                <w:sz w:val="20"/>
                <w:szCs w:val="20"/>
              </w:rPr>
            </w:pPr>
          </w:p>
          <w:p w14:paraId="7C02142B" w14:textId="77777777" w:rsidR="005C2BF8" w:rsidRDefault="005C2BF8" w:rsidP="0045682F">
            <w:pPr>
              <w:jc w:val="both"/>
              <w:rPr>
                <w:sz w:val="20"/>
                <w:szCs w:val="20"/>
              </w:rPr>
            </w:pPr>
          </w:p>
          <w:p w14:paraId="76CCAD94" w14:textId="77777777" w:rsidR="005C2BF8" w:rsidRDefault="005C2BF8" w:rsidP="0045682F">
            <w:pPr>
              <w:jc w:val="both"/>
              <w:rPr>
                <w:sz w:val="20"/>
                <w:szCs w:val="20"/>
              </w:rPr>
            </w:pPr>
          </w:p>
          <w:p w14:paraId="252BFFA0" w14:textId="77777777" w:rsidR="005C2BF8" w:rsidRDefault="005C2BF8" w:rsidP="0045682F">
            <w:pPr>
              <w:jc w:val="both"/>
              <w:rPr>
                <w:sz w:val="20"/>
                <w:szCs w:val="20"/>
              </w:rPr>
            </w:pPr>
          </w:p>
          <w:p w14:paraId="23FA7684" w14:textId="77777777" w:rsidR="005C2BF8" w:rsidRDefault="005C2BF8" w:rsidP="0045682F">
            <w:pPr>
              <w:jc w:val="both"/>
              <w:rPr>
                <w:sz w:val="20"/>
                <w:szCs w:val="20"/>
              </w:rPr>
            </w:pPr>
          </w:p>
          <w:p w14:paraId="5AA1742D" w14:textId="77777777" w:rsidR="005C2BF8" w:rsidRPr="002320F9" w:rsidRDefault="005C2BF8" w:rsidP="0045682F">
            <w:pPr>
              <w:jc w:val="both"/>
              <w:rPr>
                <w:sz w:val="20"/>
                <w:szCs w:val="20"/>
              </w:rPr>
            </w:pPr>
            <w:r w:rsidRPr="002320F9">
              <w:rPr>
                <w:sz w:val="20"/>
                <w:szCs w:val="20"/>
              </w:rPr>
              <w:t xml:space="preserve">La mesure de l’efficacité dans la mise en œuvre du </w:t>
            </w:r>
            <w:r>
              <w:rPr>
                <w:sz w:val="20"/>
                <w:szCs w:val="20"/>
              </w:rPr>
              <w:t>projet</w:t>
            </w:r>
          </w:p>
        </w:tc>
        <w:tc>
          <w:tcPr>
            <w:tcW w:w="1607" w:type="pct"/>
            <w:shd w:val="clear" w:color="auto" w:fill="auto"/>
          </w:tcPr>
          <w:p w14:paraId="7EF2D476" w14:textId="77777777" w:rsidR="005C2BF8" w:rsidRPr="002320F9" w:rsidRDefault="005C2BF8" w:rsidP="0045682F">
            <w:pPr>
              <w:jc w:val="both"/>
              <w:rPr>
                <w:sz w:val="20"/>
                <w:szCs w:val="20"/>
              </w:rPr>
            </w:pPr>
          </w:p>
          <w:p w14:paraId="44CDA535" w14:textId="77777777" w:rsidR="005C2BF8" w:rsidRPr="002320F9" w:rsidRDefault="005C2BF8" w:rsidP="0045682F">
            <w:pPr>
              <w:rPr>
                <w:sz w:val="20"/>
                <w:szCs w:val="20"/>
              </w:rPr>
            </w:pPr>
            <w:r w:rsidRPr="00586939">
              <w:t xml:space="preserve">Facteur « a » : Degré de réalisation des </w:t>
            </w:r>
            <w:r>
              <w:t>résultats, des effets et des impacts de la composante II du PADEL</w:t>
            </w:r>
          </w:p>
        </w:tc>
        <w:tc>
          <w:tcPr>
            <w:tcW w:w="820" w:type="pct"/>
            <w:vMerge w:val="restart"/>
            <w:shd w:val="clear" w:color="auto" w:fill="auto"/>
          </w:tcPr>
          <w:p w14:paraId="2047C34A" w14:textId="77777777" w:rsidR="005C2BF8" w:rsidRDefault="005C2BF8" w:rsidP="0045682F">
            <w:pPr>
              <w:jc w:val="both"/>
              <w:rPr>
                <w:sz w:val="20"/>
                <w:szCs w:val="20"/>
              </w:rPr>
            </w:pPr>
          </w:p>
          <w:p w14:paraId="7C1BA9F9" w14:textId="77777777" w:rsidR="005C2BF8" w:rsidRDefault="005C2BF8" w:rsidP="0045682F">
            <w:pPr>
              <w:jc w:val="both"/>
              <w:rPr>
                <w:sz w:val="20"/>
                <w:szCs w:val="20"/>
              </w:rPr>
            </w:pPr>
          </w:p>
          <w:p w14:paraId="4C54A939" w14:textId="77777777" w:rsidR="005C2BF8" w:rsidRDefault="005C2BF8" w:rsidP="0045682F">
            <w:pPr>
              <w:jc w:val="both"/>
            </w:pPr>
            <w:r>
              <w:t xml:space="preserve">Le </w:t>
            </w:r>
            <w:r w:rsidRPr="00586939">
              <w:t>« Coefficient d’efficacité »(CE). Ce c</w:t>
            </w:r>
            <w:r>
              <w:t>oefficient se décompose en quatre</w:t>
            </w:r>
            <w:r w:rsidRPr="00586939">
              <w:t xml:space="preserve"> facteurs (a, b, c</w:t>
            </w:r>
            <w:r>
              <w:t>, d). Il se calcule ainsi qu’il suit :</w:t>
            </w:r>
          </w:p>
          <w:p w14:paraId="66ECBB9B" w14:textId="77777777" w:rsidR="005C2BF8" w:rsidRDefault="005C2BF8" w:rsidP="0045682F">
            <w:pPr>
              <w:jc w:val="both"/>
            </w:pPr>
          </w:p>
          <w:p w14:paraId="22E62997" w14:textId="77777777" w:rsidR="005C2BF8" w:rsidRDefault="005C2BF8" w:rsidP="0045682F">
            <w:pPr>
              <w:shd w:val="clear" w:color="auto" w:fill="FFFFFF"/>
              <w:tabs>
                <w:tab w:val="left" w:pos="1418"/>
              </w:tabs>
              <w:spacing w:before="120" w:after="100" w:afterAutospacing="1"/>
              <w:ind w:right="281"/>
              <w:jc w:val="both"/>
              <w:rPr>
                <w:bCs/>
                <w:kern w:val="24"/>
              </w:rPr>
            </w:pPr>
            <w:r w:rsidRPr="00DE33D5">
              <w:rPr>
                <w:bCs/>
              </w:rPr>
              <w:t xml:space="preserve">CE = a + b + c + d = ou </w:t>
            </w:r>
            <w:r w:rsidRPr="00DE33D5">
              <w:rPr>
                <w:bCs/>
                <w:kern w:val="24"/>
              </w:rPr>
              <w:t>&lt; 5</w:t>
            </w:r>
          </w:p>
          <w:p w14:paraId="72D63821" w14:textId="5B600845" w:rsidR="00F87745" w:rsidRPr="00903AA1" w:rsidRDefault="1DDDA711" w:rsidP="206BE246">
            <w:pPr>
              <w:spacing w:before="100" w:beforeAutospacing="1" w:after="100" w:afterAutospacing="1"/>
              <w:jc w:val="both"/>
            </w:pPr>
            <w:r w:rsidRPr="206BE246">
              <w:rPr>
                <w:color w:val="FF0000"/>
              </w:rPr>
              <w:t xml:space="preserve"> </w:t>
            </w:r>
            <w:r>
              <w:t>Le rapport entre les activités réalisées (AR) et les activités prévues (AP) et le taux d’exécution des activités (TEA).</w:t>
            </w:r>
          </w:p>
          <w:p w14:paraId="1F34459F" w14:textId="77777777" w:rsidR="00F87745" w:rsidRPr="00903AA1" w:rsidRDefault="00F87745" w:rsidP="00F87745">
            <w:pPr>
              <w:spacing w:before="100" w:beforeAutospacing="1" w:after="100" w:afterAutospacing="1"/>
              <w:jc w:val="both"/>
            </w:pPr>
            <w:r w:rsidRPr="00903AA1">
              <w:t>TEA = AR/AP x 100</w:t>
            </w:r>
          </w:p>
          <w:p w14:paraId="79767EC1" w14:textId="77777777" w:rsidR="005C2BF8" w:rsidRPr="002320F9" w:rsidRDefault="005C2BF8" w:rsidP="0045682F">
            <w:pPr>
              <w:jc w:val="both"/>
            </w:pPr>
          </w:p>
        </w:tc>
        <w:tc>
          <w:tcPr>
            <w:tcW w:w="1355" w:type="pct"/>
            <w:vMerge w:val="restart"/>
            <w:shd w:val="clear" w:color="auto" w:fill="auto"/>
          </w:tcPr>
          <w:p w14:paraId="51E9ADF8" w14:textId="77777777" w:rsidR="005C2BF8" w:rsidRPr="002320F9" w:rsidRDefault="005C2BF8" w:rsidP="0045682F">
            <w:pPr>
              <w:rPr>
                <w:sz w:val="20"/>
                <w:szCs w:val="20"/>
              </w:rPr>
            </w:pPr>
            <w:r w:rsidRPr="002320F9">
              <w:t xml:space="preserve"> </w:t>
            </w:r>
            <w:r w:rsidRPr="002320F9">
              <w:rPr>
                <w:sz w:val="20"/>
                <w:szCs w:val="20"/>
              </w:rPr>
              <w:t>Est-</w:t>
            </w:r>
            <w:r>
              <w:rPr>
                <w:sz w:val="20"/>
                <w:szCs w:val="20"/>
              </w:rPr>
              <w:t>ce que la mise en œuvre du projet</w:t>
            </w:r>
            <w:r w:rsidRPr="002320F9">
              <w:rPr>
                <w:sz w:val="20"/>
                <w:szCs w:val="20"/>
              </w:rPr>
              <w:t xml:space="preserve"> a été efficace ?</w:t>
            </w:r>
          </w:p>
          <w:p w14:paraId="0CC3E6AD" w14:textId="77777777" w:rsidR="005C2BF8" w:rsidRPr="002320F9" w:rsidRDefault="005C2BF8" w:rsidP="0045682F">
            <w:pPr>
              <w:rPr>
                <w:sz w:val="20"/>
                <w:szCs w:val="20"/>
              </w:rPr>
            </w:pPr>
          </w:p>
          <w:p w14:paraId="52753DAF" w14:textId="77777777" w:rsidR="005C2BF8" w:rsidRPr="002320F9" w:rsidRDefault="005C2BF8" w:rsidP="0045682F">
            <w:pPr>
              <w:rPr>
                <w:sz w:val="20"/>
                <w:szCs w:val="20"/>
              </w:rPr>
            </w:pPr>
            <w:r w:rsidRPr="002320F9">
              <w:rPr>
                <w:sz w:val="20"/>
                <w:szCs w:val="20"/>
              </w:rPr>
              <w:t>Quelle a été le taux de réalisation des activités ?</w:t>
            </w:r>
          </w:p>
          <w:p w14:paraId="76CC3D4F" w14:textId="77777777" w:rsidR="005C2BF8" w:rsidRPr="002320F9" w:rsidRDefault="005C2BF8" w:rsidP="0045682F">
            <w:pPr>
              <w:rPr>
                <w:sz w:val="20"/>
                <w:szCs w:val="20"/>
              </w:rPr>
            </w:pPr>
          </w:p>
          <w:p w14:paraId="1458FEA1" w14:textId="77777777" w:rsidR="005C2BF8" w:rsidRPr="002320F9" w:rsidRDefault="005C2BF8" w:rsidP="0045682F">
            <w:pPr>
              <w:rPr>
                <w:sz w:val="20"/>
                <w:szCs w:val="20"/>
              </w:rPr>
            </w:pPr>
            <w:r w:rsidRPr="002320F9">
              <w:rPr>
                <w:sz w:val="20"/>
                <w:szCs w:val="20"/>
              </w:rPr>
              <w:t>Quel a été le taux d’obtention des résultats ?</w:t>
            </w:r>
          </w:p>
          <w:p w14:paraId="352D34F0" w14:textId="77777777" w:rsidR="005C2BF8" w:rsidRDefault="005C2BF8" w:rsidP="0045682F"/>
          <w:p w14:paraId="2254BBD9" w14:textId="77777777" w:rsidR="005C2BF8" w:rsidRDefault="005C2BF8" w:rsidP="0045682F">
            <w:pPr>
              <w:rPr>
                <w:sz w:val="20"/>
                <w:szCs w:val="20"/>
              </w:rPr>
            </w:pPr>
            <w:r>
              <w:rPr>
                <w:sz w:val="20"/>
                <w:szCs w:val="20"/>
              </w:rPr>
              <w:t xml:space="preserve">Quel a été le niveau de réalisation des effets et des impacts </w:t>
            </w:r>
            <w:r w:rsidRPr="002320F9">
              <w:rPr>
                <w:sz w:val="20"/>
                <w:szCs w:val="20"/>
              </w:rPr>
              <w:t>?</w:t>
            </w:r>
          </w:p>
          <w:p w14:paraId="27B73373" w14:textId="77777777" w:rsidR="005C2BF8" w:rsidRDefault="005C2BF8" w:rsidP="0045682F">
            <w:pPr>
              <w:rPr>
                <w:sz w:val="20"/>
                <w:szCs w:val="20"/>
              </w:rPr>
            </w:pPr>
          </w:p>
          <w:p w14:paraId="3A3D7E6C" w14:textId="77777777" w:rsidR="005C2BF8" w:rsidRPr="002320F9" w:rsidRDefault="005C2BF8" w:rsidP="0045682F">
            <w:pPr>
              <w:rPr>
                <w:sz w:val="20"/>
                <w:szCs w:val="20"/>
              </w:rPr>
            </w:pPr>
            <w:r>
              <w:t>Quelle a été la contribution de la composante II à la réalisation des effets du CPD du PNUD ?</w:t>
            </w:r>
          </w:p>
          <w:p w14:paraId="6427BF30" w14:textId="77777777" w:rsidR="005C2BF8" w:rsidRDefault="005C2BF8" w:rsidP="0045682F">
            <w:r>
              <w:t>Quelle a été la contribution de la composante II du PADEL au renforcement des capacités des acteurs nationaux ?</w:t>
            </w:r>
          </w:p>
          <w:p w14:paraId="63DE78FD" w14:textId="77777777" w:rsidR="005C2BF8" w:rsidRDefault="005C2BF8" w:rsidP="0045682F"/>
          <w:p w14:paraId="68D478F8" w14:textId="77777777" w:rsidR="005C2BF8" w:rsidRPr="002320F9" w:rsidRDefault="005C2BF8" w:rsidP="0045682F">
            <w:r>
              <w:t>Quelle a été la contribution de la stratégie de mobilisation des ressources, de communication et de suivi-évaluation aux progrès vers les résultats de la composante II du PADEL</w:t>
            </w:r>
          </w:p>
        </w:tc>
        <w:tc>
          <w:tcPr>
            <w:tcW w:w="567" w:type="pct"/>
            <w:vMerge w:val="restart"/>
            <w:shd w:val="clear" w:color="auto" w:fill="auto"/>
          </w:tcPr>
          <w:p w14:paraId="3A31B3FC" w14:textId="77777777" w:rsidR="005C2BF8" w:rsidRPr="002320F9" w:rsidRDefault="005C2BF8" w:rsidP="0045682F">
            <w:pPr>
              <w:rPr>
                <w:sz w:val="20"/>
                <w:szCs w:val="20"/>
              </w:rPr>
            </w:pPr>
          </w:p>
          <w:p w14:paraId="1FD2A7FC" w14:textId="77777777" w:rsidR="005C2BF8" w:rsidRDefault="005C2BF8" w:rsidP="0045682F">
            <w:pPr>
              <w:rPr>
                <w:sz w:val="20"/>
                <w:szCs w:val="20"/>
              </w:rPr>
            </w:pPr>
          </w:p>
          <w:p w14:paraId="6F83356D" w14:textId="77777777" w:rsidR="005C2BF8" w:rsidRDefault="005C2BF8" w:rsidP="0045682F">
            <w:pPr>
              <w:rPr>
                <w:sz w:val="20"/>
                <w:szCs w:val="20"/>
              </w:rPr>
            </w:pPr>
          </w:p>
          <w:p w14:paraId="17A5905C" w14:textId="77777777" w:rsidR="005C2BF8" w:rsidRDefault="005C2BF8" w:rsidP="0045682F">
            <w:pPr>
              <w:rPr>
                <w:sz w:val="20"/>
                <w:szCs w:val="20"/>
              </w:rPr>
            </w:pPr>
          </w:p>
          <w:p w14:paraId="459FD357" w14:textId="77777777" w:rsidR="005C2BF8" w:rsidRDefault="005C2BF8" w:rsidP="0045682F">
            <w:pPr>
              <w:rPr>
                <w:sz w:val="20"/>
                <w:szCs w:val="20"/>
              </w:rPr>
            </w:pPr>
          </w:p>
          <w:p w14:paraId="1F7B9A1B" w14:textId="0E2A1B75" w:rsidR="005C2BF8" w:rsidRPr="002320F9" w:rsidRDefault="005C2BF8" w:rsidP="0045682F">
            <w:pPr>
              <w:rPr>
                <w:sz w:val="20"/>
                <w:szCs w:val="20"/>
              </w:rPr>
            </w:pPr>
            <w:r w:rsidRPr="206BE246">
              <w:rPr>
                <w:sz w:val="20"/>
                <w:szCs w:val="20"/>
              </w:rPr>
              <w:t>Exploitation documentaire, entretiens, analyse croisée et calcul</w:t>
            </w:r>
          </w:p>
        </w:tc>
      </w:tr>
      <w:tr w:rsidR="005C2BF8" w:rsidRPr="002320F9" w14:paraId="5197E3AF" w14:textId="77777777" w:rsidTr="206BE246">
        <w:trPr>
          <w:trHeight w:val="817"/>
        </w:trPr>
        <w:tc>
          <w:tcPr>
            <w:tcW w:w="651" w:type="pct"/>
            <w:vMerge/>
          </w:tcPr>
          <w:p w14:paraId="4F94DD88" w14:textId="77777777" w:rsidR="005C2BF8" w:rsidRPr="002320F9" w:rsidRDefault="005C2BF8" w:rsidP="0045682F">
            <w:pPr>
              <w:jc w:val="both"/>
              <w:rPr>
                <w:sz w:val="20"/>
                <w:szCs w:val="20"/>
              </w:rPr>
            </w:pPr>
          </w:p>
        </w:tc>
        <w:tc>
          <w:tcPr>
            <w:tcW w:w="1607" w:type="pct"/>
            <w:shd w:val="clear" w:color="auto" w:fill="auto"/>
          </w:tcPr>
          <w:p w14:paraId="1D037A35" w14:textId="77777777" w:rsidR="005C2BF8" w:rsidRPr="002320F9" w:rsidRDefault="005C2BF8" w:rsidP="0045682F">
            <w:pPr>
              <w:jc w:val="both"/>
              <w:rPr>
                <w:sz w:val="20"/>
                <w:szCs w:val="20"/>
              </w:rPr>
            </w:pPr>
            <w:r w:rsidRPr="00586939">
              <w:t xml:space="preserve">Facteur « b » : </w:t>
            </w:r>
            <w:r>
              <w:t>La contribution de la composante II à la réalisation des effets du CPD du PNUD</w:t>
            </w:r>
          </w:p>
        </w:tc>
        <w:tc>
          <w:tcPr>
            <w:tcW w:w="820" w:type="pct"/>
            <w:vMerge/>
          </w:tcPr>
          <w:p w14:paraId="297407E4" w14:textId="77777777" w:rsidR="005C2BF8" w:rsidRPr="002320F9" w:rsidRDefault="005C2BF8" w:rsidP="0045682F">
            <w:pPr>
              <w:jc w:val="both"/>
              <w:rPr>
                <w:sz w:val="20"/>
                <w:szCs w:val="20"/>
              </w:rPr>
            </w:pPr>
          </w:p>
        </w:tc>
        <w:tc>
          <w:tcPr>
            <w:tcW w:w="1355" w:type="pct"/>
            <w:vMerge/>
          </w:tcPr>
          <w:p w14:paraId="635F77FD" w14:textId="77777777" w:rsidR="005C2BF8" w:rsidRPr="002320F9" w:rsidRDefault="005C2BF8" w:rsidP="0045682F"/>
        </w:tc>
        <w:tc>
          <w:tcPr>
            <w:tcW w:w="567" w:type="pct"/>
            <w:vMerge/>
          </w:tcPr>
          <w:p w14:paraId="608B0DA9" w14:textId="77777777" w:rsidR="005C2BF8" w:rsidRPr="002320F9" w:rsidRDefault="005C2BF8" w:rsidP="0045682F">
            <w:pPr>
              <w:rPr>
                <w:sz w:val="20"/>
                <w:szCs w:val="20"/>
              </w:rPr>
            </w:pPr>
          </w:p>
        </w:tc>
      </w:tr>
      <w:tr w:rsidR="005C2BF8" w:rsidRPr="002320F9" w14:paraId="2323BEDB" w14:textId="77777777" w:rsidTr="206BE246">
        <w:trPr>
          <w:trHeight w:val="817"/>
        </w:trPr>
        <w:tc>
          <w:tcPr>
            <w:tcW w:w="651" w:type="pct"/>
            <w:vMerge/>
          </w:tcPr>
          <w:p w14:paraId="4B06A1DE" w14:textId="77777777" w:rsidR="005C2BF8" w:rsidRPr="002320F9" w:rsidRDefault="005C2BF8" w:rsidP="0045682F">
            <w:pPr>
              <w:jc w:val="both"/>
              <w:rPr>
                <w:sz w:val="20"/>
                <w:szCs w:val="20"/>
              </w:rPr>
            </w:pPr>
          </w:p>
        </w:tc>
        <w:tc>
          <w:tcPr>
            <w:tcW w:w="1607" w:type="pct"/>
            <w:shd w:val="clear" w:color="auto" w:fill="auto"/>
          </w:tcPr>
          <w:p w14:paraId="587C8DB3" w14:textId="77777777" w:rsidR="005C2BF8" w:rsidRPr="002320F9" w:rsidRDefault="005C2BF8" w:rsidP="0045682F">
            <w:pPr>
              <w:jc w:val="both"/>
              <w:rPr>
                <w:sz w:val="20"/>
                <w:szCs w:val="20"/>
              </w:rPr>
            </w:pPr>
            <w:r>
              <w:t xml:space="preserve">Facteur </w:t>
            </w:r>
            <w:r w:rsidRPr="00586939">
              <w:t xml:space="preserve">« c » : </w:t>
            </w:r>
            <w:r>
              <w:t>La contribution de la composante II du PADEL au renforcement des capacités des acteurs nationaux</w:t>
            </w:r>
          </w:p>
        </w:tc>
        <w:tc>
          <w:tcPr>
            <w:tcW w:w="820" w:type="pct"/>
            <w:vMerge/>
          </w:tcPr>
          <w:p w14:paraId="3D54F3E1" w14:textId="77777777" w:rsidR="005C2BF8" w:rsidRPr="002320F9" w:rsidRDefault="005C2BF8" w:rsidP="0045682F">
            <w:pPr>
              <w:jc w:val="both"/>
              <w:rPr>
                <w:sz w:val="20"/>
                <w:szCs w:val="20"/>
              </w:rPr>
            </w:pPr>
          </w:p>
        </w:tc>
        <w:tc>
          <w:tcPr>
            <w:tcW w:w="1355" w:type="pct"/>
            <w:vMerge/>
          </w:tcPr>
          <w:p w14:paraId="7F1CCF22" w14:textId="77777777" w:rsidR="005C2BF8" w:rsidRPr="002320F9" w:rsidRDefault="005C2BF8" w:rsidP="0045682F"/>
        </w:tc>
        <w:tc>
          <w:tcPr>
            <w:tcW w:w="567" w:type="pct"/>
            <w:vMerge/>
          </w:tcPr>
          <w:p w14:paraId="0F4347BC" w14:textId="77777777" w:rsidR="005C2BF8" w:rsidRPr="002320F9" w:rsidRDefault="005C2BF8" w:rsidP="0045682F">
            <w:pPr>
              <w:rPr>
                <w:sz w:val="20"/>
                <w:szCs w:val="20"/>
              </w:rPr>
            </w:pPr>
          </w:p>
        </w:tc>
      </w:tr>
      <w:tr w:rsidR="005C2BF8" w:rsidRPr="002320F9" w14:paraId="6FA6BEF9" w14:textId="77777777" w:rsidTr="206BE246">
        <w:trPr>
          <w:trHeight w:val="817"/>
        </w:trPr>
        <w:tc>
          <w:tcPr>
            <w:tcW w:w="651" w:type="pct"/>
            <w:vMerge/>
          </w:tcPr>
          <w:p w14:paraId="2D5D9CF2" w14:textId="77777777" w:rsidR="005C2BF8" w:rsidRPr="002320F9" w:rsidRDefault="005C2BF8" w:rsidP="0045682F">
            <w:pPr>
              <w:jc w:val="both"/>
              <w:rPr>
                <w:sz w:val="20"/>
                <w:szCs w:val="20"/>
              </w:rPr>
            </w:pPr>
          </w:p>
        </w:tc>
        <w:tc>
          <w:tcPr>
            <w:tcW w:w="1607" w:type="pct"/>
            <w:shd w:val="clear" w:color="auto" w:fill="auto"/>
          </w:tcPr>
          <w:p w14:paraId="7B5AAB07" w14:textId="77777777" w:rsidR="005C2BF8" w:rsidRPr="002320F9" w:rsidRDefault="005C2BF8" w:rsidP="0045682F">
            <w:pPr>
              <w:jc w:val="both"/>
              <w:rPr>
                <w:sz w:val="20"/>
                <w:szCs w:val="20"/>
              </w:rPr>
            </w:pPr>
            <w:r>
              <w:t>Facteur « d » : La contribution de la stratégie de mobilisation des ressources, de communication et de suivi-évaluation aux progrès vers les résultats de la composante II du PADEL</w:t>
            </w:r>
          </w:p>
        </w:tc>
        <w:tc>
          <w:tcPr>
            <w:tcW w:w="820" w:type="pct"/>
            <w:vMerge/>
          </w:tcPr>
          <w:p w14:paraId="606037CF" w14:textId="77777777" w:rsidR="005C2BF8" w:rsidRPr="002320F9" w:rsidRDefault="005C2BF8" w:rsidP="0045682F">
            <w:pPr>
              <w:jc w:val="both"/>
              <w:rPr>
                <w:sz w:val="20"/>
                <w:szCs w:val="20"/>
              </w:rPr>
            </w:pPr>
          </w:p>
        </w:tc>
        <w:tc>
          <w:tcPr>
            <w:tcW w:w="1355" w:type="pct"/>
            <w:vMerge/>
          </w:tcPr>
          <w:p w14:paraId="6649DB3C" w14:textId="77777777" w:rsidR="005C2BF8" w:rsidRPr="002320F9" w:rsidRDefault="005C2BF8" w:rsidP="0045682F"/>
        </w:tc>
        <w:tc>
          <w:tcPr>
            <w:tcW w:w="567" w:type="pct"/>
            <w:vMerge/>
          </w:tcPr>
          <w:p w14:paraId="3A6C813C" w14:textId="77777777" w:rsidR="005C2BF8" w:rsidRPr="002320F9" w:rsidRDefault="005C2BF8" w:rsidP="0045682F">
            <w:pPr>
              <w:rPr>
                <w:sz w:val="20"/>
                <w:szCs w:val="20"/>
              </w:rPr>
            </w:pPr>
          </w:p>
        </w:tc>
      </w:tr>
      <w:tr w:rsidR="005C2BF8" w:rsidRPr="002320F9" w14:paraId="00597442" w14:textId="77777777" w:rsidTr="206BE246">
        <w:trPr>
          <w:trHeight w:val="342"/>
        </w:trPr>
        <w:tc>
          <w:tcPr>
            <w:tcW w:w="651" w:type="pct"/>
            <w:vMerge w:val="restart"/>
            <w:shd w:val="clear" w:color="auto" w:fill="auto"/>
          </w:tcPr>
          <w:p w14:paraId="6AF9510A" w14:textId="77777777" w:rsidR="005C2BF8" w:rsidRPr="002320F9" w:rsidRDefault="005C2BF8" w:rsidP="0045682F">
            <w:pPr>
              <w:jc w:val="both"/>
              <w:rPr>
                <w:sz w:val="20"/>
                <w:szCs w:val="20"/>
              </w:rPr>
            </w:pPr>
            <w:r>
              <w:rPr>
                <w:sz w:val="20"/>
                <w:szCs w:val="20"/>
              </w:rPr>
              <w:t>La m</w:t>
            </w:r>
            <w:r w:rsidRPr="002320F9">
              <w:rPr>
                <w:sz w:val="20"/>
                <w:szCs w:val="20"/>
              </w:rPr>
              <w:t>esure d</w:t>
            </w:r>
            <w:r>
              <w:rPr>
                <w:sz w:val="20"/>
                <w:szCs w:val="20"/>
              </w:rPr>
              <w:t>u degré de prise en compte des</w:t>
            </w:r>
            <w:r w:rsidRPr="002320F9">
              <w:rPr>
                <w:sz w:val="20"/>
                <w:szCs w:val="20"/>
              </w:rPr>
              <w:t xml:space="preserve"> dimension</w:t>
            </w:r>
            <w:r>
              <w:rPr>
                <w:sz w:val="20"/>
                <w:szCs w:val="20"/>
              </w:rPr>
              <w:t>s</w:t>
            </w:r>
            <w:r w:rsidRPr="002320F9">
              <w:rPr>
                <w:sz w:val="20"/>
                <w:szCs w:val="20"/>
              </w:rPr>
              <w:t xml:space="preserve"> « genre »</w:t>
            </w:r>
            <w:r>
              <w:rPr>
                <w:sz w:val="20"/>
                <w:szCs w:val="20"/>
              </w:rPr>
              <w:t xml:space="preserve"> et « droits humains »</w:t>
            </w:r>
          </w:p>
        </w:tc>
        <w:tc>
          <w:tcPr>
            <w:tcW w:w="1607" w:type="pct"/>
            <w:shd w:val="clear" w:color="auto" w:fill="auto"/>
          </w:tcPr>
          <w:p w14:paraId="79A6CCC3" w14:textId="006C098F" w:rsidR="005C2BF8" w:rsidRPr="002320F9" w:rsidRDefault="005C2BF8" w:rsidP="0045682F">
            <w:pPr>
              <w:tabs>
                <w:tab w:val="left" w:pos="266"/>
              </w:tabs>
              <w:jc w:val="both"/>
              <w:rPr>
                <w:sz w:val="20"/>
                <w:szCs w:val="20"/>
              </w:rPr>
            </w:pPr>
            <w:r w:rsidRPr="206BE246">
              <w:rPr>
                <w:sz w:val="20"/>
                <w:szCs w:val="20"/>
              </w:rPr>
              <w:t xml:space="preserve">Facteur « a » : Degré d’intégration des dimensions genre et droits de l’homme lors de </w:t>
            </w:r>
            <w:r w:rsidRPr="206BE246">
              <w:rPr>
                <w:sz w:val="20"/>
                <w:szCs w:val="20"/>
                <w:lang w:eastAsia="fr-CA"/>
              </w:rPr>
              <w:t xml:space="preserve">la conception, de la mise en œuvre et du suivi-évaluation </w:t>
            </w:r>
            <w:r w:rsidRPr="206BE246">
              <w:rPr>
                <w:sz w:val="20"/>
                <w:szCs w:val="20"/>
              </w:rPr>
              <w:t>du Projet</w:t>
            </w:r>
            <w:r w:rsidRPr="206BE246">
              <w:rPr>
                <w:b/>
                <w:bCs/>
                <w:sz w:val="20"/>
                <w:szCs w:val="20"/>
              </w:rPr>
              <w:t>.</w:t>
            </w:r>
          </w:p>
        </w:tc>
        <w:tc>
          <w:tcPr>
            <w:tcW w:w="820" w:type="pct"/>
            <w:vMerge w:val="restart"/>
            <w:shd w:val="clear" w:color="auto" w:fill="auto"/>
          </w:tcPr>
          <w:p w14:paraId="0F0A56D8" w14:textId="77777777" w:rsidR="005C2BF8" w:rsidRPr="002320F9" w:rsidRDefault="005C2BF8" w:rsidP="0045682F">
            <w:pPr>
              <w:shd w:val="clear" w:color="auto" w:fill="FFFFFF"/>
              <w:tabs>
                <w:tab w:val="left" w:pos="1418"/>
              </w:tabs>
              <w:spacing w:before="120" w:after="100" w:afterAutospacing="1"/>
              <w:jc w:val="both"/>
              <w:rPr>
                <w:sz w:val="20"/>
                <w:szCs w:val="20"/>
              </w:rPr>
            </w:pPr>
            <w:r w:rsidRPr="002320F9">
              <w:rPr>
                <w:sz w:val="20"/>
                <w:szCs w:val="20"/>
              </w:rPr>
              <w:t>Le Coefficient Genre</w:t>
            </w:r>
            <w:r>
              <w:rPr>
                <w:sz w:val="20"/>
                <w:szCs w:val="20"/>
              </w:rPr>
              <w:t xml:space="preserve"> et droits de l’homme</w:t>
            </w:r>
            <w:r w:rsidRPr="002320F9">
              <w:rPr>
                <w:sz w:val="20"/>
                <w:szCs w:val="20"/>
              </w:rPr>
              <w:t xml:space="preserve"> (CG</w:t>
            </w:r>
            <w:r>
              <w:rPr>
                <w:sz w:val="20"/>
                <w:szCs w:val="20"/>
              </w:rPr>
              <w:t>D</w:t>
            </w:r>
            <w:r w:rsidRPr="002320F9">
              <w:rPr>
                <w:sz w:val="20"/>
                <w:szCs w:val="20"/>
              </w:rPr>
              <w:t>) va s’obtenir ainsi qu’il suit : CG</w:t>
            </w:r>
            <w:r>
              <w:rPr>
                <w:sz w:val="20"/>
                <w:szCs w:val="20"/>
              </w:rPr>
              <w:t>D</w:t>
            </w:r>
            <w:r w:rsidRPr="002320F9">
              <w:rPr>
                <w:sz w:val="20"/>
                <w:szCs w:val="20"/>
              </w:rPr>
              <w:t xml:space="preserve"> = a + b </w:t>
            </w:r>
            <w:r>
              <w:rPr>
                <w:sz w:val="20"/>
                <w:szCs w:val="20"/>
              </w:rPr>
              <w:t xml:space="preserve">+ c </w:t>
            </w:r>
            <w:r w:rsidRPr="002320F9">
              <w:rPr>
                <w:sz w:val="20"/>
                <w:szCs w:val="20"/>
              </w:rPr>
              <w:t xml:space="preserve">= ou </w:t>
            </w:r>
            <w:r w:rsidRPr="002320F9">
              <w:rPr>
                <w:bCs/>
                <w:kern w:val="24"/>
                <w:sz w:val="20"/>
                <w:szCs w:val="20"/>
              </w:rPr>
              <w:t>&lt; 5</w:t>
            </w:r>
            <w:r w:rsidRPr="002320F9">
              <w:rPr>
                <w:sz w:val="20"/>
                <w:szCs w:val="20"/>
              </w:rPr>
              <w:t xml:space="preserve"> </w:t>
            </w:r>
          </w:p>
          <w:p w14:paraId="1AB255A4" w14:textId="77777777" w:rsidR="005C2BF8" w:rsidRPr="002320F9" w:rsidRDefault="005C2BF8" w:rsidP="0045682F">
            <w:pPr>
              <w:jc w:val="both"/>
              <w:rPr>
                <w:sz w:val="20"/>
                <w:szCs w:val="20"/>
              </w:rPr>
            </w:pPr>
          </w:p>
        </w:tc>
        <w:tc>
          <w:tcPr>
            <w:tcW w:w="1355" w:type="pct"/>
            <w:vMerge w:val="restart"/>
            <w:shd w:val="clear" w:color="auto" w:fill="auto"/>
          </w:tcPr>
          <w:p w14:paraId="468C3EC2" w14:textId="77777777" w:rsidR="005C2BF8" w:rsidRPr="002320F9" w:rsidRDefault="005C2BF8" w:rsidP="0045682F">
            <w:pPr>
              <w:rPr>
                <w:sz w:val="20"/>
                <w:szCs w:val="20"/>
              </w:rPr>
            </w:pPr>
            <w:r w:rsidRPr="002320F9">
              <w:rPr>
                <w:sz w:val="20"/>
                <w:szCs w:val="20"/>
              </w:rPr>
              <w:t xml:space="preserve">Est-ce que le genre </w:t>
            </w:r>
            <w:r>
              <w:rPr>
                <w:sz w:val="20"/>
                <w:szCs w:val="20"/>
              </w:rPr>
              <w:t>et les droits de l’homme ont</w:t>
            </w:r>
            <w:r w:rsidRPr="002320F9">
              <w:rPr>
                <w:sz w:val="20"/>
                <w:szCs w:val="20"/>
              </w:rPr>
              <w:t xml:space="preserve"> été pris en considération à la formulation du projet ?</w:t>
            </w:r>
          </w:p>
          <w:p w14:paraId="0D506B93" w14:textId="77777777" w:rsidR="005C2BF8" w:rsidRPr="002320F9" w:rsidRDefault="005C2BF8" w:rsidP="0045682F">
            <w:pPr>
              <w:rPr>
                <w:sz w:val="20"/>
                <w:szCs w:val="20"/>
              </w:rPr>
            </w:pPr>
          </w:p>
          <w:p w14:paraId="613BAABC" w14:textId="77777777" w:rsidR="005C2BF8" w:rsidRDefault="005C2BF8" w:rsidP="0045682F">
            <w:pPr>
              <w:rPr>
                <w:sz w:val="20"/>
                <w:szCs w:val="20"/>
              </w:rPr>
            </w:pPr>
            <w:r w:rsidRPr="002320F9">
              <w:rPr>
                <w:sz w:val="20"/>
                <w:szCs w:val="20"/>
              </w:rPr>
              <w:t xml:space="preserve">Est-ce que les femmes sont en proportion </w:t>
            </w:r>
            <w:r w:rsidR="00A5276D" w:rsidRPr="002320F9">
              <w:rPr>
                <w:sz w:val="20"/>
                <w:szCs w:val="20"/>
              </w:rPr>
              <w:t>importantes</w:t>
            </w:r>
            <w:r w:rsidRPr="002320F9">
              <w:rPr>
                <w:sz w:val="20"/>
                <w:szCs w:val="20"/>
              </w:rPr>
              <w:t xml:space="preserve"> dans les bénéficiaires du projet ?</w:t>
            </w:r>
          </w:p>
          <w:p w14:paraId="4911E150" w14:textId="77777777" w:rsidR="005C2BF8" w:rsidRDefault="005C2BF8" w:rsidP="0045682F">
            <w:pPr>
              <w:rPr>
                <w:sz w:val="20"/>
                <w:szCs w:val="20"/>
              </w:rPr>
            </w:pPr>
          </w:p>
          <w:p w14:paraId="4DFD8CEF" w14:textId="77777777" w:rsidR="005C2BF8" w:rsidRPr="002320F9" w:rsidRDefault="005C2BF8" w:rsidP="0045682F">
            <w:r>
              <w:rPr>
                <w:sz w:val="20"/>
                <w:szCs w:val="20"/>
              </w:rPr>
              <w:t>Est-ce que les droits de l’homme ont été promus lors de l’exécution du projet ?</w:t>
            </w:r>
            <w:r w:rsidRPr="002320F9">
              <w:rPr>
                <w:sz w:val="20"/>
                <w:szCs w:val="20"/>
              </w:rPr>
              <w:t xml:space="preserve"> </w:t>
            </w:r>
          </w:p>
        </w:tc>
        <w:tc>
          <w:tcPr>
            <w:tcW w:w="567" w:type="pct"/>
            <w:vMerge w:val="restart"/>
            <w:shd w:val="clear" w:color="auto" w:fill="auto"/>
          </w:tcPr>
          <w:p w14:paraId="1314829F" w14:textId="77777777" w:rsidR="005C2BF8" w:rsidRPr="002320F9" w:rsidRDefault="005C2BF8" w:rsidP="0045682F">
            <w:pPr>
              <w:rPr>
                <w:sz w:val="20"/>
                <w:szCs w:val="20"/>
              </w:rPr>
            </w:pPr>
          </w:p>
          <w:p w14:paraId="14E3C06B" w14:textId="77777777" w:rsidR="005C2BF8" w:rsidRPr="002320F9" w:rsidRDefault="005C2BF8" w:rsidP="0045682F">
            <w:pPr>
              <w:rPr>
                <w:sz w:val="20"/>
                <w:szCs w:val="20"/>
              </w:rPr>
            </w:pPr>
            <w:r>
              <w:rPr>
                <w:sz w:val="20"/>
                <w:szCs w:val="20"/>
              </w:rPr>
              <w:t>Entretiens avec les femmes et d’autres acteurs</w:t>
            </w:r>
          </w:p>
        </w:tc>
      </w:tr>
      <w:tr w:rsidR="005C2BF8" w:rsidRPr="002320F9" w14:paraId="7B3ED9F6" w14:textId="77777777" w:rsidTr="206BE246">
        <w:trPr>
          <w:trHeight w:val="390"/>
        </w:trPr>
        <w:tc>
          <w:tcPr>
            <w:tcW w:w="651" w:type="pct"/>
            <w:vMerge/>
          </w:tcPr>
          <w:p w14:paraId="02CDC1FA" w14:textId="77777777" w:rsidR="005C2BF8" w:rsidRPr="002320F9" w:rsidRDefault="005C2BF8" w:rsidP="0045682F">
            <w:pPr>
              <w:jc w:val="both"/>
              <w:rPr>
                <w:sz w:val="20"/>
                <w:szCs w:val="20"/>
              </w:rPr>
            </w:pPr>
          </w:p>
        </w:tc>
        <w:tc>
          <w:tcPr>
            <w:tcW w:w="1607" w:type="pct"/>
            <w:shd w:val="clear" w:color="auto" w:fill="auto"/>
          </w:tcPr>
          <w:p w14:paraId="2A973790" w14:textId="4BB77350" w:rsidR="005C2BF8" w:rsidRPr="002320F9" w:rsidRDefault="005C2BF8" w:rsidP="0045682F">
            <w:pPr>
              <w:tabs>
                <w:tab w:val="left" w:pos="266"/>
              </w:tabs>
              <w:jc w:val="both"/>
              <w:rPr>
                <w:sz w:val="20"/>
                <w:szCs w:val="20"/>
                <w:lang w:val="fr-CA"/>
              </w:rPr>
            </w:pPr>
            <w:r w:rsidRPr="206BE246">
              <w:rPr>
                <w:sz w:val="20"/>
                <w:szCs w:val="20"/>
              </w:rPr>
              <w:t>Facteur « b » : degré d</w:t>
            </w:r>
            <w:r w:rsidRPr="206BE246">
              <w:rPr>
                <w:sz w:val="20"/>
                <w:szCs w:val="20"/>
                <w:lang w:eastAsia="fr-CA"/>
              </w:rPr>
              <w:t xml:space="preserve">e contribution </w:t>
            </w:r>
            <w:r w:rsidRPr="206BE246">
              <w:rPr>
                <w:sz w:val="20"/>
                <w:szCs w:val="20"/>
              </w:rPr>
              <w:t>du projet</w:t>
            </w:r>
            <w:r w:rsidRPr="206BE246">
              <w:rPr>
                <w:sz w:val="20"/>
                <w:szCs w:val="20"/>
                <w:lang w:eastAsia="fr-CA"/>
              </w:rPr>
              <w:t xml:space="preserve"> à la promotion de l’égalité des genres</w:t>
            </w:r>
          </w:p>
        </w:tc>
        <w:tc>
          <w:tcPr>
            <w:tcW w:w="820" w:type="pct"/>
            <w:vMerge/>
          </w:tcPr>
          <w:p w14:paraId="063B69D1" w14:textId="77777777" w:rsidR="005C2BF8" w:rsidRPr="002320F9" w:rsidRDefault="005C2BF8" w:rsidP="0045682F">
            <w:pPr>
              <w:jc w:val="both"/>
              <w:rPr>
                <w:sz w:val="20"/>
                <w:szCs w:val="20"/>
              </w:rPr>
            </w:pPr>
          </w:p>
        </w:tc>
        <w:tc>
          <w:tcPr>
            <w:tcW w:w="1355" w:type="pct"/>
            <w:vMerge/>
          </w:tcPr>
          <w:p w14:paraId="30573AB3" w14:textId="77777777" w:rsidR="005C2BF8" w:rsidRPr="002320F9" w:rsidRDefault="005C2BF8" w:rsidP="0045682F"/>
        </w:tc>
        <w:tc>
          <w:tcPr>
            <w:tcW w:w="567" w:type="pct"/>
            <w:vMerge/>
          </w:tcPr>
          <w:p w14:paraId="1D73B6F7" w14:textId="77777777" w:rsidR="005C2BF8" w:rsidRPr="002320F9" w:rsidRDefault="005C2BF8" w:rsidP="0045682F">
            <w:pPr>
              <w:rPr>
                <w:sz w:val="20"/>
                <w:szCs w:val="20"/>
              </w:rPr>
            </w:pPr>
          </w:p>
        </w:tc>
      </w:tr>
      <w:tr w:rsidR="005C2BF8" w:rsidRPr="002320F9" w14:paraId="4DAFFFEA" w14:textId="77777777" w:rsidTr="206BE246">
        <w:trPr>
          <w:trHeight w:val="390"/>
        </w:trPr>
        <w:tc>
          <w:tcPr>
            <w:tcW w:w="651" w:type="pct"/>
            <w:vMerge/>
          </w:tcPr>
          <w:p w14:paraId="353CABB7" w14:textId="77777777" w:rsidR="005C2BF8" w:rsidRPr="002320F9" w:rsidRDefault="005C2BF8" w:rsidP="0045682F">
            <w:pPr>
              <w:jc w:val="both"/>
              <w:rPr>
                <w:sz w:val="20"/>
                <w:szCs w:val="20"/>
              </w:rPr>
            </w:pPr>
          </w:p>
        </w:tc>
        <w:tc>
          <w:tcPr>
            <w:tcW w:w="1607" w:type="pct"/>
            <w:shd w:val="clear" w:color="auto" w:fill="auto"/>
          </w:tcPr>
          <w:p w14:paraId="73945894" w14:textId="57CF9F07" w:rsidR="005C2BF8" w:rsidRPr="002320F9" w:rsidRDefault="005C2BF8" w:rsidP="0045682F">
            <w:pPr>
              <w:tabs>
                <w:tab w:val="left" w:pos="266"/>
              </w:tabs>
              <w:jc w:val="both"/>
              <w:rPr>
                <w:sz w:val="20"/>
                <w:szCs w:val="20"/>
              </w:rPr>
            </w:pPr>
            <w:r w:rsidRPr="206BE246">
              <w:rPr>
                <w:sz w:val="20"/>
                <w:szCs w:val="20"/>
              </w:rPr>
              <w:t>Facteur « c » : degré d</w:t>
            </w:r>
            <w:r w:rsidRPr="206BE246">
              <w:rPr>
                <w:sz w:val="20"/>
                <w:szCs w:val="20"/>
                <w:lang w:eastAsia="fr-CA"/>
              </w:rPr>
              <w:t xml:space="preserve">e contribution </w:t>
            </w:r>
            <w:r w:rsidRPr="206BE246">
              <w:rPr>
                <w:sz w:val="20"/>
                <w:szCs w:val="20"/>
              </w:rPr>
              <w:t>du projet</w:t>
            </w:r>
            <w:r w:rsidRPr="206BE246">
              <w:rPr>
                <w:sz w:val="20"/>
                <w:szCs w:val="20"/>
                <w:lang w:eastAsia="fr-CA"/>
              </w:rPr>
              <w:t xml:space="preserve"> à la promotion des droits de l’homme</w:t>
            </w:r>
          </w:p>
        </w:tc>
        <w:tc>
          <w:tcPr>
            <w:tcW w:w="820" w:type="pct"/>
            <w:vMerge/>
          </w:tcPr>
          <w:p w14:paraId="1D172273" w14:textId="77777777" w:rsidR="005C2BF8" w:rsidRPr="002320F9" w:rsidRDefault="005C2BF8" w:rsidP="0045682F">
            <w:pPr>
              <w:jc w:val="both"/>
              <w:rPr>
                <w:sz w:val="20"/>
                <w:szCs w:val="20"/>
              </w:rPr>
            </w:pPr>
          </w:p>
        </w:tc>
        <w:tc>
          <w:tcPr>
            <w:tcW w:w="1355" w:type="pct"/>
            <w:vMerge/>
          </w:tcPr>
          <w:p w14:paraId="1B9152D9" w14:textId="77777777" w:rsidR="005C2BF8" w:rsidRPr="002320F9" w:rsidRDefault="005C2BF8" w:rsidP="0045682F"/>
        </w:tc>
        <w:tc>
          <w:tcPr>
            <w:tcW w:w="567" w:type="pct"/>
            <w:vMerge/>
          </w:tcPr>
          <w:p w14:paraId="312403BC" w14:textId="77777777" w:rsidR="005C2BF8" w:rsidRPr="002320F9" w:rsidRDefault="005C2BF8" w:rsidP="0045682F">
            <w:pPr>
              <w:rPr>
                <w:sz w:val="20"/>
                <w:szCs w:val="20"/>
              </w:rPr>
            </w:pPr>
          </w:p>
        </w:tc>
      </w:tr>
      <w:tr w:rsidR="005C2BF8" w:rsidRPr="002320F9" w14:paraId="00C439FE" w14:textId="77777777" w:rsidTr="206BE246">
        <w:trPr>
          <w:trHeight w:val="92"/>
        </w:trPr>
        <w:tc>
          <w:tcPr>
            <w:tcW w:w="651" w:type="pct"/>
            <w:vMerge w:val="restart"/>
            <w:shd w:val="clear" w:color="auto" w:fill="auto"/>
          </w:tcPr>
          <w:p w14:paraId="73F98BD2" w14:textId="77777777" w:rsidR="005C2BF8" w:rsidRPr="002320F9" w:rsidRDefault="005C2BF8" w:rsidP="0045682F">
            <w:pPr>
              <w:jc w:val="both"/>
              <w:rPr>
                <w:sz w:val="20"/>
                <w:szCs w:val="20"/>
              </w:rPr>
            </w:pPr>
            <w:r w:rsidRPr="002320F9">
              <w:rPr>
                <w:sz w:val="20"/>
                <w:szCs w:val="20"/>
              </w:rPr>
              <w:t>La mesure de la durabilité/pérennité</w:t>
            </w:r>
          </w:p>
        </w:tc>
        <w:tc>
          <w:tcPr>
            <w:tcW w:w="1607" w:type="pct"/>
            <w:shd w:val="clear" w:color="auto" w:fill="auto"/>
          </w:tcPr>
          <w:p w14:paraId="4775F2FF" w14:textId="77777777" w:rsidR="005C2BF8" w:rsidRPr="00903AA1" w:rsidRDefault="005C2BF8" w:rsidP="0045682F">
            <w:pPr>
              <w:pStyle w:val="NormalWeb"/>
              <w:jc w:val="both"/>
              <w:rPr>
                <w:sz w:val="20"/>
                <w:szCs w:val="20"/>
              </w:rPr>
            </w:pPr>
            <w:r w:rsidRPr="00903AA1">
              <w:rPr>
                <w:sz w:val="20"/>
                <w:szCs w:val="20"/>
              </w:rPr>
              <w:t>Facteur « a » : Dans quelle mesure les systèmes mis en place ont permis d’assurer la viabilité et la durabilité des interventions ?</w:t>
            </w:r>
          </w:p>
        </w:tc>
        <w:tc>
          <w:tcPr>
            <w:tcW w:w="820" w:type="pct"/>
            <w:vMerge w:val="restart"/>
            <w:shd w:val="clear" w:color="auto" w:fill="auto"/>
          </w:tcPr>
          <w:p w14:paraId="12F7F648" w14:textId="77777777" w:rsidR="005C2BF8" w:rsidRPr="00903AA1" w:rsidRDefault="005C2BF8" w:rsidP="0045682F">
            <w:pPr>
              <w:shd w:val="clear" w:color="auto" w:fill="FFFFFF"/>
              <w:tabs>
                <w:tab w:val="left" w:pos="1418"/>
              </w:tabs>
              <w:spacing w:before="120" w:after="100" w:afterAutospacing="1"/>
              <w:jc w:val="both"/>
            </w:pPr>
            <w:r w:rsidRPr="00903AA1">
              <w:rPr>
                <w:sz w:val="20"/>
                <w:szCs w:val="20"/>
              </w:rPr>
              <w:t>Le Coefficient de durabilité (CD) s’obtiendra ainsi qu’il</w:t>
            </w:r>
            <w:r w:rsidRPr="00903AA1">
              <w:t xml:space="preserve"> suit : </w:t>
            </w:r>
          </w:p>
          <w:p w14:paraId="4DAFF33C" w14:textId="5314A21D" w:rsidR="005C2BF8" w:rsidRPr="00903AA1" w:rsidRDefault="005C2BF8" w:rsidP="206BE246">
            <w:pPr>
              <w:shd w:val="clear" w:color="auto" w:fill="FFFFFF" w:themeFill="background1"/>
              <w:tabs>
                <w:tab w:val="left" w:pos="1418"/>
              </w:tabs>
              <w:spacing w:before="120" w:after="100" w:afterAutospacing="1"/>
              <w:jc w:val="both"/>
            </w:pPr>
            <w:r w:rsidRPr="00903AA1">
              <w:t>CD = a + b + c + d +e = ou</w:t>
            </w:r>
            <w:r w:rsidRPr="206BE246">
              <w:rPr>
                <w:kern w:val="24"/>
              </w:rPr>
              <w:t xml:space="preserve"> &lt; 5</w:t>
            </w:r>
          </w:p>
          <w:p w14:paraId="72131EC8" w14:textId="77777777" w:rsidR="005C2BF8" w:rsidRPr="00903AA1" w:rsidRDefault="005C2BF8" w:rsidP="0045682F">
            <w:pPr>
              <w:jc w:val="both"/>
              <w:rPr>
                <w:sz w:val="20"/>
                <w:szCs w:val="20"/>
              </w:rPr>
            </w:pPr>
          </w:p>
        </w:tc>
        <w:tc>
          <w:tcPr>
            <w:tcW w:w="1355" w:type="pct"/>
            <w:vMerge w:val="restart"/>
            <w:shd w:val="clear" w:color="auto" w:fill="auto"/>
          </w:tcPr>
          <w:p w14:paraId="6290E4A0" w14:textId="77777777" w:rsidR="005C2BF8" w:rsidRPr="00903AA1" w:rsidRDefault="005C2BF8" w:rsidP="0045682F">
            <w:pPr>
              <w:rPr>
                <w:sz w:val="20"/>
                <w:szCs w:val="20"/>
              </w:rPr>
            </w:pPr>
          </w:p>
          <w:p w14:paraId="6B9FC5A2" w14:textId="599C12D1" w:rsidR="005C2BF8" w:rsidRPr="00982E90" w:rsidRDefault="005C2BF8" w:rsidP="0045682F">
            <w:pPr>
              <w:rPr>
                <w:sz w:val="20"/>
                <w:szCs w:val="20"/>
              </w:rPr>
            </w:pPr>
            <w:r w:rsidRPr="206BE246">
              <w:rPr>
                <w:sz w:val="20"/>
                <w:szCs w:val="20"/>
              </w:rPr>
              <w:t xml:space="preserve">Est-ce les effets </w:t>
            </w:r>
            <w:r w:rsidRPr="00982E90">
              <w:rPr>
                <w:sz w:val="20"/>
                <w:szCs w:val="20"/>
              </w:rPr>
              <w:t xml:space="preserve">du projet ont </w:t>
            </w:r>
            <w:r w:rsidR="4DB0A51D" w:rsidRPr="00982E90">
              <w:rPr>
                <w:sz w:val="20"/>
                <w:szCs w:val="20"/>
              </w:rPr>
              <w:t>continué</w:t>
            </w:r>
            <w:r w:rsidRPr="00982E90">
              <w:rPr>
                <w:sz w:val="20"/>
                <w:szCs w:val="20"/>
              </w:rPr>
              <w:t xml:space="preserve"> à la fin du projet ?</w:t>
            </w:r>
          </w:p>
          <w:p w14:paraId="6B6DCD30" w14:textId="77777777" w:rsidR="00F87745" w:rsidRPr="00903AA1" w:rsidRDefault="00F87745" w:rsidP="0045682F">
            <w:pPr>
              <w:rPr>
                <w:sz w:val="20"/>
                <w:szCs w:val="20"/>
              </w:rPr>
            </w:pPr>
          </w:p>
          <w:p w14:paraId="6E6595A8" w14:textId="77777777" w:rsidR="00F87745" w:rsidRPr="00903AA1" w:rsidRDefault="00F87745" w:rsidP="0045682F">
            <w:pPr>
              <w:rPr>
                <w:sz w:val="20"/>
                <w:szCs w:val="20"/>
              </w:rPr>
            </w:pPr>
            <w:r w:rsidRPr="00903AA1">
              <w:rPr>
                <w:sz w:val="20"/>
                <w:szCs w:val="20"/>
              </w:rPr>
              <w:t>Est-ce que les questions environnementales ont été prises en compte</w:t>
            </w:r>
          </w:p>
          <w:p w14:paraId="4A2B4B89" w14:textId="77777777" w:rsidR="005C2BF8" w:rsidRPr="00903AA1" w:rsidRDefault="005C2BF8" w:rsidP="0045682F">
            <w:pPr>
              <w:rPr>
                <w:sz w:val="20"/>
                <w:szCs w:val="20"/>
              </w:rPr>
            </w:pPr>
          </w:p>
          <w:p w14:paraId="79FDAA32" w14:textId="77777777" w:rsidR="005C2BF8" w:rsidRPr="00903AA1" w:rsidRDefault="005C2BF8" w:rsidP="0045682F">
            <w:pPr>
              <w:rPr>
                <w:sz w:val="20"/>
                <w:szCs w:val="20"/>
              </w:rPr>
            </w:pPr>
            <w:r w:rsidRPr="00903AA1">
              <w:rPr>
                <w:sz w:val="20"/>
                <w:szCs w:val="20"/>
              </w:rPr>
              <w:t>Est-ce que les capacités des bénéficiaires ont été renforcées ?</w:t>
            </w:r>
          </w:p>
          <w:p w14:paraId="137741CB" w14:textId="77777777" w:rsidR="005C2BF8" w:rsidRPr="00903AA1" w:rsidRDefault="005C2BF8" w:rsidP="0045682F">
            <w:pPr>
              <w:rPr>
                <w:sz w:val="20"/>
                <w:szCs w:val="20"/>
              </w:rPr>
            </w:pPr>
          </w:p>
          <w:p w14:paraId="6123C583" w14:textId="538AC56D" w:rsidR="005C2BF8" w:rsidRPr="00903AA1" w:rsidRDefault="005C2BF8" w:rsidP="0045682F">
            <w:pPr>
              <w:rPr>
                <w:sz w:val="20"/>
                <w:szCs w:val="20"/>
              </w:rPr>
            </w:pPr>
            <w:r w:rsidRPr="206BE246">
              <w:rPr>
                <w:sz w:val="20"/>
                <w:szCs w:val="20"/>
              </w:rPr>
              <w:t>Est-ce que des activités de formation et d’information ont été menées  en nombre appréciables?</w:t>
            </w:r>
          </w:p>
        </w:tc>
        <w:tc>
          <w:tcPr>
            <w:tcW w:w="567" w:type="pct"/>
            <w:vMerge w:val="restart"/>
            <w:shd w:val="clear" w:color="auto" w:fill="auto"/>
          </w:tcPr>
          <w:p w14:paraId="345D1858" w14:textId="77777777" w:rsidR="005C2BF8" w:rsidRPr="002320F9" w:rsidRDefault="005C2BF8" w:rsidP="0045682F">
            <w:pPr>
              <w:rPr>
                <w:sz w:val="20"/>
                <w:szCs w:val="20"/>
              </w:rPr>
            </w:pPr>
          </w:p>
          <w:p w14:paraId="727BB511" w14:textId="77777777" w:rsidR="005C2BF8" w:rsidRPr="002320F9" w:rsidRDefault="005C2BF8" w:rsidP="0045682F">
            <w:pPr>
              <w:rPr>
                <w:sz w:val="20"/>
                <w:szCs w:val="20"/>
              </w:rPr>
            </w:pPr>
          </w:p>
          <w:p w14:paraId="0EDE49DC" w14:textId="77777777" w:rsidR="005C2BF8" w:rsidRPr="002320F9" w:rsidRDefault="005C2BF8" w:rsidP="0045682F">
            <w:pPr>
              <w:rPr>
                <w:sz w:val="20"/>
                <w:szCs w:val="20"/>
              </w:rPr>
            </w:pPr>
            <w:r w:rsidRPr="002320F9">
              <w:rPr>
                <w:sz w:val="20"/>
                <w:szCs w:val="20"/>
              </w:rPr>
              <w:t xml:space="preserve"> Entretiens avec les bénéficiaires</w:t>
            </w:r>
          </w:p>
        </w:tc>
      </w:tr>
      <w:tr w:rsidR="005C2BF8" w:rsidRPr="002320F9" w14:paraId="274921CB" w14:textId="77777777" w:rsidTr="206BE246">
        <w:trPr>
          <w:trHeight w:val="91"/>
        </w:trPr>
        <w:tc>
          <w:tcPr>
            <w:tcW w:w="651" w:type="pct"/>
            <w:vMerge/>
          </w:tcPr>
          <w:p w14:paraId="02F17A2D" w14:textId="77777777" w:rsidR="005C2BF8" w:rsidRPr="002320F9" w:rsidRDefault="005C2BF8" w:rsidP="0045682F">
            <w:pPr>
              <w:jc w:val="both"/>
              <w:rPr>
                <w:sz w:val="20"/>
                <w:szCs w:val="20"/>
              </w:rPr>
            </w:pPr>
          </w:p>
        </w:tc>
        <w:tc>
          <w:tcPr>
            <w:tcW w:w="1607" w:type="pct"/>
            <w:shd w:val="clear" w:color="auto" w:fill="auto"/>
          </w:tcPr>
          <w:p w14:paraId="04E8CCF8" w14:textId="77777777" w:rsidR="005C2BF8" w:rsidRPr="00903AA1" w:rsidRDefault="005C2BF8" w:rsidP="00F87745">
            <w:pPr>
              <w:pStyle w:val="NormalWeb"/>
              <w:jc w:val="both"/>
              <w:rPr>
                <w:sz w:val="20"/>
                <w:szCs w:val="20"/>
              </w:rPr>
            </w:pPr>
            <w:r w:rsidRPr="00903AA1">
              <w:rPr>
                <w:sz w:val="20"/>
                <w:szCs w:val="20"/>
              </w:rPr>
              <w:t xml:space="preserve">Facteur « b » : Dans quelle mesure </w:t>
            </w:r>
            <w:r w:rsidR="00F87745" w:rsidRPr="00903AA1">
              <w:rPr>
                <w:sz w:val="20"/>
                <w:szCs w:val="20"/>
              </w:rPr>
              <w:t>la dimension environnement a été prise en compte dans le projet</w:t>
            </w:r>
          </w:p>
        </w:tc>
        <w:tc>
          <w:tcPr>
            <w:tcW w:w="820" w:type="pct"/>
            <w:vMerge/>
          </w:tcPr>
          <w:p w14:paraId="720C030B" w14:textId="77777777" w:rsidR="005C2BF8" w:rsidRPr="00903AA1" w:rsidRDefault="005C2BF8" w:rsidP="0045682F">
            <w:pPr>
              <w:jc w:val="both"/>
              <w:rPr>
                <w:sz w:val="20"/>
                <w:szCs w:val="20"/>
              </w:rPr>
            </w:pPr>
          </w:p>
        </w:tc>
        <w:tc>
          <w:tcPr>
            <w:tcW w:w="1355" w:type="pct"/>
            <w:vMerge/>
          </w:tcPr>
          <w:p w14:paraId="51DDB05B" w14:textId="77777777" w:rsidR="005C2BF8" w:rsidRPr="00903AA1" w:rsidRDefault="005C2BF8" w:rsidP="0045682F"/>
        </w:tc>
        <w:tc>
          <w:tcPr>
            <w:tcW w:w="567" w:type="pct"/>
            <w:vMerge/>
          </w:tcPr>
          <w:p w14:paraId="40C3816E" w14:textId="77777777" w:rsidR="005C2BF8" w:rsidRPr="002320F9" w:rsidRDefault="005C2BF8" w:rsidP="0045682F"/>
        </w:tc>
      </w:tr>
      <w:tr w:rsidR="005C2BF8" w:rsidRPr="002320F9" w14:paraId="185A2B35" w14:textId="77777777" w:rsidTr="206BE246">
        <w:trPr>
          <w:trHeight w:val="91"/>
        </w:trPr>
        <w:tc>
          <w:tcPr>
            <w:tcW w:w="651" w:type="pct"/>
            <w:vMerge/>
          </w:tcPr>
          <w:p w14:paraId="3BA23181" w14:textId="77777777" w:rsidR="005C2BF8" w:rsidRPr="002320F9" w:rsidRDefault="005C2BF8" w:rsidP="0045682F">
            <w:pPr>
              <w:jc w:val="both"/>
              <w:rPr>
                <w:sz w:val="20"/>
                <w:szCs w:val="20"/>
              </w:rPr>
            </w:pPr>
          </w:p>
        </w:tc>
        <w:tc>
          <w:tcPr>
            <w:tcW w:w="1607" w:type="pct"/>
            <w:shd w:val="clear" w:color="auto" w:fill="auto"/>
          </w:tcPr>
          <w:p w14:paraId="5851E3A6" w14:textId="0DC4B6D9" w:rsidR="005C2BF8" w:rsidRPr="002320F9" w:rsidRDefault="005C2BF8" w:rsidP="0045682F">
            <w:pPr>
              <w:pStyle w:val="NormalWeb"/>
              <w:jc w:val="both"/>
              <w:rPr>
                <w:sz w:val="20"/>
                <w:szCs w:val="20"/>
              </w:rPr>
            </w:pPr>
            <w:r w:rsidRPr="206BE246">
              <w:rPr>
                <w:sz w:val="20"/>
                <w:szCs w:val="20"/>
              </w:rPr>
              <w:t>Facteur « c » : Dans quelle mesure l’approche a permis d’accroitre la capacité des bénéficiaires et des acteurs à mobiliser leurs ressources propres en vue de prendre en charge certaines de leurs actions ?</w:t>
            </w:r>
          </w:p>
        </w:tc>
        <w:tc>
          <w:tcPr>
            <w:tcW w:w="820" w:type="pct"/>
            <w:vMerge/>
          </w:tcPr>
          <w:p w14:paraId="58974393" w14:textId="77777777" w:rsidR="005C2BF8" w:rsidRPr="002320F9" w:rsidRDefault="005C2BF8" w:rsidP="0045682F">
            <w:pPr>
              <w:jc w:val="both"/>
              <w:rPr>
                <w:sz w:val="20"/>
                <w:szCs w:val="20"/>
              </w:rPr>
            </w:pPr>
          </w:p>
        </w:tc>
        <w:tc>
          <w:tcPr>
            <w:tcW w:w="1355" w:type="pct"/>
            <w:vMerge/>
          </w:tcPr>
          <w:p w14:paraId="3E084A4D" w14:textId="77777777" w:rsidR="005C2BF8" w:rsidRPr="002320F9" w:rsidRDefault="005C2BF8" w:rsidP="0045682F"/>
        </w:tc>
        <w:tc>
          <w:tcPr>
            <w:tcW w:w="567" w:type="pct"/>
            <w:vMerge/>
          </w:tcPr>
          <w:p w14:paraId="5F173507" w14:textId="77777777" w:rsidR="005C2BF8" w:rsidRPr="002320F9" w:rsidRDefault="005C2BF8" w:rsidP="0045682F"/>
        </w:tc>
      </w:tr>
      <w:tr w:rsidR="005C2BF8" w:rsidRPr="002320F9" w14:paraId="5FB2886F" w14:textId="77777777" w:rsidTr="206BE246">
        <w:trPr>
          <w:trHeight w:val="91"/>
        </w:trPr>
        <w:tc>
          <w:tcPr>
            <w:tcW w:w="651" w:type="pct"/>
            <w:vMerge/>
          </w:tcPr>
          <w:p w14:paraId="563845AD" w14:textId="77777777" w:rsidR="005C2BF8" w:rsidRPr="002320F9" w:rsidRDefault="005C2BF8" w:rsidP="0045682F">
            <w:pPr>
              <w:jc w:val="both"/>
              <w:rPr>
                <w:sz w:val="20"/>
                <w:szCs w:val="20"/>
              </w:rPr>
            </w:pPr>
          </w:p>
        </w:tc>
        <w:tc>
          <w:tcPr>
            <w:tcW w:w="1607" w:type="pct"/>
            <w:shd w:val="clear" w:color="auto" w:fill="auto"/>
          </w:tcPr>
          <w:p w14:paraId="47D5EB3E" w14:textId="77777777" w:rsidR="005C2BF8" w:rsidRPr="002320F9" w:rsidRDefault="005C2BF8" w:rsidP="0045682F">
            <w:pPr>
              <w:jc w:val="both"/>
              <w:rPr>
                <w:sz w:val="20"/>
                <w:szCs w:val="20"/>
              </w:rPr>
            </w:pPr>
            <w:r w:rsidRPr="002320F9">
              <w:rPr>
                <w:sz w:val="20"/>
                <w:szCs w:val="20"/>
              </w:rPr>
              <w:t>Facteur « d » : Degré ou importance des activités de formation, d’information, de sensibilisation et de renforcement des capacités.</w:t>
            </w:r>
          </w:p>
        </w:tc>
        <w:tc>
          <w:tcPr>
            <w:tcW w:w="820" w:type="pct"/>
            <w:vMerge/>
          </w:tcPr>
          <w:p w14:paraId="74AE8ADA" w14:textId="77777777" w:rsidR="005C2BF8" w:rsidRPr="002320F9" w:rsidRDefault="005C2BF8" w:rsidP="0045682F">
            <w:pPr>
              <w:jc w:val="both"/>
              <w:rPr>
                <w:sz w:val="20"/>
                <w:szCs w:val="20"/>
              </w:rPr>
            </w:pPr>
          </w:p>
        </w:tc>
        <w:tc>
          <w:tcPr>
            <w:tcW w:w="1355" w:type="pct"/>
            <w:vMerge/>
          </w:tcPr>
          <w:p w14:paraId="6711CB86" w14:textId="77777777" w:rsidR="005C2BF8" w:rsidRPr="002320F9" w:rsidRDefault="005C2BF8" w:rsidP="0045682F"/>
        </w:tc>
        <w:tc>
          <w:tcPr>
            <w:tcW w:w="567" w:type="pct"/>
            <w:vMerge/>
          </w:tcPr>
          <w:p w14:paraId="30B9B71C" w14:textId="77777777" w:rsidR="005C2BF8" w:rsidRPr="002320F9" w:rsidRDefault="005C2BF8" w:rsidP="0045682F"/>
        </w:tc>
      </w:tr>
      <w:tr w:rsidR="005C2BF8" w:rsidRPr="002320F9" w14:paraId="3D0DEA79" w14:textId="77777777" w:rsidTr="206BE246">
        <w:trPr>
          <w:trHeight w:val="91"/>
        </w:trPr>
        <w:tc>
          <w:tcPr>
            <w:tcW w:w="651" w:type="pct"/>
            <w:vMerge/>
          </w:tcPr>
          <w:p w14:paraId="5F28ED4E" w14:textId="77777777" w:rsidR="005C2BF8" w:rsidRPr="002320F9" w:rsidRDefault="005C2BF8" w:rsidP="0045682F">
            <w:pPr>
              <w:jc w:val="both"/>
              <w:rPr>
                <w:sz w:val="20"/>
                <w:szCs w:val="20"/>
              </w:rPr>
            </w:pPr>
          </w:p>
        </w:tc>
        <w:tc>
          <w:tcPr>
            <w:tcW w:w="1607" w:type="pct"/>
            <w:shd w:val="clear" w:color="auto" w:fill="auto"/>
          </w:tcPr>
          <w:p w14:paraId="4024A127" w14:textId="77777777" w:rsidR="005C2BF8" w:rsidRPr="002320F9" w:rsidRDefault="005C2BF8" w:rsidP="0045682F">
            <w:pPr>
              <w:spacing w:before="100" w:beforeAutospacing="1" w:after="100" w:afterAutospacing="1"/>
              <w:jc w:val="both"/>
              <w:rPr>
                <w:sz w:val="20"/>
                <w:szCs w:val="20"/>
              </w:rPr>
            </w:pPr>
            <w:r w:rsidRPr="002320F9">
              <w:rPr>
                <w:sz w:val="20"/>
                <w:szCs w:val="20"/>
              </w:rPr>
              <w:t>Facteur « e » : Degré de participation ou d’implication des bénéficiaires à la mise en œuvre du P</w:t>
            </w:r>
            <w:r>
              <w:rPr>
                <w:sz w:val="20"/>
                <w:szCs w:val="20"/>
              </w:rPr>
              <w:t>rojet</w:t>
            </w:r>
          </w:p>
        </w:tc>
        <w:tc>
          <w:tcPr>
            <w:tcW w:w="820" w:type="pct"/>
            <w:vMerge/>
          </w:tcPr>
          <w:p w14:paraId="58472A83" w14:textId="77777777" w:rsidR="005C2BF8" w:rsidRPr="002320F9" w:rsidRDefault="005C2BF8" w:rsidP="0045682F">
            <w:pPr>
              <w:jc w:val="both"/>
              <w:rPr>
                <w:sz w:val="20"/>
                <w:szCs w:val="20"/>
              </w:rPr>
            </w:pPr>
          </w:p>
        </w:tc>
        <w:tc>
          <w:tcPr>
            <w:tcW w:w="1355" w:type="pct"/>
            <w:vMerge/>
          </w:tcPr>
          <w:p w14:paraId="3D36B929" w14:textId="77777777" w:rsidR="005C2BF8" w:rsidRPr="002320F9" w:rsidRDefault="005C2BF8" w:rsidP="0045682F"/>
        </w:tc>
        <w:tc>
          <w:tcPr>
            <w:tcW w:w="567" w:type="pct"/>
            <w:vMerge/>
          </w:tcPr>
          <w:p w14:paraId="776A1E00" w14:textId="77777777" w:rsidR="005C2BF8" w:rsidRPr="002320F9" w:rsidRDefault="005C2BF8" w:rsidP="0045682F"/>
        </w:tc>
      </w:tr>
      <w:tr w:rsidR="005C2BF8" w:rsidRPr="002320F9" w14:paraId="3EA825FB" w14:textId="77777777" w:rsidTr="206BE246">
        <w:trPr>
          <w:trHeight w:val="308"/>
        </w:trPr>
        <w:tc>
          <w:tcPr>
            <w:tcW w:w="651" w:type="pct"/>
            <w:vMerge w:val="restart"/>
            <w:shd w:val="clear" w:color="auto" w:fill="auto"/>
          </w:tcPr>
          <w:p w14:paraId="59E90331" w14:textId="77777777" w:rsidR="005C2BF8" w:rsidRPr="002320F9" w:rsidRDefault="005C2BF8" w:rsidP="0045682F">
            <w:pPr>
              <w:jc w:val="both"/>
              <w:rPr>
                <w:sz w:val="20"/>
                <w:szCs w:val="20"/>
              </w:rPr>
            </w:pPr>
            <w:r w:rsidRPr="002320F9">
              <w:rPr>
                <w:sz w:val="20"/>
                <w:szCs w:val="20"/>
              </w:rPr>
              <w:t>La mesure de l’efficienc</w:t>
            </w:r>
            <w:r>
              <w:rPr>
                <w:sz w:val="20"/>
                <w:szCs w:val="20"/>
              </w:rPr>
              <w:t>e dans la mise en œuvre du Projet</w:t>
            </w:r>
            <w:r w:rsidRPr="002320F9">
              <w:rPr>
                <w:sz w:val="20"/>
                <w:szCs w:val="20"/>
              </w:rPr>
              <w:t xml:space="preserve">  </w:t>
            </w:r>
          </w:p>
        </w:tc>
        <w:tc>
          <w:tcPr>
            <w:tcW w:w="1607" w:type="pct"/>
            <w:shd w:val="clear" w:color="auto" w:fill="auto"/>
          </w:tcPr>
          <w:p w14:paraId="5B2C4378" w14:textId="77777777" w:rsidR="005C2BF8" w:rsidRPr="002320F9" w:rsidRDefault="005C2BF8" w:rsidP="0045682F">
            <w:pPr>
              <w:tabs>
                <w:tab w:val="left" w:pos="1418"/>
              </w:tabs>
              <w:spacing w:before="120" w:after="100" w:afterAutospacing="1"/>
              <w:jc w:val="both"/>
              <w:rPr>
                <w:sz w:val="20"/>
                <w:szCs w:val="20"/>
              </w:rPr>
            </w:pPr>
            <w:r w:rsidRPr="00586939">
              <w:t>Facteur « a » : Degré d’</w:t>
            </w:r>
            <w:r>
              <w:t>adéquation entre le taux de réalisation des activités et le taux d’exécution financière</w:t>
            </w:r>
          </w:p>
        </w:tc>
        <w:tc>
          <w:tcPr>
            <w:tcW w:w="820" w:type="pct"/>
            <w:vMerge w:val="restart"/>
            <w:shd w:val="clear" w:color="auto" w:fill="auto"/>
          </w:tcPr>
          <w:p w14:paraId="4C25362C" w14:textId="77777777" w:rsidR="005C2BF8" w:rsidRDefault="005C2BF8" w:rsidP="0045682F">
            <w:pPr>
              <w:shd w:val="clear" w:color="auto" w:fill="FFFFFF"/>
              <w:tabs>
                <w:tab w:val="left" w:pos="1418"/>
              </w:tabs>
              <w:spacing w:before="120" w:after="100" w:afterAutospacing="1"/>
              <w:jc w:val="both"/>
              <w:rPr>
                <w:bCs/>
                <w:kern w:val="24"/>
                <w:sz w:val="20"/>
                <w:szCs w:val="20"/>
              </w:rPr>
            </w:pPr>
            <w:r w:rsidRPr="002320F9">
              <w:rPr>
                <w:sz w:val="20"/>
                <w:szCs w:val="20"/>
              </w:rPr>
              <w:t xml:space="preserve">Le </w:t>
            </w:r>
            <w:r>
              <w:rPr>
                <w:sz w:val="20"/>
                <w:szCs w:val="20"/>
              </w:rPr>
              <w:t>coefficient d’efficience (</w:t>
            </w:r>
            <w:r w:rsidRPr="002320F9">
              <w:rPr>
                <w:sz w:val="20"/>
                <w:szCs w:val="20"/>
              </w:rPr>
              <w:t>CEF</w:t>
            </w:r>
            <w:r>
              <w:rPr>
                <w:sz w:val="20"/>
                <w:szCs w:val="20"/>
              </w:rPr>
              <w:t>)</w:t>
            </w:r>
            <w:r w:rsidRPr="002320F9">
              <w:rPr>
                <w:sz w:val="20"/>
                <w:szCs w:val="20"/>
              </w:rPr>
              <w:t xml:space="preserve"> se calcule ainsi qu’il suit : CEF = a</w:t>
            </w:r>
            <w:r>
              <w:rPr>
                <w:sz w:val="20"/>
                <w:szCs w:val="20"/>
              </w:rPr>
              <w:t xml:space="preserve"> </w:t>
            </w:r>
            <w:r w:rsidRPr="002320F9">
              <w:rPr>
                <w:sz w:val="20"/>
                <w:szCs w:val="20"/>
              </w:rPr>
              <w:t>+</w:t>
            </w:r>
            <w:r>
              <w:rPr>
                <w:sz w:val="20"/>
                <w:szCs w:val="20"/>
              </w:rPr>
              <w:t xml:space="preserve"> </w:t>
            </w:r>
            <w:r w:rsidRPr="002320F9">
              <w:rPr>
                <w:sz w:val="20"/>
                <w:szCs w:val="20"/>
              </w:rPr>
              <w:t>b</w:t>
            </w:r>
            <w:r>
              <w:rPr>
                <w:sz w:val="20"/>
                <w:szCs w:val="20"/>
              </w:rPr>
              <w:t xml:space="preserve"> </w:t>
            </w:r>
            <w:r w:rsidRPr="002320F9">
              <w:rPr>
                <w:sz w:val="20"/>
                <w:szCs w:val="20"/>
              </w:rPr>
              <w:t xml:space="preserve">= ou </w:t>
            </w:r>
            <w:r w:rsidRPr="002320F9">
              <w:rPr>
                <w:bCs/>
                <w:kern w:val="24"/>
                <w:sz w:val="20"/>
                <w:szCs w:val="20"/>
              </w:rPr>
              <w:t>&lt; 5</w:t>
            </w:r>
          </w:p>
          <w:p w14:paraId="4A9C1F2F" w14:textId="77777777" w:rsidR="008E1AF6" w:rsidRPr="00903AA1" w:rsidRDefault="008E1AF6" w:rsidP="0045682F">
            <w:pPr>
              <w:shd w:val="clear" w:color="auto" w:fill="FFFFFF"/>
              <w:tabs>
                <w:tab w:val="left" w:pos="1418"/>
              </w:tabs>
              <w:spacing w:before="120" w:after="100" w:afterAutospacing="1"/>
              <w:jc w:val="both"/>
              <w:rPr>
                <w:bCs/>
                <w:kern w:val="24"/>
                <w:sz w:val="20"/>
                <w:szCs w:val="20"/>
              </w:rPr>
            </w:pPr>
            <w:r w:rsidRPr="00903AA1">
              <w:rPr>
                <w:bCs/>
                <w:kern w:val="24"/>
                <w:sz w:val="20"/>
                <w:szCs w:val="20"/>
              </w:rPr>
              <w:t>Facteur « a » = Taux d’exécution financière (TEF) / Taux d’exécution technique (TET) x 100</w:t>
            </w:r>
          </w:p>
          <w:p w14:paraId="626528D0" w14:textId="4EA76AEA" w:rsidR="008E1AF6" w:rsidRPr="00903AA1" w:rsidRDefault="2251F44D" w:rsidP="206BE246">
            <w:pPr>
              <w:shd w:val="clear" w:color="auto" w:fill="FFFFFF" w:themeFill="background1"/>
              <w:tabs>
                <w:tab w:val="left" w:pos="1418"/>
              </w:tabs>
              <w:spacing w:before="120" w:after="100" w:afterAutospacing="1"/>
              <w:jc w:val="both"/>
              <w:rPr>
                <w:kern w:val="24"/>
                <w:sz w:val="20"/>
                <w:szCs w:val="20"/>
              </w:rPr>
            </w:pPr>
            <w:r w:rsidRPr="206BE246">
              <w:rPr>
                <w:kern w:val="24"/>
                <w:sz w:val="20"/>
                <w:szCs w:val="20"/>
              </w:rPr>
              <w:t>Facteur « b » s’apprécie en analysant la conformité des dates de démarrage et de clôture prévue et celles effectives ; ainsi que l’effectif du personnel du projet, prévu et réalisé.</w:t>
            </w:r>
          </w:p>
          <w:p w14:paraId="5DDB8C20" w14:textId="77777777" w:rsidR="005C2BF8" w:rsidRPr="002320F9" w:rsidRDefault="005C2BF8" w:rsidP="0045682F">
            <w:pPr>
              <w:rPr>
                <w:sz w:val="20"/>
                <w:szCs w:val="20"/>
              </w:rPr>
            </w:pPr>
          </w:p>
        </w:tc>
        <w:tc>
          <w:tcPr>
            <w:tcW w:w="1355" w:type="pct"/>
            <w:vMerge w:val="restart"/>
            <w:shd w:val="clear" w:color="auto" w:fill="auto"/>
          </w:tcPr>
          <w:p w14:paraId="4A9B9C4A" w14:textId="77777777" w:rsidR="005C2BF8" w:rsidRPr="002320F9" w:rsidRDefault="005C2BF8" w:rsidP="0045682F"/>
          <w:p w14:paraId="4EC7959A" w14:textId="77777777" w:rsidR="005C2BF8" w:rsidRPr="002320F9" w:rsidRDefault="005C2BF8" w:rsidP="0045682F">
            <w:pPr>
              <w:rPr>
                <w:sz w:val="20"/>
                <w:szCs w:val="20"/>
              </w:rPr>
            </w:pPr>
            <w:r w:rsidRPr="002320F9">
              <w:rPr>
                <w:sz w:val="20"/>
                <w:szCs w:val="20"/>
              </w:rPr>
              <w:t>Est-ce que les moyens financiers ont été utilisés de façon rationnelle ?</w:t>
            </w:r>
          </w:p>
          <w:p w14:paraId="59C3232A" w14:textId="77777777" w:rsidR="005C2BF8" w:rsidRDefault="005C2BF8" w:rsidP="0045682F">
            <w:pPr>
              <w:rPr>
                <w:sz w:val="20"/>
                <w:szCs w:val="20"/>
              </w:rPr>
            </w:pPr>
          </w:p>
          <w:p w14:paraId="2E28E384" w14:textId="77777777" w:rsidR="005C2BF8" w:rsidRPr="002320F9" w:rsidRDefault="005C2BF8" w:rsidP="0045682F">
            <w:pPr>
              <w:rPr>
                <w:sz w:val="20"/>
                <w:szCs w:val="20"/>
              </w:rPr>
            </w:pPr>
            <w:r w:rsidRPr="002320F9">
              <w:rPr>
                <w:sz w:val="20"/>
                <w:szCs w:val="20"/>
              </w:rPr>
              <w:t>Est-ce que les moyens humains ont été utilisés de façon rationnelle ?</w:t>
            </w:r>
          </w:p>
          <w:p w14:paraId="71AD0FF3" w14:textId="77777777" w:rsidR="005C2BF8" w:rsidRDefault="005C2BF8" w:rsidP="0045682F">
            <w:pPr>
              <w:rPr>
                <w:sz w:val="20"/>
                <w:szCs w:val="20"/>
              </w:rPr>
            </w:pPr>
          </w:p>
          <w:p w14:paraId="1749C4AE" w14:textId="77777777" w:rsidR="005C2BF8" w:rsidRPr="002320F9" w:rsidRDefault="005C2BF8" w:rsidP="0045682F">
            <w:pPr>
              <w:rPr>
                <w:sz w:val="20"/>
                <w:szCs w:val="20"/>
              </w:rPr>
            </w:pPr>
            <w:r w:rsidRPr="002320F9">
              <w:rPr>
                <w:sz w:val="20"/>
                <w:szCs w:val="20"/>
              </w:rPr>
              <w:t>Est-ce que les moyens matériels ont été utilisés de façon rationnelle ?</w:t>
            </w:r>
          </w:p>
          <w:p w14:paraId="040B142B" w14:textId="77777777" w:rsidR="005C2BF8" w:rsidRPr="002320F9" w:rsidRDefault="005C2BF8" w:rsidP="0045682F">
            <w:pPr>
              <w:rPr>
                <w:sz w:val="20"/>
                <w:szCs w:val="20"/>
              </w:rPr>
            </w:pPr>
          </w:p>
        </w:tc>
        <w:tc>
          <w:tcPr>
            <w:tcW w:w="567" w:type="pct"/>
            <w:vMerge w:val="restart"/>
            <w:shd w:val="clear" w:color="auto" w:fill="auto"/>
          </w:tcPr>
          <w:p w14:paraId="381157A4" w14:textId="77777777" w:rsidR="005C2BF8" w:rsidRPr="002320F9" w:rsidRDefault="005C2BF8" w:rsidP="0045682F"/>
          <w:p w14:paraId="0C5BF3E4" w14:textId="77777777" w:rsidR="005C2BF8" w:rsidRPr="002320F9" w:rsidRDefault="005C2BF8" w:rsidP="0045682F">
            <w:pPr>
              <w:rPr>
                <w:sz w:val="20"/>
                <w:szCs w:val="20"/>
              </w:rPr>
            </w:pPr>
            <w:r w:rsidRPr="002320F9">
              <w:rPr>
                <w:sz w:val="20"/>
                <w:szCs w:val="20"/>
              </w:rPr>
              <w:t>Exploitation des rapports d’audit et des rapports financiers</w:t>
            </w:r>
          </w:p>
        </w:tc>
      </w:tr>
      <w:tr w:rsidR="005C2BF8" w:rsidRPr="002320F9" w14:paraId="45CECE41" w14:textId="77777777" w:rsidTr="206BE246">
        <w:trPr>
          <w:trHeight w:val="940"/>
        </w:trPr>
        <w:tc>
          <w:tcPr>
            <w:tcW w:w="651" w:type="pct"/>
            <w:vMerge/>
          </w:tcPr>
          <w:p w14:paraId="53C5D1D8" w14:textId="77777777" w:rsidR="005C2BF8" w:rsidRPr="002320F9" w:rsidRDefault="005C2BF8" w:rsidP="0045682F">
            <w:pPr>
              <w:jc w:val="both"/>
              <w:rPr>
                <w:sz w:val="20"/>
                <w:szCs w:val="20"/>
              </w:rPr>
            </w:pPr>
          </w:p>
        </w:tc>
        <w:tc>
          <w:tcPr>
            <w:tcW w:w="1607" w:type="pct"/>
            <w:shd w:val="clear" w:color="auto" w:fill="auto"/>
          </w:tcPr>
          <w:p w14:paraId="67102621" w14:textId="77777777" w:rsidR="005C2BF8" w:rsidRPr="002320F9" w:rsidRDefault="005C2BF8" w:rsidP="0045682F">
            <w:pPr>
              <w:tabs>
                <w:tab w:val="left" w:pos="1418"/>
              </w:tabs>
              <w:spacing w:before="120" w:after="100" w:afterAutospacing="1"/>
              <w:jc w:val="both"/>
              <w:rPr>
                <w:sz w:val="20"/>
                <w:szCs w:val="20"/>
              </w:rPr>
            </w:pPr>
            <w:r w:rsidRPr="00586939">
              <w:t xml:space="preserve">Facteur « b » : </w:t>
            </w:r>
            <w:r>
              <w:t>Degré de rationalité dans la gestion du temps et des ressources humaines lors de la mise en œuvre du Projet</w:t>
            </w:r>
          </w:p>
        </w:tc>
        <w:tc>
          <w:tcPr>
            <w:tcW w:w="820" w:type="pct"/>
            <w:vMerge/>
          </w:tcPr>
          <w:p w14:paraId="7193B7F2" w14:textId="77777777" w:rsidR="005C2BF8" w:rsidRPr="002320F9" w:rsidRDefault="005C2BF8" w:rsidP="0045682F"/>
        </w:tc>
        <w:tc>
          <w:tcPr>
            <w:tcW w:w="1355" w:type="pct"/>
            <w:vMerge/>
          </w:tcPr>
          <w:p w14:paraId="4B04B7B3" w14:textId="77777777" w:rsidR="005C2BF8" w:rsidRPr="002320F9" w:rsidRDefault="005C2BF8" w:rsidP="0045682F"/>
        </w:tc>
        <w:tc>
          <w:tcPr>
            <w:tcW w:w="567" w:type="pct"/>
            <w:vMerge/>
          </w:tcPr>
          <w:p w14:paraId="0F082060" w14:textId="77777777" w:rsidR="005C2BF8" w:rsidRPr="002320F9" w:rsidRDefault="005C2BF8" w:rsidP="0045682F"/>
        </w:tc>
      </w:tr>
    </w:tbl>
    <w:p w14:paraId="29CB631D" w14:textId="77777777" w:rsidR="005C2BF8" w:rsidRPr="002320F9" w:rsidRDefault="005C2BF8" w:rsidP="005C2BF8">
      <w:pPr>
        <w:jc w:val="both"/>
        <w:rPr>
          <w:b/>
        </w:rPr>
        <w:sectPr w:rsidR="005C2BF8" w:rsidRPr="002320F9" w:rsidSect="0045682F">
          <w:headerReference w:type="default" r:id="rId23"/>
          <w:headerReference w:type="first" r:id="rId24"/>
          <w:footerReference w:type="first" r:id="rId25"/>
          <w:pgSz w:w="16840" w:h="11907" w:orient="landscape" w:code="9"/>
          <w:pgMar w:top="1418" w:right="1985" w:bottom="1134" w:left="1134" w:header="720" w:footer="720" w:gutter="567"/>
          <w:cols w:space="720"/>
          <w:titlePg/>
          <w:docGrid w:linePitch="326"/>
        </w:sectPr>
      </w:pPr>
    </w:p>
    <w:tbl>
      <w:tblPr>
        <w:tblW w:w="10207" w:type="dxa"/>
        <w:tblCellSpacing w:w="30" w:type="dxa"/>
        <w:tblInd w:w="-351" w:type="dxa"/>
        <w:tblLayout w:type="fixed"/>
        <w:tblCellMar>
          <w:top w:w="15" w:type="dxa"/>
          <w:left w:w="15" w:type="dxa"/>
          <w:bottom w:w="15" w:type="dxa"/>
          <w:right w:w="15" w:type="dxa"/>
        </w:tblCellMar>
        <w:tblLook w:val="04A0" w:firstRow="1" w:lastRow="0" w:firstColumn="1" w:lastColumn="0" w:noHBand="0" w:noVBand="1"/>
      </w:tblPr>
      <w:tblGrid>
        <w:gridCol w:w="10207"/>
      </w:tblGrid>
      <w:tr w:rsidR="005C2BF8" w:rsidRPr="002320F9" w14:paraId="7275BB90" w14:textId="77777777" w:rsidTr="2FE0FBCC">
        <w:trPr>
          <w:tblCellSpacing w:w="30" w:type="dxa"/>
        </w:trPr>
        <w:tc>
          <w:tcPr>
            <w:tcW w:w="10087" w:type="dxa"/>
            <w:vAlign w:val="center"/>
          </w:tcPr>
          <w:tbl>
            <w:tblPr>
              <w:tblW w:w="9990" w:type="dxa"/>
              <w:tblCellSpacing w:w="24" w:type="dxa"/>
              <w:tblLayout w:type="fixed"/>
              <w:tblCellMar>
                <w:top w:w="12" w:type="dxa"/>
                <w:left w:w="12" w:type="dxa"/>
                <w:bottom w:w="12" w:type="dxa"/>
                <w:right w:w="12" w:type="dxa"/>
              </w:tblCellMar>
              <w:tblLook w:val="04A0" w:firstRow="1" w:lastRow="0" w:firstColumn="1" w:lastColumn="0" w:noHBand="0" w:noVBand="1"/>
            </w:tblPr>
            <w:tblGrid>
              <w:gridCol w:w="9990"/>
            </w:tblGrid>
            <w:tr w:rsidR="005C2BF8" w:rsidRPr="002320F9" w14:paraId="51F30C0A" w14:textId="77777777" w:rsidTr="2FE0FBCC">
              <w:trPr>
                <w:tblCellSpacing w:w="24" w:type="dxa"/>
              </w:trPr>
              <w:tc>
                <w:tcPr>
                  <w:tcW w:w="9894" w:type="dxa"/>
                  <w:vAlign w:val="center"/>
                  <w:hideMark/>
                </w:tcPr>
                <w:p w14:paraId="7AA61EA8" w14:textId="77777777" w:rsidR="005C2BF8" w:rsidRPr="002320F9" w:rsidRDefault="005C2BF8" w:rsidP="002B6D12">
                  <w:pPr>
                    <w:jc w:val="both"/>
                  </w:pPr>
                </w:p>
              </w:tc>
            </w:tr>
            <w:tr w:rsidR="005C2BF8" w:rsidRPr="002320F9" w14:paraId="28C476EF" w14:textId="77777777" w:rsidTr="2FE0FBCC">
              <w:tblPrEx>
                <w:tblCellSpacing w:w="30" w:type="dxa"/>
                <w:tblCellMar>
                  <w:top w:w="15" w:type="dxa"/>
                  <w:left w:w="15" w:type="dxa"/>
                  <w:bottom w:w="15" w:type="dxa"/>
                  <w:right w:w="15" w:type="dxa"/>
                </w:tblCellMar>
              </w:tblPrEx>
              <w:trPr>
                <w:tblCellSpacing w:w="30" w:type="dxa"/>
              </w:trPr>
              <w:tc>
                <w:tcPr>
                  <w:tcW w:w="9894" w:type="dxa"/>
                  <w:vAlign w:val="center"/>
                </w:tcPr>
                <w:tbl>
                  <w:tblPr>
                    <w:tblW w:w="0" w:type="auto"/>
                    <w:tblCellSpacing w:w="30" w:type="dxa"/>
                    <w:tblLayout w:type="fixed"/>
                    <w:tblCellMar>
                      <w:top w:w="15" w:type="dxa"/>
                      <w:left w:w="15" w:type="dxa"/>
                      <w:bottom w:w="15" w:type="dxa"/>
                      <w:right w:w="15" w:type="dxa"/>
                    </w:tblCellMar>
                    <w:tblLook w:val="04A0" w:firstRow="1" w:lastRow="0" w:firstColumn="1" w:lastColumn="0" w:noHBand="0" w:noVBand="1"/>
                  </w:tblPr>
                  <w:tblGrid>
                    <w:gridCol w:w="8731"/>
                  </w:tblGrid>
                  <w:tr w:rsidR="00F058EB" w:rsidRPr="00F058EB" w14:paraId="63E4DC21" w14:textId="77777777" w:rsidTr="0045682F">
                    <w:trPr>
                      <w:tblCellSpacing w:w="30" w:type="dxa"/>
                    </w:trPr>
                    <w:tc>
                      <w:tcPr>
                        <w:tcW w:w="8611" w:type="dxa"/>
                        <w:vAlign w:val="center"/>
                      </w:tcPr>
                      <w:tbl>
                        <w:tblPr>
                          <w:tblW w:w="8661" w:type="dxa"/>
                          <w:tblCellSpacing w:w="30" w:type="dxa"/>
                          <w:tblLayout w:type="fixed"/>
                          <w:tblCellMar>
                            <w:top w:w="15" w:type="dxa"/>
                            <w:left w:w="15" w:type="dxa"/>
                            <w:bottom w:w="15" w:type="dxa"/>
                            <w:right w:w="15" w:type="dxa"/>
                          </w:tblCellMar>
                          <w:tblLook w:val="04A0" w:firstRow="1" w:lastRow="0" w:firstColumn="1" w:lastColumn="0" w:noHBand="0" w:noVBand="1"/>
                        </w:tblPr>
                        <w:tblGrid>
                          <w:gridCol w:w="8661"/>
                        </w:tblGrid>
                        <w:tr w:rsidR="00F058EB" w:rsidRPr="00F058EB" w14:paraId="7BE3CD9B" w14:textId="77777777" w:rsidTr="0045682F">
                          <w:trPr>
                            <w:tblCellSpacing w:w="30" w:type="dxa"/>
                          </w:trPr>
                          <w:tc>
                            <w:tcPr>
                              <w:tcW w:w="8541" w:type="dxa"/>
                              <w:vAlign w:val="center"/>
                              <w:hideMark/>
                            </w:tcPr>
                            <w:p w14:paraId="7421C2F5" w14:textId="77777777" w:rsidR="005C2BF8" w:rsidRPr="00F058EB" w:rsidRDefault="005C2BF8" w:rsidP="002B6D12">
                              <w:pPr>
                                <w:jc w:val="both"/>
                                <w:rPr>
                                  <w:b/>
                                </w:rPr>
                              </w:pPr>
                              <w:r w:rsidRPr="00F058EB">
                                <w:rPr>
                                  <w:b/>
                                </w:rPr>
                                <w:t xml:space="preserve">1.3.1. Analyse de </w:t>
                              </w:r>
                              <w:r w:rsidR="00F633F3">
                                <w:rPr>
                                  <w:b/>
                                </w:rPr>
                                <w:t>l’efficacité de la composante 2</w:t>
                              </w:r>
                              <w:r w:rsidRPr="00F058EB">
                                <w:rPr>
                                  <w:b/>
                                </w:rPr>
                                <w:t xml:space="preserve"> du PADEL</w:t>
                              </w:r>
                            </w:p>
                            <w:p w14:paraId="4E411D5A" w14:textId="77777777" w:rsidR="005C2BF8" w:rsidRPr="00F058EB" w:rsidRDefault="005C2BF8" w:rsidP="002B6D12">
                              <w:pPr>
                                <w:jc w:val="both"/>
                                <w:rPr>
                                  <w:b/>
                                </w:rPr>
                              </w:pPr>
                            </w:p>
                            <w:p w14:paraId="330FD259" w14:textId="77777777" w:rsidR="005C2BF8" w:rsidRPr="00F058EB" w:rsidRDefault="005C2BF8" w:rsidP="002B6D12">
                              <w:pPr>
                                <w:pStyle w:val="Paragraphedeliste"/>
                                <w:numPr>
                                  <w:ilvl w:val="0"/>
                                  <w:numId w:val="6"/>
                                </w:numPr>
                                <w:jc w:val="both"/>
                                <w:rPr>
                                  <w:b/>
                                  <w:sz w:val="24"/>
                                  <w:szCs w:val="24"/>
                                </w:rPr>
                              </w:pPr>
                              <w:r w:rsidRPr="00F058EB">
                                <w:rPr>
                                  <w:b/>
                                  <w:sz w:val="24"/>
                                  <w:szCs w:val="24"/>
                                </w:rPr>
                                <w:t>Etat de mise en œuvre des activités</w:t>
                              </w:r>
                            </w:p>
                            <w:p w14:paraId="01057335" w14:textId="77777777" w:rsidR="005C2BF8" w:rsidRPr="00F058EB" w:rsidRDefault="005C2BF8" w:rsidP="002B6D12">
                              <w:pPr>
                                <w:jc w:val="both"/>
                                <w:rPr>
                                  <w:b/>
                                </w:rPr>
                              </w:pPr>
                            </w:p>
                            <w:p w14:paraId="492167AF" w14:textId="77777777" w:rsidR="005C2BF8" w:rsidRPr="00F058EB" w:rsidRDefault="005C2BF8" w:rsidP="002B6D12">
                              <w:pPr>
                                <w:rPr>
                                  <w:vanish/>
                                </w:rPr>
                              </w:pPr>
                            </w:p>
                            <w:p w14:paraId="21937D98" w14:textId="77777777" w:rsidR="005C2BF8" w:rsidRDefault="005C2BF8" w:rsidP="002B6D12">
                              <w:pPr>
                                <w:jc w:val="both"/>
                              </w:pPr>
                              <w:r w:rsidRPr="00F058EB">
                                <w:t>Pour mesurer l’état de mise en œuvre</w:t>
                              </w:r>
                              <w:r w:rsidR="00F633F3">
                                <w:t xml:space="preserve"> des activités du projet, il a fallu</w:t>
                              </w:r>
                              <w:r w:rsidRPr="00F058EB">
                                <w:t> ex</w:t>
                              </w:r>
                              <w:r w:rsidR="00FB2342">
                                <w:t xml:space="preserve">aminer les documents relatifs au projet. </w:t>
                              </w:r>
                              <w:r w:rsidRPr="00F058EB">
                                <w:t xml:space="preserve">L’exploitation de ces documents, croisée avec les entretiens avec les parties prenantes du projet </w:t>
                              </w:r>
                              <w:r w:rsidR="00F633F3">
                                <w:t>a permis</w:t>
                              </w:r>
                              <w:r w:rsidRPr="00F058EB">
                                <w:t xml:space="preserve"> de rappor</w:t>
                              </w:r>
                              <w:r w:rsidR="00FB2342">
                                <w:t>ter les activités réalisées aux activités prévues</w:t>
                              </w:r>
                              <w:r w:rsidRPr="00F058EB">
                                <w:t xml:space="preserve"> et d’en tirer le taux</w:t>
                              </w:r>
                              <w:r w:rsidR="00FB2342">
                                <w:t xml:space="preserve"> d’exécution des activités</w:t>
                              </w:r>
                              <w:r w:rsidRPr="00F058EB">
                                <w:t>.</w:t>
                              </w:r>
                            </w:p>
                            <w:p w14:paraId="3245E711" w14:textId="77777777" w:rsidR="00FB2342" w:rsidRPr="00F058EB" w:rsidRDefault="00FB2342" w:rsidP="002B6D12">
                              <w:pPr>
                                <w:jc w:val="both"/>
                              </w:pPr>
                            </w:p>
                            <w:p w14:paraId="3EBE4F84" w14:textId="77777777" w:rsidR="005C2BF8" w:rsidRPr="00F058EB" w:rsidRDefault="005C2BF8" w:rsidP="002B6D12">
                              <w:pPr>
                                <w:pStyle w:val="Paragraphedeliste"/>
                                <w:numPr>
                                  <w:ilvl w:val="0"/>
                                  <w:numId w:val="6"/>
                                </w:numPr>
                                <w:jc w:val="both"/>
                                <w:rPr>
                                  <w:b/>
                                  <w:sz w:val="24"/>
                                  <w:szCs w:val="24"/>
                                </w:rPr>
                              </w:pPr>
                              <w:r w:rsidRPr="00F058EB">
                                <w:rPr>
                                  <w:b/>
                                  <w:sz w:val="24"/>
                                  <w:szCs w:val="24"/>
                                </w:rPr>
                                <w:t xml:space="preserve">La mesure de l’efficacité du projet     </w:t>
                              </w:r>
                            </w:p>
                            <w:p w14:paraId="25FD5AB7" w14:textId="77777777" w:rsidR="005C2BF8" w:rsidRPr="00F058EB" w:rsidRDefault="005C2BF8" w:rsidP="002B6D12">
                              <w:pPr>
                                <w:pStyle w:val="Default"/>
                                <w:jc w:val="both"/>
                                <w:rPr>
                                  <w:rFonts w:ascii="Times New Roman" w:hAnsi="Times New Roman" w:cs="Times New Roman"/>
                                  <w:b/>
                                  <w:color w:val="auto"/>
                                </w:rPr>
                              </w:pPr>
                              <w:r w:rsidRPr="00F058EB">
                                <w:rPr>
                                  <w:rFonts w:ascii="Times New Roman" w:hAnsi="Times New Roman" w:cs="Times New Roman"/>
                                  <w:b/>
                                  <w:color w:val="auto"/>
                                </w:rPr>
                                <w:t xml:space="preserve">    </w:t>
                              </w:r>
                            </w:p>
                            <w:p w14:paraId="038DD735" w14:textId="76C5E9BE" w:rsidR="005C2BF8" w:rsidRPr="00F058EB" w:rsidRDefault="005C2BF8" w:rsidP="002B6D12">
                              <w:pPr>
                                <w:pStyle w:val="Default"/>
                                <w:jc w:val="both"/>
                                <w:rPr>
                                  <w:rFonts w:ascii="Times New Roman" w:hAnsi="Times New Roman" w:cs="Times New Roman"/>
                                  <w:color w:val="auto"/>
                                </w:rPr>
                              </w:pPr>
                              <w:r w:rsidRPr="00F058EB">
                                <w:rPr>
                                  <w:rFonts w:ascii="Times New Roman" w:hAnsi="Times New Roman" w:cs="Times New Roman"/>
                                  <w:color w:val="auto"/>
                                </w:rPr>
                                <w:t>La mesure d</w:t>
                              </w:r>
                              <w:r w:rsidR="00F633F3">
                                <w:rPr>
                                  <w:rFonts w:ascii="Times New Roman" w:hAnsi="Times New Roman" w:cs="Times New Roman"/>
                                  <w:color w:val="auto"/>
                                </w:rPr>
                                <w:t>e l’efficacité du projet a été fait</w:t>
                              </w:r>
                              <w:r w:rsidRPr="00F058EB">
                                <w:rPr>
                                  <w:rFonts w:ascii="Times New Roman" w:hAnsi="Times New Roman" w:cs="Times New Roman"/>
                                  <w:color w:val="auto"/>
                                </w:rPr>
                                <w:t xml:space="preserve"> en considérant le taux d’exécution des activités déterminé au sous point (a) ci-dessus, ainsi que trois autres facteurs tirés des questions évaluatives mentionnées dans les TDR de l’évaluation et </w:t>
                              </w:r>
                              <w:r w:rsidR="00CD794F" w:rsidRPr="00F058EB">
                                <w:rPr>
                                  <w:rFonts w:ascii="Times New Roman" w:hAnsi="Times New Roman" w:cs="Times New Roman"/>
                                  <w:color w:val="auto"/>
                                </w:rPr>
                                <w:t>repris</w:t>
                              </w:r>
                              <w:r w:rsidRPr="00F058EB">
                                <w:rPr>
                                  <w:rFonts w:ascii="Times New Roman" w:hAnsi="Times New Roman" w:cs="Times New Roman"/>
                                  <w:color w:val="auto"/>
                                </w:rPr>
                                <w:t xml:space="preserve"> dans le tableau ci-dessous. Au total, qua</w:t>
                              </w:r>
                              <w:r w:rsidR="00F633F3">
                                <w:rPr>
                                  <w:rFonts w:ascii="Times New Roman" w:hAnsi="Times New Roman" w:cs="Times New Roman"/>
                                  <w:color w:val="auto"/>
                                </w:rPr>
                                <w:t>tre facteurs (a, b, c, d) ont été</w:t>
                              </w:r>
                              <w:r w:rsidRPr="00F058EB">
                                <w:rPr>
                                  <w:rFonts w:ascii="Times New Roman" w:hAnsi="Times New Roman" w:cs="Times New Roman"/>
                                  <w:color w:val="auto"/>
                                </w:rPr>
                                <w:t xml:space="preserve"> considérés pour l’analyse du critère de l’efficacité, pour lequel, par ailleurs,</w:t>
                              </w:r>
                              <w:r w:rsidRPr="00F058EB">
                                <w:rPr>
                                  <w:rFonts w:ascii="Times New Roman" w:hAnsi="Times New Roman" w:cs="Times New Roman"/>
                                  <w:bCs/>
                                  <w:color w:val="auto"/>
                                </w:rPr>
                                <w:t xml:space="preserve"> on aura</w:t>
                              </w:r>
                              <w:r w:rsidRPr="00F058EB">
                                <w:rPr>
                                  <w:rFonts w:ascii="Times New Roman" w:hAnsi="Times New Roman" w:cs="Times New Roman"/>
                                  <w:color w:val="auto"/>
                                </w:rPr>
                                <w:t xml:space="preserve"> recours à l’indicateur du « Coefficient d’efficacité »(CE). Ce coefficient se décompose en quatre facteurs (a, b, c, d) déjà mentionnés. Il est noté sur une échelle de 1 à 5, et se calcule ainsi qu’il suit :</w:t>
                              </w:r>
                            </w:p>
                            <w:p w14:paraId="7385AC9F" w14:textId="77777777" w:rsidR="005C2BF8" w:rsidRPr="00F058EB" w:rsidRDefault="005C2BF8" w:rsidP="002B6D12">
                              <w:pPr>
                                <w:pStyle w:val="Default"/>
                                <w:jc w:val="both"/>
                                <w:rPr>
                                  <w:rFonts w:ascii="Times New Roman" w:hAnsi="Times New Roman" w:cs="Times New Roman"/>
                                  <w:color w:val="auto"/>
                                </w:rPr>
                              </w:pPr>
                            </w:p>
                            <w:tbl>
                              <w:tblPr>
                                <w:tblStyle w:val="Grilledutableau"/>
                                <w:tblW w:w="8343" w:type="dxa"/>
                                <w:tblLayout w:type="fixed"/>
                                <w:tblLook w:val="04A0" w:firstRow="1" w:lastRow="0" w:firstColumn="1" w:lastColumn="0" w:noHBand="0" w:noVBand="1"/>
                              </w:tblPr>
                              <w:tblGrid>
                                <w:gridCol w:w="7209"/>
                                <w:gridCol w:w="1134"/>
                              </w:tblGrid>
                              <w:tr w:rsidR="00F058EB" w:rsidRPr="00F058EB" w14:paraId="17B40E6C" w14:textId="77777777" w:rsidTr="00FB2342">
                                <w:tc>
                                  <w:tcPr>
                                    <w:tcW w:w="7209" w:type="dxa"/>
                                  </w:tcPr>
                                  <w:p w14:paraId="6A3C3B95" w14:textId="77777777" w:rsidR="005C2BF8" w:rsidRPr="00F058EB" w:rsidRDefault="005C2BF8" w:rsidP="002B6D12">
                                    <w:pPr>
                                      <w:jc w:val="both"/>
                                    </w:pPr>
                                    <w:r w:rsidRPr="00F058EB">
                                      <w:t>Facteur d’appréciation du niveau d’efficacité du projet</w:t>
                                    </w:r>
                                  </w:p>
                                </w:tc>
                                <w:tc>
                                  <w:tcPr>
                                    <w:tcW w:w="1134" w:type="dxa"/>
                                  </w:tcPr>
                                  <w:p w14:paraId="23C6ABA8" w14:textId="77777777" w:rsidR="005C2BF8" w:rsidRPr="00F058EB" w:rsidRDefault="005C2BF8" w:rsidP="002B6D12">
                                    <w:pPr>
                                      <w:jc w:val="both"/>
                                    </w:pPr>
                                    <w:r w:rsidRPr="00F058EB">
                                      <w:t>Notation</w:t>
                                    </w:r>
                                  </w:p>
                                </w:tc>
                              </w:tr>
                              <w:tr w:rsidR="00F058EB" w:rsidRPr="00F058EB" w14:paraId="6E5CA042" w14:textId="77777777" w:rsidTr="00FB2342">
                                <w:tc>
                                  <w:tcPr>
                                    <w:tcW w:w="7209" w:type="dxa"/>
                                  </w:tcPr>
                                  <w:p w14:paraId="7199F629" w14:textId="77777777" w:rsidR="005C2BF8" w:rsidRPr="00F058EB" w:rsidRDefault="005C2BF8" w:rsidP="002B6D12">
                                    <w:pPr>
                                      <w:jc w:val="both"/>
                                    </w:pPr>
                                    <w:r w:rsidRPr="00F058EB">
                                      <w:t>Facteur « a » : Degré de ré</w:t>
                                    </w:r>
                                    <w:r w:rsidR="00F633F3">
                                      <w:t>alisation des produits et activités</w:t>
                                    </w:r>
                                    <w:r w:rsidRPr="00F058EB">
                                      <w:t xml:space="preserve"> du Projet</w:t>
                                    </w:r>
                                  </w:p>
                                </w:tc>
                                <w:tc>
                                  <w:tcPr>
                                    <w:tcW w:w="1134" w:type="dxa"/>
                                  </w:tcPr>
                                  <w:p w14:paraId="3A857430" w14:textId="77777777" w:rsidR="005C2BF8" w:rsidRPr="00F058EB" w:rsidRDefault="005C2BF8" w:rsidP="002B6D12">
                                    <w:pPr>
                                      <w:jc w:val="both"/>
                                    </w:pPr>
                                    <w:r w:rsidRPr="00F058EB">
                                      <w:t>a/2</w:t>
                                    </w:r>
                                  </w:p>
                                  <w:p w14:paraId="2CC7217E" w14:textId="77777777" w:rsidR="0041444D" w:rsidRPr="00F058EB" w:rsidRDefault="0041444D" w:rsidP="002B6D12">
                                    <w:pPr>
                                      <w:jc w:val="both"/>
                                    </w:pPr>
                                  </w:p>
                                </w:tc>
                              </w:tr>
                              <w:tr w:rsidR="00F058EB" w:rsidRPr="00F058EB" w14:paraId="268610B7" w14:textId="77777777" w:rsidTr="00FB2342">
                                <w:tc>
                                  <w:tcPr>
                                    <w:tcW w:w="7209" w:type="dxa"/>
                                  </w:tcPr>
                                  <w:p w14:paraId="727CFABC" w14:textId="77777777" w:rsidR="005C2BF8" w:rsidRPr="00F058EB" w:rsidRDefault="005C2BF8" w:rsidP="002B6D12">
                                    <w:pPr>
                                      <w:jc w:val="both"/>
                                      <w:rPr>
                                        <w:lang w:val="fr-CA"/>
                                      </w:rPr>
                                    </w:pPr>
                                    <w:r w:rsidRPr="00F058EB">
                                      <w:t>Facteur « b » : La contribution du Projet à la réalisation des effets du CPD du PNUD</w:t>
                                    </w:r>
                                  </w:p>
                                </w:tc>
                                <w:tc>
                                  <w:tcPr>
                                    <w:tcW w:w="1134" w:type="dxa"/>
                                  </w:tcPr>
                                  <w:p w14:paraId="3FABFAC1" w14:textId="77777777" w:rsidR="005C2BF8" w:rsidRPr="00F058EB" w:rsidRDefault="005C2BF8" w:rsidP="002B6D12">
                                    <w:pPr>
                                      <w:jc w:val="both"/>
                                    </w:pPr>
                                    <w:r w:rsidRPr="00F058EB">
                                      <w:t>b/1</w:t>
                                    </w:r>
                                  </w:p>
                                  <w:p w14:paraId="43BF8CB7" w14:textId="77777777" w:rsidR="0041444D" w:rsidRPr="00F058EB" w:rsidRDefault="0041444D" w:rsidP="002B6D12">
                                    <w:pPr>
                                      <w:jc w:val="both"/>
                                    </w:pPr>
                                  </w:p>
                                </w:tc>
                              </w:tr>
                              <w:tr w:rsidR="00F058EB" w:rsidRPr="00F058EB" w14:paraId="193FAC4D" w14:textId="77777777" w:rsidTr="00FB2342">
                                <w:tc>
                                  <w:tcPr>
                                    <w:tcW w:w="7209" w:type="dxa"/>
                                  </w:tcPr>
                                  <w:p w14:paraId="003BF3DB" w14:textId="77777777" w:rsidR="005C2BF8" w:rsidRPr="00F058EB" w:rsidRDefault="005C2BF8" w:rsidP="002B6D12">
                                    <w:pPr>
                                      <w:jc w:val="both"/>
                                      <w:rPr>
                                        <w:lang w:val="fr-CA"/>
                                      </w:rPr>
                                    </w:pPr>
                                    <w:r w:rsidRPr="00F058EB">
                                      <w:t>Facteur « c » : La contribution du Projet au renforcement des capacités des acteurs nationaux</w:t>
                                    </w:r>
                                  </w:p>
                                </w:tc>
                                <w:tc>
                                  <w:tcPr>
                                    <w:tcW w:w="1134" w:type="dxa"/>
                                  </w:tcPr>
                                  <w:p w14:paraId="1706D4F4" w14:textId="77777777" w:rsidR="005C2BF8" w:rsidRPr="00F058EB" w:rsidRDefault="005C2BF8" w:rsidP="002B6D12">
                                    <w:pPr>
                                      <w:jc w:val="both"/>
                                    </w:pPr>
                                    <w:r w:rsidRPr="00F058EB">
                                      <w:t>c/1</w:t>
                                    </w:r>
                                  </w:p>
                                  <w:p w14:paraId="7C24578D" w14:textId="77777777" w:rsidR="0041444D" w:rsidRPr="00F058EB" w:rsidRDefault="0041444D" w:rsidP="002B6D12">
                                    <w:pPr>
                                      <w:jc w:val="both"/>
                                    </w:pPr>
                                  </w:p>
                                </w:tc>
                              </w:tr>
                              <w:tr w:rsidR="00F058EB" w:rsidRPr="00F058EB" w14:paraId="7320BD83" w14:textId="77777777" w:rsidTr="00FB2342">
                                <w:tc>
                                  <w:tcPr>
                                    <w:tcW w:w="7209" w:type="dxa"/>
                                  </w:tcPr>
                                  <w:p w14:paraId="3AC1B734" w14:textId="77777777" w:rsidR="005C2BF8" w:rsidRPr="00F058EB" w:rsidRDefault="005C2BF8" w:rsidP="002B6D12">
                                    <w:pPr>
                                      <w:jc w:val="both"/>
                                    </w:pPr>
                                    <w:r w:rsidRPr="00F058EB">
                                      <w:t>Facteur « d » : La contribution de la stratégie de mobilisation des ressources, de communication et de suivi-évaluation aux progrès vers les résultats du Projet</w:t>
                                    </w:r>
                                  </w:p>
                                </w:tc>
                                <w:tc>
                                  <w:tcPr>
                                    <w:tcW w:w="1134" w:type="dxa"/>
                                  </w:tcPr>
                                  <w:p w14:paraId="349E0654" w14:textId="77777777" w:rsidR="005C2BF8" w:rsidRPr="00F058EB" w:rsidRDefault="005C2BF8" w:rsidP="002B6D12">
                                    <w:pPr>
                                      <w:jc w:val="both"/>
                                    </w:pPr>
                                  </w:p>
                                  <w:p w14:paraId="2D65A673" w14:textId="77777777" w:rsidR="005C2BF8" w:rsidRPr="00F058EB" w:rsidRDefault="005C2BF8" w:rsidP="002B6D12">
                                    <w:pPr>
                                      <w:jc w:val="both"/>
                                    </w:pPr>
                                    <w:r w:rsidRPr="00F058EB">
                                      <w:t>d/1</w:t>
                                    </w:r>
                                  </w:p>
                                  <w:p w14:paraId="2FAF4CC4" w14:textId="77777777" w:rsidR="0003273E" w:rsidRPr="00F058EB" w:rsidRDefault="0003273E" w:rsidP="002B6D12">
                                    <w:pPr>
                                      <w:jc w:val="both"/>
                                    </w:pPr>
                                  </w:p>
                                </w:tc>
                              </w:tr>
                            </w:tbl>
                            <w:p w14:paraId="4A134147" w14:textId="77777777" w:rsidR="005C2BF8" w:rsidRPr="00F058EB" w:rsidRDefault="005C2BF8" w:rsidP="002B6D12">
                              <w:pPr>
                                <w:pStyle w:val="Paragraphedeliste"/>
                                <w:jc w:val="both"/>
                                <w:rPr>
                                  <w:sz w:val="24"/>
                                  <w:szCs w:val="24"/>
                                </w:rPr>
                              </w:pPr>
                            </w:p>
                            <w:p w14:paraId="5FBC0FD7" w14:textId="21A51AA2" w:rsidR="005C2BF8" w:rsidRPr="00F058EB" w:rsidRDefault="005C2BF8" w:rsidP="002B6D12">
                              <w:pPr>
                                <w:jc w:val="both"/>
                                <w:rPr>
                                  <w:bCs/>
                                </w:rPr>
                              </w:pPr>
                              <w:r w:rsidRPr="00F058EB">
                                <w:rPr>
                                  <w:bCs/>
                                </w:rPr>
                                <w:t>Le coefficien</w:t>
                              </w:r>
                              <w:r w:rsidR="00F633F3">
                                <w:rPr>
                                  <w:bCs/>
                                </w:rPr>
                                <w:t>t d’efficacité (CE) a été obtenu</w:t>
                              </w:r>
                              <w:r w:rsidRPr="00F058EB">
                                <w:rPr>
                                  <w:bCs/>
                                </w:rPr>
                                <w:t xml:space="preserve"> ainsi qu’il suit :</w:t>
                              </w:r>
                            </w:p>
                            <w:p w14:paraId="4CB89D25" w14:textId="77777777" w:rsidR="00FB2342" w:rsidRPr="00F633F3" w:rsidRDefault="005C2BF8" w:rsidP="002B6D12">
                              <w:pPr>
                                <w:pStyle w:val="Paragraphedeliste"/>
                                <w:tabs>
                                  <w:tab w:val="left" w:pos="1418"/>
                                </w:tabs>
                                <w:spacing w:before="120" w:after="100" w:afterAutospacing="1"/>
                                <w:ind w:right="281"/>
                                <w:jc w:val="both"/>
                                <w:rPr>
                                  <w:bCs/>
                                  <w:kern w:val="24"/>
                                  <w:sz w:val="24"/>
                                  <w:szCs w:val="24"/>
                                </w:rPr>
                              </w:pPr>
                              <w:r w:rsidRPr="00F058EB">
                                <w:rPr>
                                  <w:bCs/>
                                  <w:sz w:val="24"/>
                                  <w:szCs w:val="24"/>
                                </w:rPr>
                                <w:t xml:space="preserve">CE = a + b + c + d = ou </w:t>
                              </w:r>
                              <w:r w:rsidRPr="00F058EB">
                                <w:rPr>
                                  <w:bCs/>
                                  <w:kern w:val="24"/>
                                  <w:sz w:val="24"/>
                                  <w:szCs w:val="24"/>
                                </w:rPr>
                                <w:t>&lt; 5</w:t>
                              </w:r>
                              <w:r w:rsidR="00F633F3">
                                <w:rPr>
                                  <w:bCs/>
                                  <w:kern w:val="24"/>
                                  <w:sz w:val="24"/>
                                  <w:szCs w:val="24"/>
                                </w:rPr>
                                <w:t>.</w:t>
                              </w:r>
                            </w:p>
                            <w:p w14:paraId="61717FD0" w14:textId="77777777" w:rsidR="005C2BF8" w:rsidRPr="00F058EB" w:rsidRDefault="005C2BF8" w:rsidP="002B6D12">
                              <w:pPr>
                                <w:spacing w:line="480" w:lineRule="auto"/>
                                <w:jc w:val="both"/>
                                <w:rPr>
                                  <w:b/>
                                </w:rPr>
                              </w:pPr>
                              <w:r w:rsidRPr="00F058EB">
                                <w:rPr>
                                  <w:b/>
                                </w:rPr>
                                <w:t>1.3.2. La mesure des effets et impacts du projet</w:t>
                              </w:r>
                            </w:p>
                            <w:p w14:paraId="5A413391" w14:textId="55FB6F06" w:rsidR="00E82FF4" w:rsidRPr="00F12538" w:rsidRDefault="00E82FF4" w:rsidP="002B6D12">
                              <w:pPr>
                                <w:jc w:val="both"/>
                              </w:pPr>
                              <w:r w:rsidRPr="00F12538">
                                <w:t>Pour le critère des effets/impacts, on a utilisé l’indicateur du « Coefficient d’effets/impacts » (CEI). Cet indicateur se décompose en trois facteurs (a, b, c) tels que spécifiés ci-dessus. Il est noté sur une échelle de 1 à 5, et se calcule ainsi qu’il suit :</w:t>
                              </w:r>
                            </w:p>
                            <w:p w14:paraId="126415D3" w14:textId="77777777" w:rsidR="00E82FF4" w:rsidRPr="00F12538" w:rsidRDefault="00E82FF4" w:rsidP="002B6D12">
                              <w:pPr>
                                <w:jc w:val="both"/>
                                <w:rPr>
                                  <w:b/>
                                </w:rPr>
                              </w:pPr>
                            </w:p>
                            <w:tbl>
                              <w:tblPr>
                                <w:tblStyle w:val="Grilledutableau"/>
                                <w:tblW w:w="0" w:type="auto"/>
                                <w:tblLayout w:type="fixed"/>
                                <w:tblLook w:val="04A0" w:firstRow="1" w:lastRow="0" w:firstColumn="1" w:lastColumn="0" w:noHBand="0" w:noVBand="1"/>
                              </w:tblPr>
                              <w:tblGrid>
                                <w:gridCol w:w="7209"/>
                                <w:gridCol w:w="1276"/>
                              </w:tblGrid>
                              <w:tr w:rsidR="00E82FF4" w:rsidRPr="00F12538" w14:paraId="4AC515C5" w14:textId="77777777" w:rsidTr="00640C08">
                                <w:tc>
                                  <w:tcPr>
                                    <w:tcW w:w="7209" w:type="dxa"/>
                                  </w:tcPr>
                                  <w:p w14:paraId="24A5F275" w14:textId="77777777" w:rsidR="00E82FF4" w:rsidRPr="00F12538" w:rsidRDefault="00E82FF4" w:rsidP="002B6D12">
                                    <w:pPr>
                                      <w:jc w:val="both"/>
                                    </w:pPr>
                                    <w:r w:rsidRPr="00F12538">
                                      <w:t xml:space="preserve">Les facteurs d’appréciation des effets/impacts de la composant 2 </w:t>
                                    </w:r>
                                  </w:p>
                                </w:tc>
                                <w:tc>
                                  <w:tcPr>
                                    <w:tcW w:w="1276" w:type="dxa"/>
                                  </w:tcPr>
                                  <w:p w14:paraId="0D532BD4" w14:textId="77777777" w:rsidR="00E82FF4" w:rsidRPr="00F12538" w:rsidRDefault="00E82FF4" w:rsidP="002B6D12">
                                    <w:pPr>
                                      <w:jc w:val="both"/>
                                    </w:pPr>
                                    <w:r w:rsidRPr="00F12538">
                                      <w:t xml:space="preserve">Notation </w:t>
                                    </w:r>
                                  </w:p>
                                </w:tc>
                              </w:tr>
                              <w:tr w:rsidR="00E82FF4" w:rsidRPr="00F12538" w14:paraId="5DFCD514" w14:textId="77777777" w:rsidTr="00640C08">
                                <w:trPr>
                                  <w:trHeight w:val="557"/>
                                </w:trPr>
                                <w:tc>
                                  <w:tcPr>
                                    <w:tcW w:w="7209" w:type="dxa"/>
                                  </w:tcPr>
                                  <w:p w14:paraId="05E0F16C" w14:textId="77777777" w:rsidR="00E82FF4" w:rsidRPr="00F12538" w:rsidRDefault="00E82FF4" w:rsidP="002B6D12">
                                    <w:pPr>
                                      <w:jc w:val="both"/>
                                    </w:pPr>
                                    <w:r w:rsidRPr="00F12538">
                                      <w:t>Facteur  « a » : La contribution de la composante à la création d’emplois</w:t>
                                    </w:r>
                                  </w:p>
                                </w:tc>
                                <w:tc>
                                  <w:tcPr>
                                    <w:tcW w:w="1276" w:type="dxa"/>
                                  </w:tcPr>
                                  <w:p w14:paraId="219A8152" w14:textId="77777777" w:rsidR="00E82FF4" w:rsidRPr="00F12538" w:rsidRDefault="00E82FF4" w:rsidP="002B6D12">
                                    <w:pPr>
                                      <w:jc w:val="both"/>
                                    </w:pPr>
                                  </w:p>
                                  <w:p w14:paraId="3F5FEC66" w14:textId="77777777" w:rsidR="00E82FF4" w:rsidRPr="00F12538" w:rsidRDefault="00640C08" w:rsidP="002B6D12">
                                    <w:pPr>
                                      <w:jc w:val="both"/>
                                    </w:pPr>
                                    <w:r>
                                      <w:t>a</w:t>
                                    </w:r>
                                    <w:r w:rsidR="00E82FF4" w:rsidRPr="00F12538">
                                      <w:t xml:space="preserve">/2 </w:t>
                                    </w:r>
                                  </w:p>
                                </w:tc>
                              </w:tr>
                              <w:tr w:rsidR="00E82FF4" w:rsidRPr="00F12538" w14:paraId="7C463550" w14:textId="77777777" w:rsidTr="00640C08">
                                <w:tc>
                                  <w:tcPr>
                                    <w:tcW w:w="7209" w:type="dxa"/>
                                  </w:tcPr>
                                  <w:p w14:paraId="478739CE" w14:textId="77777777" w:rsidR="00E82FF4" w:rsidRPr="00F12538" w:rsidRDefault="00E82FF4" w:rsidP="002B6D12">
                                    <w:pPr>
                                      <w:jc w:val="both"/>
                                    </w:pPr>
                                    <w:r w:rsidRPr="00F12538">
                                      <w:t>Facteur  « b » : La contribution de la composante à la génération de recettes fiscales pour les communes</w:t>
                                    </w:r>
                                  </w:p>
                                </w:tc>
                                <w:tc>
                                  <w:tcPr>
                                    <w:tcW w:w="1276" w:type="dxa"/>
                                  </w:tcPr>
                                  <w:p w14:paraId="29C17000" w14:textId="77777777" w:rsidR="00E82FF4" w:rsidRPr="00F12538" w:rsidRDefault="00640C08" w:rsidP="002B6D12">
                                    <w:pPr>
                                      <w:jc w:val="both"/>
                                    </w:pPr>
                                    <w:r>
                                      <w:t>b</w:t>
                                    </w:r>
                                    <w:r w:rsidR="00E82FF4" w:rsidRPr="00F12538">
                                      <w:t>/2</w:t>
                                    </w:r>
                                  </w:p>
                                  <w:p w14:paraId="7CF27382" w14:textId="77777777" w:rsidR="00E82FF4" w:rsidRPr="00F12538" w:rsidRDefault="00E82FF4" w:rsidP="002B6D12">
                                    <w:pPr>
                                      <w:jc w:val="both"/>
                                    </w:pPr>
                                  </w:p>
                                </w:tc>
                              </w:tr>
                              <w:tr w:rsidR="00E82FF4" w:rsidRPr="00F12538" w14:paraId="157DFCD2" w14:textId="77777777" w:rsidTr="00640C08">
                                <w:tc>
                                  <w:tcPr>
                                    <w:tcW w:w="7209" w:type="dxa"/>
                                  </w:tcPr>
                                  <w:p w14:paraId="2C783E44" w14:textId="77777777" w:rsidR="00E82FF4" w:rsidRPr="00F12538" w:rsidRDefault="00E82FF4" w:rsidP="002B6D12">
                                    <w:pPr>
                                      <w:jc w:val="both"/>
                                    </w:pPr>
                                    <w:r w:rsidRPr="00F12538">
                                      <w:t>Facteur  « c » : La contribution de la composante à la génération de revenus pour les populations bénéficiaires</w:t>
                                    </w:r>
                                  </w:p>
                                </w:tc>
                                <w:tc>
                                  <w:tcPr>
                                    <w:tcW w:w="1276" w:type="dxa"/>
                                  </w:tcPr>
                                  <w:p w14:paraId="1BF98874" w14:textId="77777777" w:rsidR="00E82FF4" w:rsidRPr="00F12538" w:rsidRDefault="00640C08" w:rsidP="002B6D12">
                                    <w:pPr>
                                      <w:jc w:val="both"/>
                                    </w:pPr>
                                    <w:r>
                                      <w:t>c</w:t>
                                    </w:r>
                                    <w:r w:rsidR="00E82FF4" w:rsidRPr="00F12538">
                                      <w:t>/1</w:t>
                                    </w:r>
                                  </w:p>
                                  <w:p w14:paraId="4EF48422" w14:textId="77777777" w:rsidR="00E82FF4" w:rsidRPr="00F12538" w:rsidRDefault="00E82FF4" w:rsidP="002B6D12">
                                    <w:pPr>
                                      <w:jc w:val="both"/>
                                    </w:pPr>
                                  </w:p>
                                </w:tc>
                              </w:tr>
                              <w:tr w:rsidR="00E82FF4" w:rsidRPr="00F12538" w14:paraId="07E29FCC" w14:textId="77777777" w:rsidTr="00640C08">
                                <w:tc>
                                  <w:tcPr>
                                    <w:tcW w:w="7209" w:type="dxa"/>
                                  </w:tcPr>
                                  <w:p w14:paraId="1D58D06B" w14:textId="77777777" w:rsidR="00E82FF4" w:rsidRPr="00F12538" w:rsidRDefault="00E82FF4" w:rsidP="002B6D12">
                                    <w:pPr>
                                      <w:jc w:val="both"/>
                                    </w:pPr>
                                    <w:r w:rsidRPr="00F12538">
                                      <w:t>Note Globale</w:t>
                                    </w:r>
                                  </w:p>
                                </w:tc>
                                <w:tc>
                                  <w:tcPr>
                                    <w:tcW w:w="1276" w:type="dxa"/>
                                  </w:tcPr>
                                  <w:p w14:paraId="73406153" w14:textId="77777777" w:rsidR="00E82FF4" w:rsidRPr="00F12538" w:rsidRDefault="00E82FF4" w:rsidP="002B6D12">
                                    <w:pPr>
                                      <w:jc w:val="both"/>
                                    </w:pPr>
                                  </w:p>
                                </w:tc>
                              </w:tr>
                            </w:tbl>
                            <w:p w14:paraId="1C19054A" w14:textId="77777777" w:rsidR="00E82FF4" w:rsidRPr="00F12538" w:rsidRDefault="00E82FF4" w:rsidP="002B6D12">
                              <w:pPr>
                                <w:tabs>
                                  <w:tab w:val="left" w:pos="1418"/>
                                </w:tabs>
                                <w:spacing w:before="120" w:after="100" w:afterAutospacing="1"/>
                                <w:ind w:right="281"/>
                                <w:jc w:val="both"/>
                              </w:pPr>
                              <w:r w:rsidRPr="00F12538">
                                <w:t>Le Coefficient des effets/impacts (CEI) s’obtient ainsi qu’il suit :</w:t>
                              </w:r>
                            </w:p>
                            <w:p w14:paraId="06ECB9DC" w14:textId="77777777" w:rsidR="00640C08" w:rsidRPr="00F058EB" w:rsidRDefault="00E82FF4" w:rsidP="002B6D12">
                              <w:pPr>
                                <w:pStyle w:val="Paragraphedeliste"/>
                                <w:tabs>
                                  <w:tab w:val="left" w:pos="1418"/>
                                </w:tabs>
                                <w:spacing w:before="120" w:after="100" w:afterAutospacing="1"/>
                                <w:ind w:right="281"/>
                                <w:jc w:val="both"/>
                                <w:rPr>
                                  <w:sz w:val="24"/>
                                  <w:szCs w:val="24"/>
                                </w:rPr>
                              </w:pPr>
                              <w:r w:rsidRPr="00F12538">
                                <w:rPr>
                                  <w:sz w:val="24"/>
                                  <w:szCs w:val="24"/>
                                </w:rPr>
                                <w:t xml:space="preserve">CEI = </w:t>
                              </w:r>
                              <w:r w:rsidR="00640C08">
                                <w:rPr>
                                  <w:sz w:val="24"/>
                                  <w:szCs w:val="24"/>
                                </w:rPr>
                                <w:t xml:space="preserve">a + b + c  = ou </w:t>
                              </w:r>
                              <w:r w:rsidR="00640C08" w:rsidRPr="00F058EB">
                                <w:rPr>
                                  <w:b/>
                                  <w:bCs/>
                                  <w:kern w:val="24"/>
                                  <w:sz w:val="24"/>
                                  <w:szCs w:val="24"/>
                                </w:rPr>
                                <w:t xml:space="preserve">&lt; </w:t>
                              </w:r>
                              <w:r w:rsidR="00640C08" w:rsidRPr="00F058EB">
                                <w:rPr>
                                  <w:bCs/>
                                  <w:kern w:val="24"/>
                                  <w:sz w:val="24"/>
                                  <w:szCs w:val="24"/>
                                </w:rPr>
                                <w:t>5</w:t>
                              </w:r>
                            </w:p>
                            <w:p w14:paraId="42A2D575" w14:textId="77777777" w:rsidR="00E82FF4" w:rsidRPr="00640C08" w:rsidRDefault="00E82FF4" w:rsidP="002B6D12">
                              <w:pPr>
                                <w:pStyle w:val="Paragraphedeliste"/>
                                <w:tabs>
                                  <w:tab w:val="left" w:pos="1418"/>
                                </w:tabs>
                                <w:spacing w:before="120" w:after="100" w:afterAutospacing="1"/>
                                <w:ind w:right="281"/>
                                <w:jc w:val="both"/>
                                <w:rPr>
                                  <w:sz w:val="24"/>
                                  <w:szCs w:val="24"/>
                                </w:rPr>
                              </w:pPr>
                            </w:p>
                          </w:tc>
                        </w:tr>
                        <w:tr w:rsidR="00F058EB" w:rsidRPr="00F058EB" w14:paraId="3A3BBCDB" w14:textId="77777777" w:rsidTr="0045682F">
                          <w:trPr>
                            <w:tblCellSpacing w:w="30" w:type="dxa"/>
                          </w:trPr>
                          <w:tc>
                            <w:tcPr>
                              <w:tcW w:w="8541" w:type="dxa"/>
                              <w:vAlign w:val="center"/>
                            </w:tcPr>
                            <w:p w14:paraId="6D53A6EC" w14:textId="77777777" w:rsidR="005C2BF8" w:rsidRPr="00F058EB" w:rsidRDefault="005C2BF8" w:rsidP="002B6D12">
                              <w:pPr>
                                <w:jc w:val="both"/>
                                <w:rPr>
                                  <w:b/>
                                </w:rPr>
                              </w:pPr>
                              <w:r w:rsidRPr="00F058EB">
                                <w:rPr>
                                  <w:b/>
                                </w:rPr>
                                <w:t xml:space="preserve">1.3.3.  La mesure de la pertinence du projet    </w:t>
                              </w:r>
                            </w:p>
                            <w:p w14:paraId="3D379010" w14:textId="77777777" w:rsidR="005C2BF8" w:rsidRPr="00F058EB" w:rsidRDefault="005C2BF8" w:rsidP="002B6D12">
                              <w:pPr>
                                <w:jc w:val="both"/>
                                <w:rPr>
                                  <w:b/>
                                </w:rPr>
                              </w:pPr>
                              <w:r w:rsidRPr="00F058EB">
                                <w:rPr>
                                  <w:b/>
                                </w:rPr>
                                <w:t xml:space="preserve">    </w:t>
                              </w:r>
                            </w:p>
                            <w:p w14:paraId="179E980C" w14:textId="77777777" w:rsidR="005C2BF8" w:rsidRPr="00F058EB" w:rsidRDefault="005C2BF8" w:rsidP="002B6D12">
                              <w:pPr>
                                <w:jc w:val="both"/>
                              </w:pPr>
                              <w:r w:rsidRPr="00F058EB">
                                <w:t>Pour ce</w:t>
                              </w:r>
                              <w:r w:rsidR="00FB2342">
                                <w:t xml:space="preserve"> critère de la pertinence, on a utilisé</w:t>
                              </w:r>
                              <w:r w:rsidRPr="00F058EB">
                                <w:t xml:space="preserve"> l’indicateur du  « Coefficient de pertinence » (CP). Cet indicateur se décompose en trois facteurs (a, b, c). Il est noté sur une échelle de 1 à 5, et se calcule ainsi qu’il suit :</w:t>
                              </w:r>
                            </w:p>
                          </w:tc>
                        </w:tr>
                        <w:tr w:rsidR="00F058EB" w:rsidRPr="00F058EB" w14:paraId="58889892" w14:textId="77777777" w:rsidTr="0045682F">
                          <w:trPr>
                            <w:tblCellSpacing w:w="30" w:type="dxa"/>
                          </w:trPr>
                          <w:tc>
                            <w:tcPr>
                              <w:tcW w:w="8541" w:type="dxa"/>
                              <w:vAlign w:val="center"/>
                            </w:tcPr>
                            <w:p w14:paraId="20C8F5C0" w14:textId="77777777" w:rsidR="005C2BF8" w:rsidRPr="00F058EB" w:rsidRDefault="005C2BF8" w:rsidP="002B6D12">
                              <w:pPr>
                                <w:spacing w:before="100" w:beforeAutospacing="1" w:after="100" w:afterAutospacing="1"/>
                                <w:jc w:val="both"/>
                              </w:pPr>
                            </w:p>
                          </w:tc>
                        </w:tr>
                      </w:tbl>
                      <w:p w14:paraId="0B52005E" w14:textId="77777777" w:rsidR="005C2BF8" w:rsidRPr="00F058EB" w:rsidRDefault="005C2BF8" w:rsidP="002B6D12">
                        <w:pPr>
                          <w:pStyle w:val="NormalWeb"/>
                          <w:jc w:val="both"/>
                        </w:pPr>
                      </w:p>
                    </w:tc>
                  </w:tr>
                </w:tbl>
                <w:tbl>
                  <w:tblPr>
                    <w:tblStyle w:val="Grilledutableau"/>
                    <w:tblW w:w="0" w:type="auto"/>
                    <w:tblLayout w:type="fixed"/>
                    <w:tblLook w:val="04A0" w:firstRow="1" w:lastRow="0" w:firstColumn="1" w:lastColumn="0" w:noHBand="0" w:noVBand="1"/>
                  </w:tblPr>
                  <w:tblGrid>
                    <w:gridCol w:w="7926"/>
                    <w:gridCol w:w="1417"/>
                  </w:tblGrid>
                  <w:tr w:rsidR="00F058EB" w:rsidRPr="00F058EB" w14:paraId="64AB8DCE" w14:textId="77777777" w:rsidTr="00FB2342">
                    <w:tc>
                      <w:tcPr>
                        <w:tcW w:w="7926" w:type="dxa"/>
                      </w:tcPr>
                      <w:p w14:paraId="5DDDD0DA" w14:textId="77777777" w:rsidR="005C2BF8" w:rsidRPr="00F058EB" w:rsidRDefault="005C2BF8" w:rsidP="002B6D12">
                        <w:pPr>
                          <w:jc w:val="both"/>
                        </w:pPr>
                        <w:r w:rsidRPr="00F058EB">
                          <w:t>Les facteurs d’appréciation du niveau de pertinence du projet</w:t>
                        </w:r>
                      </w:p>
                    </w:tc>
                    <w:tc>
                      <w:tcPr>
                        <w:tcW w:w="1417" w:type="dxa"/>
                      </w:tcPr>
                      <w:p w14:paraId="21A2267F" w14:textId="77777777" w:rsidR="005C2BF8" w:rsidRPr="00F058EB" w:rsidRDefault="0041444D" w:rsidP="002B6D12">
                        <w:pPr>
                          <w:jc w:val="both"/>
                        </w:pPr>
                        <w:r w:rsidRPr="00F058EB">
                          <w:t>N</w:t>
                        </w:r>
                        <w:r w:rsidR="005C2BF8" w:rsidRPr="00F058EB">
                          <w:t>otation</w:t>
                        </w:r>
                        <w:r w:rsidR="00FB2342">
                          <w:t xml:space="preserve"> </w:t>
                        </w:r>
                      </w:p>
                    </w:tc>
                  </w:tr>
                  <w:tr w:rsidR="00F058EB" w:rsidRPr="00F058EB" w14:paraId="454E4A1D" w14:textId="77777777" w:rsidTr="00FB2342">
                    <w:trPr>
                      <w:trHeight w:val="557"/>
                    </w:trPr>
                    <w:tc>
                      <w:tcPr>
                        <w:tcW w:w="7926" w:type="dxa"/>
                      </w:tcPr>
                      <w:p w14:paraId="246C1677" w14:textId="77777777" w:rsidR="005C2BF8" w:rsidRPr="00F058EB" w:rsidRDefault="00E82FF4" w:rsidP="002B6D12">
                        <w:pPr>
                          <w:jc w:val="both"/>
                        </w:pPr>
                        <w:r w:rsidRPr="00F12538">
                          <w:t>Facteur « a » : Le degré de convergence de la composante 2 avec le SNADDT, le PNDES et le CGCT</w:t>
                        </w:r>
                      </w:p>
                    </w:tc>
                    <w:tc>
                      <w:tcPr>
                        <w:tcW w:w="1417" w:type="dxa"/>
                      </w:tcPr>
                      <w:p w14:paraId="61A6AC05" w14:textId="77777777" w:rsidR="005C2BF8" w:rsidRPr="00F058EB" w:rsidRDefault="005C2BF8" w:rsidP="002B6D12">
                        <w:pPr>
                          <w:jc w:val="both"/>
                        </w:pPr>
                      </w:p>
                      <w:p w14:paraId="52221F05" w14:textId="77777777" w:rsidR="005C2BF8" w:rsidRPr="00F058EB" w:rsidRDefault="005C2BF8" w:rsidP="002B6D12">
                        <w:pPr>
                          <w:jc w:val="both"/>
                        </w:pPr>
                        <w:r w:rsidRPr="00F058EB">
                          <w:t>a/2</w:t>
                        </w:r>
                      </w:p>
                      <w:p w14:paraId="020CEF8B" w14:textId="77777777" w:rsidR="0045682F" w:rsidRPr="00F058EB" w:rsidRDefault="007542EE" w:rsidP="002B6D12">
                        <w:pPr>
                          <w:jc w:val="both"/>
                        </w:pPr>
                        <w:r w:rsidRPr="00F058EB">
                          <w:t xml:space="preserve"> </w:t>
                        </w:r>
                      </w:p>
                    </w:tc>
                  </w:tr>
                  <w:tr w:rsidR="00F058EB" w:rsidRPr="00F058EB" w14:paraId="5A9A7564" w14:textId="77777777" w:rsidTr="00FB2342">
                    <w:tc>
                      <w:tcPr>
                        <w:tcW w:w="7926" w:type="dxa"/>
                      </w:tcPr>
                      <w:p w14:paraId="677E113A" w14:textId="77777777" w:rsidR="005C2BF8" w:rsidRPr="00F058EB" w:rsidRDefault="00E82FF4" w:rsidP="002B6D12">
                        <w:pPr>
                          <w:jc w:val="both"/>
                        </w:pPr>
                        <w:r w:rsidRPr="00F12538">
                          <w:rPr>
                            <w:rFonts w:eastAsiaTheme="minorHAnsi"/>
                            <w:lang w:eastAsia="en-US"/>
                          </w:rPr>
                          <w:t>Facteur « b » : Le degré de convergence de la composante 2 avec les ODD</w:t>
                        </w:r>
                      </w:p>
                    </w:tc>
                    <w:tc>
                      <w:tcPr>
                        <w:tcW w:w="1417" w:type="dxa"/>
                      </w:tcPr>
                      <w:p w14:paraId="6A67D4FB" w14:textId="77777777" w:rsidR="005C2BF8" w:rsidRPr="00F058EB" w:rsidRDefault="005C2BF8" w:rsidP="002B6D12">
                        <w:pPr>
                          <w:jc w:val="both"/>
                        </w:pPr>
                        <w:r w:rsidRPr="00F058EB">
                          <w:t>b/2</w:t>
                        </w:r>
                      </w:p>
                      <w:p w14:paraId="2C628524" w14:textId="77777777" w:rsidR="001477BC" w:rsidRPr="00F058EB" w:rsidRDefault="001477BC" w:rsidP="002B6D12">
                        <w:pPr>
                          <w:jc w:val="both"/>
                        </w:pPr>
                      </w:p>
                    </w:tc>
                  </w:tr>
                  <w:tr w:rsidR="00F058EB" w:rsidRPr="00F058EB" w14:paraId="0DBBAABA" w14:textId="77777777" w:rsidTr="00FB2342">
                    <w:tc>
                      <w:tcPr>
                        <w:tcW w:w="7926" w:type="dxa"/>
                      </w:tcPr>
                      <w:p w14:paraId="729669D2" w14:textId="77777777" w:rsidR="00E82FF4" w:rsidRPr="00F12538" w:rsidRDefault="00E82FF4" w:rsidP="002B6D12">
                        <w:pPr>
                          <w:jc w:val="both"/>
                        </w:pPr>
                        <w:r w:rsidRPr="00F12538">
                          <w:t>Facteur « c » : Alignement de la composante 2 avec les politiques africaines et sous régionales</w:t>
                        </w:r>
                      </w:p>
                      <w:p w14:paraId="0F669E18" w14:textId="77777777" w:rsidR="005C2BF8" w:rsidRPr="00F058EB" w:rsidRDefault="005C2BF8" w:rsidP="002B6D12">
                        <w:pPr>
                          <w:jc w:val="both"/>
                        </w:pPr>
                      </w:p>
                    </w:tc>
                    <w:tc>
                      <w:tcPr>
                        <w:tcW w:w="1417" w:type="dxa"/>
                      </w:tcPr>
                      <w:p w14:paraId="6ECBBB7C" w14:textId="77777777" w:rsidR="005C2BF8" w:rsidRPr="00F058EB" w:rsidRDefault="005C2BF8" w:rsidP="002B6D12">
                        <w:pPr>
                          <w:jc w:val="both"/>
                        </w:pPr>
                        <w:r w:rsidRPr="00F058EB">
                          <w:t>c/1</w:t>
                        </w:r>
                      </w:p>
                      <w:p w14:paraId="18E469CD" w14:textId="77777777" w:rsidR="001477BC" w:rsidRPr="00F058EB" w:rsidRDefault="001477BC" w:rsidP="002B6D12">
                        <w:pPr>
                          <w:jc w:val="both"/>
                        </w:pPr>
                      </w:p>
                    </w:tc>
                  </w:tr>
                  <w:tr w:rsidR="00E82FF4" w:rsidRPr="00F058EB" w14:paraId="6EE9AE2C" w14:textId="77777777" w:rsidTr="00FB2342">
                    <w:tc>
                      <w:tcPr>
                        <w:tcW w:w="7926" w:type="dxa"/>
                      </w:tcPr>
                      <w:p w14:paraId="73915F75" w14:textId="77777777" w:rsidR="00E82FF4" w:rsidRPr="00F058EB" w:rsidRDefault="00E82FF4" w:rsidP="002B6D12">
                        <w:pPr>
                          <w:jc w:val="both"/>
                        </w:pPr>
                        <w:r>
                          <w:t>Note globale</w:t>
                        </w:r>
                      </w:p>
                    </w:tc>
                    <w:tc>
                      <w:tcPr>
                        <w:tcW w:w="1417" w:type="dxa"/>
                      </w:tcPr>
                      <w:p w14:paraId="2B080D0E" w14:textId="77777777" w:rsidR="00E82FF4" w:rsidRPr="00F058EB" w:rsidRDefault="00E82FF4" w:rsidP="002B6D12">
                        <w:pPr>
                          <w:jc w:val="both"/>
                        </w:pPr>
                      </w:p>
                    </w:tc>
                  </w:tr>
                </w:tbl>
                <w:p w14:paraId="15CBB0E5" w14:textId="77777777" w:rsidR="005C2BF8" w:rsidRPr="00F058EB" w:rsidRDefault="005C2BF8" w:rsidP="002B6D12">
                  <w:pPr>
                    <w:tabs>
                      <w:tab w:val="left" w:pos="1418"/>
                    </w:tabs>
                    <w:spacing w:before="120" w:after="100" w:afterAutospacing="1"/>
                    <w:ind w:right="281"/>
                    <w:jc w:val="both"/>
                  </w:pPr>
                  <w:r w:rsidRPr="00F058EB">
                    <w:t>Le Coefficient de pertinence (CP) s’obtient ainsi qu’il suit :</w:t>
                  </w:r>
                </w:p>
                <w:p w14:paraId="424DEBAD" w14:textId="77777777" w:rsidR="005C2BF8" w:rsidRPr="00F058EB" w:rsidRDefault="005C2BF8" w:rsidP="002B6D12">
                  <w:pPr>
                    <w:pStyle w:val="Paragraphedeliste"/>
                    <w:tabs>
                      <w:tab w:val="left" w:pos="1418"/>
                    </w:tabs>
                    <w:spacing w:before="120" w:after="100" w:afterAutospacing="1"/>
                    <w:ind w:right="281"/>
                    <w:jc w:val="both"/>
                    <w:rPr>
                      <w:sz w:val="24"/>
                      <w:szCs w:val="24"/>
                    </w:rPr>
                  </w:pPr>
                  <w:r w:rsidRPr="00F058EB">
                    <w:rPr>
                      <w:sz w:val="24"/>
                      <w:szCs w:val="24"/>
                    </w:rPr>
                    <w:t xml:space="preserve">CP = a + b + c  = ou </w:t>
                  </w:r>
                  <w:r w:rsidRPr="00F058EB">
                    <w:rPr>
                      <w:b/>
                      <w:bCs/>
                      <w:kern w:val="24"/>
                      <w:sz w:val="24"/>
                      <w:szCs w:val="24"/>
                    </w:rPr>
                    <w:t xml:space="preserve"> &lt; </w:t>
                  </w:r>
                  <w:r w:rsidRPr="00F058EB">
                    <w:rPr>
                      <w:bCs/>
                      <w:kern w:val="24"/>
                      <w:sz w:val="24"/>
                      <w:szCs w:val="24"/>
                    </w:rPr>
                    <w:t>5</w:t>
                  </w:r>
                </w:p>
                <w:p w14:paraId="42572550" w14:textId="07BD62CF" w:rsidR="005C2BF8" w:rsidRPr="00F058EB" w:rsidRDefault="005C2BF8" w:rsidP="002B6D12">
                  <w:pPr>
                    <w:jc w:val="both"/>
                    <w:rPr>
                      <w:b/>
                      <w:bCs/>
                    </w:rPr>
                  </w:pPr>
                  <w:r w:rsidRPr="206BE246">
                    <w:rPr>
                      <w:b/>
                      <w:bCs/>
                    </w:rPr>
                    <w:t xml:space="preserve">1.3.4. Analyse de la cohérence du projet : Analyse du cadre logique et du dispositif de formulation, du suivi-évaluation et de coordination du projet    </w:t>
                  </w:r>
                </w:p>
                <w:p w14:paraId="243F4342" w14:textId="77777777" w:rsidR="005C2BF8" w:rsidRPr="00F058EB" w:rsidRDefault="005C2BF8" w:rsidP="002B6D12">
                  <w:pPr>
                    <w:pStyle w:val="Default"/>
                    <w:jc w:val="both"/>
                    <w:rPr>
                      <w:rFonts w:ascii="Times New Roman" w:hAnsi="Times New Roman" w:cs="Times New Roman"/>
                      <w:b/>
                      <w:color w:val="auto"/>
                    </w:rPr>
                  </w:pPr>
                  <w:r w:rsidRPr="00F058EB">
                    <w:rPr>
                      <w:rFonts w:ascii="Times New Roman" w:hAnsi="Times New Roman" w:cs="Times New Roman"/>
                      <w:b/>
                      <w:color w:val="auto"/>
                    </w:rPr>
                    <w:t xml:space="preserve">  </w:t>
                  </w:r>
                </w:p>
                <w:p w14:paraId="2A04029C" w14:textId="078463D6" w:rsidR="005C2BF8" w:rsidRPr="00F058EB" w:rsidRDefault="005C2BF8" w:rsidP="002B6D12">
                  <w:pPr>
                    <w:tabs>
                      <w:tab w:val="left" w:pos="1418"/>
                    </w:tabs>
                    <w:spacing w:before="120" w:after="100" w:afterAutospacing="1"/>
                    <w:ind w:right="281"/>
                    <w:jc w:val="both"/>
                  </w:pPr>
                  <w:r>
                    <w:t>Pour ce critère de la cohérence,</w:t>
                  </w:r>
                  <w:r w:rsidR="14C022C0">
                    <w:t xml:space="preserve"> on a utilisé</w:t>
                  </w:r>
                  <w:r>
                    <w:t xml:space="preserve"> l’indicateur du « Coefficient de cohérence»(CC). Ce coefficient se décompose en quatre facteurs (a, b, c, d). Il est noté sur une échelle de 1 à 5, et se calcule ainsi qu’il suit :</w:t>
                  </w:r>
                </w:p>
                <w:tbl>
                  <w:tblPr>
                    <w:tblStyle w:val="Grilledutableau"/>
                    <w:tblW w:w="0" w:type="auto"/>
                    <w:tblLayout w:type="fixed"/>
                    <w:tblLook w:val="04A0" w:firstRow="1" w:lastRow="0" w:firstColumn="1" w:lastColumn="0" w:noHBand="0" w:noVBand="1"/>
                  </w:tblPr>
                  <w:tblGrid>
                    <w:gridCol w:w="8493"/>
                    <w:gridCol w:w="1276"/>
                  </w:tblGrid>
                  <w:tr w:rsidR="00F058EB" w:rsidRPr="00F058EB" w14:paraId="2B57CA90" w14:textId="77777777" w:rsidTr="7DE16DD4">
                    <w:tc>
                      <w:tcPr>
                        <w:tcW w:w="8493" w:type="dxa"/>
                      </w:tcPr>
                      <w:p w14:paraId="76E4E705" w14:textId="77777777" w:rsidR="005C2BF8" w:rsidRPr="00F058EB" w:rsidRDefault="005C2BF8" w:rsidP="002B6D12">
                        <w:pPr>
                          <w:jc w:val="both"/>
                        </w:pPr>
                        <w:r w:rsidRPr="00F058EB">
                          <w:t>Les facteurs d’appréciation du niveau de cohérence du Projet</w:t>
                        </w:r>
                      </w:p>
                    </w:tc>
                    <w:tc>
                      <w:tcPr>
                        <w:tcW w:w="1276" w:type="dxa"/>
                      </w:tcPr>
                      <w:p w14:paraId="467FAE8A" w14:textId="77777777" w:rsidR="005C2BF8" w:rsidRPr="00F058EB" w:rsidRDefault="0041444D" w:rsidP="002B6D12">
                        <w:pPr>
                          <w:jc w:val="both"/>
                        </w:pPr>
                        <w:r w:rsidRPr="00F058EB">
                          <w:t>N</w:t>
                        </w:r>
                        <w:r w:rsidR="005C2BF8" w:rsidRPr="00F058EB">
                          <w:t>otation</w:t>
                        </w:r>
                        <w:r w:rsidR="00FB2342">
                          <w:t xml:space="preserve"> </w:t>
                        </w:r>
                      </w:p>
                    </w:tc>
                  </w:tr>
                  <w:tr w:rsidR="00F058EB" w:rsidRPr="00F058EB" w14:paraId="3D92EBFA" w14:textId="77777777" w:rsidTr="00F666C8">
                    <w:trPr>
                      <w:trHeight w:val="390"/>
                    </w:trPr>
                    <w:tc>
                      <w:tcPr>
                        <w:tcW w:w="8493" w:type="dxa"/>
                      </w:tcPr>
                      <w:p w14:paraId="6202B566" w14:textId="77777777" w:rsidR="005C2BF8" w:rsidRPr="00F058EB" w:rsidRDefault="005C2BF8" w:rsidP="002B6D12">
                        <w:pPr>
                          <w:jc w:val="both"/>
                        </w:pPr>
                        <w:r w:rsidRPr="00F058EB">
                          <w:t>Facteur « a » : degré de caractère SMART des indicateurs</w:t>
                        </w:r>
                        <w:r w:rsidRPr="00F058EB">
                          <w:rPr>
                            <w:b/>
                          </w:rPr>
                          <w:t xml:space="preserve">.  </w:t>
                        </w:r>
                      </w:p>
                    </w:tc>
                    <w:tc>
                      <w:tcPr>
                        <w:tcW w:w="1276" w:type="dxa"/>
                      </w:tcPr>
                      <w:p w14:paraId="1CF60803" w14:textId="77777777" w:rsidR="005C2BF8" w:rsidRPr="00F058EB" w:rsidRDefault="005C2BF8" w:rsidP="002B6D12">
                        <w:pPr>
                          <w:jc w:val="both"/>
                        </w:pPr>
                        <w:r w:rsidRPr="00F058EB">
                          <w:t>a/1</w:t>
                        </w:r>
                      </w:p>
                      <w:p w14:paraId="259E1B88" w14:textId="77777777" w:rsidR="001477BC" w:rsidRPr="00F058EB" w:rsidRDefault="001477BC" w:rsidP="002B6D12">
                        <w:pPr>
                          <w:jc w:val="both"/>
                        </w:pPr>
                      </w:p>
                    </w:tc>
                  </w:tr>
                  <w:tr w:rsidR="00F058EB" w:rsidRPr="00F058EB" w14:paraId="680B240E" w14:textId="77777777" w:rsidTr="7DE16DD4">
                    <w:tc>
                      <w:tcPr>
                        <w:tcW w:w="8493" w:type="dxa"/>
                      </w:tcPr>
                      <w:p w14:paraId="487398CE" w14:textId="77777777" w:rsidR="005C2BF8" w:rsidRPr="00F058EB" w:rsidRDefault="005C2BF8" w:rsidP="002B6D12">
                        <w:pPr>
                          <w:jc w:val="both"/>
                        </w:pPr>
                        <w:r w:rsidRPr="00F058EB">
                          <w:t>Facteur « b » : degré de synergie, de convergence, de cohérence et de complémentarité entre les activités, les résultats et les objectifs du projet</w:t>
                        </w:r>
                        <w:r w:rsidRPr="00F058EB">
                          <w:rPr>
                            <w:b/>
                          </w:rPr>
                          <w:t>.</w:t>
                        </w:r>
                      </w:p>
                    </w:tc>
                    <w:tc>
                      <w:tcPr>
                        <w:tcW w:w="1276" w:type="dxa"/>
                      </w:tcPr>
                      <w:p w14:paraId="15B9FF83" w14:textId="77777777" w:rsidR="005C2BF8" w:rsidRPr="00F058EB" w:rsidRDefault="005C2BF8" w:rsidP="002B6D12">
                        <w:pPr>
                          <w:jc w:val="both"/>
                        </w:pPr>
                        <w:r w:rsidRPr="00F058EB">
                          <w:t>b/2</w:t>
                        </w:r>
                      </w:p>
                      <w:p w14:paraId="1B8C14EA" w14:textId="77777777" w:rsidR="00C00B2D" w:rsidRPr="00F058EB" w:rsidRDefault="00C00B2D" w:rsidP="002B6D12">
                        <w:pPr>
                          <w:jc w:val="both"/>
                        </w:pPr>
                      </w:p>
                    </w:tc>
                  </w:tr>
                  <w:tr w:rsidR="00F058EB" w:rsidRPr="00F058EB" w14:paraId="7675B7B8" w14:textId="77777777" w:rsidTr="7DE16DD4">
                    <w:tc>
                      <w:tcPr>
                        <w:tcW w:w="8493" w:type="dxa"/>
                      </w:tcPr>
                      <w:p w14:paraId="0E731F21" w14:textId="77777777" w:rsidR="005C2BF8" w:rsidRPr="00F058EB" w:rsidRDefault="005C2BF8" w:rsidP="002B6D12">
                        <w:pPr>
                          <w:jc w:val="both"/>
                        </w:pPr>
                        <w:r w:rsidRPr="00F058EB">
                          <w:t>Facteur « c » : degré de fonctionnalité des organes de pilotage et de gestion du Projet</w:t>
                        </w:r>
                      </w:p>
                    </w:tc>
                    <w:tc>
                      <w:tcPr>
                        <w:tcW w:w="1276" w:type="dxa"/>
                      </w:tcPr>
                      <w:p w14:paraId="717DF9FF" w14:textId="77777777" w:rsidR="005C2BF8" w:rsidRPr="00F058EB" w:rsidRDefault="005C2BF8" w:rsidP="002B6D12">
                        <w:pPr>
                          <w:jc w:val="both"/>
                        </w:pPr>
                        <w:r w:rsidRPr="00F058EB">
                          <w:t>c/1</w:t>
                        </w:r>
                      </w:p>
                      <w:p w14:paraId="08EC90A5" w14:textId="77777777" w:rsidR="00C00B2D" w:rsidRPr="00F058EB" w:rsidRDefault="00C00B2D" w:rsidP="002B6D12">
                        <w:pPr>
                          <w:jc w:val="both"/>
                        </w:pPr>
                      </w:p>
                    </w:tc>
                  </w:tr>
                  <w:tr w:rsidR="00F058EB" w:rsidRPr="00F058EB" w14:paraId="0556E3F2" w14:textId="77777777" w:rsidTr="7DE16DD4">
                    <w:tc>
                      <w:tcPr>
                        <w:tcW w:w="8493" w:type="dxa"/>
                      </w:tcPr>
                      <w:p w14:paraId="1D160D60" w14:textId="77777777" w:rsidR="005C2BF8" w:rsidRPr="00F058EB" w:rsidRDefault="005C2BF8" w:rsidP="002B6D12">
                        <w:pPr>
                          <w:jc w:val="both"/>
                        </w:pPr>
                        <w:r w:rsidRPr="00F058EB">
                          <w:t>Facteur « d » : Le caractère participatif et itératif du processus de formulation du projet.</w:t>
                        </w:r>
                      </w:p>
                    </w:tc>
                    <w:tc>
                      <w:tcPr>
                        <w:tcW w:w="1276" w:type="dxa"/>
                      </w:tcPr>
                      <w:p w14:paraId="720BD558" w14:textId="77777777" w:rsidR="005C2BF8" w:rsidRPr="00F058EB" w:rsidRDefault="005C2BF8" w:rsidP="002B6D12">
                        <w:pPr>
                          <w:jc w:val="both"/>
                        </w:pPr>
                        <w:r w:rsidRPr="00F058EB">
                          <w:t>d/1</w:t>
                        </w:r>
                      </w:p>
                      <w:p w14:paraId="4B047705" w14:textId="77777777" w:rsidR="00C00B2D" w:rsidRPr="00F058EB" w:rsidRDefault="00C00B2D" w:rsidP="002B6D12">
                        <w:pPr>
                          <w:jc w:val="both"/>
                        </w:pPr>
                      </w:p>
                    </w:tc>
                  </w:tr>
                  <w:tr w:rsidR="008B331B" w:rsidRPr="00F058EB" w14:paraId="0E4A8C53" w14:textId="77777777" w:rsidTr="7DE16DD4">
                    <w:tc>
                      <w:tcPr>
                        <w:tcW w:w="8493" w:type="dxa"/>
                      </w:tcPr>
                      <w:p w14:paraId="71736851" w14:textId="77777777" w:rsidR="008B331B" w:rsidRPr="00F058EB" w:rsidRDefault="008B331B" w:rsidP="002B6D12">
                        <w:pPr>
                          <w:jc w:val="both"/>
                        </w:pPr>
                        <w:r>
                          <w:t>Note globale</w:t>
                        </w:r>
                      </w:p>
                    </w:tc>
                    <w:tc>
                      <w:tcPr>
                        <w:tcW w:w="1276" w:type="dxa"/>
                      </w:tcPr>
                      <w:p w14:paraId="7375EE79" w14:textId="77777777" w:rsidR="008B331B" w:rsidRPr="00F058EB" w:rsidRDefault="008B331B" w:rsidP="002B6D12">
                        <w:pPr>
                          <w:jc w:val="both"/>
                        </w:pPr>
                      </w:p>
                    </w:tc>
                  </w:tr>
                </w:tbl>
                <w:p w14:paraId="5CF60313" w14:textId="77777777" w:rsidR="005C2BF8" w:rsidRPr="00F058EB" w:rsidRDefault="005C2BF8" w:rsidP="002B6D12">
                  <w:pPr>
                    <w:tabs>
                      <w:tab w:val="left" w:pos="1418"/>
                    </w:tabs>
                    <w:spacing w:before="120" w:after="100" w:afterAutospacing="1"/>
                    <w:ind w:right="281"/>
                    <w:jc w:val="both"/>
                  </w:pPr>
                  <w:r w:rsidRPr="00F058EB">
                    <w:t>Le Coefficient de cohérence (CC) s’obtiendra ainsi qu’il suit :</w:t>
                  </w:r>
                </w:p>
                <w:p w14:paraId="64E0CF36" w14:textId="77777777" w:rsidR="005C2BF8" w:rsidRPr="00F058EB" w:rsidRDefault="005C2BF8" w:rsidP="002B6D12">
                  <w:pPr>
                    <w:tabs>
                      <w:tab w:val="left" w:pos="1418"/>
                    </w:tabs>
                    <w:spacing w:before="120" w:after="100" w:afterAutospacing="1"/>
                    <w:ind w:right="281"/>
                    <w:jc w:val="both"/>
                    <w:rPr>
                      <w:b/>
                      <w:bCs/>
                      <w:kern w:val="24"/>
                    </w:rPr>
                  </w:pPr>
                  <w:r w:rsidRPr="00F058EB">
                    <w:t xml:space="preserve">CC = a + b + c + d  = ou </w:t>
                  </w:r>
                  <w:r w:rsidRPr="00F058EB">
                    <w:rPr>
                      <w:b/>
                      <w:bCs/>
                      <w:kern w:val="24"/>
                    </w:rPr>
                    <w:t xml:space="preserve"> &lt; </w:t>
                  </w:r>
                  <w:r w:rsidRPr="00F058EB">
                    <w:rPr>
                      <w:bCs/>
                      <w:kern w:val="24"/>
                    </w:rPr>
                    <w:t>5.</w:t>
                  </w:r>
                </w:p>
                <w:p w14:paraId="1F7A2642" w14:textId="77777777" w:rsidR="005C2BF8" w:rsidRPr="00F058EB" w:rsidRDefault="005C2BF8" w:rsidP="002B6D12">
                  <w:pPr>
                    <w:jc w:val="both"/>
                    <w:rPr>
                      <w:b/>
                    </w:rPr>
                  </w:pPr>
                  <w:r w:rsidRPr="00F058EB">
                    <w:rPr>
                      <w:b/>
                    </w:rPr>
                    <w:t>1.3.</w:t>
                  </w:r>
                  <w:r w:rsidR="00CD794F" w:rsidRPr="00F058EB">
                    <w:rPr>
                      <w:b/>
                    </w:rPr>
                    <w:t>5</w:t>
                  </w:r>
                  <w:r w:rsidRPr="00F058EB">
                    <w:rPr>
                      <w:b/>
                    </w:rPr>
                    <w:t xml:space="preserve">. La mesure de l’efficience du projet     </w:t>
                  </w:r>
                </w:p>
                <w:p w14:paraId="600E1A87" w14:textId="77777777" w:rsidR="00285908" w:rsidRDefault="00285908" w:rsidP="002B6D12">
                  <w:pPr>
                    <w:jc w:val="both"/>
                    <w:rPr>
                      <w:b/>
                    </w:rPr>
                  </w:pPr>
                  <w:r>
                    <w:rPr>
                      <w:b/>
                    </w:rPr>
                    <w:t xml:space="preserve"> </w:t>
                  </w:r>
                </w:p>
                <w:p w14:paraId="1B4B1869" w14:textId="0AC2FD47" w:rsidR="00285908" w:rsidRPr="00982E90" w:rsidRDefault="00285908" w:rsidP="002B6D12">
                  <w:pPr>
                    <w:jc w:val="both"/>
                  </w:pPr>
                  <w:r w:rsidRPr="00982E90">
                    <w:t xml:space="preserve">Pour le critère de l’efficience, nous avons utilisé l’indicateur du « coefficient d’efficience » (CEF) </w:t>
                  </w:r>
                  <w:r w:rsidR="00E92288" w:rsidRPr="00982E90">
                    <w:t>qui s’apprécie à partir des trois</w:t>
                  </w:r>
                  <w:r w:rsidRPr="00982E90">
                    <w:t xml:space="preserve"> facteurs repris dans le tableau ci-après. Ce coefficient est noté sur une échelle de 1 à 5.</w:t>
                  </w:r>
                </w:p>
                <w:p w14:paraId="2AF43329" w14:textId="77777777" w:rsidR="00285908" w:rsidRPr="00982E90" w:rsidRDefault="00285908" w:rsidP="002B6D12">
                  <w:pPr>
                    <w:jc w:val="both"/>
                  </w:pPr>
                </w:p>
                <w:tbl>
                  <w:tblPr>
                    <w:tblStyle w:val="Grilledutableau"/>
                    <w:tblW w:w="0" w:type="auto"/>
                    <w:tblLayout w:type="fixed"/>
                    <w:tblLook w:val="04A0" w:firstRow="1" w:lastRow="0" w:firstColumn="1" w:lastColumn="0" w:noHBand="0" w:noVBand="1"/>
                  </w:tblPr>
                  <w:tblGrid>
                    <w:gridCol w:w="6771"/>
                    <w:gridCol w:w="1984"/>
                  </w:tblGrid>
                  <w:tr w:rsidR="00285908" w:rsidRPr="00982E90" w14:paraId="153EFEC4" w14:textId="77777777" w:rsidTr="00786A0E">
                    <w:tc>
                      <w:tcPr>
                        <w:tcW w:w="6771" w:type="dxa"/>
                      </w:tcPr>
                      <w:p w14:paraId="755B7C84" w14:textId="77777777" w:rsidR="00285908" w:rsidRPr="00982E90" w:rsidRDefault="00285908" w:rsidP="002B6D12">
                        <w:pPr>
                          <w:jc w:val="both"/>
                        </w:pPr>
                      </w:p>
                      <w:p w14:paraId="51C4BEE0" w14:textId="77777777" w:rsidR="00285908" w:rsidRPr="00982E90" w:rsidRDefault="00285908" w:rsidP="002B6D12">
                        <w:pPr>
                          <w:jc w:val="both"/>
                        </w:pPr>
                        <w:r w:rsidRPr="00982E90">
                          <w:t>Facteurs d’appréciation du niveau d’efficience du projet</w:t>
                        </w:r>
                      </w:p>
                      <w:p w14:paraId="03DB7903" w14:textId="77777777" w:rsidR="00285908" w:rsidRPr="00982E90" w:rsidRDefault="00285908" w:rsidP="002B6D12">
                        <w:pPr>
                          <w:jc w:val="both"/>
                        </w:pPr>
                      </w:p>
                    </w:tc>
                    <w:tc>
                      <w:tcPr>
                        <w:tcW w:w="1984" w:type="dxa"/>
                      </w:tcPr>
                      <w:p w14:paraId="15BE0F35" w14:textId="77777777" w:rsidR="00285908" w:rsidRPr="00982E90" w:rsidRDefault="00285908" w:rsidP="002B6D12">
                        <w:pPr>
                          <w:jc w:val="both"/>
                        </w:pPr>
                      </w:p>
                      <w:p w14:paraId="375A10B0" w14:textId="77777777" w:rsidR="00285908" w:rsidRPr="00982E90" w:rsidRDefault="00285908" w:rsidP="002B6D12">
                        <w:pPr>
                          <w:jc w:val="both"/>
                        </w:pPr>
                        <w:r w:rsidRPr="00982E90">
                          <w:t>Notation</w:t>
                        </w:r>
                      </w:p>
                    </w:tc>
                  </w:tr>
                  <w:tr w:rsidR="00285908" w:rsidRPr="00982E90" w14:paraId="726555F9" w14:textId="77777777" w:rsidTr="00786A0E">
                    <w:tc>
                      <w:tcPr>
                        <w:tcW w:w="6771" w:type="dxa"/>
                      </w:tcPr>
                      <w:p w14:paraId="2CC05BFA" w14:textId="77777777" w:rsidR="00285908" w:rsidRPr="00982E90" w:rsidRDefault="00285908" w:rsidP="002B6D12">
                        <w:pPr>
                          <w:jc w:val="both"/>
                        </w:pPr>
                      </w:p>
                      <w:p w14:paraId="6A955731" w14:textId="77777777" w:rsidR="00285908" w:rsidRPr="00982E90" w:rsidRDefault="00285908" w:rsidP="002B6D12">
                        <w:pPr>
                          <w:jc w:val="both"/>
                        </w:pPr>
                        <w:r w:rsidRPr="00982E90">
                          <w:t>Facteur « a » : Qualité de la gestion des fonds par le PNUD</w:t>
                        </w:r>
                      </w:p>
                      <w:p w14:paraId="7E3ED6AD" w14:textId="77777777" w:rsidR="00285908" w:rsidRPr="00982E90" w:rsidRDefault="00285908" w:rsidP="002B6D12">
                        <w:pPr>
                          <w:jc w:val="both"/>
                        </w:pPr>
                      </w:p>
                    </w:tc>
                    <w:tc>
                      <w:tcPr>
                        <w:tcW w:w="1984" w:type="dxa"/>
                      </w:tcPr>
                      <w:p w14:paraId="4BBEAFEB" w14:textId="77777777" w:rsidR="00285908" w:rsidRPr="00982E90" w:rsidRDefault="00285908" w:rsidP="002B6D12">
                        <w:pPr>
                          <w:jc w:val="both"/>
                        </w:pPr>
                      </w:p>
                      <w:p w14:paraId="6D6FBAFC" w14:textId="0D2A035B" w:rsidR="00285908" w:rsidRPr="00982E90" w:rsidRDefault="00926275" w:rsidP="00926275">
                        <w:pPr>
                          <w:spacing w:line="480" w:lineRule="auto"/>
                          <w:jc w:val="both"/>
                        </w:pPr>
                        <w:r w:rsidRPr="00982E90">
                          <w:t>a/2</w:t>
                        </w:r>
                      </w:p>
                    </w:tc>
                  </w:tr>
                  <w:tr w:rsidR="00926275" w:rsidRPr="00982E90" w14:paraId="3E112CAB" w14:textId="77777777" w:rsidTr="00786A0E">
                    <w:tc>
                      <w:tcPr>
                        <w:tcW w:w="6771" w:type="dxa"/>
                      </w:tcPr>
                      <w:p w14:paraId="3523178B" w14:textId="73BC8F8A" w:rsidR="00926275" w:rsidRPr="00982E90" w:rsidRDefault="00926275" w:rsidP="002B6D12">
                        <w:pPr>
                          <w:jc w:val="both"/>
                        </w:pPr>
                        <w:r w:rsidRPr="00982E90">
                          <w:t>Facteur « b » : Qualité de la gestion des ressources humaines et du temps</w:t>
                        </w:r>
                      </w:p>
                    </w:tc>
                    <w:tc>
                      <w:tcPr>
                        <w:tcW w:w="1984" w:type="dxa"/>
                      </w:tcPr>
                      <w:p w14:paraId="1E4AFE79" w14:textId="1FCF618C" w:rsidR="00926275" w:rsidRPr="00982E90" w:rsidRDefault="00926275" w:rsidP="002B6D12">
                        <w:pPr>
                          <w:jc w:val="both"/>
                        </w:pPr>
                        <w:r w:rsidRPr="00982E90">
                          <w:t>b/1</w:t>
                        </w:r>
                      </w:p>
                    </w:tc>
                  </w:tr>
                  <w:tr w:rsidR="00285908" w:rsidRPr="00982E90" w14:paraId="32065FB3" w14:textId="77777777" w:rsidTr="00786A0E">
                    <w:tc>
                      <w:tcPr>
                        <w:tcW w:w="6771" w:type="dxa"/>
                      </w:tcPr>
                      <w:p w14:paraId="34A01809" w14:textId="77777777" w:rsidR="00285908" w:rsidRPr="00982E90" w:rsidRDefault="00285908" w:rsidP="002B6D12">
                        <w:pPr>
                          <w:jc w:val="both"/>
                        </w:pPr>
                      </w:p>
                      <w:p w14:paraId="7CC6DE5E" w14:textId="6BFC9C93" w:rsidR="00285908" w:rsidRPr="00982E90" w:rsidRDefault="00926275" w:rsidP="002B6D12">
                        <w:pPr>
                          <w:jc w:val="both"/>
                        </w:pPr>
                        <w:r w:rsidRPr="00982E90">
                          <w:t>Facteur « c</w:t>
                        </w:r>
                        <w:r w:rsidR="00285908" w:rsidRPr="00982E90">
                          <w:t> » : valeur de l’indice d’efficience</w:t>
                        </w:r>
                      </w:p>
                      <w:p w14:paraId="744DB8D4" w14:textId="77777777" w:rsidR="00285908" w:rsidRPr="00982E90" w:rsidRDefault="00285908" w:rsidP="002B6D12">
                        <w:pPr>
                          <w:jc w:val="both"/>
                        </w:pPr>
                      </w:p>
                    </w:tc>
                    <w:tc>
                      <w:tcPr>
                        <w:tcW w:w="1984" w:type="dxa"/>
                      </w:tcPr>
                      <w:p w14:paraId="64B88072" w14:textId="77777777" w:rsidR="00285908" w:rsidRPr="00982E90" w:rsidRDefault="00285908" w:rsidP="002B6D12">
                        <w:pPr>
                          <w:jc w:val="both"/>
                        </w:pPr>
                      </w:p>
                      <w:p w14:paraId="152470C1" w14:textId="1466085A" w:rsidR="00285908" w:rsidRPr="00982E90" w:rsidRDefault="00E92288" w:rsidP="002B6D12">
                        <w:pPr>
                          <w:jc w:val="both"/>
                        </w:pPr>
                        <w:r w:rsidRPr="00982E90">
                          <w:t>c</w:t>
                        </w:r>
                        <w:r w:rsidR="00285908" w:rsidRPr="00982E90">
                          <w:t>/2</w:t>
                        </w:r>
                      </w:p>
                    </w:tc>
                  </w:tr>
                  <w:tr w:rsidR="00285908" w:rsidRPr="00982E90" w14:paraId="3AFBDF47" w14:textId="77777777" w:rsidTr="00786A0E">
                    <w:tc>
                      <w:tcPr>
                        <w:tcW w:w="6771" w:type="dxa"/>
                      </w:tcPr>
                      <w:p w14:paraId="399229B9" w14:textId="77777777" w:rsidR="00285908" w:rsidRPr="00982E90" w:rsidRDefault="00285908" w:rsidP="002B6D12">
                        <w:pPr>
                          <w:jc w:val="both"/>
                        </w:pPr>
                      </w:p>
                      <w:p w14:paraId="375773ED" w14:textId="77777777" w:rsidR="00285908" w:rsidRPr="00982E90" w:rsidRDefault="00285908" w:rsidP="002B6D12">
                        <w:pPr>
                          <w:jc w:val="both"/>
                        </w:pPr>
                        <w:r w:rsidRPr="00982E90">
                          <w:t>Note globale</w:t>
                        </w:r>
                      </w:p>
                      <w:p w14:paraId="31071D25" w14:textId="77777777" w:rsidR="00285908" w:rsidRPr="00982E90" w:rsidRDefault="00285908" w:rsidP="002B6D12">
                        <w:pPr>
                          <w:jc w:val="both"/>
                        </w:pPr>
                      </w:p>
                    </w:tc>
                    <w:tc>
                      <w:tcPr>
                        <w:tcW w:w="1984" w:type="dxa"/>
                      </w:tcPr>
                      <w:p w14:paraId="78F5EA4E" w14:textId="77777777" w:rsidR="00285908" w:rsidRPr="00982E90" w:rsidRDefault="00285908" w:rsidP="002B6D12">
                        <w:pPr>
                          <w:jc w:val="both"/>
                        </w:pPr>
                      </w:p>
                      <w:p w14:paraId="0D2AB8B0" w14:textId="270646E9" w:rsidR="00285908" w:rsidRPr="00982E90" w:rsidRDefault="00285908" w:rsidP="002B6D12">
                        <w:pPr>
                          <w:jc w:val="both"/>
                        </w:pPr>
                        <w:r w:rsidRPr="00982E90">
                          <w:t>a+b</w:t>
                        </w:r>
                        <w:r w:rsidR="00926275" w:rsidRPr="00982E90">
                          <w:t>+c</w:t>
                        </w:r>
                        <w:r w:rsidRPr="00982E90">
                          <w:t>/5</w:t>
                        </w:r>
                      </w:p>
                    </w:tc>
                  </w:tr>
                </w:tbl>
                <w:p w14:paraId="6BB16821" w14:textId="77777777" w:rsidR="00285908" w:rsidRPr="00982E90" w:rsidRDefault="00285908" w:rsidP="002B6D12">
                  <w:pPr>
                    <w:jc w:val="both"/>
                  </w:pPr>
                </w:p>
                <w:p w14:paraId="0FF4A2D1" w14:textId="36DB1F74" w:rsidR="00285908" w:rsidRPr="00982E90" w:rsidRDefault="00285908" w:rsidP="002B6D12">
                  <w:pPr>
                    <w:jc w:val="both"/>
                  </w:pPr>
                  <w:r w:rsidRPr="00982E90">
                    <w:t xml:space="preserve">CEF = a + b </w:t>
                  </w:r>
                  <w:r w:rsidR="00926275" w:rsidRPr="00982E90">
                    <w:t xml:space="preserve">+ c </w:t>
                  </w:r>
                  <w:r w:rsidRPr="00982E90">
                    <w:t xml:space="preserve">= ou </w:t>
                  </w:r>
                  <w:r w:rsidRPr="00982E90">
                    <w:rPr>
                      <w:b/>
                      <w:bCs/>
                      <w:kern w:val="24"/>
                    </w:rPr>
                    <w:t xml:space="preserve"> &lt; </w:t>
                  </w:r>
                  <w:r w:rsidRPr="00982E90">
                    <w:rPr>
                      <w:bCs/>
                      <w:kern w:val="24"/>
                    </w:rPr>
                    <w:t>5.</w:t>
                  </w:r>
                </w:p>
                <w:p w14:paraId="7A51E713" w14:textId="3B83639C" w:rsidR="00640C08" w:rsidRPr="00982E90" w:rsidRDefault="00285908" w:rsidP="002B6D12">
                  <w:pPr>
                    <w:jc w:val="both"/>
                    <w:rPr>
                      <w:b/>
                    </w:rPr>
                  </w:pPr>
                  <w:r w:rsidRPr="00982E90">
                    <w:rPr>
                      <w:b/>
                    </w:rPr>
                    <w:t xml:space="preserve"> </w:t>
                  </w:r>
                </w:p>
                <w:p w14:paraId="331AAB61" w14:textId="77777777" w:rsidR="005C2BF8" w:rsidRPr="00982E90" w:rsidRDefault="005C2BF8" w:rsidP="002B6D12">
                  <w:pPr>
                    <w:jc w:val="both"/>
                    <w:rPr>
                      <w:b/>
                    </w:rPr>
                  </w:pPr>
                  <w:r w:rsidRPr="00982E90">
                    <w:rPr>
                      <w:b/>
                    </w:rPr>
                    <w:t>1.3.</w:t>
                  </w:r>
                  <w:r w:rsidR="00CD794F" w:rsidRPr="00982E90">
                    <w:rPr>
                      <w:b/>
                    </w:rPr>
                    <w:t>6</w:t>
                  </w:r>
                  <w:r w:rsidRPr="00982E90">
                    <w:rPr>
                      <w:b/>
                    </w:rPr>
                    <w:t xml:space="preserve">. La mesure de la durabilité du Projet     </w:t>
                  </w:r>
                </w:p>
                <w:p w14:paraId="212D7C3C" w14:textId="77777777" w:rsidR="005C2BF8" w:rsidRPr="00982E90" w:rsidRDefault="005C2BF8" w:rsidP="002B6D12">
                  <w:pPr>
                    <w:jc w:val="both"/>
                    <w:rPr>
                      <w:b/>
                    </w:rPr>
                  </w:pPr>
                  <w:r w:rsidRPr="00982E90">
                    <w:rPr>
                      <w:b/>
                    </w:rPr>
                    <w:t xml:space="preserve"> </w:t>
                  </w:r>
                </w:p>
                <w:p w14:paraId="6903D506" w14:textId="77777777" w:rsidR="00E10EB4" w:rsidRPr="00F058EB" w:rsidRDefault="00E10EB4" w:rsidP="002B6D12">
                  <w:pPr>
                    <w:tabs>
                      <w:tab w:val="left" w:pos="1418"/>
                    </w:tabs>
                    <w:spacing w:before="120" w:after="100" w:afterAutospacing="1"/>
                    <w:ind w:right="281"/>
                    <w:jc w:val="both"/>
                  </w:pPr>
                  <w:r w:rsidRPr="00F058EB">
                    <w:t>Pour ce critère de la d</w:t>
                  </w:r>
                  <w:r>
                    <w:t>urabilité, on a utilisé</w:t>
                  </w:r>
                  <w:r w:rsidRPr="00F058EB">
                    <w:t xml:space="preserve"> l’indicateur du « Coefficient de durabilité »(CD). Ce coefficient se décompose en trois facteurs (a, b, c)</w:t>
                  </w:r>
                  <w:r>
                    <w:t xml:space="preserve"> ci-dessus mentionnés et repris dans le tableau ci-après</w:t>
                  </w:r>
                  <w:r w:rsidRPr="00F058EB">
                    <w:t>. Il est noté sur une échelle de 1 à 5, et se calcule ainsi qu’il suit :</w:t>
                  </w:r>
                </w:p>
                <w:tbl>
                  <w:tblPr>
                    <w:tblStyle w:val="Grilledutableau"/>
                    <w:tblW w:w="8918" w:type="dxa"/>
                    <w:tblLayout w:type="fixed"/>
                    <w:tblLook w:val="04A0" w:firstRow="1" w:lastRow="0" w:firstColumn="1" w:lastColumn="0" w:noHBand="0" w:noVBand="1"/>
                  </w:tblPr>
                  <w:tblGrid>
                    <w:gridCol w:w="7359"/>
                    <w:gridCol w:w="1559"/>
                  </w:tblGrid>
                  <w:tr w:rsidR="00E10EB4" w:rsidRPr="00F058EB" w14:paraId="2D4FEE3F" w14:textId="77777777" w:rsidTr="008B331B">
                    <w:tc>
                      <w:tcPr>
                        <w:tcW w:w="7359" w:type="dxa"/>
                      </w:tcPr>
                      <w:p w14:paraId="53102F1B" w14:textId="77777777" w:rsidR="00E10EB4" w:rsidRPr="00F058EB" w:rsidRDefault="00E10EB4" w:rsidP="002B6D12">
                        <w:pPr>
                          <w:jc w:val="both"/>
                        </w:pPr>
                        <w:r w:rsidRPr="00F058EB">
                          <w:t xml:space="preserve">Les facteurs d’appréciation du niveau de durabilité du projet </w:t>
                        </w:r>
                      </w:p>
                    </w:tc>
                    <w:tc>
                      <w:tcPr>
                        <w:tcW w:w="1559" w:type="dxa"/>
                      </w:tcPr>
                      <w:p w14:paraId="2EEBF62D" w14:textId="77777777" w:rsidR="00E10EB4" w:rsidRPr="00F058EB" w:rsidRDefault="00E10EB4" w:rsidP="002B6D12">
                        <w:pPr>
                          <w:jc w:val="both"/>
                        </w:pPr>
                        <w:r w:rsidRPr="00F058EB">
                          <w:t>La notation</w:t>
                        </w:r>
                      </w:p>
                    </w:tc>
                  </w:tr>
                  <w:tr w:rsidR="00E10EB4" w:rsidRPr="00F058EB" w14:paraId="44539281" w14:textId="77777777" w:rsidTr="008B331B">
                    <w:tc>
                      <w:tcPr>
                        <w:tcW w:w="7359" w:type="dxa"/>
                      </w:tcPr>
                      <w:p w14:paraId="6E73AED1" w14:textId="77777777" w:rsidR="00E10EB4" w:rsidRPr="0009714A" w:rsidRDefault="00E10EB4" w:rsidP="002B6D12">
                        <w:pPr>
                          <w:jc w:val="both"/>
                        </w:pPr>
                        <w:r w:rsidRPr="0009714A">
                          <w:t>Facteur « a » : importance des activités de formation, d’information, de renforcement des capacités et d’organisation des bénéficiaires.</w:t>
                        </w:r>
                      </w:p>
                      <w:p w14:paraId="67067026" w14:textId="77777777" w:rsidR="00E10EB4" w:rsidRPr="0009714A" w:rsidRDefault="00E10EB4" w:rsidP="002B6D12">
                        <w:pPr>
                          <w:jc w:val="both"/>
                        </w:pPr>
                      </w:p>
                    </w:tc>
                    <w:tc>
                      <w:tcPr>
                        <w:tcW w:w="1559" w:type="dxa"/>
                      </w:tcPr>
                      <w:p w14:paraId="7D09551E" w14:textId="77777777" w:rsidR="00E10EB4" w:rsidRDefault="00E10EB4" w:rsidP="002B6D12">
                        <w:pPr>
                          <w:jc w:val="both"/>
                        </w:pPr>
                      </w:p>
                      <w:p w14:paraId="6A134EA4" w14:textId="77777777" w:rsidR="00E10EB4" w:rsidRPr="00F058EB" w:rsidRDefault="00E10EB4" w:rsidP="002B6D12">
                        <w:pPr>
                          <w:jc w:val="both"/>
                        </w:pPr>
                        <w:r>
                          <w:t>a</w:t>
                        </w:r>
                        <w:r w:rsidRPr="00F058EB">
                          <w:t>/2</w:t>
                        </w:r>
                      </w:p>
                      <w:p w14:paraId="01BCD567" w14:textId="77777777" w:rsidR="00E10EB4" w:rsidRPr="00F058EB" w:rsidRDefault="00E10EB4" w:rsidP="002B6D12">
                        <w:pPr>
                          <w:jc w:val="both"/>
                        </w:pPr>
                      </w:p>
                    </w:tc>
                  </w:tr>
                  <w:tr w:rsidR="00E10EB4" w:rsidRPr="00F058EB" w14:paraId="34A9290B" w14:textId="77777777" w:rsidTr="008B331B">
                    <w:tc>
                      <w:tcPr>
                        <w:tcW w:w="7359" w:type="dxa"/>
                      </w:tcPr>
                      <w:p w14:paraId="552840A5" w14:textId="77777777" w:rsidR="00E10EB4" w:rsidRPr="0009714A" w:rsidRDefault="00E10EB4" w:rsidP="002B6D12">
                        <w:pPr>
                          <w:jc w:val="both"/>
                        </w:pPr>
                        <w:r w:rsidRPr="0009714A">
                          <w:t>Facteur « b » : Degré d’appropriation du projet par les bénéficiaires</w:t>
                        </w:r>
                      </w:p>
                    </w:tc>
                    <w:tc>
                      <w:tcPr>
                        <w:tcW w:w="1559" w:type="dxa"/>
                      </w:tcPr>
                      <w:p w14:paraId="0444EC5C" w14:textId="77777777" w:rsidR="00E10EB4" w:rsidRPr="00F058EB" w:rsidRDefault="00E10EB4" w:rsidP="002B6D12">
                        <w:pPr>
                          <w:jc w:val="both"/>
                        </w:pPr>
                        <w:r>
                          <w:t>b</w:t>
                        </w:r>
                        <w:r w:rsidRPr="00F058EB">
                          <w:t>/2</w:t>
                        </w:r>
                      </w:p>
                      <w:p w14:paraId="632C46E8" w14:textId="77777777" w:rsidR="00E10EB4" w:rsidRPr="00F058EB" w:rsidRDefault="00E10EB4" w:rsidP="002B6D12">
                        <w:pPr>
                          <w:jc w:val="both"/>
                        </w:pPr>
                      </w:p>
                    </w:tc>
                  </w:tr>
                  <w:tr w:rsidR="00E10EB4" w:rsidRPr="00F058EB" w14:paraId="0905D398" w14:textId="77777777" w:rsidTr="008B331B">
                    <w:tc>
                      <w:tcPr>
                        <w:tcW w:w="7359" w:type="dxa"/>
                      </w:tcPr>
                      <w:p w14:paraId="58986103" w14:textId="77777777" w:rsidR="00E10EB4" w:rsidRPr="0009714A" w:rsidRDefault="00E10EB4" w:rsidP="002B6D12">
                        <w:pPr>
                          <w:jc w:val="both"/>
                        </w:pPr>
                        <w:r w:rsidRPr="0009714A">
                          <w:t>Facteur « c » : Degré de prise en compte de la dimension environnement.</w:t>
                        </w:r>
                      </w:p>
                      <w:p w14:paraId="68CE9E02" w14:textId="77777777" w:rsidR="00E10EB4" w:rsidRPr="0009714A" w:rsidRDefault="00E10EB4" w:rsidP="002B6D12">
                        <w:pPr>
                          <w:jc w:val="both"/>
                        </w:pPr>
                      </w:p>
                    </w:tc>
                    <w:tc>
                      <w:tcPr>
                        <w:tcW w:w="1559" w:type="dxa"/>
                      </w:tcPr>
                      <w:p w14:paraId="59909E79" w14:textId="77777777" w:rsidR="00E10EB4" w:rsidRPr="00F058EB" w:rsidRDefault="00E10EB4" w:rsidP="002B6D12">
                        <w:pPr>
                          <w:jc w:val="both"/>
                        </w:pPr>
                        <w:r>
                          <w:t>c</w:t>
                        </w:r>
                        <w:r w:rsidRPr="00F058EB">
                          <w:t>/1</w:t>
                        </w:r>
                      </w:p>
                      <w:p w14:paraId="1C1C6971" w14:textId="77777777" w:rsidR="00E10EB4" w:rsidRPr="00F058EB" w:rsidRDefault="00E10EB4" w:rsidP="002B6D12">
                        <w:pPr>
                          <w:jc w:val="both"/>
                        </w:pPr>
                      </w:p>
                    </w:tc>
                  </w:tr>
                  <w:tr w:rsidR="00E10EB4" w:rsidRPr="00F058EB" w14:paraId="626F09E1" w14:textId="77777777" w:rsidTr="008B331B">
                    <w:tc>
                      <w:tcPr>
                        <w:tcW w:w="7359" w:type="dxa"/>
                      </w:tcPr>
                      <w:p w14:paraId="3F9322E5" w14:textId="77777777" w:rsidR="00E10EB4" w:rsidRPr="0009714A" w:rsidRDefault="00E10EB4" w:rsidP="002B6D12">
                        <w:pPr>
                          <w:jc w:val="both"/>
                        </w:pPr>
                        <w:r>
                          <w:t>Note totale</w:t>
                        </w:r>
                      </w:p>
                    </w:tc>
                    <w:tc>
                      <w:tcPr>
                        <w:tcW w:w="1559" w:type="dxa"/>
                      </w:tcPr>
                      <w:p w14:paraId="0AAE7945" w14:textId="77777777" w:rsidR="00E10EB4" w:rsidRDefault="00E10EB4" w:rsidP="002B6D12">
                        <w:pPr>
                          <w:jc w:val="both"/>
                        </w:pPr>
                      </w:p>
                    </w:tc>
                  </w:tr>
                </w:tbl>
                <w:p w14:paraId="58DAF752" w14:textId="77777777" w:rsidR="00E10EB4" w:rsidRPr="00F058EB" w:rsidRDefault="00E10EB4" w:rsidP="002B6D12">
                  <w:pPr>
                    <w:tabs>
                      <w:tab w:val="left" w:pos="1418"/>
                    </w:tabs>
                    <w:spacing w:before="120" w:after="100" w:afterAutospacing="1"/>
                    <w:ind w:right="281"/>
                    <w:jc w:val="both"/>
                  </w:pPr>
                  <w:r w:rsidRPr="00F058EB">
                    <w:t xml:space="preserve">Le Coefficient de durabilité (CD) s’obtiendra ainsi qu’il suit : </w:t>
                  </w:r>
                </w:p>
                <w:p w14:paraId="634EE4EC" w14:textId="77777777" w:rsidR="005C2BF8" w:rsidRDefault="005C2BF8" w:rsidP="002B6D12">
                  <w:pPr>
                    <w:tabs>
                      <w:tab w:val="left" w:pos="1418"/>
                    </w:tabs>
                    <w:spacing w:before="120" w:after="100" w:afterAutospacing="1"/>
                    <w:ind w:right="281"/>
                    <w:jc w:val="both"/>
                    <w:rPr>
                      <w:bCs/>
                      <w:kern w:val="24"/>
                    </w:rPr>
                  </w:pPr>
                  <w:r w:rsidRPr="00F058EB">
                    <w:t xml:space="preserve">CD = a + b + c = ou </w:t>
                  </w:r>
                  <w:r w:rsidRPr="00F058EB">
                    <w:rPr>
                      <w:bCs/>
                      <w:kern w:val="24"/>
                    </w:rPr>
                    <w:t xml:space="preserve"> &lt; 5.</w:t>
                  </w:r>
                </w:p>
                <w:p w14:paraId="2CEC6B0D" w14:textId="77777777" w:rsidR="003E4B04" w:rsidRPr="00F058EB" w:rsidRDefault="003E4B04" w:rsidP="002B6D12">
                  <w:pPr>
                    <w:tabs>
                      <w:tab w:val="left" w:pos="1418"/>
                    </w:tabs>
                    <w:spacing w:before="120" w:after="100" w:afterAutospacing="1"/>
                    <w:ind w:right="281"/>
                    <w:jc w:val="both"/>
                    <w:rPr>
                      <w:bCs/>
                      <w:kern w:val="24"/>
                    </w:rPr>
                  </w:pPr>
                </w:p>
                <w:p w14:paraId="64B10D4B" w14:textId="77777777" w:rsidR="005C2BF8" w:rsidRPr="00F058EB" w:rsidRDefault="005C2BF8" w:rsidP="002B6D12">
                  <w:pPr>
                    <w:jc w:val="both"/>
                    <w:rPr>
                      <w:b/>
                    </w:rPr>
                  </w:pPr>
                  <w:r w:rsidRPr="00F058EB">
                    <w:rPr>
                      <w:b/>
                    </w:rPr>
                    <w:t>13</w:t>
                  </w:r>
                  <w:r w:rsidR="00CD794F" w:rsidRPr="00F058EB">
                    <w:rPr>
                      <w:b/>
                    </w:rPr>
                    <w:t>.7</w:t>
                  </w:r>
                  <w:r w:rsidRPr="00F058EB">
                    <w:rPr>
                      <w:b/>
                    </w:rPr>
                    <w:t>. Mesure du degré de prise en compte de la dimension « </w:t>
                  </w:r>
                  <w:r w:rsidR="00E10EB4">
                    <w:rPr>
                      <w:b/>
                    </w:rPr>
                    <w:t>genre »</w:t>
                  </w:r>
                </w:p>
                <w:p w14:paraId="7757F519" w14:textId="77777777" w:rsidR="005C2BF8" w:rsidRDefault="005C2BF8" w:rsidP="002B6D12">
                  <w:pPr>
                    <w:jc w:val="both"/>
                    <w:rPr>
                      <w:b/>
                    </w:rPr>
                  </w:pPr>
                </w:p>
                <w:p w14:paraId="0462ADC8" w14:textId="77777777" w:rsidR="00E10EB4" w:rsidRPr="009377C2" w:rsidRDefault="00E10EB4" w:rsidP="002B6D12">
                  <w:pPr>
                    <w:tabs>
                      <w:tab w:val="left" w:pos="266"/>
                    </w:tabs>
                    <w:jc w:val="both"/>
                  </w:pPr>
                  <w:r w:rsidRPr="009377C2">
                    <w:t>Pour la dimension du ge</w:t>
                  </w:r>
                  <w:r>
                    <w:t>nre</w:t>
                  </w:r>
                  <w:r w:rsidRPr="009377C2">
                    <w:t>,  on a utilisé l’indicateur « Coeffic</w:t>
                  </w:r>
                  <w:r>
                    <w:t>ient Genre » (CG</w:t>
                  </w:r>
                  <w:r w:rsidRPr="009377C2">
                    <w:t>) pour mesurer et affecter une note, sur une échelle de 1 à 5, selon les modalités indiquées dans le tableau ci-dessous.</w:t>
                  </w:r>
                </w:p>
                <w:p w14:paraId="58B18222" w14:textId="77777777" w:rsidR="00E10EB4" w:rsidRPr="00F058EB" w:rsidRDefault="00E10EB4" w:rsidP="002B6D12">
                  <w:pPr>
                    <w:tabs>
                      <w:tab w:val="left" w:pos="266"/>
                    </w:tabs>
                    <w:jc w:val="both"/>
                  </w:pPr>
                </w:p>
                <w:tbl>
                  <w:tblPr>
                    <w:tblStyle w:val="Grilledutableau"/>
                    <w:tblW w:w="9202" w:type="dxa"/>
                    <w:tblLayout w:type="fixed"/>
                    <w:tblLook w:val="04A0" w:firstRow="1" w:lastRow="0" w:firstColumn="1" w:lastColumn="0" w:noHBand="0" w:noVBand="1"/>
                  </w:tblPr>
                  <w:tblGrid>
                    <w:gridCol w:w="7784"/>
                    <w:gridCol w:w="1418"/>
                  </w:tblGrid>
                  <w:tr w:rsidR="00E10EB4" w:rsidRPr="00F058EB" w14:paraId="10C0DD28" w14:textId="77777777" w:rsidTr="008B331B">
                    <w:tc>
                      <w:tcPr>
                        <w:tcW w:w="7784" w:type="dxa"/>
                      </w:tcPr>
                      <w:p w14:paraId="2CDA4033" w14:textId="77777777" w:rsidR="00E10EB4" w:rsidRPr="00F058EB" w:rsidRDefault="00E10EB4" w:rsidP="002B6D12">
                        <w:pPr>
                          <w:tabs>
                            <w:tab w:val="left" w:pos="266"/>
                          </w:tabs>
                          <w:jc w:val="both"/>
                          <w:rPr>
                            <w:lang w:val="fr-CA"/>
                          </w:rPr>
                        </w:pPr>
                        <w:r w:rsidRPr="00F058EB">
                          <w:t>Les facteurs d’appréciation du niveau de prise en compte de la dime</w:t>
                        </w:r>
                        <w:r>
                          <w:t xml:space="preserve">nsion genre </w:t>
                        </w:r>
                        <w:r w:rsidRPr="00F058EB">
                          <w:t xml:space="preserve"> du projet </w:t>
                        </w:r>
                      </w:p>
                    </w:tc>
                    <w:tc>
                      <w:tcPr>
                        <w:tcW w:w="1418" w:type="dxa"/>
                      </w:tcPr>
                      <w:p w14:paraId="4BDDA2F1" w14:textId="77777777" w:rsidR="00E10EB4" w:rsidRPr="00F058EB" w:rsidRDefault="00E10EB4" w:rsidP="002B6D12">
                        <w:pPr>
                          <w:tabs>
                            <w:tab w:val="left" w:pos="266"/>
                          </w:tabs>
                          <w:jc w:val="both"/>
                        </w:pPr>
                        <w:r w:rsidRPr="00F058EB">
                          <w:t xml:space="preserve">La notation </w:t>
                        </w:r>
                        <w:r>
                          <w:t xml:space="preserve"> </w:t>
                        </w:r>
                      </w:p>
                    </w:tc>
                  </w:tr>
                  <w:tr w:rsidR="00E10EB4" w:rsidRPr="00F058EB" w14:paraId="31229246" w14:textId="77777777" w:rsidTr="008B331B">
                    <w:tc>
                      <w:tcPr>
                        <w:tcW w:w="7784" w:type="dxa"/>
                      </w:tcPr>
                      <w:p w14:paraId="51F106B2" w14:textId="77777777" w:rsidR="00E10EB4" w:rsidRPr="00F058EB" w:rsidRDefault="00E10EB4" w:rsidP="002B6D12">
                        <w:pPr>
                          <w:tabs>
                            <w:tab w:val="left" w:pos="266"/>
                          </w:tabs>
                          <w:jc w:val="both"/>
                        </w:pPr>
                        <w:r w:rsidRPr="00F058EB">
                          <w:t>Facteur « a » : degré d’intégration des dimen</w:t>
                        </w:r>
                        <w:r>
                          <w:t>sions genre dans les documents de base du projet</w:t>
                        </w:r>
                        <w:r w:rsidRPr="00F058EB">
                          <w:rPr>
                            <w:b/>
                          </w:rPr>
                          <w:t>.</w:t>
                        </w:r>
                      </w:p>
                    </w:tc>
                    <w:tc>
                      <w:tcPr>
                        <w:tcW w:w="1418" w:type="dxa"/>
                      </w:tcPr>
                      <w:p w14:paraId="269AB93A" w14:textId="77777777" w:rsidR="00E10EB4" w:rsidRPr="00F058EB" w:rsidRDefault="00E10EB4" w:rsidP="002B6D12">
                        <w:pPr>
                          <w:tabs>
                            <w:tab w:val="left" w:pos="266"/>
                          </w:tabs>
                          <w:jc w:val="both"/>
                        </w:pPr>
                        <w:r>
                          <w:t>a</w:t>
                        </w:r>
                        <w:r w:rsidRPr="00F058EB">
                          <w:t>/2</w:t>
                        </w:r>
                      </w:p>
                      <w:p w14:paraId="18C0A264" w14:textId="77777777" w:rsidR="00E10EB4" w:rsidRPr="00F058EB" w:rsidRDefault="00E10EB4" w:rsidP="002B6D12">
                        <w:pPr>
                          <w:tabs>
                            <w:tab w:val="left" w:pos="266"/>
                          </w:tabs>
                          <w:jc w:val="both"/>
                        </w:pPr>
                      </w:p>
                    </w:tc>
                  </w:tr>
                  <w:tr w:rsidR="00E10EB4" w:rsidRPr="00F058EB" w14:paraId="24B33917" w14:textId="77777777" w:rsidTr="008B331B">
                    <w:tc>
                      <w:tcPr>
                        <w:tcW w:w="7784" w:type="dxa"/>
                      </w:tcPr>
                      <w:p w14:paraId="165246E6" w14:textId="77777777" w:rsidR="00E10EB4" w:rsidRPr="007D46C1" w:rsidRDefault="00E10EB4" w:rsidP="002B6D12">
                        <w:pPr>
                          <w:jc w:val="both"/>
                        </w:pPr>
                        <w:r w:rsidRPr="007D46C1">
                          <w:t>Facteur « b » : Degré de prise en compte du genre dans les réalisations et dans les bénéficiaires du projet.</w:t>
                        </w:r>
                      </w:p>
                      <w:p w14:paraId="6D769342" w14:textId="77777777" w:rsidR="00E10EB4" w:rsidRPr="007D46C1" w:rsidRDefault="00E10EB4" w:rsidP="002B6D12">
                        <w:pPr>
                          <w:tabs>
                            <w:tab w:val="left" w:pos="266"/>
                          </w:tabs>
                          <w:jc w:val="both"/>
                        </w:pPr>
                      </w:p>
                    </w:tc>
                    <w:tc>
                      <w:tcPr>
                        <w:tcW w:w="1418" w:type="dxa"/>
                      </w:tcPr>
                      <w:p w14:paraId="78FC4388" w14:textId="77777777" w:rsidR="00E10EB4" w:rsidRPr="00F058EB" w:rsidRDefault="00E10EB4" w:rsidP="002B6D12">
                        <w:pPr>
                          <w:tabs>
                            <w:tab w:val="left" w:pos="266"/>
                          </w:tabs>
                          <w:jc w:val="both"/>
                        </w:pPr>
                        <w:r>
                          <w:t>b/3</w:t>
                        </w:r>
                      </w:p>
                      <w:p w14:paraId="00B7C2A7" w14:textId="77777777" w:rsidR="00E10EB4" w:rsidRPr="00F058EB" w:rsidRDefault="00E10EB4" w:rsidP="002B6D12">
                        <w:pPr>
                          <w:tabs>
                            <w:tab w:val="left" w:pos="266"/>
                          </w:tabs>
                          <w:jc w:val="both"/>
                        </w:pPr>
                      </w:p>
                    </w:tc>
                  </w:tr>
                  <w:tr w:rsidR="00E10EB4" w:rsidRPr="00F058EB" w14:paraId="204F11DB" w14:textId="77777777" w:rsidTr="008B331B">
                    <w:tc>
                      <w:tcPr>
                        <w:tcW w:w="7784" w:type="dxa"/>
                      </w:tcPr>
                      <w:p w14:paraId="0AA1F895" w14:textId="77777777" w:rsidR="00E10EB4" w:rsidRPr="007D46C1" w:rsidRDefault="00E10EB4" w:rsidP="002B6D12">
                        <w:pPr>
                          <w:jc w:val="both"/>
                        </w:pPr>
                        <w:r w:rsidRPr="007D46C1">
                          <w:t>Note globale</w:t>
                        </w:r>
                      </w:p>
                    </w:tc>
                    <w:tc>
                      <w:tcPr>
                        <w:tcW w:w="1418" w:type="dxa"/>
                      </w:tcPr>
                      <w:p w14:paraId="02CA2737" w14:textId="77777777" w:rsidR="00E10EB4" w:rsidRPr="00F058EB" w:rsidRDefault="00E10EB4" w:rsidP="002B6D12">
                        <w:pPr>
                          <w:tabs>
                            <w:tab w:val="left" w:pos="266"/>
                          </w:tabs>
                          <w:jc w:val="both"/>
                        </w:pPr>
                        <w:r>
                          <w:t>c/5</w:t>
                        </w:r>
                      </w:p>
                    </w:tc>
                  </w:tr>
                </w:tbl>
                <w:p w14:paraId="146CC87B" w14:textId="77777777" w:rsidR="00E10EB4" w:rsidRDefault="00E10EB4" w:rsidP="002B6D12">
                  <w:pPr>
                    <w:tabs>
                      <w:tab w:val="left" w:pos="1418"/>
                    </w:tabs>
                    <w:spacing w:before="120" w:after="100" w:afterAutospacing="1"/>
                    <w:ind w:right="281"/>
                    <w:jc w:val="both"/>
                  </w:pPr>
                  <w:r w:rsidRPr="00F058EB">
                    <w:t>Le Coeffi</w:t>
                  </w:r>
                  <w:r>
                    <w:t>cient Genre (CG)  s’obtient</w:t>
                  </w:r>
                  <w:r w:rsidRPr="00F058EB">
                    <w:t xml:space="preserve"> ainsi qu’il suit : </w:t>
                  </w:r>
                </w:p>
                <w:p w14:paraId="2C53D536" w14:textId="77777777" w:rsidR="00E10EB4" w:rsidRDefault="00E10EB4" w:rsidP="002B6D12">
                  <w:pPr>
                    <w:jc w:val="both"/>
                    <w:rPr>
                      <w:bCs/>
                      <w:kern w:val="24"/>
                    </w:rPr>
                  </w:pPr>
                  <w:r>
                    <w:t xml:space="preserve">CG = a + b  = 2 + 1,5 = </w:t>
                  </w:r>
                  <w:r w:rsidRPr="00F058EB">
                    <w:t xml:space="preserve">ou </w:t>
                  </w:r>
                  <w:r w:rsidRPr="00F058EB">
                    <w:rPr>
                      <w:bCs/>
                      <w:kern w:val="24"/>
                    </w:rPr>
                    <w:t>&lt; 5.</w:t>
                  </w:r>
                </w:p>
                <w:p w14:paraId="0A5EF01A" w14:textId="77777777" w:rsidR="00E10EB4" w:rsidRDefault="00E10EB4" w:rsidP="002B6D12">
                  <w:pPr>
                    <w:jc w:val="both"/>
                    <w:rPr>
                      <w:b/>
                    </w:rPr>
                  </w:pPr>
                </w:p>
                <w:p w14:paraId="772DC5B2" w14:textId="77777777" w:rsidR="005C2BF8" w:rsidRPr="00F058EB" w:rsidRDefault="005C2BF8" w:rsidP="002B6D12">
                  <w:pPr>
                    <w:jc w:val="both"/>
                    <w:rPr>
                      <w:b/>
                    </w:rPr>
                  </w:pPr>
                  <w:r w:rsidRPr="00F058EB">
                    <w:rPr>
                      <w:b/>
                    </w:rPr>
                    <w:t>1.3.</w:t>
                  </w:r>
                  <w:r w:rsidR="00191F57">
                    <w:rPr>
                      <w:b/>
                    </w:rPr>
                    <w:t>8</w:t>
                  </w:r>
                  <w:r w:rsidRPr="00F058EB">
                    <w:rPr>
                      <w:b/>
                    </w:rPr>
                    <w:t>. Identification des meilleures pratiques et leçons apprises  et formulation des recommandations</w:t>
                  </w:r>
                </w:p>
                <w:p w14:paraId="32063CF8" w14:textId="77777777" w:rsidR="005C2BF8" w:rsidRPr="00586939" w:rsidRDefault="005C2BF8" w:rsidP="002B6D12">
                  <w:pPr>
                    <w:jc w:val="both"/>
                    <w:rPr>
                      <w:b/>
                    </w:rPr>
                  </w:pPr>
                </w:p>
                <w:p w14:paraId="345DC0F3" w14:textId="77777777" w:rsidR="005C2BF8" w:rsidRDefault="005C2BF8" w:rsidP="002B6D12">
                  <w:pPr>
                    <w:jc w:val="both"/>
                    <w:rPr>
                      <w:b/>
                    </w:rPr>
                  </w:pPr>
                  <w:r w:rsidRPr="00586939">
                    <w:t>A partir du diagnostic de la mise</w:t>
                  </w:r>
                  <w:r>
                    <w:t xml:space="preserve"> en œuvre du projet</w:t>
                  </w:r>
                  <w:r w:rsidRPr="00586939">
                    <w:t>, il faudra capitaliser les meilleures pratiques utilisées, ainsi que les leçons apprises, et formuler des recommandation</w:t>
                  </w:r>
                  <w:r>
                    <w:t>s pour les interventions futures</w:t>
                  </w:r>
                  <w:r w:rsidRPr="00586939">
                    <w:rPr>
                      <w:b/>
                    </w:rPr>
                    <w:t>.</w:t>
                  </w:r>
                </w:p>
                <w:p w14:paraId="0BBFEF5D" w14:textId="77777777" w:rsidR="00191F57" w:rsidRDefault="00191F57" w:rsidP="002B6D12">
                  <w:pPr>
                    <w:jc w:val="both"/>
                    <w:rPr>
                      <w:b/>
                    </w:rPr>
                  </w:pPr>
                </w:p>
                <w:p w14:paraId="5D4E8864" w14:textId="77777777" w:rsidR="005C2BF8" w:rsidRDefault="00191F57" w:rsidP="002B6D12">
                  <w:pPr>
                    <w:jc w:val="both"/>
                    <w:rPr>
                      <w:b/>
                    </w:rPr>
                  </w:pPr>
                  <w:r>
                    <w:rPr>
                      <w:b/>
                    </w:rPr>
                    <w:t>1.3.9. Chronogramme de la mission</w:t>
                  </w:r>
                </w:p>
                <w:p w14:paraId="28D35AB7" w14:textId="77777777" w:rsidR="00F74890" w:rsidRDefault="00F74890" w:rsidP="002B6D12">
                  <w:pPr>
                    <w:jc w:val="both"/>
                    <w:rPr>
                      <w:b/>
                    </w:rPr>
                  </w:pPr>
                </w:p>
                <w:p w14:paraId="4F4BF805" w14:textId="3D2BE8F2" w:rsidR="005C2BF8" w:rsidRPr="00F74890" w:rsidRDefault="0047724C" w:rsidP="002B6D12">
                  <w:pPr>
                    <w:jc w:val="both"/>
                  </w:pPr>
                  <w:r>
                    <w:t>Tableau N° 3</w:t>
                  </w:r>
                  <w:r w:rsidR="00F74890" w:rsidRPr="00F74890">
                    <w:t> : Chronogramme de la mission</w:t>
                  </w:r>
                </w:p>
                <w:tbl>
                  <w:tblPr>
                    <w:tblStyle w:val="Grilledutableau"/>
                    <w:tblW w:w="0" w:type="auto"/>
                    <w:tblLayout w:type="fixed"/>
                    <w:tblLook w:val="04A0" w:firstRow="1" w:lastRow="0" w:firstColumn="1" w:lastColumn="0" w:noHBand="0" w:noVBand="1"/>
                  </w:tblPr>
                  <w:tblGrid>
                    <w:gridCol w:w="5524"/>
                    <w:gridCol w:w="1134"/>
                    <w:gridCol w:w="2339"/>
                  </w:tblGrid>
                  <w:tr w:rsidR="005C2BF8" w14:paraId="36FFAA2B" w14:textId="77777777" w:rsidTr="0045682F">
                    <w:tc>
                      <w:tcPr>
                        <w:tcW w:w="5524" w:type="dxa"/>
                      </w:tcPr>
                      <w:p w14:paraId="3076B3FB" w14:textId="77777777" w:rsidR="005C2BF8" w:rsidRDefault="005C2BF8" w:rsidP="002B6D12">
                        <w:pPr>
                          <w:jc w:val="both"/>
                          <w:rPr>
                            <w:b/>
                          </w:rPr>
                        </w:pPr>
                        <w:r>
                          <w:rPr>
                            <w:b/>
                          </w:rPr>
                          <w:t>Activités</w:t>
                        </w:r>
                      </w:p>
                    </w:tc>
                    <w:tc>
                      <w:tcPr>
                        <w:tcW w:w="1134" w:type="dxa"/>
                      </w:tcPr>
                      <w:p w14:paraId="54E367B1" w14:textId="77777777" w:rsidR="005C2BF8" w:rsidRDefault="005C2BF8" w:rsidP="002B6D12">
                        <w:pPr>
                          <w:jc w:val="both"/>
                          <w:rPr>
                            <w:b/>
                          </w:rPr>
                        </w:pPr>
                        <w:r>
                          <w:rPr>
                            <w:b/>
                          </w:rPr>
                          <w:t>Durée</w:t>
                        </w:r>
                      </w:p>
                    </w:tc>
                    <w:tc>
                      <w:tcPr>
                        <w:tcW w:w="2339" w:type="dxa"/>
                      </w:tcPr>
                      <w:p w14:paraId="330DE464" w14:textId="77777777" w:rsidR="005C2BF8" w:rsidRDefault="005C2BF8" w:rsidP="002B6D12">
                        <w:pPr>
                          <w:jc w:val="both"/>
                          <w:rPr>
                            <w:b/>
                          </w:rPr>
                        </w:pPr>
                        <w:r>
                          <w:rPr>
                            <w:b/>
                          </w:rPr>
                          <w:t>Date</w:t>
                        </w:r>
                      </w:p>
                    </w:tc>
                  </w:tr>
                  <w:tr w:rsidR="005C2BF8" w14:paraId="476588CE" w14:textId="77777777" w:rsidTr="0045682F">
                    <w:tc>
                      <w:tcPr>
                        <w:tcW w:w="5524" w:type="dxa"/>
                      </w:tcPr>
                      <w:p w14:paraId="0930054C" w14:textId="77777777" w:rsidR="005C2BF8" w:rsidRPr="00D707FC" w:rsidRDefault="005C2BF8" w:rsidP="002B6D12">
                        <w:pPr>
                          <w:jc w:val="both"/>
                        </w:pPr>
                        <w:r w:rsidRPr="00D707FC">
                          <w:t>Rencontre de prise de contact en visioconférence</w:t>
                        </w:r>
                      </w:p>
                    </w:tc>
                    <w:tc>
                      <w:tcPr>
                        <w:tcW w:w="1134" w:type="dxa"/>
                      </w:tcPr>
                      <w:p w14:paraId="1247E7A3" w14:textId="77777777" w:rsidR="005C2BF8" w:rsidRPr="00D707FC" w:rsidRDefault="005C2BF8" w:rsidP="002B6D12">
                        <w:pPr>
                          <w:jc w:val="both"/>
                        </w:pPr>
                        <w:r w:rsidRPr="00D707FC">
                          <w:t>1 jour</w:t>
                        </w:r>
                      </w:p>
                    </w:tc>
                    <w:tc>
                      <w:tcPr>
                        <w:tcW w:w="2339" w:type="dxa"/>
                      </w:tcPr>
                      <w:p w14:paraId="6B8E2670" w14:textId="77777777" w:rsidR="005C2BF8" w:rsidRPr="00D707FC" w:rsidRDefault="005C2BF8" w:rsidP="002B6D12">
                        <w:pPr>
                          <w:jc w:val="both"/>
                        </w:pPr>
                        <w:r w:rsidRPr="00D707FC">
                          <w:t>Lundi 28 décembre 2020</w:t>
                        </w:r>
                      </w:p>
                    </w:tc>
                  </w:tr>
                  <w:tr w:rsidR="005C2BF8" w14:paraId="1DA861BF" w14:textId="77777777" w:rsidTr="0045682F">
                    <w:tc>
                      <w:tcPr>
                        <w:tcW w:w="5524" w:type="dxa"/>
                      </w:tcPr>
                      <w:p w14:paraId="1D3E12E4" w14:textId="77777777" w:rsidR="005C2BF8" w:rsidRPr="00D707FC" w:rsidRDefault="005C2BF8" w:rsidP="002B6D12">
                        <w:pPr>
                          <w:jc w:val="both"/>
                        </w:pPr>
                        <w:r w:rsidRPr="00D707FC">
                          <w:t>Etude bibliographique</w:t>
                        </w:r>
                      </w:p>
                    </w:tc>
                    <w:tc>
                      <w:tcPr>
                        <w:tcW w:w="1134" w:type="dxa"/>
                      </w:tcPr>
                      <w:p w14:paraId="71677650" w14:textId="77777777" w:rsidR="005C2BF8" w:rsidRPr="00D707FC" w:rsidRDefault="005C2BF8" w:rsidP="002B6D12">
                        <w:pPr>
                          <w:jc w:val="both"/>
                        </w:pPr>
                        <w:r w:rsidRPr="00D707FC">
                          <w:t>2 jours</w:t>
                        </w:r>
                      </w:p>
                    </w:tc>
                    <w:tc>
                      <w:tcPr>
                        <w:tcW w:w="2339" w:type="dxa"/>
                      </w:tcPr>
                      <w:p w14:paraId="2932D1D3" w14:textId="77777777" w:rsidR="005C2BF8" w:rsidRPr="00D707FC" w:rsidRDefault="005C2BF8" w:rsidP="002B6D12">
                        <w:pPr>
                          <w:jc w:val="both"/>
                        </w:pPr>
                        <w:r w:rsidRPr="00D707FC">
                          <w:t>29-30 Décembre</w:t>
                        </w:r>
                      </w:p>
                    </w:tc>
                  </w:tr>
                  <w:tr w:rsidR="005C2BF8" w14:paraId="52756155" w14:textId="77777777" w:rsidTr="0045682F">
                    <w:tc>
                      <w:tcPr>
                        <w:tcW w:w="5524" w:type="dxa"/>
                      </w:tcPr>
                      <w:p w14:paraId="5FBAAAE9" w14:textId="77777777" w:rsidR="005C2BF8" w:rsidRPr="00D707FC" w:rsidRDefault="005C2BF8" w:rsidP="002B6D12">
                        <w:pPr>
                          <w:jc w:val="both"/>
                        </w:pPr>
                        <w:r w:rsidRPr="00D707FC">
                          <w:t>Elaboration du rapport préliminaire et des outils de collecte d’informations</w:t>
                        </w:r>
                      </w:p>
                    </w:tc>
                    <w:tc>
                      <w:tcPr>
                        <w:tcW w:w="1134" w:type="dxa"/>
                      </w:tcPr>
                      <w:p w14:paraId="173B9446" w14:textId="77777777" w:rsidR="005C2BF8" w:rsidRPr="00D707FC" w:rsidRDefault="005C2BF8" w:rsidP="002B6D12">
                        <w:pPr>
                          <w:jc w:val="both"/>
                        </w:pPr>
                        <w:r w:rsidRPr="00D707FC">
                          <w:t>2 jours</w:t>
                        </w:r>
                      </w:p>
                    </w:tc>
                    <w:tc>
                      <w:tcPr>
                        <w:tcW w:w="2339" w:type="dxa"/>
                      </w:tcPr>
                      <w:p w14:paraId="63B3FCEC" w14:textId="77777777" w:rsidR="005C2BF8" w:rsidRDefault="005C2BF8" w:rsidP="002B6D12">
                        <w:pPr>
                          <w:jc w:val="both"/>
                        </w:pPr>
                        <w:r>
                          <w:t xml:space="preserve"> 31 décembre et </w:t>
                        </w:r>
                      </w:p>
                      <w:p w14:paraId="0AFACC1E" w14:textId="77777777" w:rsidR="005C2BF8" w:rsidRPr="00D707FC" w:rsidRDefault="005C2BF8" w:rsidP="002B6D12">
                        <w:pPr>
                          <w:jc w:val="both"/>
                        </w:pPr>
                        <w:r>
                          <w:t>5</w:t>
                        </w:r>
                        <w:r w:rsidRPr="00D707FC">
                          <w:t xml:space="preserve"> janvier 2021</w:t>
                        </w:r>
                      </w:p>
                    </w:tc>
                  </w:tr>
                  <w:tr w:rsidR="005C2BF8" w14:paraId="2D9C832C" w14:textId="77777777" w:rsidTr="0045682F">
                    <w:tc>
                      <w:tcPr>
                        <w:tcW w:w="5524" w:type="dxa"/>
                      </w:tcPr>
                      <w:p w14:paraId="7C23C9D3" w14:textId="77777777" w:rsidR="005C2BF8" w:rsidRPr="00D707FC" w:rsidRDefault="005C2BF8" w:rsidP="002B6D12">
                        <w:pPr>
                          <w:jc w:val="both"/>
                        </w:pPr>
                        <w:r w:rsidRPr="00D707FC">
                          <w:t>Réunion de cadrage</w:t>
                        </w:r>
                      </w:p>
                    </w:tc>
                    <w:tc>
                      <w:tcPr>
                        <w:tcW w:w="1134" w:type="dxa"/>
                      </w:tcPr>
                      <w:p w14:paraId="04029C97" w14:textId="77777777" w:rsidR="005C2BF8" w:rsidRPr="00D707FC" w:rsidRDefault="005C2BF8" w:rsidP="002B6D12">
                        <w:pPr>
                          <w:jc w:val="both"/>
                        </w:pPr>
                        <w:r w:rsidRPr="00D707FC">
                          <w:t>1 jour</w:t>
                        </w:r>
                      </w:p>
                    </w:tc>
                    <w:tc>
                      <w:tcPr>
                        <w:tcW w:w="2339" w:type="dxa"/>
                      </w:tcPr>
                      <w:p w14:paraId="733E06EC" w14:textId="77777777" w:rsidR="005C2BF8" w:rsidRPr="00D707FC" w:rsidRDefault="005C2BF8" w:rsidP="002B6D12">
                        <w:pPr>
                          <w:jc w:val="both"/>
                        </w:pPr>
                        <w:r w:rsidRPr="00D707FC">
                          <w:t>6 janvier 2021</w:t>
                        </w:r>
                      </w:p>
                    </w:tc>
                  </w:tr>
                  <w:tr w:rsidR="005C2BF8" w14:paraId="0419B031" w14:textId="77777777" w:rsidTr="0045682F">
                    <w:tc>
                      <w:tcPr>
                        <w:tcW w:w="5524" w:type="dxa"/>
                      </w:tcPr>
                      <w:p w14:paraId="6860F723" w14:textId="77777777" w:rsidR="005C2BF8" w:rsidRPr="00D707FC" w:rsidRDefault="005C2BF8" w:rsidP="002B6D12">
                        <w:pPr>
                          <w:jc w:val="both"/>
                        </w:pPr>
                        <w:r w:rsidRPr="00D707FC">
                          <w:t xml:space="preserve">Entretiens avec acteurs et des bénéficiaires à Ouagadougou en entretiens présentiels (face à face) et à Dori par </w:t>
                        </w:r>
                        <w:r w:rsidR="00A5276D" w:rsidRPr="00D707FC">
                          <w:t>wha</w:t>
                        </w:r>
                        <w:r w:rsidR="00A5276D">
                          <w:t>t</w:t>
                        </w:r>
                        <w:r w:rsidR="00A5276D" w:rsidRPr="00D707FC">
                          <w:t>sapp</w:t>
                        </w:r>
                        <w:r>
                          <w:t xml:space="preserve"> ou en visioconférence</w:t>
                        </w:r>
                      </w:p>
                    </w:tc>
                    <w:tc>
                      <w:tcPr>
                        <w:tcW w:w="1134" w:type="dxa"/>
                      </w:tcPr>
                      <w:p w14:paraId="6AF5F6D8" w14:textId="77777777" w:rsidR="005C2BF8" w:rsidRPr="00D707FC" w:rsidRDefault="005C2BF8" w:rsidP="002B6D12">
                        <w:pPr>
                          <w:jc w:val="both"/>
                        </w:pPr>
                      </w:p>
                      <w:p w14:paraId="790BA358" w14:textId="77777777" w:rsidR="005C2BF8" w:rsidRPr="00D707FC" w:rsidRDefault="005C2BF8" w:rsidP="002B6D12">
                        <w:pPr>
                          <w:jc w:val="both"/>
                        </w:pPr>
                        <w:r w:rsidRPr="00D707FC">
                          <w:t>12 jours</w:t>
                        </w:r>
                      </w:p>
                    </w:tc>
                    <w:tc>
                      <w:tcPr>
                        <w:tcW w:w="2339" w:type="dxa"/>
                      </w:tcPr>
                      <w:p w14:paraId="4E864FF1" w14:textId="77777777" w:rsidR="005C2BF8" w:rsidRDefault="005C2BF8" w:rsidP="002B6D12">
                        <w:pPr>
                          <w:jc w:val="both"/>
                          <w:rPr>
                            <w:b/>
                          </w:rPr>
                        </w:pPr>
                      </w:p>
                      <w:p w14:paraId="11B5BCD3" w14:textId="77777777" w:rsidR="005C2BF8" w:rsidRPr="00D707FC" w:rsidRDefault="005C2BF8" w:rsidP="002B6D12">
                        <w:pPr>
                          <w:jc w:val="both"/>
                        </w:pPr>
                        <w:r w:rsidRPr="00D707FC">
                          <w:t>7 au 19 janvier 2021</w:t>
                        </w:r>
                      </w:p>
                    </w:tc>
                  </w:tr>
                  <w:tr w:rsidR="005C2BF8" w14:paraId="71E86E91" w14:textId="77777777" w:rsidTr="0045682F">
                    <w:tc>
                      <w:tcPr>
                        <w:tcW w:w="5524" w:type="dxa"/>
                      </w:tcPr>
                      <w:p w14:paraId="6888EA7E" w14:textId="77777777" w:rsidR="005C2BF8" w:rsidRPr="00D707FC" w:rsidRDefault="005C2BF8" w:rsidP="002B6D12">
                        <w:pPr>
                          <w:jc w:val="both"/>
                        </w:pPr>
                        <w:r w:rsidRPr="00D707FC">
                          <w:t>Elaboration du rapport provisoire</w:t>
                        </w:r>
                      </w:p>
                    </w:tc>
                    <w:tc>
                      <w:tcPr>
                        <w:tcW w:w="1134" w:type="dxa"/>
                      </w:tcPr>
                      <w:p w14:paraId="6798C16F" w14:textId="77777777" w:rsidR="005C2BF8" w:rsidRPr="00D707FC" w:rsidRDefault="005C2BF8" w:rsidP="002B6D12">
                        <w:pPr>
                          <w:jc w:val="both"/>
                        </w:pPr>
                        <w:r w:rsidRPr="00D707FC">
                          <w:t>8 jours</w:t>
                        </w:r>
                      </w:p>
                    </w:tc>
                    <w:tc>
                      <w:tcPr>
                        <w:tcW w:w="2339" w:type="dxa"/>
                      </w:tcPr>
                      <w:p w14:paraId="6A419B1C" w14:textId="77777777" w:rsidR="005C2BF8" w:rsidRPr="00D707FC" w:rsidRDefault="005C2BF8" w:rsidP="002B6D12">
                        <w:pPr>
                          <w:jc w:val="both"/>
                        </w:pPr>
                        <w:r w:rsidRPr="00D707FC">
                          <w:t>20 au 27 janvier 2021</w:t>
                        </w:r>
                      </w:p>
                    </w:tc>
                  </w:tr>
                  <w:tr w:rsidR="005C2BF8" w14:paraId="552D5B75" w14:textId="77777777" w:rsidTr="0045682F">
                    <w:tc>
                      <w:tcPr>
                        <w:tcW w:w="5524" w:type="dxa"/>
                      </w:tcPr>
                      <w:p w14:paraId="7CE69201" w14:textId="77777777" w:rsidR="005C2BF8" w:rsidRPr="00D707FC" w:rsidRDefault="005C2BF8" w:rsidP="002B6D12">
                        <w:pPr>
                          <w:jc w:val="both"/>
                        </w:pPr>
                        <w:r w:rsidRPr="00D707FC">
                          <w:t>Atelier d’examen du rapport provisoire en visioconférence</w:t>
                        </w:r>
                      </w:p>
                    </w:tc>
                    <w:tc>
                      <w:tcPr>
                        <w:tcW w:w="1134" w:type="dxa"/>
                      </w:tcPr>
                      <w:p w14:paraId="347C2EC5" w14:textId="77777777" w:rsidR="005C2BF8" w:rsidRPr="00D707FC" w:rsidRDefault="005C2BF8" w:rsidP="002B6D12">
                        <w:pPr>
                          <w:jc w:val="both"/>
                        </w:pPr>
                        <w:r w:rsidRPr="00D707FC">
                          <w:t>1 jour</w:t>
                        </w:r>
                      </w:p>
                    </w:tc>
                    <w:tc>
                      <w:tcPr>
                        <w:tcW w:w="2339" w:type="dxa"/>
                      </w:tcPr>
                      <w:p w14:paraId="1B1AFF87" w14:textId="77777777" w:rsidR="005C2BF8" w:rsidRDefault="005C2BF8" w:rsidP="002B6D12">
                        <w:pPr>
                          <w:jc w:val="both"/>
                          <w:rPr>
                            <w:b/>
                          </w:rPr>
                        </w:pPr>
                      </w:p>
                      <w:p w14:paraId="75C9AE37" w14:textId="77777777" w:rsidR="005C2BF8" w:rsidRPr="00D707FC" w:rsidRDefault="005C2BF8" w:rsidP="002B6D12">
                        <w:pPr>
                          <w:jc w:val="both"/>
                        </w:pPr>
                        <w:r w:rsidRPr="00D707FC">
                          <w:t>28 janvier 2021</w:t>
                        </w:r>
                      </w:p>
                    </w:tc>
                  </w:tr>
                  <w:tr w:rsidR="005C2BF8" w14:paraId="7185C280" w14:textId="77777777" w:rsidTr="0045682F">
                    <w:tc>
                      <w:tcPr>
                        <w:tcW w:w="5524" w:type="dxa"/>
                      </w:tcPr>
                      <w:p w14:paraId="481A6B80" w14:textId="77777777" w:rsidR="005C2BF8" w:rsidRPr="00D707FC" w:rsidRDefault="005C2BF8" w:rsidP="002B6D12">
                        <w:pPr>
                          <w:jc w:val="both"/>
                        </w:pPr>
                        <w:r w:rsidRPr="00D707FC">
                          <w:t>Elaboration du rapport final</w:t>
                        </w:r>
                      </w:p>
                    </w:tc>
                    <w:tc>
                      <w:tcPr>
                        <w:tcW w:w="1134" w:type="dxa"/>
                      </w:tcPr>
                      <w:p w14:paraId="389AD8BB" w14:textId="77777777" w:rsidR="005C2BF8" w:rsidRPr="00D707FC" w:rsidRDefault="005C2BF8" w:rsidP="002B6D12">
                        <w:pPr>
                          <w:jc w:val="both"/>
                        </w:pPr>
                        <w:r w:rsidRPr="00D707FC">
                          <w:t>8 jours</w:t>
                        </w:r>
                      </w:p>
                    </w:tc>
                    <w:tc>
                      <w:tcPr>
                        <w:tcW w:w="2339" w:type="dxa"/>
                      </w:tcPr>
                      <w:p w14:paraId="27793F7F" w14:textId="77777777" w:rsidR="005C2BF8" w:rsidRPr="00D707FC" w:rsidRDefault="005C2BF8" w:rsidP="002B6D12">
                        <w:pPr>
                          <w:jc w:val="both"/>
                        </w:pPr>
                        <w:r w:rsidRPr="00D707FC">
                          <w:t>29 janvier au 5 février 2021</w:t>
                        </w:r>
                      </w:p>
                    </w:tc>
                  </w:tr>
                  <w:tr w:rsidR="005C2BF8" w14:paraId="40955B83" w14:textId="77777777" w:rsidTr="0045682F">
                    <w:tc>
                      <w:tcPr>
                        <w:tcW w:w="5524" w:type="dxa"/>
                      </w:tcPr>
                      <w:p w14:paraId="3383A0C3" w14:textId="77777777" w:rsidR="005C2BF8" w:rsidRDefault="005C2BF8" w:rsidP="002B6D12">
                        <w:pPr>
                          <w:jc w:val="both"/>
                          <w:rPr>
                            <w:b/>
                          </w:rPr>
                        </w:pPr>
                        <w:r>
                          <w:rPr>
                            <w:b/>
                          </w:rPr>
                          <w:t>Total</w:t>
                        </w:r>
                      </w:p>
                    </w:tc>
                    <w:tc>
                      <w:tcPr>
                        <w:tcW w:w="1134" w:type="dxa"/>
                      </w:tcPr>
                      <w:p w14:paraId="5BBB20D8" w14:textId="77777777" w:rsidR="005C2BF8" w:rsidRDefault="005C2BF8" w:rsidP="002B6D12">
                        <w:pPr>
                          <w:jc w:val="both"/>
                          <w:rPr>
                            <w:b/>
                          </w:rPr>
                        </w:pPr>
                        <w:r>
                          <w:rPr>
                            <w:b/>
                          </w:rPr>
                          <w:t>35 jours</w:t>
                        </w:r>
                      </w:p>
                    </w:tc>
                    <w:tc>
                      <w:tcPr>
                        <w:tcW w:w="2339" w:type="dxa"/>
                      </w:tcPr>
                      <w:p w14:paraId="34E7EDAA" w14:textId="77777777" w:rsidR="005C2BF8" w:rsidRPr="00D707FC" w:rsidRDefault="005C2BF8" w:rsidP="002B6D12">
                        <w:pPr>
                          <w:jc w:val="both"/>
                        </w:pPr>
                      </w:p>
                    </w:tc>
                  </w:tr>
                </w:tbl>
                <w:p w14:paraId="3CE498BE" w14:textId="77777777" w:rsidR="005C2BF8" w:rsidRPr="002320F9" w:rsidRDefault="005C2BF8" w:rsidP="002B6D12">
                  <w:pPr>
                    <w:tabs>
                      <w:tab w:val="left" w:pos="1418"/>
                    </w:tabs>
                    <w:spacing w:after="200" w:line="276" w:lineRule="auto"/>
                    <w:jc w:val="both"/>
                  </w:pPr>
                </w:p>
              </w:tc>
            </w:tr>
            <w:tr w:rsidR="005C2BF8" w:rsidRPr="00F12538" w14:paraId="786F9060" w14:textId="77777777" w:rsidTr="2FE0FBCC">
              <w:tblPrEx>
                <w:tblCellSpacing w:w="30" w:type="dxa"/>
                <w:tblCellMar>
                  <w:top w:w="15" w:type="dxa"/>
                  <w:left w:w="15" w:type="dxa"/>
                  <w:bottom w:w="15" w:type="dxa"/>
                  <w:right w:w="15" w:type="dxa"/>
                </w:tblCellMar>
              </w:tblPrEx>
              <w:trPr>
                <w:tblCellSpacing w:w="30" w:type="dxa"/>
              </w:trPr>
              <w:tc>
                <w:tcPr>
                  <w:tcW w:w="9894" w:type="dxa"/>
                  <w:vAlign w:val="center"/>
                </w:tcPr>
                <w:p w14:paraId="1413745C" w14:textId="4E7997AD" w:rsidR="005C2BF8" w:rsidRPr="009677F5" w:rsidRDefault="005C2BF8" w:rsidP="002B6D12">
                  <w:pPr>
                    <w:jc w:val="both"/>
                    <w:rPr>
                      <w:b/>
                    </w:rPr>
                  </w:pPr>
                </w:p>
                <w:p w14:paraId="04D39935" w14:textId="77777777" w:rsidR="003E4B04" w:rsidRPr="009677F5" w:rsidRDefault="003E4B04" w:rsidP="002B6D12">
                  <w:pPr>
                    <w:jc w:val="both"/>
                    <w:rPr>
                      <w:b/>
                    </w:rPr>
                  </w:pPr>
                </w:p>
                <w:p w14:paraId="44A944AB" w14:textId="77777777" w:rsidR="003E4B04" w:rsidRPr="009677F5" w:rsidRDefault="003E4B04" w:rsidP="002B6D12">
                  <w:pPr>
                    <w:jc w:val="both"/>
                    <w:rPr>
                      <w:b/>
                    </w:rPr>
                  </w:pPr>
                </w:p>
                <w:p w14:paraId="4963B67A" w14:textId="77777777" w:rsidR="00D808B1" w:rsidRPr="009677F5" w:rsidRDefault="00D808B1" w:rsidP="002B6D12">
                  <w:pPr>
                    <w:jc w:val="both"/>
                    <w:rPr>
                      <w:b/>
                    </w:rPr>
                  </w:pPr>
                  <w:r w:rsidRPr="009677F5">
                    <w:rPr>
                      <w:b/>
                    </w:rPr>
                    <w:t>1.3.10. Limites de l’évaluation</w:t>
                  </w:r>
                </w:p>
                <w:p w14:paraId="115C43FC" w14:textId="77777777" w:rsidR="00D808B1" w:rsidRPr="009677F5" w:rsidRDefault="00D808B1" w:rsidP="002B6D12">
                  <w:pPr>
                    <w:jc w:val="both"/>
                  </w:pPr>
                </w:p>
                <w:p w14:paraId="1BA8CFF9" w14:textId="77777777" w:rsidR="00D808B1" w:rsidRPr="009677F5" w:rsidRDefault="00D808B1" w:rsidP="002B6D12">
                  <w:pPr>
                    <w:jc w:val="both"/>
                  </w:pPr>
                  <w:r w:rsidRPr="009677F5">
                    <w:t>La conduite de l’évaluation a été entravée par certaines limites, à savoir :</w:t>
                  </w:r>
                </w:p>
                <w:p w14:paraId="363F4A7D" w14:textId="77777777" w:rsidR="00D808B1" w:rsidRPr="009677F5" w:rsidRDefault="00D808B1" w:rsidP="002B6D12">
                  <w:pPr>
                    <w:jc w:val="both"/>
                  </w:pPr>
                </w:p>
                <w:p w14:paraId="35197EBE" w14:textId="22D2E8AB" w:rsidR="00D808B1" w:rsidRPr="009677F5" w:rsidRDefault="6412E5C6" w:rsidP="002B6D12">
                  <w:pPr>
                    <w:jc w:val="both"/>
                  </w:pPr>
                  <w:r w:rsidRPr="009677F5">
                    <w:t>L</w:t>
                  </w:r>
                  <w:r w:rsidR="4A425549" w:rsidRPr="009677F5">
                    <w:t>a persistance et le développement de la</w:t>
                  </w:r>
                  <w:r w:rsidR="36A6D96C" w:rsidRPr="009677F5">
                    <w:t xml:space="preserve"> COVID-19  au Burkina Faso, et même  </w:t>
                  </w:r>
                  <w:r w:rsidR="55A7B16A" w:rsidRPr="009677F5">
                    <w:t>l</w:t>
                  </w:r>
                  <w:r w:rsidR="4A425549" w:rsidRPr="009677F5">
                    <w:t xml:space="preserve">’accroissement du </w:t>
                  </w:r>
                  <w:r w:rsidR="36A6D96C" w:rsidRPr="009677F5">
                    <w:t xml:space="preserve"> nombre de nouveaux cas de la pandémie, de cas actifs</w:t>
                  </w:r>
                  <w:r w:rsidR="55A7B16A" w:rsidRPr="009677F5">
                    <w:t xml:space="preserve"> et</w:t>
                  </w:r>
                  <w:r w:rsidR="36A6D96C" w:rsidRPr="009677F5">
                    <w:t xml:space="preserve"> de décès </w:t>
                  </w:r>
                  <w:r w:rsidR="4A425549" w:rsidRPr="009677F5">
                    <w:t xml:space="preserve">au Burkina Faso. </w:t>
                  </w:r>
                  <w:r w:rsidR="36A6D96C" w:rsidRPr="009677F5">
                    <w:t xml:space="preserve"> Cette situation a obligé les consultants à renoncer aux entretiens directs, en face à face, avec les acteurs et bénéficiaires du programme. Pour pallier cette situation, les consultants ont eu recours à des entretiens par Whatsapp avec les personnes à interviewer. Certains acteurs ont répondu par mail</w:t>
                  </w:r>
                  <w:r w:rsidR="4A425549" w:rsidRPr="009677F5">
                    <w:t xml:space="preserve"> au questionnaire qui leur a été envoyé par les consultants</w:t>
                  </w:r>
                  <w:r w:rsidR="55A7B16A" w:rsidRPr="009677F5">
                    <w:t>.</w:t>
                  </w:r>
                </w:p>
                <w:p w14:paraId="2E2016FE" w14:textId="77777777" w:rsidR="00D808B1" w:rsidRPr="009677F5" w:rsidRDefault="00D808B1" w:rsidP="002B6D12">
                  <w:pPr>
                    <w:jc w:val="both"/>
                  </w:pPr>
                </w:p>
                <w:p w14:paraId="201ECB31" w14:textId="77777777" w:rsidR="00D808B1" w:rsidRPr="009677F5" w:rsidRDefault="00D808B1" w:rsidP="002B6D12">
                  <w:pPr>
                    <w:jc w:val="both"/>
                  </w:pPr>
                  <w:r w:rsidRPr="009677F5">
                    <w:t xml:space="preserve">La situation sécuritaire était encore d’actualité, surtout au Sahel, la zone de couverture du projet : ceci a contraint les consultants à renoncer aux missions de terrain, et donc à ne pas pouvoir observer par eux-mêmes les réalisations du projet sur les sites. </w:t>
                  </w:r>
                  <w:r w:rsidR="0082597B" w:rsidRPr="009677F5">
                    <w:t>Pour y remédier, les consultants ont exploité les imageries satellitaires géo-référencées</w:t>
                  </w:r>
                  <w:r w:rsidR="009E5CDC" w:rsidRPr="009677F5">
                    <w:t xml:space="preserve"> mises à leur disposition et</w:t>
                  </w:r>
                  <w:r w:rsidR="0082597B" w:rsidRPr="009677F5">
                    <w:t xml:space="preserve"> qui leur ont permis de se rendre compte des réalisations physiques du terrain.</w:t>
                  </w:r>
                </w:p>
                <w:p w14:paraId="5865E420" w14:textId="77777777" w:rsidR="00D808B1" w:rsidRPr="009677F5" w:rsidRDefault="00D808B1" w:rsidP="002B6D12">
                  <w:pPr>
                    <w:jc w:val="both"/>
                  </w:pPr>
                </w:p>
                <w:p w14:paraId="57ED8AD9" w14:textId="77777777" w:rsidR="00D808B1" w:rsidRPr="009677F5" w:rsidRDefault="00D808B1" w:rsidP="002B6D12">
                  <w:pPr>
                    <w:jc w:val="both"/>
                  </w:pPr>
                  <w:r w:rsidRPr="009677F5">
                    <w:t>Par ailleurs, plusieurs acteurs, qui ont été contactés par les consultants, n’ont pas pu se rendre disponibles pour les entretiens.</w:t>
                  </w:r>
                </w:p>
                <w:p w14:paraId="4EF47DE6" w14:textId="77777777" w:rsidR="00D808B1" w:rsidRPr="009677F5" w:rsidRDefault="00D808B1" w:rsidP="002B6D12">
                  <w:pPr>
                    <w:jc w:val="both"/>
                  </w:pPr>
                </w:p>
                <w:p w14:paraId="42D6B1AD" w14:textId="77777777" w:rsidR="00FB43DD" w:rsidRPr="009677F5" w:rsidRDefault="00FB43DD" w:rsidP="002B6D12">
                  <w:pPr>
                    <w:jc w:val="both"/>
                  </w:pPr>
                  <w:r w:rsidRPr="009677F5">
                    <w:t>Enfin, plusieurs réponses obtenues lors des entretiens avec certains Maires de communes et certains responsables de COGES se sont révélées incomplètes et parcellaires, du fait surtout de la barrière de la langue, car il fallait traduire les questions posées et traduire les réponses données, d’où des sources d’incompréhension. Cependant, cette lacune a été rattrapée grâce à la taille de l’échantillon interviewé qui a permis aux consultants de compléter les informations insuffisantes avec d’autres interlocuteurs.</w:t>
                  </w:r>
                </w:p>
                <w:p w14:paraId="42F341F7" w14:textId="77777777" w:rsidR="00191F57" w:rsidRPr="009677F5" w:rsidRDefault="00191F57" w:rsidP="002B6D12">
                  <w:pPr>
                    <w:jc w:val="both"/>
                    <w:rPr>
                      <w:b/>
                    </w:rPr>
                  </w:pPr>
                </w:p>
                <w:p w14:paraId="3C87E69B" w14:textId="664F2FAB" w:rsidR="00D77826" w:rsidRPr="009677F5" w:rsidRDefault="0082597B" w:rsidP="002B6D12">
                  <w:pPr>
                    <w:jc w:val="both"/>
                    <w:rPr>
                      <w:b/>
                    </w:rPr>
                  </w:pPr>
                  <w:r w:rsidRPr="009677F5">
                    <w:rPr>
                      <w:b/>
                    </w:rPr>
                    <w:t>II – CONTEXTE DE</w:t>
                  </w:r>
                  <w:r w:rsidR="00C44C2D" w:rsidRPr="009677F5">
                    <w:rPr>
                      <w:b/>
                    </w:rPr>
                    <w:t xml:space="preserve"> </w:t>
                  </w:r>
                  <w:r w:rsidRPr="009677F5">
                    <w:rPr>
                      <w:b/>
                    </w:rPr>
                    <w:t>DEVELOP</w:t>
                  </w:r>
                  <w:r w:rsidR="00FC333D" w:rsidRPr="009677F5">
                    <w:rPr>
                      <w:b/>
                    </w:rPr>
                    <w:t>PEMENT</w:t>
                  </w:r>
                </w:p>
                <w:p w14:paraId="06E49DF9" w14:textId="77777777" w:rsidR="00FC333D" w:rsidRPr="009677F5" w:rsidRDefault="00FC333D" w:rsidP="002B6D12">
                  <w:pPr>
                    <w:jc w:val="both"/>
                    <w:rPr>
                      <w:b/>
                    </w:rPr>
                  </w:pPr>
                </w:p>
                <w:p w14:paraId="44A6A2BF" w14:textId="4001564C" w:rsidR="00D77826" w:rsidRPr="009677F5" w:rsidRDefault="00FC333D" w:rsidP="002B6D12">
                  <w:pPr>
                    <w:jc w:val="both"/>
                    <w:rPr>
                      <w:b/>
                    </w:rPr>
                  </w:pPr>
                  <w:r w:rsidRPr="009677F5">
                    <w:rPr>
                      <w:b/>
                    </w:rPr>
                    <w:t>2.1.</w:t>
                  </w:r>
                  <w:r w:rsidR="00D77826" w:rsidRPr="009677F5">
                    <w:rPr>
                      <w:b/>
                    </w:rPr>
                    <w:t xml:space="preserve"> Le contexte politique</w:t>
                  </w:r>
                </w:p>
                <w:p w14:paraId="63D097F6" w14:textId="77777777" w:rsidR="00D77826" w:rsidRPr="009677F5" w:rsidRDefault="00D77826" w:rsidP="002B6D12">
                  <w:pPr>
                    <w:jc w:val="both"/>
                  </w:pPr>
                </w:p>
                <w:p w14:paraId="299B9354" w14:textId="29DF1F89" w:rsidR="0082597B" w:rsidRPr="009677F5" w:rsidRDefault="00D77826" w:rsidP="002B6D12">
                  <w:pPr>
                    <w:jc w:val="both"/>
                  </w:pPr>
                  <w:r w:rsidRPr="009677F5">
                    <w:t>Le PADEL procède d’une volonté du Président du Faso, après son élection</w:t>
                  </w:r>
                  <w:r w:rsidR="00115777" w:rsidRPr="009677F5">
                    <w:t xml:space="preserve"> en 2015</w:t>
                  </w:r>
                  <w:r w:rsidRPr="009677F5">
                    <w:t xml:space="preserve">, de répondre à un besoin urgent des populations rurales à l’accès à des infrastructures </w:t>
                  </w:r>
                  <w:r w:rsidR="00B1365B" w:rsidRPr="009677F5">
                    <w:t>socio-</w:t>
                  </w:r>
                  <w:r w:rsidRPr="009677F5">
                    <w:t xml:space="preserve">économiques. </w:t>
                  </w:r>
                  <w:r w:rsidR="001C56C4" w:rsidRPr="009677F5">
                    <w:t>Le Président du Faso</w:t>
                  </w:r>
                  <w:r w:rsidRPr="009677F5">
                    <w:t xml:space="preserve"> a donc fait appel au PNUD</w:t>
                  </w:r>
                  <w:r w:rsidR="001C56C4" w:rsidRPr="009677F5">
                    <w:t xml:space="preserve"> pour réaliser avec célérité des i</w:t>
                  </w:r>
                  <w:r w:rsidR="00B1365B" w:rsidRPr="009677F5">
                    <w:t>nfrastructures</w:t>
                  </w:r>
                  <w:r w:rsidR="001C56C4" w:rsidRPr="009677F5">
                    <w:t xml:space="preserve"> pour les populations dans un contexte difficile d’insécurité et de pandémie, et cela, compte tenu de l’expertise et de l’expérience du PNUD </w:t>
                  </w:r>
                  <w:r w:rsidR="00A44C12" w:rsidRPr="009677F5">
                    <w:t xml:space="preserve">dans ce domaine. </w:t>
                  </w:r>
                </w:p>
                <w:p w14:paraId="10619220" w14:textId="77777777" w:rsidR="001C56C4" w:rsidRPr="009677F5" w:rsidRDefault="001C56C4" w:rsidP="002B6D12">
                  <w:pPr>
                    <w:jc w:val="both"/>
                    <w:rPr>
                      <w:b/>
                      <w:sz w:val="28"/>
                      <w:szCs w:val="28"/>
                    </w:rPr>
                  </w:pPr>
                </w:p>
                <w:p w14:paraId="5E3DEA03" w14:textId="49208794" w:rsidR="001C56C4" w:rsidRPr="009677F5" w:rsidRDefault="00FC333D" w:rsidP="002B6D12">
                  <w:pPr>
                    <w:jc w:val="both"/>
                    <w:rPr>
                      <w:b/>
                    </w:rPr>
                  </w:pPr>
                  <w:r w:rsidRPr="009677F5">
                    <w:rPr>
                      <w:b/>
                    </w:rPr>
                    <w:t>2.</w:t>
                  </w:r>
                  <w:r w:rsidR="001C56C4" w:rsidRPr="009677F5">
                    <w:rPr>
                      <w:b/>
                    </w:rPr>
                    <w:t>2. Le contexte d’</w:t>
                  </w:r>
                  <w:r w:rsidR="00DF3501" w:rsidRPr="009677F5">
                    <w:rPr>
                      <w:b/>
                    </w:rPr>
                    <w:t xml:space="preserve">insécurité </w:t>
                  </w:r>
                  <w:r w:rsidR="00370CF3" w:rsidRPr="009677F5">
                    <w:rPr>
                      <w:b/>
                    </w:rPr>
                    <w:t xml:space="preserve">et </w:t>
                  </w:r>
                  <w:r w:rsidR="00DF3501" w:rsidRPr="009677F5">
                    <w:rPr>
                      <w:b/>
                    </w:rPr>
                    <w:t>de</w:t>
                  </w:r>
                  <w:r w:rsidR="001C56C4" w:rsidRPr="009677F5">
                    <w:rPr>
                      <w:b/>
                    </w:rPr>
                    <w:t xml:space="preserve"> pandémie de la COVID 19</w:t>
                  </w:r>
                </w:p>
                <w:p w14:paraId="15A590FB" w14:textId="77777777" w:rsidR="001C56C4" w:rsidRPr="009677F5" w:rsidRDefault="001C56C4" w:rsidP="002B6D12">
                  <w:pPr>
                    <w:jc w:val="both"/>
                    <w:rPr>
                      <w:b/>
                    </w:rPr>
                  </w:pPr>
                </w:p>
                <w:p w14:paraId="7C628A3C" w14:textId="42F2A976" w:rsidR="001C56C4" w:rsidRPr="009677F5" w:rsidRDefault="001C56C4" w:rsidP="002B6D12">
                  <w:pPr>
                    <w:jc w:val="both"/>
                  </w:pPr>
                  <w:r w:rsidRPr="009677F5">
                    <w:t>La</w:t>
                  </w:r>
                  <w:r w:rsidR="00660FD3" w:rsidRPr="009677F5">
                    <w:t xml:space="preserve"> situation sécuritaire</w:t>
                  </w:r>
                  <w:r w:rsidRPr="009677F5">
                    <w:t xml:space="preserve"> est restée préoccupante au cours de la mise en œuvre du projet, avec même une recrudescence </w:t>
                  </w:r>
                  <w:r w:rsidR="00660FD3" w:rsidRPr="009677F5">
                    <w:t>des attaques à mains armées perpétrées sur les populations, les FDS et les autorités politiques et administratives, de la part d’individus armés non identifiés. Cette sit</w:t>
                  </w:r>
                  <w:r w:rsidR="00773882" w:rsidRPr="009677F5">
                    <w:t>uation a occasionné des déplacements</w:t>
                  </w:r>
                  <w:r w:rsidR="00660FD3" w:rsidRPr="009677F5">
                    <w:t xml:space="preserve"> internes </w:t>
                  </w:r>
                  <w:r w:rsidR="00773882" w:rsidRPr="009677F5">
                    <w:t xml:space="preserve">de population </w:t>
                  </w:r>
                  <w:r w:rsidR="00660FD3" w:rsidRPr="009677F5">
                    <w:t>en nombre sans cesse croissant. Certaines autorités communales ont dû quitter leurs localités. Les entreprises étaient réticentes pour intervenir dans la zone. Les banques aussi étaient frileuses pour accorder des cautions a</w:t>
                  </w:r>
                  <w:r w:rsidR="00B1365B" w:rsidRPr="009677F5">
                    <w:t>ux sociétaires qui acceptaient des prestations dans la région.</w:t>
                  </w:r>
                </w:p>
                <w:p w14:paraId="7B276C3E" w14:textId="77777777" w:rsidR="00660FD3" w:rsidRPr="009677F5" w:rsidRDefault="00660FD3" w:rsidP="002B6D12">
                  <w:pPr>
                    <w:jc w:val="both"/>
                  </w:pPr>
                </w:p>
                <w:p w14:paraId="2112E926" w14:textId="40715155" w:rsidR="00660FD3" w:rsidRPr="009677F5" w:rsidRDefault="00660FD3" w:rsidP="002B6D12">
                  <w:pPr>
                    <w:jc w:val="both"/>
                  </w:pPr>
                  <w:r w:rsidRPr="009677F5">
                    <w:t>La pandémie de la COID 19 est venue aggraver la situation en 2020, avec</w:t>
                  </w:r>
                  <w:r w:rsidR="00DF3501" w:rsidRPr="009677F5">
                    <w:t xml:space="preserve"> son lot de morts et de cas de contamination en évolution croissante.</w:t>
                  </w:r>
                </w:p>
                <w:p w14:paraId="0122D0B1" w14:textId="77777777" w:rsidR="00DF3501" w:rsidRPr="009677F5" w:rsidRDefault="00DF3501" w:rsidP="002B6D12">
                  <w:pPr>
                    <w:pStyle w:val="Commentaire"/>
                    <w:spacing w:line="240" w:lineRule="auto"/>
                    <w:jc w:val="both"/>
                    <w:rPr>
                      <w:rFonts w:ascii="Times New Roman" w:hAnsi="Times New Roman"/>
                      <w:sz w:val="24"/>
                      <w:szCs w:val="24"/>
                    </w:rPr>
                  </w:pPr>
                </w:p>
                <w:p w14:paraId="5A4978C7" w14:textId="6FC982E3" w:rsidR="001C56C4" w:rsidRPr="009677F5" w:rsidRDefault="001C56C4" w:rsidP="002B6D12">
                  <w:pPr>
                    <w:pStyle w:val="Commentaire"/>
                    <w:spacing w:line="240" w:lineRule="auto"/>
                    <w:jc w:val="both"/>
                    <w:rPr>
                      <w:rFonts w:ascii="Times New Roman" w:hAnsi="Times New Roman"/>
                      <w:sz w:val="24"/>
                      <w:szCs w:val="24"/>
                    </w:rPr>
                  </w:pPr>
                  <w:r w:rsidRPr="009677F5">
                    <w:rPr>
                      <w:rFonts w:ascii="Times New Roman" w:hAnsi="Times New Roman"/>
                      <w:sz w:val="24"/>
                      <w:szCs w:val="24"/>
                    </w:rPr>
                    <w:t>Malgré ce contex</w:t>
                  </w:r>
                  <w:r w:rsidR="00DF3501" w:rsidRPr="009677F5">
                    <w:rPr>
                      <w:rFonts w:ascii="Times New Roman" w:hAnsi="Times New Roman"/>
                      <w:sz w:val="24"/>
                      <w:szCs w:val="24"/>
                    </w:rPr>
                    <w:t>te, l’UGC2 est intervenue dans 26</w:t>
                  </w:r>
                  <w:r w:rsidRPr="009677F5">
                    <w:rPr>
                      <w:rFonts w:ascii="Times New Roman" w:hAnsi="Times New Roman"/>
                      <w:sz w:val="24"/>
                      <w:szCs w:val="24"/>
                    </w:rPr>
                    <w:t xml:space="preserve"> Communes du Sahel pour la réalisation/finalisation d’importants trava</w:t>
                  </w:r>
                  <w:r w:rsidR="00DF3501" w:rsidRPr="009677F5">
                    <w:rPr>
                      <w:rFonts w:ascii="Times New Roman" w:hAnsi="Times New Roman"/>
                      <w:sz w:val="24"/>
                      <w:szCs w:val="24"/>
                    </w:rPr>
                    <w:t xml:space="preserve">ux </w:t>
                  </w:r>
                  <w:r w:rsidRPr="009677F5">
                    <w:rPr>
                      <w:rFonts w:ascii="Times New Roman" w:hAnsi="Times New Roman"/>
                      <w:sz w:val="24"/>
                      <w:szCs w:val="24"/>
                    </w:rPr>
                    <w:t xml:space="preserve">sans </w:t>
                  </w:r>
                  <w:r w:rsidR="00370B68" w:rsidRPr="009677F5">
                    <w:rPr>
                      <w:rFonts w:ascii="Times New Roman" w:hAnsi="Times New Roman"/>
                      <w:sz w:val="24"/>
                      <w:szCs w:val="24"/>
                    </w:rPr>
                    <w:t xml:space="preserve">un </w:t>
                  </w:r>
                  <w:r w:rsidRPr="009677F5">
                    <w:rPr>
                      <w:rFonts w:ascii="Times New Roman" w:hAnsi="Times New Roman"/>
                      <w:sz w:val="24"/>
                      <w:szCs w:val="24"/>
                    </w:rPr>
                    <w:t xml:space="preserve"> incident majeur à dépl</w:t>
                  </w:r>
                  <w:r w:rsidR="00DF3501" w:rsidRPr="009677F5">
                    <w:rPr>
                      <w:rFonts w:ascii="Times New Roman" w:hAnsi="Times New Roman"/>
                      <w:sz w:val="24"/>
                      <w:szCs w:val="24"/>
                    </w:rPr>
                    <w:t xml:space="preserve">orer. </w:t>
                  </w:r>
                </w:p>
                <w:p w14:paraId="506FD15C" w14:textId="33343F9F" w:rsidR="00DA4425" w:rsidRPr="009677F5" w:rsidRDefault="00FC333D" w:rsidP="002B6D12">
                  <w:pPr>
                    <w:autoSpaceDE w:val="0"/>
                    <w:autoSpaceDN w:val="0"/>
                    <w:adjustRightInd w:val="0"/>
                    <w:jc w:val="both"/>
                    <w:rPr>
                      <w:rFonts w:eastAsiaTheme="minorHAnsi"/>
                      <w:b/>
                      <w:bCs/>
                      <w:lang w:eastAsia="en-US"/>
                    </w:rPr>
                  </w:pPr>
                  <w:r w:rsidRPr="009677F5">
                    <w:rPr>
                      <w:rFonts w:eastAsiaTheme="minorHAnsi"/>
                      <w:b/>
                      <w:bCs/>
                      <w:lang w:eastAsia="en-US"/>
                    </w:rPr>
                    <w:t>2.</w:t>
                  </w:r>
                  <w:r w:rsidR="00DF3501" w:rsidRPr="009677F5">
                    <w:rPr>
                      <w:rFonts w:eastAsiaTheme="minorHAnsi"/>
                      <w:b/>
                      <w:bCs/>
                      <w:lang w:eastAsia="en-US"/>
                    </w:rPr>
                    <w:t>3</w:t>
                  </w:r>
                  <w:r w:rsidR="00DA4425" w:rsidRPr="009677F5">
                    <w:rPr>
                      <w:rFonts w:eastAsiaTheme="minorHAnsi"/>
                      <w:b/>
                      <w:bCs/>
                      <w:lang w:eastAsia="en-US"/>
                    </w:rPr>
                    <w:t>. Situation géographique</w:t>
                  </w:r>
                </w:p>
                <w:p w14:paraId="6CBF9A13" w14:textId="77777777" w:rsidR="00DA4425" w:rsidRPr="009677F5" w:rsidRDefault="00DA4425" w:rsidP="002B6D12">
                  <w:pPr>
                    <w:autoSpaceDE w:val="0"/>
                    <w:autoSpaceDN w:val="0"/>
                    <w:adjustRightInd w:val="0"/>
                    <w:jc w:val="both"/>
                    <w:rPr>
                      <w:rFonts w:eastAsiaTheme="minorHAnsi"/>
                      <w:lang w:eastAsia="en-US"/>
                    </w:rPr>
                  </w:pPr>
                </w:p>
                <w:p w14:paraId="0D86BB13" w14:textId="77777777" w:rsidR="00DA4425" w:rsidRPr="009677F5" w:rsidRDefault="00A678BA" w:rsidP="002B6D12">
                  <w:pPr>
                    <w:autoSpaceDE w:val="0"/>
                    <w:autoSpaceDN w:val="0"/>
                    <w:adjustRightInd w:val="0"/>
                    <w:jc w:val="both"/>
                    <w:rPr>
                      <w:rFonts w:eastAsiaTheme="minorHAnsi"/>
                      <w:lang w:eastAsia="en-US"/>
                    </w:rPr>
                  </w:pPr>
                  <w:r w:rsidRPr="009677F5">
                    <w:rPr>
                      <w:rFonts w:eastAsiaTheme="minorHAnsi"/>
                      <w:lang w:eastAsia="en-US"/>
                    </w:rPr>
                    <w:t>Le Burkina Faso est</w:t>
                  </w:r>
                  <w:r w:rsidR="00DA4425" w:rsidRPr="009677F5">
                    <w:rPr>
                      <w:rFonts w:eastAsiaTheme="minorHAnsi"/>
                      <w:lang w:eastAsia="en-US"/>
                    </w:rPr>
                    <w:t xml:space="preserve"> un pays enclavé de l’Afrique de l’Ouest, avec une superficie de 274 200 km2, entouré au nord et à l’ouest par le Mali, au sud par le Bénin, le Togo et le Ghana, à l’est par le Niger et au sud-ouest par la Côte d’Ivoire. Le pays est caractérisé par trois zones climatiques : une zone sahélienne, une zone nord soudanienne et une zone sud soudanienne. Il y a deux saisons : une saison sèche de huit mois allant d’octobre à mai et une saison des pluies de quatre mois allant de juin à septembre. Le territoire du Burkina Faso est subdivisé en 13 Régions dirigées par des Gouverneurs, 45 Provinces tenues par des Hauts Commissaires et 350 Départements administrés par des Préfets. Le pays connait une communalisation intégrale avec 351 communes dirigées par des Maires et des Conseils municipaux élus.</w:t>
                  </w:r>
                </w:p>
                <w:p w14:paraId="04C3783C" w14:textId="77777777" w:rsidR="00DA4425" w:rsidRPr="009677F5" w:rsidRDefault="00DA4425" w:rsidP="002B6D12">
                  <w:pPr>
                    <w:autoSpaceDE w:val="0"/>
                    <w:autoSpaceDN w:val="0"/>
                    <w:adjustRightInd w:val="0"/>
                    <w:jc w:val="both"/>
                    <w:rPr>
                      <w:rFonts w:eastAsiaTheme="minorHAnsi"/>
                      <w:b/>
                      <w:bCs/>
                      <w:lang w:eastAsia="en-US"/>
                    </w:rPr>
                  </w:pPr>
                </w:p>
                <w:p w14:paraId="59E84F57" w14:textId="52517324" w:rsidR="00DA4425" w:rsidRPr="009677F5" w:rsidRDefault="00FC333D" w:rsidP="002B6D12">
                  <w:pPr>
                    <w:autoSpaceDE w:val="0"/>
                    <w:autoSpaceDN w:val="0"/>
                    <w:adjustRightInd w:val="0"/>
                    <w:jc w:val="both"/>
                    <w:rPr>
                      <w:rFonts w:eastAsiaTheme="minorHAnsi"/>
                      <w:b/>
                      <w:bCs/>
                      <w:lang w:eastAsia="en-US"/>
                    </w:rPr>
                  </w:pPr>
                  <w:r w:rsidRPr="009677F5">
                    <w:rPr>
                      <w:rFonts w:eastAsiaTheme="minorHAnsi"/>
                      <w:b/>
                      <w:bCs/>
                      <w:lang w:eastAsia="en-US"/>
                    </w:rPr>
                    <w:t>2.</w:t>
                  </w:r>
                  <w:r w:rsidR="00B1365B" w:rsidRPr="009677F5">
                    <w:rPr>
                      <w:rFonts w:eastAsiaTheme="minorHAnsi"/>
                      <w:b/>
                      <w:bCs/>
                      <w:lang w:eastAsia="en-US"/>
                    </w:rPr>
                    <w:t>4</w:t>
                  </w:r>
                  <w:r w:rsidR="00DA4425" w:rsidRPr="009677F5">
                    <w:rPr>
                      <w:rFonts w:eastAsiaTheme="minorHAnsi"/>
                      <w:b/>
                      <w:bCs/>
                      <w:lang w:eastAsia="en-US"/>
                    </w:rPr>
                    <w:t>. Situation démographique</w:t>
                  </w:r>
                </w:p>
                <w:p w14:paraId="4038A9A0" w14:textId="77777777" w:rsidR="00DA4425" w:rsidRPr="009677F5" w:rsidRDefault="00DA4425" w:rsidP="002B6D12">
                  <w:pPr>
                    <w:autoSpaceDE w:val="0"/>
                    <w:autoSpaceDN w:val="0"/>
                    <w:adjustRightInd w:val="0"/>
                    <w:jc w:val="both"/>
                    <w:rPr>
                      <w:rFonts w:eastAsiaTheme="minorHAnsi"/>
                      <w:lang w:eastAsia="en-US"/>
                    </w:rPr>
                  </w:pPr>
                </w:p>
                <w:p w14:paraId="7D8D7E36" w14:textId="77777777" w:rsidR="00DF3501" w:rsidRPr="009677F5" w:rsidRDefault="00DA4425" w:rsidP="002B6D12">
                  <w:pPr>
                    <w:pStyle w:val="Commentaire"/>
                    <w:spacing w:line="240" w:lineRule="auto"/>
                    <w:jc w:val="both"/>
                    <w:rPr>
                      <w:rFonts w:ascii="Times New Roman" w:eastAsiaTheme="minorHAnsi" w:hAnsi="Times New Roman"/>
                      <w:sz w:val="24"/>
                      <w:szCs w:val="24"/>
                    </w:rPr>
                  </w:pPr>
                  <w:r w:rsidRPr="009677F5">
                    <w:rPr>
                      <w:rFonts w:ascii="Times New Roman" w:eastAsiaTheme="minorHAnsi" w:hAnsi="Times New Roman"/>
                      <w:sz w:val="24"/>
                      <w:szCs w:val="24"/>
                    </w:rPr>
                    <w:t>Le Burkina Faso comptait en 2006, 14,0 millions d’habitants, dont 51,7% de femmes et 48,3%3 d’hommes avec un ta</w:t>
                  </w:r>
                  <w:r w:rsidR="004A327B" w:rsidRPr="009677F5">
                    <w:rPr>
                      <w:rFonts w:ascii="Times New Roman" w:eastAsiaTheme="minorHAnsi" w:hAnsi="Times New Roman"/>
                      <w:sz w:val="24"/>
                      <w:szCs w:val="24"/>
                    </w:rPr>
                    <w:t xml:space="preserve">ux d’accroissement de 3,1% ; contre 18.922.040 habitants et un taux </w:t>
                  </w:r>
                  <w:r w:rsidR="002251F3" w:rsidRPr="009677F5">
                    <w:rPr>
                      <w:rFonts w:ascii="Times New Roman" w:eastAsiaTheme="minorHAnsi" w:hAnsi="Times New Roman"/>
                      <w:sz w:val="24"/>
                      <w:szCs w:val="24"/>
                    </w:rPr>
                    <w:t>d’accroissement</w:t>
                  </w:r>
                  <w:r w:rsidR="004A327B" w:rsidRPr="009677F5">
                    <w:rPr>
                      <w:rFonts w:ascii="Times New Roman" w:eastAsiaTheme="minorHAnsi" w:hAnsi="Times New Roman"/>
                      <w:sz w:val="24"/>
                      <w:szCs w:val="24"/>
                    </w:rPr>
                    <w:t xml:space="preserve"> de 2,95% en 2017 ; 19.474.645 habitants et </w:t>
                  </w:r>
                  <w:r w:rsidR="002251F3" w:rsidRPr="009677F5">
                    <w:rPr>
                      <w:rFonts w:ascii="Times New Roman" w:eastAsiaTheme="minorHAnsi" w:hAnsi="Times New Roman"/>
                      <w:sz w:val="24"/>
                      <w:szCs w:val="24"/>
                    </w:rPr>
                    <w:t>un taux d’accroissement</w:t>
                  </w:r>
                  <w:r w:rsidR="004A327B" w:rsidRPr="009677F5">
                    <w:rPr>
                      <w:rFonts w:ascii="Times New Roman" w:eastAsiaTheme="minorHAnsi" w:hAnsi="Times New Roman"/>
                      <w:sz w:val="24"/>
                      <w:szCs w:val="24"/>
                    </w:rPr>
                    <w:t xml:space="preserve"> de 2,92% en 2018 ; 20.038.767 habitants et </w:t>
                  </w:r>
                  <w:r w:rsidR="002251F3" w:rsidRPr="009677F5">
                    <w:rPr>
                      <w:rFonts w:ascii="Times New Roman" w:eastAsiaTheme="minorHAnsi" w:hAnsi="Times New Roman"/>
                      <w:sz w:val="24"/>
                      <w:szCs w:val="24"/>
                    </w:rPr>
                    <w:t>un taux d’accroissement</w:t>
                  </w:r>
                  <w:r w:rsidR="004A327B" w:rsidRPr="009677F5">
                    <w:rPr>
                      <w:rFonts w:ascii="Times New Roman" w:eastAsiaTheme="minorHAnsi" w:hAnsi="Times New Roman"/>
                      <w:sz w:val="24"/>
                      <w:szCs w:val="24"/>
                    </w:rPr>
                    <w:t xml:space="preserve"> de 2,90% en 2019 ; </w:t>
                  </w:r>
                  <w:r w:rsidR="002251F3" w:rsidRPr="009677F5">
                    <w:rPr>
                      <w:rFonts w:ascii="Times New Roman" w:eastAsiaTheme="minorHAnsi" w:hAnsi="Times New Roman"/>
                      <w:sz w:val="24"/>
                      <w:szCs w:val="24"/>
                    </w:rPr>
                    <w:t xml:space="preserve">et </w:t>
                  </w:r>
                  <w:r w:rsidR="004A327B" w:rsidRPr="009677F5">
                    <w:rPr>
                      <w:rFonts w:ascii="Times New Roman" w:eastAsiaTheme="minorHAnsi" w:hAnsi="Times New Roman"/>
                      <w:sz w:val="24"/>
                      <w:szCs w:val="24"/>
                    </w:rPr>
                    <w:t xml:space="preserve">20.613.920 habitants </w:t>
                  </w:r>
                  <w:r w:rsidR="002251F3" w:rsidRPr="009677F5">
                    <w:rPr>
                      <w:rFonts w:ascii="Times New Roman" w:eastAsiaTheme="minorHAnsi" w:hAnsi="Times New Roman"/>
                      <w:sz w:val="24"/>
                      <w:szCs w:val="24"/>
                    </w:rPr>
                    <w:t>et un taux d’accroissement</w:t>
                  </w:r>
                  <w:r w:rsidR="004A327B" w:rsidRPr="009677F5">
                    <w:rPr>
                      <w:rFonts w:ascii="Times New Roman" w:eastAsiaTheme="minorHAnsi" w:hAnsi="Times New Roman"/>
                      <w:sz w:val="24"/>
                      <w:szCs w:val="24"/>
                    </w:rPr>
                    <w:t xml:space="preserve"> de 2,87% en 2020.</w:t>
                  </w:r>
                  <w:r w:rsidR="002251F3" w:rsidRPr="009677F5">
                    <w:rPr>
                      <w:rFonts w:ascii="Times New Roman" w:eastAsiaTheme="minorHAnsi" w:hAnsi="Times New Roman"/>
                      <w:sz w:val="24"/>
                      <w:szCs w:val="24"/>
                    </w:rPr>
                    <w:t xml:space="preserve"> (INSD). </w:t>
                  </w:r>
                  <w:r w:rsidRPr="009677F5">
                    <w:rPr>
                      <w:rFonts w:ascii="Times New Roman" w:eastAsiaTheme="minorHAnsi" w:hAnsi="Times New Roman"/>
                      <w:sz w:val="24"/>
                      <w:szCs w:val="24"/>
                    </w:rPr>
                    <w:t xml:space="preserve">La population demeure relativement jeune. En effet, 59,1% de la population a moins de 20 ans. </w:t>
                  </w:r>
                  <w:r w:rsidR="002251F3" w:rsidRPr="009677F5">
                    <w:rPr>
                      <w:rFonts w:ascii="Times New Roman" w:eastAsiaTheme="minorHAnsi" w:hAnsi="Times New Roman"/>
                      <w:sz w:val="24"/>
                      <w:szCs w:val="24"/>
                    </w:rPr>
                    <w:t>La forte</w:t>
                  </w:r>
                  <w:r w:rsidRPr="009677F5">
                    <w:rPr>
                      <w:rFonts w:ascii="Times New Roman" w:eastAsiaTheme="minorHAnsi" w:hAnsi="Times New Roman"/>
                      <w:sz w:val="24"/>
                      <w:szCs w:val="24"/>
                    </w:rPr>
                    <w:t xml:space="preserve"> croissance démographique exerce une pression sur les services sociaux de base, la production agricole et</w:t>
                  </w:r>
                  <w:r w:rsidR="00641A12" w:rsidRPr="009677F5">
                    <w:rPr>
                      <w:rFonts w:ascii="Times New Roman" w:eastAsiaTheme="minorHAnsi" w:hAnsi="Times New Roman"/>
                      <w:sz w:val="24"/>
                      <w:szCs w:val="24"/>
                    </w:rPr>
                    <w:t xml:space="preserve"> l’environnement, </w:t>
                  </w:r>
                  <w:r w:rsidR="001114D4" w:rsidRPr="009677F5">
                    <w:rPr>
                      <w:rFonts w:ascii="Times New Roman" w:eastAsiaTheme="minorHAnsi" w:hAnsi="Times New Roman"/>
                      <w:sz w:val="24"/>
                      <w:szCs w:val="24"/>
                    </w:rPr>
                    <w:t>notamment</w:t>
                  </w:r>
                  <w:r w:rsidRPr="009677F5">
                    <w:rPr>
                      <w:rFonts w:ascii="Times New Roman" w:eastAsiaTheme="minorHAnsi" w:hAnsi="Times New Roman"/>
                      <w:sz w:val="24"/>
                      <w:szCs w:val="24"/>
                    </w:rPr>
                    <w:t xml:space="preserve"> les ressources naturelles. </w:t>
                  </w:r>
                </w:p>
                <w:p w14:paraId="48CCBA64" w14:textId="4B6E3D33" w:rsidR="002251F3" w:rsidRPr="009677F5" w:rsidRDefault="00DF3501" w:rsidP="002B6D12">
                  <w:pPr>
                    <w:pStyle w:val="Commentaire"/>
                    <w:spacing w:line="240" w:lineRule="auto"/>
                    <w:jc w:val="both"/>
                    <w:rPr>
                      <w:rFonts w:ascii="Times New Roman" w:hAnsi="Times New Roman"/>
                      <w:sz w:val="24"/>
                      <w:szCs w:val="24"/>
                    </w:rPr>
                  </w:pPr>
                  <w:r w:rsidRPr="009677F5">
                    <w:rPr>
                      <w:rFonts w:ascii="Times New Roman" w:hAnsi="Times New Roman"/>
                      <w:sz w:val="24"/>
                      <w:szCs w:val="24"/>
                    </w:rPr>
                    <w:t>Dans le cas du Sahel, globalement, il est à noter une baisse de la population du fait de l’insécurité</w:t>
                  </w:r>
                  <w:r w:rsidR="00115777" w:rsidRPr="009677F5">
                    <w:rPr>
                      <w:rFonts w:ascii="Times New Roman" w:hAnsi="Times New Roman"/>
                      <w:sz w:val="24"/>
                      <w:szCs w:val="24"/>
                    </w:rPr>
                    <w:t xml:space="preserve"> qui a entrainé un départ massif des populations</w:t>
                  </w:r>
                  <w:r w:rsidR="00B1365B" w:rsidRPr="009677F5">
                    <w:rPr>
                      <w:rFonts w:ascii="Times New Roman" w:hAnsi="Times New Roman"/>
                      <w:sz w:val="24"/>
                      <w:szCs w:val="24"/>
                    </w:rPr>
                    <w:t>. C</w:t>
                  </w:r>
                  <w:r w:rsidRPr="009677F5">
                    <w:rPr>
                      <w:rFonts w:ascii="Times New Roman" w:hAnsi="Times New Roman"/>
                      <w:sz w:val="24"/>
                      <w:szCs w:val="24"/>
                    </w:rPr>
                    <w:t xml:space="preserve">ependant, à l’interne, certaines communes ont </w:t>
                  </w:r>
                  <w:r w:rsidR="00B1365B" w:rsidRPr="009677F5">
                    <w:rPr>
                      <w:rFonts w:ascii="Times New Roman" w:hAnsi="Times New Roman"/>
                      <w:sz w:val="24"/>
                      <w:szCs w:val="24"/>
                    </w:rPr>
                    <w:t xml:space="preserve">enregistré un accroissement de leurs populations avec l’arrivée des déplacés, </w:t>
                  </w:r>
                  <w:r w:rsidRPr="009677F5">
                    <w:rPr>
                      <w:rFonts w:ascii="Times New Roman" w:hAnsi="Times New Roman"/>
                      <w:sz w:val="24"/>
                      <w:szCs w:val="24"/>
                    </w:rPr>
                    <w:t xml:space="preserve">alors que d’autres </w:t>
                  </w:r>
                  <w:r w:rsidR="00B1365B" w:rsidRPr="009677F5">
                    <w:rPr>
                      <w:rFonts w:ascii="Times New Roman" w:hAnsi="Times New Roman"/>
                      <w:sz w:val="24"/>
                      <w:szCs w:val="24"/>
                    </w:rPr>
                    <w:t>ont connu plutôt une baisse de population. Il y a ainsi un</w:t>
                  </w:r>
                  <w:r w:rsidRPr="009677F5">
                    <w:rPr>
                      <w:rFonts w:ascii="Times New Roman" w:hAnsi="Times New Roman"/>
                      <w:sz w:val="24"/>
                      <w:szCs w:val="24"/>
                    </w:rPr>
                    <w:t xml:space="preserve"> déplacement vers des zones plus sécurisantes (par exemple Gorom-Gorom </w:t>
                  </w:r>
                  <w:r w:rsidR="00B1365B" w:rsidRPr="009677F5">
                    <w:rPr>
                      <w:rFonts w:ascii="Times New Roman" w:hAnsi="Times New Roman"/>
                      <w:sz w:val="24"/>
                      <w:szCs w:val="24"/>
                    </w:rPr>
                    <w:t>connait une</w:t>
                  </w:r>
                  <w:r w:rsidRPr="009677F5">
                    <w:rPr>
                      <w:rFonts w:ascii="Times New Roman" w:hAnsi="Times New Roman"/>
                      <w:sz w:val="24"/>
                      <w:szCs w:val="24"/>
                    </w:rPr>
                    <w:t xml:space="preserve"> forte baisse </w:t>
                  </w:r>
                  <w:r w:rsidR="00B1365B" w:rsidRPr="009677F5">
                    <w:rPr>
                      <w:rFonts w:ascii="Times New Roman" w:hAnsi="Times New Roman"/>
                      <w:sz w:val="24"/>
                      <w:szCs w:val="24"/>
                    </w:rPr>
                    <w:t xml:space="preserve">de population, </w:t>
                  </w:r>
                  <w:r w:rsidRPr="009677F5">
                    <w:rPr>
                      <w:rFonts w:ascii="Times New Roman" w:hAnsi="Times New Roman"/>
                      <w:sz w:val="24"/>
                      <w:szCs w:val="24"/>
                    </w:rPr>
                    <w:t xml:space="preserve">tandis que Dori, Falagountou, Markoye </w:t>
                  </w:r>
                  <w:r w:rsidR="00B1365B" w:rsidRPr="009677F5">
                    <w:rPr>
                      <w:rFonts w:ascii="Times New Roman" w:hAnsi="Times New Roman"/>
                      <w:sz w:val="24"/>
                      <w:szCs w:val="24"/>
                    </w:rPr>
                    <w:t>connaisse</w:t>
                  </w:r>
                  <w:r w:rsidR="00D653C4" w:rsidRPr="009677F5">
                    <w:rPr>
                      <w:rFonts w:ascii="Times New Roman" w:hAnsi="Times New Roman"/>
                      <w:sz w:val="24"/>
                      <w:szCs w:val="24"/>
                    </w:rPr>
                    <w:t>nt</w:t>
                  </w:r>
                  <w:r w:rsidR="00B1365B" w:rsidRPr="009677F5">
                    <w:rPr>
                      <w:rFonts w:ascii="Times New Roman" w:hAnsi="Times New Roman"/>
                      <w:sz w:val="24"/>
                      <w:szCs w:val="24"/>
                    </w:rPr>
                    <w:t xml:space="preserve"> une</w:t>
                  </w:r>
                  <w:r w:rsidRPr="009677F5">
                    <w:rPr>
                      <w:rFonts w:ascii="Times New Roman" w:hAnsi="Times New Roman"/>
                      <w:sz w:val="24"/>
                      <w:szCs w:val="24"/>
                    </w:rPr>
                    <w:t xml:space="preserve"> </w:t>
                  </w:r>
                  <w:r w:rsidR="00B1365B" w:rsidRPr="009677F5">
                    <w:rPr>
                      <w:rFonts w:ascii="Times New Roman" w:hAnsi="Times New Roman"/>
                      <w:sz w:val="24"/>
                      <w:szCs w:val="24"/>
                    </w:rPr>
                    <w:t>hausse).</w:t>
                  </w:r>
                </w:p>
                <w:p w14:paraId="71176FBB" w14:textId="13575C2E" w:rsidR="002251F3" w:rsidRPr="009677F5" w:rsidRDefault="00FC333D" w:rsidP="002B6D12">
                  <w:pPr>
                    <w:autoSpaceDE w:val="0"/>
                    <w:autoSpaceDN w:val="0"/>
                    <w:adjustRightInd w:val="0"/>
                    <w:jc w:val="both"/>
                    <w:rPr>
                      <w:rFonts w:eastAsiaTheme="minorHAnsi"/>
                      <w:b/>
                      <w:lang w:eastAsia="en-US"/>
                    </w:rPr>
                  </w:pPr>
                  <w:r w:rsidRPr="009677F5">
                    <w:rPr>
                      <w:rFonts w:eastAsiaTheme="minorHAnsi"/>
                      <w:b/>
                      <w:lang w:eastAsia="en-US"/>
                    </w:rPr>
                    <w:t>2.5.</w:t>
                  </w:r>
                  <w:r w:rsidR="00C44C2D" w:rsidRPr="009677F5">
                    <w:rPr>
                      <w:rFonts w:eastAsiaTheme="minorHAnsi"/>
                      <w:b/>
                      <w:lang w:eastAsia="en-US"/>
                    </w:rPr>
                    <w:t xml:space="preserve"> Situation</w:t>
                  </w:r>
                  <w:r w:rsidR="00DA4425" w:rsidRPr="009677F5">
                    <w:rPr>
                      <w:rFonts w:eastAsiaTheme="minorHAnsi"/>
                      <w:b/>
                      <w:lang w:eastAsia="en-US"/>
                    </w:rPr>
                    <w:t xml:space="preserve"> socioéco</w:t>
                  </w:r>
                  <w:r w:rsidR="00D77826" w:rsidRPr="009677F5">
                    <w:rPr>
                      <w:rFonts w:eastAsiaTheme="minorHAnsi"/>
                      <w:b/>
                      <w:lang w:eastAsia="en-US"/>
                    </w:rPr>
                    <w:t xml:space="preserve">nomique </w:t>
                  </w:r>
                </w:p>
                <w:p w14:paraId="2B265E3C" w14:textId="77777777" w:rsidR="002251F3" w:rsidRPr="009677F5" w:rsidRDefault="00DA4425" w:rsidP="002B6D12">
                  <w:pPr>
                    <w:autoSpaceDE w:val="0"/>
                    <w:autoSpaceDN w:val="0"/>
                    <w:adjustRightInd w:val="0"/>
                    <w:jc w:val="both"/>
                    <w:rPr>
                      <w:rFonts w:eastAsiaTheme="minorHAnsi"/>
                      <w:b/>
                      <w:lang w:eastAsia="en-US"/>
                    </w:rPr>
                  </w:pPr>
                  <w:r w:rsidRPr="009677F5">
                    <w:rPr>
                      <w:rFonts w:eastAsiaTheme="minorHAnsi"/>
                      <w:b/>
                      <w:lang w:eastAsia="en-US"/>
                    </w:rPr>
                    <w:t xml:space="preserve"> </w:t>
                  </w:r>
                </w:p>
                <w:p w14:paraId="79F9DCAA" w14:textId="77777777" w:rsidR="00DA4425" w:rsidRPr="009677F5" w:rsidRDefault="00DA4425" w:rsidP="002B6D12">
                  <w:pPr>
                    <w:autoSpaceDE w:val="0"/>
                    <w:autoSpaceDN w:val="0"/>
                    <w:adjustRightInd w:val="0"/>
                    <w:jc w:val="both"/>
                    <w:rPr>
                      <w:rFonts w:eastAsiaTheme="minorHAnsi"/>
                      <w:lang w:eastAsia="en-US"/>
                    </w:rPr>
                  </w:pPr>
                  <w:r w:rsidRPr="009677F5">
                    <w:rPr>
                      <w:rFonts w:eastAsiaTheme="minorHAnsi"/>
                      <w:lang w:eastAsia="en-US"/>
                    </w:rPr>
                    <w:t>Sur le plan économique, le Burkina Faso dépend grandement de trois secteurs économiques : l’agriculture, le secteur minier et l’aide extérieure. L’Aide Publique au Développement (APD) le rend très vulnérable à des chocs exogènes sur lesquels il exerce peu de contrôle. A titre d’exemple, au cours de l’année 2014, l’aide a contribué à 49,85% à la réalisation des investissements publics.</w:t>
                  </w:r>
                </w:p>
                <w:p w14:paraId="019360CB" w14:textId="77777777" w:rsidR="00DA4425" w:rsidRPr="009677F5" w:rsidRDefault="00DA4425" w:rsidP="002B6D12">
                  <w:pPr>
                    <w:autoSpaceDE w:val="0"/>
                    <w:autoSpaceDN w:val="0"/>
                    <w:adjustRightInd w:val="0"/>
                    <w:jc w:val="both"/>
                    <w:rPr>
                      <w:rFonts w:eastAsiaTheme="minorHAnsi"/>
                      <w:lang w:eastAsia="en-US"/>
                    </w:rPr>
                  </w:pPr>
                </w:p>
                <w:p w14:paraId="0DF5091E" w14:textId="77777777" w:rsidR="00DA4425" w:rsidRPr="009677F5" w:rsidRDefault="00DA4425" w:rsidP="002B6D12">
                  <w:pPr>
                    <w:autoSpaceDE w:val="0"/>
                    <w:autoSpaceDN w:val="0"/>
                    <w:adjustRightInd w:val="0"/>
                    <w:jc w:val="both"/>
                    <w:rPr>
                      <w:rFonts w:eastAsiaTheme="minorHAnsi"/>
                      <w:lang w:eastAsia="en-US"/>
                    </w:rPr>
                  </w:pPr>
                  <w:r w:rsidRPr="009677F5">
                    <w:rPr>
                      <w:rFonts w:eastAsiaTheme="minorHAnsi"/>
                      <w:lang w:eastAsia="en-US"/>
                    </w:rPr>
                    <w:t xml:space="preserve">L’Indice de développement humain durable IDHD se </w:t>
                  </w:r>
                  <w:r w:rsidR="00A5276D" w:rsidRPr="009677F5">
                    <w:rPr>
                      <w:rFonts w:eastAsiaTheme="minorHAnsi"/>
                      <w:lang w:eastAsia="en-US"/>
                    </w:rPr>
                    <w:t>situerait</w:t>
                  </w:r>
                  <w:r w:rsidRPr="009677F5">
                    <w:rPr>
                      <w:rFonts w:eastAsiaTheme="minorHAnsi"/>
                      <w:lang w:eastAsia="en-US"/>
                    </w:rPr>
                    <w:t xml:space="preserve"> en 2015 à 0,4025 plaçant le Burkina au rang de 185ème sur 188 pays.</w:t>
                  </w:r>
                  <w:r w:rsidR="004F05CF" w:rsidRPr="009677F5">
                    <w:rPr>
                      <w:rFonts w:eastAsiaTheme="minorHAnsi"/>
                      <w:lang w:eastAsia="en-US"/>
                    </w:rPr>
                    <w:t xml:space="preserve"> </w:t>
                  </w:r>
                  <w:r w:rsidR="00927A9D" w:rsidRPr="009677F5">
                    <w:rPr>
                      <w:rFonts w:eastAsiaTheme="minorHAnsi"/>
                      <w:lang w:eastAsia="en-US"/>
                    </w:rPr>
                    <w:t xml:space="preserve">En 2018, l’IDHD a été de 0,443 avec un rang de 183 sur 189 ;  </w:t>
                  </w:r>
                  <w:r w:rsidR="004F05CF" w:rsidRPr="009677F5">
                    <w:rPr>
                      <w:rFonts w:eastAsiaTheme="minorHAnsi"/>
                      <w:lang w:eastAsia="en-US"/>
                    </w:rPr>
                    <w:t>En 2019 l’</w:t>
                  </w:r>
                  <w:r w:rsidR="00927A9D" w:rsidRPr="009677F5">
                    <w:rPr>
                      <w:rFonts w:eastAsiaTheme="minorHAnsi"/>
                      <w:lang w:eastAsia="en-US"/>
                    </w:rPr>
                    <w:t>IDHD était de 0,452 avec un classement de 182 sur</w:t>
                  </w:r>
                  <w:r w:rsidR="004F05CF" w:rsidRPr="009677F5">
                    <w:rPr>
                      <w:rFonts w:eastAsiaTheme="minorHAnsi"/>
                      <w:lang w:eastAsia="en-US"/>
                    </w:rPr>
                    <w:t xml:space="preserve"> 189.</w:t>
                  </w:r>
                </w:p>
                <w:p w14:paraId="0C6B6E50" w14:textId="77777777" w:rsidR="00DA4425" w:rsidRPr="009677F5" w:rsidRDefault="00DA4425" w:rsidP="002B6D12">
                  <w:pPr>
                    <w:autoSpaceDE w:val="0"/>
                    <w:autoSpaceDN w:val="0"/>
                    <w:adjustRightInd w:val="0"/>
                    <w:jc w:val="both"/>
                    <w:rPr>
                      <w:rFonts w:eastAsiaTheme="minorHAnsi"/>
                      <w:lang w:eastAsia="en-US"/>
                    </w:rPr>
                  </w:pPr>
                </w:p>
                <w:p w14:paraId="1073AAB3" w14:textId="77777777" w:rsidR="00DA4425" w:rsidRPr="009677F5" w:rsidRDefault="00DA4425" w:rsidP="002B6D12">
                  <w:pPr>
                    <w:autoSpaceDE w:val="0"/>
                    <w:autoSpaceDN w:val="0"/>
                    <w:adjustRightInd w:val="0"/>
                    <w:jc w:val="both"/>
                    <w:rPr>
                      <w:rFonts w:eastAsiaTheme="minorHAnsi"/>
                      <w:lang w:eastAsia="en-US"/>
                    </w:rPr>
                  </w:pPr>
                  <w:r w:rsidRPr="009677F5">
                    <w:rPr>
                      <w:rFonts w:eastAsiaTheme="minorHAnsi"/>
                      <w:lang w:eastAsia="en-US"/>
                    </w:rPr>
                    <w:t>La population est majoritairement très pauvre. L’indice de pa</w:t>
                  </w:r>
                  <w:r w:rsidR="00927A9D" w:rsidRPr="009677F5">
                    <w:rPr>
                      <w:rFonts w:eastAsiaTheme="minorHAnsi"/>
                      <w:lang w:eastAsia="en-US"/>
                    </w:rPr>
                    <w:t>uvre</w:t>
                  </w:r>
                  <w:r w:rsidR="00D5659D" w:rsidRPr="009677F5">
                    <w:rPr>
                      <w:rFonts w:eastAsiaTheme="minorHAnsi"/>
                      <w:lang w:eastAsia="en-US"/>
                    </w:rPr>
                    <w:t>té</w:t>
                  </w:r>
                  <w:r w:rsidR="00927A9D" w:rsidRPr="009677F5">
                    <w:rPr>
                      <w:rFonts w:eastAsiaTheme="minorHAnsi"/>
                      <w:lang w:eastAsia="en-US"/>
                    </w:rPr>
                    <w:t xml:space="preserve"> multidimensionnelle était</w:t>
                  </w:r>
                  <w:r w:rsidRPr="009677F5">
                    <w:rPr>
                      <w:rFonts w:eastAsiaTheme="minorHAnsi"/>
                      <w:lang w:eastAsia="en-US"/>
                    </w:rPr>
                    <w:t xml:space="preserve"> de 0,5086 en 2015. Cette pauvreté est particulièrement manifeste dans les zones rurales puisqu’elle concerne plus de la moitié de la population</w:t>
                  </w:r>
                  <w:r w:rsidR="00D5659D" w:rsidRPr="009677F5">
                    <w:rPr>
                      <w:rFonts w:eastAsiaTheme="minorHAnsi"/>
                      <w:lang w:eastAsia="en-US"/>
                    </w:rPr>
                    <w:t xml:space="preserve"> rurale</w:t>
                  </w:r>
                  <w:r w:rsidRPr="009677F5">
                    <w:rPr>
                      <w:rFonts w:eastAsiaTheme="minorHAnsi"/>
                      <w:lang w:eastAsia="en-US"/>
                    </w:rPr>
                    <w:t>, soit 52,3% contre 19,9% en milieu urbain.</w:t>
                  </w:r>
                </w:p>
                <w:p w14:paraId="406856A1" w14:textId="77777777" w:rsidR="00DA4425" w:rsidRPr="009677F5" w:rsidRDefault="00DA4425" w:rsidP="002B6D12">
                  <w:pPr>
                    <w:autoSpaceDE w:val="0"/>
                    <w:autoSpaceDN w:val="0"/>
                    <w:adjustRightInd w:val="0"/>
                    <w:jc w:val="both"/>
                    <w:rPr>
                      <w:rFonts w:eastAsiaTheme="minorHAnsi"/>
                      <w:lang w:eastAsia="en-US"/>
                    </w:rPr>
                  </w:pPr>
                </w:p>
                <w:p w14:paraId="7DD02627" w14:textId="77777777" w:rsidR="00D5659D" w:rsidRPr="009677F5" w:rsidRDefault="00DA4425" w:rsidP="002B6D12">
                  <w:pPr>
                    <w:autoSpaceDE w:val="0"/>
                    <w:autoSpaceDN w:val="0"/>
                    <w:adjustRightInd w:val="0"/>
                    <w:jc w:val="both"/>
                    <w:rPr>
                      <w:rFonts w:eastAsiaTheme="minorHAnsi"/>
                      <w:lang w:eastAsia="en-US"/>
                    </w:rPr>
                  </w:pPr>
                  <w:r w:rsidRPr="009677F5">
                    <w:rPr>
                      <w:rFonts w:eastAsiaTheme="minorHAnsi"/>
                      <w:lang w:eastAsia="en-US"/>
                    </w:rPr>
                    <w:t>La période avant la mise en œuvre du projet a été marquée par une grande stabilité macroéconomique au Burkina Faso qui a duré près de 10 ans et cela, en dépit des crises internationales aux plans alimentaire, énergétique, financier, économique et sécuritaire. Le taux de croissance économique jusqu’en 2014 se situait en moyenne autour de 5,9%, ce qui reste sensiblement proche des 5,3% réalisés sur la période 2000-2010</w:t>
                  </w:r>
                  <w:r w:rsidR="00D5659D" w:rsidRPr="009677F5">
                    <w:rPr>
                      <w:rFonts w:eastAsiaTheme="minorHAnsi"/>
                      <w:lang w:eastAsia="en-US"/>
                    </w:rPr>
                    <w:t xml:space="preserve"> </w:t>
                  </w:r>
                  <w:r w:rsidRPr="009677F5">
                    <w:rPr>
                      <w:rFonts w:eastAsiaTheme="minorHAnsi"/>
                      <w:lang w:eastAsia="en-US"/>
                    </w:rPr>
                    <w:t>; même si c’est bien en-deçà des 10% visés sur la période 2011-2015 par la SCADD. Cette croissance du PIB a été tirée par le secteur agricole, les mines, les investissements et la bonne tenue du secteur des services. Ces résultats ont aussi été le fruit des multiples réformes notamment économiques et institutionnelles engagées par le pays avec le soutien de ses partenaires au développement.</w:t>
                  </w:r>
                  <w:r w:rsidR="00D5659D" w:rsidRPr="009677F5">
                    <w:rPr>
                      <w:rFonts w:eastAsiaTheme="minorHAnsi"/>
                      <w:lang w:eastAsia="en-US"/>
                    </w:rPr>
                    <w:t xml:space="preserve"> L’activité économique en 2016 s’est déroulée dans un contexte de renforcement de la stabilité politique et la montée de la menace djihadiste, notamment dans la partie septentrionale du pays. Le taux de croissance du PIB s’est situé à 5,9% en 2016 contre 4,% en 2015. Les années suivantes, le taux a été de 6,7% en 2017 ; 7,0%en 2018 ; 5,7% en 2019 ; et 1,4 % en 2020.</w:t>
                  </w:r>
                </w:p>
                <w:p w14:paraId="3554AF96" w14:textId="77777777" w:rsidR="00DA4425" w:rsidRPr="009677F5" w:rsidRDefault="00DA4425" w:rsidP="002B6D12">
                  <w:pPr>
                    <w:autoSpaceDE w:val="0"/>
                    <w:autoSpaceDN w:val="0"/>
                    <w:adjustRightInd w:val="0"/>
                    <w:jc w:val="both"/>
                    <w:rPr>
                      <w:rFonts w:eastAsiaTheme="minorHAnsi"/>
                      <w:lang w:eastAsia="en-US"/>
                    </w:rPr>
                  </w:pPr>
                </w:p>
                <w:p w14:paraId="0CE0EC6E" w14:textId="77777777" w:rsidR="00DA4425" w:rsidRPr="009677F5" w:rsidRDefault="00DA4425" w:rsidP="002B6D12">
                  <w:pPr>
                    <w:autoSpaceDE w:val="0"/>
                    <w:autoSpaceDN w:val="0"/>
                    <w:adjustRightInd w:val="0"/>
                    <w:jc w:val="both"/>
                    <w:rPr>
                      <w:rFonts w:eastAsiaTheme="minorHAnsi"/>
                      <w:lang w:eastAsia="en-US"/>
                    </w:rPr>
                  </w:pPr>
                  <w:r w:rsidRPr="009677F5">
                    <w:rPr>
                      <w:rFonts w:eastAsiaTheme="minorHAnsi"/>
                      <w:lang w:eastAsia="en-US"/>
                    </w:rPr>
                    <w:t>Les inflexions de croissance enregistrées dans les différent</w:t>
                  </w:r>
                  <w:r w:rsidR="0010467A" w:rsidRPr="009677F5">
                    <w:rPr>
                      <w:rFonts w:eastAsiaTheme="minorHAnsi"/>
                      <w:lang w:eastAsia="en-US"/>
                    </w:rPr>
                    <w:t xml:space="preserve">s secteurs économiques seraient </w:t>
                  </w:r>
                  <w:r w:rsidRPr="009677F5">
                    <w:rPr>
                      <w:rFonts w:eastAsiaTheme="minorHAnsi"/>
                      <w:lang w:eastAsia="en-US"/>
                    </w:rPr>
                    <w:t>tributaire</w:t>
                  </w:r>
                  <w:r w:rsidR="00D5659D" w:rsidRPr="009677F5">
                    <w:rPr>
                      <w:rFonts w:eastAsiaTheme="minorHAnsi"/>
                      <w:lang w:eastAsia="en-US"/>
                    </w:rPr>
                    <w:t>s</w:t>
                  </w:r>
                  <w:r w:rsidRPr="009677F5">
                    <w:rPr>
                      <w:rFonts w:eastAsiaTheme="minorHAnsi"/>
                      <w:lang w:eastAsia="en-US"/>
                    </w:rPr>
                    <w:t xml:space="preserve"> de la chute du prix des matières premières (mines)</w:t>
                  </w:r>
                  <w:r w:rsidR="00D5659D" w:rsidRPr="009677F5">
                    <w:rPr>
                      <w:rFonts w:eastAsiaTheme="minorHAnsi"/>
                      <w:lang w:eastAsia="en-US"/>
                    </w:rPr>
                    <w:t>.</w:t>
                  </w:r>
                  <w:r w:rsidRPr="009677F5">
                    <w:rPr>
                      <w:rFonts w:eastAsiaTheme="minorHAnsi"/>
                      <w:lang w:eastAsia="en-US"/>
                    </w:rPr>
                    <w:t xml:space="preserve"> E</w:t>
                  </w:r>
                  <w:r w:rsidR="0010467A" w:rsidRPr="009677F5">
                    <w:rPr>
                      <w:rFonts w:eastAsiaTheme="minorHAnsi"/>
                      <w:lang w:eastAsia="en-US"/>
                    </w:rPr>
                    <w:t xml:space="preserve">n effet, entre 2013 et 2014, la </w:t>
                  </w:r>
                  <w:r w:rsidRPr="009677F5">
                    <w:rPr>
                      <w:rFonts w:eastAsiaTheme="minorHAnsi"/>
                      <w:lang w:eastAsia="en-US"/>
                    </w:rPr>
                    <w:t xml:space="preserve">croissance du PIB réel du Burkina Faso est passée de 6.6% à 4%, </w:t>
                  </w:r>
                  <w:r w:rsidR="0010467A" w:rsidRPr="009677F5">
                    <w:rPr>
                      <w:rFonts w:eastAsiaTheme="minorHAnsi"/>
                      <w:lang w:eastAsia="en-US"/>
                    </w:rPr>
                    <w:t xml:space="preserve">soit une perte de 2,6 points de </w:t>
                  </w:r>
                  <w:r w:rsidRPr="009677F5">
                    <w:rPr>
                      <w:rFonts w:eastAsiaTheme="minorHAnsi"/>
                      <w:lang w:eastAsia="en-US"/>
                    </w:rPr>
                    <w:t>pourcentage.</w:t>
                  </w:r>
                </w:p>
                <w:p w14:paraId="2BDAF0C2" w14:textId="77777777" w:rsidR="0010467A" w:rsidRPr="009677F5" w:rsidRDefault="0010467A" w:rsidP="002B6D12">
                  <w:pPr>
                    <w:autoSpaceDE w:val="0"/>
                    <w:autoSpaceDN w:val="0"/>
                    <w:adjustRightInd w:val="0"/>
                    <w:jc w:val="both"/>
                    <w:rPr>
                      <w:rFonts w:eastAsiaTheme="minorHAnsi"/>
                      <w:lang w:eastAsia="en-US"/>
                    </w:rPr>
                  </w:pPr>
                </w:p>
                <w:p w14:paraId="0953102E" w14:textId="77777777" w:rsidR="00DA4425" w:rsidRPr="009677F5" w:rsidRDefault="00DA4425" w:rsidP="002B6D12">
                  <w:pPr>
                    <w:autoSpaceDE w:val="0"/>
                    <w:autoSpaceDN w:val="0"/>
                    <w:adjustRightInd w:val="0"/>
                    <w:jc w:val="both"/>
                    <w:rPr>
                      <w:rFonts w:eastAsiaTheme="minorHAnsi"/>
                      <w:lang w:eastAsia="en-US"/>
                    </w:rPr>
                  </w:pPr>
                  <w:r w:rsidRPr="009677F5">
                    <w:rPr>
                      <w:rFonts w:eastAsiaTheme="minorHAnsi"/>
                      <w:lang w:eastAsia="en-US"/>
                    </w:rPr>
                    <w:t>A cela, s’est ajouté les crises sociopolitiques que le pays a connues</w:t>
                  </w:r>
                  <w:r w:rsidR="0010467A" w:rsidRPr="009677F5">
                    <w:rPr>
                      <w:rFonts w:eastAsiaTheme="minorHAnsi"/>
                      <w:lang w:eastAsia="en-US"/>
                    </w:rPr>
                    <w:t xml:space="preserve">. En effet, les soulèvements </w:t>
                  </w:r>
                  <w:r w:rsidRPr="009677F5">
                    <w:rPr>
                      <w:rFonts w:eastAsiaTheme="minorHAnsi"/>
                      <w:lang w:eastAsia="en-US"/>
                    </w:rPr>
                    <w:t>populaires des 30 et 31 Octobre 2014 a donné lieu à un change</w:t>
                  </w:r>
                  <w:r w:rsidR="0010467A" w:rsidRPr="009677F5">
                    <w:rPr>
                      <w:rFonts w:eastAsiaTheme="minorHAnsi"/>
                      <w:lang w:eastAsia="en-US"/>
                    </w:rPr>
                    <w:t xml:space="preserve">ment de régime politique marqué </w:t>
                  </w:r>
                  <w:r w:rsidRPr="009677F5">
                    <w:rPr>
                      <w:rFonts w:eastAsiaTheme="minorHAnsi"/>
                      <w:lang w:eastAsia="en-US"/>
                    </w:rPr>
                    <w:t>par une transit</w:t>
                  </w:r>
                  <w:r w:rsidR="00927A9D" w:rsidRPr="009677F5">
                    <w:rPr>
                      <w:rFonts w:eastAsiaTheme="minorHAnsi"/>
                      <w:lang w:eastAsia="en-US"/>
                    </w:rPr>
                    <w:t>ion politique qui a duré jusqu’</w:t>
                  </w:r>
                  <w:r w:rsidRPr="009677F5">
                    <w:rPr>
                      <w:rFonts w:eastAsiaTheme="minorHAnsi"/>
                      <w:lang w:eastAsia="en-US"/>
                    </w:rPr>
                    <w:t>en 2015. Cette pér</w:t>
                  </w:r>
                  <w:r w:rsidR="0010467A" w:rsidRPr="009677F5">
                    <w:rPr>
                      <w:rFonts w:eastAsiaTheme="minorHAnsi"/>
                      <w:lang w:eastAsia="en-US"/>
                    </w:rPr>
                    <w:t xml:space="preserve">iode a connu la dissolution des </w:t>
                  </w:r>
                  <w:r w:rsidRPr="009677F5">
                    <w:rPr>
                      <w:rFonts w:eastAsiaTheme="minorHAnsi"/>
                      <w:lang w:eastAsia="en-US"/>
                    </w:rPr>
                    <w:t>représentativités communales, remplacées par des dél</w:t>
                  </w:r>
                  <w:r w:rsidR="0010467A" w:rsidRPr="009677F5">
                    <w:rPr>
                      <w:rFonts w:eastAsiaTheme="minorHAnsi"/>
                      <w:lang w:eastAsia="en-US"/>
                    </w:rPr>
                    <w:t xml:space="preserve">égations spéciales, influençant </w:t>
                  </w:r>
                  <w:r w:rsidRPr="009677F5">
                    <w:rPr>
                      <w:rFonts w:eastAsiaTheme="minorHAnsi"/>
                      <w:lang w:eastAsia="en-US"/>
                    </w:rPr>
                    <w:t>négativement l’exécution des programmes axés sur les transfert</w:t>
                  </w:r>
                  <w:r w:rsidR="0010467A" w:rsidRPr="009677F5">
                    <w:rPr>
                      <w:rFonts w:eastAsiaTheme="minorHAnsi"/>
                      <w:lang w:eastAsia="en-US"/>
                    </w:rPr>
                    <w:t xml:space="preserve">s des compétences au niveau des </w:t>
                  </w:r>
                  <w:r w:rsidR="00927A9D" w:rsidRPr="009677F5">
                    <w:rPr>
                      <w:rFonts w:eastAsiaTheme="minorHAnsi"/>
                      <w:lang w:eastAsia="en-US"/>
                    </w:rPr>
                    <w:t>collectivités territoriales</w:t>
                  </w:r>
                  <w:r w:rsidRPr="009677F5">
                    <w:rPr>
                      <w:rFonts w:eastAsiaTheme="minorHAnsi"/>
                      <w:lang w:eastAsia="en-US"/>
                    </w:rPr>
                    <w:t>.</w:t>
                  </w:r>
                </w:p>
                <w:p w14:paraId="2E489220" w14:textId="77777777" w:rsidR="0050752C" w:rsidRPr="009677F5" w:rsidRDefault="0050752C" w:rsidP="002B6D12">
                  <w:pPr>
                    <w:autoSpaceDE w:val="0"/>
                    <w:autoSpaceDN w:val="0"/>
                    <w:adjustRightInd w:val="0"/>
                    <w:jc w:val="both"/>
                    <w:rPr>
                      <w:rFonts w:eastAsiaTheme="minorEastAsia"/>
                      <w:highlight w:val="yellow"/>
                      <w:lang w:eastAsia="en-US"/>
                    </w:rPr>
                  </w:pPr>
                </w:p>
                <w:p w14:paraId="311AA520" w14:textId="6E966261" w:rsidR="0050752C" w:rsidRPr="009677F5" w:rsidRDefault="00FC333D" w:rsidP="002B6D12">
                  <w:pPr>
                    <w:autoSpaceDE w:val="0"/>
                    <w:autoSpaceDN w:val="0"/>
                    <w:adjustRightInd w:val="0"/>
                    <w:jc w:val="both"/>
                    <w:rPr>
                      <w:rFonts w:eastAsiaTheme="minorHAnsi"/>
                      <w:b/>
                      <w:bCs/>
                      <w:lang w:eastAsia="en-US"/>
                    </w:rPr>
                  </w:pPr>
                  <w:r w:rsidRPr="009677F5">
                    <w:rPr>
                      <w:rFonts w:eastAsiaTheme="minorHAnsi"/>
                      <w:b/>
                      <w:bCs/>
                      <w:lang w:eastAsia="en-US"/>
                    </w:rPr>
                    <w:t>2.6</w:t>
                  </w:r>
                  <w:r w:rsidR="00DD765C" w:rsidRPr="009677F5">
                    <w:rPr>
                      <w:rFonts w:eastAsiaTheme="minorHAnsi"/>
                      <w:b/>
                      <w:bCs/>
                      <w:lang w:eastAsia="en-US"/>
                    </w:rPr>
                    <w:t xml:space="preserve">. </w:t>
                  </w:r>
                  <w:r w:rsidR="0050752C" w:rsidRPr="009677F5">
                    <w:rPr>
                      <w:rFonts w:eastAsiaTheme="minorHAnsi"/>
                      <w:b/>
                      <w:bCs/>
                      <w:lang w:eastAsia="en-US"/>
                    </w:rPr>
                    <w:t>Cadre institutionnel de développement des économies locales</w:t>
                  </w:r>
                </w:p>
                <w:p w14:paraId="663D8BBF" w14:textId="77777777" w:rsidR="00DD765C" w:rsidRPr="009677F5" w:rsidRDefault="00DD765C" w:rsidP="002B6D12">
                  <w:pPr>
                    <w:autoSpaceDE w:val="0"/>
                    <w:autoSpaceDN w:val="0"/>
                    <w:adjustRightInd w:val="0"/>
                    <w:jc w:val="both"/>
                    <w:rPr>
                      <w:rFonts w:eastAsiaTheme="minorHAnsi"/>
                      <w:b/>
                      <w:bCs/>
                      <w:lang w:eastAsia="en-US"/>
                    </w:rPr>
                  </w:pPr>
                </w:p>
                <w:p w14:paraId="62271765" w14:textId="77777777" w:rsidR="0050752C" w:rsidRPr="009677F5" w:rsidRDefault="0050752C" w:rsidP="002B6D12">
                  <w:pPr>
                    <w:autoSpaceDE w:val="0"/>
                    <w:autoSpaceDN w:val="0"/>
                    <w:adjustRightInd w:val="0"/>
                    <w:jc w:val="both"/>
                    <w:rPr>
                      <w:rFonts w:eastAsiaTheme="minorHAnsi"/>
                      <w:lang w:eastAsia="en-US"/>
                    </w:rPr>
                  </w:pPr>
                  <w:r w:rsidRPr="009677F5">
                    <w:rPr>
                      <w:rFonts w:eastAsiaTheme="minorHAnsi"/>
                      <w:lang w:eastAsia="en-US"/>
                    </w:rPr>
                    <w:t>Les actions en matière de développement des économies locales de faç</w:t>
                  </w:r>
                  <w:r w:rsidR="00DD765C" w:rsidRPr="009677F5">
                    <w:rPr>
                      <w:rFonts w:eastAsiaTheme="minorHAnsi"/>
                      <w:lang w:eastAsia="en-US"/>
                    </w:rPr>
                    <w:t xml:space="preserve">on générale sont coordonnées au </w:t>
                  </w:r>
                  <w:r w:rsidRPr="009677F5">
                    <w:rPr>
                      <w:rFonts w:eastAsiaTheme="minorHAnsi"/>
                      <w:lang w:eastAsia="en-US"/>
                    </w:rPr>
                    <w:t>Burkina Faso par le Ministère de l’Economie, des Finances et du Dé</w:t>
                  </w:r>
                  <w:r w:rsidR="00DD765C" w:rsidRPr="009677F5">
                    <w:rPr>
                      <w:rFonts w:eastAsiaTheme="minorHAnsi"/>
                      <w:lang w:eastAsia="en-US"/>
                    </w:rPr>
                    <w:t xml:space="preserve">veloppement (MINEFID). De façon </w:t>
                  </w:r>
                  <w:r w:rsidRPr="009677F5">
                    <w:rPr>
                      <w:rFonts w:eastAsiaTheme="minorHAnsi"/>
                      <w:lang w:eastAsia="en-US"/>
                    </w:rPr>
                    <w:t>spécifique, ce Ministère assure</w:t>
                  </w:r>
                  <w:r w:rsidR="00032FBD" w:rsidRPr="009677F5">
                    <w:rPr>
                      <w:rFonts w:eastAsiaTheme="minorHAnsi"/>
                      <w:lang w:eastAsia="en-US"/>
                    </w:rPr>
                    <w:t>,</w:t>
                  </w:r>
                  <w:r w:rsidRPr="009677F5">
                    <w:rPr>
                      <w:rFonts w:eastAsiaTheme="minorHAnsi"/>
                      <w:lang w:eastAsia="en-US"/>
                    </w:rPr>
                    <w:t xml:space="preserve"> entre autre</w:t>
                  </w:r>
                  <w:r w:rsidR="00032FBD" w:rsidRPr="009677F5">
                    <w:rPr>
                      <w:rFonts w:eastAsiaTheme="minorHAnsi"/>
                      <w:lang w:eastAsia="en-US"/>
                    </w:rPr>
                    <w:t>s,</w:t>
                  </w:r>
                  <w:r w:rsidRPr="009677F5">
                    <w:rPr>
                      <w:rFonts w:eastAsiaTheme="minorHAnsi"/>
                      <w:lang w:eastAsia="en-US"/>
                    </w:rPr>
                    <w:t xml:space="preserve"> la tutelle financière des collectiv</w:t>
                  </w:r>
                  <w:r w:rsidR="00DD765C" w:rsidRPr="009677F5">
                    <w:rPr>
                      <w:rFonts w:eastAsiaTheme="minorHAnsi"/>
                      <w:lang w:eastAsia="en-US"/>
                    </w:rPr>
                    <w:t>ités territoriales</w:t>
                  </w:r>
                  <w:r w:rsidR="00032FBD" w:rsidRPr="009677F5">
                    <w:rPr>
                      <w:rFonts w:eastAsiaTheme="minorHAnsi"/>
                      <w:lang w:eastAsia="en-US"/>
                    </w:rPr>
                    <w:t>,</w:t>
                  </w:r>
                  <w:r w:rsidR="00DD765C" w:rsidRPr="009677F5">
                    <w:rPr>
                      <w:rFonts w:eastAsiaTheme="minorHAnsi"/>
                      <w:lang w:eastAsia="en-US"/>
                    </w:rPr>
                    <w:t xml:space="preserve"> ainsi que la </w:t>
                  </w:r>
                  <w:r w:rsidRPr="009677F5">
                    <w:rPr>
                      <w:rFonts w:eastAsiaTheme="minorHAnsi"/>
                      <w:lang w:eastAsia="en-US"/>
                    </w:rPr>
                    <w:t>conduite de la politique du Gouvernement en mati</w:t>
                  </w:r>
                  <w:r w:rsidR="00DD765C" w:rsidRPr="009677F5">
                    <w:rPr>
                      <w:rFonts w:eastAsiaTheme="minorHAnsi"/>
                      <w:lang w:eastAsia="en-US"/>
                    </w:rPr>
                    <w:t xml:space="preserve">ère de développement local. Ces </w:t>
                  </w:r>
                  <w:r w:rsidRPr="009677F5">
                    <w:rPr>
                      <w:rFonts w:eastAsiaTheme="minorHAnsi"/>
                      <w:lang w:eastAsia="en-US"/>
                    </w:rPr>
                    <w:t>attributions</w:t>
                  </w:r>
                  <w:r w:rsidR="00DD765C" w:rsidRPr="009677F5">
                    <w:rPr>
                      <w:rFonts w:eastAsiaTheme="minorHAnsi"/>
                      <w:lang w:eastAsia="en-US"/>
                    </w:rPr>
                    <w:t xml:space="preserve"> </w:t>
                  </w:r>
                  <w:r w:rsidRPr="009677F5">
                    <w:rPr>
                      <w:rFonts w:eastAsiaTheme="minorHAnsi"/>
                      <w:lang w:eastAsia="en-US"/>
                    </w:rPr>
                    <w:t>sont</w:t>
                  </w:r>
                  <w:r w:rsidR="00DD765C" w:rsidRPr="009677F5">
                    <w:rPr>
                      <w:rFonts w:eastAsiaTheme="minorHAnsi"/>
                      <w:lang w:eastAsia="en-US"/>
                    </w:rPr>
                    <w:t xml:space="preserve"> </w:t>
                  </w:r>
                  <w:r w:rsidRPr="009677F5">
                    <w:rPr>
                      <w:rFonts w:eastAsiaTheme="minorHAnsi"/>
                      <w:lang w:eastAsia="en-US"/>
                    </w:rPr>
                    <w:t>assurées par la Direction générale du développeme</w:t>
                  </w:r>
                  <w:r w:rsidR="00DD765C" w:rsidRPr="009677F5">
                    <w:rPr>
                      <w:rFonts w:eastAsiaTheme="minorHAnsi"/>
                      <w:lang w:eastAsia="en-US"/>
                    </w:rPr>
                    <w:t xml:space="preserve">nt territorial (DGDT) à travers </w:t>
                  </w:r>
                  <w:r w:rsidRPr="009677F5">
                    <w:rPr>
                      <w:rFonts w:eastAsiaTheme="minorHAnsi"/>
                      <w:lang w:eastAsia="en-US"/>
                    </w:rPr>
                    <w:t>notamment la Direction du développement local et régional (DDLR) dont les principales attributions sont :</w:t>
                  </w:r>
                </w:p>
                <w:p w14:paraId="10B964F2" w14:textId="77777777" w:rsidR="00DD765C" w:rsidRPr="009677F5" w:rsidRDefault="00DD765C" w:rsidP="002B6D12">
                  <w:pPr>
                    <w:autoSpaceDE w:val="0"/>
                    <w:autoSpaceDN w:val="0"/>
                    <w:adjustRightInd w:val="0"/>
                    <w:jc w:val="both"/>
                    <w:rPr>
                      <w:rFonts w:eastAsiaTheme="minorHAnsi"/>
                      <w:lang w:eastAsia="en-US"/>
                    </w:rPr>
                  </w:pPr>
                </w:p>
                <w:p w14:paraId="336256EE" w14:textId="77777777" w:rsidR="0050752C" w:rsidRPr="009677F5" w:rsidRDefault="0050752C"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l’accompagnement des Collectivités territoriales dans l’ide</w:t>
                  </w:r>
                  <w:r w:rsidR="00DD765C" w:rsidRPr="009677F5">
                    <w:rPr>
                      <w:rFonts w:eastAsiaTheme="minorHAnsi"/>
                      <w:sz w:val="24"/>
                      <w:szCs w:val="24"/>
                      <w:lang w:eastAsia="en-US"/>
                    </w:rPr>
                    <w:t xml:space="preserve">ntification et la mise en œuvre  </w:t>
                  </w:r>
                  <w:r w:rsidRPr="009677F5">
                    <w:rPr>
                      <w:rFonts w:eastAsiaTheme="minorHAnsi"/>
                      <w:sz w:val="24"/>
                      <w:szCs w:val="24"/>
                      <w:lang w:eastAsia="en-US"/>
                    </w:rPr>
                    <w:t>des options stratégiques (dans le cadre de la spécialisation régionale) ;</w:t>
                  </w:r>
                </w:p>
                <w:p w14:paraId="5EADB915" w14:textId="77777777" w:rsidR="0050752C" w:rsidRPr="009677F5" w:rsidRDefault="0050752C"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l’appui à l’élaboration des plans et programmes de développement locaux et régionaux ;</w:t>
                  </w:r>
                </w:p>
                <w:p w14:paraId="49A2458D" w14:textId="77777777" w:rsidR="0050752C" w:rsidRPr="009677F5" w:rsidRDefault="0050752C"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l’élaboration des tableaux de bord socio-économiques et des profils régionaux ;</w:t>
                  </w:r>
                </w:p>
                <w:p w14:paraId="715313C7" w14:textId="77777777" w:rsidR="0050752C" w:rsidRPr="009677F5" w:rsidRDefault="0050752C"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l’assurance de la cohérence des plans de développement local et régional avec les</w:t>
                  </w:r>
                  <w:r w:rsidR="00DD765C" w:rsidRPr="009677F5">
                    <w:rPr>
                      <w:rFonts w:eastAsiaTheme="minorHAnsi"/>
                      <w:sz w:val="24"/>
                      <w:szCs w:val="24"/>
                      <w:lang w:eastAsia="en-US"/>
                    </w:rPr>
                    <w:t xml:space="preserve"> </w:t>
                  </w:r>
                  <w:r w:rsidRPr="009677F5">
                    <w:rPr>
                      <w:rFonts w:eastAsiaTheme="minorHAnsi"/>
                      <w:sz w:val="24"/>
                      <w:szCs w:val="24"/>
                      <w:lang w:eastAsia="en-US"/>
                    </w:rPr>
                    <w:t>politiques de l’Etat ;</w:t>
                  </w:r>
                </w:p>
                <w:p w14:paraId="1B2AA62B" w14:textId="77777777" w:rsidR="0050752C" w:rsidRPr="009677F5" w:rsidRDefault="0050752C"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l’élaboration de la politique de soutien de l’Etat au développement local et régional et du</w:t>
                  </w:r>
                  <w:r w:rsidR="00DD765C" w:rsidRPr="009677F5">
                    <w:rPr>
                      <w:rFonts w:eastAsiaTheme="minorHAnsi"/>
                      <w:sz w:val="24"/>
                      <w:szCs w:val="24"/>
                      <w:lang w:eastAsia="en-US"/>
                    </w:rPr>
                    <w:t xml:space="preserve"> suivi de sa mise en œuvre </w:t>
                  </w:r>
                  <w:r w:rsidRPr="009677F5">
                    <w:rPr>
                      <w:rFonts w:eastAsiaTheme="minorHAnsi"/>
                      <w:sz w:val="24"/>
                      <w:szCs w:val="24"/>
                      <w:lang w:eastAsia="en-US"/>
                    </w:rPr>
                    <w:t>;</w:t>
                  </w:r>
                </w:p>
                <w:p w14:paraId="4E357040" w14:textId="77777777" w:rsidR="0050752C" w:rsidRPr="009677F5" w:rsidRDefault="0050752C"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la réalisation des études d’impact des programmes et plans locaux et régionaux ;</w:t>
                  </w:r>
                </w:p>
                <w:p w14:paraId="73201CAA" w14:textId="77777777" w:rsidR="0050752C" w:rsidRPr="009677F5" w:rsidRDefault="0050752C"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la coordination des actions des acteurs du Ministère de l’économie, des finances et du</w:t>
                  </w:r>
                  <w:r w:rsidR="00DD765C" w:rsidRPr="009677F5">
                    <w:rPr>
                      <w:rFonts w:eastAsiaTheme="minorHAnsi"/>
                      <w:sz w:val="24"/>
                      <w:szCs w:val="24"/>
                      <w:lang w:eastAsia="en-US"/>
                    </w:rPr>
                    <w:t xml:space="preserve"> </w:t>
                  </w:r>
                  <w:r w:rsidRPr="009677F5">
                    <w:rPr>
                      <w:rFonts w:eastAsiaTheme="minorHAnsi"/>
                      <w:sz w:val="24"/>
                      <w:szCs w:val="24"/>
                      <w:lang w:eastAsia="en-US"/>
                    </w:rPr>
                    <w:t>développement en matière d’accompagnement de la décentralisation ; le renforcement des capacités d’analyse des économies locales ;</w:t>
                  </w:r>
                </w:p>
                <w:p w14:paraId="31F8A8A9" w14:textId="77777777" w:rsidR="0050752C" w:rsidRPr="009677F5" w:rsidRDefault="0050752C"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l’exploration et la promotion des dispositifs communautaires d’appui au développement</w:t>
                  </w:r>
                  <w:r w:rsidR="00DD765C" w:rsidRPr="009677F5">
                    <w:rPr>
                      <w:rFonts w:eastAsiaTheme="minorHAnsi"/>
                      <w:sz w:val="24"/>
                      <w:szCs w:val="24"/>
                      <w:lang w:eastAsia="en-US"/>
                    </w:rPr>
                    <w:t xml:space="preserve"> </w:t>
                  </w:r>
                  <w:r w:rsidRPr="009677F5">
                    <w:rPr>
                      <w:rFonts w:eastAsiaTheme="minorHAnsi"/>
                      <w:sz w:val="24"/>
                      <w:szCs w:val="24"/>
                      <w:lang w:eastAsia="en-US"/>
                    </w:rPr>
                    <w:t>économique des collectivités territoriales (CT).</w:t>
                  </w:r>
                </w:p>
                <w:p w14:paraId="2B6B1B76" w14:textId="77777777" w:rsidR="00DD765C" w:rsidRPr="009677F5" w:rsidRDefault="00DD765C" w:rsidP="002B6D12">
                  <w:pPr>
                    <w:autoSpaceDE w:val="0"/>
                    <w:autoSpaceDN w:val="0"/>
                    <w:adjustRightInd w:val="0"/>
                    <w:jc w:val="both"/>
                    <w:rPr>
                      <w:rFonts w:eastAsiaTheme="minorHAnsi"/>
                      <w:lang w:eastAsia="en-US"/>
                    </w:rPr>
                  </w:pPr>
                </w:p>
                <w:p w14:paraId="47093CF5" w14:textId="77777777" w:rsidR="0050752C" w:rsidRPr="009677F5" w:rsidRDefault="0050752C" w:rsidP="002B6D12">
                  <w:pPr>
                    <w:autoSpaceDE w:val="0"/>
                    <w:autoSpaceDN w:val="0"/>
                    <w:adjustRightInd w:val="0"/>
                    <w:jc w:val="both"/>
                    <w:rPr>
                      <w:rFonts w:eastAsiaTheme="minorHAnsi"/>
                      <w:lang w:eastAsia="en-US"/>
                    </w:rPr>
                  </w:pPr>
                  <w:r w:rsidRPr="009677F5">
                    <w:rPr>
                      <w:rFonts w:eastAsiaTheme="minorHAnsi"/>
                      <w:lang w:eastAsia="en-US"/>
                    </w:rPr>
                    <w:t>Outre le MINEFID, tous les autres départements ministériels mènent des act</w:t>
                  </w:r>
                  <w:r w:rsidR="00DD765C" w:rsidRPr="009677F5">
                    <w:rPr>
                      <w:rFonts w:eastAsiaTheme="minorHAnsi"/>
                      <w:lang w:eastAsia="en-US"/>
                    </w:rPr>
                    <w:t xml:space="preserve">ions dans le sens de l’appui au </w:t>
                  </w:r>
                  <w:r w:rsidRPr="009677F5">
                    <w:rPr>
                      <w:rFonts w:eastAsiaTheme="minorHAnsi"/>
                      <w:lang w:eastAsia="en-US"/>
                    </w:rPr>
                    <w:t>développement des économies locales.</w:t>
                  </w:r>
                </w:p>
                <w:p w14:paraId="48745A98" w14:textId="77777777" w:rsidR="00DD765C" w:rsidRPr="009677F5" w:rsidRDefault="00DD765C" w:rsidP="002B6D12">
                  <w:pPr>
                    <w:autoSpaceDE w:val="0"/>
                    <w:autoSpaceDN w:val="0"/>
                    <w:adjustRightInd w:val="0"/>
                    <w:jc w:val="both"/>
                    <w:rPr>
                      <w:rFonts w:eastAsiaTheme="minorHAnsi"/>
                      <w:lang w:eastAsia="en-US"/>
                    </w:rPr>
                  </w:pPr>
                </w:p>
                <w:p w14:paraId="32C46006" w14:textId="7DBD3077" w:rsidR="00DD765C" w:rsidRPr="009677F5" w:rsidRDefault="00FC333D" w:rsidP="002B6D12">
                  <w:pPr>
                    <w:autoSpaceDE w:val="0"/>
                    <w:autoSpaceDN w:val="0"/>
                    <w:adjustRightInd w:val="0"/>
                    <w:jc w:val="both"/>
                    <w:rPr>
                      <w:rFonts w:eastAsiaTheme="minorHAnsi"/>
                      <w:b/>
                      <w:bCs/>
                      <w:lang w:eastAsia="en-US"/>
                    </w:rPr>
                  </w:pPr>
                  <w:r w:rsidRPr="009677F5">
                    <w:rPr>
                      <w:rFonts w:eastAsiaTheme="minorHAnsi"/>
                      <w:b/>
                      <w:bCs/>
                      <w:lang w:eastAsia="en-US"/>
                    </w:rPr>
                    <w:t>2.7</w:t>
                  </w:r>
                  <w:r w:rsidR="00DD765C" w:rsidRPr="009677F5">
                    <w:rPr>
                      <w:rFonts w:eastAsiaTheme="minorHAnsi"/>
                      <w:b/>
                      <w:bCs/>
                      <w:lang w:eastAsia="en-US"/>
                    </w:rPr>
                    <w:t xml:space="preserve">. La Politique de décentralisation / développement local </w:t>
                  </w:r>
                </w:p>
                <w:p w14:paraId="32A481C0" w14:textId="77777777" w:rsidR="00DD765C" w:rsidRPr="009677F5" w:rsidRDefault="00DD765C" w:rsidP="002B6D12">
                  <w:pPr>
                    <w:autoSpaceDE w:val="0"/>
                    <w:autoSpaceDN w:val="0"/>
                    <w:adjustRightInd w:val="0"/>
                    <w:jc w:val="both"/>
                    <w:rPr>
                      <w:rFonts w:eastAsiaTheme="minorHAnsi"/>
                      <w:b/>
                      <w:bCs/>
                      <w:lang w:eastAsia="en-US"/>
                    </w:rPr>
                  </w:pPr>
                </w:p>
                <w:p w14:paraId="18D5C5F9" w14:textId="7DD407FC" w:rsidR="00DD765C" w:rsidRPr="009677F5" w:rsidRDefault="00DD765C" w:rsidP="002B6D12">
                  <w:pPr>
                    <w:autoSpaceDE w:val="0"/>
                    <w:autoSpaceDN w:val="0"/>
                    <w:adjustRightInd w:val="0"/>
                    <w:jc w:val="both"/>
                    <w:rPr>
                      <w:rFonts w:eastAsiaTheme="minorHAnsi"/>
                      <w:lang w:eastAsia="en-US"/>
                    </w:rPr>
                  </w:pPr>
                  <w:r w:rsidRPr="009677F5">
                    <w:rPr>
                      <w:rFonts w:eastAsiaTheme="minorHAnsi"/>
                      <w:lang w:eastAsia="en-US"/>
                    </w:rPr>
                    <w:t>Au Burkina Faso, le processus de décentralisation (constitutionnalisé en juin 1991) est riche d’une expérience pratique de plus de deux décennies. Les enseignements tirés de l’évaluation de cette décentralisation, de même que le cadre stratégique de mise en œuvre  de la décentralisation (CSMOD) relèvent des défis liés</w:t>
                  </w:r>
                  <w:r w:rsidR="00032FBD" w:rsidRPr="009677F5">
                    <w:rPr>
                      <w:rFonts w:eastAsiaTheme="minorHAnsi"/>
                      <w:lang w:eastAsia="en-US"/>
                    </w:rPr>
                    <w:t> :</w:t>
                  </w:r>
                  <w:r w:rsidRPr="009677F5">
                    <w:rPr>
                      <w:rFonts w:eastAsiaTheme="minorHAnsi"/>
                      <w:lang w:eastAsia="en-US"/>
                    </w:rPr>
                    <w:t xml:space="preserve"> (i) à la faible participation citoyenne, (ii) à l’insuffisante prise en compte de la dimension économique dans le processus de décentralisation, (iii) à la faible capacité d’autofinancement des collectivités territoriales, (iv) à l’inexistence d’une politique nationale exprimant la vision à long terme de la mise en œuvre  de la décentralisation. La vision d’un processus de décentralisation revitalisé et de promotion du développement local durable et résilient consacre l’objectif du développement à la base et le renforcement de la gouvernance locale. Pour soutenir le financement des infrastructures et services sociaux de base dans les collectivités territoriales, le Gouvernement a mis en place le Fonds Permanent pour le Développement des Collectivités Territoriales (FPDCT) institué par la </w:t>
                  </w:r>
                  <w:r w:rsidRPr="009677F5">
                    <w:rPr>
                      <w:rFonts w:eastAsiaTheme="minorHAnsi"/>
                      <w:iCs/>
                      <w:lang w:eastAsia="en-US"/>
                    </w:rPr>
                    <w:t>Loi N° 055-2004/AN du 21 décembre 2004 portant Code</w:t>
                  </w:r>
                  <w:r w:rsidRPr="009677F5">
                    <w:rPr>
                      <w:rFonts w:eastAsiaTheme="minorHAnsi"/>
                      <w:lang w:eastAsia="en-US"/>
                    </w:rPr>
                    <w:t xml:space="preserve"> </w:t>
                  </w:r>
                  <w:r w:rsidRPr="009677F5">
                    <w:rPr>
                      <w:rFonts w:eastAsiaTheme="minorHAnsi"/>
                      <w:iCs/>
                      <w:lang w:eastAsia="en-US"/>
                    </w:rPr>
                    <w:t>Général des Collectivités Territoriales (CGCT)</w:t>
                  </w:r>
                  <w:r w:rsidRPr="009677F5">
                    <w:rPr>
                      <w:rFonts w:eastAsiaTheme="minorHAnsi"/>
                      <w:lang w:eastAsia="en-US"/>
                    </w:rPr>
                    <w:t>. Le FPDCT a pour mission principale de concourir au</w:t>
                  </w:r>
                  <w:r w:rsidR="0082356D" w:rsidRPr="009677F5">
                    <w:rPr>
                      <w:rFonts w:eastAsiaTheme="minorHAnsi"/>
                      <w:lang w:eastAsia="en-US"/>
                    </w:rPr>
                    <w:t xml:space="preserve"> </w:t>
                  </w:r>
                  <w:r w:rsidRPr="009677F5">
                    <w:rPr>
                      <w:rFonts w:eastAsiaTheme="minorHAnsi"/>
                      <w:lang w:eastAsia="en-US"/>
                    </w:rPr>
                    <w:t>financement</w:t>
                  </w:r>
                  <w:r w:rsidR="0082356D" w:rsidRPr="009677F5">
                    <w:rPr>
                      <w:rFonts w:eastAsiaTheme="minorHAnsi"/>
                      <w:lang w:eastAsia="en-US"/>
                    </w:rPr>
                    <w:t xml:space="preserve"> </w:t>
                  </w:r>
                  <w:r w:rsidRPr="009677F5">
                    <w:rPr>
                      <w:rFonts w:eastAsiaTheme="minorHAnsi"/>
                      <w:lang w:eastAsia="en-US"/>
                    </w:rPr>
                    <w:t>des programmes de développement des collectivités territoriales (CT).</w:t>
                  </w:r>
                </w:p>
                <w:p w14:paraId="4B342259" w14:textId="77777777" w:rsidR="0082597B" w:rsidRPr="009677F5" w:rsidRDefault="0082597B" w:rsidP="002B6D12">
                  <w:pPr>
                    <w:jc w:val="both"/>
                    <w:rPr>
                      <w:b/>
                    </w:rPr>
                  </w:pPr>
                </w:p>
                <w:p w14:paraId="2A16A094" w14:textId="77777777" w:rsidR="0082597B" w:rsidRPr="009677F5" w:rsidRDefault="00CD5927" w:rsidP="002B6D12">
                  <w:pPr>
                    <w:jc w:val="both"/>
                    <w:rPr>
                      <w:b/>
                    </w:rPr>
                  </w:pPr>
                  <w:r w:rsidRPr="009677F5">
                    <w:rPr>
                      <w:b/>
                    </w:rPr>
                    <w:t>III – CONSTATATIONS</w:t>
                  </w:r>
                </w:p>
                <w:p w14:paraId="411B04FD" w14:textId="77777777" w:rsidR="00CD5927" w:rsidRPr="009677F5" w:rsidRDefault="00CD5927" w:rsidP="002B6D12">
                  <w:pPr>
                    <w:jc w:val="both"/>
                    <w:rPr>
                      <w:b/>
                    </w:rPr>
                  </w:pPr>
                </w:p>
                <w:p w14:paraId="449B32BB" w14:textId="40DD4904" w:rsidR="00CD5927" w:rsidRPr="009677F5" w:rsidRDefault="00CD5927" w:rsidP="002B6D12">
                  <w:pPr>
                    <w:jc w:val="both"/>
                    <w:rPr>
                      <w:b/>
                      <w:sz w:val="28"/>
                      <w:szCs w:val="28"/>
                    </w:rPr>
                  </w:pPr>
                  <w:r w:rsidRPr="009677F5">
                    <w:rPr>
                      <w:b/>
                      <w:sz w:val="28"/>
                      <w:szCs w:val="28"/>
                    </w:rPr>
                    <w:t>3.1. Analyse d</w:t>
                  </w:r>
                  <w:r w:rsidR="00F537E0" w:rsidRPr="009677F5">
                    <w:rPr>
                      <w:b/>
                      <w:sz w:val="28"/>
                      <w:szCs w:val="28"/>
                    </w:rPr>
                    <w:t>u</w:t>
                  </w:r>
                  <w:r w:rsidRPr="009677F5">
                    <w:rPr>
                      <w:b/>
                      <w:sz w:val="28"/>
                      <w:szCs w:val="28"/>
                    </w:rPr>
                    <w:t xml:space="preserve"> </w:t>
                  </w:r>
                  <w:r w:rsidR="00E02B54" w:rsidRPr="009677F5">
                    <w:rPr>
                      <w:b/>
                      <w:sz w:val="28"/>
                      <w:szCs w:val="28"/>
                    </w:rPr>
                    <w:t xml:space="preserve">niveau de cohérence du projet : analyse </w:t>
                  </w:r>
                  <w:r w:rsidR="000C7403">
                    <w:rPr>
                      <w:b/>
                      <w:sz w:val="28"/>
                      <w:szCs w:val="28"/>
                    </w:rPr>
                    <w:t xml:space="preserve">du </w:t>
                  </w:r>
                  <w:r w:rsidRPr="009677F5">
                    <w:rPr>
                      <w:b/>
                      <w:sz w:val="28"/>
                      <w:szCs w:val="28"/>
                    </w:rPr>
                    <w:t>cadre de formulation, du cadre logique et du dispositif de coordination et de</w:t>
                  </w:r>
                  <w:r w:rsidR="00655CC7" w:rsidRPr="009677F5">
                    <w:rPr>
                      <w:b/>
                      <w:sz w:val="28"/>
                      <w:szCs w:val="28"/>
                    </w:rPr>
                    <w:t xml:space="preserve"> </w:t>
                  </w:r>
                  <w:r w:rsidRPr="009677F5">
                    <w:rPr>
                      <w:b/>
                      <w:sz w:val="28"/>
                      <w:szCs w:val="28"/>
                    </w:rPr>
                    <w:t>suivi-évaluation</w:t>
                  </w:r>
                </w:p>
                <w:p w14:paraId="10F5FB17" w14:textId="77777777" w:rsidR="00655CC7" w:rsidRPr="009677F5" w:rsidRDefault="00655CC7" w:rsidP="002B6D12">
                  <w:pPr>
                    <w:jc w:val="both"/>
                    <w:rPr>
                      <w:b/>
                    </w:rPr>
                  </w:pPr>
                </w:p>
                <w:p w14:paraId="47AE5BF3" w14:textId="77777777" w:rsidR="00E02B54" w:rsidRPr="009677F5" w:rsidRDefault="00E02B54" w:rsidP="002B6D12">
                  <w:pPr>
                    <w:jc w:val="both"/>
                  </w:pPr>
                  <w:r w:rsidRPr="009677F5">
                    <w:t>L’appréciation du niveau de cohérence interne du projet s’est faite à partir d</w:t>
                  </w:r>
                  <w:r w:rsidR="00171D6B" w:rsidRPr="009677F5">
                    <w:t>e l’analyse de</w:t>
                  </w:r>
                  <w:r w:rsidRPr="009677F5">
                    <w:t xml:space="preserve"> quatre facteurs a, b, c, et d</w:t>
                  </w:r>
                  <w:r w:rsidR="000B54B3" w:rsidRPr="009677F5">
                    <w:t xml:space="preserve"> ci-après.</w:t>
                  </w:r>
                </w:p>
                <w:p w14:paraId="070A54C5" w14:textId="77777777" w:rsidR="00E02B54" w:rsidRPr="009677F5" w:rsidRDefault="00E02B54" w:rsidP="002B6D12">
                  <w:pPr>
                    <w:jc w:val="both"/>
                  </w:pPr>
                </w:p>
                <w:p w14:paraId="3262B4BA" w14:textId="77777777" w:rsidR="00655CC7" w:rsidRPr="009677F5" w:rsidRDefault="00B543BC" w:rsidP="002B6D12">
                  <w:pPr>
                    <w:jc w:val="both"/>
                    <w:rPr>
                      <w:b/>
                    </w:rPr>
                  </w:pPr>
                  <w:r w:rsidRPr="009677F5">
                    <w:rPr>
                      <w:b/>
                    </w:rPr>
                    <w:t xml:space="preserve">3.1.1. </w:t>
                  </w:r>
                  <w:r w:rsidR="000B54B3" w:rsidRPr="009677F5">
                    <w:rPr>
                      <w:b/>
                    </w:rPr>
                    <w:t>Facteur « a » : Le processus de</w:t>
                  </w:r>
                  <w:r w:rsidR="00655CC7" w:rsidRPr="009677F5">
                    <w:rPr>
                      <w:b/>
                    </w:rPr>
                    <w:t xml:space="preserve"> formulation du projet</w:t>
                  </w:r>
                </w:p>
                <w:p w14:paraId="0FBC0F07" w14:textId="77777777" w:rsidR="00655CC7" w:rsidRPr="009677F5" w:rsidRDefault="00655CC7" w:rsidP="002B6D12">
                  <w:pPr>
                    <w:jc w:val="both"/>
                    <w:rPr>
                      <w:b/>
                    </w:rPr>
                  </w:pPr>
                </w:p>
                <w:p w14:paraId="3C992FA6" w14:textId="77777777" w:rsidR="00007937" w:rsidRPr="009677F5" w:rsidRDefault="00007937" w:rsidP="002B6D12">
                  <w:pPr>
                    <w:jc w:val="both"/>
                  </w:pPr>
                  <w:r w:rsidRPr="009677F5">
                    <w:t xml:space="preserve">La formulation du PADEL a débuté par un diagnostic de la situation nationale à partir de laquelle le Gouvernement a décidé de la formulation du PADEL avec le concours du PNUD et de l’UNCDF. </w:t>
                  </w:r>
                  <w:r w:rsidR="00655CC7" w:rsidRPr="009677F5">
                    <w:t>La Direction Générale du Développemen</w:t>
                  </w:r>
                  <w:r w:rsidR="0070121D" w:rsidRPr="009677F5">
                    <w:t>t Territoriale (DGDT) du Ministè</w:t>
                  </w:r>
                  <w:r w:rsidR="00655CC7" w:rsidRPr="009677F5">
                    <w:t xml:space="preserve">re </w:t>
                  </w:r>
                  <w:r w:rsidRPr="009677F5">
                    <w:t>de l’économie, des fi</w:t>
                  </w:r>
                  <w:r w:rsidR="00FC55F2" w:rsidRPr="009677F5">
                    <w:t>nances et du développement (MINE</w:t>
                  </w:r>
                  <w:r w:rsidRPr="009677F5">
                    <w:t>FID)</w:t>
                  </w:r>
                  <w:r w:rsidR="00655CC7" w:rsidRPr="009677F5">
                    <w:t xml:space="preserve"> a été l’initiatrice du PADEL en élaborant une fiche de projet, lequel a été soumis à un comité de rédaction mis en place à cet effet. Ce comité était constitué de représentants des Ministères concernés par le développement local et l’accès aux services sociaux de base. Le comité a produi</w:t>
                  </w:r>
                  <w:r w:rsidR="00FC55F2" w:rsidRPr="009677F5">
                    <w:t>t un draft</w:t>
                  </w:r>
                  <w:r w:rsidR="00655CC7" w:rsidRPr="009677F5">
                    <w:t xml:space="preserve"> qui a été examiné et validé au cours d’un atelier national qui a connu la participation d’une</w:t>
                  </w:r>
                  <w:r w:rsidRPr="009677F5">
                    <w:t xml:space="preserve"> soixantaine de personnes dont d</w:t>
                  </w:r>
                  <w:r w:rsidR="00655CC7" w:rsidRPr="009677F5">
                    <w:t>es représentants des services techniques de l’Etat,</w:t>
                  </w:r>
                  <w:r w:rsidR="0070121D" w:rsidRPr="009677F5">
                    <w:t xml:space="preserve"> des PTF et des </w:t>
                  </w:r>
                  <w:r w:rsidR="00F537E0" w:rsidRPr="009677F5">
                    <w:t>O</w:t>
                  </w:r>
                  <w:r w:rsidR="0070121D" w:rsidRPr="009677F5">
                    <w:t xml:space="preserve">rganisations de la société civile. </w:t>
                  </w:r>
                </w:p>
                <w:p w14:paraId="5BC5BE4E" w14:textId="77777777" w:rsidR="00007937" w:rsidRPr="009677F5" w:rsidRDefault="00007937" w:rsidP="002B6D12">
                  <w:pPr>
                    <w:jc w:val="both"/>
                  </w:pPr>
                </w:p>
                <w:p w14:paraId="4C22AFB8" w14:textId="77777777" w:rsidR="0070121D" w:rsidRPr="009677F5" w:rsidRDefault="00007937" w:rsidP="002B6D12">
                  <w:pPr>
                    <w:jc w:val="both"/>
                  </w:pPr>
                  <w:r w:rsidRPr="009677F5">
                    <w:t>Le comité local d’examen des projets (CLEP), en sa session du 15 juin 2017, a examiné</w:t>
                  </w:r>
                  <w:r w:rsidR="004F3861" w:rsidRPr="009677F5">
                    <w:t xml:space="preserve"> et validé le document du PADEL qui</w:t>
                  </w:r>
                  <w:r w:rsidR="0070121D" w:rsidRPr="009677F5">
                    <w:t xml:space="preserve"> a </w:t>
                  </w:r>
                  <w:r w:rsidRPr="009677F5">
                    <w:t xml:space="preserve">ensuite </w:t>
                  </w:r>
                  <w:r w:rsidR="0070121D" w:rsidRPr="009677F5">
                    <w:t xml:space="preserve">été présenté </w:t>
                  </w:r>
                  <w:r w:rsidR="004F3861" w:rsidRPr="009677F5">
                    <w:t xml:space="preserve">et adopté </w:t>
                  </w:r>
                  <w:r w:rsidR="0070121D" w:rsidRPr="009677F5">
                    <w:t>en Conse</w:t>
                  </w:r>
                  <w:r w:rsidR="004F3861" w:rsidRPr="009677F5">
                    <w:t>il de Ministres</w:t>
                  </w:r>
                  <w:r w:rsidR="0070121D" w:rsidRPr="009677F5">
                    <w:t>.</w:t>
                  </w:r>
                </w:p>
                <w:p w14:paraId="69BC0992" w14:textId="77777777" w:rsidR="00007937" w:rsidRPr="009677F5" w:rsidRDefault="00007937" w:rsidP="002B6D12">
                  <w:pPr>
                    <w:jc w:val="both"/>
                    <w:rPr>
                      <w:highlight w:val="yellow"/>
                    </w:rPr>
                  </w:pPr>
                </w:p>
                <w:p w14:paraId="7E32D8FA" w14:textId="1DCDC4F1" w:rsidR="00FC333D" w:rsidRPr="009677F5" w:rsidRDefault="00FC333D" w:rsidP="002B6D12">
                  <w:pPr>
                    <w:jc w:val="both"/>
                  </w:pPr>
                  <w:r w:rsidRPr="009677F5">
                    <w:t xml:space="preserve">Il est à noter l'existence du Fonds Permanent de Développement des Collectivités Territoriales (FDCT), transformé par la suite en Agence, qui devait </w:t>
                  </w:r>
                  <w:r w:rsidR="00617790" w:rsidRPr="009677F5">
                    <w:t>soutenir les activités du PADEL.</w:t>
                  </w:r>
                </w:p>
                <w:p w14:paraId="3E9BE87D" w14:textId="77777777" w:rsidR="00FC333D" w:rsidRPr="009677F5" w:rsidRDefault="00FC333D" w:rsidP="002B6D12">
                  <w:pPr>
                    <w:jc w:val="both"/>
                    <w:rPr>
                      <w:highlight w:val="yellow"/>
                    </w:rPr>
                  </w:pPr>
                </w:p>
                <w:p w14:paraId="6DC81D2C" w14:textId="77777777" w:rsidR="00315BF5" w:rsidRPr="009677F5" w:rsidRDefault="0070121D" w:rsidP="002B6D12">
                  <w:pPr>
                    <w:jc w:val="both"/>
                  </w:pPr>
                  <w:r w:rsidRPr="009677F5">
                    <w:t>Au vu du processus suivi pour la formulation du projet, on peut co</w:t>
                  </w:r>
                  <w:r w:rsidR="00587649" w:rsidRPr="009677F5">
                    <w:t>nclure que la démarche</w:t>
                  </w:r>
                  <w:r w:rsidRPr="009677F5">
                    <w:t xml:space="preserve"> </w:t>
                  </w:r>
                  <w:r w:rsidR="00587649" w:rsidRPr="009677F5">
                    <w:t>suivie a été</w:t>
                  </w:r>
                  <w:r w:rsidRPr="009677F5">
                    <w:t xml:space="preserve"> participative et inclusive</w:t>
                  </w:r>
                  <w:r w:rsidR="00587649" w:rsidRPr="009677F5">
                    <w:t>,</w:t>
                  </w:r>
                  <w:r w:rsidR="00995D95" w:rsidRPr="009677F5">
                    <w:t xml:space="preserve"> et a tenu co</w:t>
                  </w:r>
                  <w:r w:rsidR="008B2954" w:rsidRPr="009677F5">
                    <w:t>mpte des besoins exprimés</w:t>
                  </w:r>
                  <w:r w:rsidR="00587649" w:rsidRPr="009677F5">
                    <w:t>,</w:t>
                  </w:r>
                  <w:r w:rsidRPr="009677F5">
                    <w:t xml:space="preserve"> toute chose qui garantit sa pertinence et sa durabilité.</w:t>
                  </w:r>
                </w:p>
                <w:p w14:paraId="311419D8" w14:textId="77777777" w:rsidR="00460A48" w:rsidRPr="009677F5" w:rsidRDefault="00460A48" w:rsidP="002B6D12">
                  <w:pPr>
                    <w:jc w:val="both"/>
                  </w:pPr>
                </w:p>
                <w:p w14:paraId="6B304CDB" w14:textId="77777777" w:rsidR="00460A48" w:rsidRPr="009677F5" w:rsidRDefault="00460A48" w:rsidP="002B6D12">
                  <w:pPr>
                    <w:jc w:val="both"/>
                  </w:pPr>
                  <w:r w:rsidRPr="009677F5">
                    <w:t>Encadré N°1 :</w:t>
                  </w:r>
                  <w:r w:rsidR="00C0282C" w:rsidRPr="009677F5">
                    <w:t xml:space="preserve"> P</w:t>
                  </w:r>
                  <w:r w:rsidRPr="009677F5">
                    <w:t>oint de</w:t>
                  </w:r>
                  <w:r w:rsidR="00FC55F2" w:rsidRPr="009677F5">
                    <w:t xml:space="preserve"> vue d’un responsable du MINEFID</w:t>
                  </w:r>
                  <w:r w:rsidRPr="009677F5">
                    <w:t xml:space="preserve"> sur le processus de formulation</w:t>
                  </w:r>
                  <w:r w:rsidR="00FC55F2" w:rsidRPr="009677F5">
                    <w:t>.</w:t>
                  </w:r>
                </w:p>
                <w:p w14:paraId="7CE5ADBB" w14:textId="77777777" w:rsidR="00982E90" w:rsidRPr="009677F5" w:rsidRDefault="00982E90" w:rsidP="002B6D12">
                  <w:pPr>
                    <w:jc w:val="both"/>
                  </w:pPr>
                </w:p>
                <w:p w14:paraId="20AEE3A1" w14:textId="77777777" w:rsidR="00982E90" w:rsidRPr="009677F5" w:rsidRDefault="00982E90" w:rsidP="00982E90">
                  <w:pPr>
                    <w:pBdr>
                      <w:top w:val="thinThickSmallGap" w:sz="24" w:space="1" w:color="auto"/>
                      <w:left w:val="thinThickSmallGap" w:sz="24" w:space="4" w:color="auto"/>
                      <w:bottom w:val="thickThinSmallGap" w:sz="24" w:space="1" w:color="auto"/>
                      <w:right w:val="thickThinSmallGap" w:sz="24" w:space="4" w:color="auto"/>
                    </w:pBdr>
                    <w:jc w:val="both"/>
                  </w:pPr>
                  <w:r w:rsidRPr="009677F5">
                    <w:t>La Direction Générale du Développement Territorial (DGDT) a été associée dès le début au processus de planification du PADEL. La DGDT a formulé le PADEL et participé à toutes les étapes de son élaboration à travers les réunions des comités mis en place et l’atelier national  qui ont conduit à son adoption. D’autres Ministères accompagnent la mise en œuvre du projet (Ministère de l’Elevage, de l’Agriculture, de l’Energie, de l’Environnement et de l’Administration Territoriale et du Développement).  Le lancement du PADEL a eu lieu à Dori le 16 novembre 2016 et sa mise en œuvre a démarré en novembre 2017.</w:t>
                  </w:r>
                </w:p>
                <w:p w14:paraId="1246D8B2" w14:textId="77777777" w:rsidR="00982E90" w:rsidRPr="009677F5" w:rsidRDefault="00982E90" w:rsidP="002B6D12">
                  <w:pPr>
                    <w:jc w:val="both"/>
                  </w:pPr>
                </w:p>
                <w:p w14:paraId="4A1402C5" w14:textId="77777777" w:rsidR="00982E90" w:rsidRPr="009677F5" w:rsidRDefault="00982E90" w:rsidP="002B6D12">
                  <w:pPr>
                    <w:jc w:val="both"/>
                  </w:pPr>
                </w:p>
                <w:p w14:paraId="7A25F9B4" w14:textId="77777777" w:rsidR="00655CC7" w:rsidRPr="009677F5" w:rsidRDefault="00B543BC" w:rsidP="002B6D12">
                  <w:pPr>
                    <w:jc w:val="both"/>
                    <w:rPr>
                      <w:b/>
                    </w:rPr>
                  </w:pPr>
                  <w:r w:rsidRPr="009677F5">
                    <w:rPr>
                      <w:b/>
                    </w:rPr>
                    <w:t xml:space="preserve">3.1.2. </w:t>
                  </w:r>
                  <w:r w:rsidR="000B54B3" w:rsidRPr="009677F5">
                    <w:rPr>
                      <w:b/>
                    </w:rPr>
                    <w:t xml:space="preserve">Facteur « b » : </w:t>
                  </w:r>
                  <w:r w:rsidR="00315BF5" w:rsidRPr="009677F5">
                    <w:rPr>
                      <w:b/>
                    </w:rPr>
                    <w:t>Le dispositif de coordination</w:t>
                  </w:r>
                  <w:r w:rsidR="00655CC7" w:rsidRPr="009677F5">
                    <w:rPr>
                      <w:b/>
                    </w:rPr>
                    <w:t xml:space="preserve"> </w:t>
                  </w:r>
                  <w:r w:rsidR="0024600C" w:rsidRPr="009677F5">
                    <w:rPr>
                      <w:b/>
                    </w:rPr>
                    <w:t xml:space="preserve">et de mise en œuvre </w:t>
                  </w:r>
                </w:p>
                <w:p w14:paraId="1DE95B0A" w14:textId="77777777" w:rsidR="004F3861" w:rsidRPr="009677F5" w:rsidRDefault="004F3861" w:rsidP="002B6D12">
                  <w:pPr>
                    <w:jc w:val="both"/>
                    <w:rPr>
                      <w:b/>
                    </w:rPr>
                  </w:pPr>
                </w:p>
                <w:p w14:paraId="1C5650CC" w14:textId="77777777" w:rsidR="004F3861" w:rsidRPr="009677F5" w:rsidRDefault="004F3861" w:rsidP="002B6D12">
                  <w:pPr>
                    <w:jc w:val="both"/>
                  </w:pPr>
                  <w:r w:rsidRPr="009677F5">
                    <w:t>Au vu de l’urgence des questions concernées par le projet, le Gouvernement a sollicité le PNUD pour s’occuper de la m</w:t>
                  </w:r>
                  <w:r w:rsidR="00FC55F2" w:rsidRPr="009677F5">
                    <w:t>ise en œuvre de la composante 2</w:t>
                  </w:r>
                  <w:r w:rsidRPr="009677F5">
                    <w:t xml:space="preserve"> du PADEL</w:t>
                  </w:r>
                  <w:r w:rsidR="00FC55F2" w:rsidRPr="009677F5">
                    <w:t> :</w:t>
                  </w:r>
                  <w:r w:rsidRPr="009677F5">
                    <w:t xml:space="preserve"> «  Développement des services énergétiques modernes et des infrastructures socio-économiques de base ».</w:t>
                  </w:r>
                </w:p>
                <w:p w14:paraId="3666647F" w14:textId="77777777" w:rsidR="002A145F" w:rsidRPr="009677F5" w:rsidRDefault="002A145F" w:rsidP="002B6D12">
                  <w:pPr>
                    <w:jc w:val="both"/>
                  </w:pPr>
                </w:p>
                <w:p w14:paraId="112A336E" w14:textId="77777777" w:rsidR="002A145F" w:rsidRPr="009677F5" w:rsidRDefault="004F3861" w:rsidP="002B6D12">
                  <w:pPr>
                    <w:jc w:val="both"/>
                  </w:pPr>
                  <w:r w:rsidRPr="009677F5">
                    <w:t xml:space="preserve">Le </w:t>
                  </w:r>
                  <w:r w:rsidR="00680648" w:rsidRPr="009677F5">
                    <w:t>Comité Local d’Examen des Projets (</w:t>
                  </w:r>
                  <w:r w:rsidRPr="009677F5">
                    <w:t>CLEP</w:t>
                  </w:r>
                  <w:r w:rsidR="00680648" w:rsidRPr="009677F5">
                    <w:t>)</w:t>
                  </w:r>
                  <w:r w:rsidRPr="009677F5">
                    <w:t xml:space="preserve"> a recommandé la modalité d’exécution directe (DIM) par le PNUD pour</w:t>
                  </w:r>
                  <w:r w:rsidR="00910206" w:rsidRPr="009677F5">
                    <w:t xml:space="preserve"> l’exécution de la Composante 2</w:t>
                  </w:r>
                  <w:r w:rsidRPr="009677F5">
                    <w:t>.</w:t>
                  </w:r>
                  <w:r w:rsidR="002A145F" w:rsidRPr="009677F5">
                    <w:t xml:space="preserve"> </w:t>
                  </w:r>
                  <w:r w:rsidR="00587649" w:rsidRPr="009677F5">
                    <w:t>Cette recommandation a été suivie</w:t>
                  </w:r>
                  <w:r w:rsidR="00680648" w:rsidRPr="009677F5">
                    <w:t xml:space="preserve"> et</w:t>
                  </w:r>
                  <w:r w:rsidR="002A145F" w:rsidRPr="009677F5">
                    <w:t xml:space="preserve"> l’exécution du projet </w:t>
                  </w:r>
                  <w:r w:rsidR="00680648" w:rsidRPr="009677F5">
                    <w:t>a incombé</w:t>
                  </w:r>
                  <w:r w:rsidR="002A145F" w:rsidRPr="009677F5">
                    <w:t xml:space="preserve"> entièrement au PNUD qui a mis en plac</w:t>
                  </w:r>
                  <w:r w:rsidR="00A222E9" w:rsidRPr="009677F5">
                    <w:t>e, à cet effet,</w:t>
                  </w:r>
                  <w:r w:rsidR="002A145F" w:rsidRPr="009677F5">
                    <w:t xml:space="preserve"> u</w:t>
                  </w:r>
                  <w:r w:rsidR="00680648" w:rsidRPr="009677F5">
                    <w:t>ne unité de gestion pour la composante.</w:t>
                  </w:r>
                  <w:r w:rsidR="002A145F" w:rsidRPr="009677F5">
                    <w:t xml:space="preserve"> </w:t>
                  </w:r>
                </w:p>
                <w:p w14:paraId="1B03CDE4" w14:textId="77777777" w:rsidR="002A145F" w:rsidRPr="009677F5" w:rsidRDefault="002A145F" w:rsidP="002B6D12">
                  <w:pPr>
                    <w:jc w:val="both"/>
                  </w:pPr>
                </w:p>
                <w:p w14:paraId="7BFE6FE1" w14:textId="2D8A0718" w:rsidR="002A145F" w:rsidRPr="009677F5" w:rsidRDefault="002A145F" w:rsidP="002B6D12">
                  <w:pPr>
                    <w:jc w:val="both"/>
                  </w:pPr>
                  <w:r w:rsidRPr="009677F5">
                    <w:t xml:space="preserve">Cette approche DIM, qui a été préférée à l’approche NIM (National </w:t>
                  </w:r>
                  <w:r w:rsidR="00B97A4F" w:rsidRPr="009677F5">
                    <w:t>implémentation</w:t>
                  </w:r>
                  <w:r w:rsidRPr="009677F5">
                    <w:t>) ou exécution nationale</w:t>
                  </w:r>
                  <w:r w:rsidR="00A222E9" w:rsidRPr="009677F5">
                    <w:t>,</w:t>
                  </w:r>
                  <w:r w:rsidRPr="009677F5">
                    <w:t xml:space="preserve"> se justifie par le fait que les questions traitées par la composante</w:t>
                  </w:r>
                  <w:r w:rsidR="00910206" w:rsidRPr="009677F5">
                    <w:t xml:space="preserve"> 2</w:t>
                  </w:r>
                  <w:r w:rsidRPr="009677F5">
                    <w:t>, l’accès aux services sociaux de base</w:t>
                  </w:r>
                  <w:r w:rsidR="00A222E9" w:rsidRPr="009677F5">
                    <w:t>,</w:t>
                  </w:r>
                  <w:r w:rsidRPr="009677F5">
                    <w:t xml:space="preserve"> sont d’une extrême urgence et </w:t>
                  </w:r>
                  <w:r w:rsidR="00910206" w:rsidRPr="009677F5">
                    <w:t>leur acuité</w:t>
                  </w:r>
                  <w:r w:rsidRPr="009677F5">
                    <w:t xml:space="preserve"> commande qu’il faille agir avec célérité en ayant recours à des procédures simplifiées</w:t>
                  </w:r>
                  <w:r w:rsidR="6061B689" w:rsidRPr="009677F5">
                    <w:t xml:space="preserve"> et rapides</w:t>
                  </w:r>
                  <w:r w:rsidRPr="009677F5">
                    <w:t xml:space="preserve">. </w:t>
                  </w:r>
                </w:p>
                <w:p w14:paraId="6B16F296" w14:textId="77777777" w:rsidR="002A145F" w:rsidRPr="009677F5" w:rsidRDefault="002A145F" w:rsidP="002B6D12">
                  <w:pPr>
                    <w:jc w:val="both"/>
                    <w:rPr>
                      <w:rFonts w:eastAsiaTheme="minorHAnsi"/>
                      <w:lang w:eastAsia="en-US"/>
                    </w:rPr>
                  </w:pPr>
                </w:p>
                <w:p w14:paraId="6A655B67" w14:textId="77777777" w:rsidR="00315BF5" w:rsidRPr="009677F5" w:rsidRDefault="00315BF5" w:rsidP="002B6D12">
                  <w:pPr>
                    <w:jc w:val="both"/>
                    <w:rPr>
                      <w:rFonts w:eastAsiaTheme="minorHAnsi"/>
                      <w:lang w:eastAsia="en-US"/>
                    </w:rPr>
                  </w:pPr>
                  <w:r w:rsidRPr="009677F5">
                    <w:rPr>
                      <w:rFonts w:eastAsiaTheme="minorHAnsi"/>
                      <w:lang w:eastAsia="en-US"/>
                    </w:rPr>
                    <w:t>Les organes de gestion du projet sont les suivants :</w:t>
                  </w:r>
                </w:p>
                <w:p w14:paraId="4D706272" w14:textId="77777777" w:rsidR="00315BF5" w:rsidRPr="009677F5" w:rsidRDefault="00315BF5" w:rsidP="002B6D12">
                  <w:pPr>
                    <w:jc w:val="both"/>
                    <w:rPr>
                      <w:rFonts w:eastAsiaTheme="minorHAnsi"/>
                      <w:lang w:eastAsia="en-US"/>
                    </w:rPr>
                  </w:pPr>
                </w:p>
                <w:p w14:paraId="6B7D9C0F" w14:textId="77777777" w:rsidR="00315BF5" w:rsidRPr="009677F5" w:rsidRDefault="00315BF5"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Le Comité National de Pilotage ;</w:t>
                  </w:r>
                </w:p>
                <w:p w14:paraId="4CD8D3D3" w14:textId="77777777" w:rsidR="00315BF5" w:rsidRPr="009677F5" w:rsidRDefault="00315BF5"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Le Comité Technique ;</w:t>
                  </w:r>
                </w:p>
                <w:p w14:paraId="3543208B" w14:textId="77777777" w:rsidR="00315BF5" w:rsidRPr="009677F5" w:rsidRDefault="00315BF5"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Les Cadres régionaux de dialogue ;</w:t>
                  </w:r>
                </w:p>
                <w:p w14:paraId="6B4434A2" w14:textId="77777777" w:rsidR="00315BF5" w:rsidRPr="009677F5" w:rsidRDefault="00315BF5"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w:t>
                  </w:r>
                  <w:r w:rsidR="0024600C" w:rsidRPr="009677F5">
                    <w:rPr>
                      <w:rFonts w:eastAsiaTheme="minorHAnsi"/>
                      <w:sz w:val="24"/>
                      <w:szCs w:val="24"/>
                      <w:lang w:eastAsia="en-US"/>
                    </w:rPr>
                    <w:t>équipe de mise en œuvre.</w:t>
                  </w:r>
                </w:p>
                <w:p w14:paraId="32A41746" w14:textId="77777777" w:rsidR="0024600C" w:rsidRPr="009677F5" w:rsidRDefault="0024600C" w:rsidP="002B6D12">
                  <w:pPr>
                    <w:jc w:val="both"/>
                    <w:rPr>
                      <w:rFonts w:eastAsiaTheme="minorHAnsi"/>
                      <w:lang w:eastAsia="en-US"/>
                    </w:rPr>
                  </w:pPr>
                </w:p>
                <w:p w14:paraId="5C1DABF9" w14:textId="77777777" w:rsidR="0024600C" w:rsidRPr="009677F5" w:rsidRDefault="0024600C" w:rsidP="002B6D12">
                  <w:pPr>
                    <w:autoSpaceDE w:val="0"/>
                    <w:autoSpaceDN w:val="0"/>
                    <w:adjustRightInd w:val="0"/>
                    <w:jc w:val="both"/>
                    <w:rPr>
                      <w:rFonts w:eastAsiaTheme="minorHAnsi"/>
                      <w:b/>
                      <w:bCs/>
                      <w:lang w:eastAsia="en-US"/>
                    </w:rPr>
                  </w:pPr>
                  <w:r w:rsidRPr="009677F5">
                    <w:rPr>
                      <w:rFonts w:eastAsiaTheme="minorHAnsi"/>
                      <w:b/>
                      <w:bCs/>
                      <w:lang w:eastAsia="en-US"/>
                    </w:rPr>
                    <w:t>Le comité national de pilotage (CNP)</w:t>
                  </w:r>
                </w:p>
                <w:p w14:paraId="795B5D99" w14:textId="77777777" w:rsidR="0024600C" w:rsidRPr="009677F5" w:rsidRDefault="0024600C" w:rsidP="002B6D12">
                  <w:pPr>
                    <w:autoSpaceDE w:val="0"/>
                    <w:autoSpaceDN w:val="0"/>
                    <w:adjustRightInd w:val="0"/>
                    <w:jc w:val="both"/>
                    <w:rPr>
                      <w:rFonts w:eastAsiaTheme="minorHAnsi"/>
                      <w:lang w:eastAsia="en-US"/>
                    </w:rPr>
                  </w:pPr>
                </w:p>
                <w:p w14:paraId="4122B73C" w14:textId="77777777" w:rsidR="0024600C" w:rsidRPr="009677F5" w:rsidRDefault="0024600C" w:rsidP="002B6D12">
                  <w:pPr>
                    <w:autoSpaceDE w:val="0"/>
                    <w:autoSpaceDN w:val="0"/>
                    <w:adjustRightInd w:val="0"/>
                    <w:jc w:val="both"/>
                    <w:rPr>
                      <w:rFonts w:eastAsiaTheme="minorHAnsi"/>
                      <w:lang w:eastAsia="en-US"/>
                    </w:rPr>
                  </w:pPr>
                  <w:r w:rsidRPr="009677F5">
                    <w:rPr>
                      <w:rFonts w:eastAsiaTheme="minorHAnsi"/>
                      <w:lang w:eastAsia="en-US"/>
                    </w:rPr>
                    <w:t>Le Comité national de pilotage a pour principales fonctions de : i) défi</w:t>
                  </w:r>
                  <w:r w:rsidR="00A222E9" w:rsidRPr="009677F5">
                    <w:rPr>
                      <w:rFonts w:eastAsiaTheme="minorHAnsi"/>
                      <w:lang w:eastAsia="en-US"/>
                    </w:rPr>
                    <w:t xml:space="preserve">nir et adopter les orientations </w:t>
                  </w:r>
                  <w:r w:rsidRPr="009677F5">
                    <w:rPr>
                      <w:rFonts w:eastAsiaTheme="minorHAnsi"/>
                      <w:lang w:eastAsia="en-US"/>
                    </w:rPr>
                    <w:t>st</w:t>
                  </w:r>
                  <w:r w:rsidR="00A222E9" w:rsidRPr="009677F5">
                    <w:rPr>
                      <w:rFonts w:eastAsiaTheme="minorHAnsi"/>
                      <w:lang w:eastAsia="en-US"/>
                    </w:rPr>
                    <w:t xml:space="preserve">ratégiques sur la mise en œuvre </w:t>
                  </w:r>
                  <w:r w:rsidRPr="009677F5">
                    <w:rPr>
                      <w:rFonts w:eastAsiaTheme="minorHAnsi"/>
                      <w:lang w:eastAsia="en-US"/>
                    </w:rPr>
                    <w:t xml:space="preserve"> du Programme ; ii) valider le plan d</w:t>
                  </w:r>
                  <w:r w:rsidR="00A222E9" w:rsidRPr="009677F5">
                    <w:rPr>
                      <w:rFonts w:eastAsiaTheme="minorHAnsi"/>
                      <w:lang w:eastAsia="en-US"/>
                    </w:rPr>
                    <w:t xml:space="preserve">e travail annuel et le budget y </w:t>
                  </w:r>
                  <w:r w:rsidRPr="009677F5">
                    <w:rPr>
                      <w:rFonts w:eastAsiaTheme="minorHAnsi"/>
                      <w:lang w:eastAsia="en-US"/>
                    </w:rPr>
                    <w:t>afférent et iii) approuver le rapport d’exécution technique et financière de chaque année.</w:t>
                  </w:r>
                </w:p>
                <w:p w14:paraId="6BDC4DFD" w14:textId="77777777" w:rsidR="00A222E9" w:rsidRPr="009677F5" w:rsidRDefault="00A222E9" w:rsidP="002B6D12">
                  <w:pPr>
                    <w:autoSpaceDE w:val="0"/>
                    <w:autoSpaceDN w:val="0"/>
                    <w:adjustRightInd w:val="0"/>
                    <w:jc w:val="both"/>
                    <w:rPr>
                      <w:rFonts w:eastAsiaTheme="minorHAnsi"/>
                      <w:lang w:eastAsia="en-US"/>
                    </w:rPr>
                  </w:pPr>
                </w:p>
                <w:p w14:paraId="7DA8D0E7" w14:textId="4C73510C" w:rsidR="0024600C" w:rsidRPr="009677F5" w:rsidRDefault="0024600C" w:rsidP="002B6D12">
                  <w:pPr>
                    <w:autoSpaceDE w:val="0"/>
                    <w:autoSpaceDN w:val="0"/>
                    <w:adjustRightInd w:val="0"/>
                    <w:jc w:val="both"/>
                    <w:rPr>
                      <w:rFonts w:eastAsiaTheme="minorHAnsi"/>
                      <w:lang w:eastAsia="en-US"/>
                    </w:rPr>
                  </w:pPr>
                  <w:r w:rsidRPr="009677F5">
                    <w:rPr>
                      <w:rFonts w:eastAsiaTheme="minorHAnsi"/>
                      <w:lang w:eastAsia="en-US"/>
                    </w:rPr>
                    <w:t>Le C</w:t>
                  </w:r>
                  <w:r w:rsidR="00A222E9" w:rsidRPr="009677F5">
                    <w:rPr>
                      <w:rFonts w:eastAsiaTheme="minorHAnsi"/>
                      <w:lang w:eastAsia="en-US"/>
                    </w:rPr>
                    <w:t>omité na</w:t>
                  </w:r>
                  <w:r w:rsidR="00370CF3" w:rsidRPr="009677F5">
                    <w:rPr>
                      <w:rFonts w:eastAsiaTheme="minorHAnsi"/>
                      <w:lang w:eastAsia="en-US"/>
                    </w:rPr>
                    <w:t xml:space="preserve">tional de pilotage, est composé </w:t>
                  </w:r>
                  <w:r w:rsidRPr="009677F5">
                    <w:rPr>
                      <w:rFonts w:eastAsiaTheme="minorHAnsi"/>
                      <w:lang w:eastAsia="en-US"/>
                    </w:rPr>
                    <w:t>:</w:t>
                  </w:r>
                </w:p>
                <w:p w14:paraId="101AF984" w14:textId="77777777" w:rsidR="00385370" w:rsidRPr="009677F5" w:rsidRDefault="00385370" w:rsidP="002B6D12">
                  <w:pPr>
                    <w:autoSpaceDE w:val="0"/>
                    <w:autoSpaceDN w:val="0"/>
                    <w:adjustRightInd w:val="0"/>
                    <w:jc w:val="both"/>
                    <w:rPr>
                      <w:rFonts w:eastAsiaTheme="minorHAnsi"/>
                      <w:lang w:eastAsia="en-US"/>
                    </w:rPr>
                  </w:pPr>
                </w:p>
                <w:p w14:paraId="07040130" w14:textId="6106555C" w:rsidR="00370CF3" w:rsidRPr="009677F5" w:rsidRDefault="00F0746E"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D</w:t>
                  </w:r>
                  <w:r w:rsidR="00370CF3" w:rsidRPr="009677F5">
                    <w:rPr>
                      <w:rFonts w:eastAsiaTheme="minorHAnsi"/>
                      <w:sz w:val="24"/>
                      <w:szCs w:val="24"/>
                      <w:lang w:eastAsia="en-US"/>
                    </w:rPr>
                    <w:t>e</w:t>
                  </w:r>
                  <w:r w:rsidRPr="009677F5">
                    <w:rPr>
                      <w:rFonts w:eastAsiaTheme="minorHAnsi"/>
                      <w:sz w:val="24"/>
                      <w:szCs w:val="24"/>
                      <w:lang w:eastAsia="en-US"/>
                    </w:rPr>
                    <w:t>s 13</w:t>
                  </w:r>
                  <w:r w:rsidR="00370CF3" w:rsidRPr="009677F5">
                    <w:rPr>
                      <w:rFonts w:eastAsiaTheme="minorHAnsi"/>
                      <w:sz w:val="24"/>
                      <w:szCs w:val="24"/>
                      <w:lang w:eastAsia="en-US"/>
                    </w:rPr>
                    <w:t xml:space="preserve"> gouverneurs de rég</w:t>
                  </w:r>
                  <w:r w:rsidR="00773882" w:rsidRPr="009677F5">
                    <w:rPr>
                      <w:rFonts w:eastAsiaTheme="minorHAnsi"/>
                      <w:sz w:val="24"/>
                      <w:szCs w:val="24"/>
                      <w:lang w:eastAsia="en-US"/>
                    </w:rPr>
                    <w:t>ions en tant que président des Cadres R</w:t>
                  </w:r>
                  <w:r w:rsidR="00370CF3" w:rsidRPr="009677F5">
                    <w:rPr>
                      <w:rFonts w:eastAsiaTheme="minorHAnsi"/>
                      <w:sz w:val="24"/>
                      <w:szCs w:val="24"/>
                      <w:lang w:eastAsia="en-US"/>
                    </w:rPr>
                    <w:t>égionaux de Dialogue ;</w:t>
                  </w:r>
                </w:p>
                <w:p w14:paraId="276211C4" w14:textId="2162E62F" w:rsidR="0024600C" w:rsidRPr="009677F5" w:rsidRDefault="00370CF3"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des responsables des Unités de gestion des composantes ;</w:t>
                  </w:r>
                </w:p>
                <w:p w14:paraId="78505F98" w14:textId="277B6586" w:rsidR="0024600C" w:rsidRPr="009677F5" w:rsidRDefault="00385370"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 xml:space="preserve">des représentants </w:t>
                  </w:r>
                  <w:r w:rsidR="0024600C" w:rsidRPr="009677F5">
                    <w:rPr>
                      <w:rFonts w:eastAsiaTheme="minorHAnsi"/>
                      <w:sz w:val="24"/>
                      <w:szCs w:val="24"/>
                      <w:lang w:eastAsia="en-US"/>
                    </w:rPr>
                    <w:t>des Collectivités territoriales (Association des Municipalit</w:t>
                  </w:r>
                  <w:r w:rsidR="00A222E9" w:rsidRPr="009677F5">
                    <w:rPr>
                      <w:rFonts w:eastAsiaTheme="minorHAnsi"/>
                      <w:sz w:val="24"/>
                      <w:szCs w:val="24"/>
                      <w:lang w:eastAsia="en-US"/>
                    </w:rPr>
                    <w:t xml:space="preserve">és du Burkina Faso (AMBF) et de </w:t>
                  </w:r>
                  <w:r w:rsidR="0024600C" w:rsidRPr="009677F5">
                    <w:rPr>
                      <w:rFonts w:eastAsiaTheme="minorHAnsi"/>
                      <w:sz w:val="24"/>
                      <w:szCs w:val="24"/>
                      <w:lang w:eastAsia="en-US"/>
                    </w:rPr>
                    <w:t>l’Association des Régions du Burkina Faso (ARBF) n</w:t>
                  </w:r>
                  <w:r w:rsidR="00A222E9" w:rsidRPr="009677F5">
                    <w:rPr>
                      <w:rFonts w:eastAsiaTheme="minorHAnsi"/>
                      <w:sz w:val="24"/>
                      <w:szCs w:val="24"/>
                      <w:lang w:eastAsia="en-US"/>
                    </w:rPr>
                    <w:t xml:space="preserve">otamment et des OSC, principaux </w:t>
                  </w:r>
                  <w:r w:rsidR="0024600C" w:rsidRPr="009677F5">
                    <w:rPr>
                      <w:rFonts w:eastAsiaTheme="minorHAnsi"/>
                      <w:sz w:val="24"/>
                      <w:szCs w:val="24"/>
                      <w:lang w:eastAsia="en-US"/>
                    </w:rPr>
                    <w:t>bénéficiaires qui doivent s’assurer que les choix et orientations stra</w:t>
                  </w:r>
                  <w:r w:rsidR="00A222E9" w:rsidRPr="009677F5">
                    <w:rPr>
                      <w:rFonts w:eastAsiaTheme="minorHAnsi"/>
                      <w:sz w:val="24"/>
                      <w:szCs w:val="24"/>
                      <w:lang w:eastAsia="en-US"/>
                    </w:rPr>
                    <w:t xml:space="preserve">tégiques définies permettent de </w:t>
                  </w:r>
                  <w:r w:rsidR="0024600C" w:rsidRPr="009677F5">
                    <w:rPr>
                      <w:rFonts w:eastAsiaTheme="minorHAnsi"/>
                      <w:sz w:val="24"/>
                      <w:szCs w:val="24"/>
                      <w:lang w:eastAsia="en-US"/>
                    </w:rPr>
                    <w:t>délivrer les services escomptés ;</w:t>
                  </w:r>
                </w:p>
                <w:p w14:paraId="02E5E062" w14:textId="778A336A" w:rsidR="00A222E9" w:rsidRPr="009677F5" w:rsidRDefault="00385370"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des représentants d</w:t>
                  </w:r>
                  <w:r w:rsidR="0024600C" w:rsidRPr="009677F5">
                    <w:rPr>
                      <w:rFonts w:eastAsiaTheme="minorHAnsi"/>
                      <w:sz w:val="24"/>
                      <w:szCs w:val="24"/>
                      <w:lang w:eastAsia="en-US"/>
                    </w:rPr>
                    <w:t>es partenaires technique</w:t>
                  </w:r>
                  <w:r w:rsidR="00A222E9" w:rsidRPr="009677F5">
                    <w:rPr>
                      <w:rFonts w:eastAsiaTheme="minorHAnsi"/>
                      <w:sz w:val="24"/>
                      <w:szCs w:val="24"/>
                      <w:lang w:eastAsia="en-US"/>
                    </w:rPr>
                    <w:t xml:space="preserve">s et financiers pour valider la </w:t>
                  </w:r>
                  <w:r w:rsidR="0024600C" w:rsidRPr="009677F5">
                    <w:rPr>
                      <w:rFonts w:eastAsiaTheme="minorHAnsi"/>
                      <w:sz w:val="24"/>
                      <w:szCs w:val="24"/>
                      <w:lang w:eastAsia="en-US"/>
                    </w:rPr>
                    <w:t>faisabilité technique et les options financières des orientations ret</w:t>
                  </w:r>
                  <w:r w:rsidRPr="009677F5">
                    <w:rPr>
                      <w:rFonts w:eastAsiaTheme="minorHAnsi"/>
                      <w:sz w:val="24"/>
                      <w:szCs w:val="24"/>
                      <w:lang w:eastAsia="en-US"/>
                    </w:rPr>
                    <w:t>enues par le Comité de pilotage.</w:t>
                  </w:r>
                </w:p>
                <w:p w14:paraId="57A28025" w14:textId="77777777" w:rsidR="00385370" w:rsidRPr="009677F5" w:rsidRDefault="00385370" w:rsidP="002B6D12">
                  <w:pPr>
                    <w:autoSpaceDE w:val="0"/>
                    <w:autoSpaceDN w:val="0"/>
                    <w:adjustRightInd w:val="0"/>
                    <w:jc w:val="both"/>
                    <w:rPr>
                      <w:rFonts w:eastAsiaTheme="minorHAnsi"/>
                      <w:lang w:eastAsia="en-US"/>
                    </w:rPr>
                  </w:pPr>
                </w:p>
                <w:p w14:paraId="47DDB118" w14:textId="44ED2117" w:rsidR="0024600C" w:rsidRPr="009677F5" w:rsidRDefault="0024600C" w:rsidP="002B6D12">
                  <w:pPr>
                    <w:autoSpaceDE w:val="0"/>
                    <w:autoSpaceDN w:val="0"/>
                    <w:adjustRightInd w:val="0"/>
                    <w:jc w:val="both"/>
                    <w:rPr>
                      <w:rFonts w:eastAsiaTheme="minorHAnsi"/>
                      <w:lang w:eastAsia="en-US"/>
                    </w:rPr>
                  </w:pPr>
                  <w:r w:rsidRPr="009677F5">
                    <w:rPr>
                      <w:rFonts w:eastAsiaTheme="minorHAnsi"/>
                      <w:lang w:eastAsia="en-US"/>
                    </w:rPr>
                    <w:t>Le Comité national de pilotage est présidé par le Ministre de</w:t>
                  </w:r>
                  <w:r w:rsidR="00A222E9" w:rsidRPr="009677F5">
                    <w:rPr>
                      <w:rFonts w:eastAsiaTheme="minorHAnsi"/>
                      <w:lang w:eastAsia="en-US"/>
                    </w:rPr>
                    <w:t xml:space="preserve"> l’économie, des finances et du </w:t>
                  </w:r>
                  <w:r w:rsidRPr="009677F5">
                    <w:rPr>
                      <w:rFonts w:eastAsiaTheme="minorHAnsi"/>
                      <w:lang w:eastAsia="en-US"/>
                    </w:rPr>
                    <w:t>développement</w:t>
                  </w:r>
                  <w:r w:rsidR="00D27E25" w:rsidRPr="009677F5">
                    <w:rPr>
                      <w:rFonts w:eastAsiaTheme="minorHAnsi"/>
                      <w:lang w:eastAsia="en-US"/>
                    </w:rPr>
                    <w:t>, assisté de deux</w:t>
                  </w:r>
                  <w:r w:rsidR="009B439E" w:rsidRPr="009677F5">
                    <w:rPr>
                      <w:rFonts w:eastAsiaTheme="minorHAnsi"/>
                      <w:lang w:eastAsia="en-US"/>
                    </w:rPr>
                    <w:t xml:space="preserve"> vices </w:t>
                  </w:r>
                  <w:r w:rsidR="00A222E9" w:rsidRPr="009677F5">
                    <w:rPr>
                      <w:rFonts w:eastAsiaTheme="minorHAnsi"/>
                      <w:lang w:eastAsia="en-US"/>
                    </w:rPr>
                    <w:t>présidents.</w:t>
                  </w:r>
                </w:p>
                <w:p w14:paraId="1EDFC6FB" w14:textId="77777777" w:rsidR="0024600C" w:rsidRPr="009677F5" w:rsidRDefault="0024600C" w:rsidP="002B6D12">
                  <w:pPr>
                    <w:autoSpaceDE w:val="0"/>
                    <w:autoSpaceDN w:val="0"/>
                    <w:adjustRightInd w:val="0"/>
                    <w:jc w:val="both"/>
                    <w:rPr>
                      <w:rFonts w:eastAsiaTheme="minorHAnsi"/>
                      <w:lang w:eastAsia="en-US"/>
                    </w:rPr>
                  </w:pPr>
                </w:p>
                <w:p w14:paraId="09E14CD3" w14:textId="002B2A2E" w:rsidR="00A222E9" w:rsidRPr="009677F5" w:rsidRDefault="00673A8D" w:rsidP="002B6D12">
                  <w:pPr>
                    <w:autoSpaceDE w:val="0"/>
                    <w:autoSpaceDN w:val="0"/>
                    <w:adjustRightInd w:val="0"/>
                    <w:jc w:val="both"/>
                    <w:rPr>
                      <w:rFonts w:eastAsiaTheme="minorEastAsia"/>
                      <w:lang w:eastAsia="en-US"/>
                    </w:rPr>
                  </w:pPr>
                  <w:r w:rsidRPr="009677F5">
                    <w:rPr>
                      <w:rFonts w:eastAsiaTheme="minorEastAsia"/>
                      <w:lang w:eastAsia="en-US"/>
                    </w:rPr>
                    <w:t xml:space="preserve">Le </w:t>
                  </w:r>
                  <w:r w:rsidR="002B3830" w:rsidRPr="009677F5">
                    <w:rPr>
                      <w:rFonts w:eastAsiaTheme="minorEastAsia"/>
                      <w:lang w:eastAsia="en-US"/>
                    </w:rPr>
                    <w:t>C</w:t>
                  </w:r>
                  <w:r w:rsidRPr="009677F5">
                    <w:rPr>
                      <w:rFonts w:eastAsiaTheme="minorEastAsia"/>
                      <w:lang w:eastAsia="en-US"/>
                    </w:rPr>
                    <w:t xml:space="preserve">omité de pilotage a fonctionné régulièrement, à raison de deux sessions par an, jusqu’en février 2018, date à partir de laquelle un décret présidentiel est venu remplacer les </w:t>
                  </w:r>
                  <w:r w:rsidR="002B3830" w:rsidRPr="009677F5">
                    <w:rPr>
                      <w:rFonts w:eastAsiaTheme="minorEastAsia"/>
                      <w:lang w:eastAsia="en-US"/>
                    </w:rPr>
                    <w:t>C</w:t>
                  </w:r>
                  <w:r w:rsidRPr="009677F5">
                    <w:rPr>
                      <w:rFonts w:eastAsiaTheme="minorEastAsia"/>
                      <w:lang w:eastAsia="en-US"/>
                    </w:rPr>
                    <w:t xml:space="preserve">omités de pilotage des projets et programmes par le </w:t>
                  </w:r>
                  <w:r w:rsidR="002B3830" w:rsidRPr="009677F5">
                    <w:rPr>
                      <w:rFonts w:eastAsiaTheme="minorEastAsia"/>
                      <w:lang w:eastAsia="en-US"/>
                    </w:rPr>
                    <w:t>C</w:t>
                  </w:r>
                  <w:r w:rsidRPr="009677F5">
                    <w:rPr>
                      <w:rFonts w:eastAsiaTheme="minorEastAsia"/>
                      <w:lang w:eastAsia="en-US"/>
                    </w:rPr>
                    <w:t>omité de revue des projets. Ce comité</w:t>
                  </w:r>
                  <w:r w:rsidR="00A222E9" w:rsidRPr="009677F5">
                    <w:rPr>
                      <w:rFonts w:eastAsiaTheme="minorEastAsia"/>
                      <w:lang w:eastAsia="en-US"/>
                    </w:rPr>
                    <w:t xml:space="preserve"> est une instance </w:t>
                  </w:r>
                  <w:r w:rsidRPr="009677F5">
                    <w:rPr>
                      <w:rFonts w:eastAsiaTheme="minorEastAsia"/>
                      <w:lang w:eastAsia="en-US"/>
                    </w:rPr>
                    <w:t>qui regroupe</w:t>
                  </w:r>
                  <w:r w:rsidR="00910206" w:rsidRPr="009677F5">
                    <w:rPr>
                      <w:rFonts w:eastAsiaTheme="minorEastAsia"/>
                      <w:lang w:eastAsia="en-US"/>
                    </w:rPr>
                    <w:t xml:space="preserve"> les Directeurs et C</w:t>
                  </w:r>
                  <w:r w:rsidR="00A222E9" w:rsidRPr="009677F5">
                    <w:rPr>
                      <w:rFonts w:eastAsiaTheme="minorEastAsia"/>
                      <w:lang w:eastAsia="en-US"/>
                    </w:rPr>
                    <w:t>hefs de projets</w:t>
                  </w:r>
                  <w:r w:rsidR="00780BA3" w:rsidRPr="009677F5">
                    <w:rPr>
                      <w:rFonts w:eastAsiaTheme="minorEastAsia"/>
                      <w:lang w:eastAsia="en-US"/>
                    </w:rPr>
                    <w:t>. Il</w:t>
                  </w:r>
                  <w:r w:rsidR="009B439E" w:rsidRPr="009677F5">
                    <w:rPr>
                      <w:rFonts w:eastAsiaTheme="minorEastAsia"/>
                      <w:lang w:eastAsia="en-US"/>
                    </w:rPr>
                    <w:t xml:space="preserve"> </w:t>
                  </w:r>
                  <w:r w:rsidRPr="009677F5">
                    <w:rPr>
                      <w:rFonts w:eastAsiaTheme="minorEastAsia"/>
                      <w:lang w:eastAsia="en-US"/>
                    </w:rPr>
                    <w:t xml:space="preserve">est </w:t>
                  </w:r>
                  <w:r w:rsidR="009B439E" w:rsidRPr="009677F5">
                    <w:rPr>
                      <w:rFonts w:eastAsiaTheme="minorEastAsia"/>
                      <w:lang w:eastAsia="en-US"/>
                    </w:rPr>
                    <w:t xml:space="preserve">présidé par </w:t>
                  </w:r>
                  <w:r w:rsidR="00910206" w:rsidRPr="009677F5">
                    <w:rPr>
                      <w:rFonts w:eastAsiaTheme="minorEastAsia"/>
                      <w:lang w:eastAsia="en-US"/>
                    </w:rPr>
                    <w:t>le Secrétaire général du MINEFID</w:t>
                  </w:r>
                  <w:r w:rsidR="009B439E" w:rsidRPr="009677F5">
                    <w:rPr>
                      <w:rFonts w:eastAsiaTheme="minorEastAsia"/>
                      <w:lang w:eastAsia="en-US"/>
                    </w:rPr>
                    <w:t>. Selon des responsables</w:t>
                  </w:r>
                  <w:r w:rsidRPr="009677F5">
                    <w:rPr>
                      <w:rFonts w:eastAsiaTheme="minorEastAsia"/>
                      <w:lang w:eastAsia="en-US"/>
                    </w:rPr>
                    <w:t xml:space="preserve"> du MINEFI</w:t>
                  </w:r>
                  <w:r w:rsidR="1217D0C1" w:rsidRPr="009677F5">
                    <w:rPr>
                      <w:rFonts w:eastAsiaTheme="minorEastAsia"/>
                      <w:lang w:eastAsia="en-US"/>
                    </w:rPr>
                    <w:t>D</w:t>
                  </w:r>
                  <w:r w:rsidR="009B439E" w:rsidRPr="009677F5">
                    <w:rPr>
                      <w:rFonts w:eastAsiaTheme="minorEastAsia"/>
                      <w:lang w:eastAsia="en-US"/>
                    </w:rPr>
                    <w:t xml:space="preserve">, la composition du </w:t>
                  </w:r>
                  <w:r w:rsidR="002B3830" w:rsidRPr="009677F5">
                    <w:rPr>
                      <w:rFonts w:eastAsiaTheme="minorEastAsia"/>
                      <w:lang w:eastAsia="en-US"/>
                    </w:rPr>
                    <w:t>C</w:t>
                  </w:r>
                  <w:r w:rsidR="009B439E" w:rsidRPr="009677F5">
                    <w:rPr>
                      <w:rFonts w:eastAsiaTheme="minorEastAsia"/>
                      <w:lang w:eastAsia="en-US"/>
                    </w:rPr>
                    <w:t>omité de revue ne permet pas un examen approfondi et sans complaisance des forces et des faiblesses des projets</w:t>
                  </w:r>
                  <w:r w:rsidR="002B3830" w:rsidRPr="009677F5">
                    <w:rPr>
                      <w:rFonts w:eastAsiaTheme="minorEastAsia"/>
                      <w:lang w:eastAsia="en-US"/>
                    </w:rPr>
                    <w:t xml:space="preserve"> à examiner</w:t>
                  </w:r>
                  <w:r w:rsidR="009B439E" w:rsidRPr="009677F5">
                    <w:rPr>
                      <w:rFonts w:eastAsiaTheme="minorEastAsia"/>
                      <w:lang w:eastAsia="en-US"/>
                    </w:rPr>
                    <w:t>. En effet, les Directeurs et Chefs de projets</w:t>
                  </w:r>
                  <w:r w:rsidR="001E4875" w:rsidRPr="009677F5">
                    <w:rPr>
                      <w:rFonts w:eastAsiaTheme="minorEastAsia"/>
                      <w:lang w:eastAsia="en-US"/>
                    </w:rPr>
                    <w:t>, membres de ce Comité,</w:t>
                  </w:r>
                  <w:r w:rsidR="009B439E" w:rsidRPr="009677F5">
                    <w:rPr>
                      <w:rFonts w:eastAsiaTheme="minorEastAsia"/>
                      <w:lang w:eastAsia="en-US"/>
                    </w:rPr>
                    <w:t xml:space="preserve"> ont plutôt tendance à se ménager mutuellement, </w:t>
                  </w:r>
                  <w:r w:rsidR="005F0902" w:rsidRPr="009677F5">
                    <w:rPr>
                      <w:rFonts w:eastAsiaTheme="minorEastAsia"/>
                      <w:lang w:eastAsia="en-US"/>
                    </w:rPr>
                    <w:t xml:space="preserve">évitant de faire des critiques à des pairs pour ne pas en recevoir en retour. </w:t>
                  </w:r>
                </w:p>
                <w:p w14:paraId="234CF2A0" w14:textId="77777777" w:rsidR="00A222E9" w:rsidRPr="009677F5" w:rsidRDefault="00A222E9" w:rsidP="002B6D12">
                  <w:pPr>
                    <w:autoSpaceDE w:val="0"/>
                    <w:autoSpaceDN w:val="0"/>
                    <w:adjustRightInd w:val="0"/>
                    <w:jc w:val="both"/>
                    <w:rPr>
                      <w:rFonts w:eastAsiaTheme="minorHAnsi"/>
                      <w:b/>
                      <w:bCs/>
                      <w:lang w:eastAsia="en-US"/>
                    </w:rPr>
                  </w:pPr>
                </w:p>
                <w:p w14:paraId="5A04B1E6" w14:textId="77777777" w:rsidR="0024600C" w:rsidRPr="009677F5" w:rsidRDefault="0024600C" w:rsidP="002B6D12">
                  <w:pPr>
                    <w:autoSpaceDE w:val="0"/>
                    <w:autoSpaceDN w:val="0"/>
                    <w:adjustRightInd w:val="0"/>
                    <w:jc w:val="both"/>
                    <w:rPr>
                      <w:rFonts w:eastAsiaTheme="minorHAnsi"/>
                      <w:b/>
                      <w:bCs/>
                      <w:lang w:eastAsia="en-US"/>
                    </w:rPr>
                  </w:pPr>
                  <w:r w:rsidRPr="009677F5">
                    <w:rPr>
                      <w:rFonts w:eastAsiaTheme="minorHAnsi"/>
                      <w:b/>
                      <w:bCs/>
                      <w:lang w:eastAsia="en-US"/>
                    </w:rPr>
                    <w:t>Le Comité technique (CT)</w:t>
                  </w:r>
                </w:p>
                <w:p w14:paraId="0129B33A" w14:textId="77777777" w:rsidR="009B439E" w:rsidRPr="009677F5" w:rsidRDefault="009B439E" w:rsidP="002B6D12">
                  <w:pPr>
                    <w:autoSpaceDE w:val="0"/>
                    <w:autoSpaceDN w:val="0"/>
                    <w:adjustRightInd w:val="0"/>
                    <w:jc w:val="both"/>
                    <w:rPr>
                      <w:rFonts w:eastAsiaTheme="minorHAnsi"/>
                      <w:lang w:eastAsia="en-US"/>
                    </w:rPr>
                  </w:pPr>
                </w:p>
                <w:p w14:paraId="37CD7669" w14:textId="12FDC5F6" w:rsidR="0024600C" w:rsidRPr="009677F5" w:rsidRDefault="080FA664" w:rsidP="002B6D12">
                  <w:pPr>
                    <w:autoSpaceDE w:val="0"/>
                    <w:autoSpaceDN w:val="0"/>
                    <w:adjustRightInd w:val="0"/>
                    <w:jc w:val="both"/>
                    <w:rPr>
                      <w:rFonts w:eastAsiaTheme="minorEastAsia"/>
                      <w:lang w:eastAsia="en-US"/>
                    </w:rPr>
                  </w:pPr>
                  <w:r w:rsidRPr="009677F5">
                    <w:rPr>
                      <w:rFonts w:eastAsiaTheme="minorEastAsia"/>
                      <w:lang w:eastAsia="en-US"/>
                    </w:rPr>
                    <w:t>Le Comité technique (CT) a pour principale fonction de renseigner et d’étudier</w:t>
                  </w:r>
                  <w:r w:rsidR="6268BF6E" w:rsidRPr="009677F5">
                    <w:rPr>
                      <w:rFonts w:eastAsiaTheme="minorEastAsia"/>
                      <w:lang w:eastAsia="en-US"/>
                    </w:rPr>
                    <w:t xml:space="preserve"> la faisabilité technique et la </w:t>
                  </w:r>
                  <w:r w:rsidRPr="009677F5">
                    <w:rPr>
                      <w:rFonts w:eastAsiaTheme="minorEastAsia"/>
                      <w:lang w:eastAsia="en-US"/>
                    </w:rPr>
                    <w:t>conformité aux normes nationales auxquelles doivent répondre les réalisations du Prog</w:t>
                  </w:r>
                  <w:r w:rsidR="6268BF6E" w:rsidRPr="009677F5">
                    <w:rPr>
                      <w:rFonts w:eastAsiaTheme="minorEastAsia"/>
                      <w:lang w:eastAsia="en-US"/>
                    </w:rPr>
                    <w:t>ramme. Il</w:t>
                  </w:r>
                  <w:r w:rsidRPr="009677F5">
                    <w:rPr>
                      <w:rFonts w:eastAsiaTheme="minorEastAsia"/>
                      <w:lang w:eastAsia="en-US"/>
                    </w:rPr>
                    <w:t xml:space="preserve"> fournit des éléments d’informations nécessaires à l’équipe de m</w:t>
                  </w:r>
                  <w:r w:rsidR="6268BF6E" w:rsidRPr="009677F5">
                    <w:rPr>
                      <w:rFonts w:eastAsiaTheme="minorEastAsia"/>
                      <w:lang w:eastAsia="en-US"/>
                    </w:rPr>
                    <w:t xml:space="preserve">ise en œuvre pour préparer les </w:t>
                  </w:r>
                  <w:r w:rsidRPr="009677F5">
                    <w:rPr>
                      <w:rFonts w:eastAsiaTheme="minorEastAsia"/>
                      <w:lang w:eastAsia="en-US"/>
                    </w:rPr>
                    <w:t xml:space="preserve">dossiers à soumettre au Comité national de pilotage. En outre, il émet des </w:t>
                  </w:r>
                  <w:r w:rsidR="6268BF6E" w:rsidRPr="009677F5">
                    <w:rPr>
                      <w:rFonts w:eastAsiaTheme="minorEastAsia"/>
                      <w:lang w:eastAsia="en-US"/>
                    </w:rPr>
                    <w:t xml:space="preserve">avis consultatifs sur les plans </w:t>
                  </w:r>
                  <w:r w:rsidRPr="009677F5">
                    <w:rPr>
                      <w:rFonts w:eastAsiaTheme="minorEastAsia"/>
                      <w:lang w:eastAsia="en-US"/>
                    </w:rPr>
                    <w:t>opérationnels de l’équipe d</w:t>
                  </w:r>
                  <w:r w:rsidR="10B35C95" w:rsidRPr="009677F5">
                    <w:rPr>
                      <w:rFonts w:eastAsiaTheme="minorEastAsia"/>
                      <w:lang w:eastAsia="en-US"/>
                    </w:rPr>
                    <w:t>e mise en œuvre</w:t>
                  </w:r>
                  <w:r w:rsidRPr="009677F5">
                    <w:rPr>
                      <w:rFonts w:eastAsiaTheme="minorEastAsia"/>
                      <w:lang w:eastAsia="en-US"/>
                    </w:rPr>
                    <w:t>, participe à la réceptio</w:t>
                  </w:r>
                  <w:r w:rsidR="6268BF6E" w:rsidRPr="009677F5">
                    <w:rPr>
                      <w:rFonts w:eastAsiaTheme="minorEastAsia"/>
                      <w:lang w:eastAsia="en-US"/>
                    </w:rPr>
                    <w:t xml:space="preserve">n technique des réalisations du </w:t>
                  </w:r>
                  <w:r w:rsidR="10B35C95" w:rsidRPr="009677F5">
                    <w:rPr>
                      <w:rFonts w:eastAsiaTheme="minorEastAsia"/>
                      <w:lang w:eastAsia="en-US"/>
                    </w:rPr>
                    <w:t>programme</w:t>
                  </w:r>
                  <w:r w:rsidRPr="009677F5">
                    <w:rPr>
                      <w:rFonts w:eastAsiaTheme="minorEastAsia"/>
                      <w:lang w:eastAsia="en-US"/>
                    </w:rPr>
                    <w:t xml:space="preserve">. </w:t>
                  </w:r>
                  <w:r w:rsidR="6268BF6E" w:rsidRPr="009677F5">
                    <w:rPr>
                      <w:rFonts w:eastAsiaTheme="minorEastAsia"/>
                      <w:lang w:eastAsia="en-US"/>
                    </w:rPr>
                    <w:t xml:space="preserve">Il est rattaché au Ministère de </w:t>
                  </w:r>
                  <w:r w:rsidRPr="009677F5">
                    <w:rPr>
                      <w:rFonts w:eastAsiaTheme="minorEastAsia"/>
                      <w:lang w:eastAsia="en-US"/>
                    </w:rPr>
                    <w:t>l’économie, des finances et du développement, maître d’ouvrage du progr</w:t>
                  </w:r>
                  <w:r w:rsidR="6268BF6E" w:rsidRPr="009677F5">
                    <w:rPr>
                      <w:rFonts w:eastAsiaTheme="minorEastAsia"/>
                      <w:lang w:eastAsia="en-US"/>
                    </w:rPr>
                    <w:t>amme</w:t>
                  </w:r>
                  <w:r w:rsidR="533644A5" w:rsidRPr="009677F5">
                    <w:rPr>
                      <w:rFonts w:eastAsiaTheme="minorEastAsia"/>
                      <w:lang w:eastAsia="en-US"/>
                    </w:rPr>
                    <w:t>,</w:t>
                  </w:r>
                  <w:r w:rsidR="6268BF6E" w:rsidRPr="009677F5">
                    <w:rPr>
                      <w:rFonts w:eastAsiaTheme="minorEastAsia"/>
                      <w:lang w:eastAsia="en-US"/>
                    </w:rPr>
                    <w:t xml:space="preserve"> et </w:t>
                  </w:r>
                  <w:r w:rsidR="533644A5" w:rsidRPr="009677F5">
                    <w:rPr>
                      <w:rFonts w:eastAsiaTheme="minorEastAsia"/>
                      <w:lang w:eastAsia="en-US"/>
                    </w:rPr>
                    <w:t xml:space="preserve">est </w:t>
                  </w:r>
                  <w:r w:rsidR="6268BF6E" w:rsidRPr="009677F5">
                    <w:rPr>
                      <w:rFonts w:eastAsiaTheme="minorEastAsia"/>
                      <w:lang w:eastAsia="en-US"/>
                    </w:rPr>
                    <w:t xml:space="preserve">présidé par le Ministre </w:t>
                  </w:r>
                  <w:r w:rsidRPr="009677F5">
                    <w:rPr>
                      <w:rFonts w:eastAsiaTheme="minorEastAsia"/>
                      <w:lang w:eastAsia="en-US"/>
                    </w:rPr>
                    <w:t>en charge de l’aménagement du territoire. Il est composé des représen</w:t>
                  </w:r>
                  <w:r w:rsidR="6268BF6E" w:rsidRPr="009677F5">
                    <w:rPr>
                      <w:rFonts w:eastAsiaTheme="minorEastAsia"/>
                      <w:lang w:eastAsia="en-US"/>
                    </w:rPr>
                    <w:t xml:space="preserve">tants techniques des ministères impliqués dans la mise en œuvre </w:t>
                  </w:r>
                  <w:r w:rsidRPr="009677F5">
                    <w:rPr>
                      <w:rFonts w:eastAsiaTheme="minorEastAsia"/>
                      <w:lang w:eastAsia="en-US"/>
                    </w:rPr>
                    <w:t>du Programme. Les membres du Co</w:t>
                  </w:r>
                  <w:r w:rsidR="6268BF6E" w:rsidRPr="009677F5">
                    <w:rPr>
                      <w:rFonts w:eastAsiaTheme="minorEastAsia"/>
                      <w:lang w:eastAsia="en-US"/>
                    </w:rPr>
                    <w:t xml:space="preserve">mité technique sont des </w:t>
                  </w:r>
                  <w:r w:rsidRPr="009677F5">
                    <w:rPr>
                      <w:rFonts w:eastAsiaTheme="minorEastAsia"/>
                      <w:lang w:eastAsia="en-US"/>
                    </w:rPr>
                    <w:t>spécialistes des composantes couvertes par le Programme. Dans leurs d</w:t>
                  </w:r>
                  <w:r w:rsidR="6268BF6E" w:rsidRPr="009677F5">
                    <w:rPr>
                      <w:rFonts w:eastAsiaTheme="minorEastAsia"/>
                      <w:lang w:eastAsia="en-US"/>
                    </w:rPr>
                    <w:t>omaines respectifs, ils vérifient</w:t>
                  </w:r>
                  <w:r w:rsidRPr="009677F5">
                    <w:rPr>
                      <w:rFonts w:eastAsiaTheme="minorEastAsia"/>
                      <w:lang w:eastAsia="en-US"/>
                    </w:rPr>
                    <w:t xml:space="preserve"> la coordination avec les programmations sectorielles et les </w:t>
                  </w:r>
                  <w:r w:rsidR="10B35C95" w:rsidRPr="009677F5">
                    <w:rPr>
                      <w:rFonts w:eastAsiaTheme="minorEastAsia"/>
                      <w:lang w:eastAsia="en-US"/>
                    </w:rPr>
                    <w:t xml:space="preserve">synergies d’intervention à même </w:t>
                  </w:r>
                  <w:r w:rsidRPr="009677F5">
                    <w:rPr>
                      <w:rFonts w:eastAsiaTheme="minorEastAsia"/>
                      <w:lang w:eastAsia="en-US"/>
                    </w:rPr>
                    <w:t>d’accroître l’impact du PADEL et des programmes sectoriels.</w:t>
                  </w:r>
                </w:p>
                <w:p w14:paraId="604478C7" w14:textId="77777777" w:rsidR="00291430" w:rsidRPr="009677F5" w:rsidRDefault="00291430" w:rsidP="002B6D12">
                  <w:pPr>
                    <w:autoSpaceDE w:val="0"/>
                    <w:autoSpaceDN w:val="0"/>
                    <w:adjustRightInd w:val="0"/>
                    <w:jc w:val="both"/>
                    <w:rPr>
                      <w:rFonts w:eastAsiaTheme="minorHAnsi"/>
                      <w:lang w:eastAsia="en-US"/>
                    </w:rPr>
                  </w:pPr>
                </w:p>
                <w:p w14:paraId="3DDA5F68" w14:textId="2CA01808" w:rsidR="00291430" w:rsidRPr="009677F5" w:rsidRDefault="1F5C45DF" w:rsidP="002B6D12">
                  <w:pPr>
                    <w:autoSpaceDE w:val="0"/>
                    <w:autoSpaceDN w:val="0"/>
                    <w:adjustRightInd w:val="0"/>
                    <w:jc w:val="both"/>
                    <w:rPr>
                      <w:rFonts w:eastAsiaTheme="minorEastAsia"/>
                      <w:lang w:eastAsia="en-US"/>
                    </w:rPr>
                  </w:pPr>
                  <w:r w:rsidRPr="009677F5">
                    <w:rPr>
                      <w:rFonts w:eastAsiaTheme="minorEastAsia"/>
                      <w:lang w:eastAsia="en-US"/>
                    </w:rPr>
                    <w:t>Le</w:t>
                  </w:r>
                  <w:r w:rsidR="40CCC436" w:rsidRPr="009677F5">
                    <w:rPr>
                      <w:rFonts w:eastAsiaTheme="minorEastAsia"/>
                      <w:lang w:eastAsia="en-US"/>
                    </w:rPr>
                    <w:t xml:space="preserve"> com</w:t>
                  </w:r>
                  <w:r w:rsidRPr="009677F5">
                    <w:rPr>
                      <w:rFonts w:eastAsiaTheme="minorEastAsia"/>
                      <w:lang w:eastAsia="en-US"/>
                    </w:rPr>
                    <w:t>ité technique</w:t>
                  </w:r>
                  <w:r w:rsidR="10B35C95" w:rsidRPr="009677F5">
                    <w:rPr>
                      <w:rFonts w:eastAsiaTheme="minorEastAsia"/>
                      <w:lang w:eastAsia="en-US"/>
                    </w:rPr>
                    <w:t xml:space="preserve"> </w:t>
                  </w:r>
                  <w:r w:rsidRPr="009677F5">
                    <w:rPr>
                      <w:rFonts w:eastAsiaTheme="minorEastAsia"/>
                      <w:lang w:eastAsia="en-US"/>
                    </w:rPr>
                    <w:t>a</w:t>
                  </w:r>
                  <w:r w:rsidR="533644A5" w:rsidRPr="009677F5">
                    <w:rPr>
                      <w:rFonts w:eastAsiaTheme="minorEastAsia"/>
                      <w:lang w:eastAsia="en-US"/>
                    </w:rPr>
                    <w:t xml:space="preserve"> </w:t>
                  </w:r>
                  <w:r w:rsidR="10B35C95" w:rsidRPr="009677F5">
                    <w:rPr>
                      <w:rFonts w:eastAsiaTheme="minorEastAsia"/>
                      <w:lang w:eastAsia="en-US"/>
                    </w:rPr>
                    <w:t>bien fonctionné jusqu’en février 2018, date à laquelle le décret présidentiel relatif à la gestion des projets est entré en vigueur. Ce décret n’a pas retenu les comités techniques comme organes de pilotage des programmes</w:t>
                  </w:r>
                  <w:r w:rsidR="40CCC436" w:rsidRPr="009677F5">
                    <w:rPr>
                      <w:rFonts w:eastAsiaTheme="minorEastAsia"/>
                      <w:lang w:eastAsia="en-US"/>
                    </w:rPr>
                    <w:t>.</w:t>
                  </w:r>
                </w:p>
                <w:p w14:paraId="7D8AEEF2" w14:textId="77777777" w:rsidR="0024600C" w:rsidRPr="009677F5" w:rsidRDefault="0024600C" w:rsidP="002B6D12">
                  <w:pPr>
                    <w:autoSpaceDE w:val="0"/>
                    <w:autoSpaceDN w:val="0"/>
                    <w:adjustRightInd w:val="0"/>
                    <w:jc w:val="both"/>
                    <w:rPr>
                      <w:rFonts w:eastAsiaTheme="minorHAnsi"/>
                      <w:lang w:eastAsia="en-US"/>
                    </w:rPr>
                  </w:pPr>
                </w:p>
                <w:p w14:paraId="55FDB5C5" w14:textId="77777777" w:rsidR="0024600C" w:rsidRPr="009677F5" w:rsidRDefault="0024600C" w:rsidP="002B6D12">
                  <w:pPr>
                    <w:autoSpaceDE w:val="0"/>
                    <w:autoSpaceDN w:val="0"/>
                    <w:adjustRightInd w:val="0"/>
                    <w:jc w:val="both"/>
                    <w:rPr>
                      <w:rFonts w:eastAsiaTheme="minorHAnsi"/>
                      <w:b/>
                      <w:bCs/>
                      <w:lang w:eastAsia="en-US"/>
                    </w:rPr>
                  </w:pPr>
                  <w:r w:rsidRPr="009677F5">
                    <w:rPr>
                      <w:rFonts w:eastAsiaTheme="minorHAnsi"/>
                      <w:b/>
                      <w:bCs/>
                      <w:lang w:eastAsia="en-US"/>
                    </w:rPr>
                    <w:t>Les Cadres régionaux de dialogue</w:t>
                  </w:r>
                </w:p>
                <w:p w14:paraId="01332A26" w14:textId="77777777" w:rsidR="009B439E" w:rsidRPr="009677F5" w:rsidRDefault="009B439E" w:rsidP="002B6D12">
                  <w:pPr>
                    <w:autoSpaceDE w:val="0"/>
                    <w:autoSpaceDN w:val="0"/>
                    <w:adjustRightInd w:val="0"/>
                    <w:jc w:val="both"/>
                    <w:rPr>
                      <w:rFonts w:eastAsiaTheme="minorHAnsi"/>
                      <w:lang w:eastAsia="en-US"/>
                    </w:rPr>
                  </w:pPr>
                </w:p>
                <w:p w14:paraId="22E4B6A5" w14:textId="330F837D" w:rsidR="0024600C" w:rsidRPr="009677F5" w:rsidRDefault="40CCC436" w:rsidP="002B6D12">
                  <w:pPr>
                    <w:autoSpaceDE w:val="0"/>
                    <w:autoSpaceDN w:val="0"/>
                    <w:adjustRightInd w:val="0"/>
                    <w:jc w:val="both"/>
                    <w:rPr>
                      <w:rFonts w:eastAsiaTheme="minorEastAsia"/>
                      <w:lang w:eastAsia="en-US"/>
                    </w:rPr>
                  </w:pPr>
                  <w:r w:rsidRPr="009677F5">
                    <w:rPr>
                      <w:rFonts w:eastAsiaTheme="minorEastAsia"/>
                      <w:lang w:eastAsia="en-US"/>
                    </w:rPr>
                    <w:t>L</w:t>
                  </w:r>
                  <w:r w:rsidR="080FA664" w:rsidRPr="009677F5">
                    <w:rPr>
                      <w:rFonts w:eastAsiaTheme="minorEastAsia"/>
                      <w:lang w:eastAsia="en-US"/>
                    </w:rPr>
                    <w:t xml:space="preserve">es Cadres régionaux de dialogue (CRD) </w:t>
                  </w:r>
                  <w:r w:rsidRPr="009677F5">
                    <w:rPr>
                      <w:rFonts w:eastAsiaTheme="minorEastAsia"/>
                      <w:lang w:eastAsia="en-US"/>
                    </w:rPr>
                    <w:t xml:space="preserve">qui existaient déjà au niveau régional ont été utilisés </w:t>
                  </w:r>
                  <w:r w:rsidR="080FA664" w:rsidRPr="009677F5">
                    <w:rPr>
                      <w:rFonts w:eastAsiaTheme="minorEastAsia"/>
                      <w:lang w:eastAsia="en-US"/>
                    </w:rPr>
                    <w:t>comme organes d</w:t>
                  </w:r>
                  <w:r w:rsidRPr="009677F5">
                    <w:rPr>
                      <w:rFonts w:eastAsiaTheme="minorEastAsia"/>
                      <w:lang w:eastAsia="en-US"/>
                    </w:rPr>
                    <w:t xml:space="preserve">’orientation au niveau des Régions pour la mise en œuvre </w:t>
                  </w:r>
                  <w:r w:rsidR="080FA664" w:rsidRPr="009677F5">
                    <w:rPr>
                      <w:rFonts w:eastAsiaTheme="minorEastAsia"/>
                      <w:lang w:eastAsia="en-US"/>
                    </w:rPr>
                    <w:t>du p</w:t>
                  </w:r>
                  <w:r w:rsidRPr="009677F5">
                    <w:rPr>
                      <w:rFonts w:eastAsiaTheme="minorEastAsia"/>
                      <w:lang w:eastAsia="en-US"/>
                    </w:rPr>
                    <w:t xml:space="preserve">rogramme. Ils </w:t>
                  </w:r>
                  <w:r w:rsidR="080FA664" w:rsidRPr="009677F5">
                    <w:rPr>
                      <w:rFonts w:eastAsiaTheme="minorEastAsia"/>
                      <w:lang w:eastAsia="en-US"/>
                    </w:rPr>
                    <w:t xml:space="preserve">ont </w:t>
                  </w:r>
                  <w:r w:rsidRPr="009677F5">
                    <w:rPr>
                      <w:rFonts w:eastAsiaTheme="minorEastAsia"/>
                      <w:lang w:eastAsia="en-US"/>
                    </w:rPr>
                    <w:t xml:space="preserve">eu </w:t>
                  </w:r>
                  <w:r w:rsidR="080FA664" w:rsidRPr="009677F5">
                    <w:rPr>
                      <w:rFonts w:eastAsiaTheme="minorEastAsia"/>
                      <w:lang w:eastAsia="en-US"/>
                    </w:rPr>
                    <w:t xml:space="preserve">pour principales fonctions </w:t>
                  </w:r>
                  <w:r w:rsidRPr="009677F5">
                    <w:rPr>
                      <w:rFonts w:eastAsiaTheme="minorEastAsia"/>
                      <w:lang w:eastAsia="en-US"/>
                    </w:rPr>
                    <w:t xml:space="preserve">de valider les avant-projets de </w:t>
                  </w:r>
                  <w:r w:rsidR="080FA664" w:rsidRPr="009677F5">
                    <w:rPr>
                      <w:rFonts w:eastAsiaTheme="minorEastAsia"/>
                      <w:lang w:eastAsia="en-US"/>
                    </w:rPr>
                    <w:t>programme de travail et budgétaire an</w:t>
                  </w:r>
                  <w:r w:rsidRPr="009677F5">
                    <w:rPr>
                      <w:rFonts w:eastAsiaTheme="minorEastAsia"/>
                      <w:lang w:eastAsia="en-US"/>
                    </w:rPr>
                    <w:t>nuel de la région</w:t>
                  </w:r>
                  <w:r w:rsidR="080FA664" w:rsidRPr="009677F5">
                    <w:rPr>
                      <w:rFonts w:eastAsiaTheme="minorEastAsia"/>
                      <w:lang w:eastAsia="en-US"/>
                    </w:rPr>
                    <w:t>, d</w:t>
                  </w:r>
                  <w:r w:rsidRPr="009677F5">
                    <w:rPr>
                      <w:rFonts w:eastAsiaTheme="minorEastAsia"/>
                      <w:lang w:eastAsia="en-US"/>
                    </w:rPr>
                    <w:t>’approuver les avant-projets de rapports d’activités</w:t>
                  </w:r>
                  <w:r w:rsidR="080FA664" w:rsidRPr="009677F5">
                    <w:rPr>
                      <w:rFonts w:eastAsiaTheme="minorEastAsia"/>
                      <w:lang w:eastAsia="en-US"/>
                    </w:rPr>
                    <w:t xml:space="preserve"> produits par les antenn</w:t>
                  </w:r>
                  <w:r w:rsidRPr="009677F5">
                    <w:rPr>
                      <w:rFonts w:eastAsiaTheme="minorEastAsia"/>
                      <w:lang w:eastAsia="en-US"/>
                    </w:rPr>
                    <w:t xml:space="preserve">es régionales. Les sessions des </w:t>
                  </w:r>
                  <w:r w:rsidR="080FA664" w:rsidRPr="009677F5">
                    <w:rPr>
                      <w:rFonts w:eastAsiaTheme="minorEastAsia"/>
                      <w:lang w:eastAsia="en-US"/>
                    </w:rPr>
                    <w:t>CRD sont élargies aux Maires des communes. Il</w:t>
                  </w:r>
                  <w:r w:rsidR="77F0F78D" w:rsidRPr="009677F5">
                    <w:rPr>
                      <w:rFonts w:eastAsiaTheme="minorEastAsia"/>
                      <w:lang w:eastAsia="en-US"/>
                    </w:rPr>
                    <w:t>s</w:t>
                  </w:r>
                  <w:r w:rsidR="080FA664" w:rsidRPr="009677F5">
                    <w:rPr>
                      <w:rFonts w:eastAsiaTheme="minorEastAsia"/>
                      <w:lang w:eastAsia="en-US"/>
                    </w:rPr>
                    <w:t xml:space="preserve"> dispose</w:t>
                  </w:r>
                  <w:r w:rsidR="77F0F78D" w:rsidRPr="009677F5">
                    <w:rPr>
                      <w:rFonts w:eastAsiaTheme="minorEastAsia"/>
                      <w:lang w:eastAsia="en-US"/>
                    </w:rPr>
                    <w:t>nt</w:t>
                  </w:r>
                  <w:r w:rsidR="080FA664" w:rsidRPr="009677F5">
                    <w:rPr>
                      <w:rFonts w:eastAsiaTheme="minorEastAsia"/>
                      <w:lang w:eastAsia="en-US"/>
                    </w:rPr>
                    <w:t xml:space="preserve"> d’un secrétariat te</w:t>
                  </w:r>
                  <w:r w:rsidRPr="009677F5">
                    <w:rPr>
                      <w:rFonts w:eastAsiaTheme="minorEastAsia"/>
                      <w:lang w:eastAsia="en-US"/>
                    </w:rPr>
                    <w:t xml:space="preserve">chnique assuré par la Direction </w:t>
                  </w:r>
                  <w:r w:rsidR="080FA664" w:rsidRPr="009677F5">
                    <w:rPr>
                      <w:rFonts w:eastAsiaTheme="minorEastAsia"/>
                      <w:lang w:eastAsia="en-US"/>
                    </w:rPr>
                    <w:t>régionale de l’économie et de la planification</w:t>
                  </w:r>
                  <w:r w:rsidRPr="009677F5">
                    <w:rPr>
                      <w:rFonts w:eastAsiaTheme="minorEastAsia"/>
                      <w:lang w:eastAsia="en-US"/>
                    </w:rPr>
                    <w:t>,</w:t>
                  </w:r>
                  <w:r w:rsidR="080FA664" w:rsidRPr="009677F5">
                    <w:rPr>
                      <w:rFonts w:eastAsiaTheme="minorEastAsia"/>
                      <w:lang w:eastAsia="en-US"/>
                    </w:rPr>
                    <w:t xml:space="preserve"> appuyée par l’antenne régionale.</w:t>
                  </w:r>
                  <w:r w:rsidRPr="009677F5">
                    <w:rPr>
                      <w:rFonts w:eastAsiaTheme="minorEastAsia"/>
                      <w:lang w:eastAsia="en-US"/>
                    </w:rPr>
                    <w:t xml:space="preserve"> </w:t>
                  </w:r>
                  <w:r w:rsidR="080FA664" w:rsidRPr="009677F5">
                    <w:rPr>
                      <w:rFonts w:eastAsiaTheme="minorEastAsia"/>
                      <w:lang w:eastAsia="en-US"/>
                    </w:rPr>
                    <w:t xml:space="preserve">Les CRD </w:t>
                  </w:r>
                  <w:r w:rsidR="77F0F78D" w:rsidRPr="009677F5">
                    <w:rPr>
                      <w:rFonts w:eastAsiaTheme="minorEastAsia"/>
                      <w:lang w:eastAsia="en-US"/>
                    </w:rPr>
                    <w:t>étaient</w:t>
                  </w:r>
                  <w:r w:rsidR="080FA664" w:rsidRPr="009677F5">
                    <w:rPr>
                      <w:rFonts w:eastAsiaTheme="minorEastAsia"/>
                      <w:lang w:eastAsia="en-US"/>
                    </w:rPr>
                    <w:t xml:space="preserve"> représentés au Comité national de Pilotage du programme par leurs Présidents</w:t>
                  </w:r>
                  <w:r w:rsidR="3F702EEA" w:rsidRPr="009677F5">
                    <w:rPr>
                      <w:rFonts w:eastAsiaTheme="minorEastAsia"/>
                      <w:lang w:eastAsia="en-US"/>
                    </w:rPr>
                    <w:t>, lorsque cet organe existait</w:t>
                  </w:r>
                  <w:r w:rsidR="080FA664" w:rsidRPr="009677F5">
                    <w:rPr>
                      <w:rFonts w:eastAsiaTheme="minorEastAsia"/>
                      <w:lang w:eastAsia="en-US"/>
                    </w:rPr>
                    <w:t>.</w:t>
                  </w:r>
                  <w:r w:rsidR="771B1A60" w:rsidRPr="009677F5">
                    <w:rPr>
                      <w:rFonts w:eastAsiaTheme="minorEastAsia"/>
                      <w:lang w:eastAsia="en-US"/>
                    </w:rPr>
                    <w:t xml:space="preserve"> Ils ont relativement bien fonctionné. </w:t>
                  </w:r>
                </w:p>
                <w:p w14:paraId="3B3F8C51" w14:textId="77777777" w:rsidR="00910206" w:rsidRPr="009677F5" w:rsidRDefault="00910206" w:rsidP="002B6D12">
                  <w:pPr>
                    <w:autoSpaceDE w:val="0"/>
                    <w:autoSpaceDN w:val="0"/>
                    <w:adjustRightInd w:val="0"/>
                    <w:jc w:val="both"/>
                    <w:rPr>
                      <w:rFonts w:eastAsiaTheme="minorHAnsi"/>
                      <w:lang w:eastAsia="en-US"/>
                    </w:rPr>
                  </w:pPr>
                </w:p>
                <w:p w14:paraId="0FF6E37F" w14:textId="77777777" w:rsidR="0024600C" w:rsidRPr="009677F5" w:rsidRDefault="00291430" w:rsidP="002B6D12">
                  <w:pPr>
                    <w:autoSpaceDE w:val="0"/>
                    <w:autoSpaceDN w:val="0"/>
                    <w:adjustRightInd w:val="0"/>
                    <w:jc w:val="both"/>
                    <w:rPr>
                      <w:rFonts w:eastAsiaTheme="minorHAnsi"/>
                      <w:b/>
                      <w:bCs/>
                      <w:lang w:eastAsia="en-US"/>
                    </w:rPr>
                  </w:pPr>
                  <w:r w:rsidRPr="009677F5">
                    <w:rPr>
                      <w:rFonts w:eastAsiaTheme="minorHAnsi"/>
                      <w:b/>
                      <w:bCs/>
                      <w:lang w:eastAsia="en-US"/>
                    </w:rPr>
                    <w:t xml:space="preserve">L’équipe de mise en œuvre </w:t>
                  </w:r>
                  <w:r w:rsidR="0024600C" w:rsidRPr="009677F5">
                    <w:rPr>
                      <w:rFonts w:eastAsiaTheme="minorHAnsi"/>
                      <w:b/>
                      <w:bCs/>
                      <w:lang w:eastAsia="en-US"/>
                    </w:rPr>
                    <w:t xml:space="preserve"> du programme</w:t>
                  </w:r>
                </w:p>
                <w:p w14:paraId="0D8235B0" w14:textId="77777777" w:rsidR="00291430" w:rsidRPr="009677F5" w:rsidRDefault="00291430" w:rsidP="002B6D12">
                  <w:pPr>
                    <w:autoSpaceDE w:val="0"/>
                    <w:autoSpaceDN w:val="0"/>
                    <w:adjustRightInd w:val="0"/>
                    <w:jc w:val="both"/>
                    <w:rPr>
                      <w:rFonts w:eastAsiaTheme="minorHAnsi"/>
                      <w:b/>
                      <w:bCs/>
                      <w:lang w:eastAsia="en-US"/>
                    </w:rPr>
                  </w:pPr>
                </w:p>
                <w:p w14:paraId="57525D67" w14:textId="77777777" w:rsidR="0024600C" w:rsidRPr="009677F5" w:rsidRDefault="00291430" w:rsidP="002B6D12">
                  <w:pPr>
                    <w:autoSpaceDE w:val="0"/>
                    <w:autoSpaceDN w:val="0"/>
                    <w:adjustRightInd w:val="0"/>
                    <w:jc w:val="both"/>
                    <w:rPr>
                      <w:rFonts w:eastAsiaTheme="minorHAnsi"/>
                      <w:lang w:eastAsia="en-US"/>
                    </w:rPr>
                  </w:pPr>
                  <w:r w:rsidRPr="009677F5">
                    <w:rPr>
                      <w:rFonts w:eastAsiaTheme="minorHAnsi"/>
                      <w:lang w:eastAsia="en-US"/>
                    </w:rPr>
                    <w:t>L’équipe de mise en œuvre  du Programme est chargée de l’exécution quotidienne des activités. Elle est p</w:t>
                  </w:r>
                  <w:r w:rsidR="0024600C" w:rsidRPr="009677F5">
                    <w:rPr>
                      <w:rFonts w:eastAsiaTheme="minorHAnsi"/>
                      <w:lang w:eastAsia="en-US"/>
                    </w:rPr>
                    <w:t>lacée sous la</w:t>
                  </w:r>
                  <w:r w:rsidRPr="009677F5">
                    <w:rPr>
                      <w:rFonts w:eastAsiaTheme="minorHAnsi"/>
                      <w:lang w:eastAsia="en-US"/>
                    </w:rPr>
                    <w:t xml:space="preserve"> tutelle financière du MINEFID. Elle est</w:t>
                  </w:r>
                  <w:r w:rsidR="0024600C" w:rsidRPr="009677F5">
                    <w:rPr>
                      <w:rFonts w:eastAsiaTheme="minorHAnsi"/>
                      <w:lang w:eastAsia="en-US"/>
                    </w:rPr>
                    <w:t xml:space="preserve"> composée d’une unité de coordina</w:t>
                  </w:r>
                  <w:r w:rsidR="00D239DC" w:rsidRPr="009677F5">
                    <w:rPr>
                      <w:rFonts w:eastAsiaTheme="minorHAnsi"/>
                      <w:lang w:eastAsia="en-US"/>
                    </w:rPr>
                    <w:t xml:space="preserve">tion </w:t>
                  </w:r>
                  <w:r w:rsidR="008A5D87" w:rsidRPr="009677F5">
                    <w:rPr>
                      <w:rFonts w:eastAsiaTheme="minorHAnsi"/>
                      <w:lang w:eastAsia="en-US"/>
                    </w:rPr>
                    <w:t xml:space="preserve">nationale </w:t>
                  </w:r>
                  <w:r w:rsidR="00D239DC" w:rsidRPr="009677F5">
                    <w:rPr>
                      <w:rFonts w:eastAsiaTheme="minorHAnsi"/>
                      <w:lang w:eastAsia="en-US"/>
                    </w:rPr>
                    <w:t xml:space="preserve">et d’unités de gestion des </w:t>
                  </w:r>
                  <w:r w:rsidR="0024600C" w:rsidRPr="009677F5">
                    <w:rPr>
                      <w:rFonts w:eastAsiaTheme="minorHAnsi"/>
                      <w:lang w:eastAsia="en-US"/>
                    </w:rPr>
                    <w:t>composantes.</w:t>
                  </w:r>
                </w:p>
                <w:p w14:paraId="0DD628AA" w14:textId="77777777" w:rsidR="00D239DC" w:rsidRPr="009677F5" w:rsidRDefault="00D239DC" w:rsidP="002B6D12">
                  <w:pPr>
                    <w:autoSpaceDE w:val="0"/>
                    <w:autoSpaceDN w:val="0"/>
                    <w:adjustRightInd w:val="0"/>
                    <w:jc w:val="both"/>
                    <w:rPr>
                      <w:rFonts w:eastAsiaTheme="minorHAnsi"/>
                      <w:lang w:eastAsia="en-US"/>
                    </w:rPr>
                  </w:pPr>
                </w:p>
                <w:p w14:paraId="6BE2B8FA" w14:textId="77777777" w:rsidR="0024600C" w:rsidRPr="009677F5" w:rsidRDefault="0024600C" w:rsidP="002B6D12">
                  <w:pPr>
                    <w:autoSpaceDE w:val="0"/>
                    <w:autoSpaceDN w:val="0"/>
                    <w:adjustRightInd w:val="0"/>
                    <w:jc w:val="both"/>
                    <w:rPr>
                      <w:rFonts w:eastAsiaTheme="minorHAnsi"/>
                      <w:b/>
                      <w:bCs/>
                      <w:i/>
                      <w:iCs/>
                      <w:lang w:eastAsia="en-US"/>
                    </w:rPr>
                  </w:pPr>
                  <w:r w:rsidRPr="009677F5">
                    <w:rPr>
                      <w:rFonts w:eastAsiaTheme="minorHAnsi"/>
                      <w:b/>
                      <w:bCs/>
                      <w:iCs/>
                      <w:lang w:eastAsia="en-US"/>
                    </w:rPr>
                    <w:t xml:space="preserve">L’unité </w:t>
                  </w:r>
                  <w:r w:rsidR="00D239DC" w:rsidRPr="009677F5">
                    <w:rPr>
                      <w:rFonts w:eastAsiaTheme="minorHAnsi"/>
                      <w:b/>
                      <w:bCs/>
                      <w:iCs/>
                      <w:lang w:eastAsia="en-US"/>
                    </w:rPr>
                    <w:t>de coordination nationale (UCN</w:t>
                  </w:r>
                  <w:r w:rsidR="00D239DC" w:rsidRPr="009677F5">
                    <w:rPr>
                      <w:rFonts w:eastAsiaTheme="minorHAnsi"/>
                      <w:b/>
                      <w:bCs/>
                      <w:i/>
                      <w:iCs/>
                      <w:lang w:eastAsia="en-US"/>
                    </w:rPr>
                    <w:t xml:space="preserve">) : </w:t>
                  </w:r>
                  <w:r w:rsidR="00D239DC" w:rsidRPr="009677F5">
                    <w:rPr>
                      <w:rFonts w:eastAsiaTheme="minorHAnsi"/>
                      <w:lang w:eastAsia="en-US"/>
                    </w:rPr>
                    <w:t>Elle a</w:t>
                  </w:r>
                  <w:r w:rsidRPr="009677F5">
                    <w:rPr>
                      <w:rFonts w:eastAsiaTheme="minorHAnsi"/>
                      <w:lang w:eastAsia="en-US"/>
                    </w:rPr>
                    <w:t xml:space="preserve"> pour rôle de coordonner les activités du Programme, d’assurer la mobilisation et la bonne gestion</w:t>
                  </w:r>
                  <w:r w:rsidR="00D239DC" w:rsidRPr="009677F5">
                    <w:rPr>
                      <w:rFonts w:eastAsiaTheme="minorHAnsi"/>
                      <w:b/>
                      <w:bCs/>
                      <w:i/>
                      <w:iCs/>
                      <w:lang w:eastAsia="en-US"/>
                    </w:rPr>
                    <w:t xml:space="preserve"> </w:t>
                  </w:r>
                  <w:r w:rsidRPr="009677F5">
                    <w:rPr>
                      <w:rFonts w:eastAsiaTheme="minorHAnsi"/>
                      <w:lang w:eastAsia="en-US"/>
                    </w:rPr>
                    <w:t>des ressources, de veiller à la reddition des comptes par les composantes, et d’assurer le Secrétariat du</w:t>
                  </w:r>
                  <w:r w:rsidR="00D239DC" w:rsidRPr="009677F5">
                    <w:rPr>
                      <w:rFonts w:eastAsiaTheme="minorHAnsi"/>
                      <w:b/>
                      <w:bCs/>
                      <w:i/>
                      <w:iCs/>
                      <w:lang w:eastAsia="en-US"/>
                    </w:rPr>
                    <w:t xml:space="preserve"> </w:t>
                  </w:r>
                  <w:r w:rsidRPr="009677F5">
                    <w:rPr>
                      <w:rFonts w:eastAsiaTheme="minorHAnsi"/>
                      <w:lang w:eastAsia="en-US"/>
                    </w:rPr>
                    <w:t>Comité national de pilotage et du</w:t>
                  </w:r>
                  <w:r w:rsidR="008A5D87" w:rsidRPr="009677F5">
                    <w:rPr>
                      <w:rFonts w:eastAsiaTheme="minorHAnsi"/>
                      <w:lang w:eastAsia="en-US"/>
                    </w:rPr>
                    <w:t xml:space="preserve"> comité technique. </w:t>
                  </w:r>
                </w:p>
                <w:p w14:paraId="73DF4A00" w14:textId="77777777" w:rsidR="008A5D87" w:rsidRPr="009677F5" w:rsidRDefault="008A5D87" w:rsidP="002B6D12">
                  <w:pPr>
                    <w:autoSpaceDE w:val="0"/>
                    <w:autoSpaceDN w:val="0"/>
                    <w:adjustRightInd w:val="0"/>
                    <w:jc w:val="both"/>
                    <w:rPr>
                      <w:rFonts w:eastAsiaTheme="minorHAnsi"/>
                      <w:lang w:eastAsia="en-US"/>
                    </w:rPr>
                  </w:pPr>
                </w:p>
                <w:p w14:paraId="5826D384" w14:textId="77777777" w:rsidR="0024600C" w:rsidRPr="009677F5" w:rsidRDefault="0024600C" w:rsidP="002B6D12">
                  <w:pPr>
                    <w:autoSpaceDE w:val="0"/>
                    <w:autoSpaceDN w:val="0"/>
                    <w:adjustRightInd w:val="0"/>
                    <w:jc w:val="both"/>
                    <w:rPr>
                      <w:rFonts w:eastAsiaTheme="minorHAnsi"/>
                      <w:lang w:eastAsia="en-US"/>
                    </w:rPr>
                  </w:pPr>
                  <w:r w:rsidRPr="009677F5">
                    <w:rPr>
                      <w:rFonts w:eastAsiaTheme="minorHAnsi"/>
                      <w:lang w:eastAsia="en-US"/>
                    </w:rPr>
                    <w:t>L’équipe de l’Uni</w:t>
                  </w:r>
                  <w:r w:rsidR="008A5D87" w:rsidRPr="009677F5">
                    <w:rPr>
                      <w:rFonts w:eastAsiaTheme="minorHAnsi"/>
                      <w:lang w:eastAsia="en-US"/>
                    </w:rPr>
                    <w:t>té</w:t>
                  </w:r>
                  <w:r w:rsidR="00D239DC" w:rsidRPr="009677F5">
                    <w:rPr>
                      <w:rFonts w:eastAsiaTheme="minorHAnsi"/>
                      <w:lang w:eastAsia="en-US"/>
                    </w:rPr>
                    <w:t xml:space="preserve"> de Coordination </w:t>
                  </w:r>
                  <w:r w:rsidR="008A5D87" w:rsidRPr="009677F5">
                    <w:rPr>
                      <w:rFonts w:eastAsiaTheme="minorHAnsi"/>
                      <w:lang w:eastAsia="en-US"/>
                    </w:rPr>
                    <w:t xml:space="preserve">nationale </w:t>
                  </w:r>
                  <w:r w:rsidR="00D239DC" w:rsidRPr="009677F5">
                    <w:rPr>
                      <w:rFonts w:eastAsiaTheme="minorHAnsi"/>
                      <w:lang w:eastAsia="en-US"/>
                    </w:rPr>
                    <w:t>est</w:t>
                  </w:r>
                  <w:r w:rsidRPr="009677F5">
                    <w:rPr>
                      <w:rFonts w:eastAsiaTheme="minorHAnsi"/>
                      <w:lang w:eastAsia="en-US"/>
                    </w:rPr>
                    <w:t xml:space="preserve"> comp</w:t>
                  </w:r>
                  <w:r w:rsidR="00D239DC" w:rsidRPr="009677F5">
                    <w:rPr>
                      <w:rFonts w:eastAsiaTheme="minorHAnsi"/>
                      <w:lang w:eastAsia="en-US"/>
                    </w:rPr>
                    <w:t>osée de</w:t>
                  </w:r>
                  <w:r w:rsidRPr="009677F5">
                    <w:rPr>
                      <w:rFonts w:eastAsiaTheme="minorHAnsi"/>
                      <w:lang w:eastAsia="en-US"/>
                    </w:rPr>
                    <w:t xml:space="preserve"> :</w:t>
                  </w:r>
                </w:p>
                <w:p w14:paraId="648D4FFC" w14:textId="7D743DE3" w:rsidR="0024600C" w:rsidRPr="009677F5" w:rsidRDefault="00385370" w:rsidP="002B6D12">
                  <w:pPr>
                    <w:autoSpaceDE w:val="0"/>
                    <w:autoSpaceDN w:val="0"/>
                    <w:adjustRightInd w:val="0"/>
                    <w:jc w:val="both"/>
                    <w:rPr>
                      <w:rFonts w:eastAsiaTheme="minorHAnsi"/>
                      <w:lang w:eastAsia="en-US"/>
                    </w:rPr>
                  </w:pPr>
                  <w:r w:rsidRPr="009677F5">
                    <w:rPr>
                      <w:rFonts w:eastAsiaTheme="minorHAnsi"/>
                      <w:lang w:eastAsia="en-US"/>
                    </w:rPr>
                    <w:t>- u</w:t>
                  </w:r>
                  <w:r w:rsidR="0024600C" w:rsidRPr="009677F5">
                    <w:rPr>
                      <w:rFonts w:eastAsiaTheme="minorHAnsi"/>
                      <w:lang w:eastAsia="en-US"/>
                    </w:rPr>
                    <w:t>n coordonnateur national,</w:t>
                  </w:r>
                </w:p>
                <w:p w14:paraId="1C425901" w14:textId="0818C680" w:rsidR="0024600C" w:rsidRPr="009677F5" w:rsidRDefault="00385370" w:rsidP="002B6D12">
                  <w:pPr>
                    <w:autoSpaceDE w:val="0"/>
                    <w:autoSpaceDN w:val="0"/>
                    <w:adjustRightInd w:val="0"/>
                    <w:jc w:val="both"/>
                    <w:rPr>
                      <w:rFonts w:eastAsiaTheme="minorHAnsi"/>
                      <w:lang w:eastAsia="en-US"/>
                    </w:rPr>
                  </w:pPr>
                  <w:r w:rsidRPr="009677F5">
                    <w:rPr>
                      <w:rFonts w:eastAsiaTheme="minorHAnsi"/>
                      <w:lang w:eastAsia="en-US"/>
                    </w:rPr>
                    <w:t>- u</w:t>
                  </w:r>
                  <w:r w:rsidR="0024600C" w:rsidRPr="009677F5">
                    <w:rPr>
                      <w:rFonts w:eastAsiaTheme="minorHAnsi"/>
                      <w:lang w:eastAsia="en-US"/>
                    </w:rPr>
                    <w:t>n chargé de programme,</w:t>
                  </w:r>
                </w:p>
                <w:p w14:paraId="385D48C4" w14:textId="6C514709" w:rsidR="0024600C" w:rsidRPr="009677F5" w:rsidRDefault="00385370" w:rsidP="002B6D12">
                  <w:pPr>
                    <w:autoSpaceDE w:val="0"/>
                    <w:autoSpaceDN w:val="0"/>
                    <w:adjustRightInd w:val="0"/>
                    <w:jc w:val="both"/>
                    <w:rPr>
                      <w:rFonts w:eastAsiaTheme="minorHAnsi"/>
                      <w:lang w:eastAsia="en-US"/>
                    </w:rPr>
                  </w:pPr>
                  <w:r w:rsidRPr="009677F5">
                    <w:rPr>
                      <w:rFonts w:eastAsiaTheme="minorHAnsi"/>
                      <w:lang w:eastAsia="en-US"/>
                    </w:rPr>
                    <w:t>- q</w:t>
                  </w:r>
                  <w:r w:rsidR="0024600C" w:rsidRPr="009677F5">
                    <w:rPr>
                      <w:rFonts w:eastAsiaTheme="minorHAnsi"/>
                      <w:lang w:eastAsia="en-US"/>
                    </w:rPr>
                    <w:t>uatre chargés de projets,</w:t>
                  </w:r>
                </w:p>
                <w:p w14:paraId="6DBD5307" w14:textId="30C3FE35" w:rsidR="0024600C" w:rsidRPr="009677F5" w:rsidRDefault="00385370" w:rsidP="002B6D12">
                  <w:pPr>
                    <w:autoSpaceDE w:val="0"/>
                    <w:autoSpaceDN w:val="0"/>
                    <w:adjustRightInd w:val="0"/>
                    <w:jc w:val="both"/>
                    <w:rPr>
                      <w:rFonts w:eastAsiaTheme="minorHAnsi"/>
                      <w:lang w:eastAsia="en-US"/>
                    </w:rPr>
                  </w:pPr>
                  <w:r w:rsidRPr="009677F5">
                    <w:rPr>
                      <w:rFonts w:eastAsiaTheme="minorHAnsi"/>
                      <w:lang w:eastAsia="en-US"/>
                    </w:rPr>
                    <w:t>- u</w:t>
                  </w:r>
                  <w:r w:rsidR="0024600C" w:rsidRPr="009677F5">
                    <w:rPr>
                      <w:rFonts w:eastAsiaTheme="minorHAnsi"/>
                      <w:lang w:eastAsia="en-US"/>
                    </w:rPr>
                    <w:t>n chargé de suivi-évaluation,</w:t>
                  </w:r>
                </w:p>
                <w:p w14:paraId="13272CDB" w14:textId="036AAD4C" w:rsidR="0024600C" w:rsidRPr="009677F5" w:rsidRDefault="00385370" w:rsidP="002B6D12">
                  <w:pPr>
                    <w:autoSpaceDE w:val="0"/>
                    <w:autoSpaceDN w:val="0"/>
                    <w:adjustRightInd w:val="0"/>
                    <w:jc w:val="both"/>
                    <w:rPr>
                      <w:rFonts w:eastAsiaTheme="minorHAnsi"/>
                      <w:lang w:eastAsia="en-US"/>
                    </w:rPr>
                  </w:pPr>
                  <w:r w:rsidRPr="009677F5">
                    <w:rPr>
                      <w:rFonts w:eastAsiaTheme="minorHAnsi"/>
                      <w:lang w:eastAsia="en-US"/>
                    </w:rPr>
                    <w:t>- u</w:t>
                  </w:r>
                  <w:r w:rsidR="0024600C" w:rsidRPr="009677F5">
                    <w:rPr>
                      <w:rFonts w:eastAsiaTheme="minorHAnsi"/>
                      <w:lang w:eastAsia="en-US"/>
                    </w:rPr>
                    <w:t>n responsable administratif et financier,</w:t>
                  </w:r>
                </w:p>
                <w:p w14:paraId="6A256E57" w14:textId="2BB279F3" w:rsidR="00385370" w:rsidRPr="009677F5" w:rsidRDefault="00385370" w:rsidP="002B6D12">
                  <w:pPr>
                    <w:autoSpaceDE w:val="0"/>
                    <w:autoSpaceDN w:val="0"/>
                    <w:adjustRightInd w:val="0"/>
                    <w:jc w:val="both"/>
                    <w:rPr>
                      <w:rFonts w:eastAsiaTheme="minorHAnsi"/>
                      <w:lang w:eastAsia="en-US"/>
                    </w:rPr>
                  </w:pPr>
                  <w:r w:rsidRPr="009677F5">
                    <w:rPr>
                      <w:rFonts w:eastAsiaTheme="minorHAnsi"/>
                      <w:lang w:eastAsia="en-US"/>
                    </w:rPr>
                    <w:t>- une responsable de la passation des marchés,</w:t>
                  </w:r>
                </w:p>
                <w:p w14:paraId="67193E58" w14:textId="43C4B7EC" w:rsidR="00385370" w:rsidRPr="009677F5" w:rsidRDefault="00385370" w:rsidP="002B6D12">
                  <w:pPr>
                    <w:autoSpaceDE w:val="0"/>
                    <w:autoSpaceDN w:val="0"/>
                    <w:adjustRightInd w:val="0"/>
                    <w:jc w:val="both"/>
                    <w:rPr>
                      <w:rFonts w:eastAsiaTheme="minorHAnsi"/>
                      <w:lang w:eastAsia="en-US"/>
                    </w:rPr>
                  </w:pPr>
                  <w:r w:rsidRPr="009677F5">
                    <w:rPr>
                      <w:rFonts w:eastAsiaTheme="minorHAnsi"/>
                      <w:lang w:eastAsia="en-US"/>
                    </w:rPr>
                    <w:t>- un responsable en environnement et social,</w:t>
                  </w:r>
                </w:p>
                <w:p w14:paraId="6CD0A7EE" w14:textId="69FC0EC5" w:rsidR="00385370" w:rsidRPr="009677F5" w:rsidRDefault="00385370" w:rsidP="002B6D12">
                  <w:pPr>
                    <w:autoSpaceDE w:val="0"/>
                    <w:autoSpaceDN w:val="0"/>
                    <w:adjustRightInd w:val="0"/>
                    <w:jc w:val="both"/>
                    <w:rPr>
                      <w:rFonts w:eastAsiaTheme="minorHAnsi"/>
                      <w:lang w:eastAsia="en-US"/>
                    </w:rPr>
                  </w:pPr>
                  <w:r w:rsidRPr="009677F5">
                    <w:rPr>
                      <w:rFonts w:eastAsiaTheme="minorHAnsi"/>
                      <w:lang w:eastAsia="en-US"/>
                    </w:rPr>
                    <w:t>- un chargé de communication,</w:t>
                  </w:r>
                </w:p>
                <w:p w14:paraId="49258CD1" w14:textId="2F345358" w:rsidR="00385370" w:rsidRPr="009677F5" w:rsidRDefault="00385370" w:rsidP="002B6D12">
                  <w:pPr>
                    <w:autoSpaceDE w:val="0"/>
                    <w:autoSpaceDN w:val="0"/>
                    <w:adjustRightInd w:val="0"/>
                    <w:jc w:val="both"/>
                    <w:rPr>
                      <w:rFonts w:eastAsiaTheme="minorHAnsi"/>
                      <w:lang w:eastAsia="en-US"/>
                    </w:rPr>
                  </w:pPr>
                  <w:r w:rsidRPr="009677F5">
                    <w:rPr>
                      <w:rFonts w:eastAsiaTheme="minorHAnsi"/>
                      <w:lang w:eastAsia="en-US"/>
                    </w:rPr>
                    <w:t>- des assistant</w:t>
                  </w:r>
                  <w:r w:rsidR="0027652C" w:rsidRPr="009677F5">
                    <w:rPr>
                      <w:rFonts w:eastAsiaTheme="minorHAnsi"/>
                      <w:lang w:eastAsia="en-US"/>
                    </w:rPr>
                    <w:t>(e)</w:t>
                  </w:r>
                  <w:r w:rsidRPr="009677F5">
                    <w:rPr>
                      <w:rFonts w:eastAsiaTheme="minorHAnsi"/>
                      <w:lang w:eastAsia="en-US"/>
                    </w:rPr>
                    <w:t>s aux chargés de projet,</w:t>
                  </w:r>
                </w:p>
                <w:p w14:paraId="60F08408" w14:textId="022852AC" w:rsidR="0024600C" w:rsidRPr="009677F5" w:rsidRDefault="00385370" w:rsidP="002B6D12">
                  <w:pPr>
                    <w:jc w:val="both"/>
                    <w:rPr>
                      <w:rFonts w:eastAsiaTheme="minorHAnsi"/>
                      <w:lang w:eastAsia="en-US"/>
                    </w:rPr>
                  </w:pPr>
                  <w:r w:rsidRPr="009677F5">
                    <w:rPr>
                      <w:rFonts w:eastAsiaTheme="minorHAnsi"/>
                      <w:lang w:eastAsia="en-US"/>
                    </w:rPr>
                    <w:t>- u</w:t>
                  </w:r>
                  <w:r w:rsidR="0024600C" w:rsidRPr="009677F5">
                    <w:rPr>
                      <w:rFonts w:eastAsiaTheme="minorHAnsi"/>
                      <w:lang w:eastAsia="en-US"/>
                    </w:rPr>
                    <w:t>n personnel d’appui.</w:t>
                  </w:r>
                </w:p>
                <w:p w14:paraId="060602C6" w14:textId="77777777" w:rsidR="00D239DC" w:rsidRPr="009677F5" w:rsidRDefault="00D239DC" w:rsidP="002B6D12">
                  <w:pPr>
                    <w:autoSpaceDE w:val="0"/>
                    <w:autoSpaceDN w:val="0"/>
                    <w:adjustRightInd w:val="0"/>
                    <w:jc w:val="both"/>
                    <w:rPr>
                      <w:rFonts w:eastAsiaTheme="minorHAnsi"/>
                      <w:lang w:eastAsia="en-US"/>
                    </w:rPr>
                  </w:pPr>
                </w:p>
                <w:p w14:paraId="2FA50D91" w14:textId="14C6AC74" w:rsidR="0024600C" w:rsidRPr="009677F5" w:rsidRDefault="0024600C" w:rsidP="002B6D12">
                  <w:pPr>
                    <w:autoSpaceDE w:val="0"/>
                    <w:autoSpaceDN w:val="0"/>
                    <w:adjustRightInd w:val="0"/>
                    <w:jc w:val="both"/>
                    <w:rPr>
                      <w:rFonts w:eastAsiaTheme="minorHAnsi"/>
                      <w:b/>
                      <w:bCs/>
                      <w:iCs/>
                      <w:lang w:eastAsia="en-US"/>
                    </w:rPr>
                  </w:pPr>
                  <w:r w:rsidRPr="009677F5">
                    <w:rPr>
                      <w:rFonts w:eastAsiaTheme="minorHAnsi"/>
                      <w:b/>
                      <w:bCs/>
                      <w:iCs/>
                      <w:lang w:eastAsia="en-US"/>
                    </w:rPr>
                    <w:t>Les unités d</w:t>
                  </w:r>
                  <w:r w:rsidR="00D239DC" w:rsidRPr="009677F5">
                    <w:rPr>
                      <w:rFonts w:eastAsiaTheme="minorHAnsi"/>
                      <w:b/>
                      <w:bCs/>
                      <w:iCs/>
                      <w:lang w:eastAsia="en-US"/>
                    </w:rPr>
                    <w:t xml:space="preserve">e gestion des composantes (UGC) : </w:t>
                  </w:r>
                  <w:r w:rsidR="00D239DC" w:rsidRPr="009677F5">
                    <w:rPr>
                      <w:rFonts w:eastAsiaTheme="minorHAnsi"/>
                      <w:lang w:eastAsia="en-US"/>
                    </w:rPr>
                    <w:t>La mise en œuvre</w:t>
                  </w:r>
                  <w:r w:rsidRPr="009677F5">
                    <w:rPr>
                      <w:rFonts w:eastAsiaTheme="minorHAnsi"/>
                      <w:lang w:eastAsia="en-US"/>
                    </w:rPr>
                    <w:t xml:space="preserve"> et la gestion op</w:t>
                  </w:r>
                  <w:r w:rsidR="00D239DC" w:rsidRPr="009677F5">
                    <w:rPr>
                      <w:rFonts w:eastAsiaTheme="minorHAnsi"/>
                      <w:lang w:eastAsia="en-US"/>
                    </w:rPr>
                    <w:t xml:space="preserve">érationnelle du Programme </w:t>
                  </w:r>
                  <w:r w:rsidR="005C46A2" w:rsidRPr="009677F5">
                    <w:rPr>
                      <w:rFonts w:eastAsiaTheme="minorHAnsi"/>
                      <w:lang w:eastAsia="en-US"/>
                    </w:rPr>
                    <w:t xml:space="preserve">sont </w:t>
                  </w:r>
                  <w:r w:rsidRPr="009677F5">
                    <w:rPr>
                      <w:rFonts w:eastAsiaTheme="minorHAnsi"/>
                      <w:lang w:eastAsia="en-US"/>
                    </w:rPr>
                    <w:t>à la charge des unités de gestion des</w:t>
                  </w:r>
                  <w:r w:rsidR="00D239DC" w:rsidRPr="009677F5">
                    <w:rPr>
                      <w:rFonts w:eastAsiaTheme="minorHAnsi"/>
                      <w:b/>
                      <w:bCs/>
                      <w:iCs/>
                      <w:lang w:eastAsia="en-US"/>
                    </w:rPr>
                    <w:t xml:space="preserve"> </w:t>
                  </w:r>
                  <w:r w:rsidRPr="009677F5">
                    <w:rPr>
                      <w:rFonts w:eastAsiaTheme="minorHAnsi"/>
                      <w:lang w:eastAsia="en-US"/>
                    </w:rPr>
                    <w:t xml:space="preserve">composantes. Elles ont </w:t>
                  </w:r>
                  <w:r w:rsidR="00D239DC" w:rsidRPr="009677F5">
                    <w:rPr>
                      <w:rFonts w:eastAsiaTheme="minorHAnsi"/>
                      <w:lang w:eastAsia="en-US"/>
                    </w:rPr>
                    <w:t xml:space="preserve">eu </w:t>
                  </w:r>
                  <w:r w:rsidRPr="009677F5">
                    <w:rPr>
                      <w:rFonts w:eastAsiaTheme="minorHAnsi"/>
                      <w:lang w:eastAsia="en-US"/>
                    </w:rPr>
                    <w:t>pour rôle la préparation du pr</w:t>
                  </w:r>
                  <w:r w:rsidR="00910206" w:rsidRPr="009677F5">
                    <w:rPr>
                      <w:rFonts w:eastAsiaTheme="minorHAnsi"/>
                      <w:lang w:eastAsia="en-US"/>
                    </w:rPr>
                    <w:t>ogramme de travail et budget</w:t>
                  </w:r>
                  <w:r w:rsidRPr="009677F5">
                    <w:rPr>
                      <w:rFonts w:eastAsiaTheme="minorHAnsi"/>
                      <w:lang w:eastAsia="en-US"/>
                    </w:rPr>
                    <w:t xml:space="preserve"> annuel</w:t>
                  </w:r>
                  <w:r w:rsidR="00780BA3" w:rsidRPr="009677F5">
                    <w:rPr>
                      <w:rFonts w:eastAsiaTheme="minorHAnsi"/>
                      <w:lang w:eastAsia="en-US"/>
                    </w:rPr>
                    <w:t>s</w:t>
                  </w:r>
                  <w:r w:rsidRPr="009677F5">
                    <w:rPr>
                      <w:rFonts w:eastAsiaTheme="minorHAnsi"/>
                      <w:lang w:eastAsia="en-US"/>
                    </w:rPr>
                    <w:t>, des cahiers</w:t>
                  </w:r>
                  <w:r w:rsidR="00D239DC" w:rsidRPr="009677F5">
                    <w:rPr>
                      <w:rFonts w:eastAsiaTheme="minorHAnsi"/>
                      <w:b/>
                      <w:bCs/>
                      <w:iCs/>
                      <w:lang w:eastAsia="en-US"/>
                    </w:rPr>
                    <w:t xml:space="preserve"> </w:t>
                  </w:r>
                  <w:r w:rsidRPr="009677F5">
                    <w:rPr>
                      <w:rFonts w:eastAsiaTheme="minorHAnsi"/>
                      <w:lang w:eastAsia="en-US"/>
                    </w:rPr>
                    <w:t>de charge des prestations, la passation de marchés, le suivi opérationnel des marchés passés, la</w:t>
                  </w:r>
                  <w:r w:rsidR="00D239DC" w:rsidRPr="009677F5">
                    <w:rPr>
                      <w:rFonts w:eastAsiaTheme="minorHAnsi"/>
                      <w:b/>
                      <w:bCs/>
                      <w:iCs/>
                      <w:lang w:eastAsia="en-US"/>
                    </w:rPr>
                    <w:t xml:space="preserve"> </w:t>
                  </w:r>
                  <w:r w:rsidRPr="009677F5">
                    <w:rPr>
                      <w:rFonts w:eastAsiaTheme="minorHAnsi"/>
                      <w:lang w:eastAsia="en-US"/>
                    </w:rPr>
                    <w:t>réalisation des paiements et le rapportage.</w:t>
                  </w:r>
                </w:p>
                <w:p w14:paraId="6A0650E2" w14:textId="77777777" w:rsidR="00D239DC" w:rsidRPr="009677F5" w:rsidRDefault="00D239DC" w:rsidP="002B6D12">
                  <w:pPr>
                    <w:autoSpaceDE w:val="0"/>
                    <w:autoSpaceDN w:val="0"/>
                    <w:adjustRightInd w:val="0"/>
                    <w:jc w:val="both"/>
                    <w:rPr>
                      <w:rFonts w:eastAsiaTheme="minorHAnsi"/>
                      <w:lang w:eastAsia="en-US"/>
                    </w:rPr>
                  </w:pPr>
                </w:p>
                <w:p w14:paraId="0F59ECCF" w14:textId="753417A4" w:rsidR="0024600C" w:rsidRPr="009677F5" w:rsidRDefault="3F702EEA" w:rsidP="002B6D12">
                  <w:pPr>
                    <w:autoSpaceDE w:val="0"/>
                    <w:autoSpaceDN w:val="0"/>
                    <w:adjustRightInd w:val="0"/>
                    <w:jc w:val="both"/>
                    <w:rPr>
                      <w:rFonts w:eastAsiaTheme="minorEastAsia"/>
                      <w:lang w:eastAsia="en-US"/>
                    </w:rPr>
                  </w:pPr>
                  <w:r w:rsidRPr="009677F5">
                    <w:rPr>
                      <w:rFonts w:eastAsiaTheme="minorEastAsia"/>
                      <w:lang w:eastAsia="en-US"/>
                    </w:rPr>
                    <w:t>Les</w:t>
                  </w:r>
                  <w:r w:rsidR="08883334" w:rsidRPr="009677F5">
                    <w:rPr>
                      <w:rFonts w:eastAsiaTheme="minorEastAsia"/>
                      <w:lang w:eastAsia="en-US"/>
                    </w:rPr>
                    <w:t xml:space="preserve"> UGC</w:t>
                  </w:r>
                  <w:r w:rsidRPr="009677F5">
                    <w:rPr>
                      <w:rFonts w:eastAsiaTheme="minorEastAsia"/>
                      <w:lang w:eastAsia="en-US"/>
                    </w:rPr>
                    <w:t xml:space="preserve"> </w:t>
                  </w:r>
                  <w:r w:rsidR="771B1A60" w:rsidRPr="009677F5">
                    <w:rPr>
                      <w:rFonts w:eastAsiaTheme="minorEastAsia"/>
                      <w:lang w:eastAsia="en-US"/>
                    </w:rPr>
                    <w:t>sont</w:t>
                  </w:r>
                  <w:r w:rsidRPr="009677F5">
                    <w:rPr>
                      <w:rFonts w:eastAsiaTheme="minorEastAsia"/>
                      <w:lang w:eastAsia="en-US"/>
                    </w:rPr>
                    <w:t xml:space="preserve"> au nombre de quatre (4), à savoir</w:t>
                  </w:r>
                  <w:r w:rsidR="080FA664" w:rsidRPr="009677F5">
                    <w:rPr>
                      <w:rFonts w:eastAsiaTheme="minorEastAsia"/>
                      <w:lang w:eastAsia="en-US"/>
                    </w:rPr>
                    <w:t xml:space="preserve"> :</w:t>
                  </w:r>
                </w:p>
                <w:p w14:paraId="07DE7A99" w14:textId="77777777" w:rsidR="00D239DC" w:rsidRPr="009677F5" w:rsidRDefault="00D239DC" w:rsidP="002B6D12">
                  <w:pPr>
                    <w:autoSpaceDE w:val="0"/>
                    <w:autoSpaceDN w:val="0"/>
                    <w:adjustRightInd w:val="0"/>
                    <w:jc w:val="both"/>
                    <w:rPr>
                      <w:rFonts w:eastAsiaTheme="minorHAnsi"/>
                      <w:lang w:eastAsia="en-US"/>
                    </w:rPr>
                  </w:pPr>
                </w:p>
                <w:p w14:paraId="7D11F84D" w14:textId="77777777" w:rsidR="0024600C" w:rsidRPr="009677F5" w:rsidRDefault="0024600C" w:rsidP="002B6D12">
                  <w:pPr>
                    <w:autoSpaceDE w:val="0"/>
                    <w:autoSpaceDN w:val="0"/>
                    <w:adjustRightInd w:val="0"/>
                    <w:jc w:val="both"/>
                    <w:rPr>
                      <w:rFonts w:eastAsiaTheme="minorHAnsi"/>
                      <w:lang w:eastAsia="en-US"/>
                    </w:rPr>
                  </w:pPr>
                  <w:r w:rsidRPr="009677F5">
                    <w:rPr>
                      <w:rFonts w:eastAsiaTheme="minorHAnsi"/>
                      <w:lang w:eastAsia="en-US"/>
                    </w:rPr>
                    <w:t xml:space="preserve">- </w:t>
                  </w:r>
                  <w:r w:rsidR="008A5D87" w:rsidRPr="009677F5">
                    <w:rPr>
                      <w:rFonts w:eastAsiaTheme="minorHAnsi"/>
                      <w:bCs/>
                      <w:iCs/>
                      <w:lang w:eastAsia="en-US"/>
                    </w:rPr>
                    <w:t>UGC1 pour la composante 1 :</w:t>
                  </w:r>
                  <w:r w:rsidRPr="009677F5">
                    <w:rPr>
                      <w:rFonts w:eastAsiaTheme="minorHAnsi"/>
                      <w:lang w:eastAsia="en-US"/>
                    </w:rPr>
                    <w:t xml:space="preserve"> Développement des filières économiques porteuses </w:t>
                  </w:r>
                  <w:r w:rsidR="00D239DC" w:rsidRPr="009677F5">
                    <w:rPr>
                      <w:rFonts w:eastAsiaTheme="minorHAnsi"/>
                      <w:lang w:eastAsia="en-US"/>
                    </w:rPr>
                    <w:t xml:space="preserve">et transformation des unités de </w:t>
                  </w:r>
                  <w:r w:rsidRPr="009677F5">
                    <w:rPr>
                      <w:rFonts w:eastAsiaTheme="minorHAnsi"/>
                      <w:lang w:eastAsia="en-US"/>
                    </w:rPr>
                    <w:t xml:space="preserve">production informelles </w:t>
                  </w:r>
                  <w:r w:rsidRPr="009677F5">
                    <w:rPr>
                      <w:rFonts w:eastAsiaTheme="minorHAnsi"/>
                      <w:b/>
                      <w:bCs/>
                      <w:i/>
                      <w:iCs/>
                      <w:lang w:eastAsia="en-US"/>
                    </w:rPr>
                    <w:t>;</w:t>
                  </w:r>
                </w:p>
                <w:p w14:paraId="356F8F12" w14:textId="77777777" w:rsidR="0024600C" w:rsidRPr="009677F5" w:rsidRDefault="0024600C" w:rsidP="002B6D12">
                  <w:pPr>
                    <w:autoSpaceDE w:val="0"/>
                    <w:autoSpaceDN w:val="0"/>
                    <w:adjustRightInd w:val="0"/>
                    <w:jc w:val="both"/>
                    <w:rPr>
                      <w:rFonts w:eastAsiaTheme="minorHAnsi"/>
                      <w:lang w:eastAsia="en-US"/>
                    </w:rPr>
                  </w:pPr>
                  <w:r w:rsidRPr="009677F5">
                    <w:rPr>
                      <w:rFonts w:eastAsiaTheme="minorHAnsi"/>
                      <w:lang w:eastAsia="en-US"/>
                    </w:rPr>
                    <w:t xml:space="preserve">- </w:t>
                  </w:r>
                  <w:r w:rsidRPr="009677F5">
                    <w:rPr>
                      <w:rFonts w:eastAsiaTheme="minorHAnsi"/>
                      <w:bCs/>
                      <w:iCs/>
                      <w:lang w:eastAsia="en-US"/>
                    </w:rPr>
                    <w:t>UGC 2</w:t>
                  </w:r>
                  <w:r w:rsidR="008A5D87" w:rsidRPr="009677F5">
                    <w:rPr>
                      <w:rFonts w:eastAsiaTheme="minorHAnsi"/>
                      <w:bCs/>
                      <w:iCs/>
                      <w:lang w:eastAsia="en-US"/>
                    </w:rPr>
                    <w:t xml:space="preserve"> pour la composante 2</w:t>
                  </w:r>
                  <w:r w:rsidRPr="009677F5">
                    <w:rPr>
                      <w:rFonts w:eastAsiaTheme="minorHAnsi"/>
                      <w:b/>
                      <w:bCs/>
                      <w:i/>
                      <w:iCs/>
                      <w:lang w:eastAsia="en-US"/>
                    </w:rPr>
                    <w:t xml:space="preserve"> </w:t>
                  </w:r>
                  <w:r w:rsidRPr="009677F5">
                    <w:rPr>
                      <w:rFonts w:eastAsiaTheme="minorHAnsi"/>
                      <w:lang w:eastAsia="en-US"/>
                    </w:rPr>
                    <w:t>: Développement des services énergétiques modernes et infrastr</w:t>
                  </w:r>
                  <w:r w:rsidR="00D239DC" w:rsidRPr="009677F5">
                    <w:rPr>
                      <w:rFonts w:eastAsiaTheme="minorHAnsi"/>
                      <w:lang w:eastAsia="en-US"/>
                    </w:rPr>
                    <w:t xml:space="preserve">uctures socioéconomiques </w:t>
                  </w:r>
                  <w:r w:rsidRPr="009677F5">
                    <w:rPr>
                      <w:rFonts w:eastAsiaTheme="minorHAnsi"/>
                      <w:lang w:eastAsia="en-US"/>
                    </w:rPr>
                    <w:t>de base ;</w:t>
                  </w:r>
                </w:p>
                <w:p w14:paraId="13D06B00" w14:textId="77777777" w:rsidR="0024600C" w:rsidRPr="009677F5" w:rsidRDefault="0024600C" w:rsidP="002B6D12">
                  <w:pPr>
                    <w:autoSpaceDE w:val="0"/>
                    <w:autoSpaceDN w:val="0"/>
                    <w:adjustRightInd w:val="0"/>
                    <w:jc w:val="both"/>
                    <w:rPr>
                      <w:rFonts w:eastAsiaTheme="minorHAnsi"/>
                      <w:b/>
                      <w:bCs/>
                      <w:i/>
                      <w:iCs/>
                      <w:lang w:eastAsia="en-US"/>
                    </w:rPr>
                  </w:pPr>
                  <w:r w:rsidRPr="009677F5">
                    <w:rPr>
                      <w:rFonts w:eastAsiaTheme="minorHAnsi"/>
                      <w:lang w:eastAsia="en-US"/>
                    </w:rPr>
                    <w:t xml:space="preserve">- </w:t>
                  </w:r>
                  <w:r w:rsidRPr="009677F5">
                    <w:rPr>
                      <w:rFonts w:eastAsiaTheme="minorHAnsi"/>
                      <w:bCs/>
                      <w:iCs/>
                      <w:lang w:eastAsia="en-US"/>
                    </w:rPr>
                    <w:t>UGC 3</w:t>
                  </w:r>
                  <w:r w:rsidR="008A5D87" w:rsidRPr="009677F5">
                    <w:rPr>
                      <w:rFonts w:eastAsiaTheme="minorHAnsi"/>
                      <w:bCs/>
                      <w:iCs/>
                      <w:lang w:eastAsia="en-US"/>
                    </w:rPr>
                    <w:t xml:space="preserve"> pour la composante 3</w:t>
                  </w:r>
                  <w:r w:rsidRPr="009677F5">
                    <w:rPr>
                      <w:rFonts w:eastAsiaTheme="minorHAnsi"/>
                      <w:b/>
                      <w:bCs/>
                      <w:i/>
                      <w:iCs/>
                      <w:lang w:eastAsia="en-US"/>
                    </w:rPr>
                    <w:t xml:space="preserve"> </w:t>
                  </w:r>
                  <w:r w:rsidRPr="009677F5">
                    <w:rPr>
                      <w:rFonts w:eastAsiaTheme="minorHAnsi"/>
                      <w:lang w:eastAsia="en-US"/>
                    </w:rPr>
                    <w:t xml:space="preserve">: Protection sociale et inclusion des ménages vulnérables dans le circuit économique </w:t>
                  </w:r>
                  <w:r w:rsidRPr="009677F5">
                    <w:rPr>
                      <w:rFonts w:eastAsiaTheme="minorHAnsi"/>
                      <w:b/>
                      <w:bCs/>
                      <w:i/>
                      <w:iCs/>
                      <w:lang w:eastAsia="en-US"/>
                    </w:rPr>
                    <w:t>;</w:t>
                  </w:r>
                </w:p>
                <w:p w14:paraId="3DA5A116" w14:textId="77777777" w:rsidR="0024600C" w:rsidRPr="009677F5" w:rsidRDefault="0024600C" w:rsidP="002B6D12">
                  <w:pPr>
                    <w:jc w:val="both"/>
                    <w:rPr>
                      <w:rFonts w:eastAsiaTheme="minorHAnsi"/>
                      <w:b/>
                      <w:bCs/>
                      <w:i/>
                      <w:iCs/>
                      <w:lang w:eastAsia="en-US"/>
                    </w:rPr>
                  </w:pPr>
                  <w:r w:rsidRPr="009677F5">
                    <w:rPr>
                      <w:rFonts w:eastAsiaTheme="minorHAnsi"/>
                      <w:lang w:eastAsia="en-US"/>
                    </w:rPr>
                    <w:t xml:space="preserve">- </w:t>
                  </w:r>
                  <w:r w:rsidRPr="009677F5">
                    <w:rPr>
                      <w:rFonts w:eastAsiaTheme="minorHAnsi"/>
                      <w:bCs/>
                      <w:iCs/>
                      <w:lang w:eastAsia="en-US"/>
                    </w:rPr>
                    <w:t>UGC 4</w:t>
                  </w:r>
                  <w:r w:rsidR="008A5D87" w:rsidRPr="009677F5">
                    <w:rPr>
                      <w:rFonts w:eastAsiaTheme="minorHAnsi"/>
                      <w:bCs/>
                      <w:iCs/>
                      <w:lang w:eastAsia="en-US"/>
                    </w:rPr>
                    <w:t xml:space="preserve"> pour la composante 4</w:t>
                  </w:r>
                  <w:r w:rsidRPr="009677F5">
                    <w:rPr>
                      <w:rFonts w:eastAsiaTheme="minorHAnsi"/>
                      <w:b/>
                      <w:bCs/>
                      <w:i/>
                      <w:iCs/>
                      <w:lang w:eastAsia="en-US"/>
                    </w:rPr>
                    <w:t xml:space="preserve"> </w:t>
                  </w:r>
                  <w:r w:rsidRPr="009677F5">
                    <w:rPr>
                      <w:rFonts w:eastAsiaTheme="minorHAnsi"/>
                      <w:lang w:eastAsia="en-US"/>
                    </w:rPr>
                    <w:t>: Promotion de l’inclusion financière et sociale des populations</w:t>
                  </w:r>
                  <w:r w:rsidRPr="009677F5">
                    <w:rPr>
                      <w:rFonts w:eastAsiaTheme="minorHAnsi"/>
                      <w:b/>
                      <w:bCs/>
                      <w:i/>
                      <w:iCs/>
                      <w:lang w:eastAsia="en-US"/>
                    </w:rPr>
                    <w:t>.</w:t>
                  </w:r>
                </w:p>
                <w:p w14:paraId="1621AAC7" w14:textId="77777777" w:rsidR="00D239DC" w:rsidRPr="009677F5" w:rsidRDefault="00D239DC" w:rsidP="002B6D12">
                  <w:pPr>
                    <w:autoSpaceDE w:val="0"/>
                    <w:autoSpaceDN w:val="0"/>
                    <w:adjustRightInd w:val="0"/>
                    <w:jc w:val="both"/>
                    <w:rPr>
                      <w:rFonts w:eastAsiaTheme="minorHAnsi"/>
                      <w:lang w:eastAsia="en-US"/>
                    </w:rPr>
                  </w:pPr>
                </w:p>
                <w:p w14:paraId="24A14958" w14:textId="6A7BE87C" w:rsidR="0024600C" w:rsidRPr="009677F5" w:rsidRDefault="080FA664" w:rsidP="002B6D12">
                  <w:pPr>
                    <w:autoSpaceDE w:val="0"/>
                    <w:autoSpaceDN w:val="0"/>
                    <w:adjustRightInd w:val="0"/>
                    <w:jc w:val="both"/>
                    <w:rPr>
                      <w:rFonts w:eastAsiaTheme="minorEastAsia"/>
                      <w:lang w:eastAsia="en-US"/>
                    </w:rPr>
                  </w:pPr>
                  <w:r w:rsidRPr="009677F5">
                    <w:rPr>
                      <w:rFonts w:eastAsiaTheme="minorEastAsia"/>
                      <w:lang w:eastAsia="en-US"/>
                    </w:rPr>
                    <w:t xml:space="preserve">Les unités de gestion des composantes </w:t>
                  </w:r>
                  <w:r w:rsidR="08883334" w:rsidRPr="009677F5">
                    <w:rPr>
                      <w:rFonts w:eastAsiaTheme="minorEastAsia"/>
                      <w:lang w:eastAsia="en-US"/>
                    </w:rPr>
                    <w:t xml:space="preserve">ont assuré les fonctions de maître d’ouvrage délégué.  </w:t>
                  </w:r>
                  <w:r w:rsidR="34323DC7" w:rsidRPr="009677F5">
                    <w:rPr>
                      <w:rFonts w:eastAsiaTheme="minorEastAsia"/>
                      <w:lang w:eastAsia="en-US"/>
                    </w:rPr>
                    <w:t>Elles sont</w:t>
                  </w:r>
                  <w:r w:rsidRPr="009677F5">
                    <w:rPr>
                      <w:rFonts w:eastAsiaTheme="minorEastAsia"/>
                      <w:lang w:eastAsia="en-US"/>
                    </w:rPr>
                    <w:t xml:space="preserve"> responsable</w:t>
                  </w:r>
                  <w:r w:rsidR="34323DC7" w:rsidRPr="009677F5">
                    <w:rPr>
                      <w:rFonts w:eastAsiaTheme="minorEastAsia"/>
                      <w:lang w:eastAsia="en-US"/>
                    </w:rPr>
                    <w:t>s</w:t>
                  </w:r>
                  <w:r w:rsidRPr="009677F5">
                    <w:rPr>
                      <w:rFonts w:eastAsiaTheme="minorEastAsia"/>
                      <w:lang w:eastAsia="en-US"/>
                    </w:rPr>
                    <w:t xml:space="preserve"> devant le</w:t>
                  </w:r>
                  <w:r w:rsidR="08883334" w:rsidRPr="009677F5">
                    <w:rPr>
                      <w:rFonts w:eastAsiaTheme="minorEastAsia"/>
                      <w:lang w:eastAsia="en-US"/>
                    </w:rPr>
                    <w:t xml:space="preserve"> Comité </w:t>
                  </w:r>
                  <w:r w:rsidR="3F702EEA" w:rsidRPr="009677F5">
                    <w:rPr>
                      <w:rFonts w:eastAsiaTheme="minorEastAsia"/>
                      <w:lang w:eastAsia="en-US"/>
                    </w:rPr>
                    <w:t xml:space="preserve">de revue </w:t>
                  </w:r>
                  <w:r w:rsidR="08883334" w:rsidRPr="009677F5">
                    <w:rPr>
                      <w:rFonts w:eastAsiaTheme="minorEastAsia"/>
                      <w:lang w:eastAsia="en-US"/>
                    </w:rPr>
                    <w:t xml:space="preserve">de </w:t>
                  </w:r>
                  <w:r w:rsidRPr="009677F5">
                    <w:rPr>
                      <w:rFonts w:eastAsiaTheme="minorEastAsia"/>
                      <w:lang w:eastAsia="en-US"/>
                    </w:rPr>
                    <w:t>l’att</w:t>
                  </w:r>
                  <w:r w:rsidR="34323DC7" w:rsidRPr="009677F5">
                    <w:rPr>
                      <w:rFonts w:eastAsiaTheme="minorEastAsia"/>
                      <w:lang w:eastAsia="en-US"/>
                    </w:rPr>
                    <w:t>einte des résultats des composantes</w:t>
                  </w:r>
                  <w:r w:rsidRPr="009677F5">
                    <w:rPr>
                      <w:rFonts w:eastAsiaTheme="minorEastAsia"/>
                      <w:lang w:eastAsia="en-US"/>
                    </w:rPr>
                    <w:t>. Par conséquent, les opération</w:t>
                  </w:r>
                  <w:r w:rsidR="08883334" w:rsidRPr="009677F5">
                    <w:rPr>
                      <w:rFonts w:eastAsiaTheme="minorEastAsia"/>
                      <w:lang w:eastAsia="en-US"/>
                    </w:rPr>
                    <w:t>s de mise en œuvre</w:t>
                  </w:r>
                  <w:r w:rsidR="3F702EEA" w:rsidRPr="009677F5">
                    <w:rPr>
                      <w:rFonts w:eastAsiaTheme="minorEastAsia"/>
                      <w:lang w:eastAsia="en-US"/>
                    </w:rPr>
                    <w:t>,</w:t>
                  </w:r>
                  <w:r w:rsidR="08883334" w:rsidRPr="009677F5">
                    <w:rPr>
                      <w:rFonts w:eastAsiaTheme="minorEastAsia"/>
                      <w:lang w:eastAsia="en-US"/>
                    </w:rPr>
                    <w:t xml:space="preserve"> de même que </w:t>
                  </w:r>
                  <w:r w:rsidRPr="009677F5">
                    <w:rPr>
                      <w:rFonts w:eastAsiaTheme="minorEastAsia"/>
                      <w:lang w:eastAsia="en-US"/>
                    </w:rPr>
                    <w:t>l’attei</w:t>
                  </w:r>
                  <w:r w:rsidR="34323DC7" w:rsidRPr="009677F5">
                    <w:rPr>
                      <w:rFonts w:eastAsiaTheme="minorEastAsia"/>
                      <w:lang w:eastAsia="en-US"/>
                    </w:rPr>
                    <w:t>nte des résultats</w:t>
                  </w:r>
                  <w:r w:rsidR="0F6A6AA2" w:rsidRPr="009677F5">
                    <w:rPr>
                      <w:rFonts w:eastAsiaTheme="minorEastAsia"/>
                      <w:lang w:eastAsia="en-US"/>
                    </w:rPr>
                    <w:t>,</w:t>
                  </w:r>
                  <w:r w:rsidR="34323DC7" w:rsidRPr="009677F5">
                    <w:rPr>
                      <w:rFonts w:eastAsiaTheme="minorEastAsia"/>
                      <w:lang w:eastAsia="en-US"/>
                    </w:rPr>
                    <w:t xml:space="preserve"> relèvent de leur</w:t>
                  </w:r>
                  <w:r w:rsidRPr="009677F5">
                    <w:rPr>
                      <w:rFonts w:eastAsiaTheme="minorEastAsia"/>
                      <w:lang w:eastAsia="en-US"/>
                    </w:rPr>
                    <w:t xml:space="preserve"> res</w:t>
                  </w:r>
                  <w:r w:rsidR="08883334" w:rsidRPr="009677F5">
                    <w:rPr>
                      <w:rFonts w:eastAsiaTheme="minorEastAsia"/>
                      <w:lang w:eastAsia="en-US"/>
                    </w:rPr>
                    <w:t xml:space="preserve">ponsabilité. </w:t>
                  </w:r>
                </w:p>
                <w:p w14:paraId="5A877F85" w14:textId="77777777" w:rsidR="00DB76E4" w:rsidRPr="009677F5" w:rsidRDefault="00DB76E4" w:rsidP="002B6D12">
                  <w:pPr>
                    <w:autoSpaceDE w:val="0"/>
                    <w:autoSpaceDN w:val="0"/>
                    <w:adjustRightInd w:val="0"/>
                    <w:jc w:val="both"/>
                    <w:rPr>
                      <w:rFonts w:eastAsiaTheme="minorHAnsi"/>
                      <w:lang w:eastAsia="en-US"/>
                    </w:rPr>
                  </w:pPr>
                </w:p>
                <w:p w14:paraId="1B340742" w14:textId="1AB1CF80" w:rsidR="0024600C" w:rsidRPr="009677F5" w:rsidRDefault="2DE2CA1D" w:rsidP="002B6D12">
                  <w:pPr>
                    <w:autoSpaceDE w:val="0"/>
                    <w:autoSpaceDN w:val="0"/>
                    <w:adjustRightInd w:val="0"/>
                    <w:jc w:val="both"/>
                    <w:rPr>
                      <w:rFonts w:eastAsiaTheme="minorEastAsia"/>
                      <w:lang w:eastAsia="en-US"/>
                    </w:rPr>
                  </w:pPr>
                  <w:r w:rsidRPr="009677F5">
                    <w:rPr>
                      <w:rFonts w:eastAsiaTheme="minorEastAsia"/>
                      <w:lang w:eastAsia="en-US"/>
                    </w:rPr>
                    <w:t>Les procédure</w:t>
                  </w:r>
                  <w:r w:rsidR="00617790" w:rsidRPr="009677F5">
                    <w:rPr>
                      <w:rFonts w:eastAsiaTheme="minorEastAsia"/>
                      <w:lang w:eastAsia="en-US"/>
                    </w:rPr>
                    <w:t>s de gestion</w:t>
                  </w:r>
                  <w:r w:rsidR="38DD126D" w:rsidRPr="009677F5">
                    <w:rPr>
                      <w:rFonts w:eastAsiaTheme="minorEastAsia"/>
                      <w:lang w:eastAsia="en-US"/>
                    </w:rPr>
                    <w:t xml:space="preserve"> de l’UGC 2</w:t>
                  </w:r>
                  <w:r w:rsidR="2B90633D" w:rsidRPr="009677F5">
                    <w:rPr>
                      <w:rFonts w:eastAsiaTheme="minorEastAsia"/>
                      <w:lang w:eastAsia="en-US"/>
                    </w:rPr>
                    <w:t xml:space="preserve"> ont été</w:t>
                  </w:r>
                  <w:r w:rsidRPr="009677F5">
                    <w:rPr>
                      <w:rFonts w:eastAsiaTheme="minorEastAsia"/>
                      <w:lang w:eastAsia="en-US"/>
                    </w:rPr>
                    <w:t xml:space="preserve"> celles du </w:t>
                  </w:r>
                  <w:r w:rsidR="45D7CFEB" w:rsidRPr="009677F5">
                    <w:rPr>
                      <w:rFonts w:eastAsiaTheme="minorEastAsia"/>
                      <w:lang w:eastAsia="en-US"/>
                    </w:rPr>
                    <w:t>PNUD</w:t>
                  </w:r>
                  <w:r w:rsidR="2B90633D" w:rsidRPr="009677F5">
                    <w:rPr>
                      <w:rFonts w:eastAsiaTheme="minorEastAsia"/>
                      <w:lang w:eastAsia="en-US"/>
                    </w:rPr>
                    <w:t xml:space="preserve"> parce</w:t>
                  </w:r>
                  <w:r w:rsidRPr="009677F5">
                    <w:rPr>
                      <w:rFonts w:eastAsiaTheme="minorEastAsia"/>
                      <w:lang w:eastAsia="en-US"/>
                    </w:rPr>
                    <w:t xml:space="preserve"> </w:t>
                  </w:r>
                  <w:r w:rsidR="2B90633D" w:rsidRPr="009677F5">
                    <w:rPr>
                      <w:rFonts w:eastAsiaTheme="minorEastAsia"/>
                      <w:lang w:eastAsia="en-US"/>
                    </w:rPr>
                    <w:t>qu’</w:t>
                  </w:r>
                  <w:r w:rsidRPr="009677F5">
                    <w:rPr>
                      <w:rFonts w:eastAsiaTheme="minorEastAsia"/>
                      <w:lang w:eastAsia="en-US"/>
                    </w:rPr>
                    <w:t>elles</w:t>
                  </w:r>
                  <w:r w:rsidR="2B90633D" w:rsidRPr="009677F5">
                    <w:rPr>
                      <w:rFonts w:eastAsiaTheme="minorEastAsia"/>
                      <w:lang w:eastAsia="en-US"/>
                    </w:rPr>
                    <w:t xml:space="preserve"> garantissent la transparence</w:t>
                  </w:r>
                  <w:r w:rsidR="3E5335CF" w:rsidRPr="009677F5">
                    <w:rPr>
                      <w:rFonts w:eastAsiaTheme="minorEastAsia"/>
                      <w:lang w:eastAsia="en-US"/>
                    </w:rPr>
                    <w:t>, la célérité</w:t>
                  </w:r>
                  <w:r w:rsidR="2B90633D" w:rsidRPr="009677F5">
                    <w:rPr>
                      <w:rFonts w:eastAsiaTheme="minorEastAsia"/>
                      <w:lang w:eastAsia="en-US"/>
                    </w:rPr>
                    <w:t xml:space="preserve"> et</w:t>
                  </w:r>
                  <w:r w:rsidRPr="009677F5">
                    <w:rPr>
                      <w:rFonts w:eastAsiaTheme="minorEastAsia"/>
                      <w:lang w:eastAsia="en-US"/>
                    </w:rPr>
                    <w:t xml:space="preserve"> la bonne gouvernance.</w:t>
                  </w:r>
                </w:p>
                <w:p w14:paraId="36071EB5" w14:textId="77777777" w:rsidR="00DB76E4" w:rsidRPr="009677F5" w:rsidRDefault="00DB76E4" w:rsidP="002B6D12">
                  <w:pPr>
                    <w:autoSpaceDE w:val="0"/>
                    <w:autoSpaceDN w:val="0"/>
                    <w:adjustRightInd w:val="0"/>
                    <w:jc w:val="both"/>
                    <w:rPr>
                      <w:rFonts w:eastAsiaTheme="minorHAnsi"/>
                      <w:lang w:eastAsia="en-US"/>
                    </w:rPr>
                  </w:pPr>
                </w:p>
                <w:p w14:paraId="4A31D447" w14:textId="77777777" w:rsidR="0024600C" w:rsidRPr="009677F5" w:rsidRDefault="00DB76E4" w:rsidP="002B6D12">
                  <w:pPr>
                    <w:autoSpaceDE w:val="0"/>
                    <w:autoSpaceDN w:val="0"/>
                    <w:adjustRightInd w:val="0"/>
                    <w:jc w:val="both"/>
                    <w:rPr>
                      <w:rFonts w:eastAsiaTheme="minorHAnsi"/>
                      <w:lang w:eastAsia="en-US"/>
                    </w:rPr>
                  </w:pPr>
                  <w:r w:rsidRPr="009677F5">
                    <w:rPr>
                      <w:rFonts w:eastAsiaTheme="minorHAnsi"/>
                      <w:lang w:eastAsia="en-US"/>
                    </w:rPr>
                    <w:t>L’équipe de mise en œuvre a disposé</w:t>
                  </w:r>
                  <w:r w:rsidR="0024600C" w:rsidRPr="009677F5">
                    <w:rPr>
                      <w:rFonts w:eastAsiaTheme="minorHAnsi"/>
                      <w:lang w:eastAsia="en-US"/>
                    </w:rPr>
                    <w:t xml:space="preserve"> d’antennes régionales char</w:t>
                  </w:r>
                  <w:r w:rsidRPr="009677F5">
                    <w:rPr>
                      <w:rFonts w:eastAsiaTheme="minorHAnsi"/>
                      <w:lang w:eastAsia="en-US"/>
                    </w:rPr>
                    <w:t xml:space="preserve">gées d’appuyer au plus près les </w:t>
                  </w:r>
                  <w:r w:rsidR="0024600C" w:rsidRPr="009677F5">
                    <w:rPr>
                      <w:rFonts w:eastAsiaTheme="minorHAnsi"/>
                      <w:lang w:eastAsia="en-US"/>
                    </w:rPr>
                    <w:t>Collectivités Territoriales dans leurs choix des biens et services à fournir pa</w:t>
                  </w:r>
                  <w:r w:rsidRPr="009677F5">
                    <w:rPr>
                      <w:rFonts w:eastAsiaTheme="minorHAnsi"/>
                      <w:lang w:eastAsia="en-US"/>
                    </w:rPr>
                    <w:t xml:space="preserve">r le Programme et dans le suivi </w:t>
                  </w:r>
                  <w:r w:rsidR="0024600C" w:rsidRPr="009677F5">
                    <w:rPr>
                      <w:rFonts w:eastAsiaTheme="minorHAnsi"/>
                      <w:lang w:eastAsia="en-US"/>
                    </w:rPr>
                    <w:t>rapproché des réalisations retenues par les communes et les régions. Dans le but d’impliquer les</w:t>
                  </w:r>
                </w:p>
                <w:p w14:paraId="74A98F6A" w14:textId="45393E5D" w:rsidR="0024600C" w:rsidRPr="009677F5" w:rsidRDefault="080FA664" w:rsidP="002B6D12">
                  <w:pPr>
                    <w:autoSpaceDE w:val="0"/>
                    <w:autoSpaceDN w:val="0"/>
                    <w:adjustRightInd w:val="0"/>
                    <w:jc w:val="both"/>
                    <w:rPr>
                      <w:rFonts w:eastAsiaTheme="minorEastAsia"/>
                      <w:lang w:eastAsia="en-US"/>
                    </w:rPr>
                  </w:pPr>
                  <w:r w:rsidRPr="009677F5">
                    <w:rPr>
                      <w:rFonts w:eastAsiaTheme="minorEastAsia"/>
                      <w:lang w:eastAsia="en-US"/>
                    </w:rPr>
                    <w:t>Collectivités territoriales et dans l’esprit des textes de la décentralisation</w:t>
                  </w:r>
                  <w:r w:rsidR="2CC41879" w:rsidRPr="009677F5">
                    <w:rPr>
                      <w:rFonts w:eastAsiaTheme="minorEastAsia"/>
                      <w:lang w:eastAsia="en-US"/>
                    </w:rPr>
                    <w:t xml:space="preserve">, le Gouvernement, à travers le </w:t>
                  </w:r>
                  <w:r w:rsidRPr="009677F5">
                    <w:rPr>
                      <w:rFonts w:eastAsiaTheme="minorEastAsia"/>
                      <w:lang w:eastAsia="en-US"/>
                    </w:rPr>
                    <w:t>Gouverneur</w:t>
                  </w:r>
                  <w:r w:rsidR="3D2DAC55" w:rsidRPr="009677F5">
                    <w:rPr>
                      <w:rFonts w:eastAsiaTheme="minorEastAsia"/>
                      <w:lang w:eastAsia="en-US"/>
                    </w:rPr>
                    <w:t>,</w:t>
                  </w:r>
                  <w:r w:rsidRPr="009677F5">
                    <w:rPr>
                      <w:rFonts w:eastAsiaTheme="minorEastAsia"/>
                      <w:lang w:eastAsia="en-US"/>
                    </w:rPr>
                    <w:t xml:space="preserve"> </w:t>
                  </w:r>
                  <w:r w:rsidR="2CC41879" w:rsidRPr="009677F5">
                    <w:rPr>
                      <w:rFonts w:eastAsiaTheme="minorEastAsia"/>
                      <w:lang w:eastAsia="en-US"/>
                    </w:rPr>
                    <w:t>a signé</w:t>
                  </w:r>
                  <w:r w:rsidRPr="009677F5">
                    <w:rPr>
                      <w:rFonts w:eastAsiaTheme="minorEastAsia"/>
                      <w:lang w:eastAsia="en-US"/>
                    </w:rPr>
                    <w:t xml:space="preserve"> un contrat-programme avec les Collectivités territoriales représe</w:t>
                  </w:r>
                  <w:r w:rsidR="2CC41879" w:rsidRPr="009677F5">
                    <w:rPr>
                      <w:rFonts w:eastAsiaTheme="minorEastAsia"/>
                      <w:lang w:eastAsia="en-US"/>
                    </w:rPr>
                    <w:t xml:space="preserve">ntées par le Conseil </w:t>
                  </w:r>
                  <w:r w:rsidRPr="009677F5">
                    <w:rPr>
                      <w:rFonts w:eastAsiaTheme="minorEastAsia"/>
                      <w:lang w:eastAsia="en-US"/>
                    </w:rPr>
                    <w:t>régional pour le porta</w:t>
                  </w:r>
                  <w:r w:rsidR="2CC41879" w:rsidRPr="009677F5">
                    <w:rPr>
                      <w:rFonts w:eastAsiaTheme="minorEastAsia"/>
                      <w:lang w:eastAsia="en-US"/>
                    </w:rPr>
                    <w:t>ge du PADEL et la mise en œuvre</w:t>
                  </w:r>
                  <w:r w:rsidRPr="009677F5">
                    <w:rPr>
                      <w:rFonts w:eastAsiaTheme="minorEastAsia"/>
                      <w:lang w:eastAsia="en-US"/>
                    </w:rPr>
                    <w:t xml:space="preserve"> de certains objectifs du PADEL. </w:t>
                  </w:r>
                </w:p>
                <w:p w14:paraId="27EFDDBB" w14:textId="77777777" w:rsidR="00DB76E4" w:rsidRPr="009677F5" w:rsidRDefault="00DB76E4" w:rsidP="002B6D12">
                  <w:pPr>
                    <w:autoSpaceDE w:val="0"/>
                    <w:autoSpaceDN w:val="0"/>
                    <w:adjustRightInd w:val="0"/>
                    <w:jc w:val="both"/>
                    <w:rPr>
                      <w:rFonts w:eastAsiaTheme="minorHAnsi"/>
                      <w:lang w:eastAsia="en-US"/>
                    </w:rPr>
                  </w:pPr>
                </w:p>
                <w:p w14:paraId="17D36069" w14:textId="3DF822C2" w:rsidR="15C3C55F" w:rsidRPr="009677F5" w:rsidRDefault="080FA664" w:rsidP="002B6D12">
                  <w:pPr>
                    <w:autoSpaceDE w:val="0"/>
                    <w:autoSpaceDN w:val="0"/>
                    <w:adjustRightInd w:val="0"/>
                    <w:jc w:val="both"/>
                    <w:rPr>
                      <w:rFonts w:eastAsiaTheme="minorEastAsia"/>
                      <w:lang w:eastAsia="en-US"/>
                    </w:rPr>
                  </w:pPr>
                  <w:r w:rsidRPr="009677F5">
                    <w:rPr>
                      <w:rFonts w:eastAsiaTheme="minorEastAsia"/>
                      <w:lang w:eastAsia="en-US"/>
                    </w:rPr>
                    <w:t>Pour l</w:t>
                  </w:r>
                  <w:r w:rsidR="2CC41879" w:rsidRPr="009677F5">
                    <w:rPr>
                      <w:rFonts w:eastAsiaTheme="minorEastAsia"/>
                      <w:lang w:eastAsia="en-US"/>
                    </w:rPr>
                    <w:t>a mise en œuvre</w:t>
                  </w:r>
                  <w:r w:rsidRPr="009677F5">
                    <w:rPr>
                      <w:rFonts w:eastAsiaTheme="minorEastAsia"/>
                      <w:lang w:eastAsia="en-US"/>
                    </w:rPr>
                    <w:t xml:space="preserve"> globale du PADEL, les</w:t>
                  </w:r>
                  <w:r w:rsidR="2CC41879" w:rsidRPr="009677F5">
                    <w:rPr>
                      <w:rFonts w:eastAsiaTheme="minorEastAsia"/>
                      <w:lang w:eastAsia="en-US"/>
                    </w:rPr>
                    <w:t xml:space="preserve"> collectivités territoriales </w:t>
                  </w:r>
                  <w:r w:rsidRPr="009677F5">
                    <w:rPr>
                      <w:rFonts w:eastAsiaTheme="minorEastAsia"/>
                      <w:lang w:eastAsia="en-US"/>
                    </w:rPr>
                    <w:t xml:space="preserve">ont </w:t>
                  </w:r>
                  <w:r w:rsidR="2CC41879" w:rsidRPr="009677F5">
                    <w:rPr>
                      <w:rFonts w:eastAsiaTheme="minorEastAsia"/>
                      <w:lang w:eastAsia="en-US"/>
                    </w:rPr>
                    <w:t xml:space="preserve">été responsabilisées </w:t>
                  </w:r>
                  <w:r w:rsidRPr="009677F5">
                    <w:rPr>
                      <w:rFonts w:eastAsiaTheme="minorEastAsia"/>
                      <w:lang w:eastAsia="en-US"/>
                    </w:rPr>
                    <w:t>dans l’identification des infrastructures et équipements socioéco</w:t>
                  </w:r>
                  <w:r w:rsidR="2CC41879" w:rsidRPr="009677F5">
                    <w:rPr>
                      <w:rFonts w:eastAsiaTheme="minorEastAsia"/>
                      <w:lang w:eastAsia="en-US"/>
                    </w:rPr>
                    <w:t xml:space="preserve">nomiques capables de développer </w:t>
                  </w:r>
                  <w:r w:rsidRPr="009677F5">
                    <w:rPr>
                      <w:rFonts w:eastAsiaTheme="minorEastAsia"/>
                      <w:lang w:eastAsia="en-US"/>
                    </w:rPr>
                    <w:t>l’économie locale. L’identification et la planification desdits infrastructu</w:t>
                  </w:r>
                  <w:r w:rsidR="2CC41879" w:rsidRPr="009677F5">
                    <w:rPr>
                      <w:rFonts w:eastAsiaTheme="minorEastAsia"/>
                      <w:lang w:eastAsia="en-US"/>
                    </w:rPr>
                    <w:t xml:space="preserve">res et équipements d’appui à la </w:t>
                  </w:r>
                  <w:r w:rsidRPr="009677F5">
                    <w:rPr>
                      <w:rFonts w:eastAsiaTheme="minorEastAsia"/>
                      <w:lang w:eastAsia="en-US"/>
                    </w:rPr>
                    <w:t>pr</w:t>
                  </w:r>
                  <w:r w:rsidR="2CC41879" w:rsidRPr="009677F5">
                    <w:rPr>
                      <w:rFonts w:eastAsiaTheme="minorEastAsia"/>
                      <w:lang w:eastAsia="en-US"/>
                    </w:rPr>
                    <w:t xml:space="preserve">omotion des économies locales </w:t>
                  </w:r>
                  <w:r w:rsidR="7C16FB48" w:rsidRPr="009677F5">
                    <w:rPr>
                      <w:rFonts w:eastAsiaTheme="minorEastAsia"/>
                      <w:lang w:eastAsia="en-US"/>
                    </w:rPr>
                    <w:t xml:space="preserve">sont </w:t>
                  </w:r>
                  <w:r w:rsidR="2CC41879" w:rsidRPr="009677F5">
                    <w:rPr>
                      <w:rFonts w:eastAsiaTheme="minorEastAsia"/>
                      <w:lang w:eastAsia="en-US"/>
                    </w:rPr>
                    <w:t>fait</w:t>
                  </w:r>
                  <w:r w:rsidR="34323DC7" w:rsidRPr="009677F5">
                    <w:rPr>
                      <w:rFonts w:eastAsiaTheme="minorEastAsia"/>
                      <w:lang w:eastAsia="en-US"/>
                    </w:rPr>
                    <w:t>e</w:t>
                  </w:r>
                  <w:r w:rsidR="7C16FB48" w:rsidRPr="009677F5">
                    <w:rPr>
                      <w:rFonts w:eastAsiaTheme="minorEastAsia"/>
                      <w:lang w:eastAsia="en-US"/>
                    </w:rPr>
                    <w:t>s</w:t>
                  </w:r>
                  <w:r w:rsidRPr="009677F5">
                    <w:rPr>
                      <w:rFonts w:eastAsiaTheme="minorEastAsia"/>
                      <w:lang w:eastAsia="en-US"/>
                    </w:rPr>
                    <w:t xml:space="preserve"> dans chacune des treize (13) </w:t>
                  </w:r>
                  <w:r w:rsidR="2CC41879" w:rsidRPr="009677F5">
                    <w:rPr>
                      <w:rFonts w:eastAsiaTheme="minorEastAsia"/>
                      <w:lang w:eastAsia="en-US"/>
                    </w:rPr>
                    <w:t xml:space="preserve">régions du pays lors d’ateliers </w:t>
                  </w:r>
                  <w:r w:rsidRPr="009677F5">
                    <w:rPr>
                      <w:rFonts w:eastAsiaTheme="minorEastAsia"/>
                      <w:lang w:eastAsia="en-US"/>
                    </w:rPr>
                    <w:t xml:space="preserve">provinciaux participatifs et </w:t>
                  </w:r>
                  <w:r w:rsidR="2CC41879" w:rsidRPr="009677F5">
                    <w:rPr>
                      <w:rFonts w:eastAsiaTheme="minorEastAsia"/>
                      <w:lang w:eastAsia="en-US"/>
                    </w:rPr>
                    <w:t>inclusifs. La planification s’est</w:t>
                  </w:r>
                  <w:r w:rsidRPr="009677F5">
                    <w:rPr>
                      <w:rFonts w:eastAsiaTheme="minorEastAsia"/>
                      <w:lang w:eastAsia="en-US"/>
                    </w:rPr>
                    <w:t xml:space="preserve"> faite à l’échelle de la Commune avec l’ap</w:t>
                  </w:r>
                  <w:r w:rsidR="2CC41879" w:rsidRPr="009677F5">
                    <w:rPr>
                      <w:rFonts w:eastAsiaTheme="minorEastAsia"/>
                      <w:lang w:eastAsia="en-US"/>
                    </w:rPr>
                    <w:t xml:space="preserve">pui de la </w:t>
                  </w:r>
                  <w:r w:rsidRPr="009677F5">
                    <w:rPr>
                      <w:rFonts w:eastAsiaTheme="minorEastAsia"/>
                      <w:lang w:eastAsia="en-US"/>
                    </w:rPr>
                    <w:t xml:space="preserve">structure de coordination (DGDT/MINEFID), des DREP, </w:t>
                  </w:r>
                  <w:r w:rsidR="2CC41879" w:rsidRPr="009677F5">
                    <w:rPr>
                      <w:rFonts w:eastAsiaTheme="minorEastAsia"/>
                      <w:lang w:eastAsia="en-US"/>
                    </w:rPr>
                    <w:t xml:space="preserve">des agences de la mise en œuvre et des services </w:t>
                  </w:r>
                  <w:r w:rsidRPr="009677F5">
                    <w:rPr>
                      <w:rFonts w:eastAsiaTheme="minorEastAsia"/>
                      <w:lang w:eastAsia="en-US"/>
                    </w:rPr>
                    <w:t>techniques déconcentrés sous la présidence des gouverneurs des régions.</w:t>
                  </w:r>
                  <w:r w:rsidR="00617790" w:rsidRPr="009677F5">
                    <w:rPr>
                      <w:rFonts w:eastAsiaTheme="minorEastAsia"/>
                      <w:lang w:eastAsia="en-US"/>
                    </w:rPr>
                    <w:t xml:space="preserve"> </w:t>
                  </w:r>
                  <w:r w:rsidR="15C3C55F" w:rsidRPr="009677F5">
                    <w:rPr>
                      <w:rFonts w:eastAsiaTheme="minorEastAsia"/>
                      <w:lang w:eastAsia="en-US"/>
                    </w:rPr>
                    <w:t>L’identification et la planification desdits infrastructures et équipements se faisaient en fonction de l’enveloppe budgétaire allo</w:t>
                  </w:r>
                  <w:r w:rsidR="00617790" w:rsidRPr="009677F5">
                    <w:rPr>
                      <w:rFonts w:eastAsiaTheme="minorEastAsia"/>
                      <w:lang w:eastAsia="en-US"/>
                    </w:rPr>
                    <w:t>u</w:t>
                  </w:r>
                  <w:r w:rsidR="15C3C55F" w:rsidRPr="009677F5">
                    <w:rPr>
                      <w:rFonts w:eastAsiaTheme="minorEastAsia"/>
                      <w:lang w:eastAsia="en-US"/>
                    </w:rPr>
                    <w:t xml:space="preserve">ée </w:t>
                  </w:r>
                  <w:r w:rsidR="7F9F7C2A" w:rsidRPr="009677F5">
                    <w:rPr>
                      <w:rFonts w:eastAsiaTheme="minorEastAsia"/>
                      <w:lang w:eastAsia="en-US"/>
                    </w:rPr>
                    <w:t>à chaque commune.</w:t>
                  </w:r>
                </w:p>
                <w:p w14:paraId="0CD8494E" w14:textId="77777777" w:rsidR="00AE4D5C" w:rsidRPr="009677F5" w:rsidRDefault="00AE4D5C" w:rsidP="002B6D12">
                  <w:pPr>
                    <w:autoSpaceDE w:val="0"/>
                    <w:autoSpaceDN w:val="0"/>
                    <w:adjustRightInd w:val="0"/>
                    <w:jc w:val="both"/>
                    <w:rPr>
                      <w:rFonts w:eastAsiaTheme="minorHAnsi"/>
                      <w:lang w:eastAsia="en-US"/>
                    </w:rPr>
                  </w:pPr>
                </w:p>
                <w:p w14:paraId="6746F1A1" w14:textId="77777777" w:rsidR="0082597B" w:rsidRPr="009677F5" w:rsidRDefault="00B543BC" w:rsidP="002B6D12">
                  <w:pPr>
                    <w:jc w:val="both"/>
                    <w:rPr>
                      <w:b/>
                    </w:rPr>
                  </w:pPr>
                  <w:r w:rsidRPr="009677F5">
                    <w:rPr>
                      <w:b/>
                    </w:rPr>
                    <w:t xml:space="preserve">3.1.3. </w:t>
                  </w:r>
                  <w:r w:rsidR="000B54B3" w:rsidRPr="009677F5">
                    <w:rPr>
                      <w:b/>
                    </w:rPr>
                    <w:t xml:space="preserve">Facteur « c » : </w:t>
                  </w:r>
                  <w:r w:rsidRPr="009677F5">
                    <w:rPr>
                      <w:b/>
                    </w:rPr>
                    <w:t>Le Dispositif de suivi-évaluation</w:t>
                  </w:r>
                </w:p>
                <w:p w14:paraId="27B0A72C" w14:textId="77777777" w:rsidR="0082597B" w:rsidRPr="009677F5" w:rsidRDefault="0082597B" w:rsidP="002B6D12">
                  <w:pPr>
                    <w:jc w:val="both"/>
                    <w:rPr>
                      <w:b/>
                    </w:rPr>
                  </w:pPr>
                </w:p>
                <w:p w14:paraId="01E99D5D" w14:textId="18D05543" w:rsidR="004B7DEE" w:rsidRPr="009677F5" w:rsidRDefault="004B7DEE" w:rsidP="002B6D12">
                  <w:pPr>
                    <w:autoSpaceDE w:val="0"/>
                    <w:autoSpaceDN w:val="0"/>
                    <w:adjustRightInd w:val="0"/>
                    <w:jc w:val="both"/>
                    <w:rPr>
                      <w:rFonts w:eastAsiaTheme="minorHAnsi"/>
                      <w:lang w:eastAsia="en-US"/>
                    </w:rPr>
                  </w:pPr>
                  <w:r w:rsidRPr="009677F5">
                    <w:rPr>
                      <w:rFonts w:eastAsiaTheme="minorHAnsi"/>
                      <w:lang w:eastAsia="en-US"/>
                    </w:rPr>
                    <w:t>Le rôle du suivi et de l’évaluation est de mettre en exergue la performance du Programme, à travers un</w:t>
                  </w:r>
                  <w:r w:rsidR="00F06816" w:rsidRPr="009677F5">
                    <w:rPr>
                      <w:rFonts w:eastAsiaTheme="minorHAnsi"/>
                      <w:lang w:eastAsia="en-US"/>
                    </w:rPr>
                    <w:t xml:space="preserve"> </w:t>
                  </w:r>
                  <w:r w:rsidRPr="009677F5">
                    <w:rPr>
                      <w:rFonts w:eastAsiaTheme="minorHAnsi"/>
                      <w:lang w:eastAsia="en-US"/>
                    </w:rPr>
                    <w:t>système d’analyse des acquis enregistrés, des faiblesses constatées et de capitalisation des leçons</w:t>
                  </w:r>
                  <w:r w:rsidR="0027652C" w:rsidRPr="009677F5">
                    <w:rPr>
                      <w:rFonts w:eastAsiaTheme="minorHAnsi"/>
                      <w:lang w:eastAsia="en-US"/>
                    </w:rPr>
                    <w:t> </w:t>
                  </w:r>
                  <w:r w:rsidRPr="009677F5">
                    <w:rPr>
                      <w:rFonts w:eastAsiaTheme="minorHAnsi"/>
                      <w:lang w:eastAsia="en-US"/>
                    </w:rPr>
                    <w:t>app</w:t>
                  </w:r>
                  <w:r w:rsidR="00F06816" w:rsidRPr="009677F5">
                    <w:rPr>
                      <w:rFonts w:eastAsiaTheme="minorHAnsi"/>
                      <w:lang w:eastAsia="en-US"/>
                    </w:rPr>
                    <w:t>rises</w:t>
                  </w:r>
                  <w:r w:rsidR="0027652C" w:rsidRPr="009677F5">
                    <w:rPr>
                      <w:rFonts w:eastAsiaTheme="minorHAnsi"/>
                      <w:lang w:eastAsia="en-US"/>
                    </w:rPr>
                    <w:t xml:space="preserve">. </w:t>
                  </w:r>
                  <w:r w:rsidR="00F06816" w:rsidRPr="009677F5">
                    <w:rPr>
                      <w:rFonts w:eastAsiaTheme="minorHAnsi"/>
                      <w:lang w:eastAsia="en-US"/>
                    </w:rPr>
                    <w:t>Ce rôle est mis en œuvre</w:t>
                  </w:r>
                  <w:r w:rsidRPr="009677F5">
                    <w:rPr>
                      <w:rFonts w:eastAsiaTheme="minorHAnsi"/>
                      <w:lang w:eastAsia="en-US"/>
                    </w:rPr>
                    <w:t xml:space="preserve"> par l’intermédiaire d’un processus systé</w:t>
                  </w:r>
                  <w:r w:rsidR="00F06816" w:rsidRPr="009677F5">
                    <w:rPr>
                      <w:rFonts w:eastAsiaTheme="minorHAnsi"/>
                      <w:lang w:eastAsia="en-US"/>
                    </w:rPr>
                    <w:t xml:space="preserve">matique de collecte, d’analyse, </w:t>
                  </w:r>
                  <w:r w:rsidRPr="009677F5">
                    <w:rPr>
                      <w:rFonts w:eastAsiaTheme="minorHAnsi"/>
                      <w:lang w:eastAsia="en-US"/>
                    </w:rPr>
                    <w:t>de traitement et de diffusion de l’information, d’identification des problème</w:t>
                  </w:r>
                  <w:r w:rsidR="00F06816" w:rsidRPr="009677F5">
                    <w:rPr>
                      <w:rFonts w:eastAsiaTheme="minorHAnsi"/>
                      <w:lang w:eastAsia="en-US"/>
                    </w:rPr>
                    <w:t xml:space="preserve">s, d’alerte des décideurs et de </w:t>
                  </w:r>
                  <w:r w:rsidRPr="009677F5">
                    <w:rPr>
                      <w:rFonts w:eastAsiaTheme="minorHAnsi"/>
                      <w:lang w:eastAsia="en-US"/>
                    </w:rPr>
                    <w:t>proposition des mesures correctives.</w:t>
                  </w:r>
                </w:p>
                <w:p w14:paraId="7A46A66A" w14:textId="77777777" w:rsidR="0082597B" w:rsidRPr="009677F5" w:rsidRDefault="0082597B" w:rsidP="002B6D12">
                  <w:pPr>
                    <w:jc w:val="both"/>
                    <w:rPr>
                      <w:b/>
                    </w:rPr>
                  </w:pPr>
                </w:p>
                <w:p w14:paraId="036B221B" w14:textId="77777777" w:rsidR="004B7DEE" w:rsidRPr="009677F5" w:rsidRDefault="004B7DEE" w:rsidP="002B6D12">
                  <w:pPr>
                    <w:pStyle w:val="NumberedParas"/>
                    <w:spacing w:before="120" w:after="120"/>
                    <w:rPr>
                      <w:szCs w:val="24"/>
                      <w:lang w:val="fr-FR"/>
                    </w:rPr>
                  </w:pPr>
                  <w:r w:rsidRPr="009677F5">
                    <w:rPr>
                      <w:szCs w:val="24"/>
                      <w:lang w:val="fr-FR"/>
                    </w:rPr>
                    <w:t xml:space="preserve">Le plan de suivi-évaluation préconisé au départ pour le projet comprend : l’élaboration des rapports annuels de mise en œuvre, d’un rapport consolidé à la fin du projet, d’une évaluation à mi-parcours, d’une évaluation finale et des audits annuels. </w:t>
                  </w:r>
                </w:p>
                <w:p w14:paraId="40081816" w14:textId="0B639D8C" w:rsidR="004B7DEE" w:rsidRPr="009677F5" w:rsidRDefault="00CE791C" w:rsidP="002B6D12">
                  <w:pPr>
                    <w:pStyle w:val="NumberedParas"/>
                    <w:spacing w:before="120" w:after="120"/>
                    <w:rPr>
                      <w:szCs w:val="24"/>
                      <w:lang w:val="fr-FR"/>
                    </w:rPr>
                  </w:pPr>
                  <w:r w:rsidRPr="009677F5">
                    <w:rPr>
                      <w:szCs w:val="24"/>
                      <w:lang w:val="fr-FR"/>
                    </w:rPr>
                    <w:t>Quatre (4)</w:t>
                  </w:r>
                  <w:r w:rsidR="004B7DEE" w:rsidRPr="009677F5">
                    <w:rPr>
                      <w:szCs w:val="24"/>
                      <w:lang w:val="fr-FR"/>
                    </w:rPr>
                    <w:t xml:space="preserve"> rappor</w:t>
                  </w:r>
                  <w:r w:rsidRPr="009677F5">
                    <w:rPr>
                      <w:szCs w:val="24"/>
                      <w:lang w:val="fr-FR"/>
                    </w:rPr>
                    <w:t>ts annuels d’exécution de la composante</w:t>
                  </w:r>
                  <w:r w:rsidR="00847C9A" w:rsidRPr="009677F5">
                    <w:rPr>
                      <w:szCs w:val="24"/>
                      <w:lang w:val="fr-FR"/>
                    </w:rPr>
                    <w:t xml:space="preserve"> </w:t>
                  </w:r>
                  <w:r w:rsidRPr="009677F5">
                    <w:rPr>
                      <w:szCs w:val="24"/>
                      <w:lang w:val="fr-FR"/>
                    </w:rPr>
                    <w:t>2</w:t>
                  </w:r>
                  <w:r w:rsidR="004B7DEE" w:rsidRPr="009677F5">
                    <w:rPr>
                      <w:szCs w:val="24"/>
                      <w:lang w:val="fr-FR"/>
                    </w:rPr>
                    <w:t xml:space="preserve"> ont été produits</w:t>
                  </w:r>
                  <w:r w:rsidRPr="009677F5">
                    <w:rPr>
                      <w:szCs w:val="24"/>
                      <w:lang w:val="fr-FR"/>
                    </w:rPr>
                    <w:t xml:space="preserve">, notamment </w:t>
                  </w:r>
                  <w:r w:rsidR="00AB7684" w:rsidRPr="009677F5">
                    <w:rPr>
                      <w:szCs w:val="24"/>
                      <w:lang w:val="fr-FR"/>
                    </w:rPr>
                    <w:t>pour les années</w:t>
                  </w:r>
                  <w:r w:rsidRPr="009677F5">
                    <w:rPr>
                      <w:szCs w:val="24"/>
                      <w:lang w:val="fr-FR"/>
                    </w:rPr>
                    <w:t xml:space="preserve"> 2017, 2018, 2019 et 2020</w:t>
                  </w:r>
                  <w:r w:rsidR="00AB7684" w:rsidRPr="009677F5">
                    <w:rPr>
                      <w:szCs w:val="24"/>
                      <w:lang w:val="fr-FR"/>
                    </w:rPr>
                    <w:t>.</w:t>
                  </w:r>
                  <w:r w:rsidRPr="009677F5">
                    <w:rPr>
                      <w:szCs w:val="24"/>
                      <w:lang w:val="fr-FR"/>
                    </w:rPr>
                    <w:t xml:space="preserve"> Ces rapports annuels ont été précédés par l’élaboration de rapports trimestriels et semestriels</w:t>
                  </w:r>
                  <w:r w:rsidR="004B7DEE" w:rsidRPr="009677F5">
                    <w:rPr>
                      <w:szCs w:val="24"/>
                      <w:lang w:val="fr-FR"/>
                    </w:rPr>
                    <w:t xml:space="preserve">. </w:t>
                  </w:r>
                  <w:r w:rsidRPr="009677F5">
                    <w:rPr>
                      <w:szCs w:val="24"/>
                      <w:lang w:val="fr-FR"/>
                    </w:rPr>
                    <w:t xml:space="preserve">Quatre (4) Programmes de travail et budgets annuels (PTBA) ont été également élaborés pour les mêmes années. </w:t>
                  </w:r>
                  <w:r w:rsidR="004B7DEE" w:rsidRPr="009677F5">
                    <w:rPr>
                      <w:szCs w:val="24"/>
                      <w:lang w:val="fr-FR"/>
                    </w:rPr>
                    <w:t>Les rapports produits</w:t>
                  </w:r>
                  <w:r w:rsidRPr="009677F5">
                    <w:rPr>
                      <w:szCs w:val="24"/>
                      <w:lang w:val="fr-FR"/>
                    </w:rPr>
                    <w:t xml:space="preserve"> l’ont été à bonnes dates et</w:t>
                  </w:r>
                  <w:r w:rsidR="004B7DEE" w:rsidRPr="009677F5">
                    <w:rPr>
                      <w:szCs w:val="24"/>
                      <w:lang w:val="fr-FR"/>
                    </w:rPr>
                    <w:t xml:space="preserve"> ont permis de faire le point, annuellement,</w:t>
                  </w:r>
                  <w:r w:rsidRPr="009677F5">
                    <w:rPr>
                      <w:szCs w:val="24"/>
                      <w:lang w:val="fr-FR"/>
                    </w:rPr>
                    <w:t xml:space="preserve"> semestriellement et trimestriellement,</w:t>
                  </w:r>
                  <w:r w:rsidR="004B7DEE" w:rsidRPr="009677F5">
                    <w:rPr>
                      <w:szCs w:val="24"/>
                      <w:lang w:val="fr-FR"/>
                    </w:rPr>
                    <w:t xml:space="preserve"> de l’état de mise en œuvre des activités et de l’exécution financière. </w:t>
                  </w:r>
                </w:p>
                <w:p w14:paraId="1190D944" w14:textId="4E75C763" w:rsidR="004B7DEE" w:rsidRPr="009677F5" w:rsidRDefault="004B7DEE" w:rsidP="002B6D12">
                  <w:pPr>
                    <w:pStyle w:val="NumberedParas"/>
                    <w:spacing w:before="120" w:after="120"/>
                    <w:rPr>
                      <w:lang w:val="fr-FR"/>
                    </w:rPr>
                  </w:pPr>
                  <w:r w:rsidRPr="009677F5">
                    <w:rPr>
                      <w:lang w:val="fr-FR" w:eastAsia="fr-FR"/>
                    </w:rPr>
                    <w:t>Il était prévu qu’à la fin du projet, un rapport final d’exécution, axé sur les r</w:t>
                  </w:r>
                  <w:r w:rsidR="00235302" w:rsidRPr="009677F5">
                    <w:rPr>
                      <w:lang w:val="fr-FR" w:eastAsia="fr-FR"/>
                    </w:rPr>
                    <w:t>ésultats, soit élaboré par l’UGC</w:t>
                  </w:r>
                  <w:r w:rsidR="31AEF594" w:rsidRPr="009677F5">
                    <w:rPr>
                      <w:lang w:val="fr-FR" w:eastAsia="fr-FR"/>
                    </w:rPr>
                    <w:t>2</w:t>
                  </w:r>
                  <w:r w:rsidRPr="009677F5">
                    <w:rPr>
                      <w:lang w:val="fr-FR" w:eastAsia="fr-FR"/>
                    </w:rPr>
                    <w:t>.</w:t>
                  </w:r>
                  <w:r w:rsidR="00235302" w:rsidRPr="009677F5">
                    <w:rPr>
                      <w:lang w:val="fr-FR" w:eastAsia="fr-FR"/>
                    </w:rPr>
                    <w:t xml:space="preserve"> Ce rapport final dev</w:t>
                  </w:r>
                  <w:r w:rsidRPr="009677F5">
                    <w:rPr>
                      <w:lang w:val="fr-FR" w:eastAsia="fr-FR"/>
                    </w:rPr>
                    <w:t>ait être présenté à toutes les parties prenantes du projet dans un délai de 3 mois après l’achèvement du projet</w:t>
                  </w:r>
                  <w:r w:rsidR="00235302" w:rsidRPr="009677F5">
                    <w:rPr>
                      <w:lang w:val="fr-FR" w:eastAsia="fr-FR"/>
                    </w:rPr>
                    <w:t>. Ce rapport a été effectivement élaboré en décembre 2020</w:t>
                  </w:r>
                  <w:r w:rsidRPr="009677F5">
                    <w:rPr>
                      <w:lang w:val="fr-FR" w:eastAsia="fr-FR"/>
                    </w:rPr>
                    <w:t>.</w:t>
                  </w:r>
                </w:p>
                <w:p w14:paraId="7CEBADF0" w14:textId="138E83D5" w:rsidR="004B7DEE" w:rsidRPr="009677F5" w:rsidRDefault="004B7DEE" w:rsidP="002B6D12">
                  <w:pPr>
                    <w:pStyle w:val="NumberedParas"/>
                    <w:spacing w:before="120" w:after="120"/>
                    <w:rPr>
                      <w:lang w:val="fr-FR"/>
                    </w:rPr>
                  </w:pPr>
                  <w:r w:rsidRPr="009677F5">
                    <w:rPr>
                      <w:lang w:val="fr-FR"/>
                    </w:rPr>
                    <w:t>Une évaluation à mi-parco</w:t>
                  </w:r>
                  <w:r w:rsidR="00235302" w:rsidRPr="009677F5">
                    <w:rPr>
                      <w:lang w:val="fr-FR"/>
                    </w:rPr>
                    <w:t>urs était</w:t>
                  </w:r>
                  <w:r w:rsidR="004675B6" w:rsidRPr="009677F5">
                    <w:rPr>
                      <w:lang w:val="fr-FR"/>
                    </w:rPr>
                    <w:t xml:space="preserve"> également</w:t>
                  </w:r>
                  <w:r w:rsidR="00235302" w:rsidRPr="009677F5">
                    <w:rPr>
                      <w:lang w:val="fr-FR"/>
                    </w:rPr>
                    <w:t xml:space="preserve"> prévue dans le document du programme</w:t>
                  </w:r>
                  <w:r w:rsidRPr="009677F5">
                    <w:rPr>
                      <w:lang w:val="fr-FR"/>
                    </w:rPr>
                    <w:t xml:space="preserve">. </w:t>
                  </w:r>
                  <w:r w:rsidR="00235302" w:rsidRPr="009677F5">
                    <w:rPr>
                      <w:lang w:val="fr-FR"/>
                    </w:rPr>
                    <w:t xml:space="preserve">Elle n’a pas été réalisée parce que le programme a connu un retard de démarrage, </w:t>
                  </w:r>
                  <w:r w:rsidR="004675B6" w:rsidRPr="009677F5">
                    <w:rPr>
                      <w:lang w:val="fr-FR"/>
                    </w:rPr>
                    <w:t xml:space="preserve">en plus, </w:t>
                  </w:r>
                  <w:r w:rsidR="00235302" w:rsidRPr="009677F5">
                    <w:rPr>
                      <w:lang w:val="fr-FR"/>
                    </w:rPr>
                    <w:t xml:space="preserve"> au moment prévu pour l’évaluation à mi-parcours, il n’y avait</w:t>
                  </w:r>
                  <w:r w:rsidR="004675B6" w:rsidRPr="009677F5">
                    <w:rPr>
                      <w:lang w:val="fr-FR"/>
                    </w:rPr>
                    <w:t xml:space="preserve"> pas</w:t>
                  </w:r>
                  <w:r w:rsidR="00235302" w:rsidRPr="009677F5">
                    <w:rPr>
                      <w:lang w:val="fr-FR"/>
                    </w:rPr>
                    <w:t xml:space="preserve"> suffisamment de matière à évaluer</w:t>
                  </w:r>
                  <w:r w:rsidR="004675B6" w:rsidRPr="009677F5">
                    <w:rPr>
                      <w:lang w:val="fr-FR"/>
                    </w:rPr>
                    <w:t xml:space="preserve"> ; certaines infrastructures étaient encore en construction et d’autres n’avaient pas encore </w:t>
                  </w:r>
                  <w:r w:rsidR="009F0CD3" w:rsidRPr="009677F5">
                    <w:rPr>
                      <w:lang w:val="fr-FR"/>
                    </w:rPr>
                    <w:t xml:space="preserve">démarré. </w:t>
                  </w:r>
                  <w:r w:rsidR="00235302" w:rsidRPr="009677F5">
                    <w:rPr>
                      <w:lang w:val="fr-FR"/>
                    </w:rPr>
                    <w:t>L’activité a donc été supprimée.</w:t>
                  </w:r>
                </w:p>
                <w:p w14:paraId="787CBEC7" w14:textId="77777777" w:rsidR="004B7DEE" w:rsidRPr="009677F5" w:rsidRDefault="004B7DEE" w:rsidP="002B6D12">
                  <w:pPr>
                    <w:spacing w:before="120" w:after="120"/>
                    <w:jc w:val="both"/>
                  </w:pPr>
                  <w:r w:rsidRPr="009677F5">
                    <w:t>Une évaluation finale</w:t>
                  </w:r>
                  <w:r w:rsidR="00235302" w:rsidRPr="009677F5">
                    <w:t xml:space="preserve"> a été réalisée en janvier-février 2021</w:t>
                  </w:r>
                  <w:r w:rsidRPr="009677F5">
                    <w:t>. Cette évaluation a app</w:t>
                  </w:r>
                  <w:r w:rsidR="00235302" w:rsidRPr="009677F5">
                    <w:t>récié les performances de la composante</w:t>
                  </w:r>
                  <w:r w:rsidRPr="009677F5">
                    <w:t xml:space="preserve"> selon des critères comme la pertinence, l’efficacité, l’efficience et la durabilité</w:t>
                  </w:r>
                  <w:r w:rsidR="00235302" w:rsidRPr="009677F5">
                    <w:t>, entre autres</w:t>
                  </w:r>
                  <w:r w:rsidRPr="009677F5">
                    <w:t xml:space="preserve">. Elle a eu aussi à formuler des recommandations pour la </w:t>
                  </w:r>
                  <w:r w:rsidR="00235302" w:rsidRPr="009677F5">
                    <w:t>suite des interventions du PNUD et du Gouvernement.</w:t>
                  </w:r>
                </w:p>
                <w:p w14:paraId="64AFDC64" w14:textId="1ABA7E6E" w:rsidR="004B7DEE" w:rsidRPr="009677F5" w:rsidRDefault="004B7DEE" w:rsidP="002B6D12">
                  <w:pPr>
                    <w:spacing w:before="120" w:after="120"/>
                    <w:jc w:val="both"/>
                  </w:pPr>
                  <w:r w:rsidRPr="009677F5">
                    <w:t>Des audits annuels ont été réalisés par des cabinets indépendants recrutés par le PNUD</w:t>
                  </w:r>
                  <w:r w:rsidR="00235302" w:rsidRPr="009677F5">
                    <w:t>, mais pour l’ensemble des projets du PNUD, et pas spécifiquement pour l</w:t>
                  </w:r>
                  <w:r w:rsidR="61DC6102" w:rsidRPr="009677F5">
                    <w:t>a</w:t>
                  </w:r>
                  <w:r w:rsidR="5C2FC78D" w:rsidRPr="009677F5">
                    <w:t xml:space="preserve"> composante 2 du</w:t>
                  </w:r>
                  <w:r w:rsidR="00235302" w:rsidRPr="009677F5">
                    <w:t xml:space="preserve"> PADEL</w:t>
                  </w:r>
                  <w:r w:rsidRPr="009677F5">
                    <w:t>.</w:t>
                  </w:r>
                </w:p>
                <w:p w14:paraId="49A6CB29" w14:textId="77777777" w:rsidR="004B7DEE" w:rsidRPr="009677F5" w:rsidRDefault="004B7DEE" w:rsidP="002B6D12">
                  <w:pPr>
                    <w:spacing w:before="120" w:after="120"/>
                    <w:jc w:val="both"/>
                  </w:pPr>
                  <w:r w:rsidRPr="009677F5">
                    <w:t>Au vu de ces activités réalisées, on peut conclure que le schéma de suivi-éva</w:t>
                  </w:r>
                  <w:r w:rsidR="00235302" w:rsidRPr="009677F5">
                    <w:t>luation arrêté au départ</w:t>
                  </w:r>
                  <w:r w:rsidR="00AB7684" w:rsidRPr="009677F5">
                    <w:t xml:space="preserve"> a été respecté</w:t>
                  </w:r>
                  <w:r w:rsidRPr="009677F5">
                    <w:t>.</w:t>
                  </w:r>
                </w:p>
                <w:p w14:paraId="1ECCADC7" w14:textId="5D644A3C" w:rsidR="009A553C" w:rsidRPr="009677F5" w:rsidRDefault="009A553C" w:rsidP="002B6D12">
                  <w:pPr>
                    <w:jc w:val="both"/>
                  </w:pPr>
                  <w:r w:rsidRPr="009677F5">
                    <w:t>Il est à noter, en outre</w:t>
                  </w:r>
                  <w:r w:rsidRPr="009677F5">
                    <w:rPr>
                      <w:lang w:val="fr-SN"/>
                    </w:rPr>
                    <w:t xml:space="preserve">, que l’UGC2 a expérimenté un système numérique de collecte systématique des coordonnées géographiques (GPS) de chaque ouvrage réalisé. Ce système offre des interfaces cartographiques dynamiques. </w:t>
                  </w:r>
                  <w:r w:rsidRPr="009677F5">
                    <w:t>Il est basé sur deux types d’outils numériques :</w:t>
                  </w:r>
                </w:p>
                <w:p w14:paraId="2D336284" w14:textId="77777777" w:rsidR="00232A74" w:rsidRPr="009677F5" w:rsidRDefault="00232A74" w:rsidP="002B6D12">
                  <w:pPr>
                    <w:jc w:val="both"/>
                    <w:rPr>
                      <w:lang w:val="fr-SN"/>
                    </w:rPr>
                  </w:pPr>
                </w:p>
                <w:p w14:paraId="275736C6" w14:textId="77777777" w:rsidR="00232A74" w:rsidRPr="009677F5" w:rsidRDefault="009A553C" w:rsidP="002B6D12">
                  <w:pPr>
                    <w:pStyle w:val="Paragraphedeliste"/>
                    <w:numPr>
                      <w:ilvl w:val="0"/>
                      <w:numId w:val="2"/>
                    </w:numPr>
                    <w:spacing w:after="160"/>
                    <w:jc w:val="both"/>
                    <w:rPr>
                      <w:sz w:val="24"/>
                      <w:szCs w:val="24"/>
                    </w:rPr>
                  </w:pPr>
                  <w:r w:rsidRPr="009677F5">
                    <w:rPr>
                      <w:sz w:val="24"/>
                      <w:szCs w:val="24"/>
                      <w:lang w:val="fr-SN"/>
                    </w:rPr>
                    <w:t xml:space="preserve">Les outils Open Data Kit (ODK) : </w:t>
                  </w:r>
                  <w:r w:rsidRPr="009677F5">
                    <w:rPr>
                      <w:sz w:val="24"/>
                      <w:szCs w:val="24"/>
                    </w:rPr>
                    <w:t xml:space="preserve">Ce dispositif pilote fonctionne, d’une part, sur la base de  l’application </w:t>
                  </w:r>
                  <w:r w:rsidRPr="009677F5">
                    <w:rPr>
                      <w:iCs/>
                      <w:sz w:val="24"/>
                      <w:szCs w:val="24"/>
                    </w:rPr>
                    <w:t>ODK-Collect</w:t>
                  </w:r>
                  <w:r w:rsidRPr="009677F5">
                    <w:rPr>
                      <w:sz w:val="24"/>
                      <w:szCs w:val="24"/>
                    </w:rPr>
                    <w:t>, installé sur le</w:t>
                  </w:r>
                  <w:r w:rsidR="00232A74" w:rsidRPr="009677F5">
                    <w:rPr>
                      <w:sz w:val="24"/>
                      <w:szCs w:val="24"/>
                    </w:rPr>
                    <w:t>s téléphones portables</w:t>
                  </w:r>
                  <w:r w:rsidRPr="009677F5">
                    <w:rPr>
                      <w:sz w:val="24"/>
                      <w:szCs w:val="24"/>
                    </w:rPr>
                    <w:t xml:space="preserve"> d’agents de collecte, et d’autres parts, </w:t>
                  </w:r>
                  <w:r w:rsidR="00232A74" w:rsidRPr="009677F5">
                    <w:rPr>
                      <w:sz w:val="24"/>
                      <w:szCs w:val="24"/>
                    </w:rPr>
                    <w:t xml:space="preserve">sur </w:t>
                  </w:r>
                  <w:r w:rsidRPr="009677F5">
                    <w:rPr>
                      <w:iCs/>
                      <w:sz w:val="24"/>
                      <w:szCs w:val="24"/>
                    </w:rPr>
                    <w:t xml:space="preserve">la plateforme </w:t>
                  </w:r>
                  <w:hyperlink r:id="rId26" w:history="1">
                    <w:r w:rsidRPr="009677F5">
                      <w:rPr>
                        <w:rStyle w:val="Lienhypertexte"/>
                        <w:iCs/>
                        <w:color w:val="auto"/>
                        <w:sz w:val="24"/>
                        <w:szCs w:val="24"/>
                      </w:rPr>
                      <w:t>www.ona.io</w:t>
                    </w:r>
                  </w:hyperlink>
                  <w:r w:rsidRPr="009677F5">
                    <w:rPr>
                      <w:sz w:val="24"/>
                      <w:szCs w:val="24"/>
                    </w:rPr>
                    <w:t xml:space="preserve">. Les données collectées avec l’application ODK-Collect sont téléchargées dans la plateforme </w:t>
                  </w:r>
                  <w:hyperlink r:id="rId27" w:history="1">
                    <w:r w:rsidRPr="009677F5">
                      <w:rPr>
                        <w:rStyle w:val="Lienhypertexte"/>
                        <w:color w:val="auto"/>
                        <w:sz w:val="24"/>
                        <w:szCs w:val="24"/>
                      </w:rPr>
                      <w:t>www.ona.io</w:t>
                    </w:r>
                  </w:hyperlink>
                  <w:r w:rsidRPr="009677F5">
                    <w:rPr>
                      <w:sz w:val="24"/>
                      <w:szCs w:val="24"/>
                    </w:rPr>
                    <w:t xml:space="preserve"> qui les agrège, les traite, et permet leur partage en ligne. Dans le cadre du déploiement du dispositif de collecte des données mobile, les agents de terrain (VNU et VNUC) et les Contrôleurs des travaux ont été formés à l’utilisation des outils Open Data Kit (ODK). Les formulaires sont remplis toutes les quinzaines, sur les sites accessibles. </w:t>
                  </w:r>
                </w:p>
                <w:p w14:paraId="57DD1515" w14:textId="77777777" w:rsidR="009A553C" w:rsidRPr="009677F5" w:rsidRDefault="009A553C" w:rsidP="002B6D12">
                  <w:pPr>
                    <w:pStyle w:val="Paragraphedeliste"/>
                    <w:spacing w:after="160"/>
                    <w:jc w:val="both"/>
                    <w:rPr>
                      <w:sz w:val="24"/>
                      <w:szCs w:val="24"/>
                    </w:rPr>
                  </w:pPr>
                  <w:r w:rsidRPr="009677F5">
                    <w:rPr>
                      <w:noProof/>
                      <w:sz w:val="24"/>
                      <w:szCs w:val="24"/>
                    </w:rPr>
                    <w:t xml:space="preserve"> </w:t>
                  </w:r>
                </w:p>
                <w:p w14:paraId="577EA796" w14:textId="457B0715" w:rsidR="009A553C" w:rsidRPr="009677F5" w:rsidRDefault="00232A74" w:rsidP="002B6D12">
                  <w:pPr>
                    <w:pStyle w:val="Paragraphedeliste"/>
                    <w:numPr>
                      <w:ilvl w:val="0"/>
                      <w:numId w:val="2"/>
                    </w:numPr>
                    <w:spacing w:before="120" w:after="120"/>
                    <w:jc w:val="both"/>
                    <w:rPr>
                      <w:sz w:val="24"/>
                      <w:szCs w:val="24"/>
                    </w:rPr>
                  </w:pPr>
                  <w:r w:rsidRPr="009677F5">
                    <w:rPr>
                      <w:sz w:val="24"/>
                      <w:szCs w:val="24"/>
                    </w:rPr>
                    <w:t xml:space="preserve">L’outil d’imagerie satellitaire relié à une carte interactive : Des images satellite de haute résolution ont été acquises auprès de firmes spécialisées afin de voir les changements réalisés au cours des périodes de références retenues </w:t>
                  </w:r>
                  <w:r w:rsidRPr="009677F5">
                    <w:rPr>
                      <w:sz w:val="24"/>
                      <w:szCs w:val="24"/>
                      <w:lang w:val="fr-SN"/>
                    </w:rPr>
                    <w:t>et d’assurer la traçabilité des résultats et le partage avec toutes les parties.</w:t>
                  </w:r>
                  <w:r w:rsidRPr="009677F5">
                    <w:rPr>
                      <w:sz w:val="24"/>
                      <w:szCs w:val="24"/>
                    </w:rPr>
                    <w:t xml:space="preserve"> La plateforme numérique développée a été déployée pour le Sahel au cours du premier semestre 2019 et combine des images satellites légendées avec des photos des ouvrages. </w:t>
                  </w:r>
                </w:p>
                <w:p w14:paraId="30F000FB" w14:textId="77777777" w:rsidR="00232A74" w:rsidRPr="009677F5" w:rsidRDefault="00232A74" w:rsidP="002B6D12">
                  <w:pPr>
                    <w:jc w:val="both"/>
                    <w:rPr>
                      <w:rFonts w:eastAsia="Arial Unicode MS"/>
                    </w:rPr>
                  </w:pPr>
                </w:p>
                <w:p w14:paraId="02626EB6" w14:textId="77777777" w:rsidR="004B7DEE" w:rsidRPr="009677F5" w:rsidRDefault="004B7DEE" w:rsidP="002B6D12">
                  <w:pPr>
                    <w:jc w:val="both"/>
                    <w:rPr>
                      <w:rFonts w:eastAsia="Arial Unicode MS"/>
                    </w:rPr>
                  </w:pPr>
                  <w:r w:rsidRPr="009677F5">
                    <w:rPr>
                      <w:rFonts w:eastAsia="Arial Unicode MS"/>
                    </w:rPr>
                    <w:t>Par ailleurs, il a été noté ce qui suit :</w:t>
                  </w:r>
                </w:p>
                <w:p w14:paraId="153DE136" w14:textId="77777777" w:rsidR="004B7DEE" w:rsidRPr="009677F5" w:rsidRDefault="004B7DEE" w:rsidP="002B6D12">
                  <w:pPr>
                    <w:pStyle w:val="PrformatHTML"/>
                    <w:jc w:val="both"/>
                    <w:rPr>
                      <w:rFonts w:ascii="Times New Roman" w:hAnsi="Times New Roman" w:cs="Times New Roman"/>
                      <w:sz w:val="24"/>
                      <w:szCs w:val="24"/>
                    </w:rPr>
                  </w:pPr>
                </w:p>
                <w:p w14:paraId="01F584BA" w14:textId="1BCB981B" w:rsidR="004B7DEE" w:rsidRPr="009677F5" w:rsidRDefault="004B7DEE" w:rsidP="002B6D12">
                  <w:pPr>
                    <w:pStyle w:val="PrformatHTML"/>
                    <w:numPr>
                      <w:ilvl w:val="0"/>
                      <w:numId w:val="2"/>
                    </w:numPr>
                    <w:jc w:val="both"/>
                    <w:rPr>
                      <w:rFonts w:ascii="Times New Roman" w:hAnsi="Times New Roman" w:cs="Times New Roman"/>
                      <w:sz w:val="24"/>
                      <w:szCs w:val="24"/>
                    </w:rPr>
                  </w:pPr>
                  <w:r w:rsidRPr="009677F5">
                    <w:rPr>
                      <w:rFonts w:ascii="Times New Roman" w:hAnsi="Times New Roman" w:cs="Times New Roman"/>
                      <w:sz w:val="24"/>
                      <w:szCs w:val="24"/>
                    </w:rPr>
                    <w:t>Le plan de suivi-évaluation a été bien conçu et</w:t>
                  </w:r>
                  <w:r w:rsidR="00774BB2" w:rsidRPr="009677F5">
                    <w:rPr>
                      <w:rFonts w:ascii="Times New Roman" w:hAnsi="Times New Roman" w:cs="Times New Roman"/>
                      <w:sz w:val="24"/>
                      <w:szCs w:val="24"/>
                    </w:rPr>
                    <w:t xml:space="preserve"> a été</w:t>
                  </w:r>
                  <w:r w:rsidRPr="009677F5">
                    <w:rPr>
                      <w:rFonts w:ascii="Times New Roman" w:hAnsi="Times New Roman" w:cs="Times New Roman"/>
                      <w:sz w:val="24"/>
                      <w:szCs w:val="24"/>
                    </w:rPr>
                    <w:t xml:space="preserve"> suffisant pour apprécier les résultats obtenus et suivre les progrès vers la réalisation des objectifs.</w:t>
                  </w:r>
                </w:p>
                <w:p w14:paraId="42F18F37" w14:textId="77777777" w:rsidR="004B7DEE" w:rsidRPr="009677F5" w:rsidRDefault="004B7DEE" w:rsidP="002B6D12">
                  <w:pPr>
                    <w:pStyle w:val="PrformatHTML"/>
                    <w:ind w:left="720"/>
                    <w:jc w:val="both"/>
                    <w:rPr>
                      <w:rFonts w:ascii="Times New Roman" w:hAnsi="Times New Roman" w:cs="Times New Roman"/>
                      <w:sz w:val="24"/>
                      <w:szCs w:val="24"/>
                    </w:rPr>
                  </w:pPr>
                </w:p>
                <w:p w14:paraId="480FFAF0" w14:textId="77777777" w:rsidR="004B7DEE" w:rsidRPr="009677F5" w:rsidRDefault="004B7DEE" w:rsidP="002B6D12">
                  <w:pPr>
                    <w:pStyle w:val="PrformatHTML"/>
                    <w:numPr>
                      <w:ilvl w:val="0"/>
                      <w:numId w:val="2"/>
                    </w:numPr>
                    <w:jc w:val="both"/>
                    <w:rPr>
                      <w:rFonts w:ascii="Times New Roman" w:hAnsi="Times New Roman" w:cs="Times New Roman"/>
                      <w:sz w:val="24"/>
                      <w:szCs w:val="24"/>
                    </w:rPr>
                  </w:pPr>
                  <w:r w:rsidRPr="009677F5">
                    <w:rPr>
                      <w:rFonts w:ascii="Times New Roman" w:hAnsi="Times New Roman" w:cs="Times New Roman"/>
                      <w:sz w:val="24"/>
                      <w:szCs w:val="24"/>
                    </w:rPr>
                    <w:t>Le plan de suivi-évaluation a été suffisamment budgété. En effet, des ressources financières conséquentes ont été prévues, dans le budget du projet, pour la réalisation des audits financiers annuels et pour l’éva</w:t>
                  </w:r>
                  <w:r w:rsidR="00235302" w:rsidRPr="009677F5">
                    <w:rPr>
                      <w:rFonts w:ascii="Times New Roman" w:hAnsi="Times New Roman" w:cs="Times New Roman"/>
                      <w:sz w:val="24"/>
                      <w:szCs w:val="24"/>
                    </w:rPr>
                    <w:t>luation finale</w:t>
                  </w:r>
                  <w:r w:rsidRPr="009677F5">
                    <w:rPr>
                      <w:rFonts w:ascii="Times New Roman" w:hAnsi="Times New Roman" w:cs="Times New Roman"/>
                      <w:sz w:val="24"/>
                      <w:szCs w:val="24"/>
                    </w:rPr>
                    <w:t>.</w:t>
                  </w:r>
                </w:p>
                <w:p w14:paraId="281A9E62" w14:textId="77777777" w:rsidR="004B7DEE" w:rsidRPr="009677F5" w:rsidRDefault="004B7DEE" w:rsidP="002B6D12">
                  <w:pPr>
                    <w:pStyle w:val="PrformatHTML"/>
                    <w:jc w:val="both"/>
                    <w:rPr>
                      <w:rFonts w:ascii="Times New Roman" w:hAnsi="Times New Roman" w:cs="Times New Roman"/>
                      <w:sz w:val="24"/>
                      <w:szCs w:val="24"/>
                    </w:rPr>
                  </w:pPr>
                </w:p>
                <w:p w14:paraId="203ADD3C" w14:textId="7F90F61C" w:rsidR="004B7DEE" w:rsidRPr="009677F5" w:rsidRDefault="5567DC07" w:rsidP="002B6D12">
                  <w:pPr>
                    <w:pStyle w:val="PrformatHTML"/>
                    <w:numPr>
                      <w:ilvl w:val="0"/>
                      <w:numId w:val="2"/>
                    </w:numPr>
                    <w:jc w:val="both"/>
                    <w:rPr>
                      <w:rFonts w:ascii="Times New Roman" w:hAnsi="Times New Roman" w:cs="Times New Roman"/>
                      <w:sz w:val="24"/>
                      <w:szCs w:val="24"/>
                    </w:rPr>
                  </w:pPr>
                  <w:r w:rsidRPr="009677F5">
                    <w:rPr>
                      <w:rFonts w:ascii="Times New Roman" w:hAnsi="Times New Roman" w:cs="Times New Roman"/>
                      <w:sz w:val="24"/>
                      <w:szCs w:val="24"/>
                    </w:rPr>
                    <w:t>Les rôles et responsabilités concernant le plan de suivi-évaluation ont été clairement définis lors de la conception du projet et pendant la mise en œuvre. En effet, il est ainsi revenu au PNUD, par exemple, de procéder, en lien avec la partie nationale, aux recrutements des experts indépendants chargés de l’évalu</w:t>
                  </w:r>
                  <w:r w:rsidR="0E68E7E2" w:rsidRPr="009677F5">
                    <w:rPr>
                      <w:rFonts w:ascii="Times New Roman" w:hAnsi="Times New Roman" w:cs="Times New Roman"/>
                      <w:sz w:val="24"/>
                      <w:szCs w:val="24"/>
                    </w:rPr>
                    <w:t>ation finale</w:t>
                  </w:r>
                  <w:r w:rsidRPr="009677F5">
                    <w:rPr>
                      <w:rFonts w:ascii="Times New Roman" w:hAnsi="Times New Roman" w:cs="Times New Roman"/>
                      <w:sz w:val="24"/>
                      <w:szCs w:val="24"/>
                    </w:rPr>
                    <w:t>, ainsi que des cabinets d’expertise comptable chargés des audits financiers annuels. Les rapports annuels sur l’exécution technique et financière du projet ont été de la responsabilité de l</w:t>
                  </w:r>
                  <w:r w:rsidR="0E68E7E2" w:rsidRPr="009677F5">
                    <w:rPr>
                      <w:rFonts w:ascii="Times New Roman" w:hAnsi="Times New Roman" w:cs="Times New Roman"/>
                      <w:sz w:val="24"/>
                      <w:szCs w:val="24"/>
                    </w:rPr>
                    <w:t>’unité de gestion de la composante</w:t>
                  </w:r>
                  <w:r w:rsidRPr="009677F5">
                    <w:rPr>
                      <w:rFonts w:ascii="Times New Roman" w:hAnsi="Times New Roman" w:cs="Times New Roman"/>
                      <w:sz w:val="24"/>
                      <w:szCs w:val="24"/>
                    </w:rPr>
                    <w:t>.</w:t>
                  </w:r>
                </w:p>
                <w:p w14:paraId="0D461327" w14:textId="77777777" w:rsidR="004B7DEE" w:rsidRPr="009677F5" w:rsidRDefault="004B7DEE" w:rsidP="002B6D12">
                  <w:pPr>
                    <w:pStyle w:val="Paragraphedeliste"/>
                    <w:jc w:val="both"/>
                    <w:rPr>
                      <w:sz w:val="24"/>
                      <w:szCs w:val="24"/>
                    </w:rPr>
                  </w:pPr>
                </w:p>
                <w:p w14:paraId="5459762A" w14:textId="77777777" w:rsidR="004B7DEE" w:rsidRPr="009677F5" w:rsidRDefault="004B7DEE" w:rsidP="002B6D12">
                  <w:pPr>
                    <w:pStyle w:val="PrformatHTML"/>
                    <w:numPr>
                      <w:ilvl w:val="0"/>
                      <w:numId w:val="2"/>
                    </w:numPr>
                    <w:jc w:val="both"/>
                    <w:rPr>
                      <w:rFonts w:ascii="Times New Roman" w:hAnsi="Times New Roman" w:cs="Times New Roman"/>
                      <w:sz w:val="24"/>
                      <w:szCs w:val="24"/>
                    </w:rPr>
                  </w:pPr>
                  <w:r w:rsidRPr="009677F5">
                    <w:rPr>
                      <w:rFonts w:ascii="Times New Roman" w:hAnsi="Times New Roman" w:cs="Times New Roman"/>
                      <w:sz w:val="24"/>
                      <w:szCs w:val="24"/>
                    </w:rPr>
                    <w:t>Les rapports de suivi ont été discutés avec les parties prenantes et le personnel du projet. Ainsi, les rapports produits par les consultants chargés des évaluations ou par les cabinets chargés des audits ont été examinés par le comité de pilotage où sont représentés le PNUD et les structures nationales concernées. Les rapp</w:t>
                  </w:r>
                  <w:r w:rsidR="00AB7684" w:rsidRPr="009677F5">
                    <w:rPr>
                      <w:rFonts w:ascii="Times New Roman" w:hAnsi="Times New Roman" w:cs="Times New Roman"/>
                      <w:sz w:val="24"/>
                      <w:szCs w:val="24"/>
                    </w:rPr>
                    <w:t>orts annuels produits par l’UGC2</w:t>
                  </w:r>
                  <w:r w:rsidRPr="009677F5">
                    <w:rPr>
                      <w:rFonts w:ascii="Times New Roman" w:hAnsi="Times New Roman" w:cs="Times New Roman"/>
                      <w:sz w:val="24"/>
                      <w:szCs w:val="24"/>
                    </w:rPr>
                    <w:t xml:space="preserve"> ont été</w:t>
                  </w:r>
                  <w:r w:rsidR="00847C9A" w:rsidRPr="009677F5">
                    <w:rPr>
                      <w:rFonts w:ascii="Times New Roman" w:hAnsi="Times New Roman" w:cs="Times New Roman"/>
                      <w:sz w:val="24"/>
                      <w:szCs w:val="24"/>
                    </w:rPr>
                    <w:t xml:space="preserve"> partagés avec le PNUD et le Gouvernement</w:t>
                  </w:r>
                  <w:r w:rsidRPr="009677F5">
                    <w:rPr>
                      <w:rFonts w:ascii="Times New Roman" w:hAnsi="Times New Roman" w:cs="Times New Roman"/>
                      <w:sz w:val="24"/>
                      <w:szCs w:val="24"/>
                    </w:rPr>
                    <w:t>.</w:t>
                  </w:r>
                </w:p>
                <w:p w14:paraId="07170F8A" w14:textId="77777777" w:rsidR="004B7DEE" w:rsidRPr="009677F5" w:rsidRDefault="004B7DEE" w:rsidP="002B6D12">
                  <w:pPr>
                    <w:pStyle w:val="PrformatHTML"/>
                    <w:jc w:val="both"/>
                    <w:rPr>
                      <w:rFonts w:ascii="Times New Roman" w:hAnsi="Times New Roman" w:cs="Times New Roman"/>
                      <w:sz w:val="24"/>
                      <w:szCs w:val="24"/>
                    </w:rPr>
                  </w:pPr>
                  <w:r w:rsidRPr="009677F5">
                    <w:rPr>
                      <w:rFonts w:ascii="Times New Roman" w:hAnsi="Times New Roman" w:cs="Times New Roman"/>
                      <w:sz w:val="24"/>
                      <w:szCs w:val="24"/>
                    </w:rPr>
                    <w:t xml:space="preserve"> </w:t>
                  </w:r>
                </w:p>
                <w:p w14:paraId="1ABBD24A" w14:textId="77777777" w:rsidR="004B7DEE" w:rsidRPr="009677F5" w:rsidRDefault="004B7DEE" w:rsidP="002B6D12">
                  <w:pPr>
                    <w:pStyle w:val="PrformatHTML"/>
                    <w:numPr>
                      <w:ilvl w:val="0"/>
                      <w:numId w:val="2"/>
                    </w:numPr>
                    <w:jc w:val="both"/>
                    <w:rPr>
                      <w:rFonts w:ascii="Times New Roman" w:hAnsi="Times New Roman" w:cs="Times New Roman"/>
                      <w:sz w:val="24"/>
                      <w:szCs w:val="24"/>
                    </w:rPr>
                  </w:pPr>
                  <w:r w:rsidRPr="009677F5">
                    <w:rPr>
                      <w:rFonts w:ascii="Times New Roman" w:hAnsi="Times New Roman" w:cs="Times New Roman"/>
                      <w:sz w:val="24"/>
                      <w:szCs w:val="24"/>
                    </w:rPr>
                    <w:t xml:space="preserve">Les indicateurs de suivi-évaluation </w:t>
                  </w:r>
                  <w:r w:rsidR="008C224F" w:rsidRPr="009677F5">
                    <w:rPr>
                      <w:rFonts w:ascii="Times New Roman" w:hAnsi="Times New Roman" w:cs="Times New Roman"/>
                      <w:sz w:val="24"/>
                      <w:szCs w:val="24"/>
                    </w:rPr>
                    <w:t xml:space="preserve">proposés </w:t>
                  </w:r>
                  <w:r w:rsidRPr="009677F5">
                    <w:rPr>
                      <w:rFonts w:ascii="Times New Roman" w:hAnsi="Times New Roman" w:cs="Times New Roman"/>
                      <w:sz w:val="24"/>
                      <w:szCs w:val="24"/>
                    </w:rPr>
                    <w:t>sont SMART dans leur quasi-totalité.</w:t>
                  </w:r>
                </w:p>
                <w:p w14:paraId="327F1A5B" w14:textId="77777777" w:rsidR="0082597B" w:rsidRPr="009677F5" w:rsidRDefault="0082597B" w:rsidP="002B6D12">
                  <w:pPr>
                    <w:jc w:val="both"/>
                    <w:rPr>
                      <w:b/>
                    </w:rPr>
                  </w:pPr>
                </w:p>
                <w:p w14:paraId="5122D4BF" w14:textId="77777777" w:rsidR="0082597B" w:rsidRPr="009677F5" w:rsidRDefault="00216DB2" w:rsidP="002B6D12">
                  <w:pPr>
                    <w:jc w:val="both"/>
                    <w:rPr>
                      <w:b/>
                    </w:rPr>
                  </w:pPr>
                  <w:r w:rsidRPr="009677F5">
                    <w:rPr>
                      <w:b/>
                    </w:rPr>
                    <w:t xml:space="preserve">3.1.4. </w:t>
                  </w:r>
                  <w:r w:rsidR="000B54B3" w:rsidRPr="009677F5">
                    <w:rPr>
                      <w:b/>
                    </w:rPr>
                    <w:t xml:space="preserve">Facteur « d » : </w:t>
                  </w:r>
                  <w:r w:rsidRPr="009677F5">
                    <w:rPr>
                      <w:b/>
                    </w:rPr>
                    <w:t>Analyse du cadre logique</w:t>
                  </w:r>
                </w:p>
                <w:p w14:paraId="40488C5D" w14:textId="77777777" w:rsidR="009B0A59" w:rsidRPr="009677F5" w:rsidRDefault="009B0A59" w:rsidP="002B6D12">
                  <w:pPr>
                    <w:jc w:val="both"/>
                    <w:rPr>
                      <w:b/>
                    </w:rPr>
                  </w:pPr>
                </w:p>
                <w:p w14:paraId="3A3D919E" w14:textId="77777777" w:rsidR="009B0A59" w:rsidRPr="009677F5" w:rsidRDefault="009B0A59" w:rsidP="002B6D12">
                  <w:pPr>
                    <w:jc w:val="both"/>
                    <w:rPr>
                      <w:b/>
                    </w:rPr>
                  </w:pPr>
                  <w:r w:rsidRPr="009677F5">
                    <w:rPr>
                      <w:b/>
                    </w:rPr>
                    <w:t>L’architecture du cadre logique</w:t>
                  </w:r>
                </w:p>
                <w:p w14:paraId="67083F53" w14:textId="77777777" w:rsidR="009B0A59" w:rsidRPr="009677F5" w:rsidRDefault="009B0A59" w:rsidP="002B6D12">
                  <w:pPr>
                    <w:jc w:val="both"/>
                    <w:rPr>
                      <w:b/>
                    </w:rPr>
                  </w:pPr>
                </w:p>
                <w:p w14:paraId="427246B1" w14:textId="53C5E2C1" w:rsidR="009B0A59" w:rsidRPr="009677F5" w:rsidRDefault="283EB2D4" w:rsidP="002B6D12">
                  <w:pPr>
                    <w:jc w:val="both"/>
                  </w:pPr>
                  <w:r w:rsidRPr="009677F5">
                    <w:t>Le</w:t>
                  </w:r>
                  <w:r w:rsidRPr="009677F5">
                    <w:rPr>
                      <w:b/>
                      <w:bCs/>
                    </w:rPr>
                    <w:t xml:space="preserve"> </w:t>
                  </w:r>
                  <w:r w:rsidRPr="009677F5">
                    <w:t>cadre logique du PADEL comporte un objectif général et quatre (4) objectifs spécifiques, lesquels ont été érigés en composantes, au nombre de quatre</w:t>
                  </w:r>
                  <w:r w:rsidR="5B15B9C3" w:rsidRPr="009677F5">
                    <w:t xml:space="preserve"> </w:t>
                  </w:r>
                  <w:r w:rsidRPr="009677F5">
                    <w:t>(4), dont la composante N°2, objet de la présente évaluation.</w:t>
                  </w:r>
                </w:p>
                <w:p w14:paraId="350ED196" w14:textId="77777777" w:rsidR="00D64925" w:rsidRPr="009677F5" w:rsidRDefault="00D64925" w:rsidP="002B6D12">
                  <w:pPr>
                    <w:jc w:val="both"/>
                  </w:pPr>
                </w:p>
                <w:p w14:paraId="148B46CE" w14:textId="77777777" w:rsidR="00D64925" w:rsidRPr="009677F5" w:rsidRDefault="00D64925" w:rsidP="002B6D12">
                  <w:pPr>
                    <w:jc w:val="both"/>
                  </w:pPr>
                  <w:r w:rsidRPr="009677F5">
                    <w:t>La composante N°1 comporte huit (8) activités ; la composante N°2 cinq (5) activités ; la composante N°3 trois (3) activités ; et la composante N°4 quatre (4) activités.</w:t>
                  </w:r>
                </w:p>
                <w:p w14:paraId="3E28021C" w14:textId="77777777" w:rsidR="00D64925" w:rsidRPr="009677F5" w:rsidRDefault="00D64925" w:rsidP="002B6D12">
                  <w:pPr>
                    <w:spacing w:before="240"/>
                    <w:jc w:val="both"/>
                  </w:pPr>
                  <w:r w:rsidRPr="009677F5">
                    <w:t>La composante N° 2, objet de l’évaluation comporte deu</w:t>
                  </w:r>
                  <w:r w:rsidR="00233D17" w:rsidRPr="009677F5">
                    <w:t>x (2) résultats attendus et dix (10</w:t>
                  </w:r>
                  <w:r w:rsidRPr="009677F5">
                    <w:t>)</w:t>
                  </w:r>
                  <w:r w:rsidR="00591582" w:rsidRPr="009677F5">
                    <w:t xml:space="preserve"> indicateurs, dont deux (2) </w:t>
                  </w:r>
                  <w:r w:rsidR="00233D17" w:rsidRPr="009677F5">
                    <w:t>pour le premier résultat et huit (8</w:t>
                  </w:r>
                  <w:r w:rsidR="00591582" w:rsidRPr="009677F5">
                    <w:t>) pour le deuxième résultat. Ces indicateurs ne sont pas assortis, ni de données de référence, ni de cibles à atteindre à mi-parcours et à la fin du programme. Ceci constitue une limite majeure dans l’exercice de suivi et d’évaluation de la composante, car l’</w:t>
                  </w:r>
                  <w:r w:rsidR="00380E86" w:rsidRPr="009677F5">
                    <w:t>appréciation</w:t>
                  </w:r>
                  <w:r w:rsidR="00591582" w:rsidRPr="009677F5">
                    <w:t xml:space="preserve"> des performances de la composante ne pourra pas se référer à une</w:t>
                  </w:r>
                  <w:r w:rsidR="008C224F" w:rsidRPr="009677F5">
                    <w:t xml:space="preserve"> situation d’avant le projet, ni</w:t>
                  </w:r>
                  <w:r w:rsidR="00591582" w:rsidRPr="009677F5">
                    <w:t xml:space="preserve"> se comparer à une situation escomptée à la fin du projet.</w:t>
                  </w:r>
                </w:p>
                <w:p w14:paraId="1FE5CBA2" w14:textId="77777777" w:rsidR="0082597B" w:rsidRPr="009677F5" w:rsidRDefault="0082597B" w:rsidP="002B6D12">
                  <w:pPr>
                    <w:jc w:val="both"/>
                    <w:rPr>
                      <w:b/>
                    </w:rPr>
                  </w:pPr>
                </w:p>
                <w:p w14:paraId="4DC1C910" w14:textId="77777777" w:rsidR="0082597B" w:rsidRPr="009677F5" w:rsidRDefault="00380E86" w:rsidP="002B6D12">
                  <w:pPr>
                    <w:jc w:val="both"/>
                    <w:rPr>
                      <w:b/>
                    </w:rPr>
                  </w:pPr>
                  <w:r w:rsidRPr="009677F5">
                    <w:rPr>
                      <w:b/>
                    </w:rPr>
                    <w:t>Analyse du caractère SMART des indicateurs</w:t>
                  </w:r>
                </w:p>
                <w:p w14:paraId="1E4B4208" w14:textId="77777777" w:rsidR="00380E86" w:rsidRPr="009677F5" w:rsidRDefault="00380E86" w:rsidP="002B6D12">
                  <w:pPr>
                    <w:jc w:val="both"/>
                    <w:rPr>
                      <w:b/>
                    </w:rPr>
                  </w:pPr>
                </w:p>
                <w:p w14:paraId="4830F0DE" w14:textId="77777777" w:rsidR="00380E86" w:rsidRPr="009677F5" w:rsidRDefault="00380E86" w:rsidP="002B6D12">
                  <w:pPr>
                    <w:jc w:val="both"/>
                  </w:pPr>
                  <w:r w:rsidRPr="009677F5">
                    <w:t>Les indicateurs</w:t>
                  </w:r>
                  <w:r w:rsidR="00D26E1E" w:rsidRPr="009677F5">
                    <w:t xml:space="preserve"> proposés dans le cadre logique pour la composante </w:t>
                  </w:r>
                  <w:r w:rsidR="008C224F" w:rsidRPr="009677F5">
                    <w:t xml:space="preserve">2 </w:t>
                  </w:r>
                  <w:r w:rsidR="00D26E1E" w:rsidRPr="009677F5">
                    <w:t>se doivent d’être Spécifiques, Mesurables, Atteignables, Réalisables et Temporellement bien définis</w:t>
                  </w:r>
                  <w:r w:rsidR="0041195C" w:rsidRPr="009677F5">
                    <w:t xml:space="preserve"> </w:t>
                  </w:r>
                  <w:r w:rsidR="00D26E1E" w:rsidRPr="009677F5">
                    <w:t>(SMART).</w:t>
                  </w:r>
                </w:p>
                <w:p w14:paraId="189544D3" w14:textId="77777777" w:rsidR="0041195C" w:rsidRPr="009677F5" w:rsidRDefault="0041195C" w:rsidP="002B6D12">
                  <w:pPr>
                    <w:jc w:val="both"/>
                  </w:pPr>
                </w:p>
                <w:p w14:paraId="317E13C4" w14:textId="77777777" w:rsidR="0041195C" w:rsidRPr="009677F5" w:rsidRDefault="0041195C" w:rsidP="002B6D12">
                  <w:pPr>
                    <w:jc w:val="both"/>
                  </w:pPr>
                  <w:r w:rsidRPr="009677F5">
                    <w:t>Les deux indicateurs du premier résultat sont SMART. Cependant, on peut noter que :</w:t>
                  </w:r>
                </w:p>
                <w:p w14:paraId="4CC91A1F" w14:textId="77777777" w:rsidR="0041195C" w:rsidRPr="009677F5" w:rsidRDefault="0041195C" w:rsidP="002B6D12">
                  <w:pPr>
                    <w:jc w:val="both"/>
                  </w:pPr>
                </w:p>
                <w:p w14:paraId="59FC01E2" w14:textId="77777777" w:rsidR="0041195C" w:rsidRPr="009677F5" w:rsidRDefault="0041195C" w:rsidP="002B6D12">
                  <w:pPr>
                    <w:autoSpaceDE w:val="0"/>
                    <w:autoSpaceDN w:val="0"/>
                    <w:adjustRightInd w:val="0"/>
                    <w:rPr>
                      <w:rFonts w:eastAsiaTheme="minorHAnsi"/>
                      <w:lang w:eastAsia="en-US"/>
                    </w:rPr>
                  </w:pPr>
                  <w:r w:rsidRPr="009677F5">
                    <w:t>L’indicateur « </w:t>
                  </w:r>
                  <w:r w:rsidRPr="009677F5">
                    <w:rPr>
                      <w:rFonts w:eastAsiaTheme="minorHAnsi"/>
                      <w:lang w:eastAsia="en-US"/>
                    </w:rPr>
                    <w:t xml:space="preserve">Nombre de ménages ayant accès aux services énergétiques modernes » gagnerait à être éclaté selon le genre pour permettre de capter le degré de prise en </w:t>
                  </w:r>
                  <w:r w:rsidR="008C224F" w:rsidRPr="009677F5">
                    <w:rPr>
                      <w:rFonts w:eastAsiaTheme="minorHAnsi"/>
                      <w:lang w:eastAsia="en-US"/>
                    </w:rPr>
                    <w:t xml:space="preserve">compte de la dimension genre au </w:t>
                  </w:r>
                  <w:r w:rsidRPr="009677F5">
                    <w:rPr>
                      <w:rFonts w:eastAsiaTheme="minorHAnsi"/>
                      <w:lang w:eastAsia="en-US"/>
                    </w:rPr>
                    <w:t>niveau des bénéficiaires du projet</w:t>
                  </w:r>
                  <w:r w:rsidR="00233D17" w:rsidRPr="009677F5">
                    <w:rPr>
                      <w:rFonts w:eastAsiaTheme="minorHAnsi"/>
                      <w:lang w:eastAsia="en-US"/>
                    </w:rPr>
                    <w:t>.</w:t>
                  </w:r>
                </w:p>
                <w:p w14:paraId="33E12726" w14:textId="77777777" w:rsidR="0082597B" w:rsidRPr="009677F5" w:rsidRDefault="0082597B" w:rsidP="002B6D12">
                  <w:pPr>
                    <w:jc w:val="both"/>
                    <w:rPr>
                      <w:b/>
                    </w:rPr>
                  </w:pPr>
                </w:p>
                <w:p w14:paraId="5FA7B3CB" w14:textId="77777777" w:rsidR="00233D17" w:rsidRPr="009677F5" w:rsidRDefault="00233D17" w:rsidP="002B6D12">
                  <w:pPr>
                    <w:jc w:val="both"/>
                    <w:rPr>
                      <w:rFonts w:eastAsiaTheme="minorHAnsi"/>
                      <w:lang w:eastAsia="en-US"/>
                    </w:rPr>
                  </w:pPr>
                  <w:r w:rsidRPr="009677F5">
                    <w:t>Sept sur les huit indicateurs du deuxième résultat sont SMART. Le huitième, qui n’est pas SMART est le suivant</w:t>
                  </w:r>
                  <w:r w:rsidRPr="009677F5">
                    <w:rPr>
                      <w:b/>
                    </w:rPr>
                    <w:t> : « </w:t>
                  </w:r>
                  <w:r w:rsidRPr="009677F5">
                    <w:rPr>
                      <w:rFonts w:eastAsiaTheme="minorHAnsi"/>
                      <w:lang w:eastAsia="en-US"/>
                    </w:rPr>
                    <w:t>Autres infrastructures économiques ».</w:t>
                  </w:r>
                  <w:r w:rsidR="004B084A" w:rsidRPr="009677F5">
                    <w:rPr>
                      <w:rFonts w:eastAsiaTheme="minorHAnsi"/>
                      <w:lang w:eastAsia="en-US"/>
                    </w:rPr>
                    <w:t xml:space="preserve"> </w:t>
                  </w:r>
                  <w:r w:rsidR="005801DB" w:rsidRPr="009677F5">
                    <w:rPr>
                      <w:rFonts w:eastAsiaTheme="minorHAnsi"/>
                      <w:lang w:eastAsia="en-US"/>
                    </w:rPr>
                    <w:t>L</w:t>
                  </w:r>
                  <w:r w:rsidR="004B084A" w:rsidRPr="009677F5">
                    <w:rPr>
                      <w:rFonts w:eastAsiaTheme="minorHAnsi"/>
                      <w:lang w:eastAsia="en-US"/>
                    </w:rPr>
                    <w:t>e libellé est vague et n’indique pas le type d’infrastructure, ni la nature de la dimension à mesurer (est</w:t>
                  </w:r>
                  <w:r w:rsidR="008C224F" w:rsidRPr="009677F5">
                    <w:rPr>
                      <w:rFonts w:eastAsiaTheme="minorHAnsi"/>
                      <w:lang w:eastAsia="en-US"/>
                    </w:rPr>
                    <w:t>-ce</w:t>
                  </w:r>
                  <w:r w:rsidR="004B084A" w:rsidRPr="009677F5">
                    <w:rPr>
                      <w:rFonts w:eastAsiaTheme="minorHAnsi"/>
                      <w:lang w:eastAsia="en-US"/>
                    </w:rPr>
                    <w:t xml:space="preserve"> le nombre, la proportion, les bénéficiaires). </w:t>
                  </w:r>
                </w:p>
                <w:p w14:paraId="3FA96E87" w14:textId="77777777" w:rsidR="004B084A" w:rsidRPr="009677F5" w:rsidRDefault="004B084A" w:rsidP="002B6D12">
                  <w:pPr>
                    <w:jc w:val="both"/>
                    <w:rPr>
                      <w:rFonts w:eastAsiaTheme="minorHAnsi"/>
                      <w:lang w:eastAsia="en-US"/>
                    </w:rPr>
                  </w:pPr>
                </w:p>
                <w:p w14:paraId="62020D94" w14:textId="0A416076" w:rsidR="004B084A" w:rsidRPr="009677F5" w:rsidRDefault="19DD3698" w:rsidP="002B6D12">
                  <w:pPr>
                    <w:jc w:val="both"/>
                    <w:rPr>
                      <w:rFonts w:eastAsiaTheme="minorEastAsia"/>
                      <w:lang w:eastAsia="en-US"/>
                    </w:rPr>
                  </w:pPr>
                  <w:r w:rsidRPr="009677F5">
                    <w:rPr>
                      <w:rFonts w:eastAsiaTheme="minorEastAsia"/>
                      <w:lang w:eastAsia="en-US"/>
                    </w:rPr>
                    <w:t xml:space="preserve">Par ailleurs, les </w:t>
                  </w:r>
                  <w:r w:rsidR="00B26685" w:rsidRPr="009677F5">
                    <w:rPr>
                      <w:rFonts w:eastAsiaTheme="minorEastAsia"/>
                      <w:lang w:eastAsia="en-US"/>
                    </w:rPr>
                    <w:t xml:space="preserve">huit indicateurs du Résultat 2 </w:t>
                  </w:r>
                  <w:r w:rsidRPr="009677F5">
                    <w:rPr>
                      <w:rFonts w:eastAsiaTheme="minorEastAsia"/>
                      <w:lang w:eastAsia="en-US"/>
                    </w:rPr>
                    <w:t xml:space="preserve">ne sont </w:t>
                  </w:r>
                  <w:r w:rsidR="00B26685" w:rsidRPr="009677F5">
                    <w:rPr>
                      <w:rFonts w:eastAsiaTheme="minorEastAsia"/>
                      <w:lang w:eastAsia="en-US"/>
                    </w:rPr>
                    <w:t xml:space="preserve">pas </w:t>
                  </w:r>
                  <w:r w:rsidRPr="009677F5">
                    <w:rPr>
                      <w:rFonts w:eastAsiaTheme="minorEastAsia"/>
                      <w:lang w:eastAsia="en-US"/>
                    </w:rPr>
                    <w:t>suffisants pour renseigner sur le degré d’obtention du résultat. En effet, il n’y a pas de proposition d’indicateurs sur le nombre des personnes bénéficiaires des infrastructures, à désagréger selon le sexe.</w:t>
                  </w:r>
                </w:p>
                <w:p w14:paraId="03CFCD1F" w14:textId="77777777" w:rsidR="004B084A" w:rsidRPr="009677F5" w:rsidRDefault="004B084A" w:rsidP="002B6D12">
                  <w:pPr>
                    <w:jc w:val="both"/>
                    <w:rPr>
                      <w:rFonts w:eastAsiaTheme="minorHAnsi"/>
                      <w:lang w:eastAsia="en-US"/>
                    </w:rPr>
                  </w:pPr>
                </w:p>
                <w:p w14:paraId="55FCD662" w14:textId="146F8926" w:rsidR="004B084A" w:rsidRPr="009677F5" w:rsidRDefault="4C670100" w:rsidP="002B6D12">
                  <w:pPr>
                    <w:jc w:val="both"/>
                    <w:rPr>
                      <w:rFonts w:eastAsiaTheme="minorEastAsia"/>
                      <w:lang w:eastAsia="en-US"/>
                    </w:rPr>
                  </w:pPr>
                  <w:r w:rsidRPr="009677F5">
                    <w:rPr>
                      <w:rFonts w:eastAsiaTheme="minorEastAsia"/>
                      <w:lang w:eastAsia="en-US"/>
                    </w:rPr>
                    <w:t>On note</w:t>
                  </w:r>
                  <w:r w:rsidR="76E3ED2B" w:rsidRPr="009677F5">
                    <w:rPr>
                      <w:rFonts w:eastAsiaTheme="minorEastAsia"/>
                      <w:lang w:eastAsia="en-US"/>
                    </w:rPr>
                    <w:t>,</w:t>
                  </w:r>
                  <w:r w:rsidR="00617790" w:rsidRPr="009677F5">
                    <w:rPr>
                      <w:rFonts w:eastAsiaTheme="minorEastAsia"/>
                      <w:lang w:eastAsia="en-US"/>
                    </w:rPr>
                    <w:t xml:space="preserve"> égalemen</w:t>
                  </w:r>
                  <w:r w:rsidR="00ED4045" w:rsidRPr="009677F5">
                    <w:rPr>
                      <w:rFonts w:eastAsiaTheme="minorEastAsia"/>
                      <w:lang w:eastAsia="en-US"/>
                    </w:rPr>
                    <w:t>t</w:t>
                  </w:r>
                  <w:r w:rsidRPr="009677F5">
                    <w:rPr>
                      <w:rFonts w:eastAsiaTheme="minorEastAsia"/>
                      <w:lang w:eastAsia="en-US"/>
                    </w:rPr>
                    <w:t xml:space="preserve">, qu’il n’y a pas d’indicateurs proposés pour apprécier les effets et les impacts de la composante 2. </w:t>
                  </w:r>
                  <w:r w:rsidR="5A8BF9CE" w:rsidRPr="009677F5">
                    <w:rPr>
                      <w:rFonts w:eastAsiaTheme="minorEastAsia"/>
                      <w:lang w:eastAsia="en-US"/>
                    </w:rPr>
                    <w:t>Ainsi, par exemple, les indicateurs d’impact ci-après auraient pu être proposés :</w:t>
                  </w:r>
                </w:p>
                <w:p w14:paraId="5FB94950" w14:textId="77777777" w:rsidR="005801DB" w:rsidRPr="009677F5" w:rsidRDefault="005801DB" w:rsidP="002B6D12">
                  <w:pPr>
                    <w:jc w:val="both"/>
                    <w:rPr>
                      <w:rFonts w:eastAsiaTheme="minorHAnsi"/>
                      <w:lang w:eastAsia="en-US"/>
                    </w:rPr>
                  </w:pPr>
                </w:p>
                <w:p w14:paraId="623E687D" w14:textId="77777777" w:rsidR="005801DB" w:rsidRPr="009677F5" w:rsidRDefault="005801DB" w:rsidP="002B6D12">
                  <w:pPr>
                    <w:pStyle w:val="Paragraphedeliste"/>
                    <w:numPr>
                      <w:ilvl w:val="0"/>
                      <w:numId w:val="2"/>
                    </w:numPr>
                    <w:jc w:val="both"/>
                    <w:rPr>
                      <w:sz w:val="24"/>
                      <w:szCs w:val="24"/>
                    </w:rPr>
                  </w:pPr>
                  <w:r w:rsidRPr="009677F5">
                    <w:rPr>
                      <w:sz w:val="24"/>
                      <w:szCs w:val="24"/>
                    </w:rPr>
                    <w:t>Le montant des recettes générées par les infrastructures dans le budget des communes.</w:t>
                  </w:r>
                </w:p>
                <w:p w14:paraId="0F3B68DE" w14:textId="77777777" w:rsidR="005801DB" w:rsidRPr="009677F5" w:rsidRDefault="005801DB" w:rsidP="002B6D12">
                  <w:pPr>
                    <w:pStyle w:val="Paragraphedeliste"/>
                    <w:numPr>
                      <w:ilvl w:val="0"/>
                      <w:numId w:val="2"/>
                    </w:numPr>
                    <w:jc w:val="both"/>
                    <w:rPr>
                      <w:sz w:val="24"/>
                      <w:szCs w:val="24"/>
                    </w:rPr>
                  </w:pPr>
                  <w:r w:rsidRPr="009677F5">
                    <w:rPr>
                      <w:sz w:val="24"/>
                      <w:szCs w:val="24"/>
                    </w:rPr>
                    <w:t>Le montant des chiffres d’affaires des commerçants bénéficiaires des boutiques de rue.</w:t>
                  </w:r>
                </w:p>
                <w:p w14:paraId="7532BDE0" w14:textId="77777777" w:rsidR="005801DB" w:rsidRPr="009677F5" w:rsidRDefault="005801DB" w:rsidP="002B6D12">
                  <w:pPr>
                    <w:pStyle w:val="Paragraphedeliste"/>
                    <w:numPr>
                      <w:ilvl w:val="0"/>
                      <w:numId w:val="2"/>
                    </w:numPr>
                    <w:jc w:val="both"/>
                    <w:rPr>
                      <w:sz w:val="24"/>
                      <w:szCs w:val="24"/>
                    </w:rPr>
                  </w:pPr>
                  <w:r w:rsidRPr="009677F5">
                    <w:rPr>
                      <w:sz w:val="24"/>
                      <w:szCs w:val="24"/>
                    </w:rPr>
                    <w:t>Le montant des revenus maraîchers des personnes bénéficiaires de parcelles dans les sites maraîchers aménagés.</w:t>
                  </w:r>
                </w:p>
                <w:p w14:paraId="36AB212D" w14:textId="77777777" w:rsidR="005801DB" w:rsidRPr="009677F5" w:rsidRDefault="005801DB" w:rsidP="002B6D12">
                  <w:pPr>
                    <w:pStyle w:val="Paragraphedeliste"/>
                    <w:numPr>
                      <w:ilvl w:val="0"/>
                      <w:numId w:val="2"/>
                    </w:numPr>
                    <w:jc w:val="both"/>
                    <w:rPr>
                      <w:sz w:val="24"/>
                      <w:szCs w:val="24"/>
                    </w:rPr>
                  </w:pPr>
                  <w:r w:rsidRPr="009677F5">
                    <w:rPr>
                      <w:sz w:val="24"/>
                      <w:szCs w:val="24"/>
                    </w:rPr>
                    <w:t>Etc.</w:t>
                  </w:r>
                </w:p>
                <w:p w14:paraId="73C0EA37" w14:textId="77777777" w:rsidR="00617790" w:rsidRPr="009677F5" w:rsidRDefault="00617790" w:rsidP="002B6D12"/>
                <w:p w14:paraId="2667B614" w14:textId="444D425C" w:rsidR="00617790" w:rsidRPr="009677F5" w:rsidRDefault="00ED4045" w:rsidP="002B6D12">
                  <w:pPr>
                    <w:jc w:val="both"/>
                  </w:pPr>
                  <w:r w:rsidRPr="009677F5">
                    <w:t>Il faut observer</w:t>
                  </w:r>
                  <w:r w:rsidR="00617790" w:rsidRPr="009677F5">
                    <w:t>, toutefois, que d</w:t>
                  </w:r>
                  <w:r w:rsidRPr="009677F5">
                    <w:t>es indicateurs a</w:t>
                  </w:r>
                  <w:r w:rsidR="00D56DAC" w:rsidRPr="009677F5">
                    <w:t>v</w:t>
                  </w:r>
                  <w:r w:rsidRPr="009677F5">
                    <w:t>aient été ajoutés</w:t>
                  </w:r>
                  <w:r w:rsidR="00B26685" w:rsidRPr="009677F5">
                    <w:t xml:space="preserve"> dans le plan de suivi-</w:t>
                  </w:r>
                  <w:r w:rsidR="00617790" w:rsidRPr="009677F5">
                    <w:t>évaluation proposé par la composante 2</w:t>
                  </w:r>
                  <w:r w:rsidRPr="009677F5">
                    <w:t>.</w:t>
                  </w:r>
                </w:p>
                <w:p w14:paraId="4F82FD77" w14:textId="77777777" w:rsidR="00617790" w:rsidRPr="009677F5" w:rsidRDefault="00617790" w:rsidP="002B6D12">
                  <w:pPr>
                    <w:jc w:val="both"/>
                  </w:pPr>
                </w:p>
                <w:p w14:paraId="5E249D47" w14:textId="37B8FB4A" w:rsidR="0082597B" w:rsidRPr="009677F5" w:rsidRDefault="0047724C" w:rsidP="002B6D12">
                  <w:pPr>
                    <w:jc w:val="both"/>
                    <w:rPr>
                      <w:b/>
                    </w:rPr>
                  </w:pPr>
                  <w:r w:rsidRPr="009677F5">
                    <w:t>Tableau N° 4</w:t>
                  </w:r>
                  <w:r w:rsidR="00F74890" w:rsidRPr="009677F5">
                    <w:t> :</w:t>
                  </w:r>
                  <w:r w:rsidR="00F13A43" w:rsidRPr="009677F5">
                    <w:t xml:space="preserve"> Appréciation du caractère SMART des indicateurs</w:t>
                  </w:r>
                </w:p>
                <w:tbl>
                  <w:tblPr>
                    <w:tblStyle w:val="Grilledutableau"/>
                    <w:tblW w:w="0" w:type="auto"/>
                    <w:tblLayout w:type="fixed"/>
                    <w:tblLook w:val="04A0" w:firstRow="1" w:lastRow="0" w:firstColumn="1" w:lastColumn="0" w:noHBand="0" w:noVBand="1"/>
                  </w:tblPr>
                  <w:tblGrid>
                    <w:gridCol w:w="3275"/>
                    <w:gridCol w:w="3275"/>
                    <w:gridCol w:w="3275"/>
                  </w:tblGrid>
                  <w:tr w:rsidR="00D26624" w:rsidRPr="009677F5" w14:paraId="7C59F074" w14:textId="77777777" w:rsidTr="62267A62">
                    <w:tc>
                      <w:tcPr>
                        <w:tcW w:w="3275" w:type="dxa"/>
                      </w:tcPr>
                      <w:p w14:paraId="3DB29625" w14:textId="77777777" w:rsidR="00D26624" w:rsidRPr="009677F5" w:rsidRDefault="00D26624" w:rsidP="002B6D12">
                        <w:pPr>
                          <w:jc w:val="both"/>
                          <w:rPr>
                            <w:b/>
                          </w:rPr>
                        </w:pPr>
                      </w:p>
                      <w:p w14:paraId="0736CBC2" w14:textId="77777777" w:rsidR="00D26624" w:rsidRPr="009677F5" w:rsidRDefault="00D26624" w:rsidP="002B6D12">
                        <w:pPr>
                          <w:jc w:val="both"/>
                          <w:rPr>
                            <w:b/>
                          </w:rPr>
                        </w:pPr>
                        <w:r w:rsidRPr="009677F5">
                          <w:rPr>
                            <w:b/>
                          </w:rPr>
                          <w:t>Résultats attendus</w:t>
                        </w:r>
                      </w:p>
                      <w:p w14:paraId="5C337B6F" w14:textId="77777777" w:rsidR="00D26624" w:rsidRPr="009677F5" w:rsidRDefault="00D26624" w:rsidP="002B6D12">
                        <w:pPr>
                          <w:jc w:val="both"/>
                          <w:rPr>
                            <w:b/>
                          </w:rPr>
                        </w:pPr>
                      </w:p>
                    </w:tc>
                    <w:tc>
                      <w:tcPr>
                        <w:tcW w:w="3275" w:type="dxa"/>
                      </w:tcPr>
                      <w:p w14:paraId="3E1346BD" w14:textId="77777777" w:rsidR="00D26624" w:rsidRPr="009677F5" w:rsidRDefault="00D26624" w:rsidP="002B6D12">
                        <w:pPr>
                          <w:jc w:val="both"/>
                          <w:rPr>
                            <w:b/>
                          </w:rPr>
                        </w:pPr>
                      </w:p>
                      <w:p w14:paraId="048D8C57" w14:textId="77777777" w:rsidR="00D26624" w:rsidRPr="009677F5" w:rsidRDefault="00EF28BC" w:rsidP="002B6D12">
                        <w:pPr>
                          <w:jc w:val="both"/>
                          <w:rPr>
                            <w:b/>
                          </w:rPr>
                        </w:pPr>
                        <w:r w:rsidRPr="009677F5">
                          <w:rPr>
                            <w:b/>
                          </w:rPr>
                          <w:t xml:space="preserve">         </w:t>
                        </w:r>
                        <w:r w:rsidR="00D26624" w:rsidRPr="009677F5">
                          <w:rPr>
                            <w:b/>
                          </w:rPr>
                          <w:t>Indicateurs</w:t>
                        </w:r>
                      </w:p>
                    </w:tc>
                    <w:tc>
                      <w:tcPr>
                        <w:tcW w:w="3275" w:type="dxa"/>
                      </w:tcPr>
                      <w:p w14:paraId="454DAA9D" w14:textId="77777777" w:rsidR="00EF28BC" w:rsidRPr="009677F5" w:rsidRDefault="00EF28BC" w:rsidP="002B6D12">
                        <w:pPr>
                          <w:jc w:val="both"/>
                          <w:rPr>
                            <w:b/>
                          </w:rPr>
                        </w:pPr>
                      </w:p>
                      <w:p w14:paraId="4F972E0A" w14:textId="77777777" w:rsidR="00D26624" w:rsidRPr="009677F5" w:rsidRDefault="00D26624" w:rsidP="002B6D12">
                        <w:pPr>
                          <w:jc w:val="both"/>
                          <w:rPr>
                            <w:b/>
                          </w:rPr>
                        </w:pPr>
                        <w:r w:rsidRPr="009677F5">
                          <w:rPr>
                            <w:b/>
                          </w:rPr>
                          <w:t>Appréciation du caractère SMART</w:t>
                        </w:r>
                      </w:p>
                      <w:p w14:paraId="75CE09C6" w14:textId="77777777" w:rsidR="00EF28BC" w:rsidRPr="009677F5" w:rsidRDefault="00EF28BC" w:rsidP="002B6D12">
                        <w:pPr>
                          <w:jc w:val="both"/>
                          <w:rPr>
                            <w:b/>
                          </w:rPr>
                        </w:pPr>
                      </w:p>
                    </w:tc>
                  </w:tr>
                  <w:tr w:rsidR="00D26624" w:rsidRPr="009677F5" w14:paraId="15C6CE44" w14:textId="77777777" w:rsidTr="62267A62">
                    <w:tc>
                      <w:tcPr>
                        <w:tcW w:w="3275" w:type="dxa"/>
                        <w:vMerge w:val="restart"/>
                      </w:tcPr>
                      <w:p w14:paraId="216A9857" w14:textId="77777777" w:rsidR="00D26624" w:rsidRPr="009677F5" w:rsidRDefault="00D26624" w:rsidP="002B6D12">
                        <w:pPr>
                          <w:autoSpaceDE w:val="0"/>
                          <w:autoSpaceDN w:val="0"/>
                          <w:adjustRightInd w:val="0"/>
                          <w:rPr>
                            <w:rFonts w:eastAsiaTheme="minorHAnsi"/>
                            <w:lang w:eastAsia="en-US"/>
                          </w:rPr>
                        </w:pPr>
                        <w:r w:rsidRPr="009677F5">
                          <w:rPr>
                            <w:rFonts w:eastAsiaTheme="minorHAnsi"/>
                            <w:lang w:eastAsia="en-US"/>
                          </w:rPr>
                          <w:t>Résultat 1 : Les populations et les collectivités disposent de services énergétiques modernes pour leurs ménages, les activités économiques</w:t>
                        </w:r>
                      </w:p>
                      <w:p w14:paraId="1163015F" w14:textId="77777777" w:rsidR="00D26624" w:rsidRPr="009677F5" w:rsidRDefault="00D26624" w:rsidP="002B6D12">
                        <w:pPr>
                          <w:jc w:val="both"/>
                        </w:pPr>
                        <w:r w:rsidRPr="009677F5">
                          <w:rPr>
                            <w:rFonts w:eastAsiaTheme="minorHAnsi"/>
                            <w:lang w:eastAsia="en-US"/>
                          </w:rPr>
                          <w:t>et les services sociaux collectifs</w:t>
                        </w:r>
                      </w:p>
                    </w:tc>
                    <w:tc>
                      <w:tcPr>
                        <w:tcW w:w="3275" w:type="dxa"/>
                      </w:tcPr>
                      <w:p w14:paraId="1E386318" w14:textId="77777777" w:rsidR="00D26624" w:rsidRPr="009677F5" w:rsidRDefault="00D26624" w:rsidP="002B6D12">
                        <w:pPr>
                          <w:autoSpaceDE w:val="0"/>
                          <w:autoSpaceDN w:val="0"/>
                          <w:adjustRightInd w:val="0"/>
                          <w:jc w:val="both"/>
                          <w:rPr>
                            <w:rFonts w:eastAsiaTheme="minorHAnsi"/>
                            <w:lang w:eastAsia="en-US"/>
                          </w:rPr>
                        </w:pPr>
                        <w:r w:rsidRPr="009677F5">
                          <w:rPr>
                            <w:rFonts w:eastAsiaTheme="minorHAnsi"/>
                            <w:lang w:eastAsia="en-US"/>
                          </w:rPr>
                          <w:t>Nombre d’infrastructures énergétiques installées et opérationnelles</w:t>
                        </w:r>
                      </w:p>
                    </w:tc>
                    <w:tc>
                      <w:tcPr>
                        <w:tcW w:w="3275" w:type="dxa"/>
                      </w:tcPr>
                      <w:p w14:paraId="743E516E" w14:textId="77777777" w:rsidR="00D26624" w:rsidRPr="009677F5" w:rsidRDefault="0041195C" w:rsidP="002B6D12">
                        <w:pPr>
                          <w:jc w:val="both"/>
                        </w:pPr>
                        <w:r w:rsidRPr="009677F5">
                          <w:t>SMART</w:t>
                        </w:r>
                      </w:p>
                    </w:tc>
                  </w:tr>
                  <w:tr w:rsidR="00D26624" w:rsidRPr="009677F5" w14:paraId="36E3B559" w14:textId="77777777" w:rsidTr="62267A62">
                    <w:tc>
                      <w:tcPr>
                        <w:tcW w:w="3275" w:type="dxa"/>
                        <w:vMerge/>
                      </w:tcPr>
                      <w:p w14:paraId="06E3D05D" w14:textId="77777777" w:rsidR="00D26624" w:rsidRPr="009677F5" w:rsidRDefault="00D26624" w:rsidP="002B6D12">
                        <w:pPr>
                          <w:jc w:val="both"/>
                        </w:pPr>
                      </w:p>
                    </w:tc>
                    <w:tc>
                      <w:tcPr>
                        <w:tcW w:w="3275" w:type="dxa"/>
                      </w:tcPr>
                      <w:p w14:paraId="6CBD221A" w14:textId="77777777" w:rsidR="00D26624" w:rsidRPr="009677F5" w:rsidRDefault="00D26624" w:rsidP="002B6D12">
                        <w:pPr>
                          <w:autoSpaceDE w:val="0"/>
                          <w:autoSpaceDN w:val="0"/>
                          <w:adjustRightInd w:val="0"/>
                          <w:rPr>
                            <w:rFonts w:eastAsiaTheme="minorHAnsi"/>
                            <w:lang w:eastAsia="en-US"/>
                          </w:rPr>
                        </w:pPr>
                        <w:r w:rsidRPr="009677F5">
                          <w:rPr>
                            <w:rFonts w:eastAsiaTheme="minorHAnsi"/>
                            <w:lang w:eastAsia="en-US"/>
                          </w:rPr>
                          <w:t>Nombre de ménages ayant accès</w:t>
                        </w:r>
                      </w:p>
                      <w:p w14:paraId="2ED220A1" w14:textId="77777777" w:rsidR="00D26624" w:rsidRPr="009677F5" w:rsidRDefault="00D26624" w:rsidP="002B6D12">
                        <w:pPr>
                          <w:jc w:val="both"/>
                        </w:pPr>
                        <w:r w:rsidRPr="009677F5">
                          <w:rPr>
                            <w:rFonts w:eastAsiaTheme="minorHAnsi"/>
                            <w:lang w:eastAsia="en-US"/>
                          </w:rPr>
                          <w:t>aux services énergétiques modernes</w:t>
                        </w:r>
                      </w:p>
                    </w:tc>
                    <w:tc>
                      <w:tcPr>
                        <w:tcW w:w="3275" w:type="dxa"/>
                      </w:tcPr>
                      <w:p w14:paraId="20D06BCC" w14:textId="77777777" w:rsidR="00D56DAC" w:rsidRPr="009677F5" w:rsidRDefault="00D56DAC" w:rsidP="002B6D12">
                        <w:pPr>
                          <w:jc w:val="both"/>
                        </w:pPr>
                      </w:p>
                      <w:p w14:paraId="4E3A8A98" w14:textId="2CFA7E6A" w:rsidR="00D26624" w:rsidRPr="009677F5" w:rsidRDefault="0041195C" w:rsidP="002B6D12">
                        <w:pPr>
                          <w:jc w:val="both"/>
                          <w:rPr>
                            <w:highlight w:val="yellow"/>
                          </w:rPr>
                        </w:pPr>
                        <w:r w:rsidRPr="009677F5">
                          <w:t xml:space="preserve">SMART </w:t>
                        </w:r>
                      </w:p>
                    </w:tc>
                  </w:tr>
                  <w:tr w:rsidR="00D26624" w:rsidRPr="009677F5" w14:paraId="18EB5001" w14:textId="77777777" w:rsidTr="62267A62">
                    <w:tc>
                      <w:tcPr>
                        <w:tcW w:w="3275" w:type="dxa"/>
                        <w:vMerge w:val="restart"/>
                      </w:tcPr>
                      <w:p w14:paraId="58B0DFC9" w14:textId="77777777" w:rsidR="00D26624" w:rsidRPr="009677F5" w:rsidRDefault="00D26624" w:rsidP="002B6D12">
                        <w:pPr>
                          <w:autoSpaceDE w:val="0"/>
                          <w:autoSpaceDN w:val="0"/>
                          <w:adjustRightInd w:val="0"/>
                          <w:rPr>
                            <w:rFonts w:eastAsiaTheme="minorHAnsi"/>
                            <w:lang w:eastAsia="en-US"/>
                          </w:rPr>
                        </w:pPr>
                      </w:p>
                      <w:p w14:paraId="148614AA" w14:textId="77777777" w:rsidR="00D26624" w:rsidRPr="009677F5" w:rsidRDefault="00D26624" w:rsidP="002B6D12">
                        <w:pPr>
                          <w:autoSpaceDE w:val="0"/>
                          <w:autoSpaceDN w:val="0"/>
                          <w:adjustRightInd w:val="0"/>
                          <w:jc w:val="both"/>
                          <w:rPr>
                            <w:rFonts w:eastAsiaTheme="minorHAnsi"/>
                            <w:lang w:eastAsia="en-US"/>
                          </w:rPr>
                        </w:pPr>
                      </w:p>
                      <w:p w14:paraId="76D36DC9" w14:textId="77777777" w:rsidR="00D26624" w:rsidRPr="009677F5" w:rsidRDefault="00D26624" w:rsidP="002B6D12">
                        <w:pPr>
                          <w:autoSpaceDE w:val="0"/>
                          <w:autoSpaceDN w:val="0"/>
                          <w:adjustRightInd w:val="0"/>
                          <w:jc w:val="both"/>
                          <w:rPr>
                            <w:rFonts w:eastAsiaTheme="minorHAnsi"/>
                            <w:lang w:eastAsia="en-US"/>
                          </w:rPr>
                        </w:pPr>
                      </w:p>
                      <w:p w14:paraId="2827A26B" w14:textId="77777777" w:rsidR="00D26624" w:rsidRPr="009677F5" w:rsidRDefault="00D26624" w:rsidP="002B6D12">
                        <w:pPr>
                          <w:autoSpaceDE w:val="0"/>
                          <w:autoSpaceDN w:val="0"/>
                          <w:adjustRightInd w:val="0"/>
                          <w:jc w:val="both"/>
                          <w:rPr>
                            <w:rFonts w:eastAsiaTheme="minorHAnsi"/>
                            <w:lang w:eastAsia="en-US"/>
                          </w:rPr>
                        </w:pPr>
                      </w:p>
                      <w:p w14:paraId="138EBA04" w14:textId="77777777" w:rsidR="00D26624" w:rsidRPr="009677F5" w:rsidRDefault="00D26624" w:rsidP="002B6D12">
                        <w:pPr>
                          <w:autoSpaceDE w:val="0"/>
                          <w:autoSpaceDN w:val="0"/>
                          <w:adjustRightInd w:val="0"/>
                          <w:jc w:val="both"/>
                          <w:rPr>
                            <w:rFonts w:eastAsiaTheme="minorHAnsi"/>
                            <w:lang w:eastAsia="en-US"/>
                          </w:rPr>
                        </w:pPr>
                      </w:p>
                      <w:p w14:paraId="6582E871" w14:textId="77777777" w:rsidR="00D26624" w:rsidRPr="009677F5" w:rsidRDefault="00D26624" w:rsidP="002B6D12">
                        <w:pPr>
                          <w:autoSpaceDE w:val="0"/>
                          <w:autoSpaceDN w:val="0"/>
                          <w:adjustRightInd w:val="0"/>
                          <w:jc w:val="both"/>
                          <w:rPr>
                            <w:rFonts w:eastAsiaTheme="minorHAnsi"/>
                            <w:lang w:eastAsia="en-US"/>
                          </w:rPr>
                        </w:pPr>
                        <w:r w:rsidRPr="009677F5">
                          <w:rPr>
                            <w:rFonts w:eastAsiaTheme="minorHAnsi"/>
                            <w:lang w:eastAsia="en-US"/>
                          </w:rPr>
                          <w:t>Résultat 2 : Les infrastructures économiques sont mises en place ou réhabilitées</w:t>
                        </w:r>
                      </w:p>
                    </w:tc>
                    <w:tc>
                      <w:tcPr>
                        <w:tcW w:w="3275" w:type="dxa"/>
                      </w:tcPr>
                      <w:p w14:paraId="6A1C31B5" w14:textId="77777777" w:rsidR="00D26624" w:rsidRPr="009677F5" w:rsidRDefault="00D26624" w:rsidP="002B6D12">
                        <w:pPr>
                          <w:jc w:val="both"/>
                        </w:pPr>
                        <w:r w:rsidRPr="009677F5">
                          <w:rPr>
                            <w:rFonts w:eastAsiaTheme="minorHAnsi"/>
                            <w:lang w:eastAsia="en-US"/>
                          </w:rPr>
                          <w:t>Nombre de boutiques de rue</w:t>
                        </w:r>
                      </w:p>
                    </w:tc>
                    <w:tc>
                      <w:tcPr>
                        <w:tcW w:w="3275" w:type="dxa"/>
                      </w:tcPr>
                      <w:p w14:paraId="56ABD3DB" w14:textId="77777777" w:rsidR="00D26624" w:rsidRPr="009677F5" w:rsidRDefault="0041195C" w:rsidP="002B6D12">
                        <w:pPr>
                          <w:jc w:val="both"/>
                        </w:pPr>
                        <w:r w:rsidRPr="009677F5">
                          <w:t>SMART</w:t>
                        </w:r>
                      </w:p>
                    </w:tc>
                  </w:tr>
                  <w:tr w:rsidR="00D26624" w:rsidRPr="009677F5" w14:paraId="1A45C881" w14:textId="77777777" w:rsidTr="62267A62">
                    <w:tc>
                      <w:tcPr>
                        <w:tcW w:w="3275" w:type="dxa"/>
                        <w:vMerge/>
                      </w:tcPr>
                      <w:p w14:paraId="1668E8DE" w14:textId="77777777" w:rsidR="00D26624" w:rsidRPr="009677F5" w:rsidRDefault="00D26624" w:rsidP="002B6D12">
                        <w:pPr>
                          <w:jc w:val="both"/>
                        </w:pPr>
                      </w:p>
                    </w:tc>
                    <w:tc>
                      <w:tcPr>
                        <w:tcW w:w="3275" w:type="dxa"/>
                      </w:tcPr>
                      <w:p w14:paraId="51BA5075" w14:textId="77777777" w:rsidR="00D26624" w:rsidRPr="009677F5" w:rsidRDefault="00D26624" w:rsidP="002B6D12">
                        <w:pPr>
                          <w:autoSpaceDE w:val="0"/>
                          <w:autoSpaceDN w:val="0"/>
                          <w:adjustRightInd w:val="0"/>
                          <w:rPr>
                            <w:rFonts w:eastAsiaTheme="minorHAnsi"/>
                            <w:lang w:eastAsia="en-US"/>
                          </w:rPr>
                        </w:pPr>
                        <w:r w:rsidRPr="009677F5">
                          <w:rPr>
                            <w:rFonts w:eastAsiaTheme="minorHAnsi"/>
                            <w:lang w:eastAsia="en-US"/>
                          </w:rPr>
                          <w:t>Nombre d’ouvrages de</w:t>
                        </w:r>
                      </w:p>
                      <w:p w14:paraId="73AD811A" w14:textId="77777777" w:rsidR="00D26624" w:rsidRPr="009677F5" w:rsidRDefault="00D26624" w:rsidP="002B6D12">
                        <w:pPr>
                          <w:jc w:val="both"/>
                        </w:pPr>
                        <w:r w:rsidRPr="009677F5">
                          <w:rPr>
                            <w:rFonts w:eastAsiaTheme="minorHAnsi"/>
                            <w:lang w:eastAsia="en-US"/>
                          </w:rPr>
                          <w:t>franchissement</w:t>
                        </w:r>
                      </w:p>
                    </w:tc>
                    <w:tc>
                      <w:tcPr>
                        <w:tcW w:w="3275" w:type="dxa"/>
                      </w:tcPr>
                      <w:p w14:paraId="623EB229" w14:textId="77777777" w:rsidR="00D26624" w:rsidRPr="009677F5" w:rsidRDefault="0041195C" w:rsidP="002B6D12">
                        <w:pPr>
                          <w:jc w:val="both"/>
                        </w:pPr>
                        <w:r w:rsidRPr="009677F5">
                          <w:t>SMART</w:t>
                        </w:r>
                      </w:p>
                    </w:tc>
                  </w:tr>
                  <w:tr w:rsidR="00D26624" w:rsidRPr="009677F5" w14:paraId="305C83AE" w14:textId="77777777" w:rsidTr="62267A62">
                    <w:tc>
                      <w:tcPr>
                        <w:tcW w:w="3275" w:type="dxa"/>
                        <w:vMerge/>
                      </w:tcPr>
                      <w:p w14:paraId="0229CF23" w14:textId="77777777" w:rsidR="00D26624" w:rsidRPr="009677F5" w:rsidRDefault="00D26624" w:rsidP="002B6D12">
                        <w:pPr>
                          <w:jc w:val="both"/>
                        </w:pPr>
                      </w:p>
                    </w:tc>
                    <w:tc>
                      <w:tcPr>
                        <w:tcW w:w="3275" w:type="dxa"/>
                      </w:tcPr>
                      <w:p w14:paraId="18FC3621" w14:textId="77777777" w:rsidR="00D26624" w:rsidRPr="009677F5" w:rsidRDefault="00D26624" w:rsidP="002B6D12">
                        <w:pPr>
                          <w:autoSpaceDE w:val="0"/>
                          <w:autoSpaceDN w:val="0"/>
                          <w:adjustRightInd w:val="0"/>
                          <w:rPr>
                            <w:rFonts w:eastAsiaTheme="minorHAnsi"/>
                            <w:lang w:eastAsia="en-US"/>
                          </w:rPr>
                        </w:pPr>
                        <w:r w:rsidRPr="009677F5">
                          <w:rPr>
                            <w:rFonts w:eastAsiaTheme="minorHAnsi"/>
                            <w:lang w:eastAsia="en-US"/>
                          </w:rPr>
                          <w:t>Nombre d’abattoirs/Tueries de</w:t>
                        </w:r>
                      </w:p>
                      <w:p w14:paraId="1EB53D40" w14:textId="77777777" w:rsidR="00D26624" w:rsidRPr="009677F5" w:rsidRDefault="00D26624" w:rsidP="002B6D12">
                        <w:pPr>
                          <w:jc w:val="both"/>
                        </w:pPr>
                        <w:r w:rsidRPr="009677F5">
                          <w:rPr>
                            <w:rFonts w:eastAsiaTheme="minorHAnsi"/>
                            <w:lang w:eastAsia="en-US"/>
                          </w:rPr>
                          <w:t>volailles</w:t>
                        </w:r>
                      </w:p>
                    </w:tc>
                    <w:tc>
                      <w:tcPr>
                        <w:tcW w:w="3275" w:type="dxa"/>
                      </w:tcPr>
                      <w:p w14:paraId="29FB7FA4" w14:textId="77777777" w:rsidR="00D26624" w:rsidRPr="009677F5" w:rsidRDefault="0041195C" w:rsidP="002B6D12">
                        <w:pPr>
                          <w:jc w:val="both"/>
                        </w:pPr>
                        <w:r w:rsidRPr="009677F5">
                          <w:t>SMART</w:t>
                        </w:r>
                      </w:p>
                    </w:tc>
                  </w:tr>
                  <w:tr w:rsidR="00D26624" w:rsidRPr="009677F5" w14:paraId="5CEDCE0B" w14:textId="77777777" w:rsidTr="62267A62">
                    <w:tc>
                      <w:tcPr>
                        <w:tcW w:w="3275" w:type="dxa"/>
                        <w:vMerge/>
                      </w:tcPr>
                      <w:p w14:paraId="68348087" w14:textId="77777777" w:rsidR="00D26624" w:rsidRPr="009677F5" w:rsidRDefault="00D26624" w:rsidP="002B6D12">
                        <w:pPr>
                          <w:jc w:val="both"/>
                        </w:pPr>
                      </w:p>
                    </w:tc>
                    <w:tc>
                      <w:tcPr>
                        <w:tcW w:w="3275" w:type="dxa"/>
                      </w:tcPr>
                      <w:p w14:paraId="41339E79" w14:textId="77777777" w:rsidR="00D26624" w:rsidRPr="009677F5" w:rsidRDefault="00D26624" w:rsidP="002B6D12">
                        <w:pPr>
                          <w:autoSpaceDE w:val="0"/>
                          <w:autoSpaceDN w:val="0"/>
                          <w:adjustRightInd w:val="0"/>
                          <w:rPr>
                            <w:rFonts w:eastAsiaTheme="minorHAnsi"/>
                            <w:lang w:eastAsia="en-US"/>
                          </w:rPr>
                        </w:pPr>
                        <w:r w:rsidRPr="009677F5">
                          <w:rPr>
                            <w:rFonts w:eastAsiaTheme="minorHAnsi"/>
                            <w:lang w:eastAsia="en-US"/>
                          </w:rPr>
                          <w:t>Nombre d’unités de transformation</w:t>
                        </w:r>
                      </w:p>
                      <w:p w14:paraId="74536338" w14:textId="77777777" w:rsidR="00D26624" w:rsidRPr="009677F5" w:rsidRDefault="00D26624" w:rsidP="002B6D12">
                        <w:pPr>
                          <w:jc w:val="both"/>
                        </w:pPr>
                        <w:r w:rsidRPr="009677F5">
                          <w:rPr>
                            <w:rFonts w:eastAsiaTheme="minorHAnsi"/>
                            <w:lang w:eastAsia="en-US"/>
                          </w:rPr>
                          <w:t>des produits des filières</w:t>
                        </w:r>
                      </w:p>
                    </w:tc>
                    <w:tc>
                      <w:tcPr>
                        <w:tcW w:w="3275" w:type="dxa"/>
                      </w:tcPr>
                      <w:p w14:paraId="3E123E53" w14:textId="77777777" w:rsidR="00D26624" w:rsidRPr="009677F5" w:rsidRDefault="0041195C" w:rsidP="002B6D12">
                        <w:pPr>
                          <w:jc w:val="both"/>
                        </w:pPr>
                        <w:r w:rsidRPr="009677F5">
                          <w:t>SMART</w:t>
                        </w:r>
                      </w:p>
                    </w:tc>
                  </w:tr>
                  <w:tr w:rsidR="00D26624" w:rsidRPr="009677F5" w14:paraId="4F946F78" w14:textId="77777777" w:rsidTr="62267A62">
                    <w:tc>
                      <w:tcPr>
                        <w:tcW w:w="3275" w:type="dxa"/>
                        <w:vMerge/>
                      </w:tcPr>
                      <w:p w14:paraId="2A06584F" w14:textId="77777777" w:rsidR="00D26624" w:rsidRPr="009677F5" w:rsidRDefault="00D26624" w:rsidP="002B6D12">
                        <w:pPr>
                          <w:jc w:val="both"/>
                        </w:pPr>
                      </w:p>
                    </w:tc>
                    <w:tc>
                      <w:tcPr>
                        <w:tcW w:w="3275" w:type="dxa"/>
                      </w:tcPr>
                      <w:p w14:paraId="5076A025" w14:textId="77777777" w:rsidR="00D26624" w:rsidRPr="009677F5" w:rsidRDefault="00D26624" w:rsidP="002B6D12">
                        <w:pPr>
                          <w:jc w:val="both"/>
                        </w:pPr>
                        <w:r w:rsidRPr="009677F5">
                          <w:rPr>
                            <w:rFonts w:eastAsiaTheme="minorHAnsi"/>
                            <w:lang w:eastAsia="en-US"/>
                          </w:rPr>
                          <w:t>Nombre de magasins/entrepôts</w:t>
                        </w:r>
                      </w:p>
                    </w:tc>
                    <w:tc>
                      <w:tcPr>
                        <w:tcW w:w="3275" w:type="dxa"/>
                      </w:tcPr>
                      <w:p w14:paraId="71EA9649" w14:textId="77777777" w:rsidR="00D26624" w:rsidRPr="009677F5" w:rsidRDefault="0041195C" w:rsidP="002B6D12">
                        <w:pPr>
                          <w:jc w:val="both"/>
                        </w:pPr>
                        <w:r w:rsidRPr="009677F5">
                          <w:t>SMART</w:t>
                        </w:r>
                      </w:p>
                    </w:tc>
                  </w:tr>
                  <w:tr w:rsidR="00D26624" w:rsidRPr="009677F5" w14:paraId="2076A695" w14:textId="77777777" w:rsidTr="62267A62">
                    <w:tc>
                      <w:tcPr>
                        <w:tcW w:w="3275" w:type="dxa"/>
                        <w:vMerge/>
                      </w:tcPr>
                      <w:p w14:paraId="0C853FAA" w14:textId="77777777" w:rsidR="00D26624" w:rsidRPr="009677F5" w:rsidRDefault="00D26624" w:rsidP="002B6D12">
                        <w:pPr>
                          <w:jc w:val="both"/>
                        </w:pPr>
                      </w:p>
                    </w:tc>
                    <w:tc>
                      <w:tcPr>
                        <w:tcW w:w="3275" w:type="dxa"/>
                      </w:tcPr>
                      <w:p w14:paraId="6EE813E7" w14:textId="77777777" w:rsidR="00D26624" w:rsidRPr="009677F5" w:rsidRDefault="00D26624" w:rsidP="002B6D12">
                        <w:pPr>
                          <w:autoSpaceDE w:val="0"/>
                          <w:autoSpaceDN w:val="0"/>
                          <w:adjustRightInd w:val="0"/>
                          <w:rPr>
                            <w:rFonts w:eastAsiaTheme="minorHAnsi"/>
                            <w:lang w:eastAsia="en-US"/>
                          </w:rPr>
                        </w:pPr>
                        <w:r w:rsidRPr="009677F5">
                          <w:rPr>
                            <w:rFonts w:eastAsiaTheme="minorHAnsi"/>
                            <w:lang w:eastAsia="en-US"/>
                          </w:rPr>
                          <w:t>Nombre de parcs de vaccination mis</w:t>
                        </w:r>
                      </w:p>
                      <w:p w14:paraId="58507921" w14:textId="77777777" w:rsidR="00D26624" w:rsidRPr="009677F5" w:rsidRDefault="00D26624" w:rsidP="002B6D12">
                        <w:pPr>
                          <w:jc w:val="both"/>
                        </w:pPr>
                        <w:r w:rsidRPr="009677F5">
                          <w:rPr>
                            <w:rFonts w:eastAsiaTheme="minorHAnsi"/>
                            <w:lang w:eastAsia="en-US"/>
                          </w:rPr>
                          <w:t>en place</w:t>
                        </w:r>
                      </w:p>
                    </w:tc>
                    <w:tc>
                      <w:tcPr>
                        <w:tcW w:w="3275" w:type="dxa"/>
                      </w:tcPr>
                      <w:p w14:paraId="2243DCB4" w14:textId="77777777" w:rsidR="00D26624" w:rsidRPr="009677F5" w:rsidRDefault="0041195C" w:rsidP="002B6D12">
                        <w:pPr>
                          <w:jc w:val="both"/>
                        </w:pPr>
                        <w:r w:rsidRPr="009677F5">
                          <w:t>SMART</w:t>
                        </w:r>
                      </w:p>
                    </w:tc>
                  </w:tr>
                  <w:tr w:rsidR="00D26624" w:rsidRPr="009677F5" w14:paraId="70627977" w14:textId="77777777" w:rsidTr="62267A62">
                    <w:tc>
                      <w:tcPr>
                        <w:tcW w:w="3275" w:type="dxa"/>
                        <w:vMerge/>
                      </w:tcPr>
                      <w:p w14:paraId="02E156A8" w14:textId="77777777" w:rsidR="00D26624" w:rsidRPr="009677F5" w:rsidRDefault="00D26624" w:rsidP="002B6D12">
                        <w:pPr>
                          <w:jc w:val="both"/>
                        </w:pPr>
                      </w:p>
                    </w:tc>
                    <w:tc>
                      <w:tcPr>
                        <w:tcW w:w="3275" w:type="dxa"/>
                      </w:tcPr>
                      <w:p w14:paraId="19C62B2C" w14:textId="77777777" w:rsidR="00D26624" w:rsidRPr="009677F5" w:rsidRDefault="00D26624" w:rsidP="002B6D12">
                        <w:pPr>
                          <w:jc w:val="both"/>
                        </w:pPr>
                        <w:r w:rsidRPr="009677F5">
                          <w:rPr>
                            <w:rFonts w:eastAsiaTheme="minorHAnsi"/>
                            <w:lang w:eastAsia="en-US"/>
                          </w:rPr>
                          <w:t>Autres infrastructures économiques</w:t>
                        </w:r>
                      </w:p>
                    </w:tc>
                    <w:tc>
                      <w:tcPr>
                        <w:tcW w:w="3275" w:type="dxa"/>
                      </w:tcPr>
                      <w:p w14:paraId="6272FD0B" w14:textId="77777777" w:rsidR="00D26624" w:rsidRPr="009677F5" w:rsidRDefault="004B084A" w:rsidP="002B6D12">
                        <w:pPr>
                          <w:jc w:val="both"/>
                        </w:pPr>
                        <w:r w:rsidRPr="009677F5">
                          <w:t>Non SMART (pace que non spécifique)</w:t>
                        </w:r>
                      </w:p>
                    </w:tc>
                  </w:tr>
                  <w:tr w:rsidR="00D26624" w:rsidRPr="009677F5" w14:paraId="4E14C353" w14:textId="77777777" w:rsidTr="62267A62">
                    <w:tc>
                      <w:tcPr>
                        <w:tcW w:w="3275" w:type="dxa"/>
                        <w:vMerge/>
                      </w:tcPr>
                      <w:p w14:paraId="0CDACEB5" w14:textId="77777777" w:rsidR="00D26624" w:rsidRPr="009677F5" w:rsidRDefault="00D26624" w:rsidP="002B6D12">
                        <w:pPr>
                          <w:jc w:val="both"/>
                        </w:pPr>
                      </w:p>
                    </w:tc>
                    <w:tc>
                      <w:tcPr>
                        <w:tcW w:w="3275" w:type="dxa"/>
                      </w:tcPr>
                      <w:p w14:paraId="4138AEA0" w14:textId="77777777" w:rsidR="00D26624" w:rsidRPr="009677F5" w:rsidRDefault="00D26624" w:rsidP="002B6D12">
                        <w:pPr>
                          <w:jc w:val="both"/>
                        </w:pPr>
                        <w:r w:rsidRPr="009677F5">
                          <w:rPr>
                            <w:rFonts w:eastAsiaTheme="minorHAnsi"/>
                            <w:lang w:eastAsia="en-US"/>
                          </w:rPr>
                          <w:t>Nombre de marchés construits</w:t>
                        </w:r>
                      </w:p>
                    </w:tc>
                    <w:tc>
                      <w:tcPr>
                        <w:tcW w:w="3275" w:type="dxa"/>
                      </w:tcPr>
                      <w:p w14:paraId="369004CB" w14:textId="77777777" w:rsidR="00D26624" w:rsidRPr="009677F5" w:rsidRDefault="0041195C" w:rsidP="002B6D12">
                        <w:pPr>
                          <w:jc w:val="both"/>
                        </w:pPr>
                        <w:r w:rsidRPr="009677F5">
                          <w:t>SMART</w:t>
                        </w:r>
                      </w:p>
                    </w:tc>
                  </w:tr>
                </w:tbl>
                <w:p w14:paraId="0D96305B" w14:textId="77777777" w:rsidR="0082597B" w:rsidRPr="009677F5" w:rsidRDefault="008C224F" w:rsidP="002B6D12">
                  <w:pPr>
                    <w:jc w:val="both"/>
                  </w:pPr>
                  <w:r w:rsidRPr="009677F5">
                    <w:t>Source : Les consultants de l’évaluation finale</w:t>
                  </w:r>
                  <w:r w:rsidR="000B54B3" w:rsidRPr="009677F5">
                    <w:t xml:space="preserve"> de la composante 2 du PADEL</w:t>
                  </w:r>
                </w:p>
                <w:p w14:paraId="55C9C76F" w14:textId="77777777" w:rsidR="000B54B3" w:rsidRPr="009677F5" w:rsidRDefault="000B54B3" w:rsidP="002B6D12">
                  <w:pPr>
                    <w:jc w:val="both"/>
                  </w:pPr>
                </w:p>
                <w:p w14:paraId="38F4C5E4" w14:textId="77777777" w:rsidR="000B54B3" w:rsidRPr="009677F5" w:rsidRDefault="000B54B3" w:rsidP="002B6D12">
                  <w:pPr>
                    <w:jc w:val="both"/>
                    <w:rPr>
                      <w:b/>
                    </w:rPr>
                  </w:pPr>
                  <w:r w:rsidRPr="009677F5">
                    <w:rPr>
                      <w:b/>
                    </w:rPr>
                    <w:t>3.1.5. Notation selon le critère de la cohérence</w:t>
                  </w:r>
                  <w:r w:rsidR="009270C3" w:rsidRPr="009677F5">
                    <w:rPr>
                      <w:b/>
                    </w:rPr>
                    <w:t xml:space="preserve"> interne</w:t>
                  </w:r>
                </w:p>
                <w:p w14:paraId="5CB7E6B5" w14:textId="6C9717BA" w:rsidR="000B54B3" w:rsidRPr="009677F5" w:rsidRDefault="000B54B3" w:rsidP="002B6D12">
                  <w:pPr>
                    <w:tabs>
                      <w:tab w:val="left" w:pos="1418"/>
                    </w:tabs>
                    <w:spacing w:before="120" w:after="100" w:afterAutospacing="1"/>
                    <w:ind w:right="281"/>
                    <w:jc w:val="both"/>
                  </w:pPr>
                  <w:r w:rsidRPr="009677F5">
                    <w:t xml:space="preserve">Pour ce critère de la </w:t>
                  </w:r>
                  <w:r w:rsidRPr="009677F5">
                    <w:rPr>
                      <w:bCs/>
                    </w:rPr>
                    <w:t>cohérence, </w:t>
                  </w:r>
                  <w:r w:rsidRPr="009677F5">
                    <w:t>on a utilisé l’indicateur du « Coefficient de cohérence»(CC). Ce coefficient se décompose en quatre facteurs (a, b, c, d) mentionnés ci-dessus et repris ci-dessous. Il est noté sur une échelle de 1 à 5, et se calcule ainsi qu’il suit :</w:t>
                  </w:r>
                </w:p>
                <w:tbl>
                  <w:tblPr>
                    <w:tblStyle w:val="Grilledutableau"/>
                    <w:tblW w:w="0" w:type="auto"/>
                    <w:tblLayout w:type="fixed"/>
                    <w:tblLook w:val="04A0" w:firstRow="1" w:lastRow="0" w:firstColumn="1" w:lastColumn="0" w:noHBand="0" w:noVBand="1"/>
                  </w:tblPr>
                  <w:tblGrid>
                    <w:gridCol w:w="8493"/>
                    <w:gridCol w:w="1276"/>
                  </w:tblGrid>
                  <w:tr w:rsidR="000B54B3" w:rsidRPr="009677F5" w14:paraId="13FCBD7B" w14:textId="77777777" w:rsidTr="2FE0FBCC">
                    <w:tc>
                      <w:tcPr>
                        <w:tcW w:w="8493" w:type="dxa"/>
                      </w:tcPr>
                      <w:p w14:paraId="161A9BFA" w14:textId="77777777" w:rsidR="000B54B3" w:rsidRPr="009677F5" w:rsidRDefault="000B54B3" w:rsidP="002B6D12">
                        <w:pPr>
                          <w:jc w:val="both"/>
                        </w:pPr>
                        <w:r w:rsidRPr="009677F5">
                          <w:t>Les facteurs d’appréciation du niveau de cohérence du Projet</w:t>
                        </w:r>
                      </w:p>
                    </w:tc>
                    <w:tc>
                      <w:tcPr>
                        <w:tcW w:w="1276" w:type="dxa"/>
                      </w:tcPr>
                      <w:p w14:paraId="15DE80B8" w14:textId="77777777" w:rsidR="000B54B3" w:rsidRPr="009677F5" w:rsidRDefault="000B54B3" w:rsidP="002B6D12">
                        <w:pPr>
                          <w:jc w:val="both"/>
                        </w:pPr>
                        <w:r w:rsidRPr="009677F5">
                          <w:t xml:space="preserve">Notation </w:t>
                        </w:r>
                      </w:p>
                    </w:tc>
                  </w:tr>
                  <w:tr w:rsidR="000B54B3" w:rsidRPr="009677F5" w14:paraId="3A99F01A" w14:textId="77777777" w:rsidTr="2FE0FBCC">
                    <w:tc>
                      <w:tcPr>
                        <w:tcW w:w="8493" w:type="dxa"/>
                      </w:tcPr>
                      <w:p w14:paraId="61FDD8B8" w14:textId="77777777" w:rsidR="000B54B3" w:rsidRPr="009677F5" w:rsidRDefault="000B54B3" w:rsidP="002B6D12">
                        <w:pPr>
                          <w:jc w:val="both"/>
                        </w:pPr>
                        <w:r w:rsidRPr="009677F5">
                          <w:t>Facteur « a » : Niveau participatif et inclusif du processus de formulation du projet</w:t>
                        </w:r>
                      </w:p>
                    </w:tc>
                    <w:tc>
                      <w:tcPr>
                        <w:tcW w:w="1276" w:type="dxa"/>
                      </w:tcPr>
                      <w:p w14:paraId="626FFE28" w14:textId="77777777" w:rsidR="000B54B3" w:rsidRPr="009677F5" w:rsidRDefault="009270C3" w:rsidP="002B6D12">
                        <w:pPr>
                          <w:jc w:val="both"/>
                        </w:pPr>
                        <w:r w:rsidRPr="009677F5">
                          <w:t>1</w:t>
                        </w:r>
                        <w:r w:rsidR="000B54B3" w:rsidRPr="009677F5">
                          <w:t>/1</w:t>
                        </w:r>
                      </w:p>
                      <w:p w14:paraId="7D763346" w14:textId="77777777" w:rsidR="000B54B3" w:rsidRPr="009677F5" w:rsidRDefault="000B54B3" w:rsidP="002B6D12">
                        <w:pPr>
                          <w:jc w:val="both"/>
                        </w:pPr>
                      </w:p>
                    </w:tc>
                  </w:tr>
                  <w:tr w:rsidR="000B54B3" w:rsidRPr="009677F5" w14:paraId="1EEC7519" w14:textId="77777777" w:rsidTr="2FE0FBCC">
                    <w:tc>
                      <w:tcPr>
                        <w:tcW w:w="8493" w:type="dxa"/>
                      </w:tcPr>
                      <w:p w14:paraId="3E9CF009" w14:textId="77777777" w:rsidR="000B54B3" w:rsidRPr="009677F5" w:rsidRDefault="000B54B3" w:rsidP="002B6D12">
                        <w:pPr>
                          <w:jc w:val="both"/>
                        </w:pPr>
                        <w:r w:rsidRPr="009677F5">
                          <w:t>Facteur « b » : Niveau d’efficacité du dispositif de coordination et de mise en œuvre du projet</w:t>
                        </w:r>
                      </w:p>
                    </w:tc>
                    <w:tc>
                      <w:tcPr>
                        <w:tcW w:w="1276" w:type="dxa"/>
                      </w:tcPr>
                      <w:p w14:paraId="25B153E6" w14:textId="6E604B3A" w:rsidR="000B54B3" w:rsidRPr="009677F5" w:rsidRDefault="00D56DAC" w:rsidP="002B6D12">
                        <w:pPr>
                          <w:jc w:val="both"/>
                        </w:pPr>
                        <w:r w:rsidRPr="009677F5">
                          <w:t>1,5</w:t>
                        </w:r>
                        <w:r w:rsidR="009270C3" w:rsidRPr="009677F5">
                          <w:t>/2</w:t>
                        </w:r>
                      </w:p>
                    </w:tc>
                  </w:tr>
                  <w:tr w:rsidR="000B54B3" w:rsidRPr="009677F5" w14:paraId="175117CB" w14:textId="77777777" w:rsidTr="2FE0FBCC">
                    <w:tc>
                      <w:tcPr>
                        <w:tcW w:w="8493" w:type="dxa"/>
                      </w:tcPr>
                      <w:p w14:paraId="7055120D" w14:textId="77777777" w:rsidR="000B54B3" w:rsidRPr="009677F5" w:rsidRDefault="00F46F17" w:rsidP="002B6D12">
                        <w:pPr>
                          <w:jc w:val="both"/>
                        </w:pPr>
                        <w:r w:rsidRPr="009677F5">
                          <w:t>Facteur « c</w:t>
                        </w:r>
                        <w:r w:rsidR="000B54B3" w:rsidRPr="009677F5">
                          <w:t xml:space="preserve"> » : </w:t>
                        </w:r>
                        <w:r w:rsidRPr="009677F5">
                          <w:t>Niveau de cohérence interne du cadre logique du projet</w:t>
                        </w:r>
                      </w:p>
                    </w:tc>
                    <w:tc>
                      <w:tcPr>
                        <w:tcW w:w="1276" w:type="dxa"/>
                      </w:tcPr>
                      <w:p w14:paraId="0AA271FD" w14:textId="77777777" w:rsidR="000B54B3" w:rsidRPr="009677F5" w:rsidRDefault="009270C3" w:rsidP="002B6D12">
                        <w:pPr>
                          <w:jc w:val="both"/>
                        </w:pPr>
                        <w:r w:rsidRPr="009677F5">
                          <w:t>0,5/1</w:t>
                        </w:r>
                      </w:p>
                      <w:p w14:paraId="14FBB4BB" w14:textId="77777777" w:rsidR="000B54B3" w:rsidRPr="009677F5" w:rsidRDefault="000B54B3" w:rsidP="002B6D12">
                        <w:pPr>
                          <w:jc w:val="both"/>
                        </w:pPr>
                      </w:p>
                    </w:tc>
                  </w:tr>
                  <w:tr w:rsidR="000B54B3" w:rsidRPr="009677F5" w14:paraId="14E377C0" w14:textId="77777777" w:rsidTr="2FE0FBCC">
                    <w:tc>
                      <w:tcPr>
                        <w:tcW w:w="8493" w:type="dxa"/>
                      </w:tcPr>
                      <w:p w14:paraId="1D0A8085" w14:textId="4AB18E53" w:rsidR="000B54B3" w:rsidRPr="009677F5" w:rsidRDefault="009270C3" w:rsidP="002B6D12">
                        <w:pPr>
                          <w:jc w:val="both"/>
                        </w:pPr>
                        <w:r w:rsidRPr="009677F5">
                          <w:t>Facteur « d</w:t>
                        </w:r>
                        <w:r w:rsidR="679845D8" w:rsidRPr="009677F5">
                          <w:t xml:space="preserve"> » : </w:t>
                        </w:r>
                        <w:r w:rsidR="52E97429" w:rsidRPr="009677F5">
                          <w:t>Niveau d’efficacité et de pertinence du dispositif de suivi-évaluation</w:t>
                        </w:r>
                      </w:p>
                    </w:tc>
                    <w:tc>
                      <w:tcPr>
                        <w:tcW w:w="1276" w:type="dxa"/>
                      </w:tcPr>
                      <w:p w14:paraId="36F12384" w14:textId="670E1A26" w:rsidR="000B54B3" w:rsidRPr="009677F5" w:rsidRDefault="00D56DAC" w:rsidP="002B6D12">
                        <w:pPr>
                          <w:jc w:val="both"/>
                        </w:pPr>
                        <w:r w:rsidRPr="009677F5">
                          <w:t>1</w:t>
                        </w:r>
                        <w:r w:rsidR="679845D8" w:rsidRPr="009677F5">
                          <w:t>/1</w:t>
                        </w:r>
                      </w:p>
                      <w:p w14:paraId="5BEC5771" w14:textId="77777777" w:rsidR="000B54B3" w:rsidRPr="009677F5" w:rsidRDefault="000B54B3" w:rsidP="002B6D12">
                        <w:pPr>
                          <w:jc w:val="both"/>
                        </w:pPr>
                      </w:p>
                    </w:tc>
                  </w:tr>
                  <w:tr w:rsidR="000B54B3" w:rsidRPr="009677F5" w14:paraId="539354EF" w14:textId="77777777" w:rsidTr="2FE0FBCC">
                    <w:tc>
                      <w:tcPr>
                        <w:tcW w:w="8493" w:type="dxa"/>
                      </w:tcPr>
                      <w:p w14:paraId="7575B13A" w14:textId="77777777" w:rsidR="000B54B3" w:rsidRPr="009677F5" w:rsidRDefault="000B54B3" w:rsidP="002B6D12">
                        <w:pPr>
                          <w:jc w:val="both"/>
                        </w:pPr>
                        <w:r w:rsidRPr="009677F5">
                          <w:t>Note globale</w:t>
                        </w:r>
                      </w:p>
                    </w:tc>
                    <w:tc>
                      <w:tcPr>
                        <w:tcW w:w="1276" w:type="dxa"/>
                      </w:tcPr>
                      <w:p w14:paraId="3F1CEBEA" w14:textId="77777777" w:rsidR="000B54B3" w:rsidRPr="009677F5" w:rsidRDefault="009270C3" w:rsidP="002B6D12">
                        <w:pPr>
                          <w:jc w:val="both"/>
                        </w:pPr>
                        <w:r w:rsidRPr="009677F5">
                          <w:t>4/5</w:t>
                        </w:r>
                      </w:p>
                    </w:tc>
                  </w:tr>
                </w:tbl>
                <w:p w14:paraId="562E485D" w14:textId="77777777" w:rsidR="000B54B3" w:rsidRPr="009677F5" w:rsidRDefault="000B54B3" w:rsidP="002B6D12">
                  <w:pPr>
                    <w:tabs>
                      <w:tab w:val="left" w:pos="1418"/>
                    </w:tabs>
                    <w:spacing w:before="120" w:after="100" w:afterAutospacing="1"/>
                    <w:ind w:right="281"/>
                    <w:jc w:val="both"/>
                  </w:pPr>
                  <w:r w:rsidRPr="009677F5">
                    <w:t>Le Coefficie</w:t>
                  </w:r>
                  <w:r w:rsidR="009270C3" w:rsidRPr="009677F5">
                    <w:t>nt de cohérence (CC) s’est obtenu</w:t>
                  </w:r>
                  <w:r w:rsidRPr="009677F5">
                    <w:t xml:space="preserve"> ainsi qu’il suit :</w:t>
                  </w:r>
                </w:p>
                <w:p w14:paraId="489AF512" w14:textId="4D95A372" w:rsidR="000B54B3" w:rsidRPr="009677F5" w:rsidRDefault="00D56DAC" w:rsidP="002B6D12">
                  <w:pPr>
                    <w:tabs>
                      <w:tab w:val="left" w:pos="1418"/>
                    </w:tabs>
                    <w:spacing w:before="120" w:after="100" w:afterAutospacing="1"/>
                    <w:ind w:right="281"/>
                    <w:jc w:val="both"/>
                  </w:pPr>
                  <w:r w:rsidRPr="009677F5">
                    <w:t>CC = a + b + c + d  = 1 + 1,5 + 0,5 + 1</w:t>
                  </w:r>
                  <w:r w:rsidR="009270C3" w:rsidRPr="009677F5">
                    <w:t xml:space="preserve"> = 4/5.</w:t>
                  </w:r>
                </w:p>
                <w:p w14:paraId="7BB892D8" w14:textId="77777777" w:rsidR="008C224F" w:rsidRPr="009677F5" w:rsidRDefault="009270C3" w:rsidP="002B6D12">
                  <w:pPr>
                    <w:tabs>
                      <w:tab w:val="left" w:pos="1418"/>
                    </w:tabs>
                    <w:spacing w:before="120" w:after="100" w:afterAutospacing="1"/>
                    <w:ind w:right="281"/>
                    <w:jc w:val="both"/>
                    <w:rPr>
                      <w:b/>
                      <w:bCs/>
                      <w:kern w:val="24"/>
                    </w:rPr>
                  </w:pPr>
                  <w:r w:rsidRPr="009677F5">
                    <w:t>Au vu de cette de 4/5, on peut conclure que la composante 2 du PADEL a un niveau de cohérence interne satisfaisant.</w:t>
                  </w:r>
                </w:p>
                <w:p w14:paraId="72E66A77" w14:textId="77777777" w:rsidR="0082597B" w:rsidRPr="009677F5" w:rsidRDefault="00A21E42" w:rsidP="002B6D12">
                  <w:pPr>
                    <w:jc w:val="both"/>
                    <w:rPr>
                      <w:b/>
                      <w:sz w:val="28"/>
                      <w:szCs w:val="28"/>
                    </w:rPr>
                  </w:pPr>
                  <w:r w:rsidRPr="009677F5">
                    <w:rPr>
                      <w:b/>
                      <w:sz w:val="28"/>
                      <w:szCs w:val="28"/>
                    </w:rPr>
                    <w:t>3.2. Analyse du niveau de pertinence de la composante 2 du PADEL</w:t>
                  </w:r>
                </w:p>
                <w:p w14:paraId="0C8F5D21" w14:textId="77777777" w:rsidR="0082597B" w:rsidRPr="009677F5" w:rsidRDefault="0082597B" w:rsidP="002B6D12">
                  <w:pPr>
                    <w:jc w:val="both"/>
                    <w:rPr>
                      <w:b/>
                      <w:sz w:val="28"/>
                      <w:szCs w:val="28"/>
                    </w:rPr>
                  </w:pPr>
                </w:p>
                <w:p w14:paraId="72F4853D" w14:textId="77777777" w:rsidR="009B5574" w:rsidRPr="009677F5" w:rsidRDefault="009B5574" w:rsidP="002B6D12">
                  <w:pPr>
                    <w:jc w:val="both"/>
                  </w:pPr>
                  <w:r w:rsidRPr="009677F5">
                    <w:t>La pertinence s’est appréciée à travers trois facteurs, à savoir :</w:t>
                  </w:r>
                </w:p>
                <w:p w14:paraId="29A87597" w14:textId="77777777" w:rsidR="009B5574" w:rsidRPr="009677F5" w:rsidRDefault="009B5574" w:rsidP="002B6D12">
                  <w:pPr>
                    <w:jc w:val="both"/>
                  </w:pPr>
                </w:p>
                <w:p w14:paraId="3EB3E238" w14:textId="77777777" w:rsidR="009B5574" w:rsidRPr="009677F5" w:rsidRDefault="009B5574" w:rsidP="002B6D12">
                  <w:pPr>
                    <w:jc w:val="both"/>
                    <w:rPr>
                      <w:b/>
                    </w:rPr>
                  </w:pPr>
                  <w:r w:rsidRPr="009677F5">
                    <w:rPr>
                      <w:b/>
                    </w:rPr>
                    <w:t xml:space="preserve">Facteur « a » : Le degré de convergence de la composante </w:t>
                  </w:r>
                  <w:r w:rsidR="00CD4634" w:rsidRPr="009677F5">
                    <w:rPr>
                      <w:b/>
                    </w:rPr>
                    <w:t xml:space="preserve">2 </w:t>
                  </w:r>
                  <w:r w:rsidRPr="009677F5">
                    <w:rPr>
                      <w:b/>
                    </w:rPr>
                    <w:t>avec le SNADDT, le PNDES et le CGCT.</w:t>
                  </w:r>
                </w:p>
                <w:p w14:paraId="15FA594F" w14:textId="77777777" w:rsidR="00957CB5" w:rsidRPr="009677F5" w:rsidRDefault="00957CB5" w:rsidP="002B6D12">
                  <w:pPr>
                    <w:autoSpaceDE w:val="0"/>
                    <w:autoSpaceDN w:val="0"/>
                    <w:adjustRightInd w:val="0"/>
                    <w:jc w:val="both"/>
                    <w:rPr>
                      <w:rFonts w:eastAsiaTheme="minorHAnsi"/>
                      <w:lang w:eastAsia="en-US"/>
                    </w:rPr>
                  </w:pPr>
                </w:p>
                <w:p w14:paraId="4040F2CE" w14:textId="77777777" w:rsidR="009B5574" w:rsidRPr="009677F5" w:rsidRDefault="009B5574" w:rsidP="002B6D12">
                  <w:pPr>
                    <w:autoSpaceDE w:val="0"/>
                    <w:autoSpaceDN w:val="0"/>
                    <w:adjustRightInd w:val="0"/>
                    <w:jc w:val="both"/>
                    <w:rPr>
                      <w:rFonts w:eastAsiaTheme="minorHAnsi"/>
                      <w:lang w:eastAsia="en-US"/>
                    </w:rPr>
                  </w:pPr>
                  <w:r w:rsidRPr="009677F5">
                    <w:rPr>
                      <w:rFonts w:eastAsiaTheme="minorHAnsi"/>
                      <w:lang w:eastAsia="en-US"/>
                    </w:rPr>
                    <w:t xml:space="preserve">Le Schéma National d’Aménagement et de Développement Durable du Territoire </w:t>
                  </w:r>
                  <w:r w:rsidR="00957CB5" w:rsidRPr="009677F5">
                    <w:rPr>
                      <w:rFonts w:eastAsiaTheme="minorHAnsi"/>
                      <w:lang w:eastAsia="en-US"/>
                    </w:rPr>
                    <w:t>(SNADDT) est un outil pour la mise en œuvre du PADEL, notamment de sa composante 2.</w:t>
                  </w:r>
                  <w:r w:rsidRPr="009677F5">
                    <w:rPr>
                      <w:rFonts w:eastAsiaTheme="minorHAnsi"/>
                      <w:lang w:eastAsia="en-US"/>
                    </w:rPr>
                    <w:t xml:space="preserve"> </w:t>
                  </w:r>
                  <w:r w:rsidR="00957CB5" w:rsidRPr="009677F5">
                    <w:rPr>
                      <w:rFonts w:eastAsiaTheme="minorHAnsi"/>
                      <w:lang w:eastAsia="en-US"/>
                    </w:rPr>
                    <w:t>En effet, le</w:t>
                  </w:r>
                  <w:r w:rsidRPr="009677F5">
                    <w:rPr>
                      <w:rFonts w:eastAsiaTheme="minorHAnsi"/>
                      <w:lang w:eastAsia="en-US"/>
                    </w:rPr>
                    <w:t xml:space="preserve"> SNADDT </w:t>
                  </w:r>
                  <w:r w:rsidR="00957CB5" w:rsidRPr="009677F5">
                    <w:rPr>
                      <w:rFonts w:eastAsiaTheme="minorHAnsi"/>
                      <w:lang w:eastAsia="en-US"/>
                    </w:rPr>
                    <w:t xml:space="preserve">vise à  réduire les disparités et </w:t>
                  </w:r>
                  <w:r w:rsidRPr="009677F5">
                    <w:rPr>
                      <w:rFonts w:eastAsiaTheme="minorHAnsi"/>
                      <w:lang w:eastAsia="en-US"/>
                    </w:rPr>
                    <w:t xml:space="preserve">prendre en compte le développement durable dans les capacités </w:t>
                  </w:r>
                  <w:r w:rsidR="00957CB5" w:rsidRPr="009677F5">
                    <w:rPr>
                      <w:rFonts w:eastAsiaTheme="minorHAnsi"/>
                      <w:lang w:eastAsia="en-US"/>
                    </w:rPr>
                    <w:t xml:space="preserve">d’anticipation et de gestion du </w:t>
                  </w:r>
                  <w:r w:rsidRPr="009677F5">
                    <w:rPr>
                      <w:rFonts w:eastAsiaTheme="minorHAnsi"/>
                      <w:lang w:eastAsia="en-US"/>
                    </w:rPr>
                    <w:t>développement. Pour ce faire, ses orientations sont entre autre</w:t>
                  </w:r>
                  <w:r w:rsidR="00957CB5" w:rsidRPr="009677F5">
                    <w:rPr>
                      <w:rFonts w:eastAsiaTheme="minorHAnsi"/>
                      <w:lang w:eastAsia="en-US"/>
                    </w:rPr>
                    <w:t xml:space="preserve">s le désenclavement du pays, le </w:t>
                  </w:r>
                  <w:r w:rsidRPr="009677F5">
                    <w:rPr>
                      <w:rFonts w:eastAsiaTheme="minorHAnsi"/>
                      <w:lang w:eastAsia="en-US"/>
                    </w:rPr>
                    <w:t>développement agricole</w:t>
                  </w:r>
                  <w:r w:rsidRPr="009677F5">
                    <w:rPr>
                      <w:rFonts w:eastAsiaTheme="minorHAnsi"/>
                      <w:b/>
                      <w:bCs/>
                      <w:lang w:eastAsia="en-US"/>
                    </w:rPr>
                    <w:t xml:space="preserve">, </w:t>
                  </w:r>
                  <w:r w:rsidRPr="009677F5">
                    <w:rPr>
                      <w:rFonts w:eastAsiaTheme="minorHAnsi"/>
                      <w:lang w:eastAsia="en-US"/>
                    </w:rPr>
                    <w:t xml:space="preserve">la maîtrise de la démographie, le développement </w:t>
                  </w:r>
                  <w:r w:rsidR="00957CB5" w:rsidRPr="009677F5">
                    <w:rPr>
                      <w:rFonts w:eastAsiaTheme="minorHAnsi"/>
                      <w:lang w:eastAsia="en-US"/>
                    </w:rPr>
                    <w:t>des services sociaux de base et l’atteinte de la sécurité</w:t>
                  </w:r>
                  <w:r w:rsidRPr="009677F5">
                    <w:rPr>
                      <w:rFonts w:eastAsiaTheme="minorHAnsi"/>
                      <w:lang w:eastAsia="en-US"/>
                    </w:rPr>
                    <w:t xml:space="preserve"> alimentaire.</w:t>
                  </w:r>
                  <w:r w:rsidR="00957CB5" w:rsidRPr="009677F5">
                    <w:rPr>
                      <w:rFonts w:eastAsiaTheme="minorHAnsi"/>
                      <w:lang w:eastAsia="en-US"/>
                    </w:rPr>
                    <w:t xml:space="preserve"> En cela, il y a convergence effective avec la composante 2 du PADEL qui est axé sur l’amélioration de l’accès des populations aux services sociaux de base.</w:t>
                  </w:r>
                </w:p>
                <w:p w14:paraId="16AFB124" w14:textId="77777777" w:rsidR="00957CB5" w:rsidRPr="009677F5" w:rsidRDefault="00957CB5" w:rsidP="002B6D12">
                  <w:pPr>
                    <w:autoSpaceDE w:val="0"/>
                    <w:autoSpaceDN w:val="0"/>
                    <w:adjustRightInd w:val="0"/>
                    <w:jc w:val="both"/>
                    <w:rPr>
                      <w:rFonts w:eastAsiaTheme="minorHAnsi"/>
                      <w:lang w:eastAsia="en-US"/>
                    </w:rPr>
                  </w:pPr>
                </w:p>
                <w:p w14:paraId="6D2B5F8F" w14:textId="77777777" w:rsidR="009B5574" w:rsidRPr="009677F5" w:rsidRDefault="00957CB5" w:rsidP="002B6D12">
                  <w:pPr>
                    <w:autoSpaceDE w:val="0"/>
                    <w:autoSpaceDN w:val="0"/>
                    <w:adjustRightInd w:val="0"/>
                    <w:jc w:val="both"/>
                    <w:rPr>
                      <w:rFonts w:eastAsiaTheme="minorHAnsi"/>
                      <w:bCs/>
                      <w:lang w:eastAsia="en-US"/>
                    </w:rPr>
                  </w:pPr>
                  <w:r w:rsidRPr="009677F5">
                    <w:rPr>
                      <w:rFonts w:eastAsiaTheme="minorHAnsi"/>
                      <w:lang w:eastAsia="en-US"/>
                    </w:rPr>
                    <w:t>L</w:t>
                  </w:r>
                  <w:r w:rsidR="009B5574" w:rsidRPr="009677F5">
                    <w:rPr>
                      <w:rFonts w:eastAsiaTheme="minorHAnsi"/>
                      <w:bCs/>
                      <w:lang w:eastAsia="en-US"/>
                    </w:rPr>
                    <w:t xml:space="preserve">e </w:t>
                  </w:r>
                  <w:r w:rsidRPr="009677F5">
                    <w:rPr>
                      <w:rFonts w:eastAsiaTheme="minorHAnsi"/>
                      <w:bCs/>
                      <w:lang w:eastAsia="en-US"/>
                    </w:rPr>
                    <w:t>Plan national de développement économique et social (</w:t>
                  </w:r>
                  <w:r w:rsidR="009B5574" w:rsidRPr="009677F5">
                    <w:rPr>
                      <w:rFonts w:eastAsiaTheme="minorHAnsi"/>
                      <w:bCs/>
                      <w:lang w:eastAsia="en-US"/>
                    </w:rPr>
                    <w:t>PNDES</w:t>
                  </w:r>
                  <w:r w:rsidRPr="009677F5">
                    <w:rPr>
                      <w:rFonts w:eastAsiaTheme="minorHAnsi"/>
                      <w:bCs/>
                      <w:lang w:eastAsia="en-US"/>
                    </w:rPr>
                    <w:t>) est un</w:t>
                  </w:r>
                  <w:r w:rsidR="009B5574" w:rsidRPr="009677F5">
                    <w:rPr>
                      <w:rFonts w:eastAsiaTheme="minorHAnsi"/>
                      <w:bCs/>
                      <w:lang w:eastAsia="en-US"/>
                    </w:rPr>
                    <w:t xml:space="preserve"> document d’orientation du PADEL</w:t>
                  </w:r>
                  <w:r w:rsidRPr="009677F5">
                    <w:rPr>
                      <w:rFonts w:eastAsiaTheme="minorHAnsi"/>
                      <w:bCs/>
                      <w:lang w:eastAsia="en-US"/>
                    </w:rPr>
                    <w:t xml:space="preserve">. En effet, </w:t>
                  </w:r>
                  <w:r w:rsidRPr="009677F5">
                    <w:rPr>
                      <w:rFonts w:eastAsiaTheme="minorHAnsi"/>
                      <w:lang w:eastAsia="en-US"/>
                    </w:rPr>
                    <w:t>l</w:t>
                  </w:r>
                  <w:r w:rsidR="009B5574" w:rsidRPr="009677F5">
                    <w:rPr>
                      <w:rFonts w:eastAsiaTheme="minorHAnsi"/>
                      <w:lang w:eastAsia="en-US"/>
                    </w:rPr>
                    <w:t>e PADEL cible prioritairement, dans chaque région, les populations vulnérables</w:t>
                  </w:r>
                  <w:r w:rsidR="00774BB2" w:rsidRPr="009677F5">
                    <w:rPr>
                      <w:rFonts w:eastAsiaTheme="minorHAnsi"/>
                      <w:lang w:eastAsia="en-US"/>
                    </w:rPr>
                    <w:t>,</w:t>
                  </w:r>
                  <w:r w:rsidR="009B5574" w:rsidRPr="009677F5">
                    <w:rPr>
                      <w:rFonts w:eastAsiaTheme="minorHAnsi"/>
                      <w:lang w:eastAsia="en-US"/>
                    </w:rPr>
                    <w:t xml:space="preserve"> notamment les femmes et</w:t>
                  </w:r>
                  <w:r w:rsidR="00481353" w:rsidRPr="009677F5">
                    <w:rPr>
                      <w:rFonts w:eastAsiaTheme="minorHAnsi"/>
                      <w:bCs/>
                      <w:lang w:eastAsia="en-US"/>
                    </w:rPr>
                    <w:t xml:space="preserve"> </w:t>
                  </w:r>
                  <w:r w:rsidR="009B5574" w:rsidRPr="009677F5">
                    <w:rPr>
                      <w:rFonts w:eastAsiaTheme="minorHAnsi"/>
                      <w:lang w:eastAsia="en-US"/>
                    </w:rPr>
                    <w:t>les jeunes. Il traduit de faç</w:t>
                  </w:r>
                  <w:r w:rsidR="00481353" w:rsidRPr="009677F5">
                    <w:rPr>
                      <w:rFonts w:eastAsiaTheme="minorHAnsi"/>
                      <w:lang w:eastAsia="en-US"/>
                    </w:rPr>
                    <w:t>on opérationnelle les trois axes du PNDES que sont la ré</w:t>
                  </w:r>
                  <w:r w:rsidR="009B5574" w:rsidRPr="009677F5">
                    <w:rPr>
                      <w:rFonts w:eastAsiaTheme="minorHAnsi"/>
                      <w:lang w:eastAsia="en-US"/>
                    </w:rPr>
                    <w:t>forme des</w:t>
                  </w:r>
                  <w:r w:rsidR="00481353" w:rsidRPr="009677F5">
                    <w:rPr>
                      <w:rFonts w:eastAsiaTheme="minorHAnsi"/>
                      <w:bCs/>
                      <w:lang w:eastAsia="en-US"/>
                    </w:rPr>
                    <w:t xml:space="preserve"> </w:t>
                  </w:r>
                  <w:r w:rsidR="009B5574" w:rsidRPr="009677F5">
                    <w:rPr>
                      <w:rFonts w:eastAsiaTheme="minorHAnsi"/>
                      <w:lang w:eastAsia="en-US"/>
                    </w:rPr>
                    <w:t>institutions et la modernisation de l’administration, le développement du capital humain et la dynamisation</w:t>
                  </w:r>
                  <w:r w:rsidR="00481353" w:rsidRPr="009677F5">
                    <w:rPr>
                      <w:rFonts w:eastAsiaTheme="minorHAnsi"/>
                      <w:bCs/>
                      <w:lang w:eastAsia="en-US"/>
                    </w:rPr>
                    <w:t xml:space="preserve"> </w:t>
                  </w:r>
                  <w:r w:rsidR="009B5574" w:rsidRPr="009677F5">
                    <w:rPr>
                      <w:rFonts w:eastAsiaTheme="minorHAnsi"/>
                      <w:lang w:eastAsia="en-US"/>
                    </w:rPr>
                    <w:t>des secteurs porteurs pour l’économie et l’emploi.</w:t>
                  </w:r>
                  <w:r w:rsidR="00774BB2" w:rsidRPr="009677F5">
                    <w:rPr>
                      <w:rFonts w:eastAsiaTheme="minorHAnsi"/>
                      <w:lang w:eastAsia="en-US"/>
                    </w:rPr>
                    <w:t xml:space="preserve"> </w:t>
                  </w:r>
                  <w:r w:rsidR="00F23068" w:rsidRPr="009677F5">
                    <w:rPr>
                      <w:rFonts w:eastAsiaTheme="minorHAnsi"/>
                      <w:lang w:eastAsia="en-US"/>
                    </w:rPr>
                    <w:t>En ayant comme but de bâtir des économies locales dynamiques, pro</w:t>
                  </w:r>
                  <w:r w:rsidR="00774BB2" w:rsidRPr="009677F5">
                    <w:rPr>
                      <w:rFonts w:eastAsiaTheme="minorHAnsi"/>
                      <w:lang w:eastAsia="en-US"/>
                    </w:rPr>
                    <w:t>spères et inclusives,</w:t>
                  </w:r>
                  <w:r w:rsidR="00F23068" w:rsidRPr="009677F5">
                    <w:rPr>
                      <w:rFonts w:eastAsiaTheme="minorHAnsi"/>
                      <w:lang w:eastAsia="en-US"/>
                    </w:rPr>
                    <w:t xml:space="preserve"> le PADEL se positionne comme un outil majeur de l’opérationnalisation</w:t>
                  </w:r>
                  <w:r w:rsidR="00E773FD" w:rsidRPr="009677F5">
                    <w:rPr>
                      <w:rFonts w:eastAsiaTheme="minorHAnsi"/>
                      <w:lang w:eastAsia="en-US"/>
                    </w:rPr>
                    <w:t xml:space="preserve"> du PNDES. Pour toutes ces raisons,</w:t>
                  </w:r>
                  <w:r w:rsidR="00F23068" w:rsidRPr="009677F5">
                    <w:rPr>
                      <w:rFonts w:eastAsiaTheme="minorHAnsi"/>
                      <w:lang w:eastAsia="en-US"/>
                    </w:rPr>
                    <w:t xml:space="preserve"> </w:t>
                  </w:r>
                  <w:r w:rsidR="00481353" w:rsidRPr="009677F5">
                    <w:rPr>
                      <w:rFonts w:eastAsiaTheme="minorHAnsi"/>
                      <w:lang w:eastAsia="en-US"/>
                    </w:rPr>
                    <w:t>il y a</w:t>
                  </w:r>
                  <w:r w:rsidR="00E773FD" w:rsidRPr="009677F5">
                    <w:rPr>
                      <w:rFonts w:eastAsiaTheme="minorHAnsi"/>
                      <w:lang w:eastAsia="en-US"/>
                    </w:rPr>
                    <w:t xml:space="preserve"> véritablement </w:t>
                  </w:r>
                  <w:r w:rsidR="00481353" w:rsidRPr="009677F5">
                    <w:rPr>
                      <w:rFonts w:eastAsiaTheme="minorHAnsi"/>
                      <w:lang w:eastAsia="en-US"/>
                    </w:rPr>
                    <w:t xml:space="preserve"> une convergence avec la composante 2  qui est centré</w:t>
                  </w:r>
                  <w:r w:rsidR="00E773FD" w:rsidRPr="009677F5">
                    <w:rPr>
                      <w:rFonts w:eastAsiaTheme="minorHAnsi"/>
                      <w:lang w:eastAsia="en-US"/>
                    </w:rPr>
                    <w:t>e</w:t>
                  </w:r>
                  <w:r w:rsidR="00481353" w:rsidRPr="009677F5">
                    <w:rPr>
                      <w:rFonts w:eastAsiaTheme="minorHAnsi"/>
                      <w:lang w:eastAsia="en-US"/>
                    </w:rPr>
                    <w:t xml:space="preserve"> sur les services sociaux de base.</w:t>
                  </w:r>
                </w:p>
                <w:p w14:paraId="33FDD49B" w14:textId="77777777" w:rsidR="009B5574" w:rsidRPr="009677F5" w:rsidRDefault="009B5574" w:rsidP="002B6D12">
                  <w:pPr>
                    <w:jc w:val="both"/>
                    <w:rPr>
                      <w:rFonts w:eastAsiaTheme="minorHAnsi"/>
                      <w:lang w:eastAsia="en-US"/>
                    </w:rPr>
                  </w:pPr>
                </w:p>
                <w:p w14:paraId="2BD20844" w14:textId="77777777" w:rsidR="009B5574" w:rsidRPr="009677F5" w:rsidRDefault="000412B6" w:rsidP="002B6D12">
                  <w:pPr>
                    <w:autoSpaceDE w:val="0"/>
                    <w:autoSpaceDN w:val="0"/>
                    <w:adjustRightInd w:val="0"/>
                    <w:jc w:val="both"/>
                    <w:rPr>
                      <w:rFonts w:eastAsiaTheme="minorHAnsi"/>
                      <w:lang w:eastAsia="en-US"/>
                    </w:rPr>
                  </w:pPr>
                  <w:r w:rsidRPr="009677F5">
                    <w:rPr>
                      <w:rFonts w:eastAsiaTheme="minorHAnsi"/>
                      <w:bCs/>
                      <w:lang w:eastAsia="en-US"/>
                    </w:rPr>
                    <w:t>L</w:t>
                  </w:r>
                  <w:r w:rsidR="009B5574" w:rsidRPr="009677F5">
                    <w:rPr>
                      <w:rFonts w:eastAsiaTheme="minorHAnsi"/>
                      <w:bCs/>
                      <w:lang w:eastAsia="en-US"/>
                    </w:rPr>
                    <w:t xml:space="preserve">e </w:t>
                  </w:r>
                  <w:r w:rsidRPr="009677F5">
                    <w:rPr>
                      <w:rFonts w:eastAsiaTheme="minorHAnsi"/>
                      <w:lang w:eastAsia="en-US"/>
                    </w:rPr>
                    <w:t>Code général des collectivités territoriales (</w:t>
                  </w:r>
                  <w:r w:rsidR="009B5574" w:rsidRPr="009677F5">
                    <w:rPr>
                      <w:rFonts w:eastAsiaTheme="minorHAnsi"/>
                      <w:bCs/>
                      <w:lang w:eastAsia="en-US"/>
                    </w:rPr>
                    <w:t>CGCT</w:t>
                  </w:r>
                  <w:r w:rsidRPr="009677F5">
                    <w:rPr>
                      <w:rFonts w:eastAsiaTheme="minorHAnsi"/>
                      <w:bCs/>
                      <w:lang w:eastAsia="en-US"/>
                    </w:rPr>
                    <w:t xml:space="preserve">) </w:t>
                  </w:r>
                  <w:r w:rsidRPr="009677F5">
                    <w:rPr>
                      <w:rFonts w:eastAsiaTheme="minorHAnsi"/>
                      <w:lang w:eastAsia="en-US"/>
                    </w:rPr>
                    <w:t xml:space="preserve">du 21 décembre 2004 </w:t>
                  </w:r>
                  <w:r w:rsidRPr="009677F5">
                    <w:rPr>
                      <w:rFonts w:eastAsiaTheme="minorHAnsi"/>
                      <w:bCs/>
                      <w:lang w:eastAsia="en-US"/>
                    </w:rPr>
                    <w:t>est un</w:t>
                  </w:r>
                  <w:r w:rsidR="009B5574" w:rsidRPr="009677F5">
                    <w:rPr>
                      <w:rFonts w:eastAsiaTheme="minorHAnsi"/>
                      <w:bCs/>
                      <w:lang w:eastAsia="en-US"/>
                    </w:rPr>
                    <w:t xml:space="preserve"> document régl</w:t>
                  </w:r>
                  <w:r w:rsidRPr="009677F5">
                    <w:rPr>
                      <w:rFonts w:eastAsiaTheme="minorHAnsi"/>
                      <w:bCs/>
                      <w:lang w:eastAsia="en-US"/>
                    </w:rPr>
                    <w:t>ementaire pour la mise en œuvre  du PADEL. En effet</w:t>
                  </w:r>
                  <w:r w:rsidRPr="009677F5">
                    <w:rPr>
                      <w:rFonts w:eastAsiaTheme="minorHAnsi"/>
                      <w:b/>
                      <w:bCs/>
                      <w:lang w:eastAsia="en-US"/>
                    </w:rPr>
                    <w:t xml:space="preserve">, </w:t>
                  </w:r>
                  <w:r w:rsidRPr="009677F5">
                    <w:rPr>
                      <w:rFonts w:eastAsiaTheme="minorHAnsi"/>
                      <w:lang w:eastAsia="en-US"/>
                    </w:rPr>
                    <w:t>il</w:t>
                  </w:r>
                  <w:r w:rsidR="009B5574" w:rsidRPr="009677F5">
                    <w:rPr>
                      <w:rFonts w:eastAsiaTheme="minorHAnsi"/>
                      <w:lang w:eastAsia="en-US"/>
                    </w:rPr>
                    <w:t xml:space="preserve"> confère aux</w:t>
                  </w:r>
                  <w:r w:rsidRPr="009677F5">
                    <w:rPr>
                      <w:rFonts w:eastAsiaTheme="minorHAnsi"/>
                      <w:b/>
                      <w:bCs/>
                      <w:lang w:eastAsia="en-US"/>
                    </w:rPr>
                    <w:t xml:space="preserve"> </w:t>
                  </w:r>
                  <w:r w:rsidR="009B5574" w:rsidRPr="009677F5">
                    <w:rPr>
                      <w:rFonts w:eastAsiaTheme="minorHAnsi"/>
                      <w:lang w:eastAsia="en-US"/>
                    </w:rPr>
                    <w:t>collectivités territoriales, le droit d’entreprendre toute action de promotion du développement économique,</w:t>
                  </w:r>
                  <w:r w:rsidRPr="009677F5">
                    <w:rPr>
                      <w:rFonts w:eastAsiaTheme="minorHAnsi"/>
                      <w:b/>
                      <w:bCs/>
                      <w:lang w:eastAsia="en-US"/>
                    </w:rPr>
                    <w:t xml:space="preserve"> </w:t>
                  </w:r>
                  <w:r w:rsidR="009B5574" w:rsidRPr="009677F5">
                    <w:rPr>
                      <w:rFonts w:eastAsiaTheme="minorHAnsi"/>
                      <w:lang w:eastAsia="en-US"/>
                    </w:rPr>
                    <w:t>social, culturel, environnemental et de participer à l’am</w:t>
                  </w:r>
                  <w:r w:rsidRPr="009677F5">
                    <w:rPr>
                      <w:rFonts w:eastAsiaTheme="minorHAnsi"/>
                      <w:lang w:eastAsia="en-US"/>
                    </w:rPr>
                    <w:t>énagement du territoire. Le PADEL a permis</w:t>
                  </w:r>
                  <w:r w:rsidR="009B5574" w:rsidRPr="009677F5">
                    <w:rPr>
                      <w:rFonts w:eastAsiaTheme="minorHAnsi"/>
                      <w:lang w:eastAsia="en-US"/>
                    </w:rPr>
                    <w:t xml:space="preserve"> de donner aux collectivités territ</w:t>
                  </w:r>
                  <w:r w:rsidRPr="009677F5">
                    <w:rPr>
                      <w:rFonts w:eastAsiaTheme="minorHAnsi"/>
                      <w:lang w:eastAsia="en-US"/>
                    </w:rPr>
                    <w:t>oriales un rôle actif</w:t>
                  </w:r>
                  <w:r w:rsidR="009B5574" w:rsidRPr="009677F5">
                    <w:rPr>
                      <w:rFonts w:eastAsiaTheme="minorHAnsi"/>
                      <w:lang w:eastAsia="en-US"/>
                    </w:rPr>
                    <w:t xml:space="preserve"> dans la</w:t>
                  </w:r>
                  <w:r w:rsidRPr="009677F5">
                    <w:rPr>
                      <w:rFonts w:eastAsiaTheme="minorHAnsi"/>
                      <w:b/>
                      <w:bCs/>
                      <w:lang w:eastAsia="en-US"/>
                    </w:rPr>
                    <w:t xml:space="preserve"> </w:t>
                  </w:r>
                  <w:r w:rsidR="009B5574" w:rsidRPr="009677F5">
                    <w:rPr>
                      <w:rFonts w:eastAsiaTheme="minorHAnsi"/>
                      <w:lang w:eastAsia="en-US"/>
                    </w:rPr>
                    <w:t>croissance</w:t>
                  </w:r>
                  <w:r w:rsidRPr="009677F5">
                    <w:rPr>
                      <w:rFonts w:eastAsiaTheme="minorHAnsi"/>
                      <w:lang w:eastAsia="en-US"/>
                    </w:rPr>
                    <w:t xml:space="preserve"> économique</w:t>
                  </w:r>
                  <w:r w:rsidR="009B5574" w:rsidRPr="009677F5">
                    <w:rPr>
                      <w:rFonts w:eastAsiaTheme="minorHAnsi"/>
                      <w:lang w:eastAsia="en-US"/>
                    </w:rPr>
                    <w:t>. Le PADEL, en ciblant prioritairement les communes les plus</w:t>
                  </w:r>
                  <w:r w:rsidRPr="009677F5">
                    <w:rPr>
                      <w:rFonts w:eastAsiaTheme="minorHAnsi"/>
                      <w:b/>
                      <w:bCs/>
                      <w:lang w:eastAsia="en-US"/>
                    </w:rPr>
                    <w:t xml:space="preserve"> </w:t>
                  </w:r>
                  <w:r w:rsidR="009B5574" w:rsidRPr="009677F5">
                    <w:rPr>
                      <w:rFonts w:eastAsiaTheme="minorHAnsi"/>
                      <w:lang w:eastAsia="en-US"/>
                    </w:rPr>
                    <w:t>défavorisées, se veut un instrument par lequel l’État assume sa responsabilité en matière d’assistance</w:t>
                  </w:r>
                  <w:r w:rsidRPr="009677F5">
                    <w:rPr>
                      <w:rFonts w:eastAsiaTheme="minorHAnsi"/>
                      <w:lang w:eastAsia="en-US"/>
                    </w:rPr>
                    <w:t xml:space="preserve"> </w:t>
                  </w:r>
                  <w:r w:rsidR="009B5574" w:rsidRPr="009677F5">
                    <w:rPr>
                      <w:rFonts w:eastAsiaTheme="minorHAnsi"/>
                      <w:lang w:eastAsia="en-US"/>
                    </w:rPr>
                    <w:t>te</w:t>
                  </w:r>
                  <w:r w:rsidR="00CD4634" w:rsidRPr="009677F5">
                    <w:rPr>
                      <w:rFonts w:eastAsiaTheme="minorHAnsi"/>
                      <w:lang w:eastAsia="en-US"/>
                    </w:rPr>
                    <w:t>chnique et financière</w:t>
                  </w:r>
                  <w:r w:rsidR="009B5574" w:rsidRPr="009677F5">
                    <w:rPr>
                      <w:rFonts w:eastAsiaTheme="minorHAnsi"/>
                      <w:lang w:eastAsia="en-US"/>
                    </w:rPr>
                    <w:t>.</w:t>
                  </w:r>
                </w:p>
                <w:p w14:paraId="2CBC39BA" w14:textId="77777777" w:rsidR="003E4B04" w:rsidRPr="009677F5" w:rsidRDefault="003E4B04" w:rsidP="002B6D12">
                  <w:pPr>
                    <w:autoSpaceDE w:val="0"/>
                    <w:autoSpaceDN w:val="0"/>
                    <w:adjustRightInd w:val="0"/>
                    <w:jc w:val="both"/>
                    <w:rPr>
                      <w:rFonts w:eastAsiaTheme="minorHAnsi"/>
                      <w:lang w:eastAsia="en-US"/>
                    </w:rPr>
                  </w:pPr>
                </w:p>
                <w:p w14:paraId="49A7DFE4" w14:textId="77777777" w:rsidR="009B5574" w:rsidRPr="009677F5" w:rsidRDefault="00CD4634" w:rsidP="002B6D12">
                  <w:pPr>
                    <w:jc w:val="both"/>
                    <w:rPr>
                      <w:rFonts w:eastAsiaTheme="minorHAnsi"/>
                      <w:b/>
                      <w:lang w:eastAsia="en-US"/>
                    </w:rPr>
                  </w:pPr>
                  <w:r w:rsidRPr="009677F5">
                    <w:rPr>
                      <w:rFonts w:eastAsiaTheme="minorHAnsi"/>
                      <w:b/>
                      <w:lang w:eastAsia="en-US"/>
                    </w:rPr>
                    <w:t>Facteur « b » : Le degré de convergence de la composante 2 avec les ODD</w:t>
                  </w:r>
                </w:p>
                <w:p w14:paraId="4844F95B" w14:textId="77777777" w:rsidR="00CD4634" w:rsidRPr="009677F5" w:rsidRDefault="00CD4634" w:rsidP="002B6D12">
                  <w:pPr>
                    <w:jc w:val="both"/>
                    <w:rPr>
                      <w:rFonts w:eastAsiaTheme="minorHAnsi"/>
                      <w:b/>
                      <w:lang w:eastAsia="en-US"/>
                    </w:rPr>
                  </w:pPr>
                </w:p>
                <w:p w14:paraId="191EF57F" w14:textId="77777777" w:rsidR="009B5574" w:rsidRPr="009677F5" w:rsidRDefault="0015172A" w:rsidP="002B6D12">
                  <w:pPr>
                    <w:autoSpaceDE w:val="0"/>
                    <w:autoSpaceDN w:val="0"/>
                    <w:adjustRightInd w:val="0"/>
                    <w:jc w:val="both"/>
                    <w:rPr>
                      <w:rFonts w:eastAsiaTheme="minorHAnsi"/>
                      <w:lang w:eastAsia="en-US"/>
                    </w:rPr>
                  </w:pPr>
                  <w:r w:rsidRPr="009677F5">
                    <w:rPr>
                      <w:rFonts w:eastAsiaTheme="minorHAnsi"/>
                      <w:lang w:eastAsia="en-US"/>
                    </w:rPr>
                    <w:t>La composante 2, à l’instar de l’ensemble du</w:t>
                  </w:r>
                  <w:r w:rsidR="009B5574" w:rsidRPr="009677F5">
                    <w:rPr>
                      <w:rFonts w:eastAsiaTheme="minorHAnsi"/>
                      <w:lang w:eastAsia="en-US"/>
                    </w:rPr>
                    <w:t xml:space="preserve"> PADEL</w:t>
                  </w:r>
                  <w:r w:rsidRPr="009677F5">
                    <w:rPr>
                      <w:rFonts w:eastAsiaTheme="minorHAnsi"/>
                      <w:lang w:eastAsia="en-US"/>
                    </w:rPr>
                    <w:t>,</w:t>
                  </w:r>
                  <w:r w:rsidR="009B5574" w:rsidRPr="009677F5">
                    <w:rPr>
                      <w:rFonts w:eastAsiaTheme="minorHAnsi"/>
                      <w:lang w:eastAsia="en-US"/>
                    </w:rPr>
                    <w:t xml:space="preserve"> </w:t>
                  </w:r>
                  <w:r w:rsidRPr="009677F5">
                    <w:rPr>
                      <w:rFonts w:eastAsiaTheme="minorHAnsi"/>
                      <w:lang w:eastAsia="en-US"/>
                    </w:rPr>
                    <w:t>participe à l’atteinte des</w:t>
                  </w:r>
                  <w:r w:rsidR="009B5574" w:rsidRPr="009677F5">
                    <w:rPr>
                      <w:rFonts w:eastAsiaTheme="minorHAnsi"/>
                      <w:lang w:eastAsia="en-US"/>
                    </w:rPr>
                    <w:t xml:space="preserve"> Objectifs du Développement Durable </w:t>
                  </w:r>
                  <w:r w:rsidRPr="009677F5">
                    <w:rPr>
                      <w:rFonts w:eastAsiaTheme="minorHAnsi"/>
                      <w:lang w:eastAsia="en-US"/>
                    </w:rPr>
                    <w:t xml:space="preserve">(ODD) </w:t>
                  </w:r>
                  <w:r w:rsidR="009B5574" w:rsidRPr="009677F5">
                    <w:rPr>
                      <w:rFonts w:eastAsiaTheme="minorHAnsi"/>
                      <w:lang w:eastAsia="en-US"/>
                    </w:rPr>
                    <w:t xml:space="preserve">et </w:t>
                  </w:r>
                  <w:r w:rsidRPr="009677F5">
                    <w:rPr>
                      <w:rFonts w:eastAsiaTheme="minorHAnsi"/>
                      <w:lang w:eastAsia="en-US"/>
                    </w:rPr>
                    <w:t xml:space="preserve">à </w:t>
                  </w:r>
                  <w:r w:rsidR="009B5574" w:rsidRPr="009677F5">
                    <w:rPr>
                      <w:rFonts w:eastAsiaTheme="minorHAnsi"/>
                      <w:lang w:eastAsia="en-US"/>
                    </w:rPr>
                    <w:t>d’au</w:t>
                  </w:r>
                  <w:r w:rsidR="00CD4634" w:rsidRPr="009677F5">
                    <w:rPr>
                      <w:rFonts w:eastAsiaTheme="minorHAnsi"/>
                      <w:lang w:eastAsia="en-US"/>
                    </w:rPr>
                    <w:t xml:space="preserve">tres engagements internationaux </w:t>
                  </w:r>
                  <w:r w:rsidR="009B5574" w:rsidRPr="009677F5">
                    <w:rPr>
                      <w:rFonts w:eastAsiaTheme="minorHAnsi"/>
                      <w:lang w:eastAsia="en-US"/>
                    </w:rPr>
                    <w:t>auxquels a souscrit le Burkina Faso.</w:t>
                  </w:r>
                  <w:r w:rsidRPr="009677F5">
                    <w:rPr>
                      <w:rFonts w:eastAsiaTheme="minorHAnsi"/>
                      <w:lang w:eastAsia="en-US"/>
                    </w:rPr>
                    <w:t xml:space="preserve"> Elle </w:t>
                  </w:r>
                  <w:r w:rsidR="00CD4634" w:rsidRPr="009677F5">
                    <w:rPr>
                      <w:rFonts w:eastAsiaTheme="minorHAnsi"/>
                      <w:lang w:eastAsia="en-US"/>
                    </w:rPr>
                    <w:t xml:space="preserve">contribuera </w:t>
                  </w:r>
                  <w:r w:rsidR="009B5574" w:rsidRPr="009677F5">
                    <w:rPr>
                      <w:rFonts w:eastAsiaTheme="minorHAnsi"/>
                      <w:lang w:eastAsia="en-US"/>
                    </w:rPr>
                    <w:t>particulièrement à la réalisation des ODD suivants :</w:t>
                  </w:r>
                </w:p>
                <w:p w14:paraId="53BCD005" w14:textId="77777777" w:rsidR="0015172A" w:rsidRPr="009677F5" w:rsidRDefault="0015172A" w:rsidP="002B6D12">
                  <w:pPr>
                    <w:autoSpaceDE w:val="0"/>
                    <w:autoSpaceDN w:val="0"/>
                    <w:adjustRightInd w:val="0"/>
                    <w:jc w:val="both"/>
                    <w:rPr>
                      <w:rFonts w:eastAsiaTheme="minorHAnsi"/>
                      <w:lang w:eastAsia="en-US"/>
                    </w:rPr>
                  </w:pPr>
                </w:p>
                <w:p w14:paraId="0D852337" w14:textId="77777777" w:rsidR="009B5574" w:rsidRPr="009677F5" w:rsidRDefault="0015172A"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w:t>
                  </w:r>
                  <w:r w:rsidR="009B5574" w:rsidRPr="009677F5">
                    <w:rPr>
                      <w:rFonts w:eastAsiaTheme="minorHAnsi"/>
                      <w:sz w:val="24"/>
                      <w:szCs w:val="24"/>
                      <w:lang w:eastAsia="en-US"/>
                    </w:rPr>
                    <w:t>ODD 1 relatif à la l’élimination de la pauvreté sous toutes ses formes ;</w:t>
                  </w:r>
                </w:p>
                <w:p w14:paraId="47A4AED3" w14:textId="77777777" w:rsidR="009B5574" w:rsidRPr="009677F5" w:rsidRDefault="0015172A"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w:t>
                  </w:r>
                  <w:r w:rsidR="009B5574" w:rsidRPr="009677F5">
                    <w:rPr>
                      <w:rFonts w:eastAsiaTheme="minorHAnsi"/>
                      <w:sz w:val="24"/>
                      <w:szCs w:val="24"/>
                      <w:lang w:eastAsia="en-US"/>
                    </w:rPr>
                    <w:t>ODD</w:t>
                  </w:r>
                  <w:r w:rsidRPr="009677F5">
                    <w:rPr>
                      <w:rFonts w:eastAsiaTheme="minorHAnsi"/>
                      <w:sz w:val="24"/>
                      <w:szCs w:val="24"/>
                      <w:lang w:eastAsia="en-US"/>
                    </w:rPr>
                    <w:t xml:space="preserve"> </w:t>
                  </w:r>
                  <w:r w:rsidR="009B5574" w:rsidRPr="009677F5">
                    <w:rPr>
                      <w:rFonts w:eastAsiaTheme="minorHAnsi"/>
                      <w:sz w:val="24"/>
                      <w:szCs w:val="24"/>
                      <w:lang w:eastAsia="en-US"/>
                    </w:rPr>
                    <w:t>2 relatif à l’accès à une éducation de qualité ;</w:t>
                  </w:r>
                </w:p>
                <w:p w14:paraId="13D3B730" w14:textId="77777777" w:rsidR="009B5574" w:rsidRPr="009677F5" w:rsidRDefault="0015172A"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w:t>
                  </w:r>
                  <w:r w:rsidR="009B5574" w:rsidRPr="009677F5">
                    <w:rPr>
                      <w:rFonts w:eastAsiaTheme="minorHAnsi"/>
                      <w:sz w:val="24"/>
                      <w:szCs w:val="24"/>
                      <w:lang w:eastAsia="en-US"/>
                    </w:rPr>
                    <w:t>ODD 7 relatif à l’accès à l’énergie durable, abordable et moderne ;</w:t>
                  </w:r>
                </w:p>
                <w:p w14:paraId="3C275A72" w14:textId="77777777" w:rsidR="009B5574" w:rsidRPr="009677F5" w:rsidRDefault="0015172A"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w:t>
                  </w:r>
                  <w:r w:rsidR="001247C0" w:rsidRPr="009677F5">
                    <w:rPr>
                      <w:rFonts w:eastAsiaTheme="minorHAnsi"/>
                      <w:sz w:val="24"/>
                      <w:szCs w:val="24"/>
                      <w:lang w:eastAsia="en-US"/>
                    </w:rPr>
                    <w:t>ODD 8 afférent à</w:t>
                  </w:r>
                  <w:r w:rsidR="009B5574" w:rsidRPr="009677F5">
                    <w:rPr>
                      <w:rFonts w:eastAsiaTheme="minorHAnsi"/>
                      <w:sz w:val="24"/>
                      <w:szCs w:val="24"/>
                      <w:lang w:eastAsia="en-US"/>
                    </w:rPr>
                    <w:t xml:space="preserve"> la promotion d’une croissance économiq</w:t>
                  </w:r>
                  <w:r w:rsidR="001247C0" w:rsidRPr="009677F5">
                    <w:rPr>
                      <w:rFonts w:eastAsiaTheme="minorHAnsi"/>
                      <w:sz w:val="24"/>
                      <w:szCs w:val="24"/>
                      <w:lang w:eastAsia="en-US"/>
                    </w:rPr>
                    <w:t xml:space="preserve">ue soutenue, du plein emploi et </w:t>
                  </w:r>
                  <w:r w:rsidR="009B5574" w:rsidRPr="009677F5">
                    <w:rPr>
                      <w:rFonts w:eastAsiaTheme="minorHAnsi"/>
                      <w:sz w:val="24"/>
                      <w:szCs w:val="24"/>
                      <w:lang w:eastAsia="en-US"/>
                    </w:rPr>
                    <w:t>d’un travail décent pour tous ;</w:t>
                  </w:r>
                </w:p>
                <w:p w14:paraId="4CC58F1F" w14:textId="77777777" w:rsidR="009B5574" w:rsidRPr="009677F5" w:rsidRDefault="001247C0" w:rsidP="002B6D12">
                  <w:pPr>
                    <w:pStyle w:val="Paragraphedeliste"/>
                    <w:numPr>
                      <w:ilvl w:val="0"/>
                      <w:numId w:val="2"/>
                    </w:numPr>
                    <w:autoSpaceDE w:val="0"/>
                    <w:autoSpaceDN w:val="0"/>
                    <w:adjustRightInd w:val="0"/>
                    <w:jc w:val="both"/>
                    <w:rPr>
                      <w:rFonts w:eastAsiaTheme="minorHAnsi"/>
                      <w:sz w:val="24"/>
                      <w:szCs w:val="24"/>
                      <w:lang w:eastAsia="en-US"/>
                    </w:rPr>
                  </w:pPr>
                  <w:r w:rsidRPr="009677F5">
                    <w:rPr>
                      <w:rFonts w:eastAsiaTheme="minorHAnsi"/>
                      <w:sz w:val="24"/>
                      <w:szCs w:val="24"/>
                      <w:lang w:eastAsia="en-US"/>
                    </w:rPr>
                    <w:t>L’ODD 9 qui se rapporte à</w:t>
                  </w:r>
                  <w:r w:rsidR="009B5574" w:rsidRPr="009677F5">
                    <w:rPr>
                      <w:rFonts w:eastAsiaTheme="minorHAnsi"/>
                      <w:sz w:val="24"/>
                      <w:szCs w:val="24"/>
                      <w:lang w:eastAsia="en-US"/>
                    </w:rPr>
                    <w:t xml:space="preserve"> la construction d’infrastructur</w:t>
                  </w:r>
                  <w:r w:rsidRPr="009677F5">
                    <w:rPr>
                      <w:rFonts w:eastAsiaTheme="minorHAnsi"/>
                      <w:sz w:val="24"/>
                      <w:szCs w:val="24"/>
                      <w:lang w:eastAsia="en-US"/>
                    </w:rPr>
                    <w:t xml:space="preserve">es résilientes, la promotion de </w:t>
                  </w:r>
                  <w:r w:rsidR="009B5574" w:rsidRPr="009677F5">
                    <w:rPr>
                      <w:rFonts w:eastAsiaTheme="minorHAnsi"/>
                      <w:sz w:val="24"/>
                      <w:szCs w:val="24"/>
                      <w:lang w:eastAsia="en-US"/>
                    </w:rPr>
                    <w:t>l'industrialisation et l</w:t>
                  </w:r>
                  <w:r w:rsidRPr="009677F5">
                    <w:rPr>
                      <w:rFonts w:eastAsiaTheme="minorHAnsi"/>
                      <w:sz w:val="24"/>
                      <w:szCs w:val="24"/>
                      <w:lang w:eastAsia="en-US"/>
                    </w:rPr>
                    <w:t>’encouragement de l’innovation.</w:t>
                  </w:r>
                </w:p>
                <w:p w14:paraId="52106B95" w14:textId="77777777" w:rsidR="006B763F" w:rsidRPr="009677F5" w:rsidRDefault="006B763F" w:rsidP="002B6D12">
                  <w:pPr>
                    <w:jc w:val="both"/>
                    <w:rPr>
                      <w:b/>
                    </w:rPr>
                  </w:pPr>
                </w:p>
                <w:p w14:paraId="5AFC0C5E" w14:textId="77777777" w:rsidR="009B5574" w:rsidRPr="009677F5" w:rsidRDefault="001247C0" w:rsidP="002B6D12">
                  <w:pPr>
                    <w:jc w:val="both"/>
                    <w:rPr>
                      <w:b/>
                    </w:rPr>
                  </w:pPr>
                  <w:r w:rsidRPr="009677F5">
                    <w:rPr>
                      <w:b/>
                    </w:rPr>
                    <w:t>Facteur « c » : Alig</w:t>
                  </w:r>
                  <w:r w:rsidR="006B763F" w:rsidRPr="009677F5">
                    <w:rPr>
                      <w:b/>
                    </w:rPr>
                    <w:t>nement de la composante 2 avec les politiques africaines et sous régionales</w:t>
                  </w:r>
                </w:p>
                <w:p w14:paraId="127358CE" w14:textId="77777777" w:rsidR="001247C0" w:rsidRPr="009677F5" w:rsidRDefault="001247C0" w:rsidP="002B6D12">
                  <w:pPr>
                    <w:jc w:val="both"/>
                  </w:pPr>
                </w:p>
                <w:p w14:paraId="6E228477" w14:textId="285D9B38" w:rsidR="006B763F" w:rsidRPr="009677F5" w:rsidRDefault="13F88441" w:rsidP="002B6D12">
                  <w:pPr>
                    <w:autoSpaceDE w:val="0"/>
                    <w:autoSpaceDN w:val="0"/>
                    <w:adjustRightInd w:val="0"/>
                    <w:jc w:val="both"/>
                    <w:rPr>
                      <w:rFonts w:eastAsiaTheme="minorEastAsia"/>
                      <w:lang w:eastAsia="en-US"/>
                    </w:rPr>
                  </w:pPr>
                  <w:r w:rsidRPr="009677F5">
                    <w:rPr>
                      <w:rFonts w:eastAsiaTheme="minorEastAsia"/>
                      <w:lang w:eastAsia="en-US"/>
                    </w:rPr>
                    <w:t xml:space="preserve">La composante 2, à l’instar de l’ensemble du PADEL, est alignée aux engagements sous régionaux et africains pris par le Burkina Faso. Ainsi, elle est en cohérence avec l’Agenda 2063 de l’Union Africaine « l’Afrique que nous voulons », </w:t>
                  </w:r>
                  <w:r w:rsidR="384F2C8F" w:rsidRPr="009677F5">
                    <w:rPr>
                      <w:rFonts w:eastAsiaTheme="minorEastAsia"/>
                      <w:lang w:eastAsia="en-US"/>
                    </w:rPr>
                    <w:t xml:space="preserve">avec </w:t>
                  </w:r>
                  <w:r w:rsidRPr="009677F5">
                    <w:rPr>
                      <w:rFonts w:eastAsiaTheme="minorEastAsia"/>
                      <w:lang w:eastAsia="en-US"/>
                    </w:rPr>
                    <w:t xml:space="preserve">le Cadre stratégique communautaire de la Communauté économique des États de l'Afrique de l'Ouest (CEDEAO), </w:t>
                  </w:r>
                  <w:r w:rsidR="384F2C8F" w:rsidRPr="009677F5">
                    <w:rPr>
                      <w:rFonts w:eastAsiaTheme="minorEastAsia"/>
                      <w:lang w:eastAsia="en-US"/>
                    </w:rPr>
                    <w:t xml:space="preserve">avec </w:t>
                  </w:r>
                  <w:r w:rsidRPr="009677F5">
                    <w:rPr>
                      <w:rFonts w:eastAsiaTheme="minorEastAsia"/>
                      <w:lang w:eastAsia="en-US"/>
                    </w:rPr>
                    <w:t xml:space="preserve">la Politique régionale d’accès des populations rurales aux services énergétiques, et </w:t>
                  </w:r>
                  <w:r w:rsidR="384F2C8F" w:rsidRPr="009677F5">
                    <w:rPr>
                      <w:rFonts w:eastAsiaTheme="minorEastAsia"/>
                      <w:lang w:eastAsia="en-US"/>
                    </w:rPr>
                    <w:t xml:space="preserve">avec </w:t>
                  </w:r>
                  <w:r w:rsidRPr="009677F5">
                    <w:rPr>
                      <w:rFonts w:eastAsiaTheme="minorEastAsia"/>
                      <w:lang w:eastAsia="en-US"/>
                    </w:rPr>
                    <w:t>les politiques en matière d’énergies renouvelables et d’efficacité énergétiques de la CEDEAO. Par ailleurs, la composante 2 et tout le PADEL sont alignés avec la Politique Agricole de l’UEMOA qui a pour objectif la satisfaction des besoins alimenta</w:t>
                  </w:r>
                  <w:r w:rsidR="384F2C8F" w:rsidRPr="009677F5">
                    <w:rPr>
                      <w:rFonts w:eastAsiaTheme="minorEastAsia"/>
                      <w:lang w:eastAsia="en-US"/>
                    </w:rPr>
                    <w:t>ires de la population, et avec</w:t>
                  </w:r>
                  <w:r w:rsidRPr="009677F5">
                    <w:rPr>
                      <w:rFonts w:eastAsiaTheme="minorEastAsia"/>
                      <w:lang w:eastAsia="en-US"/>
                    </w:rPr>
                    <w:t xml:space="preserve"> la Politique énergétique de l’UEMOA qui vise à fournir l’énergie, notamment durable, </w:t>
                  </w:r>
                  <w:r w:rsidR="4C17619B" w:rsidRPr="009677F5">
                    <w:rPr>
                      <w:rFonts w:eastAsiaTheme="minorEastAsia"/>
                      <w:lang w:eastAsia="en-US"/>
                    </w:rPr>
                    <w:t>à la population des Etats membres de l’Union.</w:t>
                  </w:r>
                </w:p>
                <w:p w14:paraId="3D40BAD2" w14:textId="77777777" w:rsidR="006B763F" w:rsidRPr="009677F5" w:rsidRDefault="006B763F" w:rsidP="002B6D12">
                  <w:pPr>
                    <w:autoSpaceDE w:val="0"/>
                    <w:autoSpaceDN w:val="0"/>
                    <w:adjustRightInd w:val="0"/>
                    <w:jc w:val="both"/>
                  </w:pPr>
                </w:p>
                <w:p w14:paraId="774BF236" w14:textId="2A1881F2" w:rsidR="0082597B" w:rsidRPr="009677F5" w:rsidRDefault="3F7F3AFE" w:rsidP="002B6D12">
                  <w:pPr>
                    <w:jc w:val="both"/>
                  </w:pPr>
                  <w:r w:rsidRPr="009677F5">
                    <w:t>Pour ce critère de la pertinence, on a utilisé l’indicateur du « Coefficient de pertinence » (CP). Cet indicateur se décompose en trois facteurs (a, b, c)</w:t>
                  </w:r>
                  <w:r w:rsidR="4C17619B" w:rsidRPr="009677F5">
                    <w:t xml:space="preserve"> tels que spécifiés ci-dessus</w:t>
                  </w:r>
                  <w:r w:rsidRPr="009677F5">
                    <w:t>. Il est noté sur une échelle de 1 à 5, et se calcule ainsi qu’il suit :</w:t>
                  </w:r>
                </w:p>
                <w:p w14:paraId="3797FF59" w14:textId="77777777" w:rsidR="00A21E42" w:rsidRPr="009677F5" w:rsidRDefault="00A21E42" w:rsidP="002B6D12">
                  <w:pPr>
                    <w:jc w:val="both"/>
                    <w:rPr>
                      <w:b/>
                    </w:rPr>
                  </w:pPr>
                </w:p>
                <w:tbl>
                  <w:tblPr>
                    <w:tblStyle w:val="Grilledutableau"/>
                    <w:tblW w:w="0" w:type="auto"/>
                    <w:tblLayout w:type="fixed"/>
                    <w:tblLook w:val="04A0" w:firstRow="1" w:lastRow="0" w:firstColumn="1" w:lastColumn="0" w:noHBand="0" w:noVBand="1"/>
                  </w:tblPr>
                  <w:tblGrid>
                    <w:gridCol w:w="7926"/>
                    <w:gridCol w:w="1417"/>
                  </w:tblGrid>
                  <w:tr w:rsidR="00A21E42" w:rsidRPr="009677F5" w14:paraId="755DD1CA" w14:textId="77777777" w:rsidTr="0015172A">
                    <w:tc>
                      <w:tcPr>
                        <w:tcW w:w="7926" w:type="dxa"/>
                      </w:tcPr>
                      <w:p w14:paraId="5D2BCB61" w14:textId="77777777" w:rsidR="00A21E42" w:rsidRPr="009677F5" w:rsidRDefault="00A21E42" w:rsidP="002B6D12">
                        <w:pPr>
                          <w:jc w:val="both"/>
                        </w:pPr>
                        <w:r w:rsidRPr="009677F5">
                          <w:t>Les facteurs d’appréciation du niveau de pertinence du projet</w:t>
                        </w:r>
                      </w:p>
                    </w:tc>
                    <w:tc>
                      <w:tcPr>
                        <w:tcW w:w="1417" w:type="dxa"/>
                      </w:tcPr>
                      <w:p w14:paraId="74261E1A" w14:textId="77777777" w:rsidR="00A21E42" w:rsidRPr="009677F5" w:rsidRDefault="00A21E42" w:rsidP="002B6D12">
                        <w:pPr>
                          <w:jc w:val="both"/>
                        </w:pPr>
                        <w:r w:rsidRPr="009677F5">
                          <w:t xml:space="preserve">Notation </w:t>
                        </w:r>
                      </w:p>
                    </w:tc>
                  </w:tr>
                  <w:tr w:rsidR="00A21E42" w:rsidRPr="009677F5" w14:paraId="3241FB96" w14:textId="77777777" w:rsidTr="0015172A">
                    <w:trPr>
                      <w:trHeight w:val="557"/>
                    </w:trPr>
                    <w:tc>
                      <w:tcPr>
                        <w:tcW w:w="7926" w:type="dxa"/>
                      </w:tcPr>
                      <w:p w14:paraId="2B462673" w14:textId="77777777" w:rsidR="00A21E42" w:rsidRPr="009677F5" w:rsidRDefault="00742E66" w:rsidP="002B6D12">
                        <w:pPr>
                          <w:jc w:val="both"/>
                        </w:pPr>
                        <w:r w:rsidRPr="009677F5">
                          <w:t>Facteur « a » : Le degré de convergence de la composante 2 avec le SNADDT, le PNDES et le CGCT</w:t>
                        </w:r>
                      </w:p>
                    </w:tc>
                    <w:tc>
                      <w:tcPr>
                        <w:tcW w:w="1417" w:type="dxa"/>
                      </w:tcPr>
                      <w:p w14:paraId="3D3DCB31" w14:textId="77777777" w:rsidR="00A21E42" w:rsidRPr="009677F5" w:rsidRDefault="00A21E42" w:rsidP="002B6D12">
                        <w:pPr>
                          <w:jc w:val="both"/>
                        </w:pPr>
                      </w:p>
                      <w:p w14:paraId="06A8E03C" w14:textId="77777777" w:rsidR="00A21E42" w:rsidRPr="009677F5" w:rsidRDefault="00742E66" w:rsidP="002B6D12">
                        <w:pPr>
                          <w:jc w:val="both"/>
                        </w:pPr>
                        <w:r w:rsidRPr="009677F5">
                          <w:t>2</w:t>
                        </w:r>
                        <w:r w:rsidR="00A21E42" w:rsidRPr="009677F5">
                          <w:t>/2</w:t>
                        </w:r>
                      </w:p>
                      <w:p w14:paraId="17AF1193" w14:textId="77777777" w:rsidR="00A21E42" w:rsidRPr="009677F5" w:rsidRDefault="00A21E42" w:rsidP="002B6D12">
                        <w:pPr>
                          <w:jc w:val="both"/>
                        </w:pPr>
                        <w:r w:rsidRPr="009677F5">
                          <w:t xml:space="preserve"> </w:t>
                        </w:r>
                      </w:p>
                    </w:tc>
                  </w:tr>
                  <w:tr w:rsidR="00A21E42" w:rsidRPr="009677F5" w14:paraId="004B6670" w14:textId="77777777" w:rsidTr="0015172A">
                    <w:tc>
                      <w:tcPr>
                        <w:tcW w:w="7926" w:type="dxa"/>
                      </w:tcPr>
                      <w:p w14:paraId="285D7266" w14:textId="77777777" w:rsidR="00A21E42" w:rsidRPr="009677F5" w:rsidRDefault="00742E66" w:rsidP="002B6D12">
                        <w:pPr>
                          <w:jc w:val="both"/>
                        </w:pPr>
                        <w:r w:rsidRPr="009677F5">
                          <w:rPr>
                            <w:rFonts w:eastAsiaTheme="minorHAnsi"/>
                            <w:lang w:eastAsia="en-US"/>
                          </w:rPr>
                          <w:t>Facteur « b » : Le degré de convergence de la composante 2 avec les ODD</w:t>
                        </w:r>
                      </w:p>
                    </w:tc>
                    <w:tc>
                      <w:tcPr>
                        <w:tcW w:w="1417" w:type="dxa"/>
                      </w:tcPr>
                      <w:p w14:paraId="23FA82C8" w14:textId="77777777" w:rsidR="00A21E42" w:rsidRPr="009677F5" w:rsidRDefault="00742E66" w:rsidP="002B6D12">
                        <w:pPr>
                          <w:jc w:val="both"/>
                        </w:pPr>
                        <w:r w:rsidRPr="009677F5">
                          <w:t>2</w:t>
                        </w:r>
                        <w:r w:rsidR="00A21E42" w:rsidRPr="009677F5">
                          <w:t>/2</w:t>
                        </w:r>
                      </w:p>
                      <w:p w14:paraId="5C77F052" w14:textId="77777777" w:rsidR="00A21E42" w:rsidRPr="009677F5" w:rsidRDefault="00A21E42" w:rsidP="002B6D12">
                        <w:pPr>
                          <w:jc w:val="both"/>
                        </w:pPr>
                      </w:p>
                    </w:tc>
                  </w:tr>
                  <w:tr w:rsidR="00A21E42" w:rsidRPr="009677F5" w14:paraId="5E03A194" w14:textId="77777777" w:rsidTr="0015172A">
                    <w:tc>
                      <w:tcPr>
                        <w:tcW w:w="7926" w:type="dxa"/>
                      </w:tcPr>
                      <w:p w14:paraId="67A598B2" w14:textId="77777777" w:rsidR="00742E66" w:rsidRPr="009677F5" w:rsidRDefault="00742E66" w:rsidP="002B6D12">
                        <w:pPr>
                          <w:jc w:val="both"/>
                        </w:pPr>
                        <w:r w:rsidRPr="009677F5">
                          <w:t>Facteur « c » : Alignement de la composante 2 avec les politiques africaines et sous régionales</w:t>
                        </w:r>
                      </w:p>
                      <w:p w14:paraId="56DFE5D7" w14:textId="77777777" w:rsidR="00A21E42" w:rsidRPr="009677F5" w:rsidRDefault="00A21E42" w:rsidP="002B6D12">
                        <w:pPr>
                          <w:jc w:val="both"/>
                        </w:pPr>
                      </w:p>
                    </w:tc>
                    <w:tc>
                      <w:tcPr>
                        <w:tcW w:w="1417" w:type="dxa"/>
                      </w:tcPr>
                      <w:p w14:paraId="66815706" w14:textId="77777777" w:rsidR="00A21E42" w:rsidRPr="009677F5" w:rsidRDefault="00742E66" w:rsidP="002B6D12">
                        <w:pPr>
                          <w:jc w:val="both"/>
                        </w:pPr>
                        <w:r w:rsidRPr="009677F5">
                          <w:t>1</w:t>
                        </w:r>
                        <w:r w:rsidR="00A21E42" w:rsidRPr="009677F5">
                          <w:t>/1</w:t>
                        </w:r>
                      </w:p>
                      <w:p w14:paraId="0AF46CEE" w14:textId="77777777" w:rsidR="00A21E42" w:rsidRPr="009677F5" w:rsidRDefault="00A21E42" w:rsidP="002B6D12">
                        <w:pPr>
                          <w:jc w:val="both"/>
                        </w:pPr>
                      </w:p>
                    </w:tc>
                  </w:tr>
                  <w:tr w:rsidR="00742E66" w:rsidRPr="009677F5" w14:paraId="6DBAB1F8" w14:textId="77777777" w:rsidTr="0015172A">
                    <w:tc>
                      <w:tcPr>
                        <w:tcW w:w="7926" w:type="dxa"/>
                      </w:tcPr>
                      <w:p w14:paraId="4C5A90AB" w14:textId="77777777" w:rsidR="00742E66" w:rsidRPr="009677F5" w:rsidRDefault="00742E66" w:rsidP="002B6D12">
                        <w:pPr>
                          <w:jc w:val="both"/>
                        </w:pPr>
                        <w:r w:rsidRPr="009677F5">
                          <w:t>Note Globale</w:t>
                        </w:r>
                      </w:p>
                    </w:tc>
                    <w:tc>
                      <w:tcPr>
                        <w:tcW w:w="1417" w:type="dxa"/>
                      </w:tcPr>
                      <w:p w14:paraId="496CCB29" w14:textId="77777777" w:rsidR="00742E66" w:rsidRPr="009677F5" w:rsidRDefault="00742E66" w:rsidP="002B6D12">
                        <w:pPr>
                          <w:jc w:val="both"/>
                        </w:pPr>
                        <w:r w:rsidRPr="009677F5">
                          <w:t>5/5</w:t>
                        </w:r>
                      </w:p>
                    </w:tc>
                  </w:tr>
                </w:tbl>
                <w:p w14:paraId="2E4A5B46" w14:textId="77777777" w:rsidR="00A21E42" w:rsidRPr="009677F5" w:rsidRDefault="00A21E42" w:rsidP="002B6D12">
                  <w:pPr>
                    <w:tabs>
                      <w:tab w:val="left" w:pos="1418"/>
                    </w:tabs>
                    <w:spacing w:before="120" w:after="100" w:afterAutospacing="1"/>
                    <w:ind w:right="281"/>
                    <w:jc w:val="both"/>
                  </w:pPr>
                  <w:r w:rsidRPr="009677F5">
                    <w:t>Le Coefficient de pertinence (CP) s’obtient ainsi qu’il suit :</w:t>
                  </w:r>
                </w:p>
                <w:p w14:paraId="759C60B9" w14:textId="77777777" w:rsidR="00A21E42" w:rsidRPr="009677F5" w:rsidRDefault="00742E66" w:rsidP="002B6D12">
                  <w:pPr>
                    <w:pStyle w:val="Paragraphedeliste"/>
                    <w:tabs>
                      <w:tab w:val="left" w:pos="1418"/>
                    </w:tabs>
                    <w:spacing w:before="120" w:after="100" w:afterAutospacing="1"/>
                    <w:ind w:right="281"/>
                    <w:jc w:val="both"/>
                    <w:rPr>
                      <w:sz w:val="24"/>
                      <w:szCs w:val="24"/>
                    </w:rPr>
                  </w:pPr>
                  <w:r w:rsidRPr="009677F5">
                    <w:rPr>
                      <w:sz w:val="24"/>
                      <w:szCs w:val="24"/>
                    </w:rPr>
                    <w:t>CP = a + b + c  = 2 + 2 + 1 = 5/5</w:t>
                  </w:r>
                </w:p>
                <w:p w14:paraId="0B378050" w14:textId="77777777" w:rsidR="0082597B" w:rsidRPr="009677F5" w:rsidRDefault="00742E66" w:rsidP="002B6D12">
                  <w:pPr>
                    <w:jc w:val="both"/>
                    <w:rPr>
                      <w:b/>
                    </w:rPr>
                  </w:pPr>
                  <w:r w:rsidRPr="009677F5">
                    <w:t>Au vu de cette note globale de 5/5, on conclut que la composante 2 du PADEL a</w:t>
                  </w:r>
                  <w:r w:rsidR="00D92ED1" w:rsidRPr="009677F5">
                    <w:t xml:space="preserve"> </w:t>
                  </w:r>
                  <w:r w:rsidR="008D3ED6" w:rsidRPr="009677F5">
                    <w:t xml:space="preserve">un </w:t>
                  </w:r>
                  <w:r w:rsidR="00D92ED1" w:rsidRPr="009677F5">
                    <w:t>niveau de pertinence très satisfaisant</w:t>
                  </w:r>
                  <w:r w:rsidRPr="009677F5">
                    <w:rPr>
                      <w:b/>
                    </w:rPr>
                    <w:t>.</w:t>
                  </w:r>
                </w:p>
                <w:p w14:paraId="6B422E23" w14:textId="77777777" w:rsidR="00742E66" w:rsidRPr="009677F5" w:rsidRDefault="00742E66" w:rsidP="002B6D12">
                  <w:pPr>
                    <w:jc w:val="both"/>
                    <w:rPr>
                      <w:b/>
                    </w:rPr>
                  </w:pPr>
                </w:p>
                <w:p w14:paraId="64F0F3F1" w14:textId="77777777" w:rsidR="00742E66" w:rsidRPr="009677F5" w:rsidRDefault="00742E66" w:rsidP="002B6D12">
                  <w:pPr>
                    <w:jc w:val="both"/>
                    <w:rPr>
                      <w:b/>
                      <w:sz w:val="28"/>
                      <w:szCs w:val="28"/>
                    </w:rPr>
                  </w:pPr>
                  <w:r w:rsidRPr="009677F5">
                    <w:rPr>
                      <w:b/>
                      <w:sz w:val="28"/>
                      <w:szCs w:val="28"/>
                    </w:rPr>
                    <w:t>3.3. Appréciation des effets et impacts de la composante 2 du PADEL</w:t>
                  </w:r>
                </w:p>
                <w:p w14:paraId="0ACB4EE1" w14:textId="77777777" w:rsidR="00742E66" w:rsidRPr="009677F5" w:rsidRDefault="00742E66" w:rsidP="002B6D12">
                  <w:pPr>
                    <w:jc w:val="both"/>
                    <w:rPr>
                      <w:b/>
                    </w:rPr>
                  </w:pPr>
                </w:p>
                <w:p w14:paraId="349DB78D" w14:textId="77777777" w:rsidR="00BA1E40" w:rsidRPr="009677F5" w:rsidRDefault="00742E66" w:rsidP="002B6D12">
                  <w:pPr>
                    <w:jc w:val="both"/>
                  </w:pPr>
                  <w:r w:rsidRPr="009677F5">
                    <w:t>Il s’est agi ici d</w:t>
                  </w:r>
                  <w:r w:rsidR="00906DCC" w:rsidRPr="009677F5">
                    <w:t>’apprécier les effets et impacts (EI)</w:t>
                  </w:r>
                  <w:r w:rsidRPr="009677F5">
                    <w:t xml:space="preserve"> </w:t>
                  </w:r>
                  <w:r w:rsidR="00906DCC" w:rsidRPr="009677F5">
                    <w:t>en mesurant</w:t>
                  </w:r>
                  <w:r w:rsidRPr="009677F5">
                    <w:t xml:space="preserve"> les performance</w:t>
                  </w:r>
                  <w:r w:rsidR="00906DCC" w:rsidRPr="009677F5">
                    <w:t>s de la situation après la fin du projet (SAPP) par rapport à aux performances de la si</w:t>
                  </w:r>
                  <w:r w:rsidR="00BA1E40" w:rsidRPr="009677F5">
                    <w:t>tuation d’avant le projet SAVP</w:t>
                  </w:r>
                  <w:r w:rsidRPr="009677F5">
                    <w:t xml:space="preserve">. </w:t>
                  </w:r>
                </w:p>
                <w:p w14:paraId="21975D56" w14:textId="77777777" w:rsidR="00742E66" w:rsidRPr="009677F5" w:rsidRDefault="00742E66" w:rsidP="002B6D12">
                  <w:pPr>
                    <w:jc w:val="both"/>
                    <w:rPr>
                      <w:b/>
                    </w:rPr>
                  </w:pPr>
                  <w:r w:rsidRPr="009677F5">
                    <w:t>EI = SAPP – SAVP.</w:t>
                  </w:r>
                </w:p>
                <w:p w14:paraId="46E48029" w14:textId="77777777" w:rsidR="003A3768" w:rsidRPr="009677F5" w:rsidRDefault="003A3768" w:rsidP="002B6D12">
                  <w:pPr>
                    <w:jc w:val="both"/>
                    <w:rPr>
                      <w:b/>
                    </w:rPr>
                  </w:pPr>
                </w:p>
                <w:p w14:paraId="47158F84" w14:textId="77777777" w:rsidR="00742E66" w:rsidRPr="009677F5" w:rsidRDefault="003A3768" w:rsidP="002B6D12">
                  <w:pPr>
                    <w:jc w:val="both"/>
                  </w:pPr>
                  <w:r w:rsidRPr="009677F5">
                    <w:t>Trois facteurs (a,</w:t>
                  </w:r>
                  <w:r w:rsidR="00054077" w:rsidRPr="009677F5">
                    <w:t xml:space="preserve"> </w:t>
                  </w:r>
                  <w:r w:rsidRPr="009677F5">
                    <w:t>b,</w:t>
                  </w:r>
                  <w:r w:rsidR="00146673" w:rsidRPr="009677F5">
                    <w:t xml:space="preserve"> </w:t>
                  </w:r>
                  <w:r w:rsidR="00A5276D" w:rsidRPr="009677F5">
                    <w:t>c)</w:t>
                  </w:r>
                  <w:r w:rsidRPr="009677F5">
                    <w:t xml:space="preserve"> ont été considérés pour l’appréciation des impacts de la composante.</w:t>
                  </w:r>
                </w:p>
                <w:p w14:paraId="212FA700" w14:textId="77777777" w:rsidR="003A3768" w:rsidRPr="009677F5" w:rsidRDefault="003A3768" w:rsidP="002B6D12">
                  <w:pPr>
                    <w:jc w:val="both"/>
                  </w:pPr>
                </w:p>
                <w:p w14:paraId="3C2681FE" w14:textId="77777777" w:rsidR="003A3768" w:rsidRPr="009677F5" w:rsidRDefault="003A3768" w:rsidP="002B6D12">
                  <w:pPr>
                    <w:jc w:val="both"/>
                    <w:rPr>
                      <w:b/>
                      <w:bCs/>
                    </w:rPr>
                  </w:pPr>
                  <w:r w:rsidRPr="009677F5">
                    <w:rPr>
                      <w:b/>
                      <w:bCs/>
                    </w:rPr>
                    <w:t>Facteur  « a » : La contribution de la composante à la création d’emplois</w:t>
                  </w:r>
                </w:p>
                <w:p w14:paraId="2C55C2B1" w14:textId="77777777" w:rsidR="005F2032" w:rsidRPr="009677F5" w:rsidRDefault="005F2032" w:rsidP="002B6D12">
                  <w:pPr>
                    <w:autoSpaceDE w:val="0"/>
                    <w:autoSpaceDN w:val="0"/>
                    <w:adjustRightInd w:val="0"/>
                    <w:jc w:val="both"/>
                  </w:pPr>
                </w:p>
                <w:p w14:paraId="711ADCD6" w14:textId="77777777" w:rsidR="005F2032" w:rsidRPr="009677F5" w:rsidRDefault="005F2032" w:rsidP="002B6D12">
                  <w:pPr>
                    <w:autoSpaceDE w:val="0"/>
                    <w:autoSpaceDN w:val="0"/>
                    <w:adjustRightInd w:val="0"/>
                    <w:jc w:val="both"/>
                  </w:pPr>
                  <w:r w:rsidRPr="009677F5">
                    <w:t xml:space="preserve">Selon le rapport final d’exécution de la composante 2 élaboré par l’équipe du </w:t>
                  </w:r>
                  <w:r w:rsidR="00BA1E40" w:rsidRPr="009677F5">
                    <w:t>projet, la réalisation de tous l</w:t>
                  </w:r>
                  <w:r w:rsidRPr="009677F5">
                    <w:t xml:space="preserve">es ouvrages s’est faite à travers la signature de </w:t>
                  </w:r>
                  <w:r w:rsidRPr="009677F5">
                    <w:rPr>
                      <w:bCs/>
                    </w:rPr>
                    <w:t>46 contrats d’entreprises</w:t>
                  </w:r>
                  <w:r w:rsidRPr="009677F5">
                    <w:t>, occ</w:t>
                  </w:r>
                  <w:r w:rsidR="005970C4" w:rsidRPr="009677F5">
                    <w:t>asionnant</w:t>
                  </w:r>
                  <w:r w:rsidRPr="009677F5">
                    <w:t xml:space="preserve"> la création et</w:t>
                  </w:r>
                  <w:r w:rsidR="005970C4" w:rsidRPr="009677F5">
                    <w:t>/ou la</w:t>
                  </w:r>
                  <w:r w:rsidRPr="009677F5">
                    <w:t xml:space="preserve"> consolidation de </w:t>
                  </w:r>
                  <w:r w:rsidRPr="009677F5">
                    <w:rPr>
                      <w:bCs/>
                    </w:rPr>
                    <w:t>2.348 emplois</w:t>
                  </w:r>
                  <w:r w:rsidRPr="009677F5">
                    <w:t xml:space="preserve"> dont </w:t>
                  </w:r>
                  <w:r w:rsidRPr="009677F5">
                    <w:rPr>
                      <w:bCs/>
                    </w:rPr>
                    <w:t>1.199 emplois locaux</w:t>
                  </w:r>
                  <w:r w:rsidRPr="009677F5">
                    <w:t xml:space="preserve"> et </w:t>
                  </w:r>
                  <w:r w:rsidRPr="009677F5">
                    <w:rPr>
                      <w:bCs/>
                    </w:rPr>
                    <w:t>1.149 emplois non locaux</w:t>
                  </w:r>
                  <w:r w:rsidR="005970C4" w:rsidRPr="009677F5">
                    <w:t>.</w:t>
                  </w:r>
                  <w:r w:rsidRPr="009677F5">
                    <w:t xml:space="preserve"> </w:t>
                  </w:r>
                </w:p>
                <w:p w14:paraId="2E96E418" w14:textId="77777777" w:rsidR="003A3768" w:rsidRPr="009677F5" w:rsidRDefault="005F2032" w:rsidP="002B6D12">
                  <w:pPr>
                    <w:jc w:val="both"/>
                    <w:rPr>
                      <w:b/>
                    </w:rPr>
                  </w:pPr>
                  <w:r w:rsidRPr="009677F5">
                    <w:rPr>
                      <w:i/>
                      <w:noProof/>
                    </w:rPr>
                    <w:drawing>
                      <wp:inline distT="0" distB="0" distL="0" distR="0" wp14:anchorId="071776A5" wp14:editId="2A2F5E3A">
                        <wp:extent cx="5759450" cy="2666467"/>
                        <wp:effectExtent l="0" t="0" r="12700" b="635"/>
                        <wp:docPr id="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8D0FB0" w14:textId="77777777" w:rsidR="0047724C" w:rsidRPr="009677F5" w:rsidRDefault="005F2032" w:rsidP="002B6D12">
                  <w:pPr>
                    <w:jc w:val="both"/>
                    <w:rPr>
                      <w:b/>
                    </w:rPr>
                  </w:pPr>
                  <w:r w:rsidRPr="009677F5">
                    <w:rPr>
                      <w:b/>
                    </w:rPr>
                    <w:t xml:space="preserve">                                   </w:t>
                  </w:r>
                </w:p>
                <w:p w14:paraId="4C388587" w14:textId="0525D043" w:rsidR="0047724C" w:rsidRPr="009677F5" w:rsidRDefault="0047724C" w:rsidP="002B6D12">
                  <w:pPr>
                    <w:jc w:val="both"/>
                  </w:pPr>
                  <w:r w:rsidRPr="009677F5">
                    <w:t>Graphique N° 1 : Emplois locaux et non locaux générés</w:t>
                  </w:r>
                </w:p>
                <w:p w14:paraId="6DB94B5A" w14:textId="149FA98F" w:rsidR="005F2032" w:rsidRPr="009677F5" w:rsidRDefault="005F2032" w:rsidP="002B6D12">
                  <w:pPr>
                    <w:jc w:val="both"/>
                  </w:pPr>
                  <w:r w:rsidRPr="009677F5">
                    <w:rPr>
                      <w:b/>
                    </w:rPr>
                    <w:t xml:space="preserve"> </w:t>
                  </w:r>
                  <w:r w:rsidRPr="009677F5">
                    <w:t>Sources : Rapport final d’exécution du projet</w:t>
                  </w:r>
                </w:p>
                <w:p w14:paraId="60C8FADC" w14:textId="77777777" w:rsidR="00D56DAC" w:rsidRPr="009677F5" w:rsidRDefault="00D56DAC" w:rsidP="002B6D12">
                  <w:pPr>
                    <w:jc w:val="both"/>
                  </w:pPr>
                </w:p>
                <w:p w14:paraId="788CA557" w14:textId="37929FC5" w:rsidR="005F2032" w:rsidRPr="009677F5" w:rsidRDefault="00D56DAC" w:rsidP="002B6D12">
                  <w:pPr>
                    <w:jc w:val="both"/>
                  </w:pPr>
                  <w:r w:rsidRPr="009677F5">
                    <w:t>A cela, Il y a aussi et surtout les emplois créés à travers l'exploitation des infrastructures. Par exemple</w:t>
                  </w:r>
                  <w:r w:rsidR="00881976" w:rsidRPr="009677F5">
                    <w:t>, le</w:t>
                  </w:r>
                  <w:r w:rsidRPr="009677F5">
                    <w:t xml:space="preserve"> site maraîcher de Dambam</w:t>
                  </w:r>
                  <w:r w:rsidR="00E83BAA" w:rsidRPr="009677F5">
                    <w:t>1 (Commune de Markoye)</w:t>
                  </w:r>
                  <w:r w:rsidR="00881976" w:rsidRPr="009677F5">
                    <w:t xml:space="preserve"> exploité par </w:t>
                  </w:r>
                  <w:r w:rsidR="00246462" w:rsidRPr="009677F5">
                    <w:t xml:space="preserve">105 </w:t>
                  </w:r>
                  <w:r w:rsidR="00881976" w:rsidRPr="009677F5">
                    <w:t>femmes, les boucheries, l</w:t>
                  </w:r>
                  <w:r w:rsidRPr="009677F5">
                    <w:t>es pla</w:t>
                  </w:r>
                  <w:r w:rsidR="00881976" w:rsidRPr="009677F5">
                    <w:t>teformes multifonctionnelles, etc. ont génér</w:t>
                  </w:r>
                  <w:r w:rsidR="00FF175A" w:rsidRPr="009677F5">
                    <w:t>é des emplois en nombre substant</w:t>
                  </w:r>
                  <w:r w:rsidR="00881976" w:rsidRPr="009677F5">
                    <w:t>iel.</w:t>
                  </w:r>
                </w:p>
                <w:p w14:paraId="70CBB7C4" w14:textId="77777777" w:rsidR="00FF175A" w:rsidRPr="009677F5" w:rsidRDefault="00FF175A" w:rsidP="002B6D12">
                  <w:pPr>
                    <w:jc w:val="both"/>
                  </w:pPr>
                </w:p>
                <w:p w14:paraId="173DD2FB" w14:textId="77777777" w:rsidR="00786A0E" w:rsidRPr="009677F5" w:rsidRDefault="00786A0E" w:rsidP="002B6D12">
                  <w:pPr>
                    <w:jc w:val="both"/>
                  </w:pPr>
                </w:p>
                <w:p w14:paraId="39D394E4" w14:textId="77777777" w:rsidR="00786A0E" w:rsidRPr="009677F5" w:rsidRDefault="00786A0E" w:rsidP="002B6D12">
                  <w:pPr>
                    <w:jc w:val="both"/>
                  </w:pPr>
                </w:p>
                <w:p w14:paraId="0503C107" w14:textId="77777777" w:rsidR="00786A0E" w:rsidRPr="009677F5" w:rsidRDefault="00786A0E" w:rsidP="002B6D12">
                  <w:pPr>
                    <w:jc w:val="both"/>
                    <w:rPr>
                      <w:b/>
                      <w:bCs/>
                    </w:rPr>
                  </w:pPr>
                  <w:r w:rsidRPr="009677F5">
                    <w:rPr>
                      <w:b/>
                      <w:bCs/>
                      <w:noProof/>
                    </w:rPr>
                    <w:drawing>
                      <wp:inline distT="0" distB="0" distL="0" distR="0" wp14:anchorId="0CF4FF8A" wp14:editId="2DFC10C0">
                        <wp:extent cx="3520440" cy="1980294"/>
                        <wp:effectExtent l="0" t="0" r="3810" b="127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4146" cy="1982379"/>
                                </a:xfrm>
                                <a:prstGeom prst="rect">
                                  <a:avLst/>
                                </a:prstGeom>
                              </pic:spPr>
                            </pic:pic>
                          </a:graphicData>
                        </a:graphic>
                      </wp:inline>
                    </w:drawing>
                  </w:r>
                  <w:r w:rsidRPr="009677F5">
                    <w:rPr>
                      <w:b/>
                      <w:bCs/>
                    </w:rPr>
                    <w:t xml:space="preserve"> </w:t>
                  </w:r>
                </w:p>
                <w:p w14:paraId="7C10E6FB" w14:textId="202EEEBE" w:rsidR="00786A0E" w:rsidRPr="009677F5" w:rsidRDefault="00926275" w:rsidP="002B6D12">
                  <w:pPr>
                    <w:jc w:val="both"/>
                    <w:rPr>
                      <w:bCs/>
                    </w:rPr>
                  </w:pPr>
                  <w:r w:rsidRPr="009677F5">
                    <w:rPr>
                      <w:bCs/>
                    </w:rPr>
                    <w:t xml:space="preserve">Photo N° 1 : </w:t>
                  </w:r>
                  <w:r w:rsidR="00786A0E" w:rsidRPr="009677F5">
                    <w:rPr>
                      <w:bCs/>
                    </w:rPr>
                    <w:t>Site maraîcher de Dambam</w:t>
                  </w:r>
                  <w:r w:rsidR="00E83BAA" w:rsidRPr="009677F5">
                    <w:rPr>
                      <w:bCs/>
                    </w:rPr>
                    <w:t>1</w:t>
                  </w:r>
                  <w:r w:rsidR="00786A0E" w:rsidRPr="009677F5">
                    <w:rPr>
                      <w:bCs/>
                    </w:rPr>
                    <w:t xml:space="preserve"> (Une vue des cultures pratiquées)</w:t>
                  </w:r>
                </w:p>
                <w:p w14:paraId="162E5F92" w14:textId="2D5EBA78" w:rsidR="00926275" w:rsidRPr="009677F5" w:rsidRDefault="00926275" w:rsidP="002B6D12">
                  <w:pPr>
                    <w:jc w:val="both"/>
                    <w:rPr>
                      <w:bCs/>
                    </w:rPr>
                  </w:pPr>
                  <w:r w:rsidRPr="009677F5">
                    <w:rPr>
                      <w:bCs/>
                    </w:rPr>
                    <w:t>Source : Rapport bilan du projet</w:t>
                  </w:r>
                </w:p>
                <w:p w14:paraId="26246423" w14:textId="77777777" w:rsidR="00926275" w:rsidRPr="009677F5" w:rsidRDefault="00926275" w:rsidP="002B6D12">
                  <w:pPr>
                    <w:jc w:val="both"/>
                    <w:rPr>
                      <w:bCs/>
                    </w:rPr>
                  </w:pPr>
                </w:p>
                <w:p w14:paraId="2F7A294A" w14:textId="77777777" w:rsidR="00786A0E" w:rsidRPr="009677F5" w:rsidRDefault="00786A0E" w:rsidP="002B6D12">
                  <w:pPr>
                    <w:jc w:val="both"/>
                    <w:rPr>
                      <w:b/>
                      <w:bCs/>
                    </w:rPr>
                  </w:pPr>
                  <w:r w:rsidRPr="009677F5">
                    <w:rPr>
                      <w:b/>
                      <w:bCs/>
                      <w:noProof/>
                    </w:rPr>
                    <w:drawing>
                      <wp:inline distT="0" distB="0" distL="0" distR="0" wp14:anchorId="3A1B5165" wp14:editId="4EA631F8">
                        <wp:extent cx="3459480" cy="4236719"/>
                        <wp:effectExtent l="0" t="0" r="7620" b="0"/>
                        <wp:docPr id="7" name="Image 3" descr="C:\Users\hp\Pictures\41764828252_5384e01797_o.jpg"/>
                        <wp:cNvGraphicFramePr/>
                        <a:graphic xmlns:a="http://schemas.openxmlformats.org/drawingml/2006/main">
                          <a:graphicData uri="http://schemas.openxmlformats.org/drawingml/2006/picture">
                            <pic:pic xmlns:pic="http://schemas.openxmlformats.org/drawingml/2006/picture">
                              <pic:nvPicPr>
                                <pic:cNvPr id="4" name="Image 3" descr="C:\Users\hp\Pictures\41764828252_5384e01797_o.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8839" cy="4235935"/>
                                </a:xfrm>
                                <a:prstGeom prst="rect">
                                  <a:avLst/>
                                </a:prstGeom>
                                <a:noFill/>
                                <a:ln>
                                  <a:noFill/>
                                </a:ln>
                              </pic:spPr>
                            </pic:pic>
                          </a:graphicData>
                        </a:graphic>
                      </wp:inline>
                    </w:drawing>
                  </w:r>
                </w:p>
                <w:p w14:paraId="7C8ECA54" w14:textId="4389A738" w:rsidR="00786A0E" w:rsidRPr="009677F5" w:rsidRDefault="00926275" w:rsidP="002B6D12">
                  <w:pPr>
                    <w:jc w:val="both"/>
                    <w:rPr>
                      <w:bCs/>
                    </w:rPr>
                  </w:pPr>
                  <w:r w:rsidRPr="009677F5">
                    <w:rPr>
                      <w:bCs/>
                    </w:rPr>
                    <w:t xml:space="preserve">Photo N°2 : </w:t>
                  </w:r>
                  <w:r w:rsidR="00786A0E" w:rsidRPr="009677F5">
                    <w:rPr>
                      <w:bCs/>
                    </w:rPr>
                    <w:t>Site maraîcher de Dambam</w:t>
                  </w:r>
                  <w:r w:rsidR="00E83BAA" w:rsidRPr="009677F5">
                    <w:rPr>
                      <w:bCs/>
                    </w:rPr>
                    <w:t>1</w:t>
                  </w:r>
                  <w:r w:rsidR="00786A0E" w:rsidRPr="009677F5">
                    <w:rPr>
                      <w:bCs/>
                    </w:rPr>
                    <w:t xml:space="preserve"> (Une vue des installations)</w:t>
                  </w:r>
                </w:p>
                <w:p w14:paraId="641EED4F" w14:textId="77777777" w:rsidR="00926275" w:rsidRPr="009677F5" w:rsidRDefault="00926275" w:rsidP="00926275">
                  <w:pPr>
                    <w:jc w:val="both"/>
                    <w:rPr>
                      <w:bCs/>
                    </w:rPr>
                  </w:pPr>
                  <w:r w:rsidRPr="009677F5">
                    <w:rPr>
                      <w:bCs/>
                    </w:rPr>
                    <w:t>Source : Rapport bilan du projet</w:t>
                  </w:r>
                </w:p>
                <w:p w14:paraId="4515A42A" w14:textId="1D3C31DC" w:rsidR="00FF175A" w:rsidRPr="009677F5" w:rsidRDefault="00FF175A" w:rsidP="002B6D12">
                  <w:pPr>
                    <w:jc w:val="both"/>
                    <w:rPr>
                      <w:b/>
                      <w:bCs/>
                    </w:rPr>
                  </w:pPr>
                </w:p>
                <w:p w14:paraId="46AFFF4E" w14:textId="727DA837" w:rsidR="003A3768" w:rsidRPr="009677F5" w:rsidRDefault="003A3768" w:rsidP="002B6D12">
                  <w:pPr>
                    <w:jc w:val="both"/>
                    <w:rPr>
                      <w:b/>
                      <w:bCs/>
                    </w:rPr>
                  </w:pPr>
                  <w:r w:rsidRPr="009677F5">
                    <w:rPr>
                      <w:b/>
                      <w:bCs/>
                    </w:rPr>
                    <w:t>Facteur « b » : La contribution de la composante</w:t>
                  </w:r>
                  <w:r w:rsidR="00DC44BC" w:rsidRPr="009677F5">
                    <w:rPr>
                      <w:b/>
                      <w:bCs/>
                    </w:rPr>
                    <w:t xml:space="preserve"> 2</w:t>
                  </w:r>
                  <w:r w:rsidRPr="009677F5">
                    <w:rPr>
                      <w:b/>
                      <w:bCs/>
                    </w:rPr>
                    <w:t xml:space="preserve"> à la </w:t>
                  </w:r>
                  <w:r w:rsidR="00DC44BC" w:rsidRPr="009677F5">
                    <w:rPr>
                      <w:b/>
                      <w:bCs/>
                    </w:rPr>
                    <w:t xml:space="preserve">crédibilisation des communes et à la </w:t>
                  </w:r>
                  <w:r w:rsidRPr="009677F5">
                    <w:rPr>
                      <w:b/>
                      <w:bCs/>
                    </w:rPr>
                    <w:t>génération de</w:t>
                  </w:r>
                  <w:r w:rsidR="00DC44BC" w:rsidRPr="009677F5">
                    <w:rPr>
                      <w:b/>
                      <w:bCs/>
                    </w:rPr>
                    <w:t>s</w:t>
                  </w:r>
                  <w:r w:rsidRPr="009677F5">
                    <w:rPr>
                      <w:b/>
                      <w:bCs/>
                    </w:rPr>
                    <w:t xml:space="preserve"> re</w:t>
                  </w:r>
                  <w:r w:rsidR="00113A93">
                    <w:rPr>
                      <w:b/>
                      <w:bCs/>
                    </w:rPr>
                    <w:t>cettes</w:t>
                  </w:r>
                  <w:r w:rsidR="00DC44BC" w:rsidRPr="009677F5">
                    <w:rPr>
                      <w:b/>
                      <w:bCs/>
                    </w:rPr>
                    <w:t xml:space="preserve"> communales </w:t>
                  </w:r>
                </w:p>
                <w:p w14:paraId="68E2212F" w14:textId="77777777" w:rsidR="005970C4" w:rsidRPr="009677F5" w:rsidRDefault="005970C4" w:rsidP="002B6D12">
                  <w:pPr>
                    <w:jc w:val="both"/>
                    <w:rPr>
                      <w:b/>
                    </w:rPr>
                  </w:pPr>
                </w:p>
                <w:p w14:paraId="144920A6" w14:textId="495272D5" w:rsidR="00DC44BC" w:rsidRPr="009677F5" w:rsidRDefault="00DC44BC" w:rsidP="00DC44BC">
                  <w:pPr>
                    <w:jc w:val="both"/>
                  </w:pPr>
                  <w:r w:rsidRPr="009677F5">
                    <w:t>L’utilisation des infrastructures réalisées a favorisé le rayonnement des Communes et renforcé la bonne réputation du PADEL du PNUD. Ceci a été noté à Sebba et à Gangaol, notamment. Les populations sont parfois sceptiques quant à l’effectivité des réalisations promises par les projets, en mettant en avant la mal-gouvernance constatée dans certaines situations. Pour le cas du PADEL, les réalisations ont été concrètes et réelles.</w:t>
                  </w:r>
                </w:p>
                <w:p w14:paraId="7B4D248C" w14:textId="4F63FEE1" w:rsidR="00DC44BC" w:rsidRPr="009677F5" w:rsidRDefault="00DC44BC" w:rsidP="00DC44BC">
                  <w:pPr>
                    <w:jc w:val="both"/>
                  </w:pPr>
                </w:p>
                <w:p w14:paraId="461FFDB6" w14:textId="0FDB5664" w:rsidR="005970C4" w:rsidRPr="009677F5" w:rsidRDefault="00DC44BC" w:rsidP="002B6D12">
                  <w:pPr>
                    <w:jc w:val="both"/>
                    <w:rPr>
                      <w:b/>
                    </w:rPr>
                  </w:pPr>
                  <w:r w:rsidRPr="009677F5">
                    <w:t>Par ailleurs, l</w:t>
                  </w:r>
                  <w:r w:rsidR="005970C4" w:rsidRPr="009677F5">
                    <w:t>es infrastructures mises en place ont généré, par an</w:t>
                  </w:r>
                  <w:r w:rsidR="00BA1E40" w:rsidRPr="009677F5">
                    <w:t>,</w:t>
                  </w:r>
                  <w:r w:rsidR="005970C4" w:rsidRPr="009677F5">
                    <w:t xml:space="preserve"> 72.0</w:t>
                  </w:r>
                  <w:r w:rsidR="00113A93">
                    <w:t>66.000 FCFA de recettes             ( notamment sous forme de loyers versés par les bénéficiaires d’infrastructures)</w:t>
                  </w:r>
                  <w:r w:rsidR="005970C4" w:rsidRPr="009677F5">
                    <w:t xml:space="preserve"> pour  les quatre communes de la Région du Sahel. (Cf. Tableau N° </w:t>
                  </w:r>
                  <w:r w:rsidR="00F13A43" w:rsidRPr="009677F5">
                    <w:t xml:space="preserve">4 </w:t>
                  </w:r>
                  <w:r w:rsidR="005970C4" w:rsidRPr="009677F5">
                    <w:t>ci-après)</w:t>
                  </w:r>
                  <w:r w:rsidR="00560802">
                    <w:t>.</w:t>
                  </w:r>
                </w:p>
                <w:p w14:paraId="54550FB3" w14:textId="77777777" w:rsidR="00BA1E40" w:rsidRPr="009677F5" w:rsidRDefault="00BA1E40" w:rsidP="002B6D12">
                  <w:pPr>
                    <w:jc w:val="both"/>
                    <w:rPr>
                      <w:b/>
                    </w:rPr>
                  </w:pPr>
                </w:p>
                <w:p w14:paraId="5E482509" w14:textId="67FFBFEF" w:rsidR="00AC6DAA" w:rsidRPr="009677F5" w:rsidRDefault="00BA1E40" w:rsidP="002B6D12">
                  <w:pPr>
                    <w:jc w:val="both"/>
                  </w:pPr>
                  <w:r w:rsidRPr="009677F5">
                    <w:t>Tableau N° </w:t>
                  </w:r>
                  <w:r w:rsidR="0047724C" w:rsidRPr="009677F5">
                    <w:t>5</w:t>
                  </w:r>
                  <w:r w:rsidR="00D10BB3">
                    <w:t>: Loyers versés aux communes</w:t>
                  </w:r>
                </w:p>
                <w:tbl>
                  <w:tblPr>
                    <w:tblStyle w:val="Grilledutableau"/>
                    <w:tblW w:w="0" w:type="auto"/>
                    <w:tblLayout w:type="fixed"/>
                    <w:tblLook w:val="04A0" w:firstRow="1" w:lastRow="0" w:firstColumn="1" w:lastColumn="0" w:noHBand="0" w:noVBand="1"/>
                  </w:tblPr>
                  <w:tblGrid>
                    <w:gridCol w:w="2751"/>
                    <w:gridCol w:w="7074"/>
                  </w:tblGrid>
                  <w:tr w:rsidR="00AC6DAA" w:rsidRPr="009677F5" w14:paraId="2222B17A" w14:textId="77777777" w:rsidTr="003277EE">
                    <w:tc>
                      <w:tcPr>
                        <w:tcW w:w="2751" w:type="dxa"/>
                      </w:tcPr>
                      <w:p w14:paraId="10C1B066" w14:textId="77777777" w:rsidR="00AC6DAA" w:rsidRPr="009677F5" w:rsidRDefault="00AC6DAA" w:rsidP="002B6D12">
                        <w:pPr>
                          <w:jc w:val="both"/>
                        </w:pPr>
                      </w:p>
                      <w:p w14:paraId="719902A2" w14:textId="77777777" w:rsidR="00AC6DAA" w:rsidRPr="009677F5" w:rsidRDefault="00AC6DAA" w:rsidP="002B6D12">
                        <w:pPr>
                          <w:jc w:val="both"/>
                        </w:pPr>
                        <w:r w:rsidRPr="009677F5">
                          <w:t>Provinces</w:t>
                        </w:r>
                      </w:p>
                    </w:tc>
                    <w:tc>
                      <w:tcPr>
                        <w:tcW w:w="7074" w:type="dxa"/>
                      </w:tcPr>
                      <w:p w14:paraId="1606E8EE" w14:textId="057C1B0E" w:rsidR="00AC6DAA" w:rsidRPr="009677F5" w:rsidRDefault="00AC6DAA" w:rsidP="002B6D12">
                        <w:pPr>
                          <w:jc w:val="both"/>
                        </w:pPr>
                        <w:r w:rsidRPr="009677F5">
                          <w:t xml:space="preserve">Montants des </w:t>
                        </w:r>
                        <w:r w:rsidR="000C7403">
                          <w:t>loyers versés aux</w:t>
                        </w:r>
                        <w:r w:rsidR="00E67D8B" w:rsidRPr="009677F5">
                          <w:t xml:space="preserve"> communes (en FCFA)</w:t>
                        </w:r>
                      </w:p>
                    </w:tc>
                  </w:tr>
                  <w:tr w:rsidR="00AC6DAA" w:rsidRPr="009677F5" w14:paraId="13363884" w14:textId="77777777" w:rsidTr="003277EE">
                    <w:tc>
                      <w:tcPr>
                        <w:tcW w:w="2751" w:type="dxa"/>
                      </w:tcPr>
                      <w:p w14:paraId="27FF65F2" w14:textId="77777777" w:rsidR="00AC6DAA" w:rsidRPr="009677F5" w:rsidRDefault="00AC6DAA" w:rsidP="002B6D12">
                        <w:pPr>
                          <w:jc w:val="both"/>
                        </w:pPr>
                        <w:r w:rsidRPr="009677F5">
                          <w:rPr>
                            <w:noProof/>
                          </w:rPr>
                          <w:t>Province du Soum</w:t>
                        </w:r>
                      </w:p>
                    </w:tc>
                    <w:tc>
                      <w:tcPr>
                        <w:tcW w:w="7074" w:type="dxa"/>
                      </w:tcPr>
                      <w:p w14:paraId="0BF6B97A" w14:textId="77777777" w:rsidR="00AC6DAA" w:rsidRPr="009677F5" w:rsidRDefault="00AC6DAA" w:rsidP="002B6D12">
                        <w:pPr>
                          <w:jc w:val="both"/>
                        </w:pPr>
                        <w:r w:rsidRPr="009677F5">
                          <w:rPr>
                            <w:rFonts w:eastAsia="Calibri"/>
                            <w:iCs/>
                          </w:rPr>
                          <w:t>6 026 000</w:t>
                        </w:r>
                      </w:p>
                    </w:tc>
                  </w:tr>
                  <w:tr w:rsidR="00AC6DAA" w:rsidRPr="009677F5" w14:paraId="2833D479" w14:textId="77777777" w:rsidTr="003277EE">
                    <w:tc>
                      <w:tcPr>
                        <w:tcW w:w="2751" w:type="dxa"/>
                      </w:tcPr>
                      <w:p w14:paraId="2222E676" w14:textId="77777777" w:rsidR="00AC6DAA" w:rsidRPr="009677F5" w:rsidRDefault="00AC6DAA" w:rsidP="002B6D12">
                        <w:pPr>
                          <w:jc w:val="both"/>
                        </w:pPr>
                        <w:r w:rsidRPr="009677F5">
                          <w:t>Province du Yagha</w:t>
                        </w:r>
                      </w:p>
                    </w:tc>
                    <w:tc>
                      <w:tcPr>
                        <w:tcW w:w="7074" w:type="dxa"/>
                      </w:tcPr>
                      <w:p w14:paraId="2FF013C9" w14:textId="77777777" w:rsidR="00AC6DAA" w:rsidRPr="009677F5" w:rsidRDefault="00AC6DAA" w:rsidP="002B6D12">
                        <w:pPr>
                          <w:jc w:val="both"/>
                        </w:pPr>
                        <w:r w:rsidRPr="009677F5">
                          <w:rPr>
                            <w:rFonts w:eastAsia="Calibri"/>
                            <w:bCs/>
                            <w:iCs/>
                          </w:rPr>
                          <w:t>8 220 000</w:t>
                        </w:r>
                      </w:p>
                    </w:tc>
                  </w:tr>
                  <w:tr w:rsidR="00AC6DAA" w:rsidRPr="009677F5" w14:paraId="0318DC15" w14:textId="77777777" w:rsidTr="003277EE">
                    <w:tc>
                      <w:tcPr>
                        <w:tcW w:w="2751" w:type="dxa"/>
                      </w:tcPr>
                      <w:p w14:paraId="676AE040" w14:textId="77777777" w:rsidR="00AC6DAA" w:rsidRPr="009677F5" w:rsidRDefault="00AC6DAA" w:rsidP="002B6D12">
                        <w:pPr>
                          <w:jc w:val="both"/>
                        </w:pPr>
                        <w:r w:rsidRPr="009677F5">
                          <w:t>Province de l’Oudalan</w:t>
                        </w:r>
                      </w:p>
                    </w:tc>
                    <w:tc>
                      <w:tcPr>
                        <w:tcW w:w="7074" w:type="dxa"/>
                      </w:tcPr>
                      <w:p w14:paraId="0A29DD3B" w14:textId="77777777" w:rsidR="00AC6DAA" w:rsidRPr="009677F5" w:rsidRDefault="00AC6DAA" w:rsidP="002B6D12">
                        <w:pPr>
                          <w:jc w:val="both"/>
                        </w:pPr>
                        <w:r w:rsidRPr="009677F5">
                          <w:rPr>
                            <w:rFonts w:eastAsia="Calibri"/>
                            <w:iCs/>
                          </w:rPr>
                          <w:t>7 670 000</w:t>
                        </w:r>
                      </w:p>
                    </w:tc>
                  </w:tr>
                  <w:tr w:rsidR="00AC6DAA" w:rsidRPr="009677F5" w14:paraId="47C0A455" w14:textId="77777777" w:rsidTr="003277EE">
                    <w:tc>
                      <w:tcPr>
                        <w:tcW w:w="2751" w:type="dxa"/>
                      </w:tcPr>
                      <w:p w14:paraId="6BBFB538" w14:textId="77777777" w:rsidR="00AC6DAA" w:rsidRPr="009677F5" w:rsidRDefault="00AC6DAA" w:rsidP="002B6D12">
                        <w:pPr>
                          <w:jc w:val="both"/>
                        </w:pPr>
                        <w:r w:rsidRPr="009677F5">
                          <w:t>Province du Seno</w:t>
                        </w:r>
                      </w:p>
                    </w:tc>
                    <w:tc>
                      <w:tcPr>
                        <w:tcW w:w="7074" w:type="dxa"/>
                      </w:tcPr>
                      <w:p w14:paraId="349809E7" w14:textId="77777777" w:rsidR="00AC6DAA" w:rsidRPr="009677F5" w:rsidRDefault="00AC6DAA" w:rsidP="002B6D12">
                        <w:pPr>
                          <w:jc w:val="both"/>
                        </w:pPr>
                        <w:r w:rsidRPr="009677F5">
                          <w:rPr>
                            <w:rFonts w:eastAsia="Calibri"/>
                            <w:bCs/>
                            <w:iCs/>
                          </w:rPr>
                          <w:t>50 150 000</w:t>
                        </w:r>
                      </w:p>
                    </w:tc>
                  </w:tr>
                  <w:tr w:rsidR="00AC6DAA" w:rsidRPr="009677F5" w14:paraId="4920594A" w14:textId="77777777" w:rsidTr="003277EE">
                    <w:tc>
                      <w:tcPr>
                        <w:tcW w:w="2751" w:type="dxa"/>
                      </w:tcPr>
                      <w:p w14:paraId="446D1A4F" w14:textId="77777777" w:rsidR="00AC6DAA" w:rsidRPr="009677F5" w:rsidRDefault="00AC6DAA" w:rsidP="002B6D12">
                        <w:pPr>
                          <w:jc w:val="both"/>
                        </w:pPr>
                        <w:r w:rsidRPr="009677F5">
                          <w:t>To</w:t>
                        </w:r>
                        <w:r w:rsidR="001F2FB2" w:rsidRPr="009677F5">
                          <w:t>t</w:t>
                        </w:r>
                        <w:r w:rsidRPr="009677F5">
                          <w:t>al des recettes fiscales</w:t>
                        </w:r>
                      </w:p>
                    </w:tc>
                    <w:tc>
                      <w:tcPr>
                        <w:tcW w:w="7074" w:type="dxa"/>
                      </w:tcPr>
                      <w:p w14:paraId="289722D7" w14:textId="77777777" w:rsidR="00AC6DAA" w:rsidRPr="009677F5" w:rsidRDefault="00C541D3" w:rsidP="002B6D12">
                        <w:pPr>
                          <w:jc w:val="both"/>
                        </w:pPr>
                        <w:r w:rsidRPr="009677F5">
                          <w:t>72.066.000</w:t>
                        </w:r>
                      </w:p>
                    </w:tc>
                  </w:tr>
                </w:tbl>
                <w:p w14:paraId="790E34C9" w14:textId="77777777" w:rsidR="00774BB2" w:rsidRPr="009677F5" w:rsidRDefault="00774BB2" w:rsidP="002B6D12">
                  <w:pPr>
                    <w:spacing w:before="600"/>
                    <w:jc w:val="both"/>
                  </w:pPr>
                  <w:r w:rsidRPr="009677F5">
                    <w:t>Source : Rapport final PADEL amendé VF.</w:t>
                  </w:r>
                </w:p>
                <w:p w14:paraId="310BF91C" w14:textId="77777777" w:rsidR="005970C4" w:rsidRPr="009677F5" w:rsidRDefault="005970C4" w:rsidP="002B6D12">
                  <w:pPr>
                    <w:jc w:val="both"/>
                  </w:pPr>
                </w:p>
                <w:p w14:paraId="336064D7" w14:textId="372622CC" w:rsidR="00762A14" w:rsidRPr="009677F5" w:rsidRDefault="005970C4" w:rsidP="002B6D12">
                  <w:pPr>
                    <w:jc w:val="both"/>
                  </w:pPr>
                  <w:r w:rsidRPr="009677F5">
                    <w:t>Par ailleurs, l</w:t>
                  </w:r>
                  <w:r w:rsidR="00762A14" w:rsidRPr="009677F5">
                    <w:t>es maires des communes bénéficiaires</w:t>
                  </w:r>
                  <w:r w:rsidR="00C8596B" w:rsidRPr="009677F5">
                    <w:t>,</w:t>
                  </w:r>
                  <w:r w:rsidR="00762A14" w:rsidRPr="009677F5">
                    <w:t xml:space="preserve"> </w:t>
                  </w:r>
                  <w:r w:rsidR="00C8596B" w:rsidRPr="009677F5">
                    <w:t>rencontrés lors de l’évaluation, attestent que les infrastructures réalisées ont amélioré les conditions de vie et de travail des populations bénéficiaires,</w:t>
                  </w:r>
                  <w:r w:rsidR="000C7403">
                    <w:t xml:space="preserve"> ainsi que les recettes</w:t>
                  </w:r>
                  <w:r w:rsidR="00C8596B" w:rsidRPr="009677F5">
                    <w:t xml:space="preserve"> des mairies.</w:t>
                  </w:r>
                  <w:r w:rsidR="00E83BAA" w:rsidRPr="009677F5">
                    <w:t xml:space="preserve"> </w:t>
                  </w:r>
                  <w:r w:rsidR="00C8596B" w:rsidRPr="009677F5">
                    <w:t>(CF. Encadrés N° 2 ; 3 ; 4 ; ci-après).</w:t>
                  </w:r>
                </w:p>
                <w:p w14:paraId="14095264" w14:textId="77777777" w:rsidR="00762A14" w:rsidRPr="009677F5" w:rsidRDefault="00762A14" w:rsidP="002B6D12">
                  <w:pPr>
                    <w:jc w:val="both"/>
                  </w:pPr>
                </w:p>
                <w:p w14:paraId="732601B4" w14:textId="38A7C428" w:rsidR="00C8596B" w:rsidRPr="009677F5" w:rsidRDefault="00C8596B" w:rsidP="002B6D12">
                  <w:pPr>
                    <w:jc w:val="both"/>
                  </w:pPr>
                  <w:r w:rsidRPr="009677F5">
                    <w:t>Encadré N°2 : Témoignage du Maire d’Arbinda</w:t>
                  </w:r>
                </w:p>
                <w:p w14:paraId="1E2197BE" w14:textId="77777777" w:rsidR="00C8596B" w:rsidRPr="009677F5" w:rsidRDefault="00C8596B" w:rsidP="002B6D12">
                  <w:pPr>
                    <w:jc w:val="both"/>
                  </w:pPr>
                </w:p>
                <w:p w14:paraId="5CC5E2A4" w14:textId="77777777" w:rsidR="00C8596B" w:rsidRPr="009677F5" w:rsidRDefault="00C8596B" w:rsidP="008F10C1">
                  <w:pPr>
                    <w:pBdr>
                      <w:top w:val="thinThickSmallGap" w:sz="24" w:space="1" w:color="auto"/>
                      <w:left w:val="thinThickSmallGap" w:sz="24" w:space="4" w:color="auto"/>
                      <w:bottom w:val="thickThinSmallGap" w:sz="24" w:space="1" w:color="auto"/>
                      <w:right w:val="thickThinSmallGap" w:sz="24" w:space="4" w:color="auto"/>
                    </w:pBdr>
                    <w:jc w:val="both"/>
                  </w:pPr>
                </w:p>
                <w:p w14:paraId="44AA8857" w14:textId="573664CD" w:rsidR="008D241C" w:rsidRPr="009677F5" w:rsidRDefault="008D241C" w:rsidP="008F10C1">
                  <w:pPr>
                    <w:pBdr>
                      <w:top w:val="thinThickSmallGap" w:sz="24" w:space="1" w:color="auto"/>
                      <w:left w:val="thinThickSmallGap" w:sz="24" w:space="4" w:color="auto"/>
                      <w:bottom w:val="thickThinSmallGap" w:sz="24" w:space="1" w:color="auto"/>
                      <w:right w:val="thickThinSmallGap" w:sz="24" w:space="4" w:color="auto"/>
                    </w:pBdr>
                    <w:jc w:val="both"/>
                  </w:pPr>
                  <w:r w:rsidRPr="009677F5">
                    <w:t xml:space="preserve"> « </w:t>
                  </w:r>
                  <w:r w:rsidR="005970C4" w:rsidRPr="009677F5">
                    <w:t>L</w:t>
                  </w:r>
                  <w:r w:rsidRPr="009677F5">
                    <w:t>’utilisation des infrastructures a permis l’urbanisation</w:t>
                  </w:r>
                  <w:r w:rsidR="00E67D8B" w:rsidRPr="009677F5">
                    <w:t xml:space="preserve"> de la commune</w:t>
                  </w:r>
                  <w:r w:rsidRPr="009677F5">
                    <w:t>, le renforcement des capacités du marché, la sécurisation du stockage des marchandises, et l’augmentation des revenus pour la Mairie. A titre d’exemple, la recette a</w:t>
                  </w:r>
                  <w:r w:rsidR="005970C4" w:rsidRPr="009677F5">
                    <w:t>nnuelle de la Mairie en 2020 a été</w:t>
                  </w:r>
                  <w:r w:rsidRPr="009677F5">
                    <w:t xml:space="preserve"> de 972 000 F »</w:t>
                  </w:r>
                  <w:r w:rsidR="005970C4" w:rsidRPr="009677F5">
                    <w:t>.</w:t>
                  </w:r>
                </w:p>
                <w:p w14:paraId="2E948313" w14:textId="77777777" w:rsidR="00C8596B" w:rsidRPr="009677F5" w:rsidRDefault="00C8596B" w:rsidP="008F10C1">
                  <w:pPr>
                    <w:pBdr>
                      <w:top w:val="thinThickSmallGap" w:sz="24" w:space="1" w:color="auto"/>
                      <w:left w:val="thinThickSmallGap" w:sz="24" w:space="4" w:color="auto"/>
                      <w:bottom w:val="thickThinSmallGap" w:sz="24" w:space="1" w:color="auto"/>
                      <w:right w:val="thickThinSmallGap" w:sz="24" w:space="4" w:color="auto"/>
                    </w:pBdr>
                    <w:jc w:val="both"/>
                  </w:pPr>
                </w:p>
                <w:p w14:paraId="5D3D4C6B" w14:textId="77777777" w:rsidR="00762A14" w:rsidRPr="009677F5" w:rsidRDefault="00762A14" w:rsidP="008F10C1">
                  <w:pPr>
                    <w:jc w:val="both"/>
                  </w:pPr>
                </w:p>
                <w:p w14:paraId="08E39DA5" w14:textId="77777777" w:rsidR="00C8596B" w:rsidRPr="009677F5" w:rsidRDefault="00C8596B" w:rsidP="008F10C1">
                  <w:pPr>
                    <w:jc w:val="both"/>
                  </w:pPr>
                </w:p>
                <w:p w14:paraId="2FF587DC" w14:textId="5B9D5E79" w:rsidR="00C8596B" w:rsidRPr="009677F5" w:rsidRDefault="00C8596B" w:rsidP="008F10C1">
                  <w:pPr>
                    <w:jc w:val="both"/>
                  </w:pPr>
                  <w:r w:rsidRPr="009677F5">
                    <w:t>Encadré N°3 : Témoignage du Maire de Pobé-Mengao</w:t>
                  </w:r>
                </w:p>
                <w:p w14:paraId="1F238016" w14:textId="77777777" w:rsidR="00C8596B" w:rsidRPr="009677F5" w:rsidRDefault="00C8596B" w:rsidP="002B6D12">
                  <w:pPr>
                    <w:jc w:val="both"/>
                  </w:pPr>
                </w:p>
                <w:p w14:paraId="5883CFED" w14:textId="77777777" w:rsidR="003D4E5C" w:rsidRPr="009677F5" w:rsidRDefault="003D4E5C" w:rsidP="008F10C1">
                  <w:pPr>
                    <w:pBdr>
                      <w:top w:val="thinThickSmallGap" w:sz="24" w:space="1" w:color="auto"/>
                      <w:left w:val="thinThickSmallGap" w:sz="24" w:space="4" w:color="auto"/>
                      <w:bottom w:val="thickThinSmallGap" w:sz="24" w:space="1" w:color="auto"/>
                      <w:right w:val="thickThinSmallGap" w:sz="24" w:space="4" w:color="auto"/>
                    </w:pBdr>
                    <w:jc w:val="both"/>
                  </w:pPr>
                </w:p>
                <w:p w14:paraId="13A98468" w14:textId="45E3440A" w:rsidR="008D241C" w:rsidRPr="009677F5" w:rsidRDefault="3630F08D" w:rsidP="008F10C1">
                  <w:pPr>
                    <w:pBdr>
                      <w:top w:val="thinThickSmallGap" w:sz="24" w:space="1" w:color="auto"/>
                      <w:left w:val="thinThickSmallGap" w:sz="24" w:space="4" w:color="auto"/>
                      <w:bottom w:val="thickThinSmallGap" w:sz="24" w:space="1" w:color="auto"/>
                      <w:right w:val="thickThinSmallGap" w:sz="24" w:space="4" w:color="auto"/>
                    </w:pBdr>
                    <w:jc w:val="both"/>
                  </w:pPr>
                  <w:r w:rsidRPr="009677F5">
                    <w:rPr>
                      <w:b/>
                      <w:bCs/>
                    </w:rPr>
                    <w:t xml:space="preserve"> « </w:t>
                  </w:r>
                  <w:r w:rsidR="003D4E5C" w:rsidRPr="009677F5">
                    <w:t>L</w:t>
                  </w:r>
                  <w:r w:rsidRPr="009677F5">
                    <w:t>’impact est positif car l’utilisation des infrastructures a permis au marché de prendre forme et de se développer. Les réalisation</w:t>
                  </w:r>
                  <w:r w:rsidR="65B75181" w:rsidRPr="009677F5">
                    <w:t>s</w:t>
                  </w:r>
                  <w:r w:rsidRPr="009677F5">
                    <w:t xml:space="preserve"> ont favorisé la promotion de l’économie loca</w:t>
                  </w:r>
                  <w:r w:rsidR="5E27A5BE" w:rsidRPr="009677F5">
                    <w:t>le et</w:t>
                  </w:r>
                  <w:r w:rsidRPr="009677F5">
                    <w:t xml:space="preserve"> ont contribué  à octroyer au PADEL une plus grande réputati</w:t>
                  </w:r>
                  <w:r w:rsidR="5E27A5BE" w:rsidRPr="009677F5">
                    <w:t>on dans la commune</w:t>
                  </w:r>
                  <w:r w:rsidRPr="009677F5">
                    <w:t> »</w:t>
                  </w:r>
                  <w:r w:rsidR="5E27A5BE" w:rsidRPr="009677F5">
                    <w:t>.</w:t>
                  </w:r>
                  <w:r w:rsidRPr="009677F5">
                    <w:t xml:space="preserve">  </w:t>
                  </w:r>
                </w:p>
                <w:p w14:paraId="53CCAE9B" w14:textId="77777777" w:rsidR="003D4E5C" w:rsidRPr="009677F5" w:rsidRDefault="003D4E5C" w:rsidP="008F10C1">
                  <w:pPr>
                    <w:pBdr>
                      <w:top w:val="thinThickSmallGap" w:sz="24" w:space="1" w:color="auto"/>
                      <w:left w:val="thinThickSmallGap" w:sz="24" w:space="4" w:color="auto"/>
                      <w:bottom w:val="thickThinSmallGap" w:sz="24" w:space="1" w:color="auto"/>
                      <w:right w:val="thickThinSmallGap" w:sz="24" w:space="4" w:color="auto"/>
                    </w:pBdr>
                    <w:jc w:val="both"/>
                  </w:pPr>
                </w:p>
                <w:p w14:paraId="694953F5" w14:textId="77777777" w:rsidR="008D241C" w:rsidRPr="009677F5" w:rsidRDefault="008D241C" w:rsidP="008F10C1">
                  <w:pPr>
                    <w:jc w:val="both"/>
                  </w:pPr>
                </w:p>
                <w:p w14:paraId="38435D15" w14:textId="77777777" w:rsidR="003D4E5C" w:rsidRPr="009677F5" w:rsidRDefault="003D4E5C" w:rsidP="008F10C1">
                  <w:pPr>
                    <w:jc w:val="both"/>
                  </w:pPr>
                </w:p>
                <w:p w14:paraId="70AFFD08" w14:textId="4DD67B41" w:rsidR="003D4E5C" w:rsidRPr="009677F5" w:rsidRDefault="003D4E5C" w:rsidP="008F10C1">
                  <w:pPr>
                    <w:jc w:val="both"/>
                  </w:pPr>
                  <w:r w:rsidRPr="009677F5">
                    <w:t>Encadré N°4 : Témoignage du Maire de Dori</w:t>
                  </w:r>
                </w:p>
                <w:p w14:paraId="2A8B02DC" w14:textId="77777777" w:rsidR="003D4E5C" w:rsidRPr="009677F5" w:rsidRDefault="003D4E5C" w:rsidP="008F10C1">
                  <w:pPr>
                    <w:jc w:val="both"/>
                  </w:pPr>
                </w:p>
                <w:p w14:paraId="59EB6526" w14:textId="77777777" w:rsidR="003D4E5C" w:rsidRPr="009677F5" w:rsidRDefault="003D4E5C" w:rsidP="008F10C1">
                  <w:pPr>
                    <w:pBdr>
                      <w:top w:val="thinThickSmallGap" w:sz="24" w:space="1" w:color="auto"/>
                      <w:left w:val="thinThickSmallGap" w:sz="24" w:space="4" w:color="auto"/>
                      <w:bottom w:val="thickThinSmallGap" w:sz="24" w:space="1" w:color="auto"/>
                      <w:right w:val="thickThinSmallGap" w:sz="24" w:space="4" w:color="auto"/>
                    </w:pBdr>
                    <w:jc w:val="both"/>
                  </w:pPr>
                </w:p>
                <w:p w14:paraId="3D26D777" w14:textId="25236521" w:rsidR="003A3768" w:rsidRPr="009677F5" w:rsidRDefault="003D4E5C" w:rsidP="008F10C1">
                  <w:pPr>
                    <w:pBdr>
                      <w:top w:val="thinThickSmallGap" w:sz="24" w:space="1" w:color="auto"/>
                      <w:left w:val="thinThickSmallGap" w:sz="24" w:space="4" w:color="auto"/>
                      <w:bottom w:val="thickThinSmallGap" w:sz="24" w:space="1" w:color="auto"/>
                      <w:right w:val="thickThinSmallGap" w:sz="24" w:space="4" w:color="auto"/>
                    </w:pBdr>
                    <w:jc w:val="both"/>
                  </w:pPr>
                  <w:r w:rsidRPr="009677F5">
                    <w:t>« L</w:t>
                  </w:r>
                  <w:r w:rsidR="3630F08D" w:rsidRPr="009677F5">
                    <w:t xml:space="preserve">a gare n’étant pas encore opérationnelle, il est prématuré d’évoquer les effets sur les populations. Il en est de même concernant les travaux de voirie qui viennent juste d’être réceptionnés. Cependant, en termes d’impact attendu, on peut citer : les retombées financières pour les Sociétés de transport ; les retombées financières pour la Commune (taxes et autres cotisations) ; </w:t>
                  </w:r>
                  <w:r w:rsidR="5E27A5BE" w:rsidRPr="009677F5">
                    <w:t>la promotion des activités génératrices de r</w:t>
                  </w:r>
                  <w:r w:rsidR="3630F08D" w:rsidRPr="009677F5">
                    <w:t>evenus autour de la gare. L’impact attendu du Centre Médical Urbain déjà opérationnel est l’augmentation de la fréquentation du Centre</w:t>
                  </w:r>
                  <w:r w:rsidR="2BD5B9BB" w:rsidRPr="009677F5">
                    <w:t xml:space="preserve"> de santé par les populations »</w:t>
                  </w:r>
                </w:p>
                <w:p w14:paraId="36944B8E" w14:textId="77777777" w:rsidR="003D4E5C" w:rsidRPr="009677F5" w:rsidRDefault="003D4E5C" w:rsidP="008F10C1">
                  <w:pPr>
                    <w:pBdr>
                      <w:top w:val="thinThickSmallGap" w:sz="24" w:space="1" w:color="auto"/>
                      <w:left w:val="thinThickSmallGap" w:sz="24" w:space="4" w:color="auto"/>
                      <w:bottom w:val="thickThinSmallGap" w:sz="24" w:space="1" w:color="auto"/>
                      <w:right w:val="thickThinSmallGap" w:sz="24" w:space="4" w:color="auto"/>
                    </w:pBdr>
                    <w:jc w:val="both"/>
                  </w:pPr>
                </w:p>
                <w:p w14:paraId="1624B491" w14:textId="77777777" w:rsidR="006C110F" w:rsidRPr="009677F5" w:rsidRDefault="006C110F" w:rsidP="008F10C1">
                  <w:pPr>
                    <w:jc w:val="both"/>
                    <w:rPr>
                      <w:b/>
                    </w:rPr>
                  </w:pPr>
                </w:p>
                <w:p w14:paraId="192FEB55" w14:textId="21CFE183" w:rsidR="003A3768" w:rsidRPr="009677F5" w:rsidRDefault="003A3768" w:rsidP="002B6D12">
                  <w:pPr>
                    <w:jc w:val="both"/>
                    <w:rPr>
                      <w:b/>
                      <w:bCs/>
                    </w:rPr>
                  </w:pPr>
                  <w:r w:rsidRPr="009677F5">
                    <w:rPr>
                      <w:b/>
                      <w:bCs/>
                    </w:rPr>
                    <w:t>Facteur « c » : La contribution de la composante à la génération de revenus pour les populations bénéficiaires</w:t>
                  </w:r>
                </w:p>
                <w:p w14:paraId="5E63C863" w14:textId="77777777" w:rsidR="005970C4" w:rsidRPr="009677F5" w:rsidRDefault="005970C4" w:rsidP="002B6D12">
                  <w:pPr>
                    <w:jc w:val="both"/>
                    <w:rPr>
                      <w:b/>
                    </w:rPr>
                  </w:pPr>
                </w:p>
                <w:p w14:paraId="350B53C2" w14:textId="714E6C86" w:rsidR="005970C4" w:rsidRPr="009677F5" w:rsidRDefault="005970C4" w:rsidP="002B6D12">
                  <w:pPr>
                    <w:jc w:val="both"/>
                  </w:pPr>
                  <w:r w:rsidRPr="009677F5">
                    <w:t>Selon les estimations du PADEL, les revenus annuels générés par les réal</w:t>
                  </w:r>
                  <w:r w:rsidR="00D92ED1" w:rsidRPr="009677F5">
                    <w:t xml:space="preserve">isations pour les populations sont de 133.400.000 FCFA pour les quatre </w:t>
                  </w:r>
                  <w:r w:rsidR="00362181" w:rsidRPr="009677F5">
                    <w:t xml:space="preserve">provinces </w:t>
                  </w:r>
                  <w:r w:rsidR="00D92ED1" w:rsidRPr="009677F5">
                    <w:t xml:space="preserve">de la région du Sahel. (Cf. Tableau N° </w:t>
                  </w:r>
                  <w:r w:rsidR="00F13A43" w:rsidRPr="009677F5">
                    <w:t>5</w:t>
                  </w:r>
                  <w:r w:rsidR="00054077" w:rsidRPr="009677F5">
                    <w:t xml:space="preserve"> et Encadrés N° 1, 2, 3, 4, </w:t>
                  </w:r>
                  <w:r w:rsidR="00D92ED1" w:rsidRPr="009677F5">
                    <w:t>ci-après).</w:t>
                  </w:r>
                  <w:r w:rsidR="00560802">
                    <w:t xml:space="preserve"> Il est à noter que les estimations ont été faites sur la base d’échantillons dans les zones accessibles, puis extrapolées à l’ensemble des ouvrages en exploitation.</w:t>
                  </w:r>
                </w:p>
                <w:p w14:paraId="0E99127F" w14:textId="77777777" w:rsidR="004B50F9" w:rsidRPr="009677F5" w:rsidRDefault="004B50F9" w:rsidP="002B6D12">
                  <w:pPr>
                    <w:jc w:val="both"/>
                    <w:rPr>
                      <w:b/>
                    </w:rPr>
                  </w:pPr>
                </w:p>
                <w:p w14:paraId="21673D86" w14:textId="24AA1A32" w:rsidR="00E67D8B" w:rsidRPr="009677F5" w:rsidRDefault="19917FC1" w:rsidP="002B6D12">
                  <w:pPr>
                    <w:jc w:val="both"/>
                  </w:pPr>
                  <w:r w:rsidRPr="009677F5">
                    <w:t>Tableau N° </w:t>
                  </w:r>
                  <w:r w:rsidR="0047724C" w:rsidRPr="009677F5">
                    <w:t>6</w:t>
                  </w:r>
                  <w:r w:rsidR="49DA57AA" w:rsidRPr="009677F5">
                    <w:t xml:space="preserve"> </w:t>
                  </w:r>
                  <w:r w:rsidRPr="009677F5">
                    <w:t>: Revenus générés pour les infrastructu</w:t>
                  </w:r>
                  <w:r w:rsidR="54BE5649" w:rsidRPr="009677F5">
                    <w:t>res pour les populations</w:t>
                  </w:r>
                </w:p>
                <w:tbl>
                  <w:tblPr>
                    <w:tblStyle w:val="Grilledutableau"/>
                    <w:tblW w:w="0" w:type="auto"/>
                    <w:tblLayout w:type="fixed"/>
                    <w:tblLook w:val="04A0" w:firstRow="1" w:lastRow="0" w:firstColumn="1" w:lastColumn="0" w:noHBand="0" w:noVBand="1"/>
                  </w:tblPr>
                  <w:tblGrid>
                    <w:gridCol w:w="4912"/>
                    <w:gridCol w:w="4913"/>
                  </w:tblGrid>
                  <w:tr w:rsidR="00762A14" w:rsidRPr="009677F5" w14:paraId="60EB7305" w14:textId="77777777" w:rsidTr="00762A14">
                    <w:tc>
                      <w:tcPr>
                        <w:tcW w:w="4912" w:type="dxa"/>
                      </w:tcPr>
                      <w:p w14:paraId="10AFF7AD" w14:textId="77777777" w:rsidR="00762A14" w:rsidRPr="009677F5" w:rsidRDefault="00762A14" w:rsidP="002B6D12">
                        <w:pPr>
                          <w:jc w:val="both"/>
                        </w:pPr>
                      </w:p>
                      <w:p w14:paraId="49BD71F4" w14:textId="77777777" w:rsidR="00762A14" w:rsidRPr="009677F5" w:rsidRDefault="00762A14" w:rsidP="002B6D12">
                        <w:pPr>
                          <w:jc w:val="both"/>
                        </w:pPr>
                        <w:r w:rsidRPr="009677F5">
                          <w:t>Provinces</w:t>
                        </w:r>
                      </w:p>
                    </w:tc>
                    <w:tc>
                      <w:tcPr>
                        <w:tcW w:w="4913" w:type="dxa"/>
                      </w:tcPr>
                      <w:p w14:paraId="03C969C6" w14:textId="77777777" w:rsidR="00762A14" w:rsidRPr="009677F5" w:rsidRDefault="00762A14" w:rsidP="002B6D12">
                        <w:pPr>
                          <w:jc w:val="both"/>
                        </w:pPr>
                        <w:r w:rsidRPr="009677F5">
                          <w:t>Revenus annuels générés pour les populations bénéficiaires (En FCFA)</w:t>
                        </w:r>
                      </w:p>
                    </w:tc>
                  </w:tr>
                  <w:tr w:rsidR="00762A14" w:rsidRPr="009677F5" w14:paraId="3EC76297" w14:textId="77777777" w:rsidTr="00762A14">
                    <w:tc>
                      <w:tcPr>
                        <w:tcW w:w="4912" w:type="dxa"/>
                      </w:tcPr>
                      <w:p w14:paraId="43A87975" w14:textId="77777777" w:rsidR="00762A14" w:rsidRPr="009677F5" w:rsidRDefault="00762A14" w:rsidP="002B6D12">
                        <w:pPr>
                          <w:jc w:val="both"/>
                        </w:pPr>
                        <w:r w:rsidRPr="009677F5">
                          <w:rPr>
                            <w:noProof/>
                          </w:rPr>
                          <w:t>Province du Soum</w:t>
                        </w:r>
                      </w:p>
                    </w:tc>
                    <w:tc>
                      <w:tcPr>
                        <w:tcW w:w="4913" w:type="dxa"/>
                      </w:tcPr>
                      <w:p w14:paraId="314853E6" w14:textId="77777777" w:rsidR="00762A14" w:rsidRPr="009677F5" w:rsidRDefault="00762A14" w:rsidP="002B6D12">
                        <w:pPr>
                          <w:jc w:val="both"/>
                        </w:pPr>
                        <w:r w:rsidRPr="009677F5">
                          <w:rPr>
                            <w:rFonts w:eastAsia="Calibri"/>
                            <w:iCs/>
                          </w:rPr>
                          <w:t>33 040 000</w:t>
                        </w:r>
                      </w:p>
                    </w:tc>
                  </w:tr>
                  <w:tr w:rsidR="00762A14" w:rsidRPr="009677F5" w14:paraId="1DA15293" w14:textId="77777777" w:rsidTr="00762A14">
                    <w:tc>
                      <w:tcPr>
                        <w:tcW w:w="4912" w:type="dxa"/>
                      </w:tcPr>
                      <w:p w14:paraId="021E1200" w14:textId="77777777" w:rsidR="00762A14" w:rsidRPr="009677F5" w:rsidRDefault="00762A14" w:rsidP="002B6D12">
                        <w:pPr>
                          <w:jc w:val="both"/>
                        </w:pPr>
                        <w:r w:rsidRPr="009677F5">
                          <w:t>Province du Yagha</w:t>
                        </w:r>
                      </w:p>
                    </w:tc>
                    <w:tc>
                      <w:tcPr>
                        <w:tcW w:w="4913" w:type="dxa"/>
                      </w:tcPr>
                      <w:p w14:paraId="56A546FE" w14:textId="77777777" w:rsidR="00762A14" w:rsidRPr="009677F5" w:rsidRDefault="00762A14" w:rsidP="002B6D12">
                        <w:pPr>
                          <w:jc w:val="both"/>
                        </w:pPr>
                        <w:r w:rsidRPr="009677F5">
                          <w:rPr>
                            <w:rFonts w:eastAsia="Calibri"/>
                            <w:bCs/>
                            <w:iCs/>
                          </w:rPr>
                          <w:t>18 660 000</w:t>
                        </w:r>
                      </w:p>
                    </w:tc>
                  </w:tr>
                  <w:tr w:rsidR="00762A14" w:rsidRPr="009677F5" w14:paraId="3D736999" w14:textId="77777777" w:rsidTr="00762A14">
                    <w:tc>
                      <w:tcPr>
                        <w:tcW w:w="4912" w:type="dxa"/>
                      </w:tcPr>
                      <w:p w14:paraId="50E982C8" w14:textId="77777777" w:rsidR="00762A14" w:rsidRPr="009677F5" w:rsidRDefault="00762A14" w:rsidP="002B6D12">
                        <w:pPr>
                          <w:jc w:val="both"/>
                        </w:pPr>
                        <w:r w:rsidRPr="009677F5">
                          <w:t>Province de l’Oudalan</w:t>
                        </w:r>
                      </w:p>
                    </w:tc>
                    <w:tc>
                      <w:tcPr>
                        <w:tcW w:w="4913" w:type="dxa"/>
                      </w:tcPr>
                      <w:p w14:paraId="294B0108" w14:textId="77777777" w:rsidR="00762A14" w:rsidRPr="009677F5" w:rsidRDefault="00762A14" w:rsidP="002B6D12">
                        <w:pPr>
                          <w:jc w:val="both"/>
                        </w:pPr>
                        <w:r w:rsidRPr="009677F5">
                          <w:rPr>
                            <w:rFonts w:eastAsia="Calibri"/>
                            <w:iCs/>
                          </w:rPr>
                          <w:t>48 820 000</w:t>
                        </w:r>
                      </w:p>
                    </w:tc>
                  </w:tr>
                  <w:tr w:rsidR="00762A14" w:rsidRPr="009677F5" w14:paraId="49DFE3ED" w14:textId="77777777" w:rsidTr="00762A14">
                    <w:tc>
                      <w:tcPr>
                        <w:tcW w:w="4912" w:type="dxa"/>
                      </w:tcPr>
                      <w:p w14:paraId="0FA6D652" w14:textId="77777777" w:rsidR="00762A14" w:rsidRPr="009677F5" w:rsidRDefault="00762A14" w:rsidP="002B6D12">
                        <w:pPr>
                          <w:jc w:val="both"/>
                        </w:pPr>
                        <w:r w:rsidRPr="009677F5">
                          <w:t>Province du Seno</w:t>
                        </w:r>
                      </w:p>
                    </w:tc>
                    <w:tc>
                      <w:tcPr>
                        <w:tcW w:w="4913" w:type="dxa"/>
                      </w:tcPr>
                      <w:p w14:paraId="0E78C310" w14:textId="77777777" w:rsidR="00762A14" w:rsidRPr="009677F5" w:rsidRDefault="00762A14" w:rsidP="002B6D12">
                        <w:pPr>
                          <w:jc w:val="both"/>
                        </w:pPr>
                        <w:r w:rsidRPr="009677F5">
                          <w:rPr>
                            <w:rFonts w:eastAsia="Calibri"/>
                            <w:bCs/>
                            <w:iCs/>
                          </w:rPr>
                          <w:t>32 880 000</w:t>
                        </w:r>
                      </w:p>
                    </w:tc>
                  </w:tr>
                  <w:tr w:rsidR="00762A14" w:rsidRPr="009677F5" w14:paraId="20150B97" w14:textId="77777777" w:rsidTr="00762A14">
                    <w:tc>
                      <w:tcPr>
                        <w:tcW w:w="4912" w:type="dxa"/>
                      </w:tcPr>
                      <w:p w14:paraId="2D37CDE5" w14:textId="77777777" w:rsidR="00762A14" w:rsidRPr="009677F5" w:rsidRDefault="00762A14" w:rsidP="002B6D12">
                        <w:pPr>
                          <w:jc w:val="both"/>
                        </w:pPr>
                        <w:r w:rsidRPr="009677F5">
                          <w:t>Total des recettes fiscales</w:t>
                        </w:r>
                      </w:p>
                    </w:tc>
                    <w:tc>
                      <w:tcPr>
                        <w:tcW w:w="4913" w:type="dxa"/>
                      </w:tcPr>
                      <w:p w14:paraId="50E29904" w14:textId="77777777" w:rsidR="00762A14" w:rsidRPr="009677F5" w:rsidRDefault="00762A14" w:rsidP="002B6D12">
                        <w:pPr>
                          <w:jc w:val="both"/>
                        </w:pPr>
                        <w:r w:rsidRPr="009677F5">
                          <w:t>133 400  000</w:t>
                        </w:r>
                      </w:p>
                    </w:tc>
                  </w:tr>
                </w:tbl>
                <w:p w14:paraId="626A713A" w14:textId="77777777" w:rsidR="004B50F9" w:rsidRPr="009677F5" w:rsidRDefault="00D92ED1" w:rsidP="002B6D12">
                  <w:pPr>
                    <w:jc w:val="both"/>
                  </w:pPr>
                  <w:r w:rsidRPr="009677F5">
                    <w:t xml:space="preserve">Source : Rapport final </w:t>
                  </w:r>
                  <w:r w:rsidR="00BA27C9" w:rsidRPr="009677F5">
                    <w:t xml:space="preserve">PADEL amendé VF </w:t>
                  </w:r>
                </w:p>
                <w:p w14:paraId="2886A1F4" w14:textId="77777777" w:rsidR="004B50F9" w:rsidRPr="009677F5" w:rsidRDefault="004B50F9" w:rsidP="002B6D12">
                  <w:pPr>
                    <w:jc w:val="both"/>
                    <w:rPr>
                      <w:b/>
                    </w:rPr>
                  </w:pPr>
                </w:p>
                <w:p w14:paraId="4FFFC5FC" w14:textId="1C6D6319" w:rsidR="004B50F9" w:rsidRPr="009677F5" w:rsidRDefault="004B50F9" w:rsidP="002B6D12">
                  <w:pPr>
                    <w:jc w:val="both"/>
                  </w:pPr>
                  <w:r w:rsidRPr="009677F5">
                    <w:rPr>
                      <w:b/>
                    </w:rPr>
                    <w:t xml:space="preserve">        </w:t>
                  </w:r>
                  <w:r w:rsidR="003D4E5C" w:rsidRPr="009677F5">
                    <w:t>Encadré N°5</w:t>
                  </w:r>
                  <w:r w:rsidRPr="009677F5">
                    <w:t> : Recettes fiscales, revenus et emplois générés au Soum</w:t>
                  </w:r>
                </w:p>
                <w:p w14:paraId="225B452B" w14:textId="77777777" w:rsidR="00782D7F" w:rsidRPr="009677F5" w:rsidRDefault="00782D7F" w:rsidP="008F10C1">
                  <w:pPr>
                    <w:pStyle w:val="Paragraphedeliste"/>
                    <w:pBdr>
                      <w:top w:val="thinThickSmallGap" w:sz="24" w:space="1" w:color="auto"/>
                      <w:left w:val="thinThickSmallGap" w:sz="24" w:space="4" w:color="auto"/>
                      <w:bottom w:val="thickThinSmallGap" w:sz="24" w:space="1" w:color="auto"/>
                      <w:right w:val="thickThinSmallGap" w:sz="24" w:space="4" w:color="auto"/>
                    </w:pBdr>
                    <w:spacing w:before="240"/>
                    <w:ind w:right="819"/>
                    <w:jc w:val="both"/>
                    <w:rPr>
                      <w:bCs/>
                      <w:iCs/>
                      <w:sz w:val="24"/>
                      <w:szCs w:val="24"/>
                    </w:rPr>
                  </w:pPr>
                </w:p>
                <w:p w14:paraId="22793653" w14:textId="77777777" w:rsidR="00782D7F" w:rsidRPr="009677F5" w:rsidRDefault="00782D7F" w:rsidP="008F10C1">
                  <w:pPr>
                    <w:pStyle w:val="Paragraphedeliste"/>
                    <w:pBdr>
                      <w:top w:val="thinThickSmallGap" w:sz="24" w:space="1" w:color="auto"/>
                      <w:left w:val="thinThickSmallGap" w:sz="24" w:space="4" w:color="auto"/>
                      <w:bottom w:val="thickThinSmallGap" w:sz="24" w:space="1" w:color="auto"/>
                      <w:right w:val="thickThinSmallGap" w:sz="24" w:space="4" w:color="auto"/>
                    </w:pBdr>
                    <w:spacing w:before="240"/>
                    <w:ind w:right="819"/>
                    <w:jc w:val="both"/>
                    <w:rPr>
                      <w:sz w:val="24"/>
                      <w:szCs w:val="24"/>
                    </w:rPr>
                  </w:pPr>
                  <w:r w:rsidRPr="009677F5">
                    <w:rPr>
                      <w:bCs/>
                      <w:iCs/>
                      <w:sz w:val="24"/>
                      <w:szCs w:val="24"/>
                    </w:rPr>
                    <w:t xml:space="preserve">L’étude de faisabilité réalisée dans le cadre de la construction des laiteries de Diguel a prévu, pour la laiterie de Diguel, la production annuelle de 3 038 litres de yaourt, 810 litres de lait frais et 203 sachets de 25 grammes de gapal, à partir de 4 050 de litres de lait. Le nombre d’emplois directs attendus pour Diguel est de </w:t>
                  </w:r>
                  <w:r w:rsidRPr="009677F5">
                    <w:rPr>
                      <w:iCs/>
                      <w:sz w:val="24"/>
                      <w:szCs w:val="24"/>
                    </w:rPr>
                    <w:t>14 personnes dont 09 femmes.</w:t>
                  </w:r>
                  <w:r w:rsidRPr="009677F5">
                    <w:rPr>
                      <w:bCs/>
                      <w:iCs/>
                      <w:sz w:val="24"/>
                      <w:szCs w:val="24"/>
                    </w:rPr>
                    <w:t xml:space="preserve"> Les recettes fiscales attendues sont estimées à </w:t>
                  </w:r>
                  <w:r w:rsidRPr="009677F5">
                    <w:rPr>
                      <w:iCs/>
                      <w:sz w:val="24"/>
                      <w:szCs w:val="24"/>
                    </w:rPr>
                    <w:t>860 000 FCFA pour Diguel par an en moyenne</w:t>
                  </w:r>
                  <w:r w:rsidRPr="009677F5">
                    <w:rPr>
                      <w:bCs/>
                      <w:iCs/>
                      <w:sz w:val="24"/>
                      <w:szCs w:val="24"/>
                    </w:rPr>
                    <w:t xml:space="preserve">. Quant aux revenus attendus pour les bénéficiaires, les études de faisabilité prévoient un résultat d’exploitation de plus de </w:t>
                  </w:r>
                  <w:r w:rsidRPr="009677F5">
                    <w:rPr>
                      <w:iCs/>
                      <w:sz w:val="24"/>
                      <w:szCs w:val="24"/>
                    </w:rPr>
                    <w:t>400 000 FCFA</w:t>
                  </w:r>
                  <w:r w:rsidRPr="009677F5">
                    <w:rPr>
                      <w:bCs/>
                      <w:iCs/>
                      <w:sz w:val="24"/>
                      <w:szCs w:val="24"/>
                    </w:rPr>
                    <w:t xml:space="preserve"> dès la première année, en croissance régulière pour atteindre environ </w:t>
                  </w:r>
                  <w:r w:rsidRPr="009677F5">
                    <w:rPr>
                      <w:iCs/>
                      <w:sz w:val="24"/>
                      <w:szCs w:val="24"/>
                    </w:rPr>
                    <w:t>1 200 000 FCA</w:t>
                  </w:r>
                  <w:r w:rsidRPr="009677F5">
                    <w:rPr>
                      <w:bCs/>
                      <w:iCs/>
                      <w:sz w:val="24"/>
                      <w:szCs w:val="24"/>
                    </w:rPr>
                    <w:t xml:space="preserve"> à la cinquième année.</w:t>
                  </w:r>
                  <w:bookmarkStart w:id="4" w:name="_Hlk56042589"/>
                  <w:r w:rsidRPr="009677F5">
                    <w:rPr>
                      <w:sz w:val="24"/>
                      <w:szCs w:val="24"/>
                    </w:rPr>
                    <w:t xml:space="preserve"> L’exploitation des boutiques marchandes, hangars et laiterie réalisés dans le SOUM, donnera lieu à la création/consolidation de </w:t>
                  </w:r>
                  <w:r w:rsidRPr="009677F5">
                    <w:rPr>
                      <w:bCs/>
                      <w:sz w:val="24"/>
                      <w:szCs w:val="24"/>
                    </w:rPr>
                    <w:t>222 emplois directs</w:t>
                  </w:r>
                  <w:r w:rsidRPr="009677F5">
                    <w:rPr>
                      <w:sz w:val="24"/>
                      <w:szCs w:val="24"/>
                    </w:rPr>
                    <w:t xml:space="preserve"> ; la génération de </w:t>
                  </w:r>
                  <w:r w:rsidRPr="009677F5">
                    <w:rPr>
                      <w:bCs/>
                      <w:sz w:val="24"/>
                      <w:szCs w:val="24"/>
                    </w:rPr>
                    <w:t>6 026 000</w:t>
                  </w:r>
                  <w:r w:rsidRPr="009677F5">
                    <w:rPr>
                      <w:sz w:val="24"/>
                      <w:szCs w:val="24"/>
                    </w:rPr>
                    <w:t xml:space="preserve"> </w:t>
                  </w:r>
                  <w:r w:rsidRPr="009677F5">
                    <w:rPr>
                      <w:bCs/>
                      <w:sz w:val="24"/>
                      <w:szCs w:val="24"/>
                    </w:rPr>
                    <w:t>FCFA</w:t>
                  </w:r>
                  <w:r w:rsidRPr="009677F5">
                    <w:rPr>
                      <w:bCs/>
                      <w:sz w:val="24"/>
                      <w:szCs w:val="24"/>
                      <w:vertAlign w:val="superscript"/>
                    </w:rPr>
                    <w:t xml:space="preserve"> </w:t>
                  </w:r>
                  <w:r w:rsidRPr="009677F5">
                    <w:rPr>
                      <w:sz w:val="24"/>
                      <w:szCs w:val="24"/>
                    </w:rPr>
                    <w:t xml:space="preserve">de recettes fiscales par an pour les collectivités territoriales, et au moins </w:t>
                  </w:r>
                  <w:r w:rsidRPr="009677F5">
                    <w:rPr>
                      <w:bCs/>
                      <w:sz w:val="24"/>
                      <w:szCs w:val="24"/>
                    </w:rPr>
                    <w:t>33 040 000 FCFA</w:t>
                  </w:r>
                  <w:r w:rsidRPr="009677F5">
                    <w:rPr>
                      <w:sz w:val="24"/>
                      <w:szCs w:val="24"/>
                    </w:rPr>
                    <w:t xml:space="preserve"> de revenus pour les attributaires directs.</w:t>
                  </w:r>
                  <w:bookmarkEnd w:id="4"/>
                  <w:r w:rsidRPr="009677F5">
                    <w:rPr>
                      <w:sz w:val="24"/>
                      <w:szCs w:val="24"/>
                    </w:rPr>
                    <w:t xml:space="preserve">   </w:t>
                  </w:r>
                </w:p>
                <w:p w14:paraId="1F25CE5E" w14:textId="77777777" w:rsidR="00782D7F" w:rsidRPr="009677F5" w:rsidRDefault="00782D7F" w:rsidP="008F10C1">
                  <w:pPr>
                    <w:pStyle w:val="Paragraphedeliste"/>
                    <w:pBdr>
                      <w:top w:val="thinThickSmallGap" w:sz="24" w:space="1" w:color="auto"/>
                      <w:left w:val="thinThickSmallGap" w:sz="24" w:space="4" w:color="auto"/>
                      <w:bottom w:val="thickThinSmallGap" w:sz="24" w:space="1" w:color="auto"/>
                      <w:right w:val="thickThinSmallGap" w:sz="24" w:space="4" w:color="auto"/>
                    </w:pBdr>
                    <w:spacing w:before="240"/>
                    <w:ind w:right="819"/>
                    <w:jc w:val="both"/>
                    <w:rPr>
                      <w:sz w:val="24"/>
                      <w:szCs w:val="24"/>
                    </w:rPr>
                  </w:pPr>
                  <w:r w:rsidRPr="009677F5">
                    <w:rPr>
                      <w:sz w:val="24"/>
                      <w:szCs w:val="24"/>
                    </w:rPr>
                    <w:t>Source : Rapport</w:t>
                  </w:r>
                  <w:r w:rsidR="00BA27C9" w:rsidRPr="009677F5">
                    <w:rPr>
                      <w:sz w:val="24"/>
                      <w:szCs w:val="24"/>
                    </w:rPr>
                    <w:t xml:space="preserve"> </w:t>
                  </w:r>
                  <w:r w:rsidRPr="009677F5">
                    <w:rPr>
                      <w:sz w:val="24"/>
                      <w:szCs w:val="24"/>
                    </w:rPr>
                    <w:t xml:space="preserve"> final</w:t>
                  </w:r>
                  <w:r w:rsidR="00BA27C9" w:rsidRPr="009677F5">
                    <w:rPr>
                      <w:sz w:val="24"/>
                      <w:szCs w:val="24"/>
                    </w:rPr>
                    <w:t xml:space="preserve"> PADEL amendé</w:t>
                  </w:r>
                  <w:r w:rsidRPr="009677F5">
                    <w:rPr>
                      <w:sz w:val="24"/>
                      <w:szCs w:val="24"/>
                    </w:rPr>
                    <w:t xml:space="preserve"> </w:t>
                  </w:r>
                  <w:r w:rsidR="00BA27C9" w:rsidRPr="009677F5">
                    <w:rPr>
                      <w:sz w:val="24"/>
                      <w:szCs w:val="24"/>
                    </w:rPr>
                    <w:t xml:space="preserve"> VF</w:t>
                  </w:r>
                  <w:r w:rsidRPr="009677F5">
                    <w:rPr>
                      <w:sz w:val="24"/>
                      <w:szCs w:val="24"/>
                    </w:rPr>
                    <w:t xml:space="preserve"> </w:t>
                  </w:r>
                </w:p>
                <w:p w14:paraId="086AB92E" w14:textId="77777777" w:rsidR="00782D7F" w:rsidRPr="009677F5" w:rsidRDefault="00782D7F" w:rsidP="008F10C1">
                  <w:pPr>
                    <w:jc w:val="both"/>
                    <w:rPr>
                      <w:b/>
                    </w:rPr>
                  </w:pPr>
                </w:p>
                <w:p w14:paraId="014EC2B3" w14:textId="77777777" w:rsidR="00782D7F" w:rsidRPr="009677F5" w:rsidRDefault="00782D7F" w:rsidP="008F10C1">
                  <w:pPr>
                    <w:jc w:val="both"/>
                    <w:rPr>
                      <w:b/>
                    </w:rPr>
                  </w:pPr>
                </w:p>
                <w:p w14:paraId="45900E37" w14:textId="0C34DBDA" w:rsidR="00782D7F" w:rsidRPr="009677F5" w:rsidRDefault="003D4E5C" w:rsidP="008F10C1">
                  <w:pPr>
                    <w:jc w:val="both"/>
                    <w:rPr>
                      <w:b/>
                    </w:rPr>
                  </w:pPr>
                  <w:r w:rsidRPr="009677F5">
                    <w:t>Encadré N°6</w:t>
                  </w:r>
                  <w:r w:rsidR="004B50F9" w:rsidRPr="009677F5">
                    <w:t> : Recettes fiscales, revenus et emplois générés au Yagha</w:t>
                  </w:r>
                </w:p>
                <w:p w14:paraId="427E2EDF" w14:textId="714C3403" w:rsidR="00782D7F" w:rsidRPr="009677F5" w:rsidRDefault="00782D7F" w:rsidP="008F10C1">
                  <w:pPr>
                    <w:pStyle w:val="Paragraphedeliste"/>
                    <w:pBdr>
                      <w:top w:val="thinThickSmallGap" w:sz="24" w:space="1" w:color="auto"/>
                      <w:left w:val="thinThickSmallGap" w:sz="24" w:space="4" w:color="auto"/>
                      <w:bottom w:val="thickThinSmallGap" w:sz="24" w:space="1" w:color="auto"/>
                      <w:right w:val="thickThinSmallGap" w:sz="24" w:space="4" w:color="auto"/>
                    </w:pBdr>
                    <w:spacing w:before="240"/>
                    <w:ind w:right="678"/>
                    <w:jc w:val="both"/>
                    <w:rPr>
                      <w:bCs/>
                      <w:iCs/>
                      <w:sz w:val="24"/>
                      <w:szCs w:val="24"/>
                    </w:rPr>
                  </w:pPr>
                  <w:r w:rsidRPr="009677F5">
                    <w:rPr>
                      <w:sz w:val="24"/>
                      <w:szCs w:val="24"/>
                      <w:shd w:val="clear" w:color="auto" w:fill="00B0F0"/>
                    </w:rPr>
                    <w:t xml:space="preserve">L’exploitation des boutiques marchandes et hangars réalisés dans le YAGHA, donnera lieu à la création/consolidation de </w:t>
                  </w:r>
                  <w:r w:rsidRPr="009677F5">
                    <w:rPr>
                      <w:bCs/>
                      <w:sz w:val="24"/>
                      <w:szCs w:val="24"/>
                      <w:shd w:val="clear" w:color="auto" w:fill="00B0F0"/>
                    </w:rPr>
                    <w:t>117 emplois directs</w:t>
                  </w:r>
                  <w:r w:rsidRPr="009677F5">
                    <w:rPr>
                      <w:sz w:val="24"/>
                      <w:szCs w:val="24"/>
                      <w:shd w:val="clear" w:color="auto" w:fill="00B0F0"/>
                    </w:rPr>
                    <w:t xml:space="preserve"> ; la génération de </w:t>
                  </w:r>
                  <w:r w:rsidRPr="009677F5">
                    <w:rPr>
                      <w:bCs/>
                      <w:sz w:val="24"/>
                      <w:szCs w:val="24"/>
                      <w:shd w:val="clear" w:color="auto" w:fill="00B0F0"/>
                    </w:rPr>
                    <w:t>8 220 000</w:t>
                  </w:r>
                  <w:r w:rsidRPr="009677F5">
                    <w:rPr>
                      <w:sz w:val="24"/>
                      <w:szCs w:val="24"/>
                      <w:shd w:val="clear" w:color="auto" w:fill="00B0F0"/>
                    </w:rPr>
                    <w:t xml:space="preserve"> </w:t>
                  </w:r>
                  <w:r w:rsidRPr="009677F5">
                    <w:rPr>
                      <w:bCs/>
                      <w:sz w:val="24"/>
                      <w:szCs w:val="24"/>
                      <w:shd w:val="clear" w:color="auto" w:fill="00B0F0"/>
                    </w:rPr>
                    <w:t>FCFA</w:t>
                  </w:r>
                  <w:r w:rsidRPr="009677F5">
                    <w:rPr>
                      <w:bCs/>
                      <w:sz w:val="24"/>
                      <w:szCs w:val="24"/>
                      <w:shd w:val="clear" w:color="auto" w:fill="00B0F0"/>
                      <w:vertAlign w:val="superscript"/>
                    </w:rPr>
                    <w:t xml:space="preserve"> </w:t>
                  </w:r>
                  <w:r w:rsidRPr="009677F5">
                    <w:rPr>
                      <w:sz w:val="24"/>
                      <w:szCs w:val="24"/>
                      <w:shd w:val="clear" w:color="auto" w:fill="00B0F0"/>
                    </w:rPr>
                    <w:t xml:space="preserve">de recettes fiscales par an pour les collectivités territoriales, et au moins </w:t>
                  </w:r>
                  <w:r w:rsidRPr="009677F5">
                    <w:rPr>
                      <w:bCs/>
                      <w:sz w:val="24"/>
                      <w:szCs w:val="24"/>
                      <w:shd w:val="clear" w:color="auto" w:fill="00B0F0"/>
                    </w:rPr>
                    <w:t>18 660 000 FCFA</w:t>
                  </w:r>
                  <w:r w:rsidRPr="009677F5">
                    <w:rPr>
                      <w:sz w:val="24"/>
                      <w:szCs w:val="24"/>
                      <w:shd w:val="clear" w:color="auto" w:fill="00B0F0"/>
                    </w:rPr>
                    <w:t xml:space="preserve"> de revenus pour les attributaires directs. Outre ces recettes, l’exploitation du marché à bétail </w:t>
                  </w:r>
                  <w:r w:rsidRPr="009677F5">
                    <w:rPr>
                      <w:bCs/>
                      <w:iCs/>
                      <w:sz w:val="24"/>
                      <w:szCs w:val="24"/>
                      <w:shd w:val="clear" w:color="auto" w:fill="00B0F0"/>
                    </w:rPr>
                    <w:t xml:space="preserve">permettra de générer des revenus supplémentaires pour les exploitants </w:t>
                  </w:r>
                </w:p>
                <w:p w14:paraId="7DD8EC9C" w14:textId="77777777" w:rsidR="00D5493A" w:rsidRPr="009677F5" w:rsidRDefault="00D5493A" w:rsidP="008F10C1">
                  <w:pPr>
                    <w:pStyle w:val="Paragraphedeliste"/>
                    <w:pBdr>
                      <w:top w:val="thinThickSmallGap" w:sz="24" w:space="1" w:color="auto"/>
                      <w:left w:val="thinThickSmallGap" w:sz="24" w:space="4" w:color="auto"/>
                      <w:bottom w:val="thickThinSmallGap" w:sz="24" w:space="1" w:color="auto"/>
                      <w:right w:val="thickThinSmallGap" w:sz="24" w:space="4" w:color="auto"/>
                    </w:pBdr>
                    <w:spacing w:before="240"/>
                    <w:ind w:right="678"/>
                    <w:jc w:val="both"/>
                    <w:rPr>
                      <w:sz w:val="24"/>
                      <w:szCs w:val="24"/>
                    </w:rPr>
                  </w:pPr>
                  <w:r w:rsidRPr="009677F5">
                    <w:rPr>
                      <w:bCs/>
                      <w:iCs/>
                      <w:sz w:val="24"/>
                      <w:szCs w:val="24"/>
                    </w:rPr>
                    <w:t>Source : rapport final du projet</w:t>
                  </w:r>
                </w:p>
                <w:p w14:paraId="68C7DCCF" w14:textId="77777777" w:rsidR="004B50F9" w:rsidRPr="009677F5" w:rsidRDefault="004B50F9" w:rsidP="008F10C1">
                  <w:pPr>
                    <w:jc w:val="both"/>
                  </w:pPr>
                </w:p>
                <w:p w14:paraId="6080F938" w14:textId="77777777" w:rsidR="00AE4D5C" w:rsidRPr="009677F5" w:rsidRDefault="00AE4D5C" w:rsidP="008F10C1">
                  <w:pPr>
                    <w:jc w:val="both"/>
                  </w:pPr>
                </w:p>
                <w:p w14:paraId="566EEB55" w14:textId="0D15BD52" w:rsidR="004B50F9" w:rsidRPr="009677F5" w:rsidRDefault="003D4E5C" w:rsidP="008F10C1">
                  <w:pPr>
                    <w:jc w:val="both"/>
                    <w:rPr>
                      <w:b/>
                    </w:rPr>
                  </w:pPr>
                  <w:r w:rsidRPr="009677F5">
                    <w:t>Encadré N°7</w:t>
                  </w:r>
                  <w:r w:rsidR="004B50F9" w:rsidRPr="009677F5">
                    <w:t> : Recettes fiscales, revenus et emplois générés dans l’Oudalan</w:t>
                  </w:r>
                </w:p>
                <w:p w14:paraId="7846F890" w14:textId="77777777" w:rsidR="004B50F9" w:rsidRPr="009677F5" w:rsidRDefault="004B50F9" w:rsidP="008F10C1">
                  <w:pPr>
                    <w:pStyle w:val="Paragraphedeliste"/>
                    <w:pBdr>
                      <w:top w:val="thinThickSmallGap" w:sz="24" w:space="1" w:color="auto"/>
                      <w:left w:val="thinThickSmallGap" w:sz="24" w:space="4" w:color="auto"/>
                      <w:bottom w:val="thickThinSmallGap" w:sz="24" w:space="1" w:color="auto"/>
                      <w:right w:val="thickThinSmallGap" w:sz="24" w:space="4" w:color="auto"/>
                    </w:pBdr>
                    <w:spacing w:before="240"/>
                    <w:ind w:right="425"/>
                    <w:jc w:val="both"/>
                    <w:rPr>
                      <w:sz w:val="24"/>
                      <w:szCs w:val="24"/>
                    </w:rPr>
                  </w:pPr>
                  <w:r w:rsidRPr="009677F5">
                    <w:rPr>
                      <w:sz w:val="24"/>
                      <w:szCs w:val="24"/>
                    </w:rPr>
                    <w:t xml:space="preserve">L’exploitation des boutiques marchandes, hangars et laiterie réalisés dans l’OUDALAN, donnera lieu à la création/consolidation de </w:t>
                  </w:r>
                  <w:r w:rsidRPr="009677F5">
                    <w:rPr>
                      <w:b/>
                      <w:bCs/>
                      <w:sz w:val="24"/>
                      <w:szCs w:val="24"/>
                    </w:rPr>
                    <w:t>336 emplois directs</w:t>
                  </w:r>
                  <w:r w:rsidRPr="009677F5">
                    <w:rPr>
                      <w:sz w:val="24"/>
                      <w:szCs w:val="24"/>
                    </w:rPr>
                    <w:t xml:space="preserve"> ; la génération de </w:t>
                  </w:r>
                  <w:r w:rsidRPr="009677F5">
                    <w:rPr>
                      <w:b/>
                      <w:bCs/>
                      <w:sz w:val="24"/>
                      <w:szCs w:val="24"/>
                    </w:rPr>
                    <w:t>7 670 000</w:t>
                  </w:r>
                  <w:r w:rsidRPr="009677F5">
                    <w:rPr>
                      <w:sz w:val="24"/>
                      <w:szCs w:val="24"/>
                    </w:rPr>
                    <w:t xml:space="preserve"> </w:t>
                  </w:r>
                  <w:r w:rsidRPr="009677F5">
                    <w:rPr>
                      <w:b/>
                      <w:bCs/>
                      <w:sz w:val="24"/>
                      <w:szCs w:val="24"/>
                    </w:rPr>
                    <w:t>FCFA</w:t>
                  </w:r>
                  <w:r w:rsidRPr="009677F5">
                    <w:rPr>
                      <w:b/>
                      <w:bCs/>
                      <w:sz w:val="24"/>
                      <w:szCs w:val="24"/>
                      <w:vertAlign w:val="superscript"/>
                    </w:rPr>
                    <w:t xml:space="preserve"> </w:t>
                  </w:r>
                  <w:r w:rsidRPr="009677F5">
                    <w:rPr>
                      <w:sz w:val="24"/>
                      <w:szCs w:val="24"/>
                    </w:rPr>
                    <w:t xml:space="preserve">de recettes fiscales par an pour les Collectivités Territoriales, et au moins </w:t>
                  </w:r>
                  <w:r w:rsidRPr="009677F5">
                    <w:rPr>
                      <w:b/>
                      <w:bCs/>
                      <w:sz w:val="24"/>
                      <w:szCs w:val="24"/>
                    </w:rPr>
                    <w:t>48 820 000 FCFA</w:t>
                  </w:r>
                  <w:r w:rsidRPr="009677F5">
                    <w:rPr>
                      <w:sz w:val="24"/>
                      <w:szCs w:val="24"/>
                    </w:rPr>
                    <w:t xml:space="preserve"> de revenus pour les attributaires directs.</w:t>
                  </w:r>
                </w:p>
                <w:p w14:paraId="55BAA09A" w14:textId="3967DDD6" w:rsidR="00D5493A" w:rsidRPr="009677F5" w:rsidRDefault="00D5493A" w:rsidP="008F10C1">
                  <w:pPr>
                    <w:pStyle w:val="Paragraphedeliste"/>
                    <w:pBdr>
                      <w:top w:val="thinThickSmallGap" w:sz="24" w:space="1" w:color="auto"/>
                      <w:left w:val="thinThickSmallGap" w:sz="24" w:space="4" w:color="auto"/>
                      <w:bottom w:val="thickThinSmallGap" w:sz="24" w:space="1" w:color="auto"/>
                      <w:right w:val="thickThinSmallGap" w:sz="24" w:space="4" w:color="auto"/>
                    </w:pBdr>
                    <w:spacing w:before="240"/>
                    <w:ind w:right="425"/>
                    <w:jc w:val="both"/>
                    <w:rPr>
                      <w:sz w:val="24"/>
                      <w:szCs w:val="24"/>
                    </w:rPr>
                  </w:pPr>
                  <w:r w:rsidRPr="009677F5">
                    <w:rPr>
                      <w:sz w:val="24"/>
                      <w:szCs w:val="24"/>
                    </w:rPr>
                    <w:t>Source </w:t>
                  </w:r>
                  <w:r w:rsidR="009F0CD3" w:rsidRPr="009677F5">
                    <w:rPr>
                      <w:sz w:val="24"/>
                      <w:szCs w:val="24"/>
                    </w:rPr>
                    <w:t>: Rapport</w:t>
                  </w:r>
                  <w:r w:rsidRPr="009677F5">
                    <w:rPr>
                      <w:sz w:val="24"/>
                      <w:szCs w:val="24"/>
                    </w:rPr>
                    <w:t xml:space="preserve"> final du projet</w:t>
                  </w:r>
                </w:p>
                <w:p w14:paraId="73B00A2F" w14:textId="77777777" w:rsidR="004B50F9" w:rsidRPr="009677F5" w:rsidRDefault="004B50F9" w:rsidP="008F10C1">
                  <w:pPr>
                    <w:ind w:right="850"/>
                    <w:jc w:val="both"/>
                  </w:pPr>
                </w:p>
                <w:p w14:paraId="4383AFE6" w14:textId="77777777" w:rsidR="00D5493A" w:rsidRPr="009677F5" w:rsidRDefault="00D5493A" w:rsidP="008F10C1">
                  <w:pPr>
                    <w:jc w:val="both"/>
                  </w:pPr>
                </w:p>
                <w:p w14:paraId="2DFFEA17" w14:textId="4F34612D" w:rsidR="004B50F9" w:rsidRPr="009677F5" w:rsidRDefault="003D4E5C" w:rsidP="008F10C1">
                  <w:pPr>
                    <w:jc w:val="both"/>
                    <w:rPr>
                      <w:b/>
                    </w:rPr>
                  </w:pPr>
                  <w:r w:rsidRPr="009677F5">
                    <w:t>Encadré N°8</w:t>
                  </w:r>
                  <w:r w:rsidR="004B50F9" w:rsidRPr="009677F5">
                    <w:t> : Recettes fiscales, revenus et emplois générés au Séno</w:t>
                  </w:r>
                </w:p>
                <w:p w14:paraId="4DC43E89" w14:textId="77777777" w:rsidR="004B50F9" w:rsidRPr="009677F5" w:rsidRDefault="004B50F9" w:rsidP="008F10C1">
                  <w:pPr>
                    <w:ind w:right="850"/>
                    <w:jc w:val="both"/>
                  </w:pPr>
                </w:p>
                <w:p w14:paraId="7C9FE0DD" w14:textId="75F8E393" w:rsidR="004B50F9" w:rsidRPr="009677F5" w:rsidRDefault="004B50F9" w:rsidP="008F10C1">
                  <w:pPr>
                    <w:pStyle w:val="Paragraphedeliste"/>
                    <w:pBdr>
                      <w:top w:val="thinThickSmallGap" w:sz="24" w:space="1" w:color="auto"/>
                      <w:left w:val="thinThickSmallGap" w:sz="24" w:space="4" w:color="auto"/>
                      <w:bottom w:val="thickThinSmallGap" w:sz="24" w:space="1" w:color="auto"/>
                      <w:right w:val="thickThinSmallGap" w:sz="24" w:space="4" w:color="auto"/>
                    </w:pBdr>
                    <w:ind w:right="850"/>
                    <w:jc w:val="both"/>
                    <w:rPr>
                      <w:sz w:val="24"/>
                      <w:szCs w:val="24"/>
                    </w:rPr>
                  </w:pPr>
                  <w:r w:rsidRPr="009677F5">
                    <w:rPr>
                      <w:sz w:val="24"/>
                      <w:szCs w:val="24"/>
                    </w:rPr>
                    <w:t xml:space="preserve">L’exploitation des boutiques marchandes, hangars et gare routière réalisés dans le SENO, donnera lieu à la création/consolidation de plus de </w:t>
                  </w:r>
                  <w:r w:rsidRPr="009677F5">
                    <w:rPr>
                      <w:bCs/>
                      <w:sz w:val="24"/>
                      <w:szCs w:val="24"/>
                    </w:rPr>
                    <w:t>346 emplois directs</w:t>
                  </w:r>
                  <w:r w:rsidRPr="009677F5">
                    <w:rPr>
                      <w:sz w:val="24"/>
                      <w:szCs w:val="24"/>
                    </w:rPr>
                    <w:t xml:space="preserve"> ; la génération de plus de </w:t>
                  </w:r>
                  <w:r w:rsidRPr="009677F5">
                    <w:rPr>
                      <w:bCs/>
                      <w:sz w:val="24"/>
                      <w:szCs w:val="24"/>
                    </w:rPr>
                    <w:t>50 150 000</w:t>
                  </w:r>
                  <w:r w:rsidRPr="009677F5">
                    <w:rPr>
                      <w:sz w:val="24"/>
                      <w:szCs w:val="24"/>
                    </w:rPr>
                    <w:t xml:space="preserve"> </w:t>
                  </w:r>
                  <w:r w:rsidRPr="009677F5">
                    <w:rPr>
                      <w:bCs/>
                      <w:sz w:val="24"/>
                      <w:szCs w:val="24"/>
                    </w:rPr>
                    <w:t>FCFA</w:t>
                  </w:r>
                  <w:r w:rsidRPr="009677F5">
                    <w:rPr>
                      <w:bCs/>
                      <w:sz w:val="24"/>
                      <w:szCs w:val="24"/>
                      <w:vertAlign w:val="superscript"/>
                    </w:rPr>
                    <w:t xml:space="preserve"> </w:t>
                  </w:r>
                  <w:r w:rsidRPr="009677F5">
                    <w:rPr>
                      <w:sz w:val="24"/>
                      <w:szCs w:val="24"/>
                    </w:rPr>
                    <w:t xml:space="preserve">de recettes fiscales par an pour les collectivités territoriales, et plus de </w:t>
                  </w:r>
                  <w:r w:rsidRPr="009677F5">
                    <w:rPr>
                      <w:bCs/>
                      <w:sz w:val="24"/>
                      <w:szCs w:val="24"/>
                    </w:rPr>
                    <w:t>32 880 000 FCFA</w:t>
                  </w:r>
                  <w:r w:rsidRPr="009677F5">
                    <w:rPr>
                      <w:sz w:val="24"/>
                      <w:szCs w:val="24"/>
                    </w:rPr>
                    <w:t xml:space="preserve"> de revenus pour les attributaires directs.</w:t>
                  </w:r>
                </w:p>
                <w:p w14:paraId="1C8268FC" w14:textId="77777777" w:rsidR="00D5493A" w:rsidRPr="009677F5" w:rsidRDefault="00D5493A" w:rsidP="008F10C1">
                  <w:pPr>
                    <w:pStyle w:val="Paragraphedeliste"/>
                    <w:pBdr>
                      <w:top w:val="thinThickSmallGap" w:sz="24" w:space="1" w:color="auto"/>
                      <w:left w:val="thinThickSmallGap" w:sz="24" w:space="4" w:color="auto"/>
                      <w:bottom w:val="thickThinSmallGap" w:sz="24" w:space="1" w:color="auto"/>
                      <w:right w:val="thickThinSmallGap" w:sz="24" w:space="4" w:color="auto"/>
                    </w:pBdr>
                    <w:ind w:right="850"/>
                    <w:jc w:val="both"/>
                    <w:rPr>
                      <w:sz w:val="24"/>
                      <w:szCs w:val="24"/>
                    </w:rPr>
                  </w:pPr>
                  <w:r w:rsidRPr="009677F5">
                    <w:rPr>
                      <w:sz w:val="24"/>
                      <w:szCs w:val="24"/>
                    </w:rPr>
                    <w:t>Source ; rapport final du projet</w:t>
                  </w:r>
                </w:p>
                <w:p w14:paraId="52025833" w14:textId="77777777" w:rsidR="00782D7F" w:rsidRPr="009677F5" w:rsidRDefault="00782D7F" w:rsidP="008F10C1">
                  <w:pPr>
                    <w:jc w:val="both"/>
                    <w:rPr>
                      <w:b/>
                    </w:rPr>
                  </w:pPr>
                </w:p>
                <w:p w14:paraId="3EFE6F66" w14:textId="14C46102" w:rsidR="004B603A" w:rsidRPr="009677F5" w:rsidRDefault="54BE5649" w:rsidP="008F10C1">
                  <w:pPr>
                    <w:jc w:val="both"/>
                    <w:rPr>
                      <w:b/>
                      <w:bCs/>
                    </w:rPr>
                  </w:pPr>
                  <w:r w:rsidRPr="009677F5">
                    <w:t>Encadré N°</w:t>
                  </w:r>
                  <w:r w:rsidR="003D4E5C" w:rsidRPr="009677F5">
                    <w:t>9</w:t>
                  </w:r>
                  <w:r w:rsidR="2DC64465" w:rsidRPr="009677F5">
                    <w:t> </w:t>
                  </w:r>
                  <w:r w:rsidR="004B603A" w:rsidRPr="009677F5">
                    <w:t>: Témoignage</w:t>
                  </w:r>
                  <w:r w:rsidR="47BA6403" w:rsidRPr="009677F5">
                    <w:t xml:space="preserve"> de la </w:t>
                  </w:r>
                  <w:r w:rsidR="004B603A" w:rsidRPr="009677F5">
                    <w:t>responsable des femmes du marché de Gangaol dans la commune de Bani</w:t>
                  </w:r>
                  <w:r w:rsidRPr="009677F5">
                    <w:t xml:space="preserve"> lors d’un entretien avec les consultants</w:t>
                  </w:r>
                </w:p>
                <w:p w14:paraId="420471D9" w14:textId="77777777" w:rsidR="004B603A" w:rsidRPr="009677F5" w:rsidRDefault="004B603A" w:rsidP="008F10C1">
                  <w:pPr>
                    <w:jc w:val="both"/>
                    <w:rPr>
                      <w:b/>
                    </w:rPr>
                  </w:pPr>
                </w:p>
                <w:p w14:paraId="3F906AD9" w14:textId="683F6A39" w:rsidR="004B603A" w:rsidRPr="009677F5" w:rsidRDefault="004B603A" w:rsidP="008F10C1">
                  <w:pPr>
                    <w:pBdr>
                      <w:top w:val="thinThickSmallGap" w:sz="24" w:space="1" w:color="auto"/>
                      <w:left w:val="thinThickSmallGap" w:sz="24" w:space="4" w:color="auto"/>
                      <w:bottom w:val="thickThinSmallGap" w:sz="24" w:space="1" w:color="auto"/>
                      <w:right w:val="thickThinSmallGap" w:sz="24" w:space="4" w:color="auto"/>
                    </w:pBdr>
                    <w:jc w:val="both"/>
                  </w:pPr>
                  <w:r w:rsidRPr="009677F5">
                    <w:t>Concernant  l’impact  des infrastructures sur les bénéficiaires,</w:t>
                  </w:r>
                  <w:r w:rsidRPr="009677F5">
                    <w:rPr>
                      <w:b/>
                    </w:rPr>
                    <w:t xml:space="preserve"> </w:t>
                  </w:r>
                  <w:r w:rsidRPr="009677F5">
                    <w:t xml:space="preserve"> l’impact est positif si on compare la situation avant les infrastructures à la situation actuelle avec les infrastructures</w:t>
                  </w:r>
                  <w:r w:rsidR="00D5493A" w:rsidRPr="009677F5">
                    <w:t>. A</w:t>
                  </w:r>
                  <w:r w:rsidRPr="009677F5">
                    <w:t xml:space="preserve">vant </w:t>
                  </w:r>
                  <w:r w:rsidR="00D5493A" w:rsidRPr="009677F5">
                    <w:t xml:space="preserve">la construction du marché, il y </w:t>
                  </w:r>
                  <w:r w:rsidRPr="009677F5">
                    <w:t>avait beaucoup d’accidents,  de vols  et d’insécurité</w:t>
                  </w:r>
                  <w:r w:rsidR="00D5493A" w:rsidRPr="009677F5">
                    <w:t>,</w:t>
                  </w:r>
                  <w:r w:rsidRPr="009677F5">
                    <w:t xml:space="preserve"> car les commerçants s’installaient un peu partout, en dehors de toute organisation. Mais, avec la construction des infrastructures, les choses ont beaucoup changé. En effet, les commerçants évoluent dans un cadre  sécurisé ; ce qui contribue à l’augmentation des revenus, à la diminution des accidents et à plus de sécurité pour les activités. </w:t>
                  </w:r>
                </w:p>
                <w:p w14:paraId="225FD895" w14:textId="77777777" w:rsidR="00E82FF4" w:rsidRPr="009677F5" w:rsidRDefault="00E82FF4" w:rsidP="008F10C1">
                  <w:pPr>
                    <w:jc w:val="both"/>
                  </w:pPr>
                </w:p>
                <w:p w14:paraId="5204861F" w14:textId="63DAF53B" w:rsidR="00E82FF4" w:rsidRPr="009677F5" w:rsidRDefault="00E82FF4" w:rsidP="008F10C1">
                  <w:pPr>
                    <w:jc w:val="both"/>
                  </w:pPr>
                  <w:r w:rsidRPr="009677F5">
                    <w:t>Pour le critère des effets/impacts, on a utilisé l’indicateur du « Coefficient d’effets/impacts » (CEI). Cet indicateur se décompose en trois facteurs (a, b, c) tels que spécifiés ci-dessus. Il est noté sur une échelle de 1 à 5, et se calcule ainsi qu’il suit :</w:t>
                  </w:r>
                </w:p>
                <w:p w14:paraId="129A43BB" w14:textId="77777777" w:rsidR="00E82FF4" w:rsidRPr="009677F5" w:rsidRDefault="00E82FF4" w:rsidP="002B6D12">
                  <w:pPr>
                    <w:jc w:val="both"/>
                    <w:rPr>
                      <w:b/>
                    </w:rPr>
                  </w:pPr>
                </w:p>
                <w:tbl>
                  <w:tblPr>
                    <w:tblStyle w:val="Grilledutableau"/>
                    <w:tblW w:w="0" w:type="auto"/>
                    <w:tblLayout w:type="fixed"/>
                    <w:tblLook w:val="04A0" w:firstRow="1" w:lastRow="0" w:firstColumn="1" w:lastColumn="0" w:noHBand="0" w:noVBand="1"/>
                  </w:tblPr>
                  <w:tblGrid>
                    <w:gridCol w:w="7642"/>
                    <w:gridCol w:w="1418"/>
                  </w:tblGrid>
                  <w:tr w:rsidR="00E82FF4" w:rsidRPr="009677F5" w14:paraId="6EE10A57" w14:textId="77777777" w:rsidTr="00E82FF4">
                    <w:tc>
                      <w:tcPr>
                        <w:tcW w:w="7642" w:type="dxa"/>
                      </w:tcPr>
                      <w:p w14:paraId="43252910" w14:textId="77777777" w:rsidR="00E82FF4" w:rsidRPr="009677F5" w:rsidRDefault="00E82FF4" w:rsidP="002B6D12">
                        <w:pPr>
                          <w:jc w:val="both"/>
                        </w:pPr>
                        <w:r w:rsidRPr="009677F5">
                          <w:t xml:space="preserve">Les facteurs d’appréciation des effets/impacts de la composant 2 </w:t>
                        </w:r>
                      </w:p>
                    </w:tc>
                    <w:tc>
                      <w:tcPr>
                        <w:tcW w:w="1418" w:type="dxa"/>
                      </w:tcPr>
                      <w:p w14:paraId="03A51346" w14:textId="77777777" w:rsidR="00E82FF4" w:rsidRPr="009677F5" w:rsidRDefault="00E82FF4" w:rsidP="002B6D12">
                        <w:pPr>
                          <w:jc w:val="both"/>
                        </w:pPr>
                        <w:r w:rsidRPr="009677F5">
                          <w:t xml:space="preserve">Notation </w:t>
                        </w:r>
                      </w:p>
                    </w:tc>
                  </w:tr>
                  <w:tr w:rsidR="00E82FF4" w:rsidRPr="009677F5" w14:paraId="26454F35" w14:textId="77777777" w:rsidTr="00E82FF4">
                    <w:trPr>
                      <w:trHeight w:val="557"/>
                    </w:trPr>
                    <w:tc>
                      <w:tcPr>
                        <w:tcW w:w="7642" w:type="dxa"/>
                      </w:tcPr>
                      <w:p w14:paraId="4A56A85C" w14:textId="77777777" w:rsidR="00E82FF4" w:rsidRPr="009677F5" w:rsidRDefault="00E82FF4" w:rsidP="002B6D12">
                        <w:pPr>
                          <w:jc w:val="both"/>
                        </w:pPr>
                        <w:r w:rsidRPr="009677F5">
                          <w:t>Facteur  « a » : La contribution de la composante à la création d’emplois</w:t>
                        </w:r>
                      </w:p>
                    </w:tc>
                    <w:tc>
                      <w:tcPr>
                        <w:tcW w:w="1418" w:type="dxa"/>
                      </w:tcPr>
                      <w:p w14:paraId="7985BBE4" w14:textId="77777777" w:rsidR="00E82FF4" w:rsidRPr="009677F5" w:rsidRDefault="00E82FF4" w:rsidP="002B6D12">
                        <w:pPr>
                          <w:jc w:val="both"/>
                        </w:pPr>
                      </w:p>
                      <w:p w14:paraId="1A861E4E" w14:textId="77777777" w:rsidR="00E82FF4" w:rsidRPr="009677F5" w:rsidRDefault="00E82FF4" w:rsidP="002B6D12">
                        <w:pPr>
                          <w:jc w:val="both"/>
                        </w:pPr>
                        <w:r w:rsidRPr="009677F5">
                          <w:t xml:space="preserve">1,5/2 </w:t>
                        </w:r>
                      </w:p>
                    </w:tc>
                  </w:tr>
                  <w:tr w:rsidR="00E82FF4" w:rsidRPr="009677F5" w14:paraId="3ED4D414" w14:textId="77777777" w:rsidTr="00E82FF4">
                    <w:tc>
                      <w:tcPr>
                        <w:tcW w:w="7642" w:type="dxa"/>
                      </w:tcPr>
                      <w:p w14:paraId="4BFC78EC" w14:textId="77777777" w:rsidR="00E82FF4" w:rsidRPr="009677F5" w:rsidRDefault="00E82FF4" w:rsidP="002B6D12">
                        <w:pPr>
                          <w:jc w:val="both"/>
                        </w:pPr>
                        <w:r w:rsidRPr="009677F5">
                          <w:t>Facteur  « b » : La contribution de la composante à la génération de recettes fiscales pour les communes</w:t>
                        </w:r>
                      </w:p>
                    </w:tc>
                    <w:tc>
                      <w:tcPr>
                        <w:tcW w:w="1418" w:type="dxa"/>
                      </w:tcPr>
                      <w:p w14:paraId="2FB7D951" w14:textId="77777777" w:rsidR="00E82FF4" w:rsidRPr="009677F5" w:rsidRDefault="00E82FF4" w:rsidP="002B6D12">
                        <w:pPr>
                          <w:jc w:val="both"/>
                        </w:pPr>
                        <w:r w:rsidRPr="009677F5">
                          <w:t>2/2</w:t>
                        </w:r>
                      </w:p>
                      <w:p w14:paraId="3B18BB43" w14:textId="77777777" w:rsidR="00E82FF4" w:rsidRPr="009677F5" w:rsidRDefault="00E82FF4" w:rsidP="002B6D12">
                        <w:pPr>
                          <w:jc w:val="both"/>
                        </w:pPr>
                      </w:p>
                    </w:tc>
                  </w:tr>
                  <w:tr w:rsidR="00E82FF4" w:rsidRPr="009677F5" w14:paraId="295651AF" w14:textId="77777777" w:rsidTr="00E82FF4">
                    <w:tc>
                      <w:tcPr>
                        <w:tcW w:w="7642" w:type="dxa"/>
                      </w:tcPr>
                      <w:p w14:paraId="05D8DBD6" w14:textId="77777777" w:rsidR="00E82FF4" w:rsidRPr="009677F5" w:rsidRDefault="00E82FF4" w:rsidP="002B6D12">
                        <w:pPr>
                          <w:jc w:val="both"/>
                        </w:pPr>
                        <w:r w:rsidRPr="009677F5">
                          <w:t>Facteur  « c » : La contribution de la composante à la génération de revenus pour les populations bénéficiaires</w:t>
                        </w:r>
                      </w:p>
                    </w:tc>
                    <w:tc>
                      <w:tcPr>
                        <w:tcW w:w="1418" w:type="dxa"/>
                      </w:tcPr>
                      <w:p w14:paraId="6B7648AD" w14:textId="77777777" w:rsidR="00E82FF4" w:rsidRPr="009677F5" w:rsidRDefault="00E82FF4" w:rsidP="002B6D12">
                        <w:pPr>
                          <w:jc w:val="both"/>
                        </w:pPr>
                        <w:r w:rsidRPr="009677F5">
                          <w:t>1/1</w:t>
                        </w:r>
                      </w:p>
                      <w:p w14:paraId="33CF0DEF" w14:textId="77777777" w:rsidR="00E82FF4" w:rsidRPr="009677F5" w:rsidRDefault="00E82FF4" w:rsidP="002B6D12">
                        <w:pPr>
                          <w:jc w:val="both"/>
                        </w:pPr>
                      </w:p>
                    </w:tc>
                  </w:tr>
                  <w:tr w:rsidR="00E82FF4" w:rsidRPr="009677F5" w14:paraId="284CCD55" w14:textId="77777777" w:rsidTr="00E82FF4">
                    <w:tc>
                      <w:tcPr>
                        <w:tcW w:w="7642" w:type="dxa"/>
                      </w:tcPr>
                      <w:p w14:paraId="6F886177" w14:textId="77777777" w:rsidR="00E82FF4" w:rsidRPr="009677F5" w:rsidRDefault="00E82FF4" w:rsidP="002B6D12">
                        <w:pPr>
                          <w:jc w:val="both"/>
                        </w:pPr>
                        <w:r w:rsidRPr="009677F5">
                          <w:t>Note Globale</w:t>
                        </w:r>
                      </w:p>
                    </w:tc>
                    <w:tc>
                      <w:tcPr>
                        <w:tcW w:w="1418" w:type="dxa"/>
                      </w:tcPr>
                      <w:p w14:paraId="5E100997" w14:textId="77777777" w:rsidR="00E82FF4" w:rsidRPr="009677F5" w:rsidRDefault="00E82FF4" w:rsidP="002B6D12">
                        <w:pPr>
                          <w:jc w:val="both"/>
                        </w:pPr>
                        <w:r w:rsidRPr="009677F5">
                          <w:t>4,5/5</w:t>
                        </w:r>
                      </w:p>
                    </w:tc>
                  </w:tr>
                </w:tbl>
                <w:p w14:paraId="256E09CD" w14:textId="77777777" w:rsidR="00E82FF4" w:rsidRPr="009677F5" w:rsidRDefault="00E82FF4" w:rsidP="002B6D12">
                  <w:pPr>
                    <w:tabs>
                      <w:tab w:val="left" w:pos="1418"/>
                    </w:tabs>
                    <w:spacing w:before="120" w:after="100" w:afterAutospacing="1"/>
                    <w:ind w:right="281"/>
                    <w:jc w:val="both"/>
                  </w:pPr>
                  <w:r w:rsidRPr="009677F5">
                    <w:t>Le Coefficient des effets/impacts (CEI) s’obtient ainsi qu’il suit :</w:t>
                  </w:r>
                </w:p>
                <w:p w14:paraId="097AC1BC" w14:textId="77777777" w:rsidR="00E82FF4" w:rsidRPr="009677F5" w:rsidRDefault="00E82FF4" w:rsidP="002B6D12">
                  <w:pPr>
                    <w:pStyle w:val="Paragraphedeliste"/>
                    <w:tabs>
                      <w:tab w:val="left" w:pos="1418"/>
                    </w:tabs>
                    <w:spacing w:before="120" w:after="100" w:afterAutospacing="1"/>
                    <w:ind w:right="281"/>
                    <w:jc w:val="both"/>
                    <w:rPr>
                      <w:sz w:val="24"/>
                      <w:szCs w:val="24"/>
                    </w:rPr>
                  </w:pPr>
                  <w:r w:rsidRPr="009677F5">
                    <w:rPr>
                      <w:sz w:val="24"/>
                      <w:szCs w:val="24"/>
                    </w:rPr>
                    <w:t>CEI = a + b + c  = 1,5 + 2 + 1 = 4,5/5</w:t>
                  </w:r>
                </w:p>
                <w:p w14:paraId="45670EFB" w14:textId="77777777" w:rsidR="00D92ED1" w:rsidRPr="009677F5" w:rsidRDefault="00D92ED1" w:rsidP="002B6D12">
                  <w:pPr>
                    <w:jc w:val="both"/>
                    <w:rPr>
                      <w:b/>
                    </w:rPr>
                  </w:pPr>
                  <w:r w:rsidRPr="009677F5">
                    <w:t>Au vu de cette note globale de 4,5/5, on conclut que la composante 2 du PADEL a</w:t>
                  </w:r>
                  <w:r w:rsidR="00D8542A" w:rsidRPr="009677F5">
                    <w:t xml:space="preserve"> un </w:t>
                  </w:r>
                  <w:r w:rsidRPr="009677F5">
                    <w:t xml:space="preserve"> niveau de </w:t>
                  </w:r>
                  <w:r w:rsidR="00171D6B" w:rsidRPr="009677F5">
                    <w:t>génération d’effets/impacts</w:t>
                  </w:r>
                  <w:r w:rsidRPr="009677F5">
                    <w:t xml:space="preserve"> satisfaisant</w:t>
                  </w:r>
                  <w:r w:rsidRPr="009677F5">
                    <w:rPr>
                      <w:b/>
                    </w:rPr>
                    <w:t>.</w:t>
                  </w:r>
                </w:p>
                <w:p w14:paraId="1DB68A2E" w14:textId="77777777" w:rsidR="00D92ED1" w:rsidRDefault="00D92ED1" w:rsidP="002B6D12">
                  <w:pPr>
                    <w:jc w:val="both"/>
                    <w:rPr>
                      <w:b/>
                    </w:rPr>
                  </w:pPr>
                </w:p>
                <w:p w14:paraId="6C8DF97E" w14:textId="77777777" w:rsidR="00113A93" w:rsidRDefault="00113A93" w:rsidP="002B6D12">
                  <w:pPr>
                    <w:jc w:val="both"/>
                    <w:rPr>
                      <w:b/>
                    </w:rPr>
                  </w:pPr>
                </w:p>
                <w:p w14:paraId="1DA93556" w14:textId="77777777" w:rsidR="00113A93" w:rsidRPr="009677F5" w:rsidRDefault="00113A93" w:rsidP="002B6D12">
                  <w:pPr>
                    <w:jc w:val="both"/>
                    <w:rPr>
                      <w:b/>
                    </w:rPr>
                  </w:pPr>
                </w:p>
                <w:p w14:paraId="7EDFB5C3" w14:textId="77777777" w:rsidR="00782D7F" w:rsidRPr="009677F5" w:rsidRDefault="00F52910" w:rsidP="002B6D12">
                  <w:pPr>
                    <w:jc w:val="both"/>
                    <w:rPr>
                      <w:b/>
                      <w:sz w:val="28"/>
                      <w:szCs w:val="28"/>
                    </w:rPr>
                  </w:pPr>
                  <w:r w:rsidRPr="009677F5">
                    <w:rPr>
                      <w:b/>
                      <w:sz w:val="28"/>
                      <w:szCs w:val="28"/>
                    </w:rPr>
                    <w:t>3.4. Analyse du niveau d’efficacité de la composante 2 du PADEL</w:t>
                  </w:r>
                </w:p>
                <w:p w14:paraId="674CFCBD" w14:textId="77777777" w:rsidR="00782D7F" w:rsidRPr="009677F5" w:rsidRDefault="00782D7F" w:rsidP="002B6D12">
                  <w:pPr>
                    <w:jc w:val="both"/>
                    <w:rPr>
                      <w:b/>
                    </w:rPr>
                  </w:pPr>
                </w:p>
                <w:p w14:paraId="0F88C517" w14:textId="362FC67F" w:rsidR="00F52910" w:rsidRPr="009677F5" w:rsidRDefault="00F52910" w:rsidP="002B6D12">
                  <w:pPr>
                    <w:jc w:val="both"/>
                  </w:pPr>
                  <w:r w:rsidRPr="009677F5">
                    <w:t>L’analyse du niveau d’efficacité de la composante 2 du PADEL s</w:t>
                  </w:r>
                  <w:r w:rsidR="00040ADF" w:rsidRPr="009677F5">
                    <w:t>’est faite au travers de  cinq (5</w:t>
                  </w:r>
                  <w:r w:rsidRPr="009677F5">
                    <w:t>) facteurs d’appréciation indiqués ci-après.</w:t>
                  </w:r>
                  <w:r w:rsidR="00040ADF" w:rsidRPr="009677F5">
                    <w:t xml:space="preserve"> Ces cinq</w:t>
                  </w:r>
                  <w:r w:rsidR="00FE5997" w:rsidRPr="009677F5">
                    <w:t xml:space="preserve"> facteurs sont tirés des questions évaluatives contenues dans les TDR de l’évaluation.</w:t>
                  </w:r>
                </w:p>
                <w:p w14:paraId="0CFDC273" w14:textId="77777777" w:rsidR="00D8542A" w:rsidRPr="009677F5" w:rsidRDefault="00D8542A" w:rsidP="002B6D12">
                  <w:pPr>
                    <w:jc w:val="both"/>
                    <w:rPr>
                      <w:b/>
                    </w:rPr>
                  </w:pPr>
                </w:p>
                <w:p w14:paraId="7E196700" w14:textId="77777777" w:rsidR="00F52910" w:rsidRPr="009677F5" w:rsidRDefault="00F52910" w:rsidP="002B6D12">
                  <w:pPr>
                    <w:jc w:val="both"/>
                    <w:rPr>
                      <w:b/>
                    </w:rPr>
                  </w:pPr>
                  <w:r w:rsidRPr="009677F5">
                    <w:rPr>
                      <w:b/>
                    </w:rPr>
                    <w:t>3.4.1. Facteur « a » : Niveau de réalisation de</w:t>
                  </w:r>
                  <w:r w:rsidR="00D8542A" w:rsidRPr="009677F5">
                    <w:rPr>
                      <w:b/>
                    </w:rPr>
                    <w:t>s</w:t>
                  </w:r>
                  <w:r w:rsidRPr="009677F5">
                    <w:rPr>
                      <w:b/>
                    </w:rPr>
                    <w:t xml:space="preserve"> produits et activités de la composante</w:t>
                  </w:r>
                </w:p>
                <w:p w14:paraId="2F91782B" w14:textId="77777777" w:rsidR="00F52910" w:rsidRPr="009677F5" w:rsidRDefault="00F52910" w:rsidP="002B6D12">
                  <w:pPr>
                    <w:jc w:val="both"/>
                    <w:rPr>
                      <w:b/>
                    </w:rPr>
                  </w:pPr>
                </w:p>
                <w:p w14:paraId="7ABBC530" w14:textId="77777777" w:rsidR="00F52910" w:rsidRPr="009677F5" w:rsidRDefault="00F52910" w:rsidP="002B6D12">
                  <w:pPr>
                    <w:rPr>
                      <w:vanish/>
                    </w:rPr>
                  </w:pPr>
                </w:p>
                <w:p w14:paraId="1088ABCA" w14:textId="77777777" w:rsidR="00F52910" w:rsidRPr="009677F5" w:rsidRDefault="009E2255" w:rsidP="002B6D12">
                  <w:pPr>
                    <w:jc w:val="both"/>
                  </w:pPr>
                  <w:r w:rsidRPr="009677F5">
                    <w:t>La situation de l’exécution de la composante se présente ainsi qu’il suit, par produit :</w:t>
                  </w:r>
                </w:p>
                <w:p w14:paraId="663326D8" w14:textId="77777777" w:rsidR="009E2255" w:rsidRPr="009677F5" w:rsidRDefault="009E2255" w:rsidP="002B6D12">
                  <w:pPr>
                    <w:jc w:val="both"/>
                  </w:pPr>
                </w:p>
                <w:p w14:paraId="53660ABA" w14:textId="77777777" w:rsidR="009E2255" w:rsidRPr="009677F5" w:rsidRDefault="009E2255" w:rsidP="002B6D12">
                  <w:pPr>
                    <w:jc w:val="both"/>
                    <w:rPr>
                      <w:b/>
                    </w:rPr>
                  </w:pPr>
                  <w:r w:rsidRPr="009677F5">
                    <w:rPr>
                      <w:b/>
                    </w:rPr>
                    <w:t xml:space="preserve">Produit 1 : Les populations et les collectivités disposent d’infrastructures socioéconomiques de base pour soutenir l'émergence des économies locales  </w:t>
                  </w:r>
                </w:p>
                <w:p w14:paraId="0CB66EBF" w14:textId="77777777" w:rsidR="00F52910" w:rsidRPr="009677F5" w:rsidRDefault="00F52910" w:rsidP="002B6D12">
                  <w:pPr>
                    <w:jc w:val="both"/>
                  </w:pPr>
                </w:p>
                <w:p w14:paraId="4DC33B73" w14:textId="77777777" w:rsidR="00390C0E" w:rsidRPr="009677F5" w:rsidRDefault="009E2255" w:rsidP="002B6D12">
                  <w:pPr>
                    <w:autoSpaceDE w:val="0"/>
                    <w:autoSpaceDN w:val="0"/>
                    <w:adjustRightInd w:val="0"/>
                    <w:jc w:val="both"/>
                  </w:pPr>
                  <w:r w:rsidRPr="009677F5">
                    <w:rPr>
                      <w:rFonts w:eastAsia="Calibri"/>
                      <w:bCs/>
                    </w:rPr>
                    <w:t>609 ouvrages</w:t>
                  </w:r>
                  <w:r w:rsidRPr="009677F5">
                    <w:rPr>
                      <w:rFonts w:eastAsia="Calibri"/>
                    </w:rPr>
                    <w:t xml:space="preserve"> ont été </w:t>
                  </w:r>
                  <w:r w:rsidR="00D8542A" w:rsidRPr="009677F5">
                    <w:rPr>
                      <w:rFonts w:eastAsia="Calibri"/>
                    </w:rPr>
                    <w:t xml:space="preserve">réalisés </w:t>
                  </w:r>
                  <w:r w:rsidRPr="009677F5">
                    <w:rPr>
                      <w:rFonts w:eastAsia="Calibri"/>
                      <w:bCs/>
                    </w:rPr>
                    <w:t xml:space="preserve">dans les Provinces du SOUM, </w:t>
                  </w:r>
                  <w:r w:rsidR="00ED3A75" w:rsidRPr="009677F5">
                    <w:rPr>
                      <w:rFonts w:eastAsia="Calibri"/>
                      <w:bCs/>
                    </w:rPr>
                    <w:t xml:space="preserve">du </w:t>
                  </w:r>
                  <w:r w:rsidRPr="009677F5">
                    <w:rPr>
                      <w:rFonts w:eastAsia="Calibri"/>
                      <w:bCs/>
                    </w:rPr>
                    <w:t xml:space="preserve">SENO, </w:t>
                  </w:r>
                  <w:r w:rsidR="00ED3A75" w:rsidRPr="009677F5">
                    <w:rPr>
                      <w:rFonts w:eastAsia="Calibri"/>
                      <w:bCs/>
                    </w:rPr>
                    <w:t>de l’</w:t>
                  </w:r>
                  <w:r w:rsidRPr="009677F5">
                    <w:rPr>
                      <w:rFonts w:eastAsia="Calibri"/>
                      <w:bCs/>
                    </w:rPr>
                    <w:t xml:space="preserve">OUDALAN et </w:t>
                  </w:r>
                  <w:r w:rsidR="00ED3A75" w:rsidRPr="009677F5">
                    <w:rPr>
                      <w:rFonts w:eastAsia="Calibri"/>
                      <w:bCs/>
                    </w:rPr>
                    <w:t xml:space="preserve">du </w:t>
                  </w:r>
                  <w:r w:rsidRPr="009677F5">
                    <w:rPr>
                      <w:rFonts w:eastAsia="Calibri"/>
                      <w:bCs/>
                    </w:rPr>
                    <w:t>YAGHA, sur une prévision de 706</w:t>
                  </w:r>
                  <w:r w:rsidR="00ED3A75" w:rsidRPr="009677F5">
                    <w:rPr>
                      <w:rFonts w:eastAsia="Calibri"/>
                      <w:bCs/>
                    </w:rPr>
                    <w:t xml:space="preserve"> ouvrages</w:t>
                  </w:r>
                  <w:r w:rsidRPr="009677F5">
                    <w:rPr>
                      <w:rFonts w:eastAsia="Calibri"/>
                      <w:bCs/>
                    </w:rPr>
                    <w:t>, soit un taux de réalisation globale de</w:t>
                  </w:r>
                  <w:r w:rsidRPr="009677F5">
                    <w:rPr>
                      <w:rFonts w:eastAsia="Calibri"/>
                    </w:rPr>
                    <w:t xml:space="preserve"> </w:t>
                  </w:r>
                  <w:r w:rsidRPr="009677F5">
                    <w:rPr>
                      <w:rFonts w:eastAsia="Calibri"/>
                      <w:bCs/>
                    </w:rPr>
                    <w:t xml:space="preserve">86%, dont : 9 parkings, </w:t>
                  </w:r>
                  <w:r w:rsidR="0041075C" w:rsidRPr="009677F5">
                    <w:rPr>
                      <w:rFonts w:eastAsia="Calibri"/>
                      <w:bCs/>
                    </w:rPr>
                    <w:t xml:space="preserve">4 bâtiments administratifs, 2 clôtures, 2 guérites de garages, 1 hall d’attente, 5 assainissements et terrassements, 62 latrines, 5 points d’eau autonomes (PEA), 2 bio-digesteurs, 29 lampadaires solaires, 2 plateformes multifonctionnelle, 30 boucheries, 392 boutiques, 6 </w:t>
                  </w:r>
                  <w:r w:rsidR="0041075C" w:rsidRPr="009677F5">
                    <w:rPr>
                      <w:rFonts w:eastAsia="Calibri"/>
                    </w:rPr>
                    <w:t xml:space="preserve">Guichet de marché à bétails, 7 halls centraux, 1 hangar de courtage, 38 hangars marchands, </w:t>
                  </w:r>
                  <w:r w:rsidR="00ED3A75" w:rsidRPr="009677F5">
                    <w:rPr>
                      <w:rFonts w:eastAsia="Calibri"/>
                    </w:rPr>
                    <w:t>9 restaurants, 1 site maraîcher, 2 laiteries et 1 radio communale.</w:t>
                  </w:r>
                  <w:r w:rsidR="00390C0E" w:rsidRPr="009677F5">
                    <w:rPr>
                      <w:rFonts w:eastAsia="Calibri"/>
                    </w:rPr>
                    <w:t xml:space="preserve"> </w:t>
                  </w:r>
                  <w:r w:rsidR="00390C0E" w:rsidRPr="009677F5">
                    <w:t>558 ouvrages (92% des réalisations) ont été équipés de rampes d’accès et les latrines munies de cabines aménagées de façon spécifique pour une utilisation plus aisée des personnes avec handicap.</w:t>
                  </w:r>
                </w:p>
                <w:p w14:paraId="55CC8F1B" w14:textId="77777777" w:rsidR="00390C0E" w:rsidRPr="009677F5" w:rsidRDefault="00390C0E" w:rsidP="002B6D12">
                  <w:pPr>
                    <w:autoSpaceDE w:val="0"/>
                    <w:autoSpaceDN w:val="0"/>
                    <w:adjustRightInd w:val="0"/>
                    <w:jc w:val="both"/>
                  </w:pPr>
                </w:p>
                <w:p w14:paraId="239AE0F7" w14:textId="6587920D" w:rsidR="000553FB" w:rsidRPr="009677F5" w:rsidRDefault="46CB8DD0" w:rsidP="002B6D12">
                  <w:pPr>
                    <w:autoSpaceDE w:val="0"/>
                    <w:autoSpaceDN w:val="0"/>
                    <w:adjustRightInd w:val="0"/>
                    <w:jc w:val="both"/>
                  </w:pPr>
                  <w:r w:rsidRPr="009677F5">
                    <w:rPr>
                      <w:rFonts w:eastAsia="Calibri"/>
                    </w:rPr>
                    <w:t xml:space="preserve">Grâce à ces ouvrages, les acteurs économiques ont amélioré les conditions de </w:t>
                  </w:r>
                  <w:r w:rsidR="47BA6403" w:rsidRPr="009677F5">
                    <w:rPr>
                      <w:rFonts w:eastAsia="Calibri"/>
                    </w:rPr>
                    <w:t>réalisation</w:t>
                  </w:r>
                  <w:r w:rsidRPr="009677F5">
                    <w:rPr>
                      <w:rFonts w:eastAsia="Calibri"/>
                    </w:rPr>
                    <w:t xml:space="preserve"> de leurs activités. A travers les halls et les hangars réalisés, au moins 830 femmes marchandes bénéficiaires de places marchandes exercent désormais leurs commerces à l’abri des intempéries (soleil, pluies). </w:t>
                  </w:r>
                  <w:r w:rsidR="2EAF5AC2" w:rsidRPr="009677F5">
                    <w:rPr>
                      <w:rFonts w:eastAsia="Calibri"/>
                    </w:rPr>
                    <w:t>Il y a</w:t>
                  </w:r>
                  <w:r w:rsidR="47BA6403" w:rsidRPr="009677F5">
                    <w:rPr>
                      <w:rFonts w:eastAsia="Calibri"/>
                    </w:rPr>
                    <w:t xml:space="preserve"> également</w:t>
                  </w:r>
                  <w:r w:rsidRPr="009677F5">
                    <w:t xml:space="preserve"> </w:t>
                  </w:r>
                  <w:r w:rsidR="2EAF5AC2" w:rsidRPr="009677F5">
                    <w:t xml:space="preserve">une </w:t>
                  </w:r>
                  <w:r w:rsidRPr="009677F5">
                    <w:t>amélioration des recettes pour les Collectivités Terr</w:t>
                  </w:r>
                  <w:r w:rsidR="2EAF5AC2" w:rsidRPr="009677F5">
                    <w:t xml:space="preserve">itoriales : </w:t>
                  </w:r>
                  <w:r w:rsidRPr="009677F5">
                    <w:t>L’étalage au sol induit le paiement d’une patente de 100 Francs par place et par marché alors qu’avec les hangars c’est 1000 Francs/mois/place, en sus de la patente qui demeure inchangée.</w:t>
                  </w:r>
                  <w:r w:rsidR="2EAF5AC2" w:rsidRPr="009677F5">
                    <w:t xml:space="preserve"> </w:t>
                  </w:r>
                  <w:r w:rsidRPr="009677F5">
                    <w:t>Les boutiques en banco qui étaient louées à 2 500 francs/mois en moyenne, sont mis</w:t>
                  </w:r>
                  <w:r w:rsidR="2EAF5AC2" w:rsidRPr="009677F5">
                    <w:t>es</w:t>
                  </w:r>
                  <w:r w:rsidRPr="009677F5">
                    <w:t xml:space="preserve"> en location au prix de 5 000 Francs, soit le double du prix habi</w:t>
                  </w:r>
                  <w:r w:rsidR="2EAF5AC2" w:rsidRPr="009677F5">
                    <w:t xml:space="preserve">tuel. </w:t>
                  </w:r>
                </w:p>
                <w:p w14:paraId="07B53BA0" w14:textId="77777777" w:rsidR="00B93BED" w:rsidRPr="009677F5" w:rsidRDefault="00B93BED" w:rsidP="002B6D12">
                  <w:pPr>
                    <w:autoSpaceDE w:val="0"/>
                    <w:autoSpaceDN w:val="0"/>
                    <w:adjustRightInd w:val="0"/>
                    <w:jc w:val="both"/>
                  </w:pPr>
                </w:p>
                <w:p w14:paraId="4EBD1F13" w14:textId="77777777" w:rsidR="00B93BED" w:rsidRPr="009677F5" w:rsidRDefault="00B93BED" w:rsidP="002B6D12">
                  <w:pPr>
                    <w:jc w:val="both"/>
                    <w:rPr>
                      <w:bCs/>
                      <w:iCs/>
                    </w:rPr>
                  </w:pPr>
                  <w:r w:rsidRPr="009677F5">
                    <w:rPr>
                      <w:bCs/>
                      <w:iCs/>
                    </w:rPr>
                    <w:t xml:space="preserve">Le projet a réalisé 5 Postes d’Eau Autonome (PEA) dans les communes de Piladi, Dori, Seytenga, Titabé et Dambam, d’une capacité totale de stockage </w:t>
                  </w:r>
                  <w:r w:rsidRPr="009677F5">
                    <w:rPr>
                      <w:bCs/>
                    </w:rPr>
                    <w:t>de 78,5 m</w:t>
                  </w:r>
                  <w:r w:rsidRPr="009677F5">
                    <w:rPr>
                      <w:bCs/>
                      <w:vertAlign w:val="superscript"/>
                    </w:rPr>
                    <w:t xml:space="preserve">3  </w:t>
                  </w:r>
                  <w:r w:rsidRPr="009677F5">
                    <w:rPr>
                      <w:bCs/>
                      <w:iCs/>
                    </w:rPr>
                    <w:t xml:space="preserve">et d’un débit global de </w:t>
                  </w:r>
                  <w:r w:rsidRPr="009677F5">
                    <w:rPr>
                      <w:iCs/>
                    </w:rPr>
                    <w:t>34,05 m</w:t>
                  </w:r>
                  <w:r w:rsidRPr="009677F5">
                    <w:rPr>
                      <w:iCs/>
                      <w:vertAlign w:val="superscript"/>
                    </w:rPr>
                    <w:t>3</w:t>
                  </w:r>
                  <w:r w:rsidRPr="009677F5">
                    <w:rPr>
                      <w:iCs/>
                    </w:rPr>
                    <w:t>/h</w:t>
                  </w:r>
                  <w:r w:rsidRPr="009677F5">
                    <w:rPr>
                      <w:bCs/>
                      <w:iCs/>
                    </w:rPr>
                    <w:t>.   Cela a permis d’améliorer l’accès à l’eau potable pour 13 620 personnes.</w:t>
                  </w:r>
                </w:p>
                <w:p w14:paraId="485DED59" w14:textId="77777777" w:rsidR="00B93BED" w:rsidRPr="009677F5" w:rsidRDefault="00B93BED" w:rsidP="002B6D12">
                  <w:pPr>
                    <w:jc w:val="both"/>
                    <w:rPr>
                      <w:bCs/>
                      <w:iCs/>
                    </w:rPr>
                  </w:pPr>
                </w:p>
                <w:p w14:paraId="56675A2E" w14:textId="135CDBBF" w:rsidR="000D0135" w:rsidRPr="009677F5" w:rsidRDefault="000D0135" w:rsidP="002B6D12">
                  <w:pPr>
                    <w:jc w:val="both"/>
                    <w:rPr>
                      <w:bCs/>
                      <w:iCs/>
                    </w:rPr>
                  </w:pPr>
                  <w:r w:rsidRPr="009677F5">
                    <w:rPr>
                      <w:bCs/>
                      <w:iCs/>
                    </w:rPr>
                    <w:t>Encadré</w:t>
                  </w:r>
                  <w:r w:rsidR="003D4E5C" w:rsidRPr="009677F5">
                    <w:rPr>
                      <w:bCs/>
                      <w:iCs/>
                    </w:rPr>
                    <w:t xml:space="preserve"> N° 10</w:t>
                  </w:r>
                  <w:r w:rsidRPr="009677F5">
                    <w:rPr>
                      <w:bCs/>
                      <w:iCs/>
                    </w:rPr>
                    <w:t> : Un responsable de la Direction générale du développement territorial témoigne de la célérité</w:t>
                  </w:r>
                  <w:r w:rsidR="000756A4" w:rsidRPr="009677F5">
                    <w:rPr>
                      <w:bCs/>
                      <w:iCs/>
                    </w:rPr>
                    <w:t xml:space="preserve"> du PNUD</w:t>
                  </w:r>
                  <w:r w:rsidRPr="009677F5">
                    <w:rPr>
                      <w:bCs/>
                      <w:iCs/>
                    </w:rPr>
                    <w:t xml:space="preserve"> dans la réalisation des infrastructures</w:t>
                  </w:r>
                  <w:r w:rsidR="00D8542A" w:rsidRPr="009677F5">
                    <w:rPr>
                      <w:bCs/>
                      <w:iCs/>
                    </w:rPr>
                    <w:t>.</w:t>
                  </w:r>
                </w:p>
                <w:p w14:paraId="55FB714C" w14:textId="77777777" w:rsidR="000D0135" w:rsidRPr="009677F5" w:rsidRDefault="000D0135" w:rsidP="009677F5">
                  <w:pPr>
                    <w:jc w:val="both"/>
                    <w:rPr>
                      <w:bCs/>
                      <w:iCs/>
                    </w:rPr>
                  </w:pPr>
                </w:p>
                <w:p w14:paraId="2A36619A" w14:textId="77777777" w:rsidR="000D0135" w:rsidRPr="009677F5" w:rsidRDefault="000D0135" w:rsidP="009677F5">
                  <w:pPr>
                    <w:pBdr>
                      <w:top w:val="thinThickSmallGap" w:sz="24" w:space="1" w:color="auto"/>
                      <w:left w:val="thinThickSmallGap" w:sz="24" w:space="4" w:color="auto"/>
                      <w:bottom w:val="thickThinSmallGap" w:sz="24" w:space="1" w:color="auto"/>
                      <w:right w:val="thickThinSmallGap" w:sz="24" w:space="4" w:color="auto"/>
                    </w:pBdr>
                    <w:jc w:val="both"/>
                  </w:pPr>
                  <w:r w:rsidRPr="009677F5">
                    <w:rPr>
                      <w:b/>
                    </w:rPr>
                    <w:t>L</w:t>
                  </w:r>
                  <w:r w:rsidRPr="009677F5">
                    <w:t xml:space="preserve">a réalisation des infrastructures a été plus rapide avec le PNUD. Tout ce qui était prévu pour être réalisé a été réalisé. Malheureusement, la question sécurité a beaucoup joué et affecté la mise en œuvre du Projet en freinant notamment   le rythme de construction des infrastructures. </w:t>
                  </w:r>
                </w:p>
                <w:p w14:paraId="034B277E" w14:textId="77777777" w:rsidR="001B0419" w:rsidRPr="009677F5" w:rsidRDefault="001B0419" w:rsidP="009677F5">
                  <w:pPr>
                    <w:pBdr>
                      <w:top w:val="thinThickSmallGap" w:sz="24" w:space="1" w:color="auto"/>
                      <w:left w:val="thinThickSmallGap" w:sz="24" w:space="4" w:color="auto"/>
                      <w:bottom w:val="thickThinSmallGap" w:sz="24" w:space="1" w:color="auto"/>
                      <w:right w:val="thickThinSmallGap" w:sz="24" w:space="4" w:color="auto"/>
                    </w:pBdr>
                    <w:jc w:val="both"/>
                  </w:pPr>
                  <w:r w:rsidRPr="009677F5">
                    <w:t>Concernant  le choix des entreprises</w:t>
                  </w:r>
                  <w:r w:rsidRPr="009677F5">
                    <w:rPr>
                      <w:b/>
                    </w:rPr>
                    <w:t xml:space="preserve">, </w:t>
                  </w:r>
                  <w:r w:rsidRPr="009677F5">
                    <w:t xml:space="preserve">au regard  de la lourdeur des procédures nationales de passation des marchés,  le choix des entreprises a été  laissé au PNUD. Toutefois, pour donner des chances aux entreprises locales, il  arrive  que  l’Etat demande au PNUD de  choisir des entreprises locales. </w:t>
                  </w:r>
                  <w:r w:rsidR="00D8542A" w:rsidRPr="009677F5">
                    <w:t>Mais,  i</w:t>
                  </w:r>
                  <w:r w:rsidRPr="009677F5">
                    <w:t>l se trouve que,  même si on en trouve des entreprises dans la localité, il apparait que celles-ci  manquent souvent de compétence et d’expertises appropriées.</w:t>
                  </w:r>
                </w:p>
                <w:p w14:paraId="7536B861" w14:textId="77777777" w:rsidR="000D0135" w:rsidRPr="009677F5" w:rsidRDefault="000D0135" w:rsidP="009677F5">
                  <w:pPr>
                    <w:jc w:val="both"/>
                    <w:rPr>
                      <w:bCs/>
                      <w:iCs/>
                    </w:rPr>
                  </w:pPr>
                </w:p>
                <w:p w14:paraId="4F4C5681" w14:textId="77777777" w:rsidR="00FD554F" w:rsidRPr="009677F5" w:rsidRDefault="00FD554F" w:rsidP="009677F5">
                  <w:pPr>
                    <w:autoSpaceDE w:val="0"/>
                    <w:autoSpaceDN w:val="0"/>
                    <w:adjustRightInd w:val="0"/>
                    <w:jc w:val="both"/>
                  </w:pPr>
                  <w:r w:rsidRPr="009677F5">
                    <w:t xml:space="preserve">Le taux d’exécution </w:t>
                  </w:r>
                  <w:r w:rsidR="009E10A5" w:rsidRPr="009677F5">
                    <w:t xml:space="preserve">globale </w:t>
                  </w:r>
                  <w:r w:rsidRPr="009677F5">
                    <w:t xml:space="preserve">des infrastructures </w:t>
                  </w:r>
                  <w:r w:rsidR="009E10A5" w:rsidRPr="009677F5">
                    <w:t xml:space="preserve">au 31 décembre 2020 </w:t>
                  </w:r>
                  <w:r w:rsidRPr="009677F5">
                    <w:t xml:space="preserve">a été </w:t>
                  </w:r>
                  <w:r w:rsidR="009E10A5" w:rsidRPr="009677F5">
                    <w:t xml:space="preserve">de 86% dont : </w:t>
                  </w:r>
                </w:p>
                <w:p w14:paraId="3E9F679C" w14:textId="77777777" w:rsidR="009E10A5" w:rsidRPr="009677F5" w:rsidRDefault="009E10A5" w:rsidP="002B6D12">
                  <w:pPr>
                    <w:autoSpaceDE w:val="0"/>
                    <w:autoSpaceDN w:val="0"/>
                    <w:adjustRightInd w:val="0"/>
                    <w:jc w:val="both"/>
                  </w:pPr>
                </w:p>
                <w:p w14:paraId="04568FDC" w14:textId="77777777" w:rsidR="009E10A5" w:rsidRPr="009677F5" w:rsidRDefault="00D81F97" w:rsidP="002B6D12">
                  <w:pPr>
                    <w:pStyle w:val="Paragraphedeliste"/>
                    <w:numPr>
                      <w:ilvl w:val="0"/>
                      <w:numId w:val="2"/>
                    </w:numPr>
                    <w:autoSpaceDE w:val="0"/>
                    <w:autoSpaceDN w:val="0"/>
                    <w:adjustRightInd w:val="0"/>
                    <w:jc w:val="both"/>
                    <w:rPr>
                      <w:sz w:val="24"/>
                      <w:szCs w:val="24"/>
                    </w:rPr>
                  </w:pPr>
                  <w:r w:rsidRPr="009677F5">
                    <w:rPr>
                      <w:sz w:val="24"/>
                      <w:szCs w:val="24"/>
                    </w:rPr>
                    <w:t xml:space="preserve">Province du </w:t>
                  </w:r>
                  <w:r w:rsidR="009E10A5" w:rsidRPr="009677F5">
                    <w:rPr>
                      <w:sz w:val="24"/>
                      <w:szCs w:val="24"/>
                    </w:rPr>
                    <w:t>Soum : 67%.</w:t>
                  </w:r>
                </w:p>
                <w:p w14:paraId="07D9A9A4" w14:textId="77777777" w:rsidR="009E10A5" w:rsidRPr="009677F5" w:rsidRDefault="00D81F97" w:rsidP="002B6D12">
                  <w:pPr>
                    <w:pStyle w:val="Paragraphedeliste"/>
                    <w:numPr>
                      <w:ilvl w:val="0"/>
                      <w:numId w:val="2"/>
                    </w:numPr>
                    <w:autoSpaceDE w:val="0"/>
                    <w:autoSpaceDN w:val="0"/>
                    <w:adjustRightInd w:val="0"/>
                    <w:jc w:val="both"/>
                    <w:rPr>
                      <w:sz w:val="24"/>
                      <w:szCs w:val="24"/>
                    </w:rPr>
                  </w:pPr>
                  <w:r w:rsidRPr="009677F5">
                    <w:rPr>
                      <w:sz w:val="24"/>
                      <w:szCs w:val="24"/>
                    </w:rPr>
                    <w:t>Province de l’</w:t>
                  </w:r>
                  <w:r w:rsidR="009E10A5" w:rsidRPr="009677F5">
                    <w:rPr>
                      <w:sz w:val="24"/>
                      <w:szCs w:val="24"/>
                    </w:rPr>
                    <w:t>Oudalan : 100%.</w:t>
                  </w:r>
                </w:p>
                <w:p w14:paraId="444DAD54" w14:textId="77777777" w:rsidR="009E10A5" w:rsidRPr="009677F5" w:rsidRDefault="00D81F97" w:rsidP="002B6D12">
                  <w:pPr>
                    <w:pStyle w:val="Paragraphedeliste"/>
                    <w:numPr>
                      <w:ilvl w:val="0"/>
                      <w:numId w:val="2"/>
                    </w:numPr>
                    <w:autoSpaceDE w:val="0"/>
                    <w:autoSpaceDN w:val="0"/>
                    <w:adjustRightInd w:val="0"/>
                    <w:jc w:val="both"/>
                    <w:rPr>
                      <w:sz w:val="24"/>
                      <w:szCs w:val="24"/>
                    </w:rPr>
                  </w:pPr>
                  <w:r w:rsidRPr="009677F5">
                    <w:rPr>
                      <w:sz w:val="24"/>
                      <w:szCs w:val="24"/>
                    </w:rPr>
                    <w:t xml:space="preserve">Province du </w:t>
                  </w:r>
                  <w:r w:rsidR="009E10A5" w:rsidRPr="009677F5">
                    <w:rPr>
                      <w:sz w:val="24"/>
                      <w:szCs w:val="24"/>
                    </w:rPr>
                    <w:t>Séno : 99%.</w:t>
                  </w:r>
                </w:p>
                <w:p w14:paraId="72FF448E" w14:textId="77777777" w:rsidR="009E10A5" w:rsidRPr="009677F5" w:rsidRDefault="00D81F97" w:rsidP="002B6D12">
                  <w:pPr>
                    <w:pStyle w:val="Paragraphedeliste"/>
                    <w:numPr>
                      <w:ilvl w:val="0"/>
                      <w:numId w:val="2"/>
                    </w:numPr>
                    <w:autoSpaceDE w:val="0"/>
                    <w:autoSpaceDN w:val="0"/>
                    <w:adjustRightInd w:val="0"/>
                    <w:jc w:val="both"/>
                    <w:rPr>
                      <w:sz w:val="24"/>
                      <w:szCs w:val="24"/>
                    </w:rPr>
                  </w:pPr>
                  <w:r w:rsidRPr="009677F5">
                    <w:rPr>
                      <w:sz w:val="24"/>
                      <w:szCs w:val="24"/>
                    </w:rPr>
                    <w:t xml:space="preserve">Province du </w:t>
                  </w:r>
                  <w:r w:rsidR="009E10A5" w:rsidRPr="009677F5">
                    <w:rPr>
                      <w:sz w:val="24"/>
                      <w:szCs w:val="24"/>
                    </w:rPr>
                    <w:t>Yagha : 85%.</w:t>
                  </w:r>
                </w:p>
                <w:p w14:paraId="45F60202" w14:textId="77777777" w:rsidR="00B66ED8" w:rsidRPr="009677F5" w:rsidRDefault="00B66ED8" w:rsidP="002B6D12">
                  <w:pPr>
                    <w:autoSpaceDE w:val="0"/>
                    <w:autoSpaceDN w:val="0"/>
                    <w:adjustRightInd w:val="0"/>
                    <w:jc w:val="both"/>
                    <w:rPr>
                      <w:b/>
                    </w:rPr>
                  </w:pPr>
                </w:p>
                <w:p w14:paraId="09B7DB79" w14:textId="5C57DF75" w:rsidR="00B66ED8" w:rsidRPr="009677F5" w:rsidRDefault="0006156F" w:rsidP="002B6D12">
                  <w:pPr>
                    <w:autoSpaceDE w:val="0"/>
                    <w:autoSpaceDN w:val="0"/>
                    <w:adjustRightInd w:val="0"/>
                    <w:jc w:val="both"/>
                  </w:pPr>
                  <w:r w:rsidRPr="009677F5">
                    <w:t>Graphique N° 2</w:t>
                  </w:r>
                  <w:r w:rsidR="00D81F97" w:rsidRPr="009677F5">
                    <w:t> : Taux d’exécution physique des infrastructures par province et pour la région du Sahel</w:t>
                  </w:r>
                </w:p>
                <w:p w14:paraId="6D6B7524" w14:textId="77777777" w:rsidR="00D81F97" w:rsidRPr="009677F5" w:rsidRDefault="00D81F97" w:rsidP="002B6D12">
                  <w:pPr>
                    <w:autoSpaceDE w:val="0"/>
                    <w:autoSpaceDN w:val="0"/>
                    <w:adjustRightInd w:val="0"/>
                    <w:jc w:val="both"/>
                  </w:pPr>
                </w:p>
                <w:p w14:paraId="4E79CB28" w14:textId="77777777" w:rsidR="00B66ED8" w:rsidRPr="009677F5" w:rsidRDefault="00B66ED8" w:rsidP="002B6D12">
                  <w:pPr>
                    <w:autoSpaceDE w:val="0"/>
                    <w:autoSpaceDN w:val="0"/>
                    <w:adjustRightInd w:val="0"/>
                    <w:jc w:val="both"/>
                    <w:rPr>
                      <w:b/>
                    </w:rPr>
                  </w:pPr>
                  <w:r w:rsidRPr="009677F5">
                    <w:rPr>
                      <w:b/>
                      <w:noProof/>
                    </w:rPr>
                    <w:drawing>
                      <wp:inline distT="0" distB="0" distL="0" distR="0" wp14:anchorId="763E9914" wp14:editId="5A839571">
                        <wp:extent cx="5486400" cy="3200400"/>
                        <wp:effectExtent l="0" t="0" r="19050" b="1905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7398B8" w14:textId="77777777" w:rsidR="00B66ED8" w:rsidRPr="009677F5" w:rsidRDefault="00D81F97" w:rsidP="002B6D12">
                  <w:pPr>
                    <w:autoSpaceDE w:val="0"/>
                    <w:autoSpaceDN w:val="0"/>
                    <w:adjustRightInd w:val="0"/>
                    <w:jc w:val="both"/>
                  </w:pPr>
                  <w:r w:rsidRPr="009677F5">
                    <w:t>Source : Les consultants de l’évaluation finale de la composante 2 du PADL</w:t>
                  </w:r>
                </w:p>
                <w:p w14:paraId="6FC514E0" w14:textId="77777777" w:rsidR="0050343C" w:rsidRPr="009677F5" w:rsidRDefault="0050343C" w:rsidP="002B6D12">
                  <w:pPr>
                    <w:autoSpaceDE w:val="0"/>
                    <w:autoSpaceDN w:val="0"/>
                    <w:adjustRightInd w:val="0"/>
                    <w:jc w:val="both"/>
                    <w:rPr>
                      <w:b/>
                    </w:rPr>
                  </w:pPr>
                </w:p>
                <w:p w14:paraId="76BEC52A" w14:textId="0F9EDCC3" w:rsidR="0050343C" w:rsidRPr="009677F5" w:rsidRDefault="0050343C" w:rsidP="002B6D12">
                  <w:pPr>
                    <w:autoSpaceDE w:val="0"/>
                    <w:autoSpaceDN w:val="0"/>
                    <w:adjustRightInd w:val="0"/>
                    <w:jc w:val="both"/>
                    <w:rPr>
                      <w:b/>
                    </w:rPr>
                  </w:pPr>
                  <w:r w:rsidRPr="009677F5">
                    <w:rPr>
                      <w:noProof/>
                    </w:rPr>
                    <w:drawing>
                      <wp:inline distT="0" distB="0" distL="0" distR="0" wp14:anchorId="5C87EC18" wp14:editId="42A7C05B">
                        <wp:extent cx="3817620" cy="2212228"/>
                        <wp:effectExtent l="0" t="0" r="0" b="0"/>
                        <wp:docPr id="481" name="Image 8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256070-AECC-4E0C-A214-3FF9D4C5C0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256070-AECC-4E0C-A214-3FF9D4C5C029}"/>
                                    </a:ext>
                                  </a:extLst>
                                </pic:cNvPr>
                                <pic:cNvPicPr>
                                  <a:picLocks noChangeAspect="1"/>
                                </pic:cNvPicPr>
                              </pic:nvPicPr>
                              <pic:blipFill rotWithShape="1">
                                <a:blip r:embed="rId32"/>
                                <a:srcRect l="1" r="1740" b="43061"/>
                                <a:stretch/>
                              </pic:blipFill>
                              <pic:spPr>
                                <a:xfrm flipH="1">
                                  <a:off x="0" y="0"/>
                                  <a:ext cx="3862784" cy="2238400"/>
                                </a:xfrm>
                                <a:prstGeom prst="rect">
                                  <a:avLst/>
                                </a:prstGeom>
                              </pic:spPr>
                            </pic:pic>
                          </a:graphicData>
                        </a:graphic>
                      </wp:inline>
                    </w:drawing>
                  </w:r>
                </w:p>
                <w:p w14:paraId="434972B6" w14:textId="4A411292" w:rsidR="0050343C" w:rsidRPr="009677F5" w:rsidRDefault="00926275" w:rsidP="002B6D12">
                  <w:pPr>
                    <w:autoSpaceDE w:val="0"/>
                    <w:autoSpaceDN w:val="0"/>
                    <w:adjustRightInd w:val="0"/>
                    <w:jc w:val="both"/>
                  </w:pPr>
                  <w:r w:rsidRPr="009677F5">
                    <w:t>Photo N°3</w:t>
                  </w:r>
                  <w:r w:rsidR="0050343C" w:rsidRPr="009677F5">
                    <w:t> : Boutiques marchantes construites au Sahel</w:t>
                  </w:r>
                </w:p>
                <w:p w14:paraId="41B50862" w14:textId="0A3FE279" w:rsidR="000D39D3" w:rsidRPr="009677F5" w:rsidRDefault="000D39D3" w:rsidP="002B6D12">
                  <w:pPr>
                    <w:autoSpaceDE w:val="0"/>
                    <w:autoSpaceDN w:val="0"/>
                    <w:adjustRightInd w:val="0"/>
                    <w:jc w:val="both"/>
                  </w:pPr>
                  <w:r w:rsidRPr="009677F5">
                    <w:t>Source : Rapport bilan final du projet</w:t>
                  </w:r>
                </w:p>
                <w:p w14:paraId="3D723AFD" w14:textId="77777777" w:rsidR="00926275" w:rsidRPr="009677F5" w:rsidRDefault="00926275" w:rsidP="002B6D12">
                  <w:pPr>
                    <w:autoSpaceDE w:val="0"/>
                    <w:autoSpaceDN w:val="0"/>
                    <w:adjustRightInd w:val="0"/>
                    <w:jc w:val="both"/>
                  </w:pPr>
                </w:p>
                <w:p w14:paraId="0D206F7D" w14:textId="3061BA18" w:rsidR="0050343C" w:rsidRPr="009677F5" w:rsidRDefault="0050343C" w:rsidP="002B6D12">
                  <w:pPr>
                    <w:autoSpaceDE w:val="0"/>
                    <w:autoSpaceDN w:val="0"/>
                    <w:adjustRightInd w:val="0"/>
                    <w:jc w:val="both"/>
                    <w:rPr>
                      <w:b/>
                    </w:rPr>
                  </w:pPr>
                  <w:r w:rsidRPr="009677F5">
                    <w:rPr>
                      <w:noProof/>
                    </w:rPr>
                    <w:drawing>
                      <wp:inline distT="0" distB="0" distL="0" distR="0" wp14:anchorId="302D0096" wp14:editId="71685759">
                        <wp:extent cx="4061460" cy="3046097"/>
                        <wp:effectExtent l="0" t="0" r="0" b="1905"/>
                        <wp:docPr id="20" name="Image 20" descr="C:\Users\hp\AppData\Local\Microsoft\Windows\INetCache\Content.Word\IMG-201807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IMG-20180716-WA00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6998" cy="3102751"/>
                                </a:xfrm>
                                <a:prstGeom prst="rect">
                                  <a:avLst/>
                                </a:prstGeom>
                                <a:noFill/>
                                <a:ln>
                                  <a:noFill/>
                                </a:ln>
                              </pic:spPr>
                            </pic:pic>
                          </a:graphicData>
                        </a:graphic>
                      </wp:inline>
                    </w:drawing>
                  </w:r>
                </w:p>
                <w:p w14:paraId="4AEBE219" w14:textId="6D52013A" w:rsidR="0050343C" w:rsidRPr="009677F5" w:rsidRDefault="00926275" w:rsidP="002B6D12">
                  <w:pPr>
                    <w:autoSpaceDE w:val="0"/>
                    <w:autoSpaceDN w:val="0"/>
                    <w:adjustRightInd w:val="0"/>
                    <w:jc w:val="both"/>
                  </w:pPr>
                  <w:r w:rsidRPr="009677F5">
                    <w:t>Photo N°4</w:t>
                  </w:r>
                  <w:r w:rsidR="000D39D3" w:rsidRPr="009677F5">
                    <w:t> : Plaques solaires installées au Sahel</w:t>
                  </w:r>
                </w:p>
                <w:p w14:paraId="1C1FF9BA" w14:textId="238FDAC8" w:rsidR="000D39D3" w:rsidRPr="009677F5" w:rsidRDefault="000D39D3" w:rsidP="002B6D12">
                  <w:pPr>
                    <w:autoSpaceDE w:val="0"/>
                    <w:autoSpaceDN w:val="0"/>
                    <w:adjustRightInd w:val="0"/>
                    <w:jc w:val="both"/>
                  </w:pPr>
                  <w:r w:rsidRPr="009677F5">
                    <w:t>Source : Rapport bilan final du Projet</w:t>
                  </w:r>
                </w:p>
                <w:p w14:paraId="11314F9B" w14:textId="77777777" w:rsidR="000D39D3" w:rsidRPr="009677F5" w:rsidRDefault="000D39D3" w:rsidP="002B6D12">
                  <w:pPr>
                    <w:autoSpaceDE w:val="0"/>
                    <w:autoSpaceDN w:val="0"/>
                    <w:adjustRightInd w:val="0"/>
                    <w:jc w:val="both"/>
                  </w:pPr>
                </w:p>
                <w:p w14:paraId="0C2BFB80" w14:textId="77777777" w:rsidR="00175A38" w:rsidRPr="009677F5" w:rsidRDefault="00B93BED" w:rsidP="002B6D12">
                  <w:pPr>
                    <w:autoSpaceDE w:val="0"/>
                    <w:autoSpaceDN w:val="0"/>
                    <w:adjustRightInd w:val="0"/>
                    <w:jc w:val="both"/>
                    <w:rPr>
                      <w:b/>
                    </w:rPr>
                  </w:pPr>
                  <w:r w:rsidRPr="009677F5">
                    <w:rPr>
                      <w:b/>
                    </w:rPr>
                    <w:t>Produit 2 :</w:t>
                  </w:r>
                  <w:r w:rsidR="00175A38" w:rsidRPr="009677F5">
                    <w:rPr>
                      <w:b/>
                    </w:rPr>
                    <w:t xml:space="preserve"> Les bénéficiaires disposent de capacités de gestion des infrastructures mises à leur disposition</w:t>
                  </w:r>
                  <w:r w:rsidRPr="009677F5">
                    <w:rPr>
                      <w:b/>
                    </w:rPr>
                    <w:t xml:space="preserve"> </w:t>
                  </w:r>
                </w:p>
                <w:p w14:paraId="0E5C0C1C" w14:textId="77777777" w:rsidR="00F42E64" w:rsidRPr="009677F5" w:rsidRDefault="00F42E64" w:rsidP="002B6D12">
                  <w:pPr>
                    <w:autoSpaceDE w:val="0"/>
                    <w:autoSpaceDN w:val="0"/>
                    <w:adjustRightInd w:val="0"/>
                    <w:jc w:val="both"/>
                  </w:pPr>
                </w:p>
                <w:p w14:paraId="7C4940E5" w14:textId="77777777" w:rsidR="0059014A" w:rsidRPr="009677F5" w:rsidRDefault="00F42E64" w:rsidP="002B6D12">
                  <w:pPr>
                    <w:autoSpaceDE w:val="0"/>
                    <w:autoSpaceDN w:val="0"/>
                    <w:adjustRightInd w:val="0"/>
                    <w:jc w:val="both"/>
                  </w:pPr>
                  <w:r w:rsidRPr="009677F5">
                    <w:t xml:space="preserve">Environ 70 acteurs dont </w:t>
                  </w:r>
                  <w:r w:rsidR="0059014A" w:rsidRPr="009677F5">
                    <w:t>6 femmes responsable</w:t>
                  </w:r>
                  <w:r w:rsidRPr="009677F5">
                    <w:t>s</w:t>
                  </w:r>
                  <w:r w:rsidR="0059014A" w:rsidRPr="009677F5">
                    <w:t xml:space="preserve"> des 26 communes de la région du Sahel ont été formés et connaissent les différents modèles de gestion des infrastructures de développement local et les bonnes pratiques requises. </w:t>
                  </w:r>
                  <w:r w:rsidR="00AC2337" w:rsidRPr="009677F5">
                    <w:t>Des comités de gestion ont été mis en place pour assurer une meilleure gestion des infrastructures construites.</w:t>
                  </w:r>
                </w:p>
                <w:p w14:paraId="512386E3" w14:textId="77777777" w:rsidR="000D39D3" w:rsidRPr="009677F5" w:rsidRDefault="000D39D3" w:rsidP="002B6D12">
                  <w:pPr>
                    <w:autoSpaceDE w:val="0"/>
                    <w:autoSpaceDN w:val="0"/>
                    <w:adjustRightInd w:val="0"/>
                    <w:jc w:val="both"/>
                  </w:pPr>
                </w:p>
                <w:p w14:paraId="5AFA9AB0" w14:textId="5B0D452D" w:rsidR="000D39D3" w:rsidRPr="009677F5" w:rsidRDefault="000D39D3" w:rsidP="002B6D12">
                  <w:pPr>
                    <w:autoSpaceDE w:val="0"/>
                    <w:autoSpaceDN w:val="0"/>
                    <w:adjustRightInd w:val="0"/>
                    <w:jc w:val="both"/>
                  </w:pPr>
                  <w:r w:rsidRPr="009677F5">
                    <w:rPr>
                      <w:rFonts w:ascii="Arial Narrow" w:hAnsi="Arial Narrow"/>
                      <w:noProof/>
                    </w:rPr>
                    <w:drawing>
                      <wp:inline distT="0" distB="0" distL="0" distR="0" wp14:anchorId="2723B720" wp14:editId="3068448A">
                        <wp:extent cx="2910840" cy="1354026"/>
                        <wp:effectExtent l="0" t="0" r="3810" b="0"/>
                        <wp:docPr id="12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3627" cy="1434401"/>
                                </a:xfrm>
                                <a:prstGeom prst="rect">
                                  <a:avLst/>
                                </a:prstGeom>
                                <a:noFill/>
                                <a:ln>
                                  <a:noFill/>
                                </a:ln>
                              </pic:spPr>
                            </pic:pic>
                          </a:graphicData>
                        </a:graphic>
                      </wp:inline>
                    </w:drawing>
                  </w:r>
                </w:p>
                <w:p w14:paraId="7767A201" w14:textId="47EE75BB" w:rsidR="000D39D3" w:rsidRPr="009677F5" w:rsidRDefault="000D39D3" w:rsidP="000D39D3">
                  <w:pPr>
                    <w:autoSpaceDE w:val="0"/>
                    <w:autoSpaceDN w:val="0"/>
                    <w:adjustRightInd w:val="0"/>
                    <w:jc w:val="both"/>
                  </w:pPr>
                  <w:r w:rsidRPr="009677F5">
                    <w:t>Photo N°</w:t>
                  </w:r>
                  <w:r w:rsidR="00926275" w:rsidRPr="009677F5">
                    <w:t>5</w:t>
                  </w:r>
                  <w:r w:rsidRPr="009677F5">
                    <w:t> : COGES de Seytenga</w:t>
                  </w:r>
                </w:p>
                <w:p w14:paraId="5DBF018A" w14:textId="77777777" w:rsidR="000D39D3" w:rsidRPr="009677F5" w:rsidRDefault="000D39D3" w:rsidP="000D39D3">
                  <w:pPr>
                    <w:autoSpaceDE w:val="0"/>
                    <w:autoSpaceDN w:val="0"/>
                    <w:adjustRightInd w:val="0"/>
                    <w:jc w:val="both"/>
                  </w:pPr>
                  <w:r w:rsidRPr="009677F5">
                    <w:t>Source : Rapport bilan final du Projet</w:t>
                  </w:r>
                </w:p>
                <w:p w14:paraId="214B9046" w14:textId="6276820A" w:rsidR="00175A38" w:rsidRPr="009677F5" w:rsidRDefault="00175A38" w:rsidP="002B6D12">
                  <w:pPr>
                    <w:autoSpaceDE w:val="0"/>
                    <w:autoSpaceDN w:val="0"/>
                    <w:adjustRightInd w:val="0"/>
                    <w:jc w:val="both"/>
                    <w:rPr>
                      <w:b/>
                    </w:rPr>
                  </w:pPr>
                </w:p>
                <w:p w14:paraId="6AEA834D" w14:textId="77777777" w:rsidR="00ED3A75" w:rsidRPr="009677F5" w:rsidRDefault="00F42E64" w:rsidP="002B6D12">
                  <w:pPr>
                    <w:jc w:val="both"/>
                    <w:rPr>
                      <w:rFonts w:eastAsia="Calibri"/>
                      <w:b/>
                      <w:bCs/>
                    </w:rPr>
                  </w:pPr>
                  <w:r w:rsidRPr="009677F5">
                    <w:rPr>
                      <w:rFonts w:eastAsia="Calibri"/>
                      <w:b/>
                      <w:bCs/>
                    </w:rPr>
                    <w:t>Produit 3 : La composante 2 du PADEL est gérée efficacement</w:t>
                  </w:r>
                </w:p>
                <w:p w14:paraId="473BC464" w14:textId="23CF73EC" w:rsidR="00DF75F2" w:rsidRPr="009677F5" w:rsidRDefault="00F42E64" w:rsidP="002B6D12">
                  <w:pPr>
                    <w:spacing w:before="240"/>
                    <w:jc w:val="both"/>
                    <w:rPr>
                      <w:lang w:val="fr-SN"/>
                    </w:rPr>
                  </w:pPr>
                  <w:r w:rsidRPr="009677F5">
                    <w:t xml:space="preserve">Dans le cadre de la gestion administrative et financière, les résultats atteints ont été les suivants : </w:t>
                  </w:r>
                  <w:r w:rsidRPr="009677F5">
                    <w:rPr>
                      <w:rFonts w:eastAsia="Calibri"/>
                    </w:rPr>
                    <w:t>46 Contrats d’entreprises et de bureaux d’études et de contrôle pour la réalisation des ouvrages ont été passés ;</w:t>
                  </w:r>
                  <w:r w:rsidRPr="009677F5">
                    <w:t xml:space="preserve"> </w:t>
                  </w:r>
                  <w:r w:rsidRPr="009677F5">
                    <w:rPr>
                      <w:rFonts w:eastAsia="Calibri"/>
                    </w:rPr>
                    <w:t xml:space="preserve">111 rencontres hebdomadaires d’équipe de l’UGC2 ont été tenues, permettant une meilleure organisation, une meilleure coordination et </w:t>
                  </w:r>
                  <w:r w:rsidR="00AE4D5C" w:rsidRPr="009677F5">
                    <w:rPr>
                      <w:rFonts w:eastAsia="Calibri"/>
                    </w:rPr>
                    <w:t>un meilleur suivi des activités.</w:t>
                  </w:r>
                  <w:r w:rsidRPr="009677F5">
                    <w:t xml:space="preserve"> </w:t>
                  </w:r>
                  <w:r w:rsidR="00AE4D5C" w:rsidRPr="009677F5">
                    <w:t xml:space="preserve">Par ailleurs, </w:t>
                  </w:r>
                  <w:r w:rsidRPr="009677F5">
                    <w:rPr>
                      <w:lang w:val="fr-SN"/>
                    </w:rPr>
                    <w:t>Dans la phase de déploiement initiale du PADEL dans la région du Sahel, l’UGC2 a expérimenté un système numérique de collecte, de trai</w:t>
                  </w:r>
                  <w:r w:rsidR="00DF75F2" w:rsidRPr="009677F5">
                    <w:rPr>
                      <w:lang w:val="fr-SN"/>
                    </w:rPr>
                    <w:t>tement et de partage des données,</w:t>
                  </w:r>
                  <w:r w:rsidR="00DF75F2" w:rsidRPr="009677F5">
                    <w:rPr>
                      <w:rFonts w:ascii="Arial Narrow" w:hAnsi="Arial Narrow" w:cstheme="minorHAnsi"/>
                    </w:rPr>
                    <w:t xml:space="preserve"> </w:t>
                  </w:r>
                  <w:r w:rsidR="00DF75F2" w:rsidRPr="009677F5">
                    <w:t>accessible à partir du lien suivant :</w:t>
                  </w:r>
                  <w:r w:rsidR="00DF75F2" w:rsidRPr="009677F5">
                    <w:rPr>
                      <w:rFonts w:ascii="Arial Narrow" w:hAnsi="Arial Narrow" w:cstheme="minorHAnsi"/>
                    </w:rPr>
                    <w:t xml:space="preserve"> </w:t>
                  </w:r>
                  <w:hyperlink r:id="rId35" w:tgtFrame="_blank" w:tooltip="URL d'origine: https://arcg.is/5uGKP. Cliquez ou appuyez si vous faites confiance à ce lien." w:history="1">
                    <w:r w:rsidR="00DF75F2" w:rsidRPr="009677F5">
                      <w:rPr>
                        <w:rFonts w:ascii="Arial" w:hAnsi="Arial" w:cs="Arial"/>
                        <w:u w:val="single"/>
                        <w:bdr w:val="none" w:sz="0" w:space="0" w:color="auto" w:frame="1"/>
                        <w:shd w:val="clear" w:color="auto" w:fill="FFFFFF"/>
                      </w:rPr>
                      <w:t>https://arcg.is/5uGKP</w:t>
                    </w:r>
                  </w:hyperlink>
                  <w:r w:rsidR="00773882" w:rsidRPr="009677F5">
                    <w:rPr>
                      <w:rFonts w:ascii="Arial" w:hAnsi="Arial" w:cs="Arial"/>
                      <w:shd w:val="clear" w:color="auto" w:fill="FFFFFF"/>
                    </w:rPr>
                    <w:t>.</w:t>
                  </w:r>
                </w:p>
                <w:p w14:paraId="670447AE" w14:textId="77777777" w:rsidR="00F42E64" w:rsidRPr="009677F5" w:rsidRDefault="00F42E64" w:rsidP="002B6D12">
                  <w:pPr>
                    <w:jc w:val="both"/>
                    <w:rPr>
                      <w:rFonts w:eastAsia="Calibri"/>
                      <w:b/>
                      <w:bCs/>
                    </w:rPr>
                  </w:pPr>
                </w:p>
                <w:p w14:paraId="2A3EC65D" w14:textId="77777777" w:rsidR="00F42E64" w:rsidRPr="009677F5" w:rsidRDefault="009831D0" w:rsidP="002B6D12">
                  <w:pPr>
                    <w:jc w:val="both"/>
                    <w:rPr>
                      <w:rFonts w:eastAsia="Calibri"/>
                      <w:b/>
                      <w:bCs/>
                    </w:rPr>
                  </w:pPr>
                  <w:r w:rsidRPr="009677F5">
                    <w:rPr>
                      <w:rFonts w:eastAsia="Calibri"/>
                      <w:b/>
                      <w:bCs/>
                    </w:rPr>
                    <w:t>Produit 4 : Les collectivités territoriales des nouvelles régions d’intervention disposent de leurs plans d’investissement</w:t>
                  </w:r>
                </w:p>
                <w:p w14:paraId="454CA3B1" w14:textId="77777777" w:rsidR="00F42E64" w:rsidRPr="009677F5" w:rsidRDefault="00F42E64" w:rsidP="002B6D12">
                  <w:pPr>
                    <w:jc w:val="both"/>
                    <w:rPr>
                      <w:rFonts w:eastAsia="Calibri"/>
                      <w:b/>
                      <w:bCs/>
                    </w:rPr>
                  </w:pPr>
                </w:p>
                <w:p w14:paraId="2830A933" w14:textId="77777777" w:rsidR="009831D0" w:rsidRPr="009677F5" w:rsidRDefault="009831D0" w:rsidP="002B6D12">
                  <w:pPr>
                    <w:jc w:val="both"/>
                    <w:rPr>
                      <w:rFonts w:eastAsia="Calibri"/>
                      <w:b/>
                      <w:bCs/>
                    </w:rPr>
                  </w:pPr>
                  <w:r w:rsidRPr="009677F5">
                    <w:t xml:space="preserve">La composante 2 du PADEL dispose d’antennes </w:t>
                  </w:r>
                  <w:r w:rsidR="00D8542A" w:rsidRPr="009677F5">
                    <w:t>locales opérationnelles dans la région</w:t>
                  </w:r>
                  <w:r w:rsidRPr="009677F5">
                    <w:t xml:space="preserve"> du Sahel. Avec l’appui de la Banque Ouest Africaine de Développement (BOAD), le PADEL a bénéficié de financements pour la mise en œuvre des activités entrant dans le cadre de la Composante 2 dans six régions. </w:t>
                  </w:r>
                  <w:r w:rsidR="00B10587" w:rsidRPr="009677F5">
                    <w:t>L</w:t>
                  </w:r>
                  <w:r w:rsidRPr="009677F5">
                    <w:t>es activités de la Composante 2 sont directement exécutées par le Gouverne</w:t>
                  </w:r>
                  <w:r w:rsidR="00D8542A" w:rsidRPr="009677F5">
                    <w:t>me</w:t>
                  </w:r>
                  <w:r w:rsidRPr="009677F5">
                    <w:t>nt à travers l’Unité de Coordination Nationale (UCN). Ainsi, dans le cadre du démarrage de ces activités dans les nouvelles régions, l’UGC2 a apporté un appui technique et méthodologique aux sessions des CRD (du Centre-Nord, du Centre-Sud, du Sahel et de l’Est), et contribué aux lancements des activités financées par la BOAD, sur la base de l’expérience du Sahel et de l’approche développée par le PNUD/PADEL.</w:t>
                  </w:r>
                </w:p>
                <w:p w14:paraId="6DD7D294" w14:textId="77777777" w:rsidR="009E2255" w:rsidRPr="009677F5" w:rsidRDefault="009E2255" w:rsidP="002B6D12">
                  <w:pPr>
                    <w:jc w:val="both"/>
                  </w:pPr>
                </w:p>
                <w:p w14:paraId="041F4E80" w14:textId="09B2C254" w:rsidR="00DF75F2" w:rsidRPr="009677F5" w:rsidRDefault="00E35F23" w:rsidP="009677F5">
                  <w:pPr>
                    <w:jc w:val="both"/>
                    <w:rPr>
                      <w:bCs/>
                    </w:rPr>
                  </w:pPr>
                  <w:r w:rsidRPr="009677F5">
                    <w:rPr>
                      <w:bCs/>
                    </w:rPr>
                    <w:t xml:space="preserve">Encadré N ° 11 : </w:t>
                  </w:r>
                  <w:r w:rsidR="00DF75F2" w:rsidRPr="009677F5">
                    <w:rPr>
                      <w:bCs/>
                    </w:rPr>
                    <w:t>Quelques liens portant sur les réalisations de la Composante 2 et les résultats</w:t>
                  </w:r>
                </w:p>
                <w:p w14:paraId="39B996F6" w14:textId="77777777" w:rsidR="00DF75F2" w:rsidRPr="009677F5" w:rsidRDefault="00DF75F2" w:rsidP="009677F5">
                  <w:pPr>
                    <w:jc w:val="both"/>
                    <w:rPr>
                      <w:rFonts w:ascii="Arial Narrow" w:hAnsi="Arial Narrow"/>
                      <w:b/>
                      <w:bCs/>
                    </w:rPr>
                  </w:pPr>
                </w:p>
                <w:p w14:paraId="6149FBBC" w14:textId="77777777" w:rsidR="00E35F23" w:rsidRPr="009677F5" w:rsidRDefault="00E35F23" w:rsidP="009677F5">
                  <w:pPr>
                    <w:pBdr>
                      <w:top w:val="thinThickSmallGap" w:sz="24" w:space="1" w:color="auto"/>
                      <w:left w:val="thinThickSmallGap" w:sz="24" w:space="4" w:color="auto"/>
                      <w:bottom w:val="thickThinSmallGap" w:sz="24" w:space="1" w:color="auto"/>
                      <w:right w:val="thickThinSmallGap" w:sz="24" w:space="4" w:color="auto"/>
                    </w:pBdr>
                    <w:jc w:val="both"/>
                  </w:pPr>
                </w:p>
                <w:p w14:paraId="1FE13A4E" w14:textId="32EB8261" w:rsidR="00DF75F2" w:rsidRPr="009677F5" w:rsidRDefault="00050695" w:rsidP="009677F5">
                  <w:pPr>
                    <w:pBdr>
                      <w:top w:val="thinThickSmallGap" w:sz="24" w:space="1" w:color="auto"/>
                      <w:left w:val="thinThickSmallGap" w:sz="24" w:space="4" w:color="auto"/>
                      <w:bottom w:val="thickThinSmallGap" w:sz="24" w:space="1" w:color="auto"/>
                      <w:right w:val="thickThinSmallGap" w:sz="24" w:space="4" w:color="auto"/>
                    </w:pBdr>
                    <w:jc w:val="both"/>
                    <w:rPr>
                      <w:rStyle w:val="Lienhypertexte"/>
                      <w:rFonts w:ascii="Arial Narrow" w:hAnsi="Arial Narrow"/>
                      <w:color w:val="auto"/>
                    </w:rPr>
                  </w:pPr>
                  <w:hyperlink r:id="rId36" w:history="1">
                    <w:r w:rsidR="00E35F23" w:rsidRPr="009677F5">
                      <w:rPr>
                        <w:rStyle w:val="Lienhypertexte"/>
                        <w:rFonts w:ascii="Arial Narrow" w:hAnsi="Arial Narrow"/>
                        <w:color w:val="auto"/>
                      </w:rPr>
                      <w:t>https://www.youtube.com/watch?v=QfesrFdkL7w</w:t>
                    </w:r>
                  </w:hyperlink>
                </w:p>
                <w:p w14:paraId="32EA2A3C" w14:textId="5C630BC6" w:rsidR="00E35F23" w:rsidRPr="009677F5" w:rsidRDefault="00050695" w:rsidP="009677F5">
                  <w:pPr>
                    <w:pBdr>
                      <w:top w:val="thinThickSmallGap" w:sz="24" w:space="1" w:color="auto"/>
                      <w:left w:val="thinThickSmallGap" w:sz="24" w:space="4" w:color="auto"/>
                      <w:bottom w:val="thickThinSmallGap" w:sz="24" w:space="1" w:color="auto"/>
                      <w:right w:val="thickThinSmallGap" w:sz="24" w:space="4" w:color="auto"/>
                    </w:pBdr>
                    <w:jc w:val="both"/>
                    <w:rPr>
                      <w:rStyle w:val="Lienhypertexte"/>
                      <w:rFonts w:ascii="Arial Narrow" w:hAnsi="Arial Narrow"/>
                      <w:color w:val="auto"/>
                    </w:rPr>
                  </w:pPr>
                  <w:hyperlink r:id="rId37" w:history="1">
                    <w:r w:rsidR="00E35F23" w:rsidRPr="009677F5">
                      <w:rPr>
                        <w:rStyle w:val="Lienhypertexte"/>
                        <w:rFonts w:ascii="Arial Narrow" w:hAnsi="Arial Narrow"/>
                        <w:color w:val="auto"/>
                      </w:rPr>
                      <w:t>https://www.youtube.com/watch?v=p-5k24iWLz0</w:t>
                    </w:r>
                  </w:hyperlink>
                </w:p>
                <w:p w14:paraId="73571E45" w14:textId="70312E81" w:rsidR="00E35F23" w:rsidRPr="009677F5" w:rsidRDefault="00050695" w:rsidP="009677F5">
                  <w:pPr>
                    <w:pBdr>
                      <w:top w:val="thinThickSmallGap" w:sz="24" w:space="1" w:color="auto"/>
                      <w:left w:val="thinThickSmallGap" w:sz="24" w:space="4" w:color="auto"/>
                      <w:bottom w:val="thickThinSmallGap" w:sz="24" w:space="1" w:color="auto"/>
                      <w:right w:val="thickThinSmallGap" w:sz="24" w:space="4" w:color="auto"/>
                    </w:pBdr>
                    <w:jc w:val="both"/>
                    <w:rPr>
                      <w:rStyle w:val="Lienhypertexte"/>
                      <w:rFonts w:ascii="Arial Narrow" w:hAnsi="Arial Narrow"/>
                      <w:color w:val="auto"/>
                    </w:rPr>
                  </w:pPr>
                  <w:hyperlink r:id="rId38" w:history="1">
                    <w:r w:rsidR="00E35F23" w:rsidRPr="009677F5">
                      <w:rPr>
                        <w:rStyle w:val="Lienhypertexte"/>
                        <w:rFonts w:ascii="Arial Narrow" w:hAnsi="Arial Narrow"/>
                        <w:color w:val="auto"/>
                      </w:rPr>
                      <w:t>https://fr-fr.facebook.com/pg/pnudburkinafaso/posts/?ref=page_internal</w:t>
                    </w:r>
                  </w:hyperlink>
                </w:p>
                <w:p w14:paraId="31297DE0" w14:textId="1FCEC53B" w:rsidR="00E35F23" w:rsidRPr="009677F5" w:rsidRDefault="00050695" w:rsidP="009677F5">
                  <w:pPr>
                    <w:pBdr>
                      <w:top w:val="thinThickSmallGap" w:sz="24" w:space="1" w:color="auto"/>
                      <w:left w:val="thinThickSmallGap" w:sz="24" w:space="4" w:color="auto"/>
                      <w:bottom w:val="thickThinSmallGap" w:sz="24" w:space="1" w:color="auto"/>
                      <w:right w:val="thickThinSmallGap" w:sz="24" w:space="4" w:color="auto"/>
                    </w:pBdr>
                    <w:jc w:val="both"/>
                    <w:rPr>
                      <w:rStyle w:val="Lienhypertexte"/>
                      <w:rFonts w:ascii="Arial Narrow" w:hAnsi="Arial Narrow"/>
                      <w:color w:val="auto"/>
                    </w:rPr>
                  </w:pPr>
                  <w:hyperlink r:id="rId39" w:history="1">
                    <w:r w:rsidR="00E35F23" w:rsidRPr="009677F5">
                      <w:rPr>
                        <w:rStyle w:val="Lienhypertexte"/>
                        <w:rFonts w:ascii="Arial Narrow" w:hAnsi="Arial Narrow"/>
                        <w:color w:val="auto"/>
                      </w:rPr>
                      <w:t>https://lefaso.net/spip.php?article95022</w:t>
                    </w:r>
                  </w:hyperlink>
                </w:p>
                <w:p w14:paraId="74B8B01E" w14:textId="4BBB7A61" w:rsidR="00E35F23" w:rsidRPr="009677F5" w:rsidRDefault="00050695" w:rsidP="009677F5">
                  <w:pPr>
                    <w:pBdr>
                      <w:top w:val="thinThickSmallGap" w:sz="24" w:space="1" w:color="auto"/>
                      <w:left w:val="thinThickSmallGap" w:sz="24" w:space="4" w:color="auto"/>
                      <w:bottom w:val="thickThinSmallGap" w:sz="24" w:space="1" w:color="auto"/>
                      <w:right w:val="thickThinSmallGap" w:sz="24" w:space="4" w:color="auto"/>
                    </w:pBdr>
                    <w:jc w:val="both"/>
                    <w:rPr>
                      <w:rStyle w:val="Lienhypertexte"/>
                      <w:rFonts w:ascii="Arial Narrow" w:hAnsi="Arial Narrow"/>
                      <w:color w:val="auto"/>
                    </w:rPr>
                  </w:pPr>
                  <w:hyperlink r:id="rId40" w:history="1">
                    <w:r w:rsidR="00E35F23" w:rsidRPr="009677F5">
                      <w:rPr>
                        <w:rStyle w:val="Lienhypertexte"/>
                        <w:rFonts w:ascii="Arial Narrow" w:hAnsi="Arial Narrow"/>
                        <w:color w:val="auto"/>
                      </w:rPr>
                      <w:t>https://www.sig.gov.bf/details?tx_news_pi1%5Baction%5D=detail&amp;tx_news_pi1%5Bcontroller%5</w:t>
                    </w:r>
                  </w:hyperlink>
                </w:p>
                <w:p w14:paraId="7DEEC00E" w14:textId="7252C1AA" w:rsidR="00E35F23" w:rsidRPr="009677F5" w:rsidRDefault="00E35F23" w:rsidP="009677F5">
                  <w:pPr>
                    <w:pBdr>
                      <w:top w:val="thinThickSmallGap" w:sz="24" w:space="1" w:color="auto"/>
                      <w:left w:val="thinThickSmallGap" w:sz="24" w:space="4" w:color="auto"/>
                      <w:bottom w:val="thickThinSmallGap" w:sz="24" w:space="1" w:color="auto"/>
                      <w:right w:val="thickThinSmallGap" w:sz="24" w:space="4" w:color="auto"/>
                    </w:pBdr>
                    <w:jc w:val="both"/>
                    <w:rPr>
                      <w:rStyle w:val="Lienhypertexte"/>
                      <w:rFonts w:ascii="Arial Narrow" w:hAnsi="Arial Narrow"/>
                      <w:color w:val="auto"/>
                      <w:lang w:val="en-US"/>
                    </w:rPr>
                  </w:pPr>
                  <w:r w:rsidRPr="009677F5">
                    <w:rPr>
                      <w:rStyle w:val="Lienhypertexte"/>
                      <w:rFonts w:ascii="Arial Narrow" w:hAnsi="Arial Narrow"/>
                      <w:color w:val="auto"/>
                      <w:lang w:val="en-US"/>
                    </w:rPr>
                    <w:t>D=News&amp;tx_news_pi1%5Bnews%5D=265&amp;cHash=930a68ebf5ee7ea784e9718ee1201176</w:t>
                  </w:r>
                </w:p>
                <w:p w14:paraId="08D30722" w14:textId="564DCB0C" w:rsidR="00E35F23" w:rsidRPr="009677F5" w:rsidRDefault="00050695" w:rsidP="009677F5">
                  <w:pPr>
                    <w:pBdr>
                      <w:top w:val="thinThickSmallGap" w:sz="24" w:space="1" w:color="auto"/>
                      <w:left w:val="thinThickSmallGap" w:sz="24" w:space="4" w:color="auto"/>
                      <w:bottom w:val="thickThinSmallGap" w:sz="24" w:space="1" w:color="auto"/>
                      <w:right w:val="thickThinSmallGap" w:sz="24" w:space="4" w:color="auto"/>
                    </w:pBdr>
                    <w:jc w:val="both"/>
                    <w:rPr>
                      <w:rStyle w:val="Lienhypertexte"/>
                      <w:rFonts w:ascii="Arial Narrow" w:hAnsi="Arial Narrow"/>
                      <w:color w:val="auto"/>
                      <w:lang w:val="en-US"/>
                    </w:rPr>
                  </w:pPr>
                  <w:hyperlink r:id="rId41" w:history="1">
                    <w:r w:rsidR="00E35F23" w:rsidRPr="009677F5">
                      <w:rPr>
                        <w:rStyle w:val="Lienhypertexte"/>
                        <w:rFonts w:ascii="Arial Narrow" w:hAnsi="Arial Narrow"/>
                        <w:color w:val="auto"/>
                        <w:lang w:val="en-US"/>
                      </w:rPr>
                      <w:t>https://www.finances.gov.bf/forum/detail-actualites?tx_news_pi1%5Baction%5D=detail&amp;tx_news_pi1%5Bcontroller%5D=News&amp;tx_news</w:t>
                    </w:r>
                  </w:hyperlink>
                </w:p>
                <w:p w14:paraId="4784867F" w14:textId="01737EAE" w:rsidR="00E35F23" w:rsidRPr="009677F5" w:rsidRDefault="00E35F23" w:rsidP="009677F5">
                  <w:pPr>
                    <w:pBdr>
                      <w:top w:val="thinThickSmallGap" w:sz="24" w:space="1" w:color="auto"/>
                      <w:left w:val="thinThickSmallGap" w:sz="24" w:space="4" w:color="auto"/>
                      <w:bottom w:val="thickThinSmallGap" w:sz="24" w:space="1" w:color="auto"/>
                      <w:right w:val="thickThinSmallGap" w:sz="24" w:space="4" w:color="auto"/>
                    </w:pBdr>
                    <w:jc w:val="both"/>
                    <w:rPr>
                      <w:rStyle w:val="Lienhypertexte"/>
                      <w:rFonts w:ascii="Arial Narrow" w:hAnsi="Arial Narrow"/>
                      <w:color w:val="auto"/>
                      <w:lang w:val="en-US"/>
                    </w:rPr>
                  </w:pPr>
                  <w:r w:rsidRPr="009677F5">
                    <w:rPr>
                      <w:rStyle w:val="Lienhypertexte"/>
                      <w:rFonts w:ascii="Arial Narrow" w:hAnsi="Arial Narrow"/>
                      <w:color w:val="auto"/>
                      <w:lang w:val="en-US"/>
                    </w:rPr>
                    <w:t>pi1%5Bnews%5D=136&amp;cHash=b975a7a147d3c928ef004e1b5b165655</w:t>
                  </w:r>
                </w:p>
                <w:p w14:paraId="32E19E01" w14:textId="14774802" w:rsidR="00E35F23" w:rsidRPr="009677F5" w:rsidRDefault="00050695" w:rsidP="009677F5">
                  <w:pPr>
                    <w:pBdr>
                      <w:top w:val="thinThickSmallGap" w:sz="24" w:space="1" w:color="auto"/>
                      <w:left w:val="thinThickSmallGap" w:sz="24" w:space="4" w:color="auto"/>
                      <w:bottom w:val="thickThinSmallGap" w:sz="24" w:space="1" w:color="auto"/>
                      <w:right w:val="thickThinSmallGap" w:sz="24" w:space="4" w:color="auto"/>
                    </w:pBdr>
                    <w:jc w:val="both"/>
                    <w:rPr>
                      <w:rStyle w:val="Lienhypertexte"/>
                      <w:rFonts w:ascii="Arial Narrow" w:hAnsi="Arial Narrow"/>
                      <w:color w:val="auto"/>
                      <w:lang w:val="en-US"/>
                    </w:rPr>
                  </w:pPr>
                  <w:hyperlink r:id="rId42" w:history="1">
                    <w:r w:rsidR="00E35F23" w:rsidRPr="009677F5">
                      <w:rPr>
                        <w:rStyle w:val="Lienhypertexte"/>
                        <w:rFonts w:ascii="Arial Narrow" w:hAnsi="Arial Narrow"/>
                        <w:color w:val="auto"/>
                        <w:lang w:val="en-US"/>
                      </w:rPr>
                      <w:t>https://www.facebook.com/permalink.php?id=710818576041692&amp;story_fbid=920565591733655</w:t>
                    </w:r>
                  </w:hyperlink>
                </w:p>
                <w:p w14:paraId="001498E8" w14:textId="313AA172" w:rsidR="00E35F23" w:rsidRPr="009677F5" w:rsidRDefault="00050695" w:rsidP="009677F5">
                  <w:pPr>
                    <w:pBdr>
                      <w:top w:val="thinThickSmallGap" w:sz="24" w:space="1" w:color="auto"/>
                      <w:left w:val="thinThickSmallGap" w:sz="24" w:space="4" w:color="auto"/>
                      <w:bottom w:val="thickThinSmallGap" w:sz="24" w:space="1" w:color="auto"/>
                      <w:right w:val="thickThinSmallGap" w:sz="24" w:space="4" w:color="auto"/>
                    </w:pBdr>
                    <w:jc w:val="both"/>
                    <w:rPr>
                      <w:rStyle w:val="Lienhypertexte"/>
                      <w:rFonts w:ascii="Arial Narrow" w:hAnsi="Arial Narrow"/>
                      <w:color w:val="auto"/>
                      <w:lang w:val="en-US"/>
                    </w:rPr>
                  </w:pPr>
                  <w:hyperlink r:id="rId43" w:history="1">
                    <w:r w:rsidR="00E35F23" w:rsidRPr="009677F5">
                      <w:rPr>
                        <w:rStyle w:val="Lienhypertexte"/>
                        <w:rFonts w:ascii="Arial Narrow" w:hAnsi="Arial Narrow"/>
                        <w:color w:val="auto"/>
                        <w:lang w:val="en-US"/>
                      </w:rPr>
                      <w:t>https://www.facebook.com/story.php?story_fbid=2571748046426223&amp;id=1930462917221409&amp;sfnsn=mo</w:t>
                    </w:r>
                  </w:hyperlink>
                </w:p>
                <w:p w14:paraId="31506FDA" w14:textId="77777777" w:rsidR="00E35F23" w:rsidRPr="009677F5" w:rsidRDefault="00E35F23" w:rsidP="009677F5">
                  <w:pPr>
                    <w:pBdr>
                      <w:top w:val="thinThickSmallGap" w:sz="24" w:space="1" w:color="auto"/>
                      <w:left w:val="thinThickSmallGap" w:sz="24" w:space="4" w:color="auto"/>
                      <w:bottom w:val="thickThinSmallGap" w:sz="24" w:space="1" w:color="auto"/>
                      <w:right w:val="thickThinSmallGap" w:sz="24" w:space="4" w:color="auto"/>
                    </w:pBdr>
                    <w:jc w:val="both"/>
                    <w:rPr>
                      <w:lang w:val="en-US"/>
                    </w:rPr>
                  </w:pPr>
                </w:p>
                <w:p w14:paraId="77BC310D" w14:textId="77777777" w:rsidR="00E35F23" w:rsidRPr="009677F5" w:rsidRDefault="00E35F23" w:rsidP="009677F5">
                  <w:pPr>
                    <w:jc w:val="both"/>
                    <w:rPr>
                      <w:b/>
                      <w:lang w:val="en-US"/>
                    </w:rPr>
                  </w:pPr>
                </w:p>
                <w:p w14:paraId="0BB67BCB" w14:textId="77777777" w:rsidR="00515675" w:rsidRPr="009677F5" w:rsidRDefault="00515675" w:rsidP="00E35F23">
                  <w:pPr>
                    <w:jc w:val="both"/>
                    <w:rPr>
                      <w:b/>
                    </w:rPr>
                  </w:pPr>
                  <w:r w:rsidRPr="009677F5">
                    <w:rPr>
                      <w:b/>
                    </w:rPr>
                    <w:t>3.4.2. Facteur « </w:t>
                  </w:r>
                  <w:r w:rsidR="001C5D4E" w:rsidRPr="009677F5">
                    <w:rPr>
                      <w:b/>
                    </w:rPr>
                    <w:t>b</w:t>
                  </w:r>
                  <w:r w:rsidRPr="009677F5">
                    <w:rPr>
                      <w:b/>
                    </w:rPr>
                    <w:t> » : La contribution du Projet à la réalisation des effets du CPD du PNUD</w:t>
                  </w:r>
                </w:p>
                <w:p w14:paraId="72B7D051" w14:textId="77777777" w:rsidR="00667F3B" w:rsidRPr="009677F5" w:rsidRDefault="00667F3B" w:rsidP="002B6D12">
                  <w:pPr>
                    <w:jc w:val="both"/>
                  </w:pPr>
                </w:p>
                <w:p w14:paraId="10BFAEC3" w14:textId="77777777" w:rsidR="00667F3B" w:rsidRPr="009677F5" w:rsidRDefault="00667F3B" w:rsidP="002B6D12">
                  <w:pPr>
                    <w:jc w:val="both"/>
                  </w:pPr>
                  <w:r w:rsidRPr="009677F5">
                    <w:t>L’effet du CPD du PNUD concerné par la composante 2 du PADEL est le suivant : les ménages cibles ont accès à des services énergétiques modernes pour leurs besoins domestiques. Cet effet a été effectivement couvert par le projet.</w:t>
                  </w:r>
                </w:p>
                <w:p w14:paraId="24A021B8" w14:textId="77777777" w:rsidR="00667F3B" w:rsidRPr="009677F5" w:rsidRDefault="00667F3B" w:rsidP="002B6D12">
                  <w:pPr>
                    <w:jc w:val="both"/>
                  </w:pPr>
                </w:p>
                <w:p w14:paraId="2E3A5022" w14:textId="77777777" w:rsidR="00667F3B" w:rsidRPr="009677F5" w:rsidRDefault="00667F3B" w:rsidP="002B6D12">
                  <w:pPr>
                    <w:jc w:val="both"/>
                    <w:rPr>
                      <w:b/>
                    </w:rPr>
                  </w:pPr>
                  <w:r w:rsidRPr="009677F5">
                    <w:t>En effet :</w:t>
                  </w:r>
                </w:p>
                <w:p w14:paraId="0E20FC59" w14:textId="77777777" w:rsidR="00667F3B" w:rsidRPr="009677F5" w:rsidRDefault="00667F3B" w:rsidP="002B6D12">
                  <w:pPr>
                    <w:jc w:val="both"/>
                  </w:pPr>
                </w:p>
                <w:p w14:paraId="227DAD90" w14:textId="77777777" w:rsidR="00667F3B" w:rsidRPr="009677F5" w:rsidRDefault="00667F3B" w:rsidP="002B6D12">
                  <w:pPr>
                    <w:autoSpaceDE w:val="0"/>
                    <w:autoSpaceDN w:val="0"/>
                    <w:adjustRightInd w:val="0"/>
                    <w:jc w:val="both"/>
                  </w:pPr>
                  <w:r w:rsidRPr="009677F5">
                    <w:t xml:space="preserve">Dès le démarrage du projet, il a été mis en œuvre une stratégie d’intégration de la composante énergie aux différentes infrastructures réalisées. Ainsi, au total, </w:t>
                  </w:r>
                  <w:r w:rsidRPr="009677F5">
                    <w:rPr>
                      <w:bCs/>
                    </w:rPr>
                    <w:t>178 ouvrages</w:t>
                  </w:r>
                  <w:r w:rsidRPr="009677F5">
                    <w:t xml:space="preserve"> ont été équipés en kit solaire d’une capacité globale cumulée de </w:t>
                  </w:r>
                  <w:r w:rsidRPr="009677F5">
                    <w:rPr>
                      <w:bCs/>
                    </w:rPr>
                    <w:t>57,72 kW</w:t>
                  </w:r>
                  <w:r w:rsidRPr="009677F5">
                    <w:t>. Ces équipements en énergie solaire</w:t>
                  </w:r>
                  <w:r w:rsidRPr="009677F5">
                    <w:rPr>
                      <w:bCs/>
                    </w:rPr>
                    <w:t xml:space="preserve"> ont permis</w:t>
                  </w:r>
                  <w:r w:rsidRPr="009677F5">
                    <w:t xml:space="preserve"> de réduire le gap énergétique des zones rurales et d’améliorer la qualité des services au niveau des infrastructures, favorisant aussi des conditions de travail plus sécurisées grâce à l’éclairage solaire ou aux solutions de pompage solaire moins coûteux, durable et renouvelable.</w:t>
                  </w:r>
                </w:p>
                <w:p w14:paraId="4A782EE0" w14:textId="77777777" w:rsidR="00667F3B" w:rsidRPr="009677F5" w:rsidRDefault="00667F3B" w:rsidP="002B6D12">
                  <w:pPr>
                    <w:jc w:val="both"/>
                  </w:pPr>
                </w:p>
                <w:p w14:paraId="7FAB1EBD" w14:textId="77777777" w:rsidR="00667F3B" w:rsidRPr="009677F5" w:rsidRDefault="00667F3B" w:rsidP="002B6D12">
                  <w:pPr>
                    <w:jc w:val="both"/>
                  </w:pPr>
                  <w:r w:rsidRPr="009677F5">
                    <w:t xml:space="preserve">Il faut noter, cependant, que le projet n’avait pas eu de budget spécifique dédié au volet énergétique. </w:t>
                  </w:r>
                  <w:r w:rsidR="00B10587" w:rsidRPr="009677F5">
                    <w:t>Nonobstant cela, la</w:t>
                  </w:r>
                  <w:r w:rsidRPr="009677F5">
                    <w:t xml:space="preserve"> composante a néanmoins réservé une part prépondérante du budget qui </w:t>
                  </w:r>
                  <w:r w:rsidR="002F66F9" w:rsidRPr="009677F5">
                    <w:t xml:space="preserve">lui a été accordée aux énergies </w:t>
                  </w:r>
                  <w:r w:rsidRPr="009677F5">
                    <w:t xml:space="preserve">renouvelables, à la biomasse, à l’énergie verte et aux </w:t>
                  </w:r>
                  <w:r w:rsidR="001C5D4E" w:rsidRPr="009677F5">
                    <w:t>plateformes multifonctionnelles.</w:t>
                  </w:r>
                </w:p>
                <w:p w14:paraId="62C730EB" w14:textId="77777777" w:rsidR="001C5D4E" w:rsidRPr="009677F5" w:rsidRDefault="001C5D4E" w:rsidP="002B6D12">
                  <w:pPr>
                    <w:jc w:val="both"/>
                  </w:pPr>
                </w:p>
                <w:p w14:paraId="0EAC95BE" w14:textId="77777777" w:rsidR="001C5D4E" w:rsidRPr="009677F5" w:rsidRDefault="001C5D4E" w:rsidP="002B6D12">
                  <w:pPr>
                    <w:jc w:val="both"/>
                    <w:rPr>
                      <w:b/>
                    </w:rPr>
                  </w:pPr>
                  <w:r w:rsidRPr="009677F5">
                    <w:rPr>
                      <w:b/>
                    </w:rPr>
                    <w:t>3.4.</w:t>
                  </w:r>
                  <w:r w:rsidR="00D9477D" w:rsidRPr="009677F5">
                    <w:rPr>
                      <w:b/>
                    </w:rPr>
                    <w:t>3</w:t>
                  </w:r>
                  <w:r w:rsidRPr="009677F5">
                    <w:rPr>
                      <w:b/>
                    </w:rPr>
                    <w:t>. Facteur « c » : La contribution du Projet au renforcement des capacités des acteurs nationaux</w:t>
                  </w:r>
                </w:p>
                <w:p w14:paraId="0DF962DB" w14:textId="77777777" w:rsidR="001C5D4E" w:rsidRPr="009677F5" w:rsidRDefault="001C5D4E" w:rsidP="002B6D12">
                  <w:pPr>
                    <w:autoSpaceDE w:val="0"/>
                    <w:autoSpaceDN w:val="0"/>
                    <w:adjustRightInd w:val="0"/>
                    <w:jc w:val="both"/>
                  </w:pPr>
                </w:p>
                <w:p w14:paraId="33523451" w14:textId="4F68D63E" w:rsidR="001C5D4E" w:rsidRPr="009677F5" w:rsidRDefault="001C5D4E" w:rsidP="002B6D12">
                  <w:pPr>
                    <w:autoSpaceDE w:val="0"/>
                    <w:autoSpaceDN w:val="0"/>
                    <w:adjustRightInd w:val="0"/>
                    <w:jc w:val="both"/>
                  </w:pPr>
                  <w:r w:rsidRPr="009677F5">
                    <w:t>Une étude a été conduite en 2018 sur la capitalisation des bonnes pratiques de gestion des infrastructures au Burkina Faso. Le rapport de cette étude a servi de base au renforcement des capacités des élus locaux et des bénéficiaires des ouvrages. Ainsi</w:t>
                  </w:r>
                  <w:r w:rsidR="00D8542A" w:rsidRPr="009677F5">
                    <w:t>,</w:t>
                  </w:r>
                  <w:r w:rsidRPr="009677F5">
                    <w:t xml:space="preserve"> les responsables des COGES de </w:t>
                  </w:r>
                  <w:r w:rsidR="00D9477D" w:rsidRPr="009677F5">
                    <w:t>26</w:t>
                  </w:r>
                  <w:r w:rsidRPr="009677F5">
                    <w:t xml:space="preserve"> communes ont été formés sur les modèles de gestion des infrastructures et sur les bonnes pratiques requises. </w:t>
                  </w:r>
                  <w:r w:rsidR="00D9477D" w:rsidRPr="009677F5">
                    <w:t>En 2017</w:t>
                  </w:r>
                  <w:r w:rsidRPr="009677F5">
                    <w:t xml:space="preserve">, six Communes du Sahel, </w:t>
                  </w:r>
                  <w:r w:rsidR="00D9477D" w:rsidRPr="009677F5">
                    <w:t>s’étaient déjà</w:t>
                  </w:r>
                  <w:r w:rsidRPr="009677F5">
                    <w:t xml:space="preserve"> appuyées sur les outils opérationnels et approches présentées à travers cette étude pour mettre en place leurs dispositifs de gestion des infrastructures. Les autres Communes s’en inspirent au</w:t>
                  </w:r>
                  <w:r w:rsidR="00D9477D" w:rsidRPr="009677F5">
                    <w:t xml:space="preserve"> fur et à mesure</w:t>
                  </w:r>
                  <w:r w:rsidRPr="009677F5">
                    <w:t xml:space="preserve">. Il est prévu également une publication et une large diffusion dudit document de capitalisation comme référentiel, sous l’égide du MINEFID et à travers l’UCN du PADEL. </w:t>
                  </w:r>
                </w:p>
                <w:p w14:paraId="09562438" w14:textId="77777777" w:rsidR="00A07136" w:rsidRPr="009677F5" w:rsidRDefault="00A07136" w:rsidP="002B6D12">
                  <w:pPr>
                    <w:autoSpaceDE w:val="0"/>
                    <w:autoSpaceDN w:val="0"/>
                    <w:adjustRightInd w:val="0"/>
                    <w:jc w:val="both"/>
                  </w:pPr>
                </w:p>
                <w:p w14:paraId="03EFF64C" w14:textId="7A06AC04" w:rsidR="006C3DD2" w:rsidRPr="009677F5" w:rsidRDefault="006C3DD2" w:rsidP="002B6D12">
                  <w:pPr>
                    <w:autoSpaceDE w:val="0"/>
                    <w:autoSpaceDN w:val="0"/>
                    <w:adjustRightInd w:val="0"/>
                    <w:jc w:val="both"/>
                  </w:pPr>
                  <w:r w:rsidRPr="009677F5">
                    <w:t>Par ailleurs, l’UGC2 a organisé un voyage d’études et de partage d’expériences pour les acteurs de la nouvelle gare routière de Dori et la commune, afin de s’inspirer du modèle de la gare routière de Koudougou.</w:t>
                  </w:r>
                </w:p>
                <w:p w14:paraId="73ADC936" w14:textId="77777777" w:rsidR="00D9477D" w:rsidRPr="009677F5" w:rsidRDefault="00D9477D" w:rsidP="002B6D12">
                  <w:pPr>
                    <w:autoSpaceDE w:val="0"/>
                    <w:autoSpaceDN w:val="0"/>
                    <w:adjustRightInd w:val="0"/>
                    <w:jc w:val="both"/>
                  </w:pPr>
                </w:p>
                <w:p w14:paraId="6D0D08E3" w14:textId="77777777" w:rsidR="00667F3B" w:rsidRPr="009677F5" w:rsidRDefault="00D9477D" w:rsidP="002B6D12">
                  <w:pPr>
                    <w:jc w:val="both"/>
                    <w:rPr>
                      <w:b/>
                    </w:rPr>
                  </w:pPr>
                  <w:r w:rsidRPr="009677F5">
                    <w:rPr>
                      <w:b/>
                    </w:rPr>
                    <w:t>3.4.4. Facteur « d » :</w:t>
                  </w:r>
                  <w:r w:rsidRPr="009677F5">
                    <w:t xml:space="preserve"> </w:t>
                  </w:r>
                  <w:r w:rsidRPr="009677F5">
                    <w:rPr>
                      <w:b/>
                    </w:rPr>
                    <w:t>La contribution de la stratégie de mobilisation des ressources, de communication et de suivi-évaluation aux progrès vers les résultats du Projet</w:t>
                  </w:r>
                </w:p>
                <w:p w14:paraId="281AD870" w14:textId="77777777" w:rsidR="00D9477D" w:rsidRPr="009677F5" w:rsidRDefault="00D9477D" w:rsidP="002B6D12">
                  <w:pPr>
                    <w:jc w:val="both"/>
                    <w:rPr>
                      <w:b/>
                    </w:rPr>
                  </w:pPr>
                </w:p>
                <w:p w14:paraId="28EE10CA" w14:textId="114B412C" w:rsidR="00CC6AE7" w:rsidRPr="009677F5" w:rsidRDefault="000731C7" w:rsidP="002B6D12">
                  <w:pPr>
                    <w:pStyle w:val="Commentaire"/>
                    <w:spacing w:line="240" w:lineRule="auto"/>
                    <w:jc w:val="both"/>
                    <w:rPr>
                      <w:rFonts w:ascii="Times New Roman" w:hAnsi="Times New Roman"/>
                      <w:sz w:val="24"/>
                      <w:szCs w:val="24"/>
                    </w:rPr>
                  </w:pPr>
                  <w:r w:rsidRPr="009677F5">
                    <w:rPr>
                      <w:rFonts w:ascii="Times New Roman" w:hAnsi="Times New Roman"/>
                      <w:sz w:val="24"/>
                      <w:szCs w:val="24"/>
                    </w:rPr>
                    <w:t>Le Gouvernement avait confié au PNUD le soin de rechercher des financements pour le volet développement des services énergétiques modernes pour les populations</w:t>
                  </w:r>
                  <w:r w:rsidR="00B64518" w:rsidRPr="009677F5">
                    <w:rPr>
                      <w:rFonts w:ascii="Times New Roman" w:hAnsi="Times New Roman"/>
                      <w:sz w:val="24"/>
                      <w:szCs w:val="24"/>
                    </w:rPr>
                    <w:t xml:space="preserve"> de la composante 2</w:t>
                  </w:r>
                  <w:r w:rsidRPr="009677F5">
                    <w:rPr>
                      <w:rFonts w:ascii="Times New Roman" w:hAnsi="Times New Roman"/>
                      <w:sz w:val="24"/>
                      <w:szCs w:val="24"/>
                    </w:rPr>
                    <w:t xml:space="preserve">. </w:t>
                  </w:r>
                  <w:r w:rsidR="00FC5288" w:rsidRPr="009677F5">
                    <w:rPr>
                      <w:rFonts w:ascii="Times New Roman" w:hAnsi="Times New Roman"/>
                      <w:sz w:val="24"/>
                      <w:szCs w:val="24"/>
                    </w:rPr>
                    <w:t xml:space="preserve">Une table ronde était préconisée dans cet objectif. </w:t>
                  </w:r>
                  <w:r w:rsidRPr="009677F5">
                    <w:rPr>
                      <w:rFonts w:ascii="Times New Roman" w:hAnsi="Times New Roman"/>
                      <w:sz w:val="24"/>
                      <w:szCs w:val="24"/>
                    </w:rPr>
                    <w:t>La stratégie utilisée par le PNUD n’a pas per</w:t>
                  </w:r>
                  <w:r w:rsidR="00FC5288" w:rsidRPr="009677F5">
                    <w:rPr>
                      <w:rFonts w:ascii="Times New Roman" w:hAnsi="Times New Roman"/>
                      <w:sz w:val="24"/>
                      <w:szCs w:val="24"/>
                    </w:rPr>
                    <w:t>mis de mobiliser le budget recherché.</w:t>
                  </w:r>
                  <w:r w:rsidR="00B64518" w:rsidRPr="009677F5">
                    <w:rPr>
                      <w:rFonts w:ascii="Times New Roman" w:hAnsi="Times New Roman"/>
                      <w:sz w:val="24"/>
                      <w:szCs w:val="24"/>
                    </w:rPr>
                    <w:t xml:space="preserve"> </w:t>
                  </w:r>
                  <w:r w:rsidR="00C47CD8" w:rsidRPr="009677F5">
                    <w:rPr>
                      <w:rFonts w:ascii="Times New Roman" w:hAnsi="Times New Roman"/>
                      <w:sz w:val="24"/>
                      <w:szCs w:val="24"/>
                    </w:rPr>
                    <w:t>Cependant, le PNUD avait soutenu des efforts avec la BOAD et la Suède, et avait initié quelques actions. Toutefois, faute de mandat suffisamment clair fourni au PNUD quant à ce volet, les actions ont été prudentes. Pour sa part,</w:t>
                  </w:r>
                  <w:r w:rsidR="00B64518" w:rsidRPr="009677F5">
                    <w:rPr>
                      <w:rFonts w:ascii="Times New Roman" w:hAnsi="Times New Roman"/>
                      <w:sz w:val="24"/>
                      <w:szCs w:val="24"/>
                    </w:rPr>
                    <w:t xml:space="preserve"> le Gouvernement a pu obtenir un financement de la composante 2 par l’Union économique et monétaire ouest africaine (UEMOA) qui a pris en charge 5% du budget de la composante.</w:t>
                  </w:r>
                  <w:r w:rsidR="00AC22C7" w:rsidRPr="009677F5">
                    <w:rPr>
                      <w:rFonts w:ascii="Times New Roman" w:hAnsi="Times New Roman"/>
                      <w:sz w:val="24"/>
                      <w:szCs w:val="24"/>
                    </w:rPr>
                    <w:t xml:space="preserve"> Le Gouvernement a aussi obtenu un financement de la part de la BOAD et du Japon. Malgré ces efforts,</w:t>
                  </w:r>
                  <w:r w:rsidR="00CC6AE7" w:rsidRPr="009677F5">
                    <w:rPr>
                      <w:rFonts w:ascii="Times New Roman" w:hAnsi="Times New Roman"/>
                      <w:sz w:val="24"/>
                      <w:szCs w:val="24"/>
                    </w:rPr>
                    <w:t xml:space="preserve"> le taux de</w:t>
                  </w:r>
                  <w:r w:rsidR="00CC6AE7" w:rsidRPr="009677F5">
                    <w:rPr>
                      <w:rFonts w:ascii="Times New Roman" w:hAnsi="Times New Roman"/>
                      <w:sz w:val="24"/>
                      <w:szCs w:val="24"/>
                    </w:rPr>
                    <w:br/>
                    <w:t xml:space="preserve">mobilisation pour la mise en œuvre des activités de la Composante </w:t>
                  </w:r>
                  <w:r w:rsidR="00AC22C7" w:rsidRPr="009677F5">
                    <w:rPr>
                      <w:rFonts w:ascii="Times New Roman" w:hAnsi="Times New Roman"/>
                      <w:sz w:val="24"/>
                      <w:szCs w:val="24"/>
                    </w:rPr>
                    <w:t>est demeuré</w:t>
                  </w:r>
                  <w:r w:rsidR="00CC6AE7" w:rsidRPr="009677F5">
                    <w:rPr>
                      <w:rFonts w:ascii="Times New Roman" w:hAnsi="Times New Roman"/>
                      <w:sz w:val="24"/>
                      <w:szCs w:val="24"/>
                    </w:rPr>
                    <w:t xml:space="preserve"> largement inférieur aux ambitions du projet. Les urgences sécuritaires et humanitaires ont sollicité les ressources du Gouvernement au-delà des prévisions, affectant ainsi le financement du PADEL.</w:t>
                  </w:r>
                </w:p>
                <w:p w14:paraId="30544616" w14:textId="69628413" w:rsidR="000731C7" w:rsidRPr="009677F5" w:rsidRDefault="00B64518" w:rsidP="002B6D12">
                  <w:pPr>
                    <w:jc w:val="both"/>
                  </w:pPr>
                  <w:r w:rsidRPr="009677F5">
                    <w:t xml:space="preserve">Par ailleurs, </w:t>
                  </w:r>
                  <w:r w:rsidR="00FC5288" w:rsidRPr="009677F5">
                    <w:rPr>
                      <w:lang w:val="fr-SN"/>
                    </w:rPr>
                    <w:t>le PNUD a procédé à la conception et au développement d’un Portail dédié à la visibilité des résultats de développements des thématiques</w:t>
                  </w:r>
                  <w:r w:rsidR="00AC22C7" w:rsidRPr="009677F5">
                    <w:rPr>
                      <w:lang w:val="fr-SN"/>
                    </w:rPr>
                    <w:t xml:space="preserve"> prioritaires qui est aussi</w:t>
                  </w:r>
                  <w:r w:rsidR="00FC5288" w:rsidRPr="009677F5">
                    <w:rPr>
                      <w:lang w:val="fr-SN"/>
                    </w:rPr>
                    <w:t xml:space="preserve"> une plateforme numérique intégrée pour les outils de suivi des résultats de l’ensemble des interventions du PADEL. Cette plateforme numérique est accessible à travers l’URL :</w:t>
                  </w:r>
                  <w:r w:rsidR="00A159A2" w:rsidRPr="009677F5">
                    <w:t xml:space="preserve"> </w:t>
                  </w:r>
                  <w:hyperlink r:id="rId44" w:history="1">
                    <w:r w:rsidR="00A159A2" w:rsidRPr="009677F5">
                      <w:rPr>
                        <w:rStyle w:val="Lienhypertexte"/>
                        <w:color w:val="auto"/>
                      </w:rPr>
                      <w:t>https://padel-bf.org/</w:t>
                    </w:r>
                  </w:hyperlink>
                  <w:r w:rsidR="00A159A2" w:rsidRPr="009677F5">
                    <w:t xml:space="preserve">. </w:t>
                  </w:r>
                  <w:r w:rsidRPr="009677F5">
                    <w:t>Ceci a permis une meilleure connaissance du PADEL, accru l’adhésion des populations et des collectivités territoriales, toutes choses qui a contribué à une meilleure atteinte des résultats.</w:t>
                  </w:r>
                </w:p>
                <w:p w14:paraId="2C117DE1" w14:textId="77777777" w:rsidR="00B64518" w:rsidRPr="009677F5" w:rsidRDefault="00B64518" w:rsidP="002B6D12">
                  <w:pPr>
                    <w:jc w:val="both"/>
                  </w:pPr>
                </w:p>
                <w:p w14:paraId="428A37E1" w14:textId="35267CA8" w:rsidR="00040ADF" w:rsidRPr="009677F5" w:rsidRDefault="00040ADF" w:rsidP="002B6D12">
                  <w:pPr>
                    <w:pStyle w:val="Paragraphedeliste"/>
                    <w:numPr>
                      <w:ilvl w:val="2"/>
                      <w:numId w:val="7"/>
                    </w:numPr>
                    <w:jc w:val="both"/>
                    <w:rPr>
                      <w:b/>
                      <w:sz w:val="24"/>
                      <w:szCs w:val="24"/>
                    </w:rPr>
                  </w:pPr>
                  <w:r w:rsidRPr="009677F5">
                    <w:rPr>
                      <w:b/>
                      <w:sz w:val="24"/>
                      <w:szCs w:val="24"/>
                    </w:rPr>
                    <w:t>Facteur « e » : La capacité du PNUD, dans un contexte de COVID</w:t>
                  </w:r>
                  <w:r w:rsidR="00A159A2" w:rsidRPr="009677F5">
                    <w:rPr>
                      <w:b/>
                      <w:sz w:val="24"/>
                      <w:szCs w:val="24"/>
                    </w:rPr>
                    <w:t>-19</w:t>
                  </w:r>
                  <w:r w:rsidRPr="009677F5">
                    <w:rPr>
                      <w:b/>
                      <w:sz w:val="24"/>
                      <w:szCs w:val="24"/>
                    </w:rPr>
                    <w:t xml:space="preserve"> et d’insécurité, à délivrer des infrastructures de qualité dans les délais impartis.</w:t>
                  </w:r>
                </w:p>
                <w:p w14:paraId="213B8039" w14:textId="77777777" w:rsidR="00040ADF" w:rsidRPr="009677F5" w:rsidRDefault="00040ADF" w:rsidP="002B6D12">
                  <w:pPr>
                    <w:spacing w:after="200"/>
                    <w:jc w:val="both"/>
                  </w:pPr>
                </w:p>
                <w:p w14:paraId="41E4BE5F" w14:textId="1D1D04C3" w:rsidR="00341620" w:rsidRPr="009677F5" w:rsidRDefault="00341620" w:rsidP="00341620">
                  <w:pPr>
                    <w:jc w:val="both"/>
                  </w:pPr>
                  <w:r w:rsidRPr="009677F5">
                    <w:t>Le choix du PNUD pour la réalisation des infrastructures a été judicieux car cela a permis la réalisation des infrastructures dans la célérité et selon les normes standards, en dépit de la situation d’insécurité.</w:t>
                  </w:r>
                </w:p>
                <w:p w14:paraId="7F680D10" w14:textId="77777777" w:rsidR="00341620" w:rsidRPr="009677F5" w:rsidRDefault="00341620" w:rsidP="00341620">
                  <w:pPr>
                    <w:jc w:val="both"/>
                  </w:pPr>
                </w:p>
                <w:p w14:paraId="55CA14C0" w14:textId="77777777" w:rsidR="00341620" w:rsidRPr="009677F5" w:rsidRDefault="00341620" w:rsidP="00341620">
                  <w:pPr>
                    <w:jc w:val="both"/>
                  </w:pPr>
                  <w:r w:rsidRPr="009677F5">
                    <w:t>En effet, face au besoin pressant des populations en infrastructures socio-économiques de base, il fallait réaliser, à leur profit et dans l’urgence, des boutiques, des gares routières, des sites maraîchers, etc. Les procédures au niveau de l’Etat ne permettaient pas de faire ces constructions avec célérité. Les procédures du PNUD pouvaient répondre à ce défi.</w:t>
                  </w:r>
                </w:p>
                <w:p w14:paraId="448ADFD8" w14:textId="77777777" w:rsidR="00341620" w:rsidRPr="009677F5" w:rsidRDefault="00341620" w:rsidP="00341620">
                  <w:pPr>
                    <w:jc w:val="both"/>
                  </w:pPr>
                </w:p>
                <w:p w14:paraId="68CF8158" w14:textId="27D5908D" w:rsidR="00040ADF" w:rsidRPr="009677F5" w:rsidRDefault="00341620" w:rsidP="002B6D12">
                  <w:pPr>
                    <w:spacing w:after="200"/>
                    <w:jc w:val="both"/>
                    <w:rPr>
                      <w:b/>
                    </w:rPr>
                  </w:pPr>
                  <w:r w:rsidRPr="009677F5">
                    <w:t>Par ailleurs, a</w:t>
                  </w:r>
                  <w:r w:rsidR="00040ADF" w:rsidRPr="009677F5">
                    <w:t>u cours du deuxième trimestre de l’année 2020, des difficultés opérationnelles ont été rencontrées par l’UGC2, dans l’exécution du PTBA. La</w:t>
                  </w:r>
                  <w:r w:rsidR="00773882" w:rsidRPr="009677F5">
                    <w:t xml:space="preserve"> plupart de ces difficultés étaient</w:t>
                  </w:r>
                  <w:r w:rsidR="00040ADF" w:rsidRPr="009677F5">
                    <w:t xml:space="preserve"> des conséquences directes ou indirectes de l’él</w:t>
                  </w:r>
                  <w:r w:rsidR="005B71E1" w:rsidRPr="009677F5">
                    <w:t>é</w:t>
                  </w:r>
                  <w:r w:rsidR="00040ADF" w:rsidRPr="009677F5">
                    <w:t>vation du risque sécuritaire et sanitaire dans la zone d’intervention. Pour chaque difficulté, l’UGC2 en collaboration avec l’UCN</w:t>
                  </w:r>
                  <w:r w:rsidR="00A159A2" w:rsidRPr="009677F5">
                    <w:t xml:space="preserve"> et l’Antenne Régionale du PADEL au Sahel</w:t>
                  </w:r>
                  <w:r w:rsidR="00040ADF" w:rsidRPr="009677F5">
                    <w:t>, a pris des mesures, afin de s’adapter à certaines situations pour la mise en œuvre effective des activités prévues.</w:t>
                  </w:r>
                  <w:r w:rsidR="00040ADF" w:rsidRPr="009677F5">
                    <w:rPr>
                      <w:b/>
                    </w:rPr>
                    <w:t xml:space="preserve"> </w:t>
                  </w:r>
                  <w:r w:rsidR="00040ADF" w:rsidRPr="009677F5">
                    <w:t>Au total, le projet est intervenu dans un contexte sécuritaire et humanitaire fragile qui avait été en constante dégradation entre 2017-2020. Malgré cette réalité, les interventions ont touché les 26 Communes du Sahel, sans un incident majeur à déplorer. Cela a été le résultat d’un travail de gestion des risques avec les entrepreneurs sur le terrain</w:t>
                  </w:r>
                  <w:r w:rsidR="00A159A2" w:rsidRPr="009677F5">
                    <w:t>, les Communes, le Gouvernorat, l’Antenne Régionale et les services techniques</w:t>
                  </w:r>
                  <w:r w:rsidR="00040ADF" w:rsidRPr="009677F5">
                    <w:t xml:space="preserve">.  </w:t>
                  </w:r>
                </w:p>
                <w:p w14:paraId="3616E9F2" w14:textId="420AAFD2" w:rsidR="00F52910" w:rsidRPr="009677F5" w:rsidRDefault="00B64518" w:rsidP="002B6D12">
                  <w:pPr>
                    <w:pStyle w:val="Paragraphedeliste"/>
                    <w:numPr>
                      <w:ilvl w:val="2"/>
                      <w:numId w:val="7"/>
                    </w:numPr>
                    <w:jc w:val="both"/>
                    <w:rPr>
                      <w:b/>
                      <w:sz w:val="24"/>
                      <w:szCs w:val="24"/>
                    </w:rPr>
                  </w:pPr>
                  <w:r w:rsidRPr="009677F5">
                    <w:rPr>
                      <w:b/>
                      <w:sz w:val="24"/>
                      <w:szCs w:val="24"/>
                    </w:rPr>
                    <w:t>Notation selon le critère</w:t>
                  </w:r>
                  <w:r w:rsidR="00F52910" w:rsidRPr="009677F5">
                    <w:rPr>
                      <w:b/>
                      <w:sz w:val="24"/>
                      <w:szCs w:val="24"/>
                    </w:rPr>
                    <w:t xml:space="preserve"> de l’efficacité </w:t>
                  </w:r>
                  <w:r w:rsidRPr="009677F5">
                    <w:rPr>
                      <w:b/>
                      <w:sz w:val="24"/>
                      <w:szCs w:val="24"/>
                    </w:rPr>
                    <w:t xml:space="preserve">de la </w:t>
                  </w:r>
                  <w:r w:rsidR="00A159A2" w:rsidRPr="009677F5">
                    <w:rPr>
                      <w:b/>
                      <w:sz w:val="24"/>
                      <w:szCs w:val="24"/>
                    </w:rPr>
                    <w:t xml:space="preserve">Composante </w:t>
                  </w:r>
                  <w:r w:rsidRPr="009677F5">
                    <w:rPr>
                      <w:b/>
                      <w:sz w:val="24"/>
                      <w:szCs w:val="24"/>
                    </w:rPr>
                    <w:t xml:space="preserve">2 </w:t>
                  </w:r>
                  <w:r w:rsidR="00F52910" w:rsidRPr="009677F5">
                    <w:rPr>
                      <w:b/>
                      <w:sz w:val="24"/>
                      <w:szCs w:val="24"/>
                    </w:rPr>
                    <w:t xml:space="preserve">du projet     </w:t>
                  </w:r>
                </w:p>
                <w:p w14:paraId="2819AE26" w14:textId="77777777" w:rsidR="00F52910" w:rsidRPr="009677F5" w:rsidRDefault="00F52910" w:rsidP="002B6D12">
                  <w:pPr>
                    <w:pStyle w:val="Default"/>
                    <w:jc w:val="both"/>
                    <w:rPr>
                      <w:rFonts w:ascii="Times New Roman" w:hAnsi="Times New Roman" w:cs="Times New Roman"/>
                      <w:b/>
                      <w:color w:val="auto"/>
                    </w:rPr>
                  </w:pPr>
                  <w:r w:rsidRPr="009677F5">
                    <w:rPr>
                      <w:rFonts w:ascii="Times New Roman" w:hAnsi="Times New Roman" w:cs="Times New Roman"/>
                      <w:b/>
                      <w:color w:val="auto"/>
                    </w:rPr>
                    <w:t xml:space="preserve">    </w:t>
                  </w:r>
                </w:p>
                <w:p w14:paraId="7C3ABB59" w14:textId="6DFFBD06" w:rsidR="00F52910" w:rsidRPr="009677F5" w:rsidRDefault="0E90D356" w:rsidP="002B6D12">
                  <w:pPr>
                    <w:pStyle w:val="Default"/>
                    <w:jc w:val="both"/>
                    <w:rPr>
                      <w:rFonts w:ascii="Times New Roman" w:hAnsi="Times New Roman" w:cs="Times New Roman"/>
                      <w:color w:val="auto"/>
                    </w:rPr>
                  </w:pPr>
                  <w:r w:rsidRPr="009677F5">
                    <w:rPr>
                      <w:rFonts w:ascii="Times New Roman" w:hAnsi="Times New Roman" w:cs="Times New Roman"/>
                      <w:color w:val="auto"/>
                    </w:rPr>
                    <w:t xml:space="preserve">La </w:t>
                  </w:r>
                  <w:r w:rsidR="4A8D321E" w:rsidRPr="009677F5">
                    <w:rPr>
                      <w:rFonts w:ascii="Times New Roman" w:hAnsi="Times New Roman" w:cs="Times New Roman"/>
                      <w:color w:val="auto"/>
                    </w:rPr>
                    <w:t>notation selon le critère de l’efficacité de la composante</w:t>
                  </w:r>
                  <w:r w:rsidRPr="009677F5">
                    <w:rPr>
                      <w:rFonts w:ascii="Times New Roman" w:hAnsi="Times New Roman" w:cs="Times New Roman"/>
                      <w:color w:val="auto"/>
                    </w:rPr>
                    <w:t xml:space="preserve"> s</w:t>
                  </w:r>
                  <w:r w:rsidR="4A8D321E" w:rsidRPr="009677F5">
                    <w:rPr>
                      <w:rFonts w:ascii="Times New Roman" w:hAnsi="Times New Roman" w:cs="Times New Roman"/>
                      <w:color w:val="auto"/>
                    </w:rPr>
                    <w:t>’est faite en considérant les performances obtenues sur les quatre facteurs ci-dessus indiqués. Ces facteurs sont</w:t>
                  </w:r>
                  <w:r w:rsidRPr="009677F5">
                    <w:rPr>
                      <w:rFonts w:ascii="Times New Roman" w:hAnsi="Times New Roman" w:cs="Times New Roman"/>
                      <w:color w:val="auto"/>
                    </w:rPr>
                    <w:t xml:space="preserve"> tirés des questions évaluatives mentionnées dans les TDR</w:t>
                  </w:r>
                  <w:r w:rsidR="4A8D321E" w:rsidRPr="009677F5">
                    <w:rPr>
                      <w:rFonts w:ascii="Times New Roman" w:hAnsi="Times New Roman" w:cs="Times New Roman"/>
                      <w:color w:val="auto"/>
                    </w:rPr>
                    <w:t xml:space="preserve">. Ils sont </w:t>
                  </w:r>
                  <w:r w:rsidR="050C0871" w:rsidRPr="009677F5">
                    <w:rPr>
                      <w:rFonts w:ascii="Times New Roman" w:hAnsi="Times New Roman" w:cs="Times New Roman"/>
                      <w:color w:val="auto"/>
                    </w:rPr>
                    <w:t>repris dans le tableau ci-après</w:t>
                  </w:r>
                  <w:r w:rsidR="4A8D321E" w:rsidRPr="009677F5">
                    <w:rPr>
                      <w:rFonts w:ascii="Times New Roman" w:hAnsi="Times New Roman" w:cs="Times New Roman"/>
                      <w:color w:val="auto"/>
                    </w:rPr>
                    <w:t>. On a eu</w:t>
                  </w:r>
                  <w:r w:rsidRPr="009677F5">
                    <w:rPr>
                      <w:rFonts w:ascii="Times New Roman" w:hAnsi="Times New Roman" w:cs="Times New Roman"/>
                      <w:b/>
                      <w:bCs/>
                      <w:color w:val="auto"/>
                    </w:rPr>
                    <w:t xml:space="preserve"> </w:t>
                  </w:r>
                  <w:r w:rsidRPr="009677F5">
                    <w:rPr>
                      <w:rFonts w:ascii="Times New Roman" w:hAnsi="Times New Roman" w:cs="Times New Roman"/>
                      <w:color w:val="auto"/>
                    </w:rPr>
                    <w:t>recours à l’indicateur du « Coefficient d’efficacité »(CE). Ce co</w:t>
                  </w:r>
                  <w:r w:rsidR="00B913D4" w:rsidRPr="009677F5">
                    <w:rPr>
                      <w:rFonts w:ascii="Times New Roman" w:hAnsi="Times New Roman" w:cs="Times New Roman"/>
                      <w:color w:val="auto"/>
                    </w:rPr>
                    <w:t>efficient se décompose en cinq</w:t>
                  </w:r>
                  <w:r w:rsidRPr="009677F5">
                    <w:rPr>
                      <w:rFonts w:ascii="Times New Roman" w:hAnsi="Times New Roman" w:cs="Times New Roman"/>
                      <w:color w:val="auto"/>
                    </w:rPr>
                    <w:t xml:space="preserve"> facteurs (a, b, c, d</w:t>
                  </w:r>
                  <w:r w:rsidR="00B913D4" w:rsidRPr="009677F5">
                    <w:rPr>
                      <w:rFonts w:ascii="Times New Roman" w:hAnsi="Times New Roman" w:cs="Times New Roman"/>
                      <w:color w:val="auto"/>
                    </w:rPr>
                    <w:t>, e</w:t>
                  </w:r>
                  <w:r w:rsidRPr="009677F5">
                    <w:rPr>
                      <w:rFonts w:ascii="Times New Roman" w:hAnsi="Times New Roman" w:cs="Times New Roman"/>
                      <w:color w:val="auto"/>
                    </w:rPr>
                    <w:t>) déjà mentionnés. Il est noté sur une échelle de 1 à 5, et se calcule ainsi qu’il suit :</w:t>
                  </w:r>
                </w:p>
                <w:p w14:paraId="74323379" w14:textId="77777777" w:rsidR="00F52910" w:rsidRPr="009677F5" w:rsidRDefault="00F52910" w:rsidP="002B6D12">
                  <w:pPr>
                    <w:pStyle w:val="Default"/>
                    <w:jc w:val="both"/>
                    <w:rPr>
                      <w:rFonts w:ascii="Times New Roman" w:hAnsi="Times New Roman" w:cs="Times New Roman"/>
                      <w:color w:val="auto"/>
                    </w:rPr>
                  </w:pPr>
                </w:p>
                <w:tbl>
                  <w:tblPr>
                    <w:tblStyle w:val="Grilledutableau"/>
                    <w:tblW w:w="9769" w:type="dxa"/>
                    <w:tblLayout w:type="fixed"/>
                    <w:tblLook w:val="04A0" w:firstRow="1" w:lastRow="0" w:firstColumn="1" w:lastColumn="0" w:noHBand="0" w:noVBand="1"/>
                  </w:tblPr>
                  <w:tblGrid>
                    <w:gridCol w:w="8635"/>
                    <w:gridCol w:w="1134"/>
                  </w:tblGrid>
                  <w:tr w:rsidR="00F52910" w:rsidRPr="009677F5" w14:paraId="5F1ED20F" w14:textId="77777777" w:rsidTr="00BD1C90">
                    <w:tc>
                      <w:tcPr>
                        <w:tcW w:w="8635" w:type="dxa"/>
                      </w:tcPr>
                      <w:p w14:paraId="44EDA9C2" w14:textId="77777777" w:rsidR="00F52910" w:rsidRPr="009677F5" w:rsidRDefault="00F52910" w:rsidP="002B6D12">
                        <w:pPr>
                          <w:jc w:val="both"/>
                        </w:pPr>
                        <w:r w:rsidRPr="009677F5">
                          <w:t>Facteur d’appréciation du niveau d’efficacité de la composante 2 du PADEL</w:t>
                        </w:r>
                      </w:p>
                    </w:tc>
                    <w:tc>
                      <w:tcPr>
                        <w:tcW w:w="1134" w:type="dxa"/>
                      </w:tcPr>
                      <w:p w14:paraId="6C965A9B" w14:textId="77777777" w:rsidR="00F52910" w:rsidRPr="009677F5" w:rsidRDefault="00F52910" w:rsidP="002B6D12">
                        <w:pPr>
                          <w:jc w:val="both"/>
                        </w:pPr>
                        <w:r w:rsidRPr="009677F5">
                          <w:t>Notation</w:t>
                        </w:r>
                      </w:p>
                    </w:tc>
                  </w:tr>
                  <w:tr w:rsidR="00F52910" w:rsidRPr="009677F5" w14:paraId="366BC1CC" w14:textId="77777777" w:rsidTr="00BD1C90">
                    <w:tc>
                      <w:tcPr>
                        <w:tcW w:w="8635" w:type="dxa"/>
                      </w:tcPr>
                      <w:p w14:paraId="3C6D7D10" w14:textId="77777777" w:rsidR="00F52910" w:rsidRPr="009677F5" w:rsidRDefault="00F52910" w:rsidP="002B6D12">
                        <w:pPr>
                          <w:jc w:val="both"/>
                        </w:pPr>
                        <w:r w:rsidRPr="009677F5">
                          <w:t>Facteur « a » : Degré de réalisation des activités et des produits de la composante 2</w:t>
                        </w:r>
                      </w:p>
                    </w:tc>
                    <w:tc>
                      <w:tcPr>
                        <w:tcW w:w="1134" w:type="dxa"/>
                      </w:tcPr>
                      <w:p w14:paraId="4F63B311" w14:textId="44EE52B1" w:rsidR="00F52910" w:rsidRPr="009677F5" w:rsidRDefault="00040ADF" w:rsidP="002B6D12">
                        <w:pPr>
                          <w:jc w:val="both"/>
                        </w:pPr>
                        <w:r w:rsidRPr="009677F5">
                          <w:t>1/1</w:t>
                        </w:r>
                      </w:p>
                      <w:p w14:paraId="3ED96E5D" w14:textId="77777777" w:rsidR="00F52910" w:rsidRPr="009677F5" w:rsidRDefault="00F52910" w:rsidP="002B6D12">
                        <w:pPr>
                          <w:jc w:val="both"/>
                        </w:pPr>
                      </w:p>
                    </w:tc>
                  </w:tr>
                  <w:tr w:rsidR="00F52910" w:rsidRPr="009677F5" w14:paraId="6C9D8605" w14:textId="77777777" w:rsidTr="00BD1C90">
                    <w:tc>
                      <w:tcPr>
                        <w:tcW w:w="8635" w:type="dxa"/>
                      </w:tcPr>
                      <w:p w14:paraId="5EF68B0B" w14:textId="77777777" w:rsidR="00F52910" w:rsidRPr="009677F5" w:rsidRDefault="00F52910" w:rsidP="002B6D12">
                        <w:pPr>
                          <w:jc w:val="both"/>
                          <w:rPr>
                            <w:lang w:val="fr-CA"/>
                          </w:rPr>
                        </w:pPr>
                        <w:r w:rsidRPr="009677F5">
                          <w:t>Facteur « b » : La contribution du Projet à la réalisation des effets du CPD du PNUD</w:t>
                        </w:r>
                      </w:p>
                    </w:tc>
                    <w:tc>
                      <w:tcPr>
                        <w:tcW w:w="1134" w:type="dxa"/>
                      </w:tcPr>
                      <w:p w14:paraId="33412054" w14:textId="77777777" w:rsidR="00F52910" w:rsidRPr="009677F5" w:rsidRDefault="00BD1C90" w:rsidP="002B6D12">
                        <w:pPr>
                          <w:jc w:val="both"/>
                        </w:pPr>
                        <w:r w:rsidRPr="009677F5">
                          <w:t>0,5</w:t>
                        </w:r>
                        <w:r w:rsidR="00F52910" w:rsidRPr="009677F5">
                          <w:t>/1</w:t>
                        </w:r>
                      </w:p>
                      <w:p w14:paraId="64820F9A" w14:textId="77777777" w:rsidR="00F52910" w:rsidRPr="009677F5" w:rsidRDefault="00F52910" w:rsidP="002B6D12">
                        <w:pPr>
                          <w:jc w:val="both"/>
                        </w:pPr>
                      </w:p>
                    </w:tc>
                  </w:tr>
                  <w:tr w:rsidR="00F52910" w:rsidRPr="009677F5" w14:paraId="40EC99F3" w14:textId="77777777" w:rsidTr="00BD1C90">
                    <w:tc>
                      <w:tcPr>
                        <w:tcW w:w="8635" w:type="dxa"/>
                      </w:tcPr>
                      <w:p w14:paraId="722B706A" w14:textId="77777777" w:rsidR="00F52910" w:rsidRPr="009677F5" w:rsidRDefault="00F52910" w:rsidP="002B6D12">
                        <w:pPr>
                          <w:jc w:val="both"/>
                          <w:rPr>
                            <w:lang w:val="fr-CA"/>
                          </w:rPr>
                        </w:pPr>
                        <w:r w:rsidRPr="009677F5">
                          <w:t>Facteur « c » : La contribution du Projet au renforcement des capacités des acteurs nationaux</w:t>
                        </w:r>
                      </w:p>
                    </w:tc>
                    <w:tc>
                      <w:tcPr>
                        <w:tcW w:w="1134" w:type="dxa"/>
                      </w:tcPr>
                      <w:p w14:paraId="0784836E" w14:textId="77777777" w:rsidR="00F52910" w:rsidRPr="009677F5" w:rsidRDefault="00BD1C90" w:rsidP="002B6D12">
                        <w:pPr>
                          <w:jc w:val="both"/>
                        </w:pPr>
                        <w:r w:rsidRPr="009677F5">
                          <w:t>1</w:t>
                        </w:r>
                        <w:r w:rsidR="00F52910" w:rsidRPr="009677F5">
                          <w:t>/1</w:t>
                        </w:r>
                      </w:p>
                      <w:p w14:paraId="01B2BC40" w14:textId="77777777" w:rsidR="00F52910" w:rsidRPr="009677F5" w:rsidRDefault="00F52910" w:rsidP="002B6D12">
                        <w:pPr>
                          <w:jc w:val="both"/>
                        </w:pPr>
                      </w:p>
                    </w:tc>
                  </w:tr>
                  <w:tr w:rsidR="00F52910" w:rsidRPr="009677F5" w14:paraId="01318281" w14:textId="77777777" w:rsidTr="00BD1C90">
                    <w:tc>
                      <w:tcPr>
                        <w:tcW w:w="8635" w:type="dxa"/>
                      </w:tcPr>
                      <w:p w14:paraId="4FDAC9AF" w14:textId="77777777" w:rsidR="00F52910" w:rsidRPr="009677F5" w:rsidRDefault="00F52910" w:rsidP="002B6D12">
                        <w:pPr>
                          <w:jc w:val="both"/>
                        </w:pPr>
                        <w:r w:rsidRPr="009677F5">
                          <w:t>Facteur « d » : La contribution de la stratégie de mobilisation des ressources, de communication et de suivi-évaluation aux progrès vers les résultats du Projet</w:t>
                        </w:r>
                      </w:p>
                    </w:tc>
                    <w:tc>
                      <w:tcPr>
                        <w:tcW w:w="1134" w:type="dxa"/>
                      </w:tcPr>
                      <w:p w14:paraId="17781738" w14:textId="77777777" w:rsidR="00F52910" w:rsidRPr="009677F5" w:rsidRDefault="00F52910" w:rsidP="002B6D12">
                        <w:pPr>
                          <w:jc w:val="both"/>
                        </w:pPr>
                      </w:p>
                      <w:p w14:paraId="751F6E3F" w14:textId="77777777" w:rsidR="00F52910" w:rsidRPr="009677F5" w:rsidRDefault="00BD1C90" w:rsidP="002B6D12">
                        <w:pPr>
                          <w:jc w:val="both"/>
                        </w:pPr>
                        <w:r w:rsidRPr="009677F5">
                          <w:t>0,5</w:t>
                        </w:r>
                        <w:r w:rsidR="00F52910" w:rsidRPr="009677F5">
                          <w:t>/1</w:t>
                        </w:r>
                      </w:p>
                      <w:p w14:paraId="51D55BD9" w14:textId="77777777" w:rsidR="00F52910" w:rsidRPr="009677F5" w:rsidRDefault="00F52910" w:rsidP="002B6D12">
                        <w:pPr>
                          <w:jc w:val="both"/>
                        </w:pPr>
                      </w:p>
                    </w:tc>
                  </w:tr>
                  <w:tr w:rsidR="00040ADF" w:rsidRPr="009677F5" w14:paraId="3A8028F4" w14:textId="77777777" w:rsidTr="00BD1C90">
                    <w:tc>
                      <w:tcPr>
                        <w:tcW w:w="8635" w:type="dxa"/>
                      </w:tcPr>
                      <w:p w14:paraId="59404396" w14:textId="72F4F3D7" w:rsidR="00040ADF" w:rsidRPr="009677F5" w:rsidRDefault="00040ADF" w:rsidP="002B6D12">
                        <w:pPr>
                          <w:jc w:val="both"/>
                        </w:pPr>
                        <w:r w:rsidRPr="009677F5">
                          <w:t>Facteur « e » : La capacité du PNUD à réaliser avec célérité des infrastructures de qualité dans les délais impartis</w:t>
                        </w:r>
                      </w:p>
                    </w:tc>
                    <w:tc>
                      <w:tcPr>
                        <w:tcW w:w="1134" w:type="dxa"/>
                      </w:tcPr>
                      <w:p w14:paraId="116DC08A" w14:textId="05E72DBD" w:rsidR="00040ADF" w:rsidRPr="009677F5" w:rsidRDefault="00040ADF" w:rsidP="002B6D12">
                        <w:pPr>
                          <w:jc w:val="both"/>
                        </w:pPr>
                        <w:r w:rsidRPr="009677F5">
                          <w:t>1/1</w:t>
                        </w:r>
                      </w:p>
                    </w:tc>
                  </w:tr>
                  <w:tr w:rsidR="00AC22C7" w:rsidRPr="009677F5" w14:paraId="0375E3CC" w14:textId="77777777" w:rsidTr="00BD1C90">
                    <w:tc>
                      <w:tcPr>
                        <w:tcW w:w="8635" w:type="dxa"/>
                      </w:tcPr>
                      <w:p w14:paraId="63684D34" w14:textId="77777777" w:rsidR="00AC22C7" w:rsidRPr="009677F5" w:rsidRDefault="00AC22C7" w:rsidP="002B6D12">
                        <w:pPr>
                          <w:jc w:val="both"/>
                        </w:pPr>
                        <w:r w:rsidRPr="009677F5">
                          <w:t>Note globale</w:t>
                        </w:r>
                      </w:p>
                    </w:tc>
                    <w:tc>
                      <w:tcPr>
                        <w:tcW w:w="1134" w:type="dxa"/>
                      </w:tcPr>
                      <w:p w14:paraId="3366A287" w14:textId="77777777" w:rsidR="00AC22C7" w:rsidRPr="009677F5" w:rsidRDefault="00AC22C7" w:rsidP="002B6D12">
                        <w:pPr>
                          <w:jc w:val="both"/>
                        </w:pPr>
                        <w:r w:rsidRPr="009677F5">
                          <w:t>4/5</w:t>
                        </w:r>
                      </w:p>
                    </w:tc>
                  </w:tr>
                </w:tbl>
                <w:p w14:paraId="5CB0B8EA" w14:textId="77777777" w:rsidR="00F52910" w:rsidRPr="009677F5" w:rsidRDefault="00F52910" w:rsidP="002B6D12">
                  <w:pPr>
                    <w:pStyle w:val="Paragraphedeliste"/>
                    <w:jc w:val="both"/>
                    <w:rPr>
                      <w:sz w:val="24"/>
                      <w:szCs w:val="24"/>
                    </w:rPr>
                  </w:pPr>
                </w:p>
                <w:p w14:paraId="02B2BE81" w14:textId="39CF2FB7" w:rsidR="00F52910" w:rsidRPr="009677F5" w:rsidRDefault="00F52910" w:rsidP="002B6D12">
                  <w:pPr>
                    <w:jc w:val="both"/>
                    <w:rPr>
                      <w:bCs/>
                    </w:rPr>
                  </w:pPr>
                  <w:r w:rsidRPr="009677F5">
                    <w:rPr>
                      <w:bCs/>
                    </w:rPr>
                    <w:t xml:space="preserve">Le coefficient d’efficacité (CE) </w:t>
                  </w:r>
                  <w:r w:rsidR="00BD1C90" w:rsidRPr="009677F5">
                    <w:rPr>
                      <w:bCs/>
                    </w:rPr>
                    <w:t>a été obtenu</w:t>
                  </w:r>
                  <w:r w:rsidRPr="009677F5">
                    <w:rPr>
                      <w:bCs/>
                    </w:rPr>
                    <w:t xml:space="preserve">  ainsi qu’il suit :</w:t>
                  </w:r>
                </w:p>
                <w:p w14:paraId="1E431802" w14:textId="68AA93CC" w:rsidR="00F52910" w:rsidRPr="009677F5" w:rsidRDefault="00F52910" w:rsidP="002B6D12">
                  <w:pPr>
                    <w:pStyle w:val="Paragraphedeliste"/>
                    <w:tabs>
                      <w:tab w:val="left" w:pos="1418"/>
                    </w:tabs>
                    <w:spacing w:before="120" w:after="100" w:afterAutospacing="1"/>
                    <w:ind w:right="281"/>
                    <w:jc w:val="both"/>
                    <w:rPr>
                      <w:bCs/>
                      <w:kern w:val="24"/>
                      <w:sz w:val="24"/>
                      <w:szCs w:val="24"/>
                    </w:rPr>
                  </w:pPr>
                  <w:r w:rsidRPr="009677F5">
                    <w:rPr>
                      <w:bCs/>
                      <w:sz w:val="24"/>
                      <w:szCs w:val="24"/>
                    </w:rPr>
                    <w:t xml:space="preserve">CE = a + b + c + d </w:t>
                  </w:r>
                  <w:r w:rsidR="00040ADF" w:rsidRPr="009677F5">
                    <w:rPr>
                      <w:bCs/>
                      <w:sz w:val="24"/>
                      <w:szCs w:val="24"/>
                    </w:rPr>
                    <w:t xml:space="preserve">+ e </w:t>
                  </w:r>
                  <w:r w:rsidRPr="009677F5">
                    <w:rPr>
                      <w:bCs/>
                      <w:sz w:val="24"/>
                      <w:szCs w:val="24"/>
                    </w:rPr>
                    <w:t xml:space="preserve">= </w:t>
                  </w:r>
                  <w:r w:rsidR="00040ADF" w:rsidRPr="009677F5">
                    <w:rPr>
                      <w:bCs/>
                      <w:sz w:val="24"/>
                      <w:szCs w:val="24"/>
                    </w:rPr>
                    <w:t>1</w:t>
                  </w:r>
                  <w:r w:rsidR="00BD1C90" w:rsidRPr="009677F5">
                    <w:rPr>
                      <w:bCs/>
                      <w:sz w:val="24"/>
                      <w:szCs w:val="24"/>
                    </w:rPr>
                    <w:t xml:space="preserve"> + 0,5 + 1 + 0,5 </w:t>
                  </w:r>
                  <w:r w:rsidR="00040ADF" w:rsidRPr="009677F5">
                    <w:rPr>
                      <w:bCs/>
                      <w:sz w:val="24"/>
                      <w:szCs w:val="24"/>
                    </w:rPr>
                    <w:t xml:space="preserve"> + 1 </w:t>
                  </w:r>
                  <w:r w:rsidR="00BD1C90" w:rsidRPr="009677F5">
                    <w:rPr>
                      <w:bCs/>
                      <w:sz w:val="24"/>
                      <w:szCs w:val="24"/>
                    </w:rPr>
                    <w:t>=  4/</w:t>
                  </w:r>
                  <w:r w:rsidRPr="009677F5">
                    <w:rPr>
                      <w:bCs/>
                      <w:kern w:val="24"/>
                      <w:sz w:val="24"/>
                      <w:szCs w:val="24"/>
                    </w:rPr>
                    <w:t>5</w:t>
                  </w:r>
                </w:p>
                <w:p w14:paraId="0EFCC09A" w14:textId="77777777" w:rsidR="00782D7F" w:rsidRDefault="00BD1C90" w:rsidP="002B6D12">
                  <w:pPr>
                    <w:tabs>
                      <w:tab w:val="left" w:pos="1418"/>
                    </w:tabs>
                    <w:spacing w:before="120" w:after="100" w:afterAutospacing="1"/>
                    <w:ind w:right="281"/>
                    <w:jc w:val="both"/>
                  </w:pPr>
                  <w:r w:rsidRPr="009677F5">
                    <w:t>Au vu de la note de 4/5</w:t>
                  </w:r>
                  <w:r w:rsidR="00AC22C7" w:rsidRPr="009677F5">
                    <w:t>,</w:t>
                  </w:r>
                  <w:r w:rsidRPr="009677F5">
                    <w:t xml:space="preserve"> on peut conclure</w:t>
                  </w:r>
                  <w:r w:rsidR="002E55BE" w:rsidRPr="009677F5">
                    <w:t xml:space="preserve"> que</w:t>
                  </w:r>
                  <w:r w:rsidRPr="009677F5">
                    <w:t xml:space="preserve"> la composante 2 du PADEL a un niveau d’efficacité satisfaisant.</w:t>
                  </w:r>
                </w:p>
                <w:p w14:paraId="7F6FE08E" w14:textId="77777777" w:rsidR="00113A93" w:rsidRPr="009677F5" w:rsidRDefault="00113A93" w:rsidP="002B6D12">
                  <w:pPr>
                    <w:tabs>
                      <w:tab w:val="left" w:pos="1418"/>
                    </w:tabs>
                    <w:spacing w:before="120" w:after="100" w:afterAutospacing="1"/>
                    <w:ind w:right="281"/>
                    <w:jc w:val="both"/>
                  </w:pPr>
                </w:p>
                <w:p w14:paraId="11757D16" w14:textId="77777777" w:rsidR="00FE5997" w:rsidRPr="009677F5" w:rsidRDefault="00FE5997" w:rsidP="002B6D12">
                  <w:pPr>
                    <w:jc w:val="both"/>
                    <w:rPr>
                      <w:b/>
                      <w:sz w:val="28"/>
                      <w:szCs w:val="28"/>
                    </w:rPr>
                  </w:pPr>
                  <w:r w:rsidRPr="009677F5">
                    <w:rPr>
                      <w:b/>
                      <w:sz w:val="28"/>
                      <w:szCs w:val="28"/>
                    </w:rPr>
                    <w:t>3.5. Analyse du niveau d’efficience de la composante 2 du PADEL</w:t>
                  </w:r>
                </w:p>
                <w:p w14:paraId="634C5DC0" w14:textId="77777777" w:rsidR="00FE5997" w:rsidRPr="009677F5" w:rsidRDefault="00FE5997" w:rsidP="002B6D12">
                  <w:pPr>
                    <w:jc w:val="both"/>
                    <w:rPr>
                      <w:b/>
                      <w:sz w:val="28"/>
                      <w:szCs w:val="28"/>
                    </w:rPr>
                  </w:pPr>
                </w:p>
                <w:p w14:paraId="348A518A" w14:textId="70193CD2" w:rsidR="005E67D6" w:rsidRPr="009677F5" w:rsidRDefault="00FE5997" w:rsidP="002B6D12">
                  <w:pPr>
                    <w:jc w:val="both"/>
                  </w:pPr>
                  <w:r w:rsidRPr="009677F5">
                    <w:t xml:space="preserve">L’analyse du niveau d’efficience de la composante 2 du PADEL s’est faite </w:t>
                  </w:r>
                  <w:r w:rsidR="003554F0" w:rsidRPr="009677F5">
                    <w:t xml:space="preserve">à partir </w:t>
                  </w:r>
                  <w:r w:rsidR="009759CC" w:rsidRPr="009677F5">
                    <w:t xml:space="preserve">de </w:t>
                  </w:r>
                  <w:r w:rsidR="00AE4D5C" w:rsidRPr="009677F5">
                    <w:t>trois</w:t>
                  </w:r>
                  <w:r w:rsidR="005E67D6" w:rsidRPr="009677F5">
                    <w:t xml:space="preserve"> facteurs d’appréciation qui sont :</w:t>
                  </w:r>
                </w:p>
                <w:p w14:paraId="0829145A" w14:textId="77777777" w:rsidR="005E67D6" w:rsidRPr="009677F5" w:rsidRDefault="005E67D6" w:rsidP="002B6D12">
                  <w:pPr>
                    <w:jc w:val="both"/>
                  </w:pPr>
                </w:p>
                <w:p w14:paraId="2AFE8661" w14:textId="33B575E0" w:rsidR="005E67D6" w:rsidRPr="009677F5" w:rsidRDefault="005E67D6" w:rsidP="002B6D12">
                  <w:pPr>
                    <w:jc w:val="both"/>
                    <w:rPr>
                      <w:b/>
                    </w:rPr>
                  </w:pPr>
                  <w:r w:rsidRPr="009677F5">
                    <w:rPr>
                      <w:b/>
                    </w:rPr>
                    <w:t xml:space="preserve">3.5.1. </w:t>
                  </w:r>
                  <w:r w:rsidR="004A605A" w:rsidRPr="009677F5">
                    <w:rPr>
                      <w:b/>
                    </w:rPr>
                    <w:t xml:space="preserve">Facteur « a » : </w:t>
                  </w:r>
                  <w:r w:rsidRPr="009677F5">
                    <w:rPr>
                      <w:b/>
                    </w:rPr>
                    <w:t>La</w:t>
                  </w:r>
                  <w:r w:rsidR="00B913D4" w:rsidRPr="009677F5">
                    <w:rPr>
                      <w:b/>
                    </w:rPr>
                    <w:t xml:space="preserve"> qualité de la gestion des fonds par le PNUD : la</w:t>
                  </w:r>
                  <w:r w:rsidRPr="009677F5">
                    <w:rPr>
                      <w:b/>
                    </w:rPr>
                    <w:t xml:space="preserve"> quest</w:t>
                  </w:r>
                  <w:r w:rsidR="00B913D4" w:rsidRPr="009677F5">
                    <w:rPr>
                      <w:b/>
                    </w:rPr>
                    <w:t>ion des frais de gestion</w:t>
                  </w:r>
                  <w:r w:rsidRPr="009677F5">
                    <w:rPr>
                      <w:b/>
                    </w:rPr>
                    <w:t xml:space="preserve"> et la visibilité dans la gestion des fonds reçus par le PNUD</w:t>
                  </w:r>
                </w:p>
                <w:p w14:paraId="560703E4" w14:textId="77777777" w:rsidR="005B74F3" w:rsidRPr="009677F5" w:rsidRDefault="005B74F3" w:rsidP="002B6D12">
                  <w:pPr>
                    <w:spacing w:after="200"/>
                    <w:jc w:val="both"/>
                    <w:rPr>
                      <w:b/>
                    </w:rPr>
                  </w:pPr>
                </w:p>
                <w:p w14:paraId="0B0993C7" w14:textId="2F07D2D9" w:rsidR="00B913D4" w:rsidRPr="009677F5" w:rsidRDefault="00B913D4" w:rsidP="002B6D12">
                  <w:pPr>
                    <w:spacing w:after="200"/>
                    <w:jc w:val="both"/>
                    <w:rPr>
                      <w:b/>
                    </w:rPr>
                  </w:pPr>
                  <w:r w:rsidRPr="009677F5">
                    <w:t xml:space="preserve">La décision N° 2019/9 du CEO fixe les taux de gestion de GMS. Sur cette base, les applicables pour le Gouvernement cost-sharing qui varient entre 3 et 5% ont été fixés au niveau le plus bas pour les ressources du PADEL, c'est-à-dire 3%.  </w:t>
                  </w:r>
                  <w:r w:rsidR="005B74F3" w:rsidRPr="009677F5">
                    <w:t>C</w:t>
                  </w:r>
                  <w:r w:rsidR="004A605A" w:rsidRPr="009677F5">
                    <w:t>e taux est</w:t>
                  </w:r>
                  <w:r w:rsidR="005B74F3" w:rsidRPr="009677F5">
                    <w:t xml:space="preserve"> j</w:t>
                  </w:r>
                  <w:r w:rsidR="004A605A" w:rsidRPr="009677F5">
                    <w:t>ugé</w:t>
                  </w:r>
                  <w:r w:rsidR="005B74F3" w:rsidRPr="009677F5">
                    <w:t xml:space="preserve"> juste</w:t>
                  </w:r>
                  <w:r w:rsidR="009759CC" w:rsidRPr="009677F5">
                    <w:t xml:space="preserve"> par les consultants</w:t>
                  </w:r>
                  <w:r w:rsidR="008A723F" w:rsidRPr="009677F5">
                    <w:t>.</w:t>
                  </w:r>
                </w:p>
                <w:p w14:paraId="0B64F0EB" w14:textId="12052824" w:rsidR="005B74F3" w:rsidRPr="009677F5" w:rsidRDefault="008A723F" w:rsidP="002B6D12">
                  <w:pPr>
                    <w:spacing w:after="200"/>
                    <w:jc w:val="both"/>
                    <w:rPr>
                      <w:b/>
                    </w:rPr>
                  </w:pPr>
                  <w:r w:rsidRPr="009677F5">
                    <w:t>Par ailleurs, concernant la visibilité dans l’utilisation des fonds reçus par le PNUD, il est à noter que l</w:t>
                  </w:r>
                  <w:r w:rsidR="005B74F3" w:rsidRPr="009677F5">
                    <w:t xml:space="preserve">e projet a été exécuté </w:t>
                  </w:r>
                  <w:r w:rsidR="009759CC" w:rsidRPr="009677F5">
                    <w:t>selon les procédures DIM. L</w:t>
                  </w:r>
                  <w:r w:rsidR="005B74F3" w:rsidRPr="009677F5">
                    <w:t>es rapport</w:t>
                  </w:r>
                  <w:r w:rsidRPr="009677F5">
                    <w:t>s</w:t>
                  </w:r>
                  <w:r w:rsidR="005B74F3" w:rsidRPr="009677F5">
                    <w:t xml:space="preserve"> </w:t>
                  </w:r>
                  <w:r w:rsidR="009759CC" w:rsidRPr="009677F5">
                    <w:t xml:space="preserve">requis </w:t>
                  </w:r>
                  <w:r w:rsidR="005B74F3" w:rsidRPr="009677F5">
                    <w:t xml:space="preserve">ont été fournis à </w:t>
                  </w:r>
                  <w:r w:rsidR="009759CC" w:rsidRPr="009677F5">
                    <w:t xml:space="preserve">bonne </w:t>
                  </w:r>
                  <w:r w:rsidR="005B74F3" w:rsidRPr="009677F5">
                    <w:t>date</w:t>
                  </w:r>
                  <w:r w:rsidR="009759CC" w:rsidRPr="009677F5">
                    <w:t xml:space="preserve"> et dans le format indiqué</w:t>
                  </w:r>
                  <w:r w:rsidR="005B74F3" w:rsidRPr="009677F5">
                    <w:t>, avec des efforts d’adaptation pour une facilité de l</w:t>
                  </w:r>
                  <w:r w:rsidR="009759CC" w:rsidRPr="009677F5">
                    <w:t>ecture externe. L</w:t>
                  </w:r>
                  <w:r w:rsidR="005B74F3" w:rsidRPr="009677F5">
                    <w:t>es contrats ont été passés sur la base de cahier</w:t>
                  </w:r>
                  <w:r w:rsidR="00051000" w:rsidRPr="009677F5">
                    <w:t>s</w:t>
                  </w:r>
                  <w:r w:rsidR="005B74F3" w:rsidRPr="009677F5">
                    <w:t xml:space="preserve"> des ch</w:t>
                  </w:r>
                  <w:r w:rsidR="009759CC" w:rsidRPr="009677F5">
                    <w:t>arges et en concertation avec l’UCN. L</w:t>
                  </w:r>
                  <w:r w:rsidR="005B74F3" w:rsidRPr="009677F5">
                    <w:t xml:space="preserve">es montants </w:t>
                  </w:r>
                  <w:r w:rsidRPr="009677F5">
                    <w:t>ont été partagés.</w:t>
                  </w:r>
                </w:p>
                <w:p w14:paraId="4CE1136A" w14:textId="2DCD0BC5" w:rsidR="008A723F" w:rsidRPr="009677F5" w:rsidRDefault="008A723F" w:rsidP="002B6D12">
                  <w:pPr>
                    <w:jc w:val="both"/>
                    <w:rPr>
                      <w:lang w:val="fr-SN"/>
                    </w:rPr>
                  </w:pPr>
                  <w:r w:rsidRPr="009677F5">
                    <w:t xml:space="preserve">Par ailleurs, </w:t>
                  </w:r>
                  <w:r w:rsidRPr="009677F5">
                    <w:rPr>
                      <w:lang w:val="fr-SN"/>
                    </w:rPr>
                    <w:t>selon</w:t>
                  </w:r>
                  <w:r w:rsidR="00B913D4" w:rsidRPr="009677F5">
                    <w:rPr>
                      <w:lang w:val="fr-SN"/>
                    </w:rPr>
                    <w:t xml:space="preserve"> l’Index IITA</w:t>
                  </w:r>
                  <w:r w:rsidRPr="009677F5">
                    <w:rPr>
                      <w:lang w:val="fr-SN"/>
                    </w:rPr>
                    <w:t xml:space="preserve"> 2018,</w:t>
                  </w:r>
                  <w:r w:rsidR="00B913D4" w:rsidRPr="009677F5">
                    <w:rPr>
                      <w:lang w:val="fr-SN"/>
                    </w:rPr>
                    <w:t xml:space="preserve"> la communauté des acteurs du développement ont pris l’engagement de faire en sorte que la visibilité dans la gestion du financement soit plus large.  Les principes de la visibilité/transparence de l’aide sont au cœur</w:t>
                  </w:r>
                  <w:r w:rsidRPr="009677F5">
                    <w:rPr>
                      <w:lang w:val="fr-SN"/>
                    </w:rPr>
                    <w:t xml:space="preserve"> des</w:t>
                  </w:r>
                  <w:r w:rsidR="00B913D4" w:rsidRPr="009677F5">
                    <w:rPr>
                      <w:lang w:val="fr-SN"/>
                    </w:rPr>
                    <w:t xml:space="preserve"> activités. Ils couvrent toutes les formes de l’aide et prennent en compte toutes les activités.</w:t>
                  </w:r>
                  <w:r w:rsidRPr="009677F5">
                    <w:rPr>
                      <w:lang w:val="fr-SN"/>
                    </w:rPr>
                    <w:t xml:space="preserve"> L’IITA est une initiative mondiale visant à améliorer la transparence des ressources allouées au développement et à</w:t>
                  </w:r>
                  <w:r w:rsidR="009759CC" w:rsidRPr="009677F5">
                    <w:rPr>
                      <w:lang w:val="fr-SN"/>
                    </w:rPr>
                    <w:t xml:space="preserve"> l’action humanitaire</w:t>
                  </w:r>
                  <w:r w:rsidRPr="009677F5">
                    <w:rPr>
                      <w:lang w:val="fr-SN"/>
                    </w:rPr>
                    <w:t>. Le PNUD a été classé 1</w:t>
                  </w:r>
                  <w:r w:rsidRPr="009677F5">
                    <w:rPr>
                      <w:vertAlign w:val="superscript"/>
                      <w:lang w:val="fr-SN"/>
                    </w:rPr>
                    <w:t>er</w:t>
                  </w:r>
                  <w:r w:rsidRPr="009677F5">
                    <w:rPr>
                      <w:lang w:val="fr-SN"/>
                    </w:rPr>
                    <w:t xml:space="preserve"> en 2014 et 2016 de l’Index IITA. Il est parmi les 3 premiers en 2018 et 2020. </w:t>
                  </w:r>
                </w:p>
                <w:p w14:paraId="47F2F651" w14:textId="77777777" w:rsidR="00786A0E" w:rsidRPr="009677F5" w:rsidRDefault="00786A0E" w:rsidP="002B6D12">
                  <w:pPr>
                    <w:jc w:val="both"/>
                    <w:rPr>
                      <w:sz w:val="22"/>
                      <w:szCs w:val="22"/>
                    </w:rPr>
                  </w:pPr>
                </w:p>
                <w:p w14:paraId="59B499DD" w14:textId="77777777" w:rsidR="00786A0E" w:rsidRPr="009677F5" w:rsidRDefault="00786A0E" w:rsidP="002B6D12">
                  <w:pPr>
                    <w:jc w:val="both"/>
                    <w:rPr>
                      <w:sz w:val="22"/>
                      <w:szCs w:val="22"/>
                    </w:rPr>
                  </w:pPr>
                  <w:r w:rsidRPr="009677F5">
                    <w:t>Ci-dessous, le lien du site web du PNUD portant sur les POPP "Programme and Operations Policies and Procédures" </w:t>
                  </w:r>
                  <w:r w:rsidRPr="009677F5">
                    <w:rPr>
                      <w:sz w:val="22"/>
                      <w:szCs w:val="22"/>
                    </w:rPr>
                    <w:t>:</w:t>
                  </w:r>
                </w:p>
                <w:p w14:paraId="007F95D2" w14:textId="77777777" w:rsidR="00786A0E" w:rsidRPr="009677F5" w:rsidRDefault="00050695" w:rsidP="002B6D12">
                  <w:pPr>
                    <w:jc w:val="both"/>
                    <w:rPr>
                      <w:sz w:val="22"/>
                      <w:szCs w:val="22"/>
                    </w:rPr>
                  </w:pPr>
                  <w:hyperlink r:id="rId45" w:tgtFrame="_blank" w:history="1">
                    <w:r w:rsidR="00786A0E" w:rsidRPr="009677F5">
                      <w:rPr>
                        <w:rStyle w:val="Lienhypertexte"/>
                        <w:color w:val="auto"/>
                        <w:sz w:val="22"/>
                        <w:szCs w:val="22"/>
                      </w:rPr>
                      <w:t>https://eur03.safelinks.protection.outlook.com/?url=https%3A%2F%2Fpopp.undp.org%2FSitePages%2FPOPPRoot.aspx&amp;amp;data=04%7C01%7Cemmanuel.baga%40undp.org%7C3c330ef9df2d4af3257d08d8da27f329%7Cb3e5db5e2944483799f57488ace54319%7C0%7C0%7C637499212406163738%7CUnknown%7CTWFpbGZsb3d8eyJWIjoiMC4wLjAwMDAiLCJQIjoiV2luMzIiLCJBTiI6Ik1haWwiLCJXVCI6Mn0%3D%7C1000&amp;amp;sdata=rn3eyWRB5dLfbGAr5A%2BDPdLY%2BdKxuJ7itqNTzUAIX5o%3D&amp;amp;reserved=0</w:t>
                    </w:r>
                  </w:hyperlink>
                  <w:r w:rsidR="00786A0E" w:rsidRPr="009677F5">
                    <w:rPr>
                      <w:sz w:val="22"/>
                      <w:szCs w:val="22"/>
                    </w:rPr>
                    <w:t>.</w:t>
                  </w:r>
                </w:p>
                <w:p w14:paraId="39A3474C" w14:textId="77777777" w:rsidR="00786A0E" w:rsidRPr="009677F5" w:rsidRDefault="00786A0E" w:rsidP="002B6D12">
                  <w:pPr>
                    <w:jc w:val="both"/>
                  </w:pPr>
                </w:p>
                <w:p w14:paraId="01760E3C" w14:textId="77777777" w:rsidR="005E67D6" w:rsidRPr="009677F5" w:rsidRDefault="005E67D6" w:rsidP="002B6D12">
                  <w:pPr>
                    <w:jc w:val="both"/>
                  </w:pPr>
                </w:p>
                <w:p w14:paraId="133F35F5" w14:textId="5A01092C" w:rsidR="00AE4D5C" w:rsidRPr="009677F5" w:rsidRDefault="009759CC" w:rsidP="002B6D12">
                  <w:pPr>
                    <w:jc w:val="both"/>
                    <w:rPr>
                      <w:b/>
                    </w:rPr>
                  </w:pPr>
                  <w:r w:rsidRPr="009677F5">
                    <w:rPr>
                      <w:b/>
                    </w:rPr>
                    <w:t xml:space="preserve">3.5.2. </w:t>
                  </w:r>
                  <w:r w:rsidR="004A605A" w:rsidRPr="009677F5">
                    <w:rPr>
                      <w:b/>
                    </w:rPr>
                    <w:t xml:space="preserve">Facteur « b » : </w:t>
                  </w:r>
                  <w:r w:rsidR="00AE4D5C" w:rsidRPr="009677F5">
                    <w:rPr>
                      <w:b/>
                    </w:rPr>
                    <w:t>La gestion rationnel du temps et des ressources humaines</w:t>
                  </w:r>
                </w:p>
                <w:p w14:paraId="26BAFAE3" w14:textId="77777777" w:rsidR="00AE4D5C" w:rsidRPr="009677F5" w:rsidRDefault="00AE4D5C" w:rsidP="002B6D12">
                  <w:pPr>
                    <w:jc w:val="both"/>
                    <w:rPr>
                      <w:b/>
                    </w:rPr>
                  </w:pPr>
                </w:p>
                <w:p w14:paraId="6E37A49D" w14:textId="35538525" w:rsidR="00AE4D5C" w:rsidRPr="009677F5" w:rsidRDefault="00AE4D5C" w:rsidP="002B6D12">
                  <w:pPr>
                    <w:jc w:val="both"/>
                    <w:rPr>
                      <w:rFonts w:eastAsia="Calibri"/>
                    </w:rPr>
                  </w:pPr>
                  <w:r w:rsidRPr="009677F5">
                    <w:rPr>
                      <w:rFonts w:eastAsia="Calibri"/>
                    </w:rPr>
                    <w:t>La gestion des ressources humaines a été rationnel</w:t>
                  </w:r>
                  <w:r w:rsidR="00512F8E" w:rsidRPr="009677F5">
                    <w:rPr>
                      <w:rFonts w:eastAsia="Calibri"/>
                    </w:rPr>
                    <w:t>le</w:t>
                  </w:r>
                  <w:r w:rsidRPr="009677F5">
                    <w:rPr>
                      <w:rFonts w:eastAsia="Calibri"/>
                    </w:rPr>
                    <w:t> : Cinq agents ont été recrutés en janvier 2018 pour renforcer l’équipe, dont un spécialiste en suivi-évaluation, une assistante administrative et trois chauffeurs. Quatre agents ont été recrutés, dont une assistante en suivi-évaluation (VNU International), trois VNU d’appui-conseils de proximité et trois VNU Communautaires (VNUC). Ce dimensionnement du personnel a été réajusté progressivement et à mesure de l’évolution des interventions, pour une cohérence entre le niveau d’activités et le staffing.</w:t>
                  </w:r>
                </w:p>
                <w:p w14:paraId="49E18225" w14:textId="77777777" w:rsidR="00AE4D5C" w:rsidRPr="009677F5" w:rsidRDefault="00AE4D5C" w:rsidP="002B6D12">
                  <w:pPr>
                    <w:jc w:val="both"/>
                    <w:rPr>
                      <w:rFonts w:eastAsia="Calibri"/>
                    </w:rPr>
                  </w:pPr>
                </w:p>
                <w:p w14:paraId="6B4AAE44" w14:textId="0245887A" w:rsidR="00AE4D5C" w:rsidRPr="009677F5" w:rsidRDefault="00AE4D5C" w:rsidP="002B6D12">
                  <w:pPr>
                    <w:jc w:val="both"/>
                    <w:rPr>
                      <w:rFonts w:eastAsia="Calibri"/>
                    </w:rPr>
                  </w:pPr>
                  <w:r w:rsidRPr="009677F5">
                    <w:rPr>
                      <w:rFonts w:eastAsia="Calibri"/>
                    </w:rPr>
                    <w:t>La gestion du temps a été assez difficile : On a noté, en effet, près d’une année de retard pour le démarrage du projet.</w:t>
                  </w:r>
                </w:p>
                <w:p w14:paraId="0E7AC343" w14:textId="77777777" w:rsidR="00F039AF" w:rsidRPr="009677F5" w:rsidRDefault="00F039AF" w:rsidP="002B6D12">
                  <w:pPr>
                    <w:jc w:val="both"/>
                    <w:rPr>
                      <w:b/>
                    </w:rPr>
                  </w:pPr>
                </w:p>
                <w:p w14:paraId="7814B435" w14:textId="77777777" w:rsidR="00E63C60" w:rsidRPr="009677F5" w:rsidRDefault="00E63C60" w:rsidP="002B6D12">
                  <w:pPr>
                    <w:jc w:val="both"/>
                    <w:rPr>
                      <w:b/>
                    </w:rPr>
                  </w:pPr>
                </w:p>
                <w:p w14:paraId="4D52536F" w14:textId="77777777" w:rsidR="00E63C60" w:rsidRPr="009677F5" w:rsidRDefault="00E63C60" w:rsidP="002B6D12">
                  <w:pPr>
                    <w:jc w:val="both"/>
                    <w:rPr>
                      <w:b/>
                    </w:rPr>
                  </w:pPr>
                </w:p>
                <w:p w14:paraId="6A579EAA" w14:textId="77777777" w:rsidR="00E63C60" w:rsidRPr="009677F5" w:rsidRDefault="00E63C60" w:rsidP="002B6D12">
                  <w:pPr>
                    <w:jc w:val="both"/>
                    <w:rPr>
                      <w:b/>
                    </w:rPr>
                  </w:pPr>
                </w:p>
                <w:p w14:paraId="699C01BB" w14:textId="673C81BF" w:rsidR="005E67D6" w:rsidRPr="009677F5" w:rsidRDefault="00AE4D5C" w:rsidP="002B6D12">
                  <w:pPr>
                    <w:jc w:val="both"/>
                    <w:rPr>
                      <w:b/>
                    </w:rPr>
                  </w:pPr>
                  <w:r w:rsidRPr="009677F5">
                    <w:rPr>
                      <w:b/>
                    </w:rPr>
                    <w:t xml:space="preserve">3.5.3. </w:t>
                  </w:r>
                  <w:r w:rsidR="00512F8E" w:rsidRPr="009677F5">
                    <w:rPr>
                      <w:b/>
                    </w:rPr>
                    <w:t xml:space="preserve">Facteur « c » : </w:t>
                  </w:r>
                  <w:r w:rsidR="009759CC" w:rsidRPr="009677F5">
                    <w:rPr>
                      <w:b/>
                    </w:rPr>
                    <w:t>L’adéquation entre le taux d’exécution financière et le taux d’exécution physique</w:t>
                  </w:r>
                </w:p>
                <w:p w14:paraId="3D9FE854" w14:textId="77777777" w:rsidR="005E67D6" w:rsidRPr="009677F5" w:rsidRDefault="005E67D6" w:rsidP="002B6D12">
                  <w:pPr>
                    <w:jc w:val="both"/>
                  </w:pPr>
                </w:p>
                <w:p w14:paraId="03B587C3" w14:textId="45F6FE7D" w:rsidR="00FE5997" w:rsidRPr="009677F5" w:rsidRDefault="009759CC" w:rsidP="002B6D12">
                  <w:pPr>
                    <w:jc w:val="both"/>
                  </w:pPr>
                  <w:r w:rsidRPr="009677F5">
                    <w:t xml:space="preserve">Il faut faire </w:t>
                  </w:r>
                  <w:r w:rsidR="003554F0" w:rsidRPr="009677F5">
                    <w:t>une comparaison entre le niveau de l’exécution physique et le niveau de l’exécution financière</w:t>
                  </w:r>
                  <w:r w:rsidR="00FE5997" w:rsidRPr="009677F5">
                    <w:t>.</w:t>
                  </w:r>
                </w:p>
                <w:p w14:paraId="662604BA" w14:textId="77777777" w:rsidR="00DD1D67" w:rsidRPr="009677F5" w:rsidRDefault="00DD1D67" w:rsidP="002B6D12">
                  <w:pPr>
                    <w:jc w:val="both"/>
                    <w:rPr>
                      <w:b/>
                    </w:rPr>
                  </w:pPr>
                </w:p>
                <w:p w14:paraId="5B9038F2" w14:textId="77777777" w:rsidR="0043646C" w:rsidRPr="009677F5" w:rsidRDefault="0043646C" w:rsidP="002B6D12">
                  <w:pPr>
                    <w:pStyle w:val="Paragraphedeliste"/>
                    <w:numPr>
                      <w:ilvl w:val="0"/>
                      <w:numId w:val="8"/>
                    </w:numPr>
                    <w:jc w:val="both"/>
                    <w:rPr>
                      <w:b/>
                      <w:sz w:val="24"/>
                      <w:szCs w:val="24"/>
                    </w:rPr>
                  </w:pPr>
                  <w:r w:rsidRPr="009677F5">
                    <w:rPr>
                      <w:b/>
                      <w:sz w:val="24"/>
                      <w:szCs w:val="24"/>
                    </w:rPr>
                    <w:t>Le Financement de la composante 2</w:t>
                  </w:r>
                </w:p>
                <w:p w14:paraId="46E592E6" w14:textId="77777777" w:rsidR="0043646C" w:rsidRPr="009677F5" w:rsidRDefault="0043646C" w:rsidP="002B6D12">
                  <w:pPr>
                    <w:jc w:val="both"/>
                    <w:rPr>
                      <w:b/>
                    </w:rPr>
                  </w:pPr>
                </w:p>
                <w:p w14:paraId="70416C7A" w14:textId="77777777" w:rsidR="0043646C" w:rsidRPr="009677F5" w:rsidRDefault="00F12538" w:rsidP="002B6D12">
                  <w:pPr>
                    <w:jc w:val="both"/>
                    <w:rPr>
                      <w:rFonts w:eastAsia="Calibri"/>
                    </w:rPr>
                  </w:pPr>
                  <w:r w:rsidRPr="009677F5">
                    <w:rPr>
                      <w:rFonts w:eastAsia="Calibri"/>
                    </w:rPr>
                    <w:t>Le budget global</w:t>
                  </w:r>
                  <w:r w:rsidR="00DD1D67" w:rsidRPr="009677F5">
                    <w:rPr>
                      <w:rFonts w:eastAsia="Calibri"/>
                    </w:rPr>
                    <w:t xml:space="preserve"> </w:t>
                  </w:r>
                  <w:r w:rsidR="00931CAC" w:rsidRPr="009677F5">
                    <w:rPr>
                      <w:rFonts w:eastAsia="Calibri"/>
                    </w:rPr>
                    <w:t xml:space="preserve">prévisionnel </w:t>
                  </w:r>
                  <w:r w:rsidR="00DD1D67" w:rsidRPr="009677F5">
                    <w:rPr>
                      <w:rFonts w:eastAsia="Calibri"/>
                    </w:rPr>
                    <w:t xml:space="preserve">du PADEL est de trois </w:t>
                  </w:r>
                  <w:r w:rsidR="00DD1FF2" w:rsidRPr="009677F5">
                    <w:rPr>
                      <w:rFonts w:eastAsia="Calibri"/>
                    </w:rPr>
                    <w:t xml:space="preserve">cent </w:t>
                  </w:r>
                  <w:r w:rsidR="00DD1D67" w:rsidRPr="009677F5">
                    <w:rPr>
                      <w:rFonts w:eastAsia="Calibri"/>
                    </w:rPr>
                    <w:t xml:space="preserve">quatre-vingt-seize milliards cent vingt-trois millions cinq cent vingt-cinq mille sept cent vingt (396 123 525 720) Francs CFA </w:t>
                  </w:r>
                  <w:r w:rsidRPr="009677F5">
                    <w:rPr>
                      <w:rFonts w:eastAsia="Calibri"/>
                    </w:rPr>
                    <w:t xml:space="preserve">dont : </w:t>
                  </w:r>
                </w:p>
                <w:p w14:paraId="18EB65E1" w14:textId="77777777" w:rsidR="00F12538" w:rsidRPr="009677F5" w:rsidRDefault="00F12538" w:rsidP="002B6D12">
                  <w:pPr>
                    <w:jc w:val="both"/>
                    <w:rPr>
                      <w:rFonts w:eastAsia="Calibri"/>
                    </w:rPr>
                  </w:pPr>
                  <w:r w:rsidRPr="009677F5">
                    <w:rPr>
                      <w:rFonts w:eastAsia="Calibri"/>
                    </w:rPr>
                    <w:t xml:space="preserve"> </w:t>
                  </w:r>
                </w:p>
                <w:p w14:paraId="19B02F66" w14:textId="77777777" w:rsidR="00F12538" w:rsidRPr="009677F5" w:rsidRDefault="00DD1D67" w:rsidP="002B6D12">
                  <w:pPr>
                    <w:pStyle w:val="Paragraphedeliste"/>
                    <w:numPr>
                      <w:ilvl w:val="0"/>
                      <w:numId w:val="2"/>
                    </w:numPr>
                    <w:jc w:val="both"/>
                    <w:rPr>
                      <w:rFonts w:eastAsia="Calibri"/>
                      <w:sz w:val="24"/>
                      <w:szCs w:val="24"/>
                    </w:rPr>
                  </w:pPr>
                  <w:r w:rsidRPr="009677F5">
                    <w:rPr>
                      <w:rFonts w:eastAsia="Calibri"/>
                      <w:sz w:val="24"/>
                      <w:szCs w:val="24"/>
                    </w:rPr>
                    <w:t xml:space="preserve">14,34% pour la Composante 1 ; </w:t>
                  </w:r>
                </w:p>
                <w:p w14:paraId="17171A8C" w14:textId="77777777" w:rsidR="00F12538" w:rsidRPr="009677F5" w:rsidRDefault="00DD1D67" w:rsidP="002B6D12">
                  <w:pPr>
                    <w:pStyle w:val="Paragraphedeliste"/>
                    <w:numPr>
                      <w:ilvl w:val="0"/>
                      <w:numId w:val="2"/>
                    </w:numPr>
                    <w:jc w:val="both"/>
                    <w:rPr>
                      <w:rFonts w:eastAsia="Calibri"/>
                      <w:sz w:val="24"/>
                      <w:szCs w:val="24"/>
                    </w:rPr>
                  </w:pPr>
                  <w:r w:rsidRPr="009677F5">
                    <w:rPr>
                      <w:rFonts w:eastAsia="Calibri"/>
                      <w:sz w:val="24"/>
                      <w:szCs w:val="24"/>
                    </w:rPr>
                    <w:t xml:space="preserve">47,41% pour la Composante 2 ; </w:t>
                  </w:r>
                </w:p>
                <w:p w14:paraId="6C623311" w14:textId="77777777" w:rsidR="00F12538" w:rsidRPr="009677F5" w:rsidRDefault="00DD1D67" w:rsidP="002B6D12">
                  <w:pPr>
                    <w:pStyle w:val="Paragraphedeliste"/>
                    <w:numPr>
                      <w:ilvl w:val="0"/>
                      <w:numId w:val="2"/>
                    </w:numPr>
                    <w:jc w:val="both"/>
                    <w:rPr>
                      <w:rFonts w:eastAsia="Calibri"/>
                      <w:sz w:val="24"/>
                      <w:szCs w:val="24"/>
                    </w:rPr>
                  </w:pPr>
                  <w:r w:rsidRPr="009677F5">
                    <w:rPr>
                      <w:rFonts w:eastAsia="Calibri"/>
                      <w:sz w:val="24"/>
                      <w:szCs w:val="24"/>
                    </w:rPr>
                    <w:t xml:space="preserve">23,90% pour la Composante 3 ; </w:t>
                  </w:r>
                </w:p>
                <w:p w14:paraId="0E4DF496" w14:textId="77777777" w:rsidR="00F12538" w:rsidRPr="009677F5" w:rsidRDefault="00DD1D67" w:rsidP="002B6D12">
                  <w:pPr>
                    <w:pStyle w:val="Paragraphedeliste"/>
                    <w:numPr>
                      <w:ilvl w:val="0"/>
                      <w:numId w:val="2"/>
                    </w:numPr>
                    <w:jc w:val="both"/>
                    <w:rPr>
                      <w:rFonts w:eastAsia="Calibri"/>
                      <w:sz w:val="24"/>
                      <w:szCs w:val="24"/>
                    </w:rPr>
                  </w:pPr>
                  <w:r w:rsidRPr="009677F5">
                    <w:rPr>
                      <w:rFonts w:eastAsia="Calibri"/>
                      <w:sz w:val="24"/>
                      <w:szCs w:val="24"/>
                    </w:rPr>
                    <w:t xml:space="preserve">9,60% pour la Composante </w:t>
                  </w:r>
                  <w:r w:rsidR="00F12538" w:rsidRPr="009677F5">
                    <w:rPr>
                      <w:rFonts w:eastAsia="Calibri"/>
                      <w:sz w:val="24"/>
                      <w:szCs w:val="24"/>
                    </w:rPr>
                    <w:t>4 ;</w:t>
                  </w:r>
                  <w:r w:rsidRPr="009677F5">
                    <w:rPr>
                      <w:rFonts w:eastAsia="Calibri"/>
                      <w:sz w:val="24"/>
                      <w:szCs w:val="24"/>
                    </w:rPr>
                    <w:t xml:space="preserve"> </w:t>
                  </w:r>
                </w:p>
                <w:p w14:paraId="5FACD710" w14:textId="77777777" w:rsidR="00DD1D67" w:rsidRPr="009677F5" w:rsidRDefault="00DD1D67" w:rsidP="002B6D12">
                  <w:pPr>
                    <w:pStyle w:val="Paragraphedeliste"/>
                    <w:numPr>
                      <w:ilvl w:val="0"/>
                      <w:numId w:val="2"/>
                    </w:numPr>
                    <w:jc w:val="both"/>
                    <w:rPr>
                      <w:rFonts w:eastAsia="Calibri"/>
                      <w:sz w:val="24"/>
                      <w:szCs w:val="24"/>
                    </w:rPr>
                  </w:pPr>
                  <w:r w:rsidRPr="009677F5">
                    <w:rPr>
                      <w:rFonts w:eastAsia="Calibri"/>
                      <w:sz w:val="24"/>
                      <w:szCs w:val="24"/>
                    </w:rPr>
                    <w:t xml:space="preserve">4,75% pour la gestion de la Coordination Nationale. </w:t>
                  </w:r>
                </w:p>
                <w:p w14:paraId="04C35FFA" w14:textId="77777777" w:rsidR="00335906" w:rsidRPr="009677F5" w:rsidRDefault="00335906" w:rsidP="002B6D12">
                  <w:pPr>
                    <w:jc w:val="both"/>
                    <w:rPr>
                      <w:rFonts w:eastAsia="Calibri"/>
                    </w:rPr>
                  </w:pPr>
                </w:p>
                <w:p w14:paraId="5645A128" w14:textId="39329D89" w:rsidR="00F12538" w:rsidRPr="009677F5" w:rsidRDefault="0006156F" w:rsidP="002B6D12">
                  <w:pPr>
                    <w:jc w:val="both"/>
                    <w:rPr>
                      <w:rFonts w:eastAsia="Calibri"/>
                    </w:rPr>
                  </w:pPr>
                  <w:r w:rsidRPr="009677F5">
                    <w:t>Graphique</w:t>
                  </w:r>
                  <w:r w:rsidR="00335906" w:rsidRPr="009677F5">
                    <w:rPr>
                      <w:rFonts w:eastAsia="Calibri"/>
                    </w:rPr>
                    <w:t xml:space="preserve"> N° 3 : Budget prév</w:t>
                  </w:r>
                  <w:r w:rsidR="00E02B54" w:rsidRPr="009677F5">
                    <w:rPr>
                      <w:rFonts w:eastAsia="Calibri"/>
                    </w:rPr>
                    <w:t>isionnel par composante du PADE (En pourcentage)</w:t>
                  </w:r>
                </w:p>
                <w:p w14:paraId="4844633B" w14:textId="77777777" w:rsidR="00335906" w:rsidRPr="009677F5" w:rsidRDefault="00335906" w:rsidP="002B6D12">
                  <w:pPr>
                    <w:jc w:val="both"/>
                    <w:rPr>
                      <w:rFonts w:eastAsia="Calibri"/>
                    </w:rPr>
                  </w:pPr>
                  <w:r w:rsidRPr="009677F5">
                    <w:rPr>
                      <w:rFonts w:eastAsia="Calibri"/>
                      <w:noProof/>
                    </w:rPr>
                    <w:drawing>
                      <wp:inline distT="0" distB="0" distL="0" distR="0" wp14:anchorId="0508EF97" wp14:editId="42DC17AC">
                        <wp:extent cx="5486400" cy="3200400"/>
                        <wp:effectExtent l="0" t="0" r="19050" b="1905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9FB743" w14:textId="77777777" w:rsidR="00E02B54" w:rsidRPr="009677F5" w:rsidRDefault="00E02B54" w:rsidP="002B6D12">
                  <w:pPr>
                    <w:jc w:val="both"/>
                    <w:rPr>
                      <w:rFonts w:eastAsia="Calibri"/>
                    </w:rPr>
                  </w:pPr>
                  <w:r w:rsidRPr="009677F5">
                    <w:rPr>
                      <w:rFonts w:eastAsia="Calibri"/>
                    </w:rPr>
                    <w:t>Source : Les consultants de l’évaluation finale de la composant 2 du PADEL</w:t>
                  </w:r>
                </w:p>
                <w:p w14:paraId="44463D3D" w14:textId="77777777" w:rsidR="00E02B54" w:rsidRPr="009677F5" w:rsidRDefault="00E02B54" w:rsidP="002B6D12">
                  <w:pPr>
                    <w:jc w:val="both"/>
                    <w:rPr>
                      <w:rFonts w:eastAsia="Calibri"/>
                    </w:rPr>
                  </w:pPr>
                </w:p>
                <w:p w14:paraId="55A813F8" w14:textId="77777777" w:rsidR="00F12538" w:rsidRPr="009677F5" w:rsidRDefault="00F12538" w:rsidP="002B6D12">
                  <w:pPr>
                    <w:jc w:val="both"/>
                    <w:rPr>
                      <w:bCs/>
                      <w:lang w:val="fr-SN"/>
                    </w:rPr>
                  </w:pPr>
                  <w:r w:rsidRPr="009677F5">
                    <w:rPr>
                      <w:rFonts w:eastAsia="Calibri"/>
                    </w:rPr>
                    <w:t xml:space="preserve">La composante 2 a </w:t>
                  </w:r>
                  <w:r w:rsidR="0043646C" w:rsidRPr="009677F5">
                    <w:rPr>
                      <w:rFonts w:eastAsia="Calibri"/>
                    </w:rPr>
                    <w:t xml:space="preserve">un </w:t>
                  </w:r>
                  <w:r w:rsidRPr="009677F5">
                    <w:rPr>
                      <w:rFonts w:eastAsia="Calibri"/>
                    </w:rPr>
                    <w:t xml:space="preserve">budget global </w:t>
                  </w:r>
                  <w:r w:rsidR="00931CAC" w:rsidRPr="009677F5">
                    <w:rPr>
                      <w:rFonts w:eastAsia="Calibri"/>
                    </w:rPr>
                    <w:t xml:space="preserve">prévisionnel </w:t>
                  </w:r>
                  <w:r w:rsidRPr="009677F5">
                    <w:rPr>
                      <w:rFonts w:eastAsia="Calibri"/>
                    </w:rPr>
                    <w:t>de</w:t>
                  </w:r>
                  <w:r w:rsidR="00931CAC" w:rsidRPr="009677F5">
                    <w:rPr>
                      <w:rFonts w:eastAsia="Calibri"/>
                    </w:rPr>
                    <w:t xml:space="preserve"> 187 825 253 000 FCFA pour </w:t>
                  </w:r>
                  <w:r w:rsidR="002D76F4" w:rsidRPr="009677F5">
                    <w:rPr>
                      <w:rFonts w:eastAsia="Calibri"/>
                    </w:rPr>
                    <w:t>un budget effectivement décaissé</w:t>
                  </w:r>
                  <w:r w:rsidR="00931CAC" w:rsidRPr="009677F5">
                    <w:rPr>
                      <w:rFonts w:eastAsia="Calibri"/>
                    </w:rPr>
                    <w:t xml:space="preserve"> de </w:t>
                  </w:r>
                  <w:r w:rsidR="008A27B9" w:rsidRPr="009677F5">
                    <w:rPr>
                      <w:bCs/>
                      <w:lang w:val="fr-SN"/>
                    </w:rPr>
                    <w:t xml:space="preserve">4 170 932 665 </w:t>
                  </w:r>
                  <w:r w:rsidR="002D76F4" w:rsidRPr="009677F5">
                    <w:rPr>
                      <w:bCs/>
                      <w:lang w:val="fr-SN"/>
                    </w:rPr>
                    <w:t>FCFA, soit un taux de décaissement de 2%, ce qui est extrêmement faible.</w:t>
                  </w:r>
                </w:p>
                <w:p w14:paraId="2C12F486" w14:textId="77777777" w:rsidR="008A27B9" w:rsidRPr="009677F5" w:rsidRDefault="008A27B9" w:rsidP="002B6D12">
                  <w:pPr>
                    <w:jc w:val="both"/>
                    <w:rPr>
                      <w:bCs/>
                      <w:lang w:val="fr-SN"/>
                    </w:rPr>
                  </w:pPr>
                </w:p>
                <w:p w14:paraId="6E3B93F1" w14:textId="77777777" w:rsidR="002D76F4" w:rsidRPr="009677F5" w:rsidRDefault="002D76F4" w:rsidP="002B6D12">
                  <w:pPr>
                    <w:jc w:val="both"/>
                    <w:rPr>
                      <w:rFonts w:eastAsia="Calibri"/>
                    </w:rPr>
                  </w:pPr>
                  <w:r w:rsidRPr="009677F5">
                    <w:rPr>
                      <w:bCs/>
                      <w:lang w:val="fr-SN"/>
                    </w:rPr>
                    <w:t>Le  décaissement effectif par contributeur financier a été :</w:t>
                  </w:r>
                </w:p>
                <w:p w14:paraId="7EA76787" w14:textId="77777777" w:rsidR="0043646C" w:rsidRPr="009677F5" w:rsidRDefault="0043646C" w:rsidP="002B6D12">
                  <w:pPr>
                    <w:jc w:val="both"/>
                    <w:rPr>
                      <w:rFonts w:eastAsia="Calibri"/>
                    </w:rPr>
                  </w:pPr>
                </w:p>
                <w:p w14:paraId="773BA44B" w14:textId="77777777" w:rsidR="00F12538" w:rsidRPr="009677F5" w:rsidRDefault="00F12538" w:rsidP="002B6D12">
                  <w:pPr>
                    <w:pStyle w:val="Paragraphedeliste"/>
                    <w:numPr>
                      <w:ilvl w:val="0"/>
                      <w:numId w:val="2"/>
                    </w:numPr>
                    <w:jc w:val="both"/>
                    <w:rPr>
                      <w:sz w:val="24"/>
                      <w:szCs w:val="24"/>
                    </w:rPr>
                  </w:pPr>
                  <w:r w:rsidRPr="009677F5">
                    <w:rPr>
                      <w:rFonts w:eastAsia="Calibri"/>
                      <w:sz w:val="24"/>
                      <w:szCs w:val="24"/>
                    </w:rPr>
                    <w:t xml:space="preserve">Le Gouvernement : </w:t>
                  </w:r>
                  <w:r w:rsidR="002D76F4" w:rsidRPr="009677F5">
                    <w:rPr>
                      <w:sz w:val="24"/>
                      <w:szCs w:val="24"/>
                      <w:lang w:val="fr-SN"/>
                    </w:rPr>
                    <w:t xml:space="preserve">3 030 000 000  FCFA, soit  </w:t>
                  </w:r>
                  <w:r w:rsidRPr="009677F5">
                    <w:rPr>
                      <w:rFonts w:eastAsia="Calibri"/>
                      <w:sz w:val="24"/>
                      <w:szCs w:val="24"/>
                    </w:rPr>
                    <w:t>73 % ;</w:t>
                  </w:r>
                </w:p>
                <w:p w14:paraId="461AD3FF" w14:textId="77777777" w:rsidR="00F12538" w:rsidRPr="009677F5" w:rsidRDefault="00F12538" w:rsidP="002B6D12">
                  <w:pPr>
                    <w:pStyle w:val="Paragraphedeliste"/>
                    <w:numPr>
                      <w:ilvl w:val="0"/>
                      <w:numId w:val="2"/>
                    </w:numPr>
                    <w:jc w:val="both"/>
                    <w:rPr>
                      <w:sz w:val="24"/>
                      <w:szCs w:val="24"/>
                    </w:rPr>
                  </w:pPr>
                  <w:r w:rsidRPr="009677F5">
                    <w:rPr>
                      <w:rFonts w:eastAsia="Calibri"/>
                      <w:sz w:val="24"/>
                      <w:szCs w:val="24"/>
                    </w:rPr>
                    <w:t xml:space="preserve">L’UEMOA : </w:t>
                  </w:r>
                  <w:r w:rsidR="002D76F4" w:rsidRPr="009677F5">
                    <w:rPr>
                      <w:sz w:val="24"/>
                      <w:szCs w:val="24"/>
                      <w:lang w:val="fr-SN"/>
                    </w:rPr>
                    <w:t xml:space="preserve">230 000 000  FCFA, soit  </w:t>
                  </w:r>
                  <w:r w:rsidRPr="009677F5">
                    <w:rPr>
                      <w:rFonts w:eastAsia="Calibri"/>
                      <w:sz w:val="24"/>
                      <w:szCs w:val="24"/>
                    </w:rPr>
                    <w:t>5 % ;</w:t>
                  </w:r>
                </w:p>
                <w:p w14:paraId="0E43B621" w14:textId="77777777" w:rsidR="00DD1D67" w:rsidRPr="009677F5" w:rsidRDefault="00F12538" w:rsidP="002B6D12">
                  <w:pPr>
                    <w:pStyle w:val="Paragraphedeliste"/>
                    <w:numPr>
                      <w:ilvl w:val="0"/>
                      <w:numId w:val="2"/>
                    </w:numPr>
                    <w:jc w:val="both"/>
                    <w:rPr>
                      <w:sz w:val="24"/>
                      <w:szCs w:val="24"/>
                    </w:rPr>
                  </w:pPr>
                  <w:r w:rsidRPr="009677F5">
                    <w:rPr>
                      <w:rFonts w:eastAsia="Calibri"/>
                      <w:sz w:val="24"/>
                      <w:szCs w:val="24"/>
                    </w:rPr>
                    <w:t xml:space="preserve">Le PNUD : </w:t>
                  </w:r>
                  <w:r w:rsidR="002D76F4" w:rsidRPr="009677F5">
                    <w:rPr>
                      <w:sz w:val="24"/>
                      <w:szCs w:val="24"/>
                      <w:lang w:val="fr-SN"/>
                    </w:rPr>
                    <w:t xml:space="preserve">910 932 665  FCFA, soit  </w:t>
                  </w:r>
                  <w:r w:rsidRPr="009677F5">
                    <w:rPr>
                      <w:rFonts w:eastAsia="Calibri"/>
                      <w:sz w:val="24"/>
                      <w:szCs w:val="24"/>
                    </w:rPr>
                    <w:t>22 %</w:t>
                  </w:r>
                  <w:r w:rsidR="0043646C" w:rsidRPr="009677F5">
                    <w:rPr>
                      <w:rFonts w:eastAsia="Calibri"/>
                      <w:sz w:val="24"/>
                      <w:szCs w:val="24"/>
                    </w:rPr>
                    <w:t>.</w:t>
                  </w:r>
                </w:p>
                <w:p w14:paraId="56AED752" w14:textId="77777777" w:rsidR="002111C8" w:rsidRPr="009677F5" w:rsidRDefault="002111C8" w:rsidP="002B6D12">
                  <w:pPr>
                    <w:jc w:val="both"/>
                  </w:pPr>
                </w:p>
                <w:p w14:paraId="0C873BA2" w14:textId="15B9B9A5" w:rsidR="002111C8" w:rsidRPr="009677F5" w:rsidRDefault="0006156F" w:rsidP="002B6D12">
                  <w:pPr>
                    <w:jc w:val="both"/>
                  </w:pPr>
                  <w:r w:rsidRPr="009677F5">
                    <w:t>Graphique N°4</w:t>
                  </w:r>
                  <w:r w:rsidR="002111C8" w:rsidRPr="009677F5">
                    <w:t> : Budget décaissé par contributeur financier</w:t>
                  </w:r>
                </w:p>
                <w:p w14:paraId="3B077D55" w14:textId="77777777" w:rsidR="002D76F4" w:rsidRPr="009677F5" w:rsidRDefault="002D76F4" w:rsidP="002B6D12">
                  <w:pPr>
                    <w:jc w:val="both"/>
                  </w:pPr>
                </w:p>
                <w:p w14:paraId="29600AA9" w14:textId="77777777" w:rsidR="002D76F4" w:rsidRPr="009677F5" w:rsidRDefault="002111C8" w:rsidP="002B6D12">
                  <w:pPr>
                    <w:jc w:val="both"/>
                  </w:pPr>
                  <w:r w:rsidRPr="009677F5">
                    <w:rPr>
                      <w:noProof/>
                    </w:rPr>
                    <w:drawing>
                      <wp:inline distT="0" distB="0" distL="0" distR="0" wp14:anchorId="1084F495" wp14:editId="57A7BC76">
                        <wp:extent cx="5120640" cy="2811780"/>
                        <wp:effectExtent l="0" t="0" r="22860" b="2667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485B4A2" w14:textId="77777777" w:rsidR="002D76F4" w:rsidRPr="009677F5" w:rsidRDefault="008A27B9" w:rsidP="002B6D12">
                  <w:pPr>
                    <w:jc w:val="both"/>
                  </w:pPr>
                  <w:r w:rsidRPr="009677F5">
                    <w:t>Source : Les consultants de l’évaluation finale de la composante 2 du PADEL</w:t>
                  </w:r>
                </w:p>
              </w:tc>
            </w:tr>
            <w:tr w:rsidR="005C2BF8" w:rsidRPr="00F12538" w14:paraId="17B4A450" w14:textId="77777777" w:rsidTr="2FE0FBCC">
              <w:tblPrEx>
                <w:tblCellSpacing w:w="30" w:type="dxa"/>
                <w:tblCellMar>
                  <w:top w:w="15" w:type="dxa"/>
                  <w:left w:w="15" w:type="dxa"/>
                  <w:bottom w:w="15" w:type="dxa"/>
                  <w:right w:w="15" w:type="dxa"/>
                </w:tblCellMar>
              </w:tblPrEx>
              <w:trPr>
                <w:trHeight w:val="433"/>
                <w:tblCellSpacing w:w="30" w:type="dxa"/>
              </w:trPr>
              <w:tc>
                <w:tcPr>
                  <w:tcW w:w="9894" w:type="dxa"/>
                  <w:vAlign w:val="center"/>
                </w:tcPr>
                <w:p w14:paraId="6B02B7CC" w14:textId="5D2264AF" w:rsidR="005C2BF8" w:rsidRDefault="0043646C" w:rsidP="002B6D12">
                  <w:pPr>
                    <w:pStyle w:val="Paragraphedeliste"/>
                    <w:numPr>
                      <w:ilvl w:val="0"/>
                      <w:numId w:val="8"/>
                    </w:numPr>
                    <w:spacing w:before="100" w:beforeAutospacing="1" w:after="100" w:afterAutospacing="1"/>
                    <w:jc w:val="both"/>
                    <w:rPr>
                      <w:b/>
                      <w:sz w:val="24"/>
                      <w:szCs w:val="24"/>
                    </w:rPr>
                  </w:pPr>
                  <w:r w:rsidRPr="0043646C">
                    <w:rPr>
                      <w:b/>
                      <w:sz w:val="24"/>
                      <w:szCs w:val="24"/>
                    </w:rPr>
                    <w:t>L’exécution financière de la composante 2</w:t>
                  </w:r>
                </w:p>
                <w:p w14:paraId="6251EFF0" w14:textId="2A69BE2D" w:rsidR="00B84580" w:rsidRPr="00B84580" w:rsidRDefault="00B84580" w:rsidP="002B6D12">
                  <w:pPr>
                    <w:spacing w:before="100" w:beforeAutospacing="1" w:after="100" w:afterAutospacing="1"/>
                    <w:jc w:val="both"/>
                  </w:pPr>
                  <w:r w:rsidRPr="007E6F80">
                    <w:t>Le taux d’exécution fin</w:t>
                  </w:r>
                  <w:r w:rsidR="00786A0E" w:rsidRPr="007E6F80">
                    <w:t>ancière du PTBA 2020 a été de 65,39</w:t>
                  </w:r>
                  <w:r w:rsidRPr="007E6F80">
                    <w:t xml:space="preserve">%, </w:t>
                  </w:r>
                  <w:r w:rsidR="00786A0E" w:rsidRPr="007E6F80">
                    <w:t xml:space="preserve">soit des dépenses de </w:t>
                  </w:r>
                  <w:r w:rsidR="00786A0E" w:rsidRPr="007E6F80">
                    <w:rPr>
                      <w:rFonts w:ascii="Garamond" w:hAnsi="Garamond"/>
                      <w:bCs/>
                      <w:lang w:val="fr-SN"/>
                    </w:rPr>
                    <w:t>544 095 729</w:t>
                  </w:r>
                  <w:r w:rsidRPr="007E6F80">
                    <w:t xml:space="preserve"> FCFA pour </w:t>
                  </w:r>
                  <w:r w:rsidRPr="00B84580">
                    <w:t>un budget prévisionnel de 832.031.473 FCFA.</w:t>
                  </w:r>
                </w:p>
                <w:p w14:paraId="7C6EBA80" w14:textId="77777777" w:rsidR="0043646C" w:rsidRDefault="00B84580" w:rsidP="002B6D12">
                  <w:pPr>
                    <w:spacing w:before="100" w:beforeAutospacing="1" w:after="100" w:afterAutospacing="1"/>
                    <w:jc w:val="both"/>
                    <w:rPr>
                      <w:b/>
                    </w:rPr>
                  </w:pPr>
                  <w:r w:rsidRPr="00B84580">
                    <w:t>Le taux était de 77% en 2019, soit des dépenses de 1.463.576.929 FCFA pour un budget prévisionnel de 1.908.604.208 FCFA.</w:t>
                  </w:r>
                  <w:r>
                    <w:rPr>
                      <w:b/>
                    </w:rPr>
                    <w:t xml:space="preserve"> </w:t>
                  </w:r>
                </w:p>
                <w:p w14:paraId="3EF5CB6B" w14:textId="77777777" w:rsidR="00B84580" w:rsidRPr="00B84580" w:rsidRDefault="00B84580" w:rsidP="002B6D12">
                  <w:pPr>
                    <w:spacing w:before="100" w:beforeAutospacing="1" w:after="100" w:afterAutospacing="1"/>
                    <w:jc w:val="both"/>
                  </w:pPr>
                  <w:r w:rsidRPr="00B84580">
                    <w:t>En 2018, le taux d’</w:t>
                  </w:r>
                  <w:r w:rsidR="00335906">
                    <w:t>exécution financière a été de 87</w:t>
                  </w:r>
                  <w:r w:rsidRPr="00B84580">
                    <w:t>%.</w:t>
                  </w:r>
                </w:p>
                <w:p w14:paraId="50781CB7" w14:textId="77777777" w:rsidR="00B84580" w:rsidRDefault="00B84580" w:rsidP="002B6D12">
                  <w:pPr>
                    <w:spacing w:before="100" w:beforeAutospacing="1" w:after="100" w:afterAutospacing="1"/>
                    <w:jc w:val="both"/>
                  </w:pPr>
                  <w:r w:rsidRPr="00A765EA">
                    <w:t>Le taux d’exécution financière sur toute la durée de mise en œuvre de la composante 2 du PADEL a été de</w:t>
                  </w:r>
                  <w:r w:rsidR="00335906">
                    <w:t xml:space="preserve"> 85,3%.</w:t>
                  </w:r>
                </w:p>
                <w:p w14:paraId="768998B7" w14:textId="7FB0A73C" w:rsidR="00560802" w:rsidRPr="00A765EA" w:rsidRDefault="00560802" w:rsidP="002B6D12">
                  <w:pPr>
                    <w:spacing w:before="100" w:beforeAutospacing="1" w:after="100" w:afterAutospacing="1"/>
                    <w:jc w:val="both"/>
                  </w:pPr>
                  <w:r>
                    <w:t>En considérant uniquement la région du Sahel, le budget de la composante 2 s’élevait à 16 556 850 000 CFA. Par rapport à ce budget, le taux de décaissement est de 25,19%.</w:t>
                  </w:r>
                  <w:r w:rsidRPr="00841492">
                    <w:br/>
                  </w:r>
                </w:p>
              </w:tc>
            </w:tr>
          </w:tbl>
          <w:p w14:paraId="0810400C" w14:textId="77777777" w:rsidR="005C2BF8" w:rsidRPr="002320F9" w:rsidRDefault="005C2BF8" w:rsidP="002B6D12">
            <w:pPr>
              <w:pStyle w:val="NormalWeb"/>
              <w:jc w:val="both"/>
            </w:pPr>
          </w:p>
        </w:tc>
      </w:tr>
    </w:tbl>
    <w:p w14:paraId="29A96DCA" w14:textId="38A0B84C" w:rsidR="00DD1D67" w:rsidRPr="0043646C" w:rsidRDefault="0043646C" w:rsidP="002B6D12">
      <w:pPr>
        <w:jc w:val="both"/>
      </w:pPr>
      <w:r w:rsidRPr="0043646C">
        <w:t>Tableau N°</w:t>
      </w:r>
      <w:r w:rsidR="0047724C">
        <w:t>7</w:t>
      </w:r>
      <w:r w:rsidRPr="0043646C">
        <w:t> : Exécution financière de la composante 2</w:t>
      </w:r>
      <w:r w:rsidR="00B50813">
        <w:t xml:space="preserve"> de l’année 2020</w:t>
      </w:r>
    </w:p>
    <w:tbl>
      <w:tblPr>
        <w:tblStyle w:val="Grilledutableau"/>
        <w:tblW w:w="0" w:type="auto"/>
        <w:tblLook w:val="04A0" w:firstRow="1" w:lastRow="0" w:firstColumn="1" w:lastColumn="0" w:noHBand="0" w:noVBand="1"/>
      </w:tblPr>
      <w:tblGrid>
        <w:gridCol w:w="3314"/>
        <w:gridCol w:w="2105"/>
        <w:gridCol w:w="2184"/>
        <w:gridCol w:w="1401"/>
      </w:tblGrid>
      <w:tr w:rsidR="00DD1D67" w:rsidRPr="0043646C" w14:paraId="116ACF83" w14:textId="77777777" w:rsidTr="62267A62">
        <w:tc>
          <w:tcPr>
            <w:tcW w:w="3369" w:type="dxa"/>
          </w:tcPr>
          <w:p w14:paraId="63E59634" w14:textId="77777777" w:rsidR="00F12538" w:rsidRPr="0043646C" w:rsidRDefault="00F12538" w:rsidP="002B6D12">
            <w:pPr>
              <w:jc w:val="both"/>
            </w:pPr>
          </w:p>
          <w:p w14:paraId="79C02F17" w14:textId="77777777" w:rsidR="00F12538" w:rsidRPr="0043646C" w:rsidRDefault="00F12538" w:rsidP="002B6D12">
            <w:pPr>
              <w:jc w:val="both"/>
            </w:pPr>
          </w:p>
          <w:p w14:paraId="5CDB7C44" w14:textId="77777777" w:rsidR="00DD1D67" w:rsidRPr="0043646C" w:rsidRDefault="00DD1D67" w:rsidP="002B6D12">
            <w:pPr>
              <w:jc w:val="both"/>
            </w:pPr>
            <w:r w:rsidRPr="0043646C">
              <w:t xml:space="preserve"> Source de financement</w:t>
            </w:r>
          </w:p>
        </w:tc>
        <w:tc>
          <w:tcPr>
            <w:tcW w:w="2126" w:type="dxa"/>
          </w:tcPr>
          <w:p w14:paraId="6B3B20BB" w14:textId="77777777" w:rsidR="00DD1D67" w:rsidRPr="0043646C" w:rsidRDefault="00DD1D67" w:rsidP="002B6D12">
            <w:pPr>
              <w:jc w:val="both"/>
            </w:pPr>
            <w:r w:rsidRPr="0043646C">
              <w:t xml:space="preserve"> Budget prévisionnel</w:t>
            </w:r>
            <w:r w:rsidR="00944936">
              <w:t xml:space="preserve"> 2020</w:t>
            </w:r>
          </w:p>
          <w:p w14:paraId="56639294" w14:textId="77777777" w:rsidR="00DD1D67" w:rsidRPr="0043646C" w:rsidRDefault="00DD1D67" w:rsidP="002B6D12">
            <w:pPr>
              <w:jc w:val="both"/>
            </w:pPr>
            <w:r w:rsidRPr="0043646C">
              <w:t>(En FCFA)</w:t>
            </w:r>
          </w:p>
        </w:tc>
        <w:tc>
          <w:tcPr>
            <w:tcW w:w="2219" w:type="dxa"/>
          </w:tcPr>
          <w:p w14:paraId="44FB204A" w14:textId="77777777" w:rsidR="00F12538" w:rsidRPr="0043646C" w:rsidRDefault="00F12538" w:rsidP="002B6D12">
            <w:pPr>
              <w:jc w:val="center"/>
            </w:pPr>
          </w:p>
          <w:p w14:paraId="71129FA1" w14:textId="77777777" w:rsidR="00DD1D67" w:rsidRPr="0043646C" w:rsidRDefault="00DD1D67" w:rsidP="002B6D12">
            <w:pPr>
              <w:jc w:val="center"/>
            </w:pPr>
            <w:r w:rsidRPr="0043646C">
              <w:t>Budget dépensé</w:t>
            </w:r>
            <w:r w:rsidR="00944936">
              <w:t xml:space="preserve"> 2020</w:t>
            </w:r>
          </w:p>
          <w:p w14:paraId="7282E124" w14:textId="77777777" w:rsidR="00DD1D67" w:rsidRPr="0043646C" w:rsidRDefault="00DD1D67" w:rsidP="002B6D12">
            <w:pPr>
              <w:jc w:val="center"/>
            </w:pPr>
            <w:r w:rsidRPr="0043646C">
              <w:t>(En</w:t>
            </w:r>
            <w:r w:rsidR="00F12538" w:rsidRPr="0043646C">
              <w:t xml:space="preserve"> </w:t>
            </w:r>
            <w:r w:rsidRPr="0043646C">
              <w:t>FCFA)</w:t>
            </w:r>
          </w:p>
        </w:tc>
        <w:tc>
          <w:tcPr>
            <w:tcW w:w="1403" w:type="dxa"/>
          </w:tcPr>
          <w:p w14:paraId="22041372" w14:textId="77777777" w:rsidR="00DD1D67" w:rsidRPr="0043646C" w:rsidRDefault="00DD1D67" w:rsidP="002B6D12">
            <w:pPr>
              <w:jc w:val="center"/>
            </w:pPr>
            <w:r w:rsidRPr="0043646C">
              <w:t>Taux d’exécution financière (En %)</w:t>
            </w:r>
          </w:p>
        </w:tc>
      </w:tr>
      <w:tr w:rsidR="00F12538" w14:paraId="1FD6859A" w14:textId="77777777" w:rsidTr="62267A62">
        <w:tc>
          <w:tcPr>
            <w:tcW w:w="3369" w:type="dxa"/>
            <w:vAlign w:val="center"/>
          </w:tcPr>
          <w:p w14:paraId="49A798ED" w14:textId="77777777" w:rsidR="00F12538" w:rsidRPr="001C2F01" w:rsidRDefault="00F12538" w:rsidP="002B6D12">
            <w:pPr>
              <w:rPr>
                <w:rFonts w:ascii="Garamond" w:hAnsi="Garamond"/>
                <w:color w:val="000000"/>
                <w:sz w:val="28"/>
                <w:szCs w:val="28"/>
                <w:lang w:val="fr-SN"/>
              </w:rPr>
            </w:pPr>
            <w:r w:rsidRPr="001C2F01">
              <w:rPr>
                <w:rFonts w:ascii="Garamond" w:hAnsi="Garamond"/>
                <w:color w:val="000000"/>
                <w:sz w:val="28"/>
                <w:szCs w:val="28"/>
                <w:lang w:val="fr-SN"/>
              </w:rPr>
              <w:t>Etat</w:t>
            </w:r>
          </w:p>
        </w:tc>
        <w:tc>
          <w:tcPr>
            <w:tcW w:w="2126" w:type="dxa"/>
            <w:vAlign w:val="center"/>
          </w:tcPr>
          <w:p w14:paraId="3DA288C0" w14:textId="77777777" w:rsidR="00F12538" w:rsidRPr="001C2F01" w:rsidRDefault="00F12538" w:rsidP="002B6D12">
            <w:pPr>
              <w:jc w:val="center"/>
              <w:rPr>
                <w:rFonts w:ascii="Garamond" w:hAnsi="Garamond"/>
                <w:color w:val="000000"/>
                <w:lang w:val="fr-SN"/>
              </w:rPr>
            </w:pPr>
            <w:r w:rsidRPr="001C2F01">
              <w:rPr>
                <w:rFonts w:ascii="Garamond" w:hAnsi="Garamond"/>
                <w:color w:val="000000"/>
                <w:lang w:val="fr-SN"/>
              </w:rPr>
              <w:t>462 501 392</w:t>
            </w:r>
          </w:p>
        </w:tc>
        <w:tc>
          <w:tcPr>
            <w:tcW w:w="2219" w:type="dxa"/>
            <w:vAlign w:val="center"/>
          </w:tcPr>
          <w:p w14:paraId="1F65009F" w14:textId="77777777" w:rsidR="00F12538" w:rsidRPr="001C2F01" w:rsidRDefault="00F12538" w:rsidP="002B6D12">
            <w:pPr>
              <w:jc w:val="center"/>
              <w:rPr>
                <w:rFonts w:ascii="Garamond" w:hAnsi="Garamond"/>
                <w:color w:val="000000"/>
                <w:lang w:val="fr-SN"/>
              </w:rPr>
            </w:pPr>
            <w:r w:rsidRPr="001C2F01">
              <w:rPr>
                <w:rFonts w:ascii="Garamond" w:hAnsi="Garamond"/>
                <w:color w:val="000000"/>
                <w:lang w:val="fr-SN"/>
              </w:rPr>
              <w:t>304 375 912</w:t>
            </w:r>
          </w:p>
        </w:tc>
        <w:tc>
          <w:tcPr>
            <w:tcW w:w="1403" w:type="dxa"/>
            <w:vAlign w:val="center"/>
          </w:tcPr>
          <w:p w14:paraId="00D5A98F" w14:textId="77777777" w:rsidR="00F12538" w:rsidRPr="001C2F01" w:rsidRDefault="00F12538" w:rsidP="002B6D12">
            <w:pPr>
              <w:jc w:val="center"/>
              <w:rPr>
                <w:rFonts w:ascii="Garamond" w:hAnsi="Garamond"/>
                <w:color w:val="000000"/>
                <w:lang w:val="fr-SN"/>
              </w:rPr>
            </w:pPr>
            <w:r w:rsidRPr="001C2F01">
              <w:rPr>
                <w:rFonts w:ascii="Garamond" w:hAnsi="Garamond"/>
                <w:color w:val="000000"/>
                <w:lang w:val="fr-SN"/>
              </w:rPr>
              <w:t>66%</w:t>
            </w:r>
          </w:p>
        </w:tc>
      </w:tr>
      <w:tr w:rsidR="00F12538" w:rsidRPr="007E6F80" w14:paraId="0AA31B02" w14:textId="77777777" w:rsidTr="002B6D12">
        <w:trPr>
          <w:trHeight w:val="455"/>
        </w:trPr>
        <w:tc>
          <w:tcPr>
            <w:tcW w:w="3369" w:type="dxa"/>
            <w:shd w:val="clear" w:color="auto" w:fill="auto"/>
            <w:vAlign w:val="center"/>
          </w:tcPr>
          <w:p w14:paraId="03D036B2" w14:textId="24CAC350" w:rsidR="00F12538" w:rsidRPr="007E6F80" w:rsidRDefault="002B6D12" w:rsidP="002B6D12">
            <w:pPr>
              <w:spacing w:before="600"/>
              <w:rPr>
                <w:rFonts w:ascii="Garamond" w:hAnsi="Garamond"/>
                <w:sz w:val="28"/>
                <w:szCs w:val="28"/>
                <w:lang w:val="fr-SN"/>
              </w:rPr>
            </w:pPr>
            <w:r w:rsidRPr="007E6F80">
              <w:rPr>
                <w:rFonts w:ascii="Garamond" w:hAnsi="Garamond"/>
                <w:sz w:val="28"/>
                <w:szCs w:val="28"/>
                <w:lang w:val="fr-SN"/>
              </w:rPr>
              <w:t>UEMOA</w:t>
            </w:r>
          </w:p>
        </w:tc>
        <w:tc>
          <w:tcPr>
            <w:tcW w:w="2126" w:type="dxa"/>
            <w:shd w:val="clear" w:color="auto" w:fill="auto"/>
            <w:vAlign w:val="center"/>
          </w:tcPr>
          <w:p w14:paraId="65CF1028" w14:textId="77777777" w:rsidR="00F12538" w:rsidRPr="007E6F80" w:rsidRDefault="00F12538" w:rsidP="002B6D12">
            <w:pPr>
              <w:spacing w:before="600"/>
              <w:jc w:val="center"/>
              <w:rPr>
                <w:rFonts w:ascii="Garamond" w:hAnsi="Garamond"/>
                <w:lang w:val="fr-SN"/>
              </w:rPr>
            </w:pPr>
            <w:r w:rsidRPr="007E6F80">
              <w:rPr>
                <w:rFonts w:ascii="Garamond" w:hAnsi="Garamond"/>
                <w:lang w:val="fr-SN"/>
              </w:rPr>
              <w:t>225 129 130</w:t>
            </w:r>
          </w:p>
        </w:tc>
        <w:tc>
          <w:tcPr>
            <w:tcW w:w="2219" w:type="dxa"/>
            <w:shd w:val="clear" w:color="auto" w:fill="auto"/>
            <w:vAlign w:val="center"/>
          </w:tcPr>
          <w:p w14:paraId="53ABCDA5" w14:textId="600EACE2" w:rsidR="00F12538" w:rsidRPr="007E6F80" w:rsidRDefault="00786A0E" w:rsidP="002B6D12">
            <w:pPr>
              <w:spacing w:before="600"/>
              <w:jc w:val="center"/>
              <w:rPr>
                <w:rFonts w:ascii="Garamond" w:hAnsi="Garamond"/>
                <w:lang w:val="fr-SN"/>
              </w:rPr>
            </w:pPr>
            <w:r w:rsidRPr="007E6F80">
              <w:rPr>
                <w:rFonts w:ascii="Garamond" w:hAnsi="Garamond"/>
                <w:lang w:val="fr-SN"/>
              </w:rPr>
              <w:t>0</w:t>
            </w:r>
          </w:p>
        </w:tc>
        <w:tc>
          <w:tcPr>
            <w:tcW w:w="1403" w:type="dxa"/>
            <w:shd w:val="clear" w:color="auto" w:fill="auto"/>
            <w:vAlign w:val="center"/>
          </w:tcPr>
          <w:p w14:paraId="00FD25E3" w14:textId="140A293F" w:rsidR="00F12538" w:rsidRPr="007E6F80" w:rsidRDefault="002B6D12" w:rsidP="00512F8E">
            <w:pPr>
              <w:spacing w:before="600"/>
              <w:rPr>
                <w:rFonts w:ascii="Garamond" w:hAnsi="Garamond"/>
                <w:lang w:val="fr-SN"/>
              </w:rPr>
            </w:pPr>
            <w:r w:rsidRPr="007E6F80">
              <w:rPr>
                <w:rFonts w:ascii="Garamond" w:hAnsi="Garamond"/>
                <w:lang w:val="fr-SN"/>
              </w:rPr>
              <w:t>0%</w:t>
            </w:r>
          </w:p>
        </w:tc>
      </w:tr>
      <w:tr w:rsidR="00F12538" w:rsidRPr="007E6F80" w14:paraId="2D3BE2B6" w14:textId="77777777" w:rsidTr="62267A62">
        <w:tc>
          <w:tcPr>
            <w:tcW w:w="3369" w:type="dxa"/>
            <w:vAlign w:val="center"/>
          </w:tcPr>
          <w:p w14:paraId="2E4FCF48" w14:textId="77777777" w:rsidR="00F12538" w:rsidRPr="007E6F80" w:rsidRDefault="00F12538" w:rsidP="00BD0A27">
            <w:pPr>
              <w:rPr>
                <w:rFonts w:ascii="Garamond" w:hAnsi="Garamond"/>
                <w:sz w:val="28"/>
                <w:szCs w:val="28"/>
                <w:lang w:val="fr-SN"/>
              </w:rPr>
            </w:pPr>
            <w:r w:rsidRPr="007E6F80">
              <w:rPr>
                <w:rFonts w:ascii="Garamond" w:hAnsi="Garamond"/>
                <w:sz w:val="28"/>
                <w:szCs w:val="28"/>
                <w:lang w:val="fr-SN"/>
              </w:rPr>
              <w:t>PNUD</w:t>
            </w:r>
          </w:p>
        </w:tc>
        <w:tc>
          <w:tcPr>
            <w:tcW w:w="2126" w:type="dxa"/>
            <w:vAlign w:val="center"/>
          </w:tcPr>
          <w:p w14:paraId="46CFBAEF" w14:textId="77777777" w:rsidR="00F12538" w:rsidRPr="007E6F80" w:rsidRDefault="00F12538" w:rsidP="00F12538">
            <w:pPr>
              <w:jc w:val="center"/>
              <w:rPr>
                <w:rFonts w:ascii="Garamond" w:hAnsi="Garamond"/>
                <w:lang w:val="fr-SN"/>
              </w:rPr>
            </w:pPr>
            <w:r w:rsidRPr="007E6F80">
              <w:rPr>
                <w:rFonts w:ascii="Garamond" w:hAnsi="Garamond"/>
                <w:lang w:val="fr-SN"/>
              </w:rPr>
              <w:t>144 400 951</w:t>
            </w:r>
          </w:p>
        </w:tc>
        <w:tc>
          <w:tcPr>
            <w:tcW w:w="2219" w:type="dxa"/>
            <w:vAlign w:val="center"/>
          </w:tcPr>
          <w:p w14:paraId="2A4346BE" w14:textId="77777777" w:rsidR="00F12538" w:rsidRPr="007E6F80" w:rsidRDefault="00F12538" w:rsidP="00F12538">
            <w:pPr>
              <w:jc w:val="center"/>
              <w:rPr>
                <w:rFonts w:ascii="Garamond" w:hAnsi="Garamond"/>
                <w:lang w:val="fr-SN"/>
              </w:rPr>
            </w:pPr>
            <w:r w:rsidRPr="007E6F80">
              <w:rPr>
                <w:rFonts w:ascii="Garamond" w:hAnsi="Garamond"/>
                <w:lang w:val="fr-SN"/>
              </w:rPr>
              <w:t>239 719 817</w:t>
            </w:r>
          </w:p>
        </w:tc>
        <w:tc>
          <w:tcPr>
            <w:tcW w:w="1403" w:type="dxa"/>
            <w:vAlign w:val="center"/>
          </w:tcPr>
          <w:p w14:paraId="71FDB5FF" w14:textId="77777777" w:rsidR="00F12538" w:rsidRPr="007E6F80" w:rsidRDefault="00F12538" w:rsidP="00F12538">
            <w:pPr>
              <w:jc w:val="center"/>
              <w:rPr>
                <w:rFonts w:ascii="Garamond" w:hAnsi="Garamond"/>
                <w:lang w:val="fr-SN"/>
              </w:rPr>
            </w:pPr>
            <w:r w:rsidRPr="007E6F80">
              <w:rPr>
                <w:rFonts w:ascii="Garamond" w:hAnsi="Garamond"/>
                <w:lang w:val="fr-SN"/>
              </w:rPr>
              <w:t>166%</w:t>
            </w:r>
          </w:p>
        </w:tc>
      </w:tr>
      <w:tr w:rsidR="00F12538" w:rsidRPr="007E6F80" w14:paraId="18FF6ECE" w14:textId="77777777" w:rsidTr="62267A62">
        <w:tc>
          <w:tcPr>
            <w:tcW w:w="3369" w:type="dxa"/>
            <w:vAlign w:val="center"/>
          </w:tcPr>
          <w:p w14:paraId="6D752952" w14:textId="77777777" w:rsidR="00F12538" w:rsidRPr="007E6F80" w:rsidRDefault="00F12538" w:rsidP="00F12538">
            <w:pPr>
              <w:rPr>
                <w:rFonts w:ascii="Garamond" w:hAnsi="Garamond"/>
                <w:b/>
                <w:bCs/>
                <w:sz w:val="28"/>
                <w:szCs w:val="28"/>
                <w:lang w:val="fr-SN"/>
              </w:rPr>
            </w:pPr>
            <w:r w:rsidRPr="007E6F80">
              <w:rPr>
                <w:rFonts w:ascii="Garamond" w:hAnsi="Garamond"/>
                <w:b/>
                <w:bCs/>
                <w:sz w:val="28"/>
                <w:szCs w:val="28"/>
                <w:lang w:val="fr-SN"/>
              </w:rPr>
              <w:t>TOTAL</w:t>
            </w:r>
          </w:p>
        </w:tc>
        <w:tc>
          <w:tcPr>
            <w:tcW w:w="2126" w:type="dxa"/>
            <w:vAlign w:val="center"/>
          </w:tcPr>
          <w:p w14:paraId="42BF1A63" w14:textId="77777777" w:rsidR="00F12538" w:rsidRPr="007E6F80" w:rsidRDefault="00F12538" w:rsidP="00F12538">
            <w:pPr>
              <w:jc w:val="center"/>
              <w:rPr>
                <w:rFonts w:ascii="Garamond" w:hAnsi="Garamond"/>
                <w:b/>
                <w:bCs/>
                <w:lang w:val="fr-SN"/>
              </w:rPr>
            </w:pPr>
            <w:r w:rsidRPr="007E6F80">
              <w:rPr>
                <w:rFonts w:ascii="Garamond" w:hAnsi="Garamond"/>
                <w:b/>
                <w:bCs/>
                <w:lang w:val="fr-SN"/>
              </w:rPr>
              <w:t>832 031 473</w:t>
            </w:r>
          </w:p>
        </w:tc>
        <w:tc>
          <w:tcPr>
            <w:tcW w:w="2219" w:type="dxa"/>
            <w:vAlign w:val="center"/>
          </w:tcPr>
          <w:p w14:paraId="38641B83" w14:textId="6489BF4B" w:rsidR="00F12538" w:rsidRPr="007E6F80" w:rsidRDefault="00786A0E" w:rsidP="00F12538">
            <w:pPr>
              <w:jc w:val="center"/>
              <w:rPr>
                <w:rFonts w:ascii="Garamond" w:hAnsi="Garamond"/>
                <w:b/>
                <w:bCs/>
                <w:lang w:val="fr-SN"/>
              </w:rPr>
            </w:pPr>
            <w:r w:rsidRPr="007E6F80">
              <w:rPr>
                <w:rFonts w:ascii="Garamond" w:hAnsi="Garamond"/>
                <w:b/>
                <w:bCs/>
                <w:lang w:val="fr-SN"/>
              </w:rPr>
              <w:t>544 095 729</w:t>
            </w:r>
          </w:p>
        </w:tc>
        <w:tc>
          <w:tcPr>
            <w:tcW w:w="1403" w:type="dxa"/>
            <w:vAlign w:val="center"/>
          </w:tcPr>
          <w:p w14:paraId="7380385E" w14:textId="128DC521" w:rsidR="00F12538" w:rsidRPr="007E6F80" w:rsidRDefault="00786A0E" w:rsidP="00F12538">
            <w:pPr>
              <w:jc w:val="center"/>
              <w:rPr>
                <w:rFonts w:ascii="Garamond" w:hAnsi="Garamond"/>
                <w:b/>
                <w:bCs/>
                <w:lang w:val="fr-SN"/>
              </w:rPr>
            </w:pPr>
            <w:r w:rsidRPr="007E6F80">
              <w:rPr>
                <w:rFonts w:ascii="Garamond" w:hAnsi="Garamond"/>
                <w:b/>
                <w:bCs/>
                <w:lang w:val="fr-SN"/>
              </w:rPr>
              <w:t>65,39</w:t>
            </w:r>
            <w:r w:rsidR="00F12538" w:rsidRPr="007E6F80">
              <w:rPr>
                <w:rFonts w:ascii="Garamond" w:hAnsi="Garamond"/>
                <w:b/>
                <w:bCs/>
                <w:lang w:val="fr-SN"/>
              </w:rPr>
              <w:t>%</w:t>
            </w:r>
          </w:p>
        </w:tc>
      </w:tr>
    </w:tbl>
    <w:p w14:paraId="1A4A83AB" w14:textId="77777777" w:rsidR="00DD1D67" w:rsidRPr="007E6F80" w:rsidRDefault="00F12538" w:rsidP="005C2BF8">
      <w:pPr>
        <w:jc w:val="both"/>
      </w:pPr>
      <w:r w:rsidRPr="007E6F80">
        <w:t>Source : Rapport final d’exécution du projet</w:t>
      </w:r>
    </w:p>
    <w:p w14:paraId="37A9FEC1" w14:textId="77777777" w:rsidR="00A765EA" w:rsidRDefault="00A765EA" w:rsidP="005C2BF8">
      <w:pPr>
        <w:jc w:val="both"/>
      </w:pPr>
    </w:p>
    <w:p w14:paraId="3E6EDBB1" w14:textId="77777777" w:rsidR="00E63C60" w:rsidRPr="00A765EA" w:rsidRDefault="00E63C60" w:rsidP="005C2BF8">
      <w:pPr>
        <w:jc w:val="both"/>
      </w:pPr>
    </w:p>
    <w:p w14:paraId="0F9EFE78" w14:textId="77777777" w:rsidR="00A765EA" w:rsidRPr="00A765EA" w:rsidRDefault="002C2A77" w:rsidP="003D1205">
      <w:pPr>
        <w:pStyle w:val="Paragraphedeliste"/>
        <w:numPr>
          <w:ilvl w:val="0"/>
          <w:numId w:val="8"/>
        </w:numPr>
        <w:jc w:val="both"/>
        <w:rPr>
          <w:b/>
          <w:sz w:val="24"/>
          <w:szCs w:val="24"/>
        </w:rPr>
      </w:pPr>
      <w:r>
        <w:rPr>
          <w:b/>
          <w:sz w:val="24"/>
          <w:szCs w:val="24"/>
        </w:rPr>
        <w:t>Calcul de l’indice</w:t>
      </w:r>
      <w:r w:rsidR="003554F0">
        <w:rPr>
          <w:b/>
          <w:sz w:val="24"/>
          <w:szCs w:val="24"/>
        </w:rPr>
        <w:t xml:space="preserve">  </w:t>
      </w:r>
      <w:r w:rsidR="00A765EA" w:rsidRPr="00A765EA">
        <w:rPr>
          <w:b/>
          <w:sz w:val="24"/>
          <w:szCs w:val="24"/>
        </w:rPr>
        <w:t>d’efficience</w:t>
      </w:r>
      <w:r>
        <w:rPr>
          <w:b/>
          <w:sz w:val="24"/>
          <w:szCs w:val="24"/>
        </w:rPr>
        <w:t xml:space="preserve"> (I</w:t>
      </w:r>
      <w:r w:rsidR="00A765EA">
        <w:rPr>
          <w:b/>
          <w:sz w:val="24"/>
          <w:szCs w:val="24"/>
        </w:rPr>
        <w:t>E)</w:t>
      </w:r>
    </w:p>
    <w:p w14:paraId="6194F897" w14:textId="77777777" w:rsidR="00A765EA" w:rsidRDefault="00A765EA" w:rsidP="00A765EA">
      <w:pPr>
        <w:jc w:val="both"/>
        <w:rPr>
          <w:b/>
        </w:rPr>
      </w:pPr>
    </w:p>
    <w:p w14:paraId="2B119F22" w14:textId="77777777" w:rsidR="00A765EA" w:rsidRDefault="00A765EA" w:rsidP="00A765EA">
      <w:pPr>
        <w:jc w:val="both"/>
      </w:pPr>
      <w:r w:rsidRPr="00A765EA">
        <w:t>L</w:t>
      </w:r>
      <w:r w:rsidR="002C2A77">
        <w:t>’indice</w:t>
      </w:r>
      <w:r w:rsidRPr="00A765EA">
        <w:t xml:space="preserve"> d’efficience </w:t>
      </w:r>
      <w:r w:rsidR="002C2A77">
        <w:t>(I</w:t>
      </w:r>
      <w:r w:rsidR="003554F0">
        <w:t xml:space="preserve">E) </w:t>
      </w:r>
      <w:r w:rsidRPr="00A765EA">
        <w:t>est le rapport entre le taux d’exécution physique (TEP) et le taux d’exécution financière (TEF). Un</w:t>
      </w:r>
      <w:r w:rsidR="002C2A77">
        <w:t xml:space="preserve"> indice</w:t>
      </w:r>
      <w:r w:rsidRPr="00A765EA">
        <w:t xml:space="preserve"> supérieur à 1 signifie que l’efficience est très satisfaisante car le niveau de l’exécution physique dépasse le niveau de l’exécution financière. Un indice très inférieur à 1 renvoie à une efficience moindre.</w:t>
      </w:r>
    </w:p>
    <w:p w14:paraId="5E12B2DE" w14:textId="77777777" w:rsidR="003554F0" w:rsidRDefault="003554F0" w:rsidP="00A765EA">
      <w:pPr>
        <w:jc w:val="both"/>
      </w:pPr>
    </w:p>
    <w:p w14:paraId="0E64CE7C" w14:textId="77777777" w:rsidR="003554F0" w:rsidRDefault="003554F0" w:rsidP="00A765EA">
      <w:pPr>
        <w:jc w:val="both"/>
      </w:pPr>
      <w:r>
        <w:t xml:space="preserve">Au point 3.4.1, une estimation de l’exécution physique a été faite. Le TEP est de 86%, qu’il </w:t>
      </w:r>
      <w:r w:rsidR="00335906">
        <w:t>faut rapporter au TEF qui est 85,3</w:t>
      </w:r>
      <w:r>
        <w:t>%.</w:t>
      </w:r>
    </w:p>
    <w:p w14:paraId="4C522ABC" w14:textId="77777777" w:rsidR="003554F0" w:rsidRDefault="003554F0" w:rsidP="00A765EA">
      <w:pPr>
        <w:jc w:val="both"/>
      </w:pPr>
    </w:p>
    <w:p w14:paraId="073E5746" w14:textId="77777777" w:rsidR="003554F0" w:rsidRDefault="00043EAD" w:rsidP="00A765EA">
      <w:pPr>
        <w:jc w:val="both"/>
      </w:pPr>
      <w:r>
        <w:t>I</w:t>
      </w:r>
      <w:r w:rsidR="0070155C">
        <w:t xml:space="preserve">E = </w:t>
      </w:r>
      <w:r w:rsidR="00335906">
        <w:t>TEP/TEF = 86/85,3 = 1,01</w:t>
      </w:r>
      <w:r w:rsidR="003554F0">
        <w:t>.</w:t>
      </w:r>
    </w:p>
    <w:p w14:paraId="7DA6DE42" w14:textId="77777777" w:rsidR="003554F0" w:rsidRDefault="003554F0" w:rsidP="00A765EA">
      <w:pPr>
        <w:jc w:val="both"/>
      </w:pPr>
    </w:p>
    <w:p w14:paraId="17829128" w14:textId="229AE391" w:rsidR="004A605A" w:rsidRPr="004A605A" w:rsidRDefault="007E6F80" w:rsidP="00A765EA">
      <w:pPr>
        <w:jc w:val="both"/>
        <w:rPr>
          <w:b/>
        </w:rPr>
      </w:pPr>
      <w:r w:rsidRPr="00113A93">
        <w:rPr>
          <w:b/>
        </w:rPr>
        <w:t>3.5.4</w:t>
      </w:r>
      <w:r w:rsidR="004A605A" w:rsidRPr="00113A93">
        <w:rPr>
          <w:b/>
        </w:rPr>
        <w:t xml:space="preserve">. </w:t>
      </w:r>
      <w:r w:rsidR="004A605A" w:rsidRPr="004A605A">
        <w:rPr>
          <w:b/>
        </w:rPr>
        <w:t>Notation selon le critère de l’efficience</w:t>
      </w:r>
    </w:p>
    <w:p w14:paraId="2F0C7620" w14:textId="77777777" w:rsidR="004A605A" w:rsidRPr="004A605A" w:rsidRDefault="004A605A" w:rsidP="00A765EA">
      <w:pPr>
        <w:jc w:val="both"/>
        <w:rPr>
          <w:b/>
        </w:rPr>
      </w:pPr>
    </w:p>
    <w:p w14:paraId="2F8DD927" w14:textId="311BE5D9" w:rsidR="009759CC" w:rsidRPr="007E6F80" w:rsidRDefault="009759CC" w:rsidP="00A765EA">
      <w:pPr>
        <w:jc w:val="both"/>
      </w:pPr>
      <w:r w:rsidRPr="007E6F80">
        <w:t xml:space="preserve">Pour le critère de l’efficience, nous avons utilisé l’indicateur du « coefficient d’efficience » (CEF) </w:t>
      </w:r>
      <w:r w:rsidR="00051000" w:rsidRPr="007E6F80">
        <w:t>qui s’apprécie à partir des trois</w:t>
      </w:r>
      <w:r w:rsidRPr="007E6F80">
        <w:t xml:space="preserve"> facteurs mentionnés ci-dessus et repris dans le tableau ci-après. Ce coefficient est noté sur une échelle de 1 à 5.</w:t>
      </w:r>
    </w:p>
    <w:p w14:paraId="181D50F4" w14:textId="77777777" w:rsidR="00DE67F6" w:rsidRPr="007E6F80" w:rsidRDefault="00DE67F6" w:rsidP="00A765EA">
      <w:pPr>
        <w:jc w:val="both"/>
      </w:pPr>
    </w:p>
    <w:tbl>
      <w:tblPr>
        <w:tblStyle w:val="Grilledutableau"/>
        <w:tblW w:w="0" w:type="auto"/>
        <w:tblLook w:val="04A0" w:firstRow="1" w:lastRow="0" w:firstColumn="1" w:lastColumn="0" w:noHBand="0" w:noVBand="1"/>
      </w:tblPr>
      <w:tblGrid>
        <w:gridCol w:w="7479"/>
        <w:gridCol w:w="1276"/>
      </w:tblGrid>
      <w:tr w:rsidR="00DE67F6" w:rsidRPr="007E6F80" w14:paraId="1C81712D" w14:textId="77777777" w:rsidTr="00512F8E">
        <w:tc>
          <w:tcPr>
            <w:tcW w:w="7479" w:type="dxa"/>
          </w:tcPr>
          <w:p w14:paraId="2FD672C1" w14:textId="73BEFD61" w:rsidR="00DE67F6" w:rsidRPr="007E6F80" w:rsidRDefault="00DE67F6" w:rsidP="00A765EA">
            <w:pPr>
              <w:jc w:val="both"/>
            </w:pPr>
            <w:r w:rsidRPr="007E6F80">
              <w:t>Facteurs d’appréciation d</w:t>
            </w:r>
            <w:r w:rsidR="00512F8E" w:rsidRPr="007E6F80">
              <w:t>u niveau d’efficience du projet</w:t>
            </w:r>
          </w:p>
        </w:tc>
        <w:tc>
          <w:tcPr>
            <w:tcW w:w="1276" w:type="dxa"/>
          </w:tcPr>
          <w:p w14:paraId="50FD3259" w14:textId="07B1CCA9" w:rsidR="00DE67F6" w:rsidRPr="007E6F80" w:rsidRDefault="00DE67F6" w:rsidP="00A765EA">
            <w:pPr>
              <w:jc w:val="both"/>
            </w:pPr>
            <w:r w:rsidRPr="007E6F80">
              <w:t>Notation</w:t>
            </w:r>
          </w:p>
        </w:tc>
      </w:tr>
      <w:tr w:rsidR="00DE67F6" w:rsidRPr="007E6F80" w14:paraId="49EE8CB5" w14:textId="77777777" w:rsidTr="00512F8E">
        <w:tc>
          <w:tcPr>
            <w:tcW w:w="7479" w:type="dxa"/>
          </w:tcPr>
          <w:p w14:paraId="2CDF93F4" w14:textId="01823BBF" w:rsidR="00DE67F6" w:rsidRPr="007E6F80" w:rsidRDefault="00DE67F6" w:rsidP="00A765EA">
            <w:pPr>
              <w:jc w:val="both"/>
            </w:pPr>
            <w:r w:rsidRPr="007E6F80">
              <w:t>Facteur « a » : Qualité de la gestion des fonds par le PNUD</w:t>
            </w:r>
          </w:p>
        </w:tc>
        <w:tc>
          <w:tcPr>
            <w:tcW w:w="1276" w:type="dxa"/>
          </w:tcPr>
          <w:p w14:paraId="183BD1DB" w14:textId="7B645C6B" w:rsidR="00DE67F6" w:rsidRPr="007E6F80" w:rsidRDefault="00512F8E" w:rsidP="00A765EA">
            <w:pPr>
              <w:jc w:val="both"/>
            </w:pPr>
            <w:r w:rsidRPr="007E6F80">
              <w:t>2/2</w:t>
            </w:r>
          </w:p>
        </w:tc>
      </w:tr>
      <w:tr w:rsidR="00512F8E" w:rsidRPr="007E6F80" w14:paraId="5D8C1319" w14:textId="77777777" w:rsidTr="00512F8E">
        <w:tc>
          <w:tcPr>
            <w:tcW w:w="7479" w:type="dxa"/>
          </w:tcPr>
          <w:p w14:paraId="320A8AF5" w14:textId="5B77A656" w:rsidR="00512F8E" w:rsidRPr="007E6F80" w:rsidRDefault="00512F8E" w:rsidP="00A765EA">
            <w:pPr>
              <w:jc w:val="both"/>
            </w:pPr>
            <w:r w:rsidRPr="007E6F80">
              <w:t>Facteur « b » : Qualité de la gestion des ressources humaines et du temps</w:t>
            </w:r>
          </w:p>
        </w:tc>
        <w:tc>
          <w:tcPr>
            <w:tcW w:w="1276" w:type="dxa"/>
          </w:tcPr>
          <w:p w14:paraId="5981A461" w14:textId="543A6BEE" w:rsidR="00512F8E" w:rsidRPr="007E6F80" w:rsidRDefault="00512F8E" w:rsidP="00A765EA">
            <w:pPr>
              <w:jc w:val="both"/>
            </w:pPr>
            <w:r w:rsidRPr="007E6F80">
              <w:t>0,5/1</w:t>
            </w:r>
          </w:p>
        </w:tc>
      </w:tr>
      <w:tr w:rsidR="00DE67F6" w:rsidRPr="007E6F80" w14:paraId="107705F7" w14:textId="77777777" w:rsidTr="00512F8E">
        <w:tc>
          <w:tcPr>
            <w:tcW w:w="7479" w:type="dxa"/>
          </w:tcPr>
          <w:p w14:paraId="5F98E6E6" w14:textId="5B4562C6" w:rsidR="00DE67F6" w:rsidRPr="007E6F80" w:rsidRDefault="00512F8E" w:rsidP="00A765EA">
            <w:pPr>
              <w:jc w:val="both"/>
            </w:pPr>
            <w:r w:rsidRPr="007E6F80">
              <w:t>Facteur « </w:t>
            </w:r>
            <w:r w:rsidR="00926275" w:rsidRPr="007E6F80">
              <w:t>c</w:t>
            </w:r>
            <w:r w:rsidR="00DE67F6" w:rsidRPr="007E6F80">
              <w:t xml:space="preserve"> » : </w:t>
            </w:r>
            <w:r w:rsidRPr="007E6F80">
              <w:t>valeur de l’indice d’efficience financière</w:t>
            </w:r>
          </w:p>
        </w:tc>
        <w:tc>
          <w:tcPr>
            <w:tcW w:w="1276" w:type="dxa"/>
          </w:tcPr>
          <w:p w14:paraId="07DEFC05" w14:textId="1FB5AF93" w:rsidR="00DE67F6" w:rsidRPr="007E6F80" w:rsidRDefault="00DE67F6" w:rsidP="00A765EA">
            <w:pPr>
              <w:jc w:val="both"/>
            </w:pPr>
            <w:r w:rsidRPr="007E6F80">
              <w:t>2/2</w:t>
            </w:r>
          </w:p>
        </w:tc>
      </w:tr>
      <w:tr w:rsidR="00DE67F6" w:rsidRPr="007E6F80" w14:paraId="344BB21D" w14:textId="77777777" w:rsidTr="00512F8E">
        <w:tc>
          <w:tcPr>
            <w:tcW w:w="7479" w:type="dxa"/>
          </w:tcPr>
          <w:p w14:paraId="412C8668" w14:textId="420E82C6" w:rsidR="00DE67F6" w:rsidRPr="007E6F80" w:rsidRDefault="00512F8E" w:rsidP="00A765EA">
            <w:pPr>
              <w:jc w:val="both"/>
            </w:pPr>
            <w:r w:rsidRPr="007E6F80">
              <w:t>Note globale</w:t>
            </w:r>
          </w:p>
        </w:tc>
        <w:tc>
          <w:tcPr>
            <w:tcW w:w="1276" w:type="dxa"/>
          </w:tcPr>
          <w:p w14:paraId="642D2E07" w14:textId="604B7B6D" w:rsidR="00DE67F6" w:rsidRPr="007E6F80" w:rsidRDefault="00512F8E" w:rsidP="00A765EA">
            <w:pPr>
              <w:jc w:val="both"/>
            </w:pPr>
            <w:r w:rsidRPr="007E6F80">
              <w:t>4,</w:t>
            </w:r>
            <w:r w:rsidR="00DE67F6" w:rsidRPr="007E6F80">
              <w:t>5/5</w:t>
            </w:r>
          </w:p>
        </w:tc>
      </w:tr>
    </w:tbl>
    <w:p w14:paraId="43042853" w14:textId="77777777" w:rsidR="009759CC" w:rsidRPr="007E6F80" w:rsidRDefault="009759CC" w:rsidP="00A765EA">
      <w:pPr>
        <w:jc w:val="both"/>
      </w:pPr>
    </w:p>
    <w:p w14:paraId="3B3A9800" w14:textId="7C099729" w:rsidR="009759CC" w:rsidRPr="007E6F80" w:rsidRDefault="00DE67F6" w:rsidP="00A765EA">
      <w:pPr>
        <w:jc w:val="both"/>
      </w:pPr>
      <w:r w:rsidRPr="007E6F80">
        <w:t xml:space="preserve">CEF = a + b </w:t>
      </w:r>
      <w:r w:rsidR="00512F8E" w:rsidRPr="007E6F80">
        <w:t>+ c = 2 + 0,5</w:t>
      </w:r>
      <w:r w:rsidRPr="007E6F80">
        <w:t xml:space="preserve"> + 2 = </w:t>
      </w:r>
      <w:r w:rsidR="00512F8E" w:rsidRPr="007E6F80">
        <w:t>4,</w:t>
      </w:r>
      <w:r w:rsidRPr="007E6F80">
        <w:t>5/5</w:t>
      </w:r>
    </w:p>
    <w:p w14:paraId="21A60AEC" w14:textId="77777777" w:rsidR="00DE67F6" w:rsidRPr="00DE67F6" w:rsidRDefault="00DE67F6" w:rsidP="00A765EA">
      <w:pPr>
        <w:jc w:val="both"/>
        <w:rPr>
          <w:color w:val="FF0000"/>
        </w:rPr>
      </w:pPr>
    </w:p>
    <w:p w14:paraId="05A99546" w14:textId="2E495F9B" w:rsidR="003554F0" w:rsidRDefault="003554F0" w:rsidP="00A765EA">
      <w:pPr>
        <w:jc w:val="both"/>
      </w:pPr>
      <w:r>
        <w:t>Au vu de cette valeur du coefficient d’efficience, on peut conclure que le niveau d’efficience de l</w:t>
      </w:r>
      <w:r w:rsidR="00512F8E">
        <w:t>a composante 2 du PADEL est</w:t>
      </w:r>
      <w:r>
        <w:t xml:space="preserve"> satisfaisant.</w:t>
      </w:r>
    </w:p>
    <w:p w14:paraId="55D04551" w14:textId="77777777" w:rsidR="00BD0A27" w:rsidRDefault="00BD0A27" w:rsidP="00A765EA">
      <w:pPr>
        <w:jc w:val="both"/>
      </w:pPr>
    </w:p>
    <w:p w14:paraId="320018AE" w14:textId="77777777" w:rsidR="00BD0A27" w:rsidRPr="00BD0A27" w:rsidRDefault="00BD0A27" w:rsidP="00BD0A27">
      <w:pPr>
        <w:pStyle w:val="Paragraphedeliste"/>
        <w:numPr>
          <w:ilvl w:val="1"/>
          <w:numId w:val="9"/>
        </w:numPr>
        <w:jc w:val="both"/>
        <w:rPr>
          <w:b/>
          <w:sz w:val="28"/>
          <w:szCs w:val="28"/>
        </w:rPr>
      </w:pPr>
      <w:r w:rsidRPr="00BD0A27">
        <w:rPr>
          <w:b/>
          <w:sz w:val="28"/>
          <w:szCs w:val="28"/>
        </w:rPr>
        <w:t>Analyse du niveau de prise en compte de la dimension durabilité</w:t>
      </w:r>
      <w:r w:rsidRPr="00BD0A27">
        <w:rPr>
          <w:b/>
        </w:rPr>
        <w:t xml:space="preserve">     </w:t>
      </w:r>
    </w:p>
    <w:p w14:paraId="48BFA666" w14:textId="77777777" w:rsidR="00BD0A27" w:rsidRDefault="00BD0A27" w:rsidP="00BD0A27">
      <w:pPr>
        <w:jc w:val="both"/>
        <w:rPr>
          <w:b/>
        </w:rPr>
      </w:pPr>
      <w:r w:rsidRPr="00F058EB">
        <w:rPr>
          <w:b/>
        </w:rPr>
        <w:t xml:space="preserve"> </w:t>
      </w:r>
    </w:p>
    <w:p w14:paraId="7B5F7310" w14:textId="77777777" w:rsidR="00AF3B72" w:rsidRDefault="00AF3B72" w:rsidP="00BD0A27">
      <w:pPr>
        <w:jc w:val="both"/>
      </w:pPr>
      <w:r w:rsidRPr="00AF3B72">
        <w:t xml:space="preserve">L’appréciation du degré de prise en compte de la dimension durabilité s’est faite en analysant les performances du projet au niveau des </w:t>
      </w:r>
      <w:r w:rsidR="00EF1407">
        <w:t xml:space="preserve">trois </w:t>
      </w:r>
      <w:r w:rsidRPr="00AF3B72">
        <w:t>facteurs « a »</w:t>
      </w:r>
      <w:r w:rsidR="00EF1407">
        <w:t xml:space="preserve">, </w:t>
      </w:r>
      <w:r w:rsidRPr="00AF3B72">
        <w:t xml:space="preserve"> « b » </w:t>
      </w:r>
      <w:r w:rsidR="00EF1407">
        <w:t xml:space="preserve">et « c » </w:t>
      </w:r>
      <w:r w:rsidRPr="00AF3B72">
        <w:t>ci-après.</w:t>
      </w:r>
    </w:p>
    <w:p w14:paraId="17CE2F1E" w14:textId="77777777" w:rsidR="00AF3B72" w:rsidRDefault="00AF3B72" w:rsidP="00BD0A27">
      <w:pPr>
        <w:jc w:val="both"/>
      </w:pPr>
    </w:p>
    <w:p w14:paraId="5BF24094" w14:textId="77777777" w:rsidR="00AF3B72" w:rsidRPr="00EF1407" w:rsidRDefault="00AF3B72" w:rsidP="00EF1407">
      <w:pPr>
        <w:jc w:val="both"/>
      </w:pPr>
      <w:r w:rsidRPr="00EF1407">
        <w:rPr>
          <w:b/>
        </w:rPr>
        <w:t>Facteur « a » : importance des activités de forma</w:t>
      </w:r>
      <w:r w:rsidR="00EF1407" w:rsidRPr="00EF1407">
        <w:rPr>
          <w:b/>
        </w:rPr>
        <w:t>tion, d’information,</w:t>
      </w:r>
      <w:r w:rsidRPr="00EF1407">
        <w:rPr>
          <w:b/>
        </w:rPr>
        <w:t xml:space="preserve"> de renforcement des capacités</w:t>
      </w:r>
      <w:r w:rsidR="00EF1407" w:rsidRPr="00EF1407">
        <w:rPr>
          <w:b/>
        </w:rPr>
        <w:t xml:space="preserve"> et d’organisation des bénéficiaires</w:t>
      </w:r>
      <w:r w:rsidR="00EF1407">
        <w:t>.</w:t>
      </w:r>
    </w:p>
    <w:p w14:paraId="77A44DD2" w14:textId="77777777" w:rsidR="00AC2337" w:rsidRPr="00EF1407" w:rsidRDefault="00AC2337" w:rsidP="00EF1407">
      <w:pPr>
        <w:jc w:val="both"/>
      </w:pPr>
    </w:p>
    <w:p w14:paraId="754A6C3E" w14:textId="77777777" w:rsidR="00AC2337" w:rsidRDefault="00AC2337" w:rsidP="00EF1407">
      <w:pPr>
        <w:shd w:val="clear" w:color="auto" w:fill="FFFFFF" w:themeFill="background1"/>
        <w:autoSpaceDE w:val="0"/>
        <w:autoSpaceDN w:val="0"/>
        <w:adjustRightInd w:val="0"/>
        <w:jc w:val="both"/>
      </w:pPr>
      <w:r w:rsidRPr="00EF1407">
        <w:t>Des comités de gestion (COGES) ont été mis en place pour assurer la durabilité et la pérennisation des réalisations. Ainsi, 14 Infrastructures (10 marchés, 1 gare routière, 1 site maraicher, 1 laiterie et 1 PEA) disposent de structures de gestion des infrastructures réparties dans 13 communes. Sept  autres Infrastructures ont leurs structures de gestion encore dans le processus de création dans les communes de Dori, Boundoré, Sebba, Titabé, Mansila, Solhan et Tankougounadié. Compte tenu de la situ</w:t>
      </w:r>
      <w:r w:rsidR="00EF1407">
        <w:t>ation sécuritaire,</w:t>
      </w:r>
      <w:r w:rsidRPr="00EF1407">
        <w:t xml:space="preserve"> des COGES de 17 infrastructures reparties dans les communes de Gorgadji, Oursi, Nassoumbou, Diguel, Baraboulé, PobéMengao, T</w:t>
      </w:r>
      <w:r w:rsidR="00EF1407">
        <w:t>ongomayel, Koutougou et Arbinda n’ont pas pu se mettre en place.</w:t>
      </w:r>
    </w:p>
    <w:p w14:paraId="43278993" w14:textId="77777777" w:rsidR="0009714A" w:rsidRDefault="0009714A" w:rsidP="00EF1407">
      <w:pPr>
        <w:shd w:val="clear" w:color="auto" w:fill="FFFFFF" w:themeFill="background1"/>
        <w:autoSpaceDE w:val="0"/>
        <w:autoSpaceDN w:val="0"/>
        <w:adjustRightInd w:val="0"/>
        <w:jc w:val="both"/>
      </w:pPr>
    </w:p>
    <w:p w14:paraId="5ED59A67" w14:textId="77777777" w:rsidR="0009714A" w:rsidRPr="00EF1407" w:rsidRDefault="0009714A" w:rsidP="00EF1407">
      <w:pPr>
        <w:shd w:val="clear" w:color="auto" w:fill="FFFFFF" w:themeFill="background1"/>
        <w:autoSpaceDE w:val="0"/>
        <w:autoSpaceDN w:val="0"/>
        <w:adjustRightInd w:val="0"/>
        <w:jc w:val="both"/>
      </w:pPr>
      <w:r>
        <w:t>Par ailleurs, les membres des COGES ont bénéficié de formations pour une meilleure gestion des infrastructures mises en place.</w:t>
      </w:r>
    </w:p>
    <w:p w14:paraId="2951813E" w14:textId="77777777" w:rsidR="003E4B04" w:rsidRPr="00EF1407" w:rsidRDefault="003E4B04" w:rsidP="00EF1407">
      <w:pPr>
        <w:jc w:val="both"/>
      </w:pPr>
    </w:p>
    <w:p w14:paraId="361C7ED4" w14:textId="77777777" w:rsidR="007446EA" w:rsidRDefault="00D2641C" w:rsidP="007446EA">
      <w:pPr>
        <w:jc w:val="both"/>
      </w:pPr>
      <w:r w:rsidRPr="007446EA">
        <w:rPr>
          <w:b/>
        </w:rPr>
        <w:t>Facteur « b » : Degré d’appropriation du projet par les bénéficiaires</w:t>
      </w:r>
      <w:r w:rsidR="00EF1407" w:rsidRPr="00EF1407">
        <w:t>.</w:t>
      </w:r>
    </w:p>
    <w:p w14:paraId="7E3A6AC5" w14:textId="77777777" w:rsidR="007446EA" w:rsidRDefault="007446EA" w:rsidP="007446EA">
      <w:pPr>
        <w:jc w:val="both"/>
      </w:pPr>
    </w:p>
    <w:p w14:paraId="221F0D04" w14:textId="77777777" w:rsidR="007446EA" w:rsidRPr="0070155C" w:rsidRDefault="007446EA" w:rsidP="007446EA">
      <w:pPr>
        <w:jc w:val="both"/>
        <w:rPr>
          <w:rFonts w:eastAsia="Calibri"/>
        </w:rPr>
      </w:pPr>
      <w:r w:rsidRPr="0070155C">
        <w:rPr>
          <w:rFonts w:eastAsia="Calibri"/>
        </w:rPr>
        <w:t>La durabilité du projet</w:t>
      </w:r>
      <w:r w:rsidR="00EF1407" w:rsidRPr="0070155C">
        <w:rPr>
          <w:rFonts w:eastAsia="Calibri"/>
        </w:rPr>
        <w:t xml:space="preserve"> dépend </w:t>
      </w:r>
      <w:r w:rsidR="0070155C" w:rsidRPr="0070155C">
        <w:rPr>
          <w:rFonts w:eastAsia="Calibri"/>
        </w:rPr>
        <w:t xml:space="preserve">de </w:t>
      </w:r>
      <w:r w:rsidRPr="0070155C">
        <w:rPr>
          <w:rFonts w:eastAsia="Calibri"/>
        </w:rPr>
        <w:t>l’appropriation dont s’en fait le Ministère de l’Economie, des Finances et du Développement (MINEFID), et plus spécifiquement,</w:t>
      </w:r>
      <w:r w:rsidR="00EF1407" w:rsidRPr="0070155C">
        <w:rPr>
          <w:rFonts w:eastAsia="Calibri"/>
        </w:rPr>
        <w:t xml:space="preserve"> la Direction Générale du Développement Territoriale (DGDT), les Directions Régionales de l’Economie et la Planification (DREP), ainsi que les directions techniques provinciales et départementales. </w:t>
      </w:r>
      <w:r w:rsidRPr="0070155C">
        <w:rPr>
          <w:rFonts w:eastAsia="Calibri"/>
        </w:rPr>
        <w:t>Cette appropriation nationale garantie un renforcement des capacités de ces acteurs nationaux pour consolider les résultats à la fin du Programme. Dans cette optique, des</w:t>
      </w:r>
      <w:r w:rsidR="00EF1407" w:rsidRPr="0070155C">
        <w:rPr>
          <w:rFonts w:eastAsia="Calibri"/>
        </w:rPr>
        <w:t xml:space="preserve"> appuis techniques </w:t>
      </w:r>
      <w:r w:rsidRPr="0070155C">
        <w:rPr>
          <w:rFonts w:eastAsia="Calibri"/>
        </w:rPr>
        <w:t>ont été apportés aux directions suscitées</w:t>
      </w:r>
      <w:r w:rsidR="00EF1407" w:rsidRPr="0070155C">
        <w:rPr>
          <w:rFonts w:eastAsia="Calibri"/>
        </w:rPr>
        <w:t xml:space="preserve"> à travers des mission</w:t>
      </w:r>
      <w:r w:rsidRPr="0070155C">
        <w:rPr>
          <w:rFonts w:eastAsia="Calibri"/>
        </w:rPr>
        <w:t>s</w:t>
      </w:r>
      <w:r w:rsidR="00EF1407" w:rsidRPr="0070155C">
        <w:rPr>
          <w:rFonts w:eastAsia="Calibri"/>
        </w:rPr>
        <w:t xml:space="preserve"> conjointes et le partage d’expériences et d’outils de</w:t>
      </w:r>
      <w:r w:rsidR="0070155C">
        <w:rPr>
          <w:rFonts w:eastAsia="Calibri"/>
        </w:rPr>
        <w:t xml:space="preserve"> gestion de projet</w:t>
      </w:r>
      <w:r w:rsidRPr="0070155C">
        <w:rPr>
          <w:rFonts w:eastAsia="Calibri"/>
        </w:rPr>
        <w:t xml:space="preserve">. </w:t>
      </w:r>
    </w:p>
    <w:p w14:paraId="1C431943" w14:textId="77777777" w:rsidR="007446EA" w:rsidRDefault="007446EA" w:rsidP="007446EA">
      <w:pPr>
        <w:jc w:val="both"/>
        <w:rPr>
          <w:rFonts w:eastAsia="Calibri"/>
        </w:rPr>
      </w:pPr>
    </w:p>
    <w:p w14:paraId="552CEBC4" w14:textId="77777777" w:rsidR="00DC4933" w:rsidRDefault="007446EA" w:rsidP="007446EA">
      <w:pPr>
        <w:jc w:val="both"/>
        <w:rPr>
          <w:rFonts w:eastAsia="Calibri"/>
        </w:rPr>
      </w:pPr>
      <w:r>
        <w:rPr>
          <w:rFonts w:eastAsia="Calibri"/>
        </w:rPr>
        <w:t>Par ailleurs</w:t>
      </w:r>
      <w:r w:rsidR="00EF1407" w:rsidRPr="00EF1407">
        <w:rPr>
          <w:rFonts w:eastAsia="Calibri"/>
        </w:rPr>
        <w:t xml:space="preserve">, la durabilité </w:t>
      </w:r>
      <w:r w:rsidR="00DC4933">
        <w:rPr>
          <w:rFonts w:eastAsia="Calibri"/>
        </w:rPr>
        <w:t xml:space="preserve">du projet </w:t>
      </w:r>
      <w:r w:rsidR="00EF1407" w:rsidRPr="00EF1407">
        <w:rPr>
          <w:rFonts w:eastAsia="Calibri"/>
        </w:rPr>
        <w:t xml:space="preserve">dépend de </w:t>
      </w:r>
      <w:r w:rsidR="00DC4933">
        <w:rPr>
          <w:rFonts w:eastAsia="Calibri"/>
        </w:rPr>
        <w:t xml:space="preserve">l’appropriation dont s’en font </w:t>
      </w:r>
      <w:r w:rsidR="00EF1407" w:rsidRPr="00EF1407">
        <w:rPr>
          <w:rFonts w:eastAsia="Calibri"/>
        </w:rPr>
        <w:t xml:space="preserve"> les collectivités territori</w:t>
      </w:r>
      <w:r w:rsidR="00DC4933">
        <w:rPr>
          <w:rFonts w:eastAsia="Calibri"/>
        </w:rPr>
        <w:t>ales et les bénéficiaires</w:t>
      </w:r>
      <w:r w:rsidR="00EF1407" w:rsidRPr="00EF1407">
        <w:rPr>
          <w:rFonts w:eastAsia="Calibri"/>
        </w:rPr>
        <w:t xml:space="preserve"> en mettant en place des o</w:t>
      </w:r>
      <w:r w:rsidR="00DC4933">
        <w:rPr>
          <w:rFonts w:eastAsia="Calibri"/>
        </w:rPr>
        <w:t>utils de gestion adaptés. Lors de l</w:t>
      </w:r>
      <w:r w:rsidR="00EF1407" w:rsidRPr="00EF1407">
        <w:rPr>
          <w:rFonts w:eastAsia="Calibri"/>
        </w:rPr>
        <w:t>’identification des besoins des populations</w:t>
      </w:r>
      <w:r w:rsidR="00DC4933">
        <w:rPr>
          <w:rFonts w:eastAsia="Calibri"/>
        </w:rPr>
        <w:t xml:space="preserve"> et du </w:t>
      </w:r>
      <w:r w:rsidR="00DC4933" w:rsidRPr="00EF1407">
        <w:rPr>
          <w:rFonts w:eastAsia="Calibri"/>
        </w:rPr>
        <w:t>suivi/contrôle qualité des interventions</w:t>
      </w:r>
      <w:r w:rsidR="00EF1407" w:rsidRPr="00EF1407">
        <w:rPr>
          <w:rFonts w:eastAsia="Calibri"/>
        </w:rPr>
        <w:t xml:space="preserve">, les Collectivités Territoriales </w:t>
      </w:r>
      <w:r w:rsidR="00DC4933">
        <w:rPr>
          <w:rFonts w:eastAsia="Calibri"/>
        </w:rPr>
        <w:t>ont joué un rôle central.</w:t>
      </w:r>
      <w:r w:rsidR="00EF1407" w:rsidRPr="00EF1407">
        <w:rPr>
          <w:rFonts w:eastAsia="Calibri"/>
        </w:rPr>
        <w:t xml:space="preserve"> Les plans, dossie</w:t>
      </w:r>
      <w:r w:rsidR="00DC4933">
        <w:rPr>
          <w:rFonts w:eastAsia="Calibri"/>
        </w:rPr>
        <w:t xml:space="preserve">rs techniques, fiches de suivi </w:t>
      </w:r>
      <w:r w:rsidR="00EF1407" w:rsidRPr="00EF1407">
        <w:rPr>
          <w:rFonts w:eastAsia="Calibri"/>
        </w:rPr>
        <w:t xml:space="preserve">ont </w:t>
      </w:r>
      <w:r w:rsidR="00DC4933">
        <w:rPr>
          <w:rFonts w:eastAsia="Calibri"/>
        </w:rPr>
        <w:t xml:space="preserve">été </w:t>
      </w:r>
      <w:r w:rsidR="00EF1407" w:rsidRPr="00EF1407">
        <w:rPr>
          <w:rFonts w:eastAsia="Calibri"/>
        </w:rPr>
        <w:t>partagés avec les services techniques de chaque collectivité territoriale bénéficiaire des</w:t>
      </w:r>
      <w:r w:rsidR="00DC4933">
        <w:rPr>
          <w:rFonts w:eastAsia="Calibri"/>
        </w:rPr>
        <w:t xml:space="preserve"> réalisations du projet</w:t>
      </w:r>
      <w:r w:rsidR="00EF1407" w:rsidRPr="00EF1407">
        <w:rPr>
          <w:rFonts w:eastAsia="Calibri"/>
        </w:rPr>
        <w:t>. Cette approche a ainsi permis à la Commune de Sampèlga</w:t>
      </w:r>
      <w:r w:rsidR="0070155C">
        <w:rPr>
          <w:rFonts w:eastAsia="Calibri"/>
        </w:rPr>
        <w:t>, par exemple,</w:t>
      </w:r>
      <w:r w:rsidR="00EF1407" w:rsidRPr="00EF1407">
        <w:rPr>
          <w:rFonts w:eastAsia="Calibri"/>
        </w:rPr>
        <w:t xml:space="preserve"> de construire des boutiques de rue et des boucheries sur le modèle conçu par l’UGC2 du PADEL au nouveau marché central de Sampèlga. </w:t>
      </w:r>
    </w:p>
    <w:p w14:paraId="375DA288" w14:textId="77777777" w:rsidR="00DC4933" w:rsidRDefault="00DC4933" w:rsidP="007446EA">
      <w:pPr>
        <w:jc w:val="both"/>
        <w:rPr>
          <w:rFonts w:eastAsia="Calibri"/>
        </w:rPr>
      </w:pPr>
    </w:p>
    <w:p w14:paraId="1E311D91" w14:textId="77777777" w:rsidR="00EF1407" w:rsidRPr="00EF1407" w:rsidRDefault="00DC4933" w:rsidP="007446EA">
      <w:pPr>
        <w:jc w:val="both"/>
        <w:rPr>
          <w:rFonts w:eastAsia="Calibri"/>
        </w:rPr>
      </w:pPr>
      <w:r>
        <w:rPr>
          <w:rFonts w:eastAsia="Calibri"/>
        </w:rPr>
        <w:t>Au niveau</w:t>
      </w:r>
      <w:r w:rsidR="00EF1407" w:rsidRPr="00EF1407">
        <w:rPr>
          <w:rFonts w:eastAsia="Calibri"/>
        </w:rPr>
        <w:t xml:space="preserve"> des populations, des constructions de boutiques et d’autres commerces par les populations elles-mêmes ont vu le jour au niveau</w:t>
      </w:r>
      <w:r>
        <w:rPr>
          <w:rFonts w:eastAsia="Calibri"/>
        </w:rPr>
        <w:t xml:space="preserve"> des sites aménagés par le projet</w:t>
      </w:r>
      <w:r w:rsidR="00EF1407" w:rsidRPr="00EF1407">
        <w:rPr>
          <w:rFonts w:eastAsia="Calibri"/>
        </w:rPr>
        <w:t xml:space="preserve"> (SAMPELGA, GANGAOL, SEBBA, etc.), ce qui témoigne d’une attractivité de ces sites et d’un certain niveau d’adhésion/appropriation par les populations bénéficiaires.</w:t>
      </w:r>
    </w:p>
    <w:p w14:paraId="5D47F534" w14:textId="77777777" w:rsidR="00EF1407" w:rsidRDefault="00EF1407" w:rsidP="00EF1407">
      <w:pPr>
        <w:jc w:val="both"/>
      </w:pPr>
    </w:p>
    <w:p w14:paraId="2C96A834" w14:textId="70275527" w:rsidR="004916DB" w:rsidRDefault="004916DB" w:rsidP="009677F5">
      <w:pPr>
        <w:jc w:val="both"/>
      </w:pPr>
      <w:r>
        <w:t xml:space="preserve">Encadré N° </w:t>
      </w:r>
      <w:r w:rsidR="001A5F35">
        <w:t>12</w:t>
      </w:r>
      <w:r w:rsidR="0070155C">
        <w:t xml:space="preserve"> : </w:t>
      </w:r>
      <w:r>
        <w:t>Témoignage d’un responsable de la commune d’Arbinda dans la région du Sahel</w:t>
      </w:r>
    </w:p>
    <w:p w14:paraId="2ABFA457" w14:textId="77777777" w:rsidR="004916DB" w:rsidRDefault="004916DB" w:rsidP="009677F5">
      <w:pPr>
        <w:jc w:val="both"/>
      </w:pPr>
    </w:p>
    <w:p w14:paraId="15106218" w14:textId="77777777" w:rsidR="004916DB" w:rsidRDefault="004916DB" w:rsidP="009677F5">
      <w:pPr>
        <w:pBdr>
          <w:top w:val="thinThickSmallGap" w:sz="24" w:space="1" w:color="auto"/>
          <w:left w:val="thinThickSmallGap" w:sz="24" w:space="4" w:color="auto"/>
          <w:bottom w:val="thickThinSmallGap" w:sz="24" w:space="1" w:color="auto"/>
          <w:right w:val="thickThinSmallGap" w:sz="24" w:space="4" w:color="auto"/>
        </w:pBdr>
        <w:jc w:val="both"/>
      </w:pPr>
      <w:r>
        <w:t xml:space="preserve">La commune d’Arbinda a été associée à la programmation des activités à réaliser, ainsi qu’à la réalisation, la gestion et le suivi des activités retenues. La commune a participé à l’identification des lieux/sites d’implantation des boutiques  et a suivi les travaux de  l’entrepreneur retenu pour les constructions. </w:t>
      </w:r>
    </w:p>
    <w:p w14:paraId="308FE6F2" w14:textId="77777777" w:rsidR="004916DB" w:rsidRDefault="004916DB" w:rsidP="009677F5">
      <w:pPr>
        <w:jc w:val="both"/>
      </w:pPr>
    </w:p>
    <w:p w14:paraId="1B9B9C8C" w14:textId="77777777" w:rsidR="006737C1" w:rsidRDefault="006737C1" w:rsidP="009677F5">
      <w:pPr>
        <w:jc w:val="both"/>
      </w:pPr>
    </w:p>
    <w:p w14:paraId="3BD1570A" w14:textId="2BBC9DA7" w:rsidR="006737C1" w:rsidRDefault="006737C1" w:rsidP="009677F5">
      <w:pPr>
        <w:jc w:val="both"/>
      </w:pPr>
      <w:r>
        <w:t xml:space="preserve">Encadré N° </w:t>
      </w:r>
      <w:r w:rsidR="001A5F35">
        <w:t>13</w:t>
      </w:r>
      <w:r w:rsidR="0070155C">
        <w:t xml:space="preserve"> : </w:t>
      </w:r>
      <w:r>
        <w:t>Témoignage d’un responsable de la commune d’Arbinda concernant la gestion des boutiques</w:t>
      </w:r>
    </w:p>
    <w:p w14:paraId="6904EC9A" w14:textId="77777777" w:rsidR="006737C1" w:rsidRDefault="006737C1" w:rsidP="009677F5">
      <w:pPr>
        <w:jc w:val="both"/>
      </w:pPr>
    </w:p>
    <w:p w14:paraId="7CF5C534" w14:textId="77777777" w:rsidR="006737C1" w:rsidRDefault="006737C1" w:rsidP="009677F5">
      <w:pPr>
        <w:pBdr>
          <w:top w:val="thinThickSmallGap" w:sz="24" w:space="1" w:color="auto"/>
          <w:left w:val="thinThickSmallGap" w:sz="24" w:space="4" w:color="auto"/>
          <w:bottom w:val="thickThinSmallGap" w:sz="24" w:space="1" w:color="auto"/>
          <w:right w:val="thickThinSmallGap" w:sz="24" w:space="4" w:color="auto"/>
        </w:pBdr>
        <w:jc w:val="both"/>
      </w:pPr>
      <w:r w:rsidRPr="006737C1">
        <w:t>Pour la gestion  des boutiques construites,</w:t>
      </w:r>
      <w:r>
        <w:t xml:space="preserve">  la commune a pris les dispositions suivantes :  </w:t>
      </w:r>
    </w:p>
    <w:p w14:paraId="7B9B665B" w14:textId="77777777" w:rsidR="006737C1" w:rsidRDefault="006737C1" w:rsidP="009677F5">
      <w:pPr>
        <w:pBdr>
          <w:top w:val="thinThickSmallGap" w:sz="24" w:space="1" w:color="auto"/>
          <w:left w:val="thinThickSmallGap" w:sz="24" w:space="4" w:color="auto"/>
          <w:bottom w:val="thickThinSmallGap" w:sz="24" w:space="1" w:color="auto"/>
          <w:right w:val="thickThinSmallGap" w:sz="24" w:space="4" w:color="auto"/>
        </w:pBdr>
        <w:jc w:val="both"/>
      </w:pPr>
      <w:r>
        <w:t>-mise en place d’un comité de gestion pour la sélection des commerçants et l’affectation des boutiques ;</w:t>
      </w:r>
    </w:p>
    <w:p w14:paraId="13B2A4AD" w14:textId="77777777" w:rsidR="006737C1" w:rsidRPr="00EF1407" w:rsidRDefault="006737C1" w:rsidP="009677F5">
      <w:pPr>
        <w:pBdr>
          <w:top w:val="thinThickSmallGap" w:sz="24" w:space="1" w:color="auto"/>
          <w:left w:val="thinThickSmallGap" w:sz="24" w:space="4" w:color="auto"/>
          <w:bottom w:val="thickThinSmallGap" w:sz="24" w:space="1" w:color="auto"/>
          <w:right w:val="thickThinSmallGap" w:sz="24" w:space="4" w:color="auto"/>
        </w:pBdr>
        <w:jc w:val="both"/>
      </w:pPr>
      <w:r>
        <w:t xml:space="preserve"> -la définition des critères pour l’affectation des boutiques ; trois (3) critères ont été retenus (être au départ propriétaire d’un hangar ; le genre ; et le lieu de résidence). Après l’identification des bénéficiaires, des contrats de location, en raison de 3 000 F/mois, ont été signés entre le commerçant et la Mairie. Deux (2) responsables des commerçants ont été conviés à la sélection des commerçants devant bénéficier des boutiques. Les commerçants ont honoré leur engagement jusqu’en fin janvier 2019 avec l’avènement des attaques terroristes.  Depuis janvier 2019, les villageois ont déserté les lieux suite à des attaques et  autres menaces terroristes laissant ainsi les infrastructures réalisées à l’abandon et aux multiples pillages.</w:t>
      </w:r>
    </w:p>
    <w:p w14:paraId="47643ED0" w14:textId="77777777" w:rsidR="006737C1" w:rsidRDefault="006737C1" w:rsidP="009677F5">
      <w:pPr>
        <w:jc w:val="both"/>
        <w:rPr>
          <w:b/>
        </w:rPr>
      </w:pPr>
    </w:p>
    <w:p w14:paraId="6BCA93B7" w14:textId="4193C475" w:rsidR="006737C1" w:rsidRDefault="006737C1" w:rsidP="009677F5">
      <w:pPr>
        <w:jc w:val="both"/>
      </w:pPr>
      <w:r>
        <w:t xml:space="preserve">Encadré N° </w:t>
      </w:r>
      <w:r w:rsidR="001A5F35">
        <w:t>14</w:t>
      </w:r>
      <w:r w:rsidR="0070155C">
        <w:t xml:space="preserve"> : </w:t>
      </w:r>
      <w:r>
        <w:t>Témoignage d’un responsable de la commune d’Arbinda concernant toujours la gestion des boutiques</w:t>
      </w:r>
    </w:p>
    <w:p w14:paraId="5591D1BC" w14:textId="77777777" w:rsidR="006737C1" w:rsidRDefault="006737C1" w:rsidP="009677F5">
      <w:pPr>
        <w:jc w:val="both"/>
        <w:rPr>
          <w:b/>
        </w:rPr>
      </w:pPr>
    </w:p>
    <w:p w14:paraId="5627F5AF" w14:textId="77777777" w:rsidR="006737C1" w:rsidRDefault="006737C1" w:rsidP="009677F5">
      <w:pPr>
        <w:pBdr>
          <w:top w:val="thinThickSmallGap" w:sz="24" w:space="1" w:color="auto"/>
          <w:left w:val="thinThickSmallGap" w:sz="24" w:space="4" w:color="auto"/>
          <w:bottom w:val="thickThinSmallGap" w:sz="24" w:space="1" w:color="auto"/>
          <w:right w:val="thickThinSmallGap" w:sz="24" w:space="4" w:color="auto"/>
        </w:pBdr>
        <w:jc w:val="both"/>
      </w:pPr>
      <w:r w:rsidRPr="006737C1">
        <w:t>S’agissant de la durabilité</w:t>
      </w:r>
      <w:r w:rsidR="0070155C">
        <w:t>, les dispositions</w:t>
      </w:r>
      <w:r>
        <w:t xml:space="preserve"> suivantes ont été prises par la Mairie : les commerçants assurent les petites réparations au niveau des boutiques, ils payent également les taxes liées à l’utilisation des boutiques conformément au contrat de location  signé, la Mairie prend en charge les réhabilitations et/ou grosses réparations en cas de besoin. </w:t>
      </w:r>
      <w:r w:rsidR="0070155C">
        <w:t>C</w:t>
      </w:r>
      <w:r w:rsidRPr="002A37A3">
        <w:t>es boutiques appartiennent d’abord à la commune ; à ce titre</w:t>
      </w:r>
      <w:r>
        <w:t xml:space="preserve"> la commune veille à  la durabilité des boutiques et les commerçants assurent l’entretien et les petites réparations des boutiques.</w:t>
      </w:r>
    </w:p>
    <w:p w14:paraId="560912FD" w14:textId="77777777" w:rsidR="006737C1" w:rsidRDefault="006737C1" w:rsidP="009677F5">
      <w:pPr>
        <w:jc w:val="both"/>
        <w:rPr>
          <w:b/>
        </w:rPr>
      </w:pPr>
    </w:p>
    <w:p w14:paraId="352A5AA3" w14:textId="77777777" w:rsidR="0070155C" w:rsidRDefault="0070155C" w:rsidP="009677F5">
      <w:pPr>
        <w:jc w:val="both"/>
      </w:pPr>
    </w:p>
    <w:p w14:paraId="34E3FA2E" w14:textId="5816DB94" w:rsidR="004B603A" w:rsidRDefault="004B603A" w:rsidP="009677F5">
      <w:pPr>
        <w:jc w:val="both"/>
      </w:pPr>
      <w:r>
        <w:t xml:space="preserve">Encadré N° </w:t>
      </w:r>
      <w:r w:rsidR="001A5F35">
        <w:t>15</w:t>
      </w:r>
      <w:r w:rsidR="0070155C">
        <w:t xml:space="preserve"> : </w:t>
      </w:r>
      <w:r>
        <w:t>Témoignage d’un responsable de COGES de Gorom Gorom sur l’implication des bénéficiaires</w:t>
      </w:r>
      <w:r w:rsidR="0070155C">
        <w:t>.</w:t>
      </w:r>
    </w:p>
    <w:p w14:paraId="29017DD2" w14:textId="77777777" w:rsidR="004B603A" w:rsidRDefault="004B603A" w:rsidP="009677F5">
      <w:pPr>
        <w:jc w:val="both"/>
      </w:pPr>
    </w:p>
    <w:p w14:paraId="3944A33A" w14:textId="1A43AF83" w:rsidR="004B603A" w:rsidRDefault="004B603A" w:rsidP="009677F5">
      <w:pPr>
        <w:pBdr>
          <w:top w:val="thinThickSmallGap" w:sz="24" w:space="1" w:color="auto"/>
          <w:left w:val="thinThickSmallGap" w:sz="24" w:space="4" w:color="auto"/>
          <w:bottom w:val="thickThinSmallGap" w:sz="24" w:space="1" w:color="auto"/>
          <w:right w:val="thickThinSmallGap" w:sz="24" w:space="4" w:color="auto"/>
        </w:pBdr>
        <w:jc w:val="both"/>
      </w:pPr>
      <w:r>
        <w:t>Le COGES a été impliqué tout au long du processus</w:t>
      </w:r>
      <w:r w:rsidRPr="00BA2436">
        <w:t xml:space="preserve"> </w:t>
      </w:r>
      <w:r>
        <w:t>allant de l’identification à la mise en œuvre des in</w:t>
      </w:r>
      <w:r w:rsidR="0070155C">
        <w:t>frastructures. L</w:t>
      </w:r>
      <w:r>
        <w:t>e COGES a aussi participé à l’identification des sites d’implantation et a contribué à faciliter  les relations entre les entreprises en charge de la construction et l</w:t>
      </w:r>
      <w:r w:rsidR="00471F30">
        <w:t>a population. L</w:t>
      </w:r>
      <w:r>
        <w:t>e PADEL a réalisé : 42 boutiques ; 40 hangars ; une boucherie ; un parking ; et un bloc pour l’Administration.</w:t>
      </w:r>
    </w:p>
    <w:p w14:paraId="1936BBEB" w14:textId="77777777" w:rsidR="004B603A" w:rsidRDefault="004B603A" w:rsidP="009677F5">
      <w:pPr>
        <w:jc w:val="both"/>
      </w:pPr>
    </w:p>
    <w:p w14:paraId="63D3E3A9" w14:textId="77777777" w:rsidR="004B603A" w:rsidRDefault="004B603A" w:rsidP="009677F5">
      <w:pPr>
        <w:jc w:val="both"/>
        <w:rPr>
          <w:b/>
        </w:rPr>
      </w:pPr>
    </w:p>
    <w:p w14:paraId="52D1BA90" w14:textId="77777777" w:rsidR="00DC4933" w:rsidRPr="00DC4933" w:rsidRDefault="00AF3B72" w:rsidP="00DC4933">
      <w:pPr>
        <w:jc w:val="both"/>
        <w:rPr>
          <w:b/>
        </w:rPr>
      </w:pPr>
      <w:r w:rsidRPr="00DC4933">
        <w:rPr>
          <w:b/>
        </w:rPr>
        <w:t>Facteur « </w:t>
      </w:r>
      <w:r w:rsidR="00AC2337" w:rsidRPr="00DC4933">
        <w:rPr>
          <w:b/>
        </w:rPr>
        <w:t>c</w:t>
      </w:r>
      <w:r w:rsidRPr="00DC4933">
        <w:rPr>
          <w:b/>
        </w:rPr>
        <w:t> » : Degré de prise en compte de la dimension environnement</w:t>
      </w:r>
      <w:r w:rsidR="00DC4933" w:rsidRPr="00DC4933">
        <w:rPr>
          <w:b/>
        </w:rPr>
        <w:t>.</w:t>
      </w:r>
    </w:p>
    <w:p w14:paraId="52EEFCEE" w14:textId="77777777" w:rsidR="00DC4933" w:rsidRDefault="00DC4933" w:rsidP="00DC4933">
      <w:pPr>
        <w:jc w:val="both"/>
      </w:pPr>
    </w:p>
    <w:p w14:paraId="356A0F67" w14:textId="77777777" w:rsidR="00DC4933" w:rsidRPr="0009714A" w:rsidRDefault="00DC4933" w:rsidP="0009714A">
      <w:pPr>
        <w:jc w:val="both"/>
      </w:pPr>
      <w:r>
        <w:rPr>
          <w:rFonts w:eastAsia="Calibri"/>
        </w:rPr>
        <w:t>L</w:t>
      </w:r>
      <w:r w:rsidRPr="00EF1407">
        <w:rPr>
          <w:rFonts w:eastAsia="Calibri"/>
        </w:rPr>
        <w:t>a durabilité implique l’intégration de mesures environnementales et sociales</w:t>
      </w:r>
      <w:r>
        <w:rPr>
          <w:rFonts w:eastAsia="Calibri"/>
        </w:rPr>
        <w:t>.</w:t>
      </w:r>
      <w:r w:rsidRPr="00EF1407">
        <w:rPr>
          <w:rFonts w:eastAsia="Calibri"/>
        </w:rPr>
        <w:t xml:space="preserve"> </w:t>
      </w:r>
      <w:r>
        <w:rPr>
          <w:rFonts w:eastAsia="Calibri"/>
        </w:rPr>
        <w:t xml:space="preserve"> C’est dans cette optique que le projet a</w:t>
      </w:r>
      <w:r w:rsidR="0009714A">
        <w:rPr>
          <w:rFonts w:eastAsia="Calibri"/>
        </w:rPr>
        <w:t> :</w:t>
      </w:r>
      <w:r>
        <w:rPr>
          <w:rFonts w:eastAsia="Calibri"/>
        </w:rPr>
        <w:t xml:space="preserve"> </w:t>
      </w:r>
      <w:r>
        <w:t>intégré</w:t>
      </w:r>
      <w:r w:rsidRPr="00EF1407">
        <w:t xml:space="preserve"> systématiquement des solutions d’énergies renouvelables dans la conception et la réalisation des infrastr</w:t>
      </w:r>
      <w:r w:rsidR="0009714A">
        <w:t>uctures de développement local ; réalisé</w:t>
      </w:r>
      <w:r w:rsidRPr="0009714A">
        <w:t xml:space="preserve"> des études techniques et de faisabilités intégrant les dimensions environnementales et sociales dans ses travaux ;</w:t>
      </w:r>
      <w:r w:rsidR="0009714A">
        <w:t xml:space="preserve"> intégré</w:t>
      </w:r>
      <w:r w:rsidRPr="0009714A">
        <w:t xml:space="preserve"> des travaux d’assainissement et d’aménagement dans l’exécution des projets identifiés par les communes.</w:t>
      </w:r>
    </w:p>
    <w:p w14:paraId="40DDAD32" w14:textId="77777777" w:rsidR="00DC4933" w:rsidRPr="00EF1407" w:rsidRDefault="00DC4933" w:rsidP="0009714A">
      <w:pPr>
        <w:jc w:val="both"/>
      </w:pPr>
    </w:p>
    <w:p w14:paraId="134A3BA5" w14:textId="77777777" w:rsidR="00CC6AE7" w:rsidRPr="0009714A" w:rsidRDefault="0009714A" w:rsidP="0009714A">
      <w:pPr>
        <w:jc w:val="both"/>
        <w:rPr>
          <w:color w:val="2E3436"/>
          <w:spacing w:val="3"/>
        </w:rPr>
      </w:pPr>
      <w:r>
        <w:rPr>
          <w:color w:val="2E3436"/>
          <w:spacing w:val="3"/>
        </w:rPr>
        <w:t>Par ailleurs, l</w:t>
      </w:r>
      <w:r w:rsidR="00AF3B72" w:rsidRPr="00EF1407">
        <w:rPr>
          <w:color w:val="2E3436"/>
          <w:spacing w:val="3"/>
        </w:rPr>
        <w:t>e Burkina Faso est touché annuellement par des inondations et des vents violents. Dans les régions les plus exposées du pays, ces catastrophes naturelles rendent plus vulnérables les populations vivant déjà dans la précarité et entravent l’exécution des travaux.</w:t>
      </w:r>
      <w:r>
        <w:rPr>
          <w:color w:val="2E3436"/>
          <w:spacing w:val="3"/>
        </w:rPr>
        <w:t xml:space="preserve"> Pour y pallier, le projet</w:t>
      </w:r>
      <w:r w:rsidR="00CC6AE7" w:rsidRPr="0009714A">
        <w:rPr>
          <w:rFonts w:eastAsiaTheme="minorHAnsi"/>
          <w:color w:val="2E3436"/>
          <w:spacing w:val="3"/>
        </w:rPr>
        <w:t xml:space="preserve"> a</w:t>
      </w:r>
      <w:r>
        <w:rPr>
          <w:rFonts w:eastAsiaTheme="minorHAnsi"/>
          <w:color w:val="2E3436"/>
          <w:spacing w:val="3"/>
        </w:rPr>
        <w:t xml:space="preserve"> : </w:t>
      </w:r>
      <w:r w:rsidR="00CC6AE7" w:rsidRPr="0009714A">
        <w:rPr>
          <w:rFonts w:eastAsiaTheme="minorHAnsi"/>
          <w:color w:val="2E3436"/>
          <w:spacing w:val="3"/>
        </w:rPr>
        <w:t>maintenu l’exigence de respect strict des prescriptions techniques contractuelles et les règles de l’art de la part des ent</w:t>
      </w:r>
      <w:r>
        <w:rPr>
          <w:rFonts w:eastAsiaTheme="minorHAnsi"/>
          <w:color w:val="2E3436"/>
          <w:spacing w:val="3"/>
        </w:rPr>
        <w:t>reprises et bureaux de contrôle ; pris</w:t>
      </w:r>
      <w:r w:rsidR="00CC6AE7" w:rsidRPr="0009714A">
        <w:rPr>
          <w:rFonts w:eastAsiaTheme="minorHAnsi"/>
          <w:color w:val="2E3436"/>
          <w:spacing w:val="3"/>
        </w:rPr>
        <w:t xml:space="preserve"> en compte les recommandations de l’évaluation technique et les effets de changement climat</w:t>
      </w:r>
      <w:r>
        <w:rPr>
          <w:rFonts w:eastAsiaTheme="minorHAnsi"/>
          <w:color w:val="2E3436"/>
          <w:spacing w:val="3"/>
        </w:rPr>
        <w:t>ique ;</w:t>
      </w:r>
      <w:r w:rsidR="00CC6AE7" w:rsidRPr="0009714A">
        <w:rPr>
          <w:rFonts w:eastAsiaTheme="minorHAnsi"/>
          <w:color w:val="2E3436"/>
          <w:spacing w:val="3"/>
        </w:rPr>
        <w:t xml:space="preserve"> décidé de s’en tenir désormais aux seuls ouvrages dont elle aura élaboré el</w:t>
      </w:r>
      <w:r>
        <w:rPr>
          <w:rFonts w:eastAsiaTheme="minorHAnsi"/>
          <w:color w:val="2E3436"/>
          <w:spacing w:val="3"/>
        </w:rPr>
        <w:t xml:space="preserve">le-même les dossiers techniques ; </w:t>
      </w:r>
      <w:r>
        <w:rPr>
          <w:color w:val="2E3436"/>
          <w:spacing w:val="3"/>
        </w:rPr>
        <w:t>interpellé</w:t>
      </w:r>
      <w:r w:rsidR="00CC6AE7" w:rsidRPr="0009714A">
        <w:rPr>
          <w:color w:val="2E3436"/>
          <w:spacing w:val="3"/>
        </w:rPr>
        <w:t xml:space="preserve"> les entreprises et les bureaux de contrôle pour une meilleure prise en com</w:t>
      </w:r>
      <w:r>
        <w:rPr>
          <w:color w:val="2E3436"/>
          <w:spacing w:val="3"/>
        </w:rPr>
        <w:t>pte de l’assurance qualité de</w:t>
      </w:r>
      <w:r w:rsidR="00CC6AE7" w:rsidRPr="0009714A">
        <w:rPr>
          <w:color w:val="2E3436"/>
          <w:spacing w:val="3"/>
        </w:rPr>
        <w:t>s livrables dans le contexte sécuritaire.</w:t>
      </w:r>
    </w:p>
    <w:p w14:paraId="21DEF2AC" w14:textId="77777777" w:rsidR="00BD0A27" w:rsidRPr="00F058EB" w:rsidRDefault="00BD0A27" w:rsidP="0009714A">
      <w:pPr>
        <w:shd w:val="clear" w:color="auto" w:fill="FFFFFF"/>
        <w:tabs>
          <w:tab w:val="left" w:pos="1418"/>
        </w:tabs>
        <w:spacing w:before="120" w:after="100" w:afterAutospacing="1"/>
        <w:ind w:right="281"/>
        <w:jc w:val="both"/>
      </w:pPr>
      <w:r w:rsidRPr="00F058EB">
        <w:t>Pour ce critère de la d</w:t>
      </w:r>
      <w:r>
        <w:t>urabilité, on a utilisé</w:t>
      </w:r>
      <w:r w:rsidRPr="00F058EB">
        <w:t xml:space="preserve"> l’indicateur du « Coefficient de durabilité »(CD). Ce coefficient se décompose en trois facteurs (a, b, c)</w:t>
      </w:r>
      <w:r w:rsidR="0009714A">
        <w:t xml:space="preserve"> ci-dessus mentionnés et repris dans le tableau ci-après</w:t>
      </w:r>
      <w:r w:rsidRPr="00F058EB">
        <w:t>. Il est noté sur une échelle de 1 à 5, et se calcule ainsi qu’il suit :</w:t>
      </w:r>
    </w:p>
    <w:tbl>
      <w:tblPr>
        <w:tblStyle w:val="Grilledutableau"/>
        <w:tblW w:w="8918" w:type="dxa"/>
        <w:tblLayout w:type="fixed"/>
        <w:tblLook w:val="04A0" w:firstRow="1" w:lastRow="0" w:firstColumn="1" w:lastColumn="0" w:noHBand="0" w:noVBand="1"/>
      </w:tblPr>
      <w:tblGrid>
        <w:gridCol w:w="7359"/>
        <w:gridCol w:w="1559"/>
      </w:tblGrid>
      <w:tr w:rsidR="00BD0A27" w:rsidRPr="00F058EB" w14:paraId="1F752DEA" w14:textId="77777777" w:rsidTr="62267A62">
        <w:tc>
          <w:tcPr>
            <w:tcW w:w="7359" w:type="dxa"/>
          </w:tcPr>
          <w:p w14:paraId="01108023" w14:textId="77777777" w:rsidR="00BD0A27" w:rsidRPr="00F058EB" w:rsidRDefault="00BD0A27" w:rsidP="00BD0A27">
            <w:pPr>
              <w:jc w:val="both"/>
            </w:pPr>
            <w:r w:rsidRPr="00F058EB">
              <w:t xml:space="preserve">Les facteurs d’appréciation du niveau de durabilité du projet </w:t>
            </w:r>
          </w:p>
        </w:tc>
        <w:tc>
          <w:tcPr>
            <w:tcW w:w="1559" w:type="dxa"/>
          </w:tcPr>
          <w:p w14:paraId="71107569" w14:textId="77777777" w:rsidR="00BD0A27" w:rsidRPr="00F058EB" w:rsidRDefault="00BD0A27" w:rsidP="00BD0A27">
            <w:pPr>
              <w:jc w:val="both"/>
            </w:pPr>
            <w:r w:rsidRPr="00F058EB">
              <w:t>La notation</w:t>
            </w:r>
          </w:p>
        </w:tc>
      </w:tr>
      <w:tr w:rsidR="00BD0A27" w:rsidRPr="00F058EB" w14:paraId="1D2BD906" w14:textId="77777777" w:rsidTr="62267A62">
        <w:tc>
          <w:tcPr>
            <w:tcW w:w="7359" w:type="dxa"/>
          </w:tcPr>
          <w:p w14:paraId="6D6F3742" w14:textId="77777777" w:rsidR="0009714A" w:rsidRPr="0009714A" w:rsidRDefault="0009714A" w:rsidP="0009714A">
            <w:pPr>
              <w:jc w:val="both"/>
            </w:pPr>
            <w:r w:rsidRPr="0009714A">
              <w:t>Facteur « a » : importance des activités de formation, d’information, de renforcement des capacités et d’organisation des bénéficiaires.</w:t>
            </w:r>
          </w:p>
          <w:p w14:paraId="5EA7C33B" w14:textId="77777777" w:rsidR="00BD0A27" w:rsidRPr="0009714A" w:rsidRDefault="00BD0A27" w:rsidP="00BD0A27">
            <w:pPr>
              <w:jc w:val="both"/>
            </w:pPr>
          </w:p>
        </w:tc>
        <w:tc>
          <w:tcPr>
            <w:tcW w:w="1559" w:type="dxa"/>
          </w:tcPr>
          <w:p w14:paraId="64F989C5" w14:textId="77777777" w:rsidR="004960A9" w:rsidRDefault="004960A9" w:rsidP="00BD0A27">
            <w:pPr>
              <w:jc w:val="both"/>
            </w:pPr>
          </w:p>
          <w:p w14:paraId="54273484" w14:textId="77777777" w:rsidR="00BD0A27" w:rsidRPr="00F058EB" w:rsidRDefault="004960A9" w:rsidP="00BD0A27">
            <w:pPr>
              <w:jc w:val="both"/>
            </w:pPr>
            <w:r>
              <w:t>2</w:t>
            </w:r>
            <w:r w:rsidR="00BD0A27" w:rsidRPr="00F058EB">
              <w:t>/2</w:t>
            </w:r>
          </w:p>
          <w:p w14:paraId="7F167FA5" w14:textId="77777777" w:rsidR="00BD0A27" w:rsidRPr="00F058EB" w:rsidRDefault="00BD0A27" w:rsidP="00BD0A27">
            <w:pPr>
              <w:jc w:val="both"/>
            </w:pPr>
          </w:p>
        </w:tc>
      </w:tr>
      <w:tr w:rsidR="00BD0A27" w:rsidRPr="00F058EB" w14:paraId="59AF779C" w14:textId="77777777" w:rsidTr="62267A62">
        <w:tc>
          <w:tcPr>
            <w:tcW w:w="7359" w:type="dxa"/>
          </w:tcPr>
          <w:p w14:paraId="36318D3A" w14:textId="77777777" w:rsidR="00BD0A27" w:rsidRPr="0009714A" w:rsidRDefault="0009714A" w:rsidP="00BD0A27">
            <w:pPr>
              <w:jc w:val="both"/>
            </w:pPr>
            <w:r w:rsidRPr="0009714A">
              <w:t>Facteur « b » : Degré d’appropriation du projet par les bénéficiaires</w:t>
            </w:r>
          </w:p>
        </w:tc>
        <w:tc>
          <w:tcPr>
            <w:tcW w:w="1559" w:type="dxa"/>
          </w:tcPr>
          <w:p w14:paraId="2603BFF1" w14:textId="77777777" w:rsidR="00BD0A27" w:rsidRPr="00F058EB" w:rsidRDefault="004960A9" w:rsidP="00BD0A27">
            <w:pPr>
              <w:jc w:val="both"/>
            </w:pPr>
            <w:r>
              <w:t>1,5</w:t>
            </w:r>
            <w:r w:rsidR="00BD0A27" w:rsidRPr="00F058EB">
              <w:t>/2</w:t>
            </w:r>
          </w:p>
          <w:p w14:paraId="78E73A2B" w14:textId="77777777" w:rsidR="00BD0A27" w:rsidRPr="00F058EB" w:rsidRDefault="00BD0A27" w:rsidP="00BD0A27">
            <w:pPr>
              <w:jc w:val="both"/>
            </w:pPr>
          </w:p>
        </w:tc>
      </w:tr>
      <w:tr w:rsidR="00BD0A27" w:rsidRPr="00F058EB" w14:paraId="5CF55998" w14:textId="77777777" w:rsidTr="62267A62">
        <w:tc>
          <w:tcPr>
            <w:tcW w:w="7359" w:type="dxa"/>
          </w:tcPr>
          <w:p w14:paraId="3B8C7C68" w14:textId="77777777" w:rsidR="0009714A" w:rsidRPr="0009714A" w:rsidRDefault="0009714A" w:rsidP="0009714A">
            <w:pPr>
              <w:jc w:val="both"/>
            </w:pPr>
            <w:r w:rsidRPr="0009714A">
              <w:t>Facteur « c » : Degré de prise en compte de la dimension environnement.</w:t>
            </w:r>
          </w:p>
          <w:p w14:paraId="178D685E" w14:textId="77777777" w:rsidR="00BD0A27" w:rsidRPr="0009714A" w:rsidRDefault="00BD0A27" w:rsidP="00BD0A27">
            <w:pPr>
              <w:jc w:val="both"/>
            </w:pPr>
          </w:p>
        </w:tc>
        <w:tc>
          <w:tcPr>
            <w:tcW w:w="1559" w:type="dxa"/>
          </w:tcPr>
          <w:p w14:paraId="26E995AC" w14:textId="77777777" w:rsidR="00BD0A27" w:rsidRPr="00F058EB" w:rsidRDefault="0068072C" w:rsidP="00BD0A27">
            <w:pPr>
              <w:jc w:val="both"/>
            </w:pPr>
            <w:r>
              <w:t>0,5</w:t>
            </w:r>
            <w:r w:rsidR="00BD0A27" w:rsidRPr="00F058EB">
              <w:t>/1</w:t>
            </w:r>
          </w:p>
          <w:p w14:paraId="6A1FB1D0" w14:textId="77777777" w:rsidR="00BD0A27" w:rsidRPr="00F058EB" w:rsidRDefault="00BD0A27" w:rsidP="00BD0A27">
            <w:pPr>
              <w:jc w:val="both"/>
            </w:pPr>
          </w:p>
        </w:tc>
      </w:tr>
      <w:tr w:rsidR="004960A9" w:rsidRPr="00F058EB" w14:paraId="4ADB6314" w14:textId="77777777" w:rsidTr="62267A62">
        <w:tc>
          <w:tcPr>
            <w:tcW w:w="7359" w:type="dxa"/>
          </w:tcPr>
          <w:p w14:paraId="4B7AFEAD" w14:textId="77777777" w:rsidR="004960A9" w:rsidRPr="0009714A" w:rsidRDefault="004960A9" w:rsidP="0009714A">
            <w:pPr>
              <w:jc w:val="both"/>
            </w:pPr>
            <w:r>
              <w:t>Note totale</w:t>
            </w:r>
          </w:p>
        </w:tc>
        <w:tc>
          <w:tcPr>
            <w:tcW w:w="1559" w:type="dxa"/>
          </w:tcPr>
          <w:p w14:paraId="48890040" w14:textId="77777777" w:rsidR="004960A9" w:rsidRDefault="0068072C" w:rsidP="00BD0A27">
            <w:pPr>
              <w:jc w:val="both"/>
            </w:pPr>
            <w:r>
              <w:t>4</w:t>
            </w:r>
            <w:r w:rsidR="004960A9">
              <w:t>/5</w:t>
            </w:r>
          </w:p>
        </w:tc>
      </w:tr>
    </w:tbl>
    <w:p w14:paraId="0EB9D90D" w14:textId="07ADC03E" w:rsidR="62267A62" w:rsidRDefault="62267A62"/>
    <w:p w14:paraId="5D74C936" w14:textId="77777777" w:rsidR="00BD0A27" w:rsidRPr="00F058EB" w:rsidRDefault="00BD0A27" w:rsidP="00BD0A27">
      <w:pPr>
        <w:shd w:val="clear" w:color="auto" w:fill="FFFFFF"/>
        <w:tabs>
          <w:tab w:val="left" w:pos="1418"/>
        </w:tabs>
        <w:spacing w:before="120" w:after="100" w:afterAutospacing="1"/>
        <w:ind w:right="281"/>
        <w:jc w:val="both"/>
      </w:pPr>
      <w:r w:rsidRPr="00F058EB">
        <w:t xml:space="preserve">Le Coefficient de durabilité (CD) s’obtiendra ainsi qu’il suit : </w:t>
      </w:r>
    </w:p>
    <w:p w14:paraId="6457F960" w14:textId="77777777" w:rsidR="00BD0A27" w:rsidRPr="00F058EB" w:rsidRDefault="00BD0A27" w:rsidP="00BD0A27">
      <w:pPr>
        <w:shd w:val="clear" w:color="auto" w:fill="FFFFFF"/>
        <w:tabs>
          <w:tab w:val="left" w:pos="1418"/>
        </w:tabs>
        <w:spacing w:before="120" w:after="100" w:afterAutospacing="1"/>
        <w:ind w:right="281"/>
        <w:jc w:val="both"/>
        <w:rPr>
          <w:bCs/>
          <w:kern w:val="24"/>
        </w:rPr>
      </w:pPr>
      <w:r w:rsidRPr="00F058EB">
        <w:t xml:space="preserve">CD = a + b + c = </w:t>
      </w:r>
      <w:r w:rsidR="0068072C">
        <w:t>2 + 1,5 + 1 = 4</w:t>
      </w:r>
      <w:r w:rsidR="004960A9">
        <w:t>/5</w:t>
      </w:r>
      <w:r w:rsidRPr="00F058EB">
        <w:rPr>
          <w:bCs/>
          <w:kern w:val="24"/>
        </w:rPr>
        <w:t>.</w:t>
      </w:r>
    </w:p>
    <w:p w14:paraId="1E06D322" w14:textId="77777777" w:rsidR="00AF3B72" w:rsidRPr="00E65116" w:rsidRDefault="004960A9" w:rsidP="00E65116">
      <w:pPr>
        <w:shd w:val="clear" w:color="auto" w:fill="FFFFFF"/>
        <w:tabs>
          <w:tab w:val="left" w:pos="1418"/>
        </w:tabs>
        <w:spacing w:before="120" w:after="100" w:afterAutospacing="1"/>
        <w:ind w:right="281"/>
        <w:jc w:val="both"/>
        <w:rPr>
          <w:bCs/>
          <w:kern w:val="24"/>
        </w:rPr>
      </w:pPr>
      <w:r>
        <w:rPr>
          <w:bCs/>
          <w:kern w:val="24"/>
        </w:rPr>
        <w:t>Au vu de la</w:t>
      </w:r>
      <w:r w:rsidR="00BD0A27" w:rsidRPr="00F058EB">
        <w:rPr>
          <w:bCs/>
          <w:kern w:val="24"/>
        </w:rPr>
        <w:t xml:space="preserve"> note obtenue </w:t>
      </w:r>
      <w:r>
        <w:rPr>
          <w:bCs/>
          <w:kern w:val="24"/>
        </w:rPr>
        <w:t>qui e</w:t>
      </w:r>
      <w:r w:rsidR="0068072C">
        <w:rPr>
          <w:bCs/>
          <w:kern w:val="24"/>
        </w:rPr>
        <w:t>st de 4,</w:t>
      </w:r>
      <w:r w:rsidR="00471F30">
        <w:rPr>
          <w:bCs/>
          <w:kern w:val="24"/>
        </w:rPr>
        <w:t>5</w:t>
      </w:r>
      <w:r>
        <w:rPr>
          <w:bCs/>
          <w:kern w:val="24"/>
        </w:rPr>
        <w:t>, on peut conclure que le niveau de prise en compte de la dimension durabilité est satisfaisant.</w:t>
      </w:r>
    </w:p>
    <w:p w14:paraId="06DE917A" w14:textId="5C66429D" w:rsidR="00D2641C" w:rsidRDefault="00AF3B72" w:rsidP="206BE246">
      <w:pPr>
        <w:pStyle w:val="Paragraphedeliste"/>
        <w:numPr>
          <w:ilvl w:val="1"/>
          <w:numId w:val="9"/>
        </w:numPr>
        <w:jc w:val="both"/>
        <w:rPr>
          <w:b/>
          <w:bCs/>
          <w:sz w:val="28"/>
          <w:szCs w:val="28"/>
        </w:rPr>
      </w:pPr>
      <w:r w:rsidRPr="206BE246">
        <w:rPr>
          <w:b/>
          <w:bCs/>
          <w:sz w:val="28"/>
          <w:szCs w:val="28"/>
        </w:rPr>
        <w:t xml:space="preserve">Analyse du </w:t>
      </w:r>
      <w:r w:rsidR="00BD0A27" w:rsidRPr="206BE246">
        <w:rPr>
          <w:b/>
          <w:bCs/>
          <w:sz w:val="28"/>
          <w:szCs w:val="28"/>
        </w:rPr>
        <w:t>degré de prise en compte de la dimension « </w:t>
      </w:r>
      <w:r w:rsidR="006068DD" w:rsidRPr="206BE246">
        <w:rPr>
          <w:b/>
          <w:bCs/>
          <w:sz w:val="28"/>
          <w:szCs w:val="28"/>
        </w:rPr>
        <w:t xml:space="preserve">genre » </w:t>
      </w:r>
    </w:p>
    <w:p w14:paraId="237FABCC" w14:textId="77777777" w:rsidR="009377C2" w:rsidRDefault="009377C2" w:rsidP="006068DD">
      <w:pPr>
        <w:jc w:val="both"/>
      </w:pPr>
    </w:p>
    <w:p w14:paraId="73EE669B" w14:textId="5A1677A5" w:rsidR="006068DD" w:rsidRPr="009377C2" w:rsidRDefault="006068DD" w:rsidP="009377C2">
      <w:pPr>
        <w:jc w:val="both"/>
      </w:pPr>
      <w:r>
        <w:t xml:space="preserve">L’appréciation du degré de prise en compte de la dimension genre s’est faite en analysant les performances du projet au niveau des </w:t>
      </w:r>
      <w:r w:rsidR="009377C2">
        <w:t>deux</w:t>
      </w:r>
      <w:r>
        <w:t xml:space="preserve"> facteurs « a »</w:t>
      </w:r>
      <w:r w:rsidR="009377C2">
        <w:t xml:space="preserve"> et</w:t>
      </w:r>
      <w:r>
        <w:t xml:space="preserve"> « b » ci-après.</w:t>
      </w:r>
    </w:p>
    <w:p w14:paraId="1BE33CAD" w14:textId="77777777" w:rsidR="006068DD" w:rsidRPr="009377C2" w:rsidRDefault="006068DD" w:rsidP="009377C2">
      <w:pPr>
        <w:jc w:val="both"/>
        <w:rPr>
          <w:b/>
          <w:sz w:val="28"/>
          <w:szCs w:val="28"/>
        </w:rPr>
      </w:pPr>
    </w:p>
    <w:p w14:paraId="779B6FC4" w14:textId="77777777" w:rsidR="006068DD" w:rsidRPr="009377C2" w:rsidRDefault="006068DD" w:rsidP="009377C2">
      <w:pPr>
        <w:jc w:val="both"/>
        <w:rPr>
          <w:rFonts w:eastAsia="Calibri"/>
          <w:b/>
        </w:rPr>
      </w:pPr>
      <w:r w:rsidRPr="009377C2">
        <w:rPr>
          <w:rFonts w:eastAsia="Calibri"/>
          <w:b/>
        </w:rPr>
        <w:t>Facteur « a » : L</w:t>
      </w:r>
      <w:r w:rsidR="009377C2" w:rsidRPr="009377C2">
        <w:rPr>
          <w:rFonts w:eastAsia="Calibri"/>
          <w:b/>
        </w:rPr>
        <w:t>e degré de</w:t>
      </w:r>
      <w:r w:rsidRPr="009377C2">
        <w:rPr>
          <w:rFonts w:eastAsia="Calibri"/>
          <w:b/>
        </w:rPr>
        <w:t xml:space="preserve"> prise en compte de la dimension genre dans le</w:t>
      </w:r>
      <w:r w:rsidR="00244D23" w:rsidRPr="009377C2">
        <w:rPr>
          <w:rFonts w:eastAsia="Calibri"/>
          <w:b/>
        </w:rPr>
        <w:t>s</w:t>
      </w:r>
      <w:r w:rsidRPr="009377C2">
        <w:rPr>
          <w:rFonts w:eastAsia="Calibri"/>
          <w:b/>
        </w:rPr>
        <w:t xml:space="preserve"> document</w:t>
      </w:r>
      <w:r w:rsidR="00244D23" w:rsidRPr="009377C2">
        <w:rPr>
          <w:rFonts w:eastAsia="Calibri"/>
          <w:b/>
        </w:rPr>
        <w:t>s</w:t>
      </w:r>
      <w:r w:rsidRPr="009377C2">
        <w:rPr>
          <w:rFonts w:eastAsia="Calibri"/>
          <w:b/>
        </w:rPr>
        <w:t xml:space="preserve"> de projet</w:t>
      </w:r>
    </w:p>
    <w:p w14:paraId="211BB7E1" w14:textId="77777777" w:rsidR="006068DD" w:rsidRPr="009377C2" w:rsidRDefault="006068DD" w:rsidP="009377C2">
      <w:pPr>
        <w:jc w:val="both"/>
        <w:rPr>
          <w:rFonts w:eastAsia="Calibri"/>
          <w:b/>
        </w:rPr>
      </w:pPr>
    </w:p>
    <w:p w14:paraId="3F69E803" w14:textId="77777777" w:rsidR="00244D23" w:rsidRPr="009377C2" w:rsidRDefault="00D2641C" w:rsidP="009377C2">
      <w:pPr>
        <w:jc w:val="both"/>
        <w:rPr>
          <w:rFonts w:eastAsia="Calibri"/>
        </w:rPr>
      </w:pPr>
      <w:r w:rsidRPr="009377C2">
        <w:rPr>
          <w:rFonts w:eastAsia="Calibri"/>
        </w:rPr>
        <w:t xml:space="preserve">L’égalité des chances et l’équité du genre est le cinquième principe  de mise en œuvre du PADEL. Le Document de </w:t>
      </w:r>
      <w:r w:rsidR="006068DD" w:rsidRPr="009377C2">
        <w:rPr>
          <w:rFonts w:eastAsia="Calibri"/>
        </w:rPr>
        <w:t>projet (PRODOC) mentionne que « </w:t>
      </w:r>
      <w:r w:rsidRPr="009377C2">
        <w:rPr>
          <w:rFonts w:eastAsia="Calibri"/>
        </w:rPr>
        <w:t>les actions à mettre en œuvre dans le cadre du PADEL accorderont une attention particulière aux minorités et aux exclus. Dans ce sens, les stratégies devraient prendre en compte les besoins spécifiques des ménages vulnérables, des femmes, des jeunes etc. notamment en matière de réduction de la vulnérabilité et de l’i</w:t>
      </w:r>
      <w:r w:rsidR="006068DD" w:rsidRPr="009377C2">
        <w:rPr>
          <w:rFonts w:eastAsia="Calibri"/>
        </w:rPr>
        <w:t xml:space="preserve">nclusion économique et sociale ». </w:t>
      </w:r>
    </w:p>
    <w:p w14:paraId="5CF69A8C" w14:textId="77777777" w:rsidR="00244D23" w:rsidRDefault="00244D23" w:rsidP="009377C2">
      <w:pPr>
        <w:jc w:val="both"/>
        <w:rPr>
          <w:rFonts w:eastAsia="Calibri"/>
        </w:rPr>
      </w:pPr>
    </w:p>
    <w:p w14:paraId="6033B6BA" w14:textId="77777777" w:rsidR="005E67D6" w:rsidRPr="00BB2882" w:rsidRDefault="005E67D6" w:rsidP="005E67D6">
      <w:pPr>
        <w:jc w:val="both"/>
        <w:rPr>
          <w:bCs/>
          <w:iCs/>
        </w:rPr>
      </w:pPr>
      <w:r w:rsidRPr="00BB2882">
        <w:rPr>
          <w:bCs/>
          <w:iCs/>
        </w:rPr>
        <w:t xml:space="preserve">Dans le but de promouvoir l’équité dans la mise en œuvre du Programme, l’UGC2 a procédé à l’élaboration d’une revue « genre » pour une meilleure orientation des collectivités locales dans la prise en compte du genre lors des attributions des ouvrages. </w:t>
      </w:r>
    </w:p>
    <w:p w14:paraId="510FA4D7" w14:textId="77777777" w:rsidR="005E67D6" w:rsidRPr="00BB2882" w:rsidRDefault="005E67D6" w:rsidP="009377C2">
      <w:pPr>
        <w:jc w:val="both"/>
        <w:rPr>
          <w:rFonts w:eastAsia="Calibri"/>
        </w:rPr>
      </w:pPr>
    </w:p>
    <w:p w14:paraId="66E6108A" w14:textId="0F9AE637" w:rsidR="00040ADF" w:rsidRPr="007E6F80" w:rsidRDefault="005E67D6" w:rsidP="00040ADF">
      <w:pPr>
        <w:jc w:val="both"/>
        <w:rPr>
          <w:bCs/>
          <w:iCs/>
          <w:color w:val="0070C0"/>
        </w:rPr>
      </w:pPr>
      <w:r w:rsidRPr="00BB2882">
        <w:rPr>
          <w:bCs/>
          <w:iCs/>
        </w:rPr>
        <w:t>En outre</w:t>
      </w:r>
      <w:r w:rsidR="00040ADF" w:rsidRPr="00BB2882">
        <w:rPr>
          <w:bCs/>
          <w:iCs/>
        </w:rPr>
        <w:t xml:space="preserve">, les indicateurs du plan de suivi-évaluation de la composante 2 du PADEL ont été désagrégés pour tenir compte de la prise en compte des femmes et des jeunes en matière d’identification, de préparation, d’évaluation, d’exécution, et de suivi-évaluation.  </w:t>
      </w:r>
    </w:p>
    <w:p w14:paraId="7196378A" w14:textId="77777777" w:rsidR="00244D23" w:rsidRPr="009377C2" w:rsidRDefault="00244D23" w:rsidP="009377C2">
      <w:pPr>
        <w:jc w:val="both"/>
      </w:pPr>
    </w:p>
    <w:p w14:paraId="2ADD9375" w14:textId="77777777" w:rsidR="00244D23" w:rsidRPr="009377C2" w:rsidRDefault="00244D23" w:rsidP="009377C2">
      <w:pPr>
        <w:jc w:val="both"/>
      </w:pPr>
      <w:r w:rsidRPr="009377C2">
        <w:rPr>
          <w:b/>
        </w:rPr>
        <w:t xml:space="preserve">Facteur « b » : </w:t>
      </w:r>
      <w:r w:rsidR="007D46C1">
        <w:rPr>
          <w:b/>
        </w:rPr>
        <w:t>Degré de</w:t>
      </w:r>
      <w:r w:rsidRPr="009377C2">
        <w:rPr>
          <w:b/>
        </w:rPr>
        <w:t xml:space="preserve"> prise en compte du genre dans les réalisations et dans les bénéficiaires du proje</w:t>
      </w:r>
      <w:r w:rsidRPr="009377C2">
        <w:t>t.</w:t>
      </w:r>
    </w:p>
    <w:p w14:paraId="32BD9961" w14:textId="77777777" w:rsidR="00040ADF" w:rsidRPr="009377C2" w:rsidRDefault="00040ADF" w:rsidP="009377C2">
      <w:pPr>
        <w:jc w:val="both"/>
      </w:pPr>
    </w:p>
    <w:p w14:paraId="60BF1731" w14:textId="77777777" w:rsidR="00D2641C" w:rsidRPr="009377C2" w:rsidRDefault="00244D23" w:rsidP="009377C2">
      <w:pPr>
        <w:jc w:val="both"/>
        <w:rPr>
          <w:b/>
          <w:sz w:val="28"/>
          <w:szCs w:val="28"/>
        </w:rPr>
      </w:pPr>
      <w:r w:rsidRPr="009377C2">
        <w:t xml:space="preserve">Le projet </w:t>
      </w:r>
      <w:r w:rsidR="00D2641C" w:rsidRPr="009377C2">
        <w:t>a conçu des ouvrages sensibles au genre : (i) toilettes Hommes/Femmes/personnes à mobilité réduite ; (ii) rampes d’accès pour les personnes à mobilité réduite ; (iii) espaces modulaires Mè</w:t>
      </w:r>
      <w:r w:rsidRPr="009377C2">
        <w:t xml:space="preserve">res/Enfants </w:t>
      </w:r>
      <w:r w:rsidR="00D2641C" w:rsidRPr="009377C2">
        <w:t>; (iv) les exploitantes bénéficient d’une réduction du temps d’arrosage, de la distance de parcours pour l’arrosage et d’une suppression des efforts physiques d’exhaure de l’eau dans les sites maraichers à travers la réalisation de PEA équipés de pompes solaires et de bassins</w:t>
      </w:r>
      <w:r w:rsidR="007D46C1">
        <w:t xml:space="preserve"> d’arrosage.</w:t>
      </w:r>
      <w:r w:rsidR="00D2641C" w:rsidRPr="009377C2">
        <w:t xml:space="preserve"> </w:t>
      </w:r>
    </w:p>
    <w:p w14:paraId="1DE9A8F7" w14:textId="77777777" w:rsidR="00244D23" w:rsidRPr="009377C2" w:rsidRDefault="00244D23" w:rsidP="009377C2">
      <w:pPr>
        <w:jc w:val="both"/>
        <w:rPr>
          <w:rFonts w:eastAsia="Calibri"/>
          <w:bCs/>
          <w:lang w:val="fr-SN"/>
        </w:rPr>
      </w:pPr>
    </w:p>
    <w:p w14:paraId="2803D05E" w14:textId="77777777" w:rsidR="009377C2" w:rsidRPr="009377C2" w:rsidRDefault="007D46C1" w:rsidP="009377C2">
      <w:pPr>
        <w:jc w:val="both"/>
        <w:rPr>
          <w:rFonts w:eastAsia="Calibri"/>
          <w:bCs/>
          <w:lang w:val="fr-SN"/>
        </w:rPr>
      </w:pPr>
      <w:r>
        <w:rPr>
          <w:rFonts w:eastAsia="Calibri"/>
          <w:bCs/>
          <w:lang w:val="fr-SN"/>
        </w:rPr>
        <w:t>Cependant, m</w:t>
      </w:r>
      <w:r w:rsidR="00244D23" w:rsidRPr="009377C2">
        <w:rPr>
          <w:rFonts w:eastAsia="Calibri"/>
          <w:bCs/>
          <w:lang w:val="fr-SN"/>
        </w:rPr>
        <w:t xml:space="preserve">algré la sensibilité des Maires et des acteurs engagés dans la mise en œuvre des actions au niveau des bénéficiaires, la prise en compte effective de la dimension </w:t>
      </w:r>
      <w:r>
        <w:rPr>
          <w:rFonts w:eastAsia="Calibri"/>
          <w:bCs/>
          <w:lang w:val="fr-SN"/>
        </w:rPr>
        <w:t xml:space="preserve">genre </w:t>
      </w:r>
      <w:r w:rsidR="00244D23" w:rsidRPr="009377C2">
        <w:rPr>
          <w:rFonts w:eastAsia="Calibri"/>
          <w:bCs/>
          <w:lang w:val="fr-SN"/>
        </w:rPr>
        <w:t>res</w:t>
      </w:r>
      <w:r>
        <w:rPr>
          <w:rFonts w:eastAsia="Calibri"/>
          <w:bCs/>
          <w:lang w:val="fr-SN"/>
        </w:rPr>
        <w:t>te timide</w:t>
      </w:r>
      <w:r w:rsidR="00244D23" w:rsidRPr="009377C2">
        <w:rPr>
          <w:rFonts w:eastAsia="Calibri"/>
          <w:bCs/>
          <w:lang w:val="fr-SN"/>
        </w:rPr>
        <w:t>.</w:t>
      </w:r>
      <w:r w:rsidR="009377C2" w:rsidRPr="009377C2">
        <w:rPr>
          <w:rFonts w:eastAsia="Calibri"/>
          <w:bCs/>
          <w:lang w:val="fr-SN"/>
        </w:rPr>
        <w:t xml:space="preserve"> Ainsi, par exemple, </w:t>
      </w:r>
      <w:r w:rsidR="009377C2" w:rsidRPr="009377C2">
        <w:rPr>
          <w:noProof/>
        </w:rPr>
        <w:t xml:space="preserve">les femmes attributaires dans les ouvrages réalisés (boutiques, hangars,sites maraîchers) représentent  25 %  par rapport au nombre total d’attributaires dans la province du SOUM et  11 % dans le YAGHA. Ce taux reste en deçà de l’objectif global du projet et du quota genre fixé par la loi, qui est de 30%. </w:t>
      </w:r>
    </w:p>
    <w:p w14:paraId="355D6850" w14:textId="77777777" w:rsidR="009377C2" w:rsidRPr="009377C2" w:rsidRDefault="009377C2" w:rsidP="009377C2">
      <w:pPr>
        <w:jc w:val="both"/>
        <w:rPr>
          <w:noProof/>
        </w:rPr>
      </w:pPr>
    </w:p>
    <w:p w14:paraId="5B778773" w14:textId="77777777" w:rsidR="00244D23" w:rsidRPr="009377C2" w:rsidRDefault="00244D23" w:rsidP="009377C2">
      <w:pPr>
        <w:jc w:val="both"/>
        <w:rPr>
          <w:rFonts w:eastAsia="Calibri"/>
          <w:bCs/>
          <w:lang w:val="fr-SN"/>
        </w:rPr>
      </w:pPr>
      <w:r w:rsidRPr="009377C2">
        <w:rPr>
          <w:rFonts w:eastAsia="Calibri"/>
          <w:bCs/>
          <w:lang w:val="fr-SN"/>
        </w:rPr>
        <w:t>Il y a néanmoins des jeunes et des femmes qui prennent de plus en plus de rôles dans leurs communautés et dans les organes de gestion des infrastructures économiques locales</w:t>
      </w:r>
      <w:r w:rsidR="009377C2" w:rsidRPr="009377C2">
        <w:rPr>
          <w:rFonts w:eastAsia="Calibri"/>
          <w:bCs/>
          <w:lang w:val="fr-SN"/>
        </w:rPr>
        <w:t>.</w:t>
      </w:r>
    </w:p>
    <w:p w14:paraId="13941E12" w14:textId="77777777" w:rsidR="00244D23" w:rsidRPr="009377C2" w:rsidRDefault="00244D23" w:rsidP="009377C2">
      <w:pPr>
        <w:jc w:val="both"/>
        <w:rPr>
          <w:bCs/>
          <w:lang w:val="fr-SN"/>
        </w:rPr>
      </w:pPr>
    </w:p>
    <w:p w14:paraId="34526378" w14:textId="2AF8E363" w:rsidR="00BD0A27" w:rsidRPr="009377C2" w:rsidRDefault="00BD0A27" w:rsidP="009377C2">
      <w:pPr>
        <w:tabs>
          <w:tab w:val="left" w:pos="266"/>
        </w:tabs>
        <w:jc w:val="both"/>
      </w:pPr>
      <w:r>
        <w:t>Pour la dimension du ge</w:t>
      </w:r>
      <w:r w:rsidR="007D46C1">
        <w:t>nre</w:t>
      </w:r>
      <w:r>
        <w:t>, on a utilisé l’indicateur « Coeffic</w:t>
      </w:r>
      <w:r w:rsidR="007D46C1">
        <w:t>ient Genre » (CG</w:t>
      </w:r>
      <w:r>
        <w:t>) pour mesurer et affecter une note, sur une échelle de 1 à 5, selon les modalités indiquées dans le tableau ci-dessous.</w:t>
      </w:r>
    </w:p>
    <w:p w14:paraId="57BEBEA5" w14:textId="77777777" w:rsidR="00BD0A27" w:rsidRPr="00F058EB" w:rsidRDefault="00BD0A27" w:rsidP="00BD0A27">
      <w:pPr>
        <w:tabs>
          <w:tab w:val="left" w:pos="266"/>
        </w:tabs>
        <w:jc w:val="both"/>
      </w:pPr>
    </w:p>
    <w:tbl>
      <w:tblPr>
        <w:tblStyle w:val="Grilledutableau"/>
        <w:tblW w:w="9202" w:type="dxa"/>
        <w:tblLayout w:type="fixed"/>
        <w:tblLook w:val="04A0" w:firstRow="1" w:lastRow="0" w:firstColumn="1" w:lastColumn="0" w:noHBand="0" w:noVBand="1"/>
      </w:tblPr>
      <w:tblGrid>
        <w:gridCol w:w="7784"/>
        <w:gridCol w:w="1418"/>
      </w:tblGrid>
      <w:tr w:rsidR="00BD0A27" w:rsidRPr="00F058EB" w14:paraId="71414C75" w14:textId="77777777" w:rsidTr="62267A62">
        <w:tc>
          <w:tcPr>
            <w:tcW w:w="7784" w:type="dxa"/>
          </w:tcPr>
          <w:p w14:paraId="4BA4A7CB" w14:textId="29381CC4" w:rsidR="00BD0A27" w:rsidRPr="00F058EB" w:rsidRDefault="00BD0A27" w:rsidP="00BD0A27">
            <w:pPr>
              <w:tabs>
                <w:tab w:val="left" w:pos="266"/>
              </w:tabs>
              <w:jc w:val="both"/>
              <w:rPr>
                <w:lang w:val="fr-CA"/>
              </w:rPr>
            </w:pPr>
            <w:r>
              <w:t>Les facteurs d’appréciation du niveau de prise en compte de la dime</w:t>
            </w:r>
            <w:r w:rsidR="007D46C1">
              <w:t>nsion genre</w:t>
            </w:r>
            <w:r>
              <w:t xml:space="preserve"> du projet </w:t>
            </w:r>
          </w:p>
        </w:tc>
        <w:tc>
          <w:tcPr>
            <w:tcW w:w="1418" w:type="dxa"/>
          </w:tcPr>
          <w:p w14:paraId="06C5E726" w14:textId="77777777" w:rsidR="00BD0A27" w:rsidRPr="00F058EB" w:rsidRDefault="00BD0A27" w:rsidP="00BD0A27">
            <w:pPr>
              <w:tabs>
                <w:tab w:val="left" w:pos="266"/>
              </w:tabs>
              <w:jc w:val="both"/>
            </w:pPr>
            <w:r w:rsidRPr="00F058EB">
              <w:t xml:space="preserve">La notation </w:t>
            </w:r>
            <w:r>
              <w:t xml:space="preserve"> </w:t>
            </w:r>
          </w:p>
        </w:tc>
      </w:tr>
      <w:tr w:rsidR="00BD0A27" w:rsidRPr="00F058EB" w14:paraId="6732336B" w14:textId="77777777" w:rsidTr="62267A62">
        <w:tc>
          <w:tcPr>
            <w:tcW w:w="7784" w:type="dxa"/>
          </w:tcPr>
          <w:p w14:paraId="711F126C" w14:textId="77777777" w:rsidR="00BD0A27" w:rsidRPr="00F058EB" w:rsidRDefault="00BD0A27" w:rsidP="00BD0A27">
            <w:pPr>
              <w:tabs>
                <w:tab w:val="left" w:pos="266"/>
              </w:tabs>
              <w:jc w:val="both"/>
            </w:pPr>
            <w:r w:rsidRPr="00F058EB">
              <w:t>Facteur « a » : degré d’intégration des dimen</w:t>
            </w:r>
            <w:r w:rsidR="007D46C1">
              <w:t>sions genre dans les documents de base du projet</w:t>
            </w:r>
            <w:r w:rsidRPr="00F058EB">
              <w:rPr>
                <w:b/>
              </w:rPr>
              <w:t>.</w:t>
            </w:r>
          </w:p>
        </w:tc>
        <w:tc>
          <w:tcPr>
            <w:tcW w:w="1418" w:type="dxa"/>
          </w:tcPr>
          <w:p w14:paraId="5012A50E" w14:textId="77777777" w:rsidR="00BD0A27" w:rsidRPr="00F058EB" w:rsidRDefault="007D46C1" w:rsidP="00BD0A27">
            <w:pPr>
              <w:tabs>
                <w:tab w:val="left" w:pos="266"/>
              </w:tabs>
              <w:jc w:val="both"/>
            </w:pPr>
            <w:r>
              <w:t>2</w:t>
            </w:r>
            <w:r w:rsidR="00BD0A27" w:rsidRPr="00F058EB">
              <w:t>/2</w:t>
            </w:r>
          </w:p>
          <w:p w14:paraId="7652F29C" w14:textId="77777777" w:rsidR="00BD0A27" w:rsidRPr="00F058EB" w:rsidRDefault="00BD0A27" w:rsidP="00BD0A27">
            <w:pPr>
              <w:tabs>
                <w:tab w:val="left" w:pos="266"/>
              </w:tabs>
              <w:jc w:val="both"/>
            </w:pPr>
          </w:p>
        </w:tc>
      </w:tr>
      <w:tr w:rsidR="00BD0A27" w:rsidRPr="00F058EB" w14:paraId="2261A767" w14:textId="77777777" w:rsidTr="62267A62">
        <w:tc>
          <w:tcPr>
            <w:tcW w:w="7784" w:type="dxa"/>
          </w:tcPr>
          <w:p w14:paraId="0BEB8DAE" w14:textId="77777777" w:rsidR="007D46C1" w:rsidRPr="007D46C1" w:rsidRDefault="007D46C1" w:rsidP="007D46C1">
            <w:pPr>
              <w:jc w:val="both"/>
            </w:pPr>
            <w:r w:rsidRPr="007D46C1">
              <w:t>Facteur « b » : Degré de prise en compte du genre dans les réalisations et dans les bénéficiaires du projet.</w:t>
            </w:r>
          </w:p>
          <w:p w14:paraId="66A6FEB6" w14:textId="77777777" w:rsidR="00BD0A27" w:rsidRPr="007D46C1" w:rsidRDefault="00BD0A27" w:rsidP="00BD0A27">
            <w:pPr>
              <w:tabs>
                <w:tab w:val="left" w:pos="266"/>
              </w:tabs>
              <w:jc w:val="both"/>
            </w:pPr>
          </w:p>
        </w:tc>
        <w:tc>
          <w:tcPr>
            <w:tcW w:w="1418" w:type="dxa"/>
          </w:tcPr>
          <w:p w14:paraId="2F86764B" w14:textId="2B7D9291" w:rsidR="00BD0A27" w:rsidRPr="00050695" w:rsidRDefault="002816E3" w:rsidP="00BD0A27">
            <w:pPr>
              <w:tabs>
                <w:tab w:val="left" w:pos="266"/>
              </w:tabs>
              <w:jc w:val="both"/>
            </w:pPr>
            <w:r w:rsidRPr="00050695">
              <w:t>2</w:t>
            </w:r>
            <w:r w:rsidR="007D46C1" w:rsidRPr="00050695">
              <w:t>,5/3</w:t>
            </w:r>
          </w:p>
          <w:p w14:paraId="5474DD7B" w14:textId="77777777" w:rsidR="00BD0A27" w:rsidRPr="00050695" w:rsidRDefault="00BD0A27" w:rsidP="00BD0A27">
            <w:pPr>
              <w:tabs>
                <w:tab w:val="left" w:pos="266"/>
              </w:tabs>
              <w:jc w:val="both"/>
            </w:pPr>
          </w:p>
        </w:tc>
      </w:tr>
      <w:tr w:rsidR="007D46C1" w:rsidRPr="00F058EB" w14:paraId="38433E6D" w14:textId="77777777" w:rsidTr="62267A62">
        <w:tc>
          <w:tcPr>
            <w:tcW w:w="7784" w:type="dxa"/>
          </w:tcPr>
          <w:p w14:paraId="175FED97" w14:textId="77777777" w:rsidR="007D46C1" w:rsidRPr="007D46C1" w:rsidRDefault="007D46C1" w:rsidP="007D46C1">
            <w:pPr>
              <w:jc w:val="both"/>
            </w:pPr>
            <w:r w:rsidRPr="007D46C1">
              <w:t>Note globale</w:t>
            </w:r>
          </w:p>
        </w:tc>
        <w:tc>
          <w:tcPr>
            <w:tcW w:w="1418" w:type="dxa"/>
          </w:tcPr>
          <w:p w14:paraId="562A8528" w14:textId="61071FC1" w:rsidR="007D46C1" w:rsidRPr="00050695" w:rsidRDefault="002816E3" w:rsidP="00BD0A27">
            <w:pPr>
              <w:tabs>
                <w:tab w:val="left" w:pos="266"/>
              </w:tabs>
              <w:jc w:val="both"/>
            </w:pPr>
            <w:r w:rsidRPr="00050695">
              <w:t>4</w:t>
            </w:r>
            <w:r w:rsidR="007D46C1" w:rsidRPr="00050695">
              <w:t>,5/5</w:t>
            </w:r>
          </w:p>
        </w:tc>
      </w:tr>
    </w:tbl>
    <w:p w14:paraId="5A3FAB9B" w14:textId="67863FF5" w:rsidR="62267A62" w:rsidRDefault="62267A62"/>
    <w:p w14:paraId="06BEAED9" w14:textId="68B44FD6" w:rsidR="007D46C1" w:rsidRDefault="00BD0A27" w:rsidP="206BE246">
      <w:pPr>
        <w:shd w:val="clear" w:color="auto" w:fill="FFFFFF" w:themeFill="background1"/>
        <w:tabs>
          <w:tab w:val="left" w:pos="1418"/>
        </w:tabs>
        <w:spacing w:before="120" w:after="100" w:afterAutospacing="1"/>
        <w:ind w:right="281"/>
        <w:jc w:val="both"/>
      </w:pPr>
      <w:r>
        <w:t>Le Coeffi</w:t>
      </w:r>
      <w:r w:rsidR="007D46C1">
        <w:t>cient Genre (CG) s’obtient</w:t>
      </w:r>
      <w:r>
        <w:t xml:space="preserve"> ainsi qu’il suit : </w:t>
      </w:r>
    </w:p>
    <w:p w14:paraId="5C4666BD" w14:textId="2993CAE8" w:rsidR="00BD0A27" w:rsidRPr="00F058EB" w:rsidRDefault="00050695" w:rsidP="00BD0A27">
      <w:pPr>
        <w:shd w:val="clear" w:color="auto" w:fill="FFFFFF"/>
        <w:tabs>
          <w:tab w:val="left" w:pos="1418"/>
        </w:tabs>
        <w:spacing w:before="120" w:after="100" w:afterAutospacing="1"/>
        <w:ind w:right="281"/>
        <w:jc w:val="both"/>
        <w:rPr>
          <w:bCs/>
          <w:kern w:val="24"/>
        </w:rPr>
      </w:pPr>
      <w:r>
        <w:t>CG = a + b  = 2 + 2,5 = 4</w:t>
      </w:r>
      <w:r w:rsidR="007D46C1">
        <w:t>,5/5</w:t>
      </w:r>
      <w:r w:rsidR="00BD0A27" w:rsidRPr="00F058EB">
        <w:rPr>
          <w:bCs/>
          <w:kern w:val="24"/>
        </w:rPr>
        <w:t>.</w:t>
      </w:r>
    </w:p>
    <w:p w14:paraId="13E04B70" w14:textId="6352A1DC" w:rsidR="007D46C1" w:rsidRPr="00050695" w:rsidRDefault="00050695" w:rsidP="00BD0A27">
      <w:pPr>
        <w:jc w:val="both"/>
      </w:pPr>
      <w:r>
        <w:t>Au vu de la note de 4</w:t>
      </w:r>
      <w:r w:rsidR="007D46C1">
        <w:t>,5/5 on peut conclure que le degré de prise en compte de la d</w:t>
      </w:r>
      <w:r w:rsidR="002816E3">
        <w:t xml:space="preserve">imension genre a été </w:t>
      </w:r>
      <w:r w:rsidR="007D46C1">
        <w:t xml:space="preserve"> </w:t>
      </w:r>
      <w:r w:rsidR="007D46C1" w:rsidRPr="00050695">
        <w:t>satisfaisant.</w:t>
      </w:r>
    </w:p>
    <w:p w14:paraId="588BE039" w14:textId="77777777" w:rsidR="002816E3" w:rsidRPr="00050695" w:rsidRDefault="002816E3" w:rsidP="00BD0A27">
      <w:pPr>
        <w:jc w:val="both"/>
      </w:pPr>
    </w:p>
    <w:p w14:paraId="0925CD17" w14:textId="77777777" w:rsidR="002816E3" w:rsidRDefault="002816E3" w:rsidP="00BD0A27">
      <w:pPr>
        <w:jc w:val="both"/>
        <w:rPr>
          <w:color w:val="FF0000"/>
        </w:rPr>
      </w:pPr>
    </w:p>
    <w:p w14:paraId="0A39B1CB" w14:textId="77777777" w:rsidR="002816E3" w:rsidRPr="002816E3" w:rsidRDefault="002816E3" w:rsidP="00BD0A27">
      <w:pPr>
        <w:jc w:val="both"/>
        <w:rPr>
          <w:color w:val="FF0000"/>
        </w:rPr>
      </w:pPr>
    </w:p>
    <w:p w14:paraId="1EBAB4F2" w14:textId="77777777" w:rsidR="007D46C1" w:rsidRPr="002816E3" w:rsidRDefault="007D46C1" w:rsidP="00BD0A27">
      <w:pPr>
        <w:jc w:val="both"/>
        <w:rPr>
          <w:color w:val="FF0000"/>
        </w:rPr>
      </w:pPr>
    </w:p>
    <w:p w14:paraId="7BBC76A9" w14:textId="77777777" w:rsidR="000561F2" w:rsidRDefault="000561F2" w:rsidP="00BD0A27">
      <w:pPr>
        <w:jc w:val="both"/>
        <w:rPr>
          <w:b/>
        </w:rPr>
      </w:pPr>
      <w:r w:rsidRPr="000561F2">
        <w:rPr>
          <w:b/>
        </w:rPr>
        <w:t>IV – LES PRINCIPALES CONTRAINTES RENCONTREES</w:t>
      </w:r>
    </w:p>
    <w:p w14:paraId="08212DEE" w14:textId="77777777" w:rsidR="00EF1D38" w:rsidRDefault="00EF1D38" w:rsidP="00BD0A27">
      <w:pPr>
        <w:jc w:val="both"/>
        <w:rPr>
          <w:b/>
        </w:rPr>
      </w:pPr>
    </w:p>
    <w:p w14:paraId="7BEBB2BD" w14:textId="6867AD44" w:rsidR="00EF1D38" w:rsidRPr="00EF1D38" w:rsidRDefault="00EF1D38" w:rsidP="00F404BB">
      <w:pPr>
        <w:jc w:val="both"/>
      </w:pPr>
      <w:r w:rsidRPr="001C54C8">
        <w:t>Les</w:t>
      </w:r>
      <w:r>
        <w:rPr>
          <w:b/>
        </w:rPr>
        <w:t xml:space="preserve"> </w:t>
      </w:r>
      <w:r>
        <w:t xml:space="preserve">principales contraintes rencontrées au cours de la mise en œuvre de la composante </w:t>
      </w:r>
      <w:r w:rsidR="00471F30">
        <w:t xml:space="preserve">2 </w:t>
      </w:r>
      <w:r w:rsidR="009270C3">
        <w:t xml:space="preserve">du PADEL </w:t>
      </w:r>
      <w:r>
        <w:t>ont été les suivantes.</w:t>
      </w:r>
    </w:p>
    <w:p w14:paraId="1C34EE1B" w14:textId="77777777" w:rsidR="001B0419" w:rsidRDefault="001B0419" w:rsidP="00F404BB">
      <w:pPr>
        <w:rPr>
          <w:b/>
        </w:rPr>
      </w:pPr>
    </w:p>
    <w:p w14:paraId="3F23C7C3" w14:textId="118A255C" w:rsidR="00F404BB" w:rsidRPr="00BB2882" w:rsidRDefault="00EF1D38" w:rsidP="00F404BB">
      <w:pPr>
        <w:pStyle w:val="Commentaire"/>
        <w:spacing w:line="240" w:lineRule="auto"/>
        <w:jc w:val="both"/>
        <w:rPr>
          <w:rFonts w:ascii="Times New Roman" w:hAnsi="Times New Roman"/>
          <w:sz w:val="24"/>
          <w:szCs w:val="24"/>
        </w:rPr>
      </w:pPr>
      <w:r w:rsidRPr="00BB2882">
        <w:rPr>
          <w:rFonts w:ascii="Times New Roman" w:hAnsi="Times New Roman"/>
          <w:sz w:val="24"/>
          <w:szCs w:val="24"/>
        </w:rPr>
        <w:t xml:space="preserve">Un important </w:t>
      </w:r>
      <w:r w:rsidR="001B0419" w:rsidRPr="00BB2882">
        <w:rPr>
          <w:rFonts w:ascii="Times New Roman" w:hAnsi="Times New Roman"/>
          <w:sz w:val="24"/>
          <w:szCs w:val="24"/>
        </w:rPr>
        <w:t>retard</w:t>
      </w:r>
      <w:r w:rsidRPr="00BB2882">
        <w:rPr>
          <w:rFonts w:ascii="Times New Roman" w:hAnsi="Times New Roman"/>
          <w:sz w:val="24"/>
          <w:szCs w:val="24"/>
        </w:rPr>
        <w:t>, de près d’une année,</w:t>
      </w:r>
      <w:r w:rsidR="001B0419" w:rsidRPr="00BB2882">
        <w:rPr>
          <w:rFonts w:ascii="Times New Roman" w:hAnsi="Times New Roman"/>
          <w:sz w:val="24"/>
          <w:szCs w:val="24"/>
        </w:rPr>
        <w:t xml:space="preserve"> </w:t>
      </w:r>
      <w:r w:rsidRPr="00BB2882">
        <w:rPr>
          <w:rFonts w:ascii="Times New Roman" w:hAnsi="Times New Roman"/>
          <w:sz w:val="24"/>
          <w:szCs w:val="24"/>
        </w:rPr>
        <w:t>est intervenu dans le démarrage du projet, dû essentiellem</w:t>
      </w:r>
      <w:r w:rsidR="00F404BB" w:rsidRPr="00BB2882">
        <w:rPr>
          <w:rFonts w:ascii="Times New Roman" w:hAnsi="Times New Roman"/>
          <w:sz w:val="24"/>
          <w:szCs w:val="24"/>
        </w:rPr>
        <w:t>ent aux procédures</w:t>
      </w:r>
      <w:r w:rsidRPr="00BB2882">
        <w:rPr>
          <w:rFonts w:ascii="Times New Roman" w:hAnsi="Times New Roman"/>
          <w:sz w:val="24"/>
          <w:szCs w:val="24"/>
        </w:rPr>
        <w:t xml:space="preserve"> </w:t>
      </w:r>
      <w:r w:rsidR="00F404BB" w:rsidRPr="00BB2882">
        <w:rPr>
          <w:rFonts w:ascii="Times New Roman" w:hAnsi="Times New Roman"/>
          <w:sz w:val="24"/>
          <w:szCs w:val="24"/>
        </w:rPr>
        <w:t xml:space="preserve">au niveau du Gouvernement </w:t>
      </w:r>
      <w:r w:rsidRPr="00BB2882">
        <w:rPr>
          <w:rFonts w:ascii="Times New Roman" w:hAnsi="Times New Roman"/>
          <w:sz w:val="24"/>
          <w:szCs w:val="24"/>
        </w:rPr>
        <w:t>pour mettre en place les arrangements institutionnels et organisation</w:t>
      </w:r>
      <w:r w:rsidR="00F404BB" w:rsidRPr="00BB2882">
        <w:rPr>
          <w:rFonts w:ascii="Times New Roman" w:hAnsi="Times New Roman"/>
          <w:sz w:val="24"/>
          <w:szCs w:val="24"/>
        </w:rPr>
        <w:t xml:space="preserve">nels pour la gestion du projet. </w:t>
      </w:r>
    </w:p>
    <w:p w14:paraId="61BCEFC0" w14:textId="7BC7E427" w:rsidR="001B0419" w:rsidRPr="00BB2882" w:rsidRDefault="001C54C8" w:rsidP="00EF1D38">
      <w:pPr>
        <w:jc w:val="both"/>
      </w:pPr>
      <w:r>
        <w:t>D</w:t>
      </w:r>
      <w:r w:rsidR="001B0419">
        <w:t xml:space="preserve">es difficultés </w:t>
      </w:r>
      <w:r>
        <w:t xml:space="preserve">sérieuses </w:t>
      </w:r>
      <w:r w:rsidR="001B0419">
        <w:t xml:space="preserve">de mobilisations des ressources </w:t>
      </w:r>
      <w:r>
        <w:t xml:space="preserve">ont été rencontrées par le PNUD et le Gouvernement </w:t>
      </w:r>
      <w:r w:rsidR="00EF1D38">
        <w:t>pour le financement des activités</w:t>
      </w:r>
      <w:r>
        <w:t xml:space="preserve">, de sorte qu’à la fin du projet, en </w:t>
      </w:r>
      <w:r w:rsidRPr="00BB2882">
        <w:t xml:space="preserve">décembre 2020, seulement 2% du budget prévisionnel </w:t>
      </w:r>
      <w:r w:rsidR="16EA1989" w:rsidRPr="00BB2882">
        <w:t xml:space="preserve">de la composante 2 </w:t>
      </w:r>
      <w:r w:rsidRPr="00BB2882">
        <w:t>a pu être décaissé</w:t>
      </w:r>
      <w:r w:rsidR="040161FB" w:rsidRPr="00BB2882">
        <w:t xml:space="preserve"> au profit du PNUD</w:t>
      </w:r>
      <w:r w:rsidRPr="00BB2882">
        <w:t>.</w:t>
      </w:r>
    </w:p>
    <w:p w14:paraId="28468ED7" w14:textId="77777777" w:rsidR="001C54C8" w:rsidRPr="00BB2882" w:rsidRDefault="001C54C8" w:rsidP="001B0419">
      <w:pPr>
        <w:jc w:val="both"/>
      </w:pPr>
    </w:p>
    <w:p w14:paraId="35E28BC6" w14:textId="77777777" w:rsidR="001B0419" w:rsidRPr="00EF1D38" w:rsidRDefault="001B0419" w:rsidP="001B0419">
      <w:pPr>
        <w:jc w:val="both"/>
      </w:pPr>
      <w:r w:rsidRPr="00EF1D38">
        <w:t xml:space="preserve">La </w:t>
      </w:r>
      <w:r w:rsidR="001C54C8">
        <w:t>gestion du PADEL s’est révélée très complexe du fait que les quatre composantes, dont celle concernée par la présente évaluation</w:t>
      </w:r>
      <w:r w:rsidR="00471F30">
        <w:t>,</w:t>
      </w:r>
      <w:r w:rsidR="001C54C8">
        <w:t xml:space="preserve"> devaient être mises en œuvre par quatre structures différentes ayant des procédures spécifiques et</w:t>
      </w:r>
      <w:r w:rsidRPr="00EF1D38">
        <w:t xml:space="preserve"> n’ayant pas les mêmes expériences </w:t>
      </w:r>
      <w:r w:rsidR="00345F74">
        <w:t>et les mêmes capacités</w:t>
      </w:r>
      <w:r w:rsidRPr="00EF1D38">
        <w:t>.</w:t>
      </w:r>
    </w:p>
    <w:p w14:paraId="4F18F136" w14:textId="77777777" w:rsidR="000561F2" w:rsidRPr="00EF1D38" w:rsidRDefault="000561F2" w:rsidP="00BD0A27">
      <w:pPr>
        <w:jc w:val="both"/>
      </w:pPr>
    </w:p>
    <w:p w14:paraId="0AEA8CFF" w14:textId="0B542455" w:rsidR="00BB749D" w:rsidRDefault="00BB749D" w:rsidP="00BD0A27">
      <w:pPr>
        <w:jc w:val="both"/>
      </w:pPr>
      <w:r>
        <w:t>La situation sécuritaire difficile s’est maintenue</w:t>
      </w:r>
      <w:r w:rsidR="001B0419" w:rsidRPr="00EF1D38">
        <w:t xml:space="preserve"> </w:t>
      </w:r>
      <w:r>
        <w:t xml:space="preserve">et même dégradée au cours de la mise en œuvre du projet, ce </w:t>
      </w:r>
      <w:r w:rsidR="001B0419" w:rsidRPr="00EF1D38">
        <w:t>qui a considérablement freiné le ry</w:t>
      </w:r>
      <w:r>
        <w:t>thme de mise en œuvre des activités.</w:t>
      </w:r>
    </w:p>
    <w:p w14:paraId="632FC716" w14:textId="77777777" w:rsidR="00BB749D" w:rsidRDefault="00BB749D" w:rsidP="00BD0A27">
      <w:pPr>
        <w:jc w:val="both"/>
      </w:pPr>
    </w:p>
    <w:p w14:paraId="69A9D4CD" w14:textId="77777777" w:rsidR="000D0135" w:rsidRPr="002E6A7D" w:rsidRDefault="00BB749D" w:rsidP="00BB749D">
      <w:pPr>
        <w:jc w:val="both"/>
      </w:pPr>
      <w:r w:rsidRPr="00BB749D">
        <w:t>Selon les responsables de certains COGES,</w:t>
      </w:r>
      <w:r w:rsidR="000D0135" w:rsidRPr="002E6A7D">
        <w:t xml:space="preserve"> les boutiques </w:t>
      </w:r>
      <w:r>
        <w:t xml:space="preserve">construites se sont révélées </w:t>
      </w:r>
      <w:r w:rsidR="00345F74">
        <w:t>trop</w:t>
      </w:r>
      <w:r w:rsidR="000D0135" w:rsidRPr="002E6A7D">
        <w:t xml:space="preserve"> étroites et ne permettent pas le bon déroulement des activités. </w:t>
      </w:r>
    </w:p>
    <w:p w14:paraId="3355A73F" w14:textId="77777777" w:rsidR="000D0135" w:rsidRPr="000561F2" w:rsidRDefault="000D0135" w:rsidP="00BD0A27">
      <w:pPr>
        <w:jc w:val="both"/>
        <w:rPr>
          <w:b/>
        </w:rPr>
      </w:pPr>
    </w:p>
    <w:p w14:paraId="77FDEF81" w14:textId="74A4F222" w:rsidR="000561F2" w:rsidRPr="00BB749D" w:rsidRDefault="00535752" w:rsidP="00BB749D">
      <w:pPr>
        <w:jc w:val="both"/>
        <w:rPr>
          <w:rFonts w:eastAsia="Calibri"/>
          <w:bCs/>
          <w:lang w:val="fr-SN"/>
        </w:rPr>
      </w:pPr>
      <w:r w:rsidRPr="00BB749D">
        <w:rPr>
          <w:rFonts w:eastAsia="Calibri"/>
          <w:bCs/>
          <w:lang w:val="fr-SN"/>
        </w:rPr>
        <w:t>D</w:t>
      </w:r>
      <w:r w:rsidR="00471F30">
        <w:rPr>
          <w:rFonts w:eastAsia="Calibri"/>
          <w:bCs/>
          <w:lang w:val="fr-SN"/>
        </w:rPr>
        <w:t>es d</w:t>
      </w:r>
      <w:r w:rsidRPr="00BB749D">
        <w:rPr>
          <w:rFonts w:eastAsia="Calibri"/>
          <w:bCs/>
          <w:lang w:val="fr-SN"/>
        </w:rPr>
        <w:t>ifficulté</w:t>
      </w:r>
      <w:r w:rsidR="0079183D">
        <w:rPr>
          <w:rFonts w:eastAsia="Calibri"/>
          <w:bCs/>
          <w:lang w:val="fr-SN"/>
        </w:rPr>
        <w:t>s</w:t>
      </w:r>
      <w:r w:rsidRPr="00BB749D">
        <w:rPr>
          <w:rFonts w:eastAsia="Calibri"/>
          <w:bCs/>
          <w:lang w:val="fr-SN"/>
        </w:rPr>
        <w:t xml:space="preserve"> </w:t>
      </w:r>
      <w:r w:rsidR="00471F30">
        <w:rPr>
          <w:rFonts w:eastAsia="Calibri"/>
          <w:bCs/>
          <w:lang w:val="fr-SN"/>
        </w:rPr>
        <w:t>ont été rencontrées pour la</w:t>
      </w:r>
      <w:r w:rsidRPr="00BB749D">
        <w:rPr>
          <w:rFonts w:eastAsia="Calibri"/>
          <w:bCs/>
          <w:lang w:val="fr-SN"/>
        </w:rPr>
        <w:t xml:space="preserve"> collecte des données désagrégées sur la situation d’attributions des ouvrages dans les </w:t>
      </w:r>
      <w:r w:rsidR="00345F74">
        <w:rPr>
          <w:rFonts w:eastAsia="Calibri"/>
          <w:bCs/>
          <w:lang w:val="fr-SN"/>
        </w:rPr>
        <w:t xml:space="preserve">quatre </w:t>
      </w:r>
      <w:r w:rsidRPr="00BB749D">
        <w:rPr>
          <w:rFonts w:eastAsia="Calibri"/>
          <w:bCs/>
          <w:lang w:val="fr-SN"/>
        </w:rPr>
        <w:t xml:space="preserve">provinces </w:t>
      </w:r>
      <w:r w:rsidR="00345F74">
        <w:rPr>
          <w:rFonts w:eastAsia="Calibri"/>
          <w:bCs/>
          <w:lang w:val="fr-SN"/>
        </w:rPr>
        <w:t>couvertes</w:t>
      </w:r>
      <w:r w:rsidR="009D4F8C">
        <w:rPr>
          <w:rFonts w:eastAsia="Calibri"/>
          <w:bCs/>
          <w:lang w:val="fr-SN"/>
        </w:rPr>
        <w:t xml:space="preserve">, </w:t>
      </w:r>
      <w:r w:rsidRPr="00BB749D">
        <w:rPr>
          <w:rFonts w:eastAsia="Calibri"/>
          <w:bCs/>
          <w:lang w:val="fr-SN"/>
        </w:rPr>
        <w:t xml:space="preserve">en raison de l’absence des agents de mairie au niveau de certaines communes et de la perte des dossiers lié à la </w:t>
      </w:r>
      <w:r w:rsidR="009D4F8C">
        <w:rPr>
          <w:rFonts w:eastAsia="Calibri"/>
          <w:bCs/>
          <w:lang w:val="fr-SN"/>
        </w:rPr>
        <w:t>destruction</w:t>
      </w:r>
      <w:r w:rsidR="00345F74">
        <w:rPr>
          <w:rFonts w:eastAsia="Calibri"/>
          <w:bCs/>
          <w:lang w:val="fr-SN"/>
        </w:rPr>
        <w:t xml:space="preserve"> de certaines mairies</w:t>
      </w:r>
      <w:r w:rsidRPr="00BB749D">
        <w:rPr>
          <w:rFonts w:eastAsia="Calibri"/>
          <w:bCs/>
          <w:lang w:val="fr-SN"/>
        </w:rPr>
        <w:t>.</w:t>
      </w:r>
    </w:p>
    <w:p w14:paraId="44AF3746" w14:textId="77777777" w:rsidR="009D4F8C" w:rsidRPr="00BB749D" w:rsidRDefault="009D4F8C" w:rsidP="009D4F8C">
      <w:pPr>
        <w:spacing w:after="160"/>
        <w:contextualSpacing/>
        <w:jc w:val="both"/>
        <w:rPr>
          <w:rFonts w:eastAsia="Calibri"/>
          <w:bCs/>
          <w:lang w:val="fr-SN"/>
        </w:rPr>
      </w:pPr>
    </w:p>
    <w:p w14:paraId="10E857D1" w14:textId="77777777" w:rsidR="00535752" w:rsidRDefault="009D4F8C" w:rsidP="009D4F8C">
      <w:pPr>
        <w:spacing w:after="160"/>
        <w:contextualSpacing/>
        <w:jc w:val="both"/>
        <w:rPr>
          <w:rFonts w:eastAsia="Calibri"/>
          <w:bCs/>
          <w:lang w:val="fr-SN"/>
        </w:rPr>
      </w:pPr>
      <w:r>
        <w:rPr>
          <w:rFonts w:eastAsia="Calibri"/>
          <w:bCs/>
          <w:lang w:val="fr-SN"/>
        </w:rPr>
        <w:t>Une i</w:t>
      </w:r>
      <w:r w:rsidR="00535752" w:rsidRPr="009D4F8C">
        <w:rPr>
          <w:rFonts w:eastAsia="Calibri"/>
          <w:bCs/>
          <w:lang w:val="fr-SN"/>
        </w:rPr>
        <w:t xml:space="preserve">nsuffisance </w:t>
      </w:r>
      <w:r>
        <w:rPr>
          <w:rFonts w:eastAsia="Calibri"/>
          <w:bCs/>
          <w:lang w:val="fr-SN"/>
        </w:rPr>
        <w:t xml:space="preserve">a été observée </w:t>
      </w:r>
      <w:r w:rsidR="00535752" w:rsidRPr="009D4F8C">
        <w:rPr>
          <w:rFonts w:eastAsia="Calibri"/>
          <w:bCs/>
          <w:lang w:val="fr-SN"/>
        </w:rPr>
        <w:t>dans la mobilisation des femmes pour une b</w:t>
      </w:r>
      <w:r>
        <w:rPr>
          <w:rFonts w:eastAsia="Calibri"/>
          <w:bCs/>
          <w:lang w:val="fr-SN"/>
        </w:rPr>
        <w:t>onne représentativité lors de</w:t>
      </w:r>
      <w:r w:rsidR="00535752" w:rsidRPr="009D4F8C">
        <w:rPr>
          <w:rFonts w:eastAsia="Calibri"/>
          <w:bCs/>
          <w:lang w:val="fr-SN"/>
        </w:rPr>
        <w:t>s activités sur le terrain</w:t>
      </w:r>
      <w:r>
        <w:rPr>
          <w:rFonts w:eastAsia="Calibri"/>
          <w:bCs/>
          <w:lang w:val="fr-SN"/>
        </w:rPr>
        <w:t xml:space="preserve"> du projet.</w:t>
      </w:r>
    </w:p>
    <w:p w14:paraId="3C7DA92B" w14:textId="77777777" w:rsidR="00535752" w:rsidRPr="00BB749D" w:rsidRDefault="00535752" w:rsidP="00BB749D">
      <w:pPr>
        <w:jc w:val="both"/>
        <w:rPr>
          <w:lang w:val="fr-SN"/>
        </w:rPr>
      </w:pPr>
    </w:p>
    <w:p w14:paraId="3BCFB1F6" w14:textId="77777777" w:rsidR="00535752" w:rsidRPr="00BB749D" w:rsidRDefault="009D4F8C" w:rsidP="009D4F8C">
      <w:pPr>
        <w:jc w:val="both"/>
        <w:rPr>
          <w:bCs/>
          <w:lang w:val="fr-SN"/>
        </w:rPr>
      </w:pPr>
      <w:r>
        <w:rPr>
          <w:bCs/>
          <w:lang w:val="fr-SN"/>
        </w:rPr>
        <w:t>C</w:t>
      </w:r>
      <w:r w:rsidR="00535752" w:rsidRPr="00BB749D">
        <w:rPr>
          <w:bCs/>
          <w:lang w:val="fr-SN"/>
        </w:rPr>
        <w:t xml:space="preserve">ertains sites </w:t>
      </w:r>
      <w:r>
        <w:rPr>
          <w:bCs/>
          <w:lang w:val="fr-SN"/>
        </w:rPr>
        <w:t xml:space="preserve">du projet </w:t>
      </w:r>
      <w:r w:rsidR="00535752" w:rsidRPr="00BB749D">
        <w:rPr>
          <w:bCs/>
          <w:lang w:val="fr-SN"/>
        </w:rPr>
        <w:t xml:space="preserve">dans les provinces du Soum et du Yagha </w:t>
      </w:r>
      <w:r>
        <w:rPr>
          <w:bCs/>
          <w:lang w:val="fr-SN"/>
        </w:rPr>
        <w:t xml:space="preserve">ont été inaccessibles </w:t>
      </w:r>
      <w:r w:rsidR="00535752" w:rsidRPr="00BB749D">
        <w:rPr>
          <w:bCs/>
          <w:lang w:val="fr-SN"/>
        </w:rPr>
        <w:t>pour des raisons sécuritaires</w:t>
      </w:r>
      <w:r>
        <w:rPr>
          <w:bCs/>
          <w:lang w:val="fr-SN"/>
        </w:rPr>
        <w:t xml:space="preserve">, ce qui a entrainé la </w:t>
      </w:r>
      <w:r>
        <w:rPr>
          <w:rFonts w:eastAsia="Calibri"/>
          <w:bCs/>
          <w:lang w:val="fr-SN"/>
        </w:rPr>
        <w:t>s</w:t>
      </w:r>
      <w:r w:rsidR="00535752" w:rsidRPr="00BB749D">
        <w:rPr>
          <w:rFonts w:eastAsia="Calibri"/>
          <w:bCs/>
          <w:lang w:val="fr-SN"/>
        </w:rPr>
        <w:t xml:space="preserve">uspension des chantiers </w:t>
      </w:r>
      <w:r>
        <w:rPr>
          <w:rFonts w:eastAsia="Calibri"/>
          <w:bCs/>
          <w:lang w:val="fr-SN"/>
        </w:rPr>
        <w:t xml:space="preserve">dans </w:t>
      </w:r>
      <w:r w:rsidR="001D5FF9">
        <w:rPr>
          <w:rFonts w:eastAsia="Calibri"/>
          <w:bCs/>
          <w:lang w:val="fr-SN"/>
        </w:rPr>
        <w:t>ces zones</w:t>
      </w:r>
      <w:r w:rsidR="00345F74">
        <w:rPr>
          <w:rFonts w:eastAsia="Calibri"/>
          <w:bCs/>
          <w:lang w:val="fr-SN"/>
        </w:rPr>
        <w:t>, avec un arrêt des</w:t>
      </w:r>
      <w:r w:rsidR="00535752" w:rsidRPr="00BB749D">
        <w:rPr>
          <w:bCs/>
          <w:lang w:val="fr-SN"/>
        </w:rPr>
        <w:t xml:space="preserve"> contrats des entreprises sur ces sites et </w:t>
      </w:r>
      <w:r>
        <w:rPr>
          <w:bCs/>
          <w:lang w:val="fr-SN"/>
        </w:rPr>
        <w:t xml:space="preserve">leur </w:t>
      </w:r>
      <w:r w:rsidR="00535752" w:rsidRPr="00BB749D">
        <w:rPr>
          <w:bCs/>
          <w:lang w:val="fr-SN"/>
        </w:rPr>
        <w:t>réaffectation sur d’autres sites de moindres risques.</w:t>
      </w:r>
    </w:p>
    <w:p w14:paraId="29EAEDF4" w14:textId="77777777" w:rsidR="00535752" w:rsidRPr="00BB749D" w:rsidRDefault="00535752" w:rsidP="00BB749D">
      <w:pPr>
        <w:jc w:val="both"/>
        <w:rPr>
          <w:lang w:val="fr-SN"/>
        </w:rPr>
      </w:pPr>
    </w:p>
    <w:p w14:paraId="34B77D56" w14:textId="77777777" w:rsidR="000561F2" w:rsidRPr="00BB749D" w:rsidRDefault="009D4F8C" w:rsidP="00BB749D">
      <w:pPr>
        <w:jc w:val="both"/>
        <w:rPr>
          <w:bCs/>
          <w:lang w:val="fr-SN"/>
        </w:rPr>
      </w:pPr>
      <w:r>
        <w:rPr>
          <w:bCs/>
          <w:lang w:val="fr-SN"/>
        </w:rPr>
        <w:t>L</w:t>
      </w:r>
      <w:r w:rsidR="00535752" w:rsidRPr="00BB749D">
        <w:rPr>
          <w:bCs/>
          <w:lang w:val="fr-SN"/>
        </w:rPr>
        <w:t xml:space="preserve">a Pandémie de </w:t>
      </w:r>
      <w:r>
        <w:rPr>
          <w:bCs/>
          <w:lang w:val="fr-SN"/>
        </w:rPr>
        <w:t xml:space="preserve">la </w:t>
      </w:r>
      <w:r w:rsidR="00535752" w:rsidRPr="00BB749D">
        <w:rPr>
          <w:bCs/>
          <w:lang w:val="fr-SN"/>
        </w:rPr>
        <w:t>COVID19</w:t>
      </w:r>
      <w:r>
        <w:rPr>
          <w:bCs/>
          <w:lang w:val="fr-SN"/>
        </w:rPr>
        <w:t xml:space="preserve"> a occasionné le ralentissement de certaines activités du projet.</w:t>
      </w:r>
    </w:p>
    <w:p w14:paraId="7E5021F5" w14:textId="77777777" w:rsidR="00535752" w:rsidRPr="00BB749D" w:rsidRDefault="00535752" w:rsidP="00BB749D">
      <w:pPr>
        <w:jc w:val="both"/>
        <w:rPr>
          <w:bCs/>
          <w:lang w:val="fr-SN"/>
        </w:rPr>
      </w:pPr>
    </w:p>
    <w:p w14:paraId="6333AC69" w14:textId="37DE3301" w:rsidR="00535752" w:rsidRPr="00BB2882" w:rsidRDefault="009D58AC" w:rsidP="7DE16DD4">
      <w:pPr>
        <w:jc w:val="both"/>
        <w:rPr>
          <w:lang w:val="fr-SN"/>
        </w:rPr>
      </w:pPr>
      <w:r w:rsidRPr="00BB2882">
        <w:t xml:space="preserve">La situation sécuritaire dans la plupart des communes était telle qu'une collecte des données, notamment désagrégées selon le genre, était devenue impossible. </w:t>
      </w:r>
    </w:p>
    <w:p w14:paraId="506A3473" w14:textId="77777777" w:rsidR="00F933BF" w:rsidRPr="00BB2882" w:rsidRDefault="00F933BF" w:rsidP="00F933BF">
      <w:pPr>
        <w:jc w:val="both"/>
        <w:rPr>
          <w:bCs/>
          <w:lang w:val="fr-SN"/>
        </w:rPr>
      </w:pPr>
    </w:p>
    <w:p w14:paraId="156B06BB" w14:textId="2B8905D7" w:rsidR="00535752" w:rsidRPr="00BB2882" w:rsidRDefault="00F933BF" w:rsidP="00BB749D">
      <w:pPr>
        <w:jc w:val="both"/>
        <w:rPr>
          <w:bCs/>
          <w:lang w:val="fr-SN"/>
        </w:rPr>
      </w:pPr>
      <w:r w:rsidRPr="00BB2882">
        <w:rPr>
          <w:rFonts w:eastAsia="Calibri"/>
          <w:lang w:val="fr-SN"/>
        </w:rPr>
        <w:t xml:space="preserve">Il y a eu un </w:t>
      </w:r>
      <w:r w:rsidRPr="00BB2882">
        <w:rPr>
          <w:bCs/>
          <w:lang w:val="fr-SN"/>
        </w:rPr>
        <w:t>f</w:t>
      </w:r>
      <w:r w:rsidR="00535752" w:rsidRPr="00BB2882">
        <w:rPr>
          <w:bCs/>
          <w:lang w:val="fr-SN"/>
        </w:rPr>
        <w:t>aible engouement pour la pa</w:t>
      </w:r>
      <w:r w:rsidRPr="00BB2882">
        <w:rPr>
          <w:bCs/>
          <w:lang w:val="fr-SN"/>
        </w:rPr>
        <w:t>rticipation à la sélection des e</w:t>
      </w:r>
      <w:r w:rsidR="00535752" w:rsidRPr="00BB2882">
        <w:rPr>
          <w:bCs/>
          <w:lang w:val="fr-SN"/>
        </w:rPr>
        <w:t>ntreprises au regard des problèmes d’insécurités de la région du Sahel, plus</w:t>
      </w:r>
      <w:r w:rsidRPr="00BB2882">
        <w:rPr>
          <w:bCs/>
          <w:lang w:val="fr-SN"/>
        </w:rPr>
        <w:t xml:space="preserve"> particulièrement dans le Soum. </w:t>
      </w:r>
      <w:r w:rsidR="00535752" w:rsidRPr="00BB2882">
        <w:rPr>
          <w:bCs/>
          <w:lang w:val="fr-SN"/>
        </w:rPr>
        <w:t>Certains appels d’offres sont restés infructueux</w:t>
      </w:r>
      <w:r w:rsidR="00345F74" w:rsidRPr="00BB2882">
        <w:rPr>
          <w:bCs/>
          <w:lang w:val="fr-SN"/>
        </w:rPr>
        <w:t>,</w:t>
      </w:r>
      <w:r w:rsidR="00535752" w:rsidRPr="00BB2882">
        <w:rPr>
          <w:bCs/>
          <w:lang w:val="fr-SN"/>
        </w:rPr>
        <w:t xml:space="preserve"> faute de soumissionnaires.</w:t>
      </w:r>
    </w:p>
    <w:p w14:paraId="42B1DD8D" w14:textId="3C8D38E6" w:rsidR="0065738D" w:rsidRPr="00BB2882" w:rsidRDefault="0065738D" w:rsidP="00BB749D">
      <w:pPr>
        <w:jc w:val="both"/>
        <w:rPr>
          <w:bCs/>
          <w:lang w:val="fr-SN"/>
        </w:rPr>
      </w:pPr>
    </w:p>
    <w:p w14:paraId="10CC9EC2" w14:textId="6FD80917" w:rsidR="0065738D" w:rsidRPr="00BB2882" w:rsidRDefault="0065738D" w:rsidP="00BB749D">
      <w:pPr>
        <w:jc w:val="both"/>
        <w:rPr>
          <w:bCs/>
          <w:lang w:val="fr-SN"/>
        </w:rPr>
      </w:pPr>
      <w:r w:rsidRPr="00BB2882">
        <w:rPr>
          <w:bCs/>
          <w:lang w:val="fr-SN"/>
        </w:rPr>
        <w:t>Le délai de libération des sites des travaux, parfois même des conflits latents entre la mairie et les propriétaires qui ne souha</w:t>
      </w:r>
      <w:r w:rsidR="009D58AC" w:rsidRPr="00BB2882">
        <w:rPr>
          <w:bCs/>
          <w:lang w:val="fr-SN"/>
        </w:rPr>
        <w:t xml:space="preserve">itent pas libérer l’espace, </w:t>
      </w:r>
      <w:r w:rsidRPr="00BB2882">
        <w:rPr>
          <w:bCs/>
          <w:lang w:val="fr-SN"/>
        </w:rPr>
        <w:t xml:space="preserve"> a pu créer des retard de démarrage, des démobilisation</w:t>
      </w:r>
      <w:r w:rsidR="0012584A" w:rsidRPr="00BB2882">
        <w:rPr>
          <w:bCs/>
          <w:lang w:val="fr-SN"/>
        </w:rPr>
        <w:t>s</w:t>
      </w:r>
      <w:r w:rsidRPr="00BB2882">
        <w:rPr>
          <w:bCs/>
          <w:lang w:val="fr-SN"/>
        </w:rPr>
        <w:t xml:space="preserve"> de personnels d’entreprise et parfois l’abandon par la mairie qui n’avait pu trouver un espace alternatif suf</w:t>
      </w:r>
      <w:r w:rsidR="009D58AC" w:rsidRPr="00BB2882">
        <w:rPr>
          <w:bCs/>
          <w:lang w:val="fr-SN"/>
        </w:rPr>
        <w:t xml:space="preserve">fisant pour les travaux ( La commune de </w:t>
      </w:r>
      <w:r w:rsidR="00051000" w:rsidRPr="00BB2882">
        <w:rPr>
          <w:bCs/>
          <w:lang w:val="fr-SN"/>
        </w:rPr>
        <w:t xml:space="preserve">Boundoré </w:t>
      </w:r>
      <w:r w:rsidRPr="00BB2882">
        <w:rPr>
          <w:bCs/>
          <w:lang w:val="fr-SN"/>
        </w:rPr>
        <w:t xml:space="preserve"> n’a pu faire réaliser son hall central de marché malgré les interventions des préfet et </w:t>
      </w:r>
      <w:r w:rsidR="00C73712" w:rsidRPr="00BB2882">
        <w:rPr>
          <w:bCs/>
          <w:lang w:val="fr-SN"/>
        </w:rPr>
        <w:t>haut-commissaire</w:t>
      </w:r>
      <w:r w:rsidR="009D58AC" w:rsidRPr="00BB2882">
        <w:rPr>
          <w:bCs/>
          <w:lang w:val="fr-SN"/>
        </w:rPr>
        <w:t xml:space="preserve"> et</w:t>
      </w:r>
      <w:r w:rsidRPr="00BB2882">
        <w:rPr>
          <w:bCs/>
          <w:lang w:val="fr-SN"/>
        </w:rPr>
        <w:t xml:space="preserve"> les </w:t>
      </w:r>
      <w:r w:rsidR="009D58AC" w:rsidRPr="00BB2882">
        <w:rPr>
          <w:bCs/>
          <w:lang w:val="fr-SN"/>
        </w:rPr>
        <w:t>quatre</w:t>
      </w:r>
      <w:r w:rsidR="00C73712" w:rsidRPr="00BB2882">
        <w:rPr>
          <w:bCs/>
          <w:lang w:val="fr-SN"/>
        </w:rPr>
        <w:t xml:space="preserve"> séjours du personnel de l’entreprise exemple</w:t>
      </w:r>
      <w:r w:rsidR="009D58AC" w:rsidRPr="00BB2882">
        <w:rPr>
          <w:bCs/>
          <w:lang w:val="fr-SN"/>
        </w:rPr>
        <w:t>.</w:t>
      </w:r>
      <w:r w:rsidR="000B082C" w:rsidRPr="00BB2882">
        <w:rPr>
          <w:bCs/>
          <w:lang w:val="fr-SN"/>
        </w:rPr>
        <w:t xml:space="preserve"> Dans l</w:t>
      </w:r>
      <w:r w:rsidR="009D58AC" w:rsidRPr="00BB2882">
        <w:rPr>
          <w:bCs/>
          <w:lang w:val="fr-SN"/>
        </w:rPr>
        <w:t>a commune</w:t>
      </w:r>
      <w:r w:rsidR="00C73712" w:rsidRPr="00BB2882">
        <w:rPr>
          <w:bCs/>
          <w:lang w:val="fr-SN"/>
        </w:rPr>
        <w:t> </w:t>
      </w:r>
      <w:r w:rsidR="009D58AC" w:rsidRPr="00BB2882">
        <w:rPr>
          <w:bCs/>
          <w:lang w:val="fr-SN"/>
        </w:rPr>
        <w:t>d’</w:t>
      </w:r>
      <w:r w:rsidR="00C73712" w:rsidRPr="00BB2882">
        <w:rPr>
          <w:bCs/>
          <w:lang w:val="fr-SN"/>
        </w:rPr>
        <w:t>Oursi</w:t>
      </w:r>
      <w:r w:rsidR="009D58AC" w:rsidRPr="00BB2882">
        <w:rPr>
          <w:bCs/>
          <w:lang w:val="fr-SN"/>
        </w:rPr>
        <w:t>,</w:t>
      </w:r>
      <w:r w:rsidR="000B082C" w:rsidRPr="00BB2882">
        <w:rPr>
          <w:bCs/>
          <w:lang w:val="fr-SN"/>
        </w:rPr>
        <w:t xml:space="preserve"> </w:t>
      </w:r>
      <w:r w:rsidR="00C73712" w:rsidRPr="00BB2882">
        <w:rPr>
          <w:bCs/>
          <w:lang w:val="fr-SN"/>
        </w:rPr>
        <w:t xml:space="preserve">des suites judiciaires </w:t>
      </w:r>
      <w:r w:rsidR="000B082C" w:rsidRPr="00BB2882">
        <w:rPr>
          <w:bCs/>
          <w:lang w:val="fr-SN"/>
        </w:rPr>
        <w:t>ont été engagées</w:t>
      </w:r>
      <w:r w:rsidR="00C73712" w:rsidRPr="00BB2882">
        <w:rPr>
          <w:bCs/>
          <w:lang w:val="fr-SN"/>
        </w:rPr>
        <w:t xml:space="preserve"> au niveau de la mairie pour faire libérer le site choisi</w:t>
      </w:r>
      <w:r w:rsidR="000B082C" w:rsidRPr="00BB2882">
        <w:rPr>
          <w:bCs/>
          <w:lang w:val="fr-SN"/>
        </w:rPr>
        <w:t>, sans succès).</w:t>
      </w:r>
      <w:r w:rsidR="00C73712" w:rsidRPr="00BB2882">
        <w:rPr>
          <w:bCs/>
          <w:lang w:val="fr-SN"/>
        </w:rPr>
        <w:t xml:space="preserve"> La libération des sites de travaux par les Communes est un préalable à toute intervention et le PNUD s’est réservé d’y interférer, de même que ses entreprises</w:t>
      </w:r>
      <w:r w:rsidR="00051000" w:rsidRPr="00BB2882">
        <w:rPr>
          <w:bCs/>
          <w:lang w:val="fr-SN"/>
        </w:rPr>
        <w:t>,</w:t>
      </w:r>
      <w:r w:rsidR="00C73712" w:rsidRPr="00BB2882">
        <w:rPr>
          <w:bCs/>
          <w:lang w:val="fr-SN"/>
        </w:rPr>
        <w:t xml:space="preserve"> en raison du caractère sensible et potentiellement conflictog</w:t>
      </w:r>
      <w:r w:rsidR="000B082C" w:rsidRPr="00BB2882">
        <w:rPr>
          <w:bCs/>
          <w:lang w:val="fr-SN"/>
        </w:rPr>
        <w:t>ène de cette question foncière.</w:t>
      </w:r>
    </w:p>
    <w:p w14:paraId="45EDFD70" w14:textId="77777777" w:rsidR="001B0419" w:rsidRPr="00BB2882" w:rsidRDefault="001B0419" w:rsidP="00535752">
      <w:pPr>
        <w:jc w:val="both"/>
      </w:pPr>
    </w:p>
    <w:p w14:paraId="1A200202" w14:textId="26A8449A" w:rsidR="00B6308F" w:rsidRPr="00B6308F" w:rsidRDefault="000561F2" w:rsidP="00B6308F">
      <w:pPr>
        <w:jc w:val="both"/>
        <w:rPr>
          <w:b/>
          <w:bCs/>
        </w:rPr>
      </w:pPr>
      <w:r w:rsidRPr="7DE16DD4">
        <w:rPr>
          <w:b/>
          <w:bCs/>
        </w:rPr>
        <w:t>V –</w:t>
      </w:r>
      <w:r w:rsidR="00B6308F">
        <w:rPr>
          <w:b/>
          <w:bCs/>
        </w:rPr>
        <w:t xml:space="preserve"> LES PRINCIPALES LECONS APPRISES</w:t>
      </w:r>
    </w:p>
    <w:p w14:paraId="1D2833AA" w14:textId="77777777" w:rsidR="00591D49" w:rsidRDefault="00591D49" w:rsidP="00591D49">
      <w:pPr>
        <w:jc w:val="both"/>
      </w:pPr>
    </w:p>
    <w:p w14:paraId="3D6B8076" w14:textId="77777777" w:rsidR="00591D49" w:rsidRDefault="00591D49" w:rsidP="00591D49">
      <w:pPr>
        <w:jc w:val="both"/>
      </w:pPr>
      <w:r w:rsidRPr="00442857">
        <w:t>Les principales leçons apprises ont été les suivantes.</w:t>
      </w:r>
    </w:p>
    <w:p w14:paraId="602C0E2D" w14:textId="77777777" w:rsidR="00591D49" w:rsidRDefault="00591D49" w:rsidP="00591D49">
      <w:pPr>
        <w:jc w:val="both"/>
      </w:pPr>
    </w:p>
    <w:p w14:paraId="1528AFFD" w14:textId="77777777" w:rsidR="00591D49" w:rsidRPr="009677F5" w:rsidRDefault="00591D49" w:rsidP="00591D49">
      <w:pPr>
        <w:jc w:val="both"/>
        <w:rPr>
          <w:b/>
        </w:rPr>
      </w:pPr>
      <w:r w:rsidRPr="009677F5">
        <w:rPr>
          <w:b/>
        </w:rPr>
        <w:t>Au niveau du pilotage</w:t>
      </w:r>
    </w:p>
    <w:p w14:paraId="54F43601" w14:textId="77777777" w:rsidR="00591D49" w:rsidRPr="009677F5" w:rsidRDefault="00591D49" w:rsidP="00591D49"/>
    <w:p w14:paraId="37C8ADF0" w14:textId="77777777" w:rsidR="00591D49" w:rsidRPr="009677F5" w:rsidRDefault="00591D49" w:rsidP="00591D49">
      <w:pPr>
        <w:jc w:val="both"/>
      </w:pPr>
      <w:r w:rsidRPr="009677F5">
        <w:t>1°) La mise en œuvre du PADEL s’est révélée complexe du fait qu’elle devait se faire par quatre structures différentes n’ayant pas les mêmes expériences et les mêmes capacités, pour des interventions complémentaires mais de nature différente, dans une situation sécuritaire fortement dégradée.</w:t>
      </w:r>
    </w:p>
    <w:p w14:paraId="28C5A768" w14:textId="77777777" w:rsidR="00591D49" w:rsidRPr="009677F5" w:rsidRDefault="00591D49" w:rsidP="00591D49">
      <w:pPr>
        <w:jc w:val="both"/>
      </w:pPr>
    </w:p>
    <w:p w14:paraId="41B404BE" w14:textId="77777777" w:rsidR="00591D49" w:rsidRPr="009677F5" w:rsidRDefault="00591D49" w:rsidP="00591D49">
      <w:pPr>
        <w:jc w:val="both"/>
      </w:pPr>
      <w:r w:rsidRPr="009677F5">
        <w:t>En effet, les quatre composantes du PADEL sont mises en œuvre par des structures différentes, la composante 2 étant mise en œuvre par le PNUD, avec la mise en place de quatre unités de gestion de composantes, coordonnées par une unité de gestion nationale. Cela a généré une complexité du fait de la diversité des procédures et des expériences.</w:t>
      </w:r>
    </w:p>
    <w:p w14:paraId="3226BD33" w14:textId="77777777" w:rsidR="00591D49" w:rsidRPr="009677F5" w:rsidRDefault="00591D49" w:rsidP="00591D49">
      <w:pPr>
        <w:jc w:val="both"/>
      </w:pPr>
    </w:p>
    <w:p w14:paraId="13350EA5" w14:textId="77777777" w:rsidR="00591D49" w:rsidRPr="009677F5" w:rsidRDefault="00591D49" w:rsidP="00591D49">
      <w:pPr>
        <w:jc w:val="both"/>
      </w:pPr>
      <w:r w:rsidRPr="009677F5">
        <w:t>A l’avenir, le Gouvernement devrait évaluer les avantages et les inconvénients de cette approche, pour décider de renouveler ou pas une telle approche.</w:t>
      </w:r>
    </w:p>
    <w:p w14:paraId="757F7D7F" w14:textId="77777777" w:rsidR="00591D49" w:rsidRPr="009677F5" w:rsidRDefault="00591D49" w:rsidP="00591D49"/>
    <w:p w14:paraId="36FE5BC3" w14:textId="77777777" w:rsidR="00591D49" w:rsidRPr="009677F5" w:rsidRDefault="00591D49" w:rsidP="00591D49">
      <w:pPr>
        <w:jc w:val="both"/>
        <w:rPr>
          <w:b/>
        </w:rPr>
      </w:pPr>
      <w:r w:rsidRPr="009677F5">
        <w:rPr>
          <w:b/>
        </w:rPr>
        <w:t>Au niveau de la planification</w:t>
      </w:r>
    </w:p>
    <w:p w14:paraId="57130D99" w14:textId="77777777" w:rsidR="00591D49" w:rsidRPr="009677F5" w:rsidRDefault="00591D49" w:rsidP="00591D49">
      <w:pPr>
        <w:jc w:val="both"/>
        <w:rPr>
          <w:b/>
        </w:rPr>
      </w:pPr>
    </w:p>
    <w:p w14:paraId="10FD848C" w14:textId="77777777" w:rsidR="00591D49" w:rsidRPr="009677F5" w:rsidRDefault="00591D49" w:rsidP="00591D49">
      <w:pPr>
        <w:jc w:val="both"/>
      </w:pPr>
      <w:r w:rsidRPr="009677F5">
        <w:t>2°) Dans la planification opérationnelle, il faut prendre en compte la contrainte du manque d’eau dans l’agenda de réalisation des travaux en concentrant les travaux dans les communes à grand stress hydriques dans les mois de novembre à janvier. L’autre solution a été de renforcer le contrôle pour s’assurer que l’arrosage des briques et des murs reste suffisant.</w:t>
      </w:r>
    </w:p>
    <w:p w14:paraId="68D299CB" w14:textId="77777777" w:rsidR="00591D49" w:rsidRPr="009677F5" w:rsidRDefault="00591D49" w:rsidP="00591D49">
      <w:pPr>
        <w:jc w:val="both"/>
      </w:pPr>
    </w:p>
    <w:p w14:paraId="7262DDA8" w14:textId="77777777" w:rsidR="00591D49" w:rsidRPr="00061E9C" w:rsidRDefault="00591D49" w:rsidP="00591D49">
      <w:pPr>
        <w:jc w:val="both"/>
      </w:pPr>
      <w:r w:rsidRPr="00061E9C">
        <w:t>En effet, les réalisations pendant les mois de mars à mai sont rendues difficiles du fait du manque d’eau. Les pressions sur les points d’eau pérennes sont élevées : les besoins accrus des populations et du bétail sont priorisés. Les entreprises sont parfois appelées à effectuer de grandes distances pour s’approvisionner en eau. Par ailleurs, on enregistre des problèmes d’efficacité d’arrosage entrainant des reprises et des problèmes de qualité.</w:t>
      </w:r>
    </w:p>
    <w:p w14:paraId="55DE58DC" w14:textId="77777777" w:rsidR="00591D49" w:rsidRPr="00061E9C" w:rsidRDefault="00591D49" w:rsidP="00591D49">
      <w:pPr>
        <w:autoSpaceDE w:val="0"/>
        <w:autoSpaceDN w:val="0"/>
        <w:adjustRightInd w:val="0"/>
        <w:jc w:val="both"/>
        <w:rPr>
          <w:rFonts w:eastAsiaTheme="minorHAnsi"/>
          <w:lang w:eastAsia="en-US"/>
        </w:rPr>
      </w:pPr>
    </w:p>
    <w:p w14:paraId="4E03E03D" w14:textId="77777777" w:rsidR="00591D49" w:rsidRPr="00061E9C" w:rsidRDefault="00591D49" w:rsidP="00591D49">
      <w:pPr>
        <w:autoSpaceDE w:val="0"/>
        <w:autoSpaceDN w:val="0"/>
        <w:adjustRightInd w:val="0"/>
        <w:jc w:val="both"/>
        <w:rPr>
          <w:rFonts w:eastAsiaTheme="minorHAnsi"/>
          <w:lang w:eastAsia="en-US"/>
        </w:rPr>
      </w:pPr>
      <w:r w:rsidRPr="00061E9C">
        <w:rPr>
          <w:rFonts w:eastAsiaTheme="minorHAnsi"/>
          <w:lang w:eastAsia="en-US"/>
        </w:rPr>
        <w:t>Il faudrait donc, à l’avenir, que les Unités de gestion des projets opérant au Sahel élaborent des programmes de travail annuels assortis de calendriers de réalisation des infrastructures qui situent les travaux en dehors de la période chaude, notamment, de mars à mai.</w:t>
      </w:r>
    </w:p>
    <w:p w14:paraId="05BE68B8" w14:textId="77777777" w:rsidR="00591D49" w:rsidRPr="009C4230" w:rsidRDefault="00591D49" w:rsidP="00591D49">
      <w:pPr>
        <w:autoSpaceDE w:val="0"/>
        <w:autoSpaceDN w:val="0"/>
        <w:adjustRightInd w:val="0"/>
        <w:jc w:val="both"/>
        <w:rPr>
          <w:rFonts w:eastAsiaTheme="minorHAnsi"/>
          <w:color w:val="FF0000"/>
          <w:lang w:eastAsia="en-US"/>
        </w:rPr>
      </w:pPr>
    </w:p>
    <w:p w14:paraId="74C4052D" w14:textId="35FBBF2A" w:rsidR="00591D49" w:rsidRPr="009677F5" w:rsidRDefault="00591D49" w:rsidP="00591D49">
      <w:pPr>
        <w:autoSpaceDE w:val="0"/>
        <w:autoSpaceDN w:val="0"/>
        <w:adjustRightInd w:val="0"/>
        <w:jc w:val="both"/>
      </w:pPr>
      <w:r w:rsidRPr="009677F5">
        <w:t>Il faut</w:t>
      </w:r>
      <w:r w:rsidR="00650CD7">
        <w:t>, également,</w:t>
      </w:r>
      <w:r w:rsidRPr="009677F5">
        <w:t xml:space="preserve"> prendre en compte dans la planification opérationnelle, que certaines communes ne sont pas accessibles pendant les périodes de forte précipitation, notamment entre juillet et septembre, du fait des crues des cours d’eau et de l’insuffisance en infrastructures de désenclavement. Sur conseil du projet, les entreprises ont procédé à un approvisionnement en avance des agrégats et un pré positionnement du personnel avant les périodes de crues.</w:t>
      </w:r>
    </w:p>
    <w:p w14:paraId="1F07813E" w14:textId="77777777" w:rsidR="00591D49" w:rsidRPr="009677F5" w:rsidRDefault="00591D49" w:rsidP="00591D49">
      <w:pPr>
        <w:autoSpaceDE w:val="0"/>
        <w:autoSpaceDN w:val="0"/>
        <w:adjustRightInd w:val="0"/>
        <w:jc w:val="both"/>
      </w:pPr>
    </w:p>
    <w:p w14:paraId="7DF5DE98" w14:textId="77777777" w:rsidR="00591D49" w:rsidRPr="00417F2A" w:rsidRDefault="00591D49" w:rsidP="00591D49">
      <w:pPr>
        <w:autoSpaceDE w:val="0"/>
        <w:autoSpaceDN w:val="0"/>
        <w:adjustRightInd w:val="0"/>
        <w:jc w:val="both"/>
      </w:pPr>
      <w:r w:rsidRPr="009677F5">
        <w:t xml:space="preserve">En effet, une grande partie des localités de la Région du Sahel sont inaccessibles durant toute ou une partie </w:t>
      </w:r>
      <w:r w:rsidRPr="00417F2A">
        <w:t>de la période hivernale pour les travaux. On enregistre donc des suspensions de chantiers pendant ces périodes avec des surcoûts pour les reprises des travaux.</w:t>
      </w:r>
    </w:p>
    <w:p w14:paraId="5C695A76" w14:textId="77777777" w:rsidR="00591D49" w:rsidRPr="00417F2A" w:rsidRDefault="00591D49" w:rsidP="00591D49">
      <w:pPr>
        <w:autoSpaceDE w:val="0"/>
        <w:autoSpaceDN w:val="0"/>
        <w:adjustRightInd w:val="0"/>
        <w:jc w:val="both"/>
      </w:pPr>
    </w:p>
    <w:p w14:paraId="50C05AA0" w14:textId="77777777" w:rsidR="00591D49" w:rsidRPr="00417F2A" w:rsidRDefault="00591D49" w:rsidP="00591D49">
      <w:pPr>
        <w:autoSpaceDE w:val="0"/>
        <w:autoSpaceDN w:val="0"/>
        <w:adjustRightInd w:val="0"/>
        <w:jc w:val="both"/>
        <w:rPr>
          <w:rFonts w:eastAsiaTheme="minorHAnsi"/>
          <w:lang w:eastAsia="en-US"/>
        </w:rPr>
      </w:pPr>
      <w:r w:rsidRPr="00417F2A">
        <w:rPr>
          <w:rFonts w:eastAsiaTheme="minorHAnsi"/>
          <w:lang w:eastAsia="en-US"/>
        </w:rPr>
        <w:t>Il faudrait donc, à l’avenir, que les Unités de gestion des projets opérant au Sahel élaborent des programmes de travail annuels avec des calendriers de réalisation des infrastructures qui situent les travaux en dehors de la période des fortes pluies, notamment de juin à septembre.</w:t>
      </w:r>
    </w:p>
    <w:p w14:paraId="7E618C54" w14:textId="77777777" w:rsidR="00591D49" w:rsidRPr="00417F2A" w:rsidRDefault="00591D49" w:rsidP="00591D49">
      <w:pPr>
        <w:jc w:val="both"/>
        <w:rPr>
          <w:b/>
        </w:rPr>
      </w:pPr>
    </w:p>
    <w:p w14:paraId="194F389D" w14:textId="77777777" w:rsidR="00591D49" w:rsidRPr="009677F5" w:rsidRDefault="00591D49" w:rsidP="00591D49">
      <w:pPr>
        <w:jc w:val="both"/>
        <w:rPr>
          <w:b/>
        </w:rPr>
      </w:pPr>
      <w:r w:rsidRPr="009677F5">
        <w:rPr>
          <w:b/>
        </w:rPr>
        <w:t>Au niveau de l’exécution des travaux</w:t>
      </w:r>
    </w:p>
    <w:p w14:paraId="0F3B9403" w14:textId="77777777" w:rsidR="00591D49" w:rsidRPr="009677F5" w:rsidRDefault="00591D49" w:rsidP="00591D49">
      <w:pPr>
        <w:jc w:val="both"/>
      </w:pPr>
    </w:p>
    <w:p w14:paraId="7BA9FAAC" w14:textId="5C2BA5D6" w:rsidR="00591D49" w:rsidRPr="009677F5" w:rsidRDefault="00105DA7" w:rsidP="00591D49">
      <w:pPr>
        <w:jc w:val="both"/>
      </w:pPr>
      <w:r>
        <w:t>3</w:t>
      </w:r>
      <w:r w:rsidR="00591D49" w:rsidRPr="009677F5">
        <w:t>°) Utiliser le mapping des ressources en eau souterraines de la Direction régionale en charge de l’hydraulique pour identifier les sites potentiels, avant d’engager les travaux.</w:t>
      </w:r>
    </w:p>
    <w:p w14:paraId="4302928B" w14:textId="77777777" w:rsidR="00591D49" w:rsidRPr="009677F5" w:rsidRDefault="00591D49" w:rsidP="00591D49">
      <w:pPr>
        <w:jc w:val="both"/>
      </w:pPr>
    </w:p>
    <w:p w14:paraId="54BCB44A" w14:textId="77777777" w:rsidR="00591D49" w:rsidRPr="009677F5" w:rsidRDefault="00591D49" w:rsidP="00591D49">
      <w:pPr>
        <w:jc w:val="both"/>
      </w:pPr>
      <w:r w:rsidRPr="009677F5">
        <w:t>Dans certaines localités, pour les ouvrages hydrauliques, la nappe phréatique est tellement profonde que les recherches sont généralement infructueuses.</w:t>
      </w:r>
    </w:p>
    <w:p w14:paraId="665D53E5" w14:textId="77777777" w:rsidR="00591D49" w:rsidRPr="009677F5" w:rsidRDefault="00591D49" w:rsidP="00591D49">
      <w:pPr>
        <w:jc w:val="both"/>
      </w:pPr>
    </w:p>
    <w:p w14:paraId="2568704E" w14:textId="77777777" w:rsidR="00591D49" w:rsidRPr="009677F5" w:rsidRDefault="00591D49" w:rsidP="00591D49">
      <w:pPr>
        <w:jc w:val="both"/>
      </w:pPr>
      <w:r w:rsidRPr="009677F5">
        <w:t>Cette leçon apprise devra être valorisée par les Unités de gestion des projets.</w:t>
      </w:r>
    </w:p>
    <w:p w14:paraId="32A91A55" w14:textId="77777777" w:rsidR="00591D49" w:rsidRPr="009677F5" w:rsidRDefault="00591D49" w:rsidP="00591D49">
      <w:pPr>
        <w:jc w:val="both"/>
        <w:rPr>
          <w:b/>
        </w:rPr>
      </w:pPr>
    </w:p>
    <w:p w14:paraId="1C63F8FC" w14:textId="5A09D3AB" w:rsidR="00591D49" w:rsidRPr="009677F5" w:rsidRDefault="00105DA7" w:rsidP="00591D49">
      <w:pPr>
        <w:jc w:val="both"/>
      </w:pPr>
      <w:r>
        <w:t>4</w:t>
      </w:r>
      <w:r w:rsidR="00591D49" w:rsidRPr="009677F5">
        <w:t xml:space="preserve">°) Adopter des normes de construction spécifiques à la région du Sahel : en effet, les réalisations dans cette zone semblent exposées à des phénomènes naturels plus rugueux qu’ailleurs : la violence des vents, l’intensité des pluies et du ruissellement accentuées par les changements climatiques doivent être spécialement être prises en considération dans les études et les méthodes de mise en œuvre dans la Région du Sahel en s’inspirant des bonnes expériences pratiques. </w:t>
      </w:r>
    </w:p>
    <w:p w14:paraId="4253A7AD" w14:textId="77777777" w:rsidR="00591D49" w:rsidRPr="009677F5" w:rsidRDefault="00591D49" w:rsidP="00591D49">
      <w:pPr>
        <w:jc w:val="both"/>
      </w:pPr>
    </w:p>
    <w:p w14:paraId="1E54604E" w14:textId="77777777" w:rsidR="00591D49" w:rsidRPr="009677F5" w:rsidRDefault="00591D49" w:rsidP="00591D49">
      <w:pPr>
        <w:jc w:val="both"/>
      </w:pPr>
      <w:r w:rsidRPr="009677F5">
        <w:t>Le PNUD et le Gouvernement devront édicter et mettre en œuvre des normes de constructions spécifiques pour la région du Sahel.</w:t>
      </w:r>
    </w:p>
    <w:p w14:paraId="25FF5C9D" w14:textId="77777777" w:rsidR="00591D49" w:rsidRPr="009677F5" w:rsidRDefault="00591D49" w:rsidP="00591D49">
      <w:pPr>
        <w:jc w:val="both"/>
      </w:pPr>
    </w:p>
    <w:p w14:paraId="5090C96D" w14:textId="0D62F1C2" w:rsidR="00591D49" w:rsidRPr="009677F5" w:rsidRDefault="00105DA7" w:rsidP="00591D49">
      <w:pPr>
        <w:jc w:val="both"/>
      </w:pPr>
      <w:r>
        <w:rPr>
          <w:rFonts w:eastAsiaTheme="minorHAnsi"/>
          <w:lang w:eastAsia="en-US"/>
        </w:rPr>
        <w:t>5</w:t>
      </w:r>
      <w:r w:rsidR="00591D49" w:rsidRPr="009677F5">
        <w:rPr>
          <w:rFonts w:eastAsiaTheme="minorHAnsi"/>
          <w:lang w:eastAsia="en-US"/>
        </w:rPr>
        <w:t xml:space="preserve">°) </w:t>
      </w:r>
      <w:r w:rsidR="00591D49" w:rsidRPr="009677F5">
        <w:t xml:space="preserve">Reprendre systématiquement les études techniques structurales et conceptuelles pour les projets dont les études préexistent. </w:t>
      </w:r>
    </w:p>
    <w:p w14:paraId="5D8C44FF" w14:textId="77777777" w:rsidR="00591D49" w:rsidRPr="009677F5" w:rsidRDefault="00591D49" w:rsidP="00591D49">
      <w:pPr>
        <w:jc w:val="both"/>
      </w:pPr>
    </w:p>
    <w:p w14:paraId="693FC1C7" w14:textId="77777777" w:rsidR="00591D49" w:rsidRPr="00417F2A" w:rsidRDefault="00591D49" w:rsidP="00591D49">
      <w:pPr>
        <w:jc w:val="both"/>
      </w:pPr>
      <w:r w:rsidRPr="00417F2A">
        <w:t>Par exemple, la Mairie de Dori disposait de son dossier d’études architecturales et techniques de la nouvelle gare routière. Les ouvrages à exécuter y étaient tirés. Cependant, il a fallu reprendre certains plans et certaines réalisations de parties d’ouvrages, ou renforcer des structures de plusieurs ouvrages de la gare routière (chéneaux, drainage de eaux de toiture, structures métalliques, chainages complémentaires etc. …).</w:t>
      </w:r>
    </w:p>
    <w:p w14:paraId="4DF9D2A6" w14:textId="77777777" w:rsidR="00591D49" w:rsidRPr="00417F2A" w:rsidRDefault="00591D49" w:rsidP="00591D49">
      <w:pPr>
        <w:jc w:val="both"/>
      </w:pPr>
    </w:p>
    <w:p w14:paraId="0412FE9A" w14:textId="77777777" w:rsidR="00591D49" w:rsidRPr="00417F2A" w:rsidRDefault="00591D49" w:rsidP="00591D49">
      <w:pPr>
        <w:jc w:val="both"/>
      </w:pPr>
      <w:r w:rsidRPr="00417F2A">
        <w:t>Cette leçon apprise devrait être mise à profit, à l’avenir, par le PNUD et les unités de gestion des projets futurs.</w:t>
      </w:r>
    </w:p>
    <w:p w14:paraId="67BE1AAE" w14:textId="77777777" w:rsidR="00591D49" w:rsidRPr="009C4230" w:rsidRDefault="00591D49" w:rsidP="00591D49">
      <w:pPr>
        <w:jc w:val="both"/>
        <w:rPr>
          <w:b/>
          <w:color w:val="FF0000"/>
        </w:rPr>
      </w:pPr>
    </w:p>
    <w:p w14:paraId="17B86CBB" w14:textId="0B9F7C26" w:rsidR="00591D49" w:rsidRPr="009677F5" w:rsidRDefault="00105DA7" w:rsidP="00591D49">
      <w:pPr>
        <w:jc w:val="both"/>
      </w:pPr>
      <w:r>
        <w:t>6</w:t>
      </w:r>
      <w:r w:rsidR="00591D49" w:rsidRPr="009677F5">
        <w:t>°) Maintenir un traitement rapide des différentes factures des prestataires. La célérité dans les paiements reste un bon moyen d’avoir des ouvrages de qualités dans les délais.</w:t>
      </w:r>
    </w:p>
    <w:p w14:paraId="192FEF91" w14:textId="77777777" w:rsidR="00591D49" w:rsidRPr="009677F5" w:rsidRDefault="00591D49" w:rsidP="00591D49">
      <w:pPr>
        <w:jc w:val="both"/>
      </w:pPr>
    </w:p>
    <w:p w14:paraId="5F0658E7" w14:textId="77777777" w:rsidR="00591D49" w:rsidRPr="009677F5" w:rsidRDefault="00591D49" w:rsidP="00591D49">
      <w:pPr>
        <w:jc w:val="both"/>
      </w:pPr>
      <w:r w:rsidRPr="009677F5">
        <w:t>Les entreprises prestataires de services ont souvent des problèmes de trésorerie qui les limitent dans le préfinancement des activités. Elles ont besoin de liquidité à temps pour réaliser les travaux. La célérité du PNUD dans la liquidation de la quasi-totalité des paiements par le PNUD a été un facteur de motivation supplémentaire des entreprises dans leurs prestations.</w:t>
      </w:r>
    </w:p>
    <w:p w14:paraId="0089D718" w14:textId="77777777" w:rsidR="00591D49" w:rsidRPr="00417F2A" w:rsidRDefault="00591D49" w:rsidP="00591D49">
      <w:pPr>
        <w:jc w:val="both"/>
        <w:rPr>
          <w:lang w:val="fr-SN"/>
        </w:rPr>
      </w:pPr>
    </w:p>
    <w:p w14:paraId="430D5A02" w14:textId="11C1A3B7" w:rsidR="00591D49" w:rsidRPr="0066259F" w:rsidRDefault="00105DA7" w:rsidP="00591D49">
      <w:pPr>
        <w:jc w:val="both"/>
        <w:rPr>
          <w:lang w:val="fr-SN"/>
        </w:rPr>
      </w:pPr>
      <w:r>
        <w:rPr>
          <w:lang w:val="fr-SN"/>
        </w:rPr>
        <w:t>7</w:t>
      </w:r>
      <w:r w:rsidR="00591D49" w:rsidRPr="0066259F">
        <w:rPr>
          <w:lang w:val="fr-SN"/>
        </w:rPr>
        <w:t>°) La gestion des risques avec les entreprises sur le terrain, avec notamment des mesures de mitigation bien claire</w:t>
      </w:r>
      <w:r w:rsidR="00591D49">
        <w:rPr>
          <w:lang w:val="fr-SN"/>
        </w:rPr>
        <w:t>s</w:t>
      </w:r>
      <w:r w:rsidR="00591D49" w:rsidRPr="0066259F">
        <w:rPr>
          <w:lang w:val="fr-SN"/>
        </w:rPr>
        <w:t xml:space="preserve"> pour chaque dossier, permet de faire face avec efficacité aux difficultés qui pourraient survenir. </w:t>
      </w:r>
    </w:p>
    <w:p w14:paraId="7242D198" w14:textId="77777777" w:rsidR="00591D49" w:rsidRPr="0066259F" w:rsidRDefault="00591D49" w:rsidP="00591D49">
      <w:pPr>
        <w:jc w:val="both"/>
        <w:rPr>
          <w:lang w:val="fr-SN"/>
        </w:rPr>
      </w:pPr>
    </w:p>
    <w:p w14:paraId="086FBBD8" w14:textId="77777777" w:rsidR="00591D49" w:rsidRPr="00417F2A" w:rsidRDefault="00591D49" w:rsidP="00591D49">
      <w:pPr>
        <w:jc w:val="both"/>
        <w:rPr>
          <w:lang w:val="fr-SN"/>
        </w:rPr>
      </w:pPr>
      <w:r w:rsidRPr="00417F2A">
        <w:rPr>
          <w:lang w:val="fr-SN"/>
        </w:rPr>
        <w:t>La région du Sahel connait de nombreux aléas climatiques qui sont source de risques potentiels pouvant se manifester pendant la mise en œuvre. La recherche de solutions préalables de mitigation permet d’y faire face avec efficacité.</w:t>
      </w:r>
    </w:p>
    <w:p w14:paraId="4185F81A" w14:textId="77777777" w:rsidR="00591D49" w:rsidRPr="00417F2A" w:rsidRDefault="00591D49" w:rsidP="00591D49">
      <w:pPr>
        <w:autoSpaceDE w:val="0"/>
        <w:autoSpaceDN w:val="0"/>
        <w:adjustRightInd w:val="0"/>
        <w:jc w:val="both"/>
        <w:rPr>
          <w:rFonts w:eastAsiaTheme="minorHAnsi"/>
          <w:lang w:eastAsia="en-US"/>
        </w:rPr>
      </w:pPr>
    </w:p>
    <w:p w14:paraId="4B8BE4D9" w14:textId="77777777" w:rsidR="00591D49" w:rsidRPr="009C4230" w:rsidRDefault="00591D49" w:rsidP="00591D49">
      <w:pPr>
        <w:autoSpaceDE w:val="0"/>
        <w:autoSpaceDN w:val="0"/>
        <w:adjustRightInd w:val="0"/>
        <w:jc w:val="both"/>
        <w:rPr>
          <w:rFonts w:eastAsiaTheme="minorHAnsi"/>
          <w:color w:val="FF0000"/>
          <w:lang w:eastAsia="en-US"/>
        </w:rPr>
      </w:pPr>
      <w:r w:rsidRPr="00417F2A">
        <w:rPr>
          <w:rFonts w:eastAsiaTheme="minorHAnsi"/>
          <w:lang w:eastAsia="en-US"/>
        </w:rPr>
        <w:t>Cette leçon apprise devrait être valorisée par les communes et les unités de gestion des projets, avec une recherche préalable de solutions alternatives</w:t>
      </w:r>
      <w:r>
        <w:rPr>
          <w:rFonts w:eastAsiaTheme="minorHAnsi"/>
          <w:color w:val="FF0000"/>
          <w:lang w:eastAsia="en-US"/>
        </w:rPr>
        <w:t>.</w:t>
      </w:r>
    </w:p>
    <w:p w14:paraId="50D725C8" w14:textId="77777777" w:rsidR="00591D49" w:rsidRPr="008069A0" w:rsidRDefault="00591D49" w:rsidP="00591D49">
      <w:pPr>
        <w:jc w:val="both"/>
        <w:rPr>
          <w:bCs/>
          <w:color w:val="FF0000"/>
        </w:rPr>
      </w:pPr>
    </w:p>
    <w:p w14:paraId="68D15866" w14:textId="71A7A7B3" w:rsidR="00591D49" w:rsidRPr="00387EC9" w:rsidRDefault="00105DA7" w:rsidP="00591D49">
      <w:pPr>
        <w:jc w:val="both"/>
        <w:rPr>
          <w:bCs/>
          <w:lang w:val="fr-SN"/>
        </w:rPr>
      </w:pPr>
      <w:r>
        <w:rPr>
          <w:bCs/>
        </w:rPr>
        <w:t>8</w:t>
      </w:r>
      <w:r w:rsidR="00591D49" w:rsidRPr="00387EC9">
        <w:rPr>
          <w:bCs/>
          <w:lang w:val="fr-SN"/>
        </w:rPr>
        <w:t>°) Au fil des années, les coûts des réalisations et du contrôle des travaux sont de plus en plus élevés dans le Sahel, particulièrement dans le Soum. Il faut tenir compte de ce paramètre dans la budgétisation globale et l’évaluation des offres.</w:t>
      </w:r>
    </w:p>
    <w:p w14:paraId="42392CBA" w14:textId="77777777" w:rsidR="00591D49" w:rsidRPr="00387EC9" w:rsidRDefault="00591D49" w:rsidP="00591D49">
      <w:pPr>
        <w:jc w:val="both"/>
        <w:rPr>
          <w:bCs/>
          <w:lang w:val="fr-SN"/>
        </w:rPr>
      </w:pPr>
    </w:p>
    <w:p w14:paraId="2675B616" w14:textId="77777777" w:rsidR="00591D49" w:rsidRPr="00417F2A" w:rsidRDefault="00591D49" w:rsidP="00591D49">
      <w:pPr>
        <w:jc w:val="both"/>
        <w:rPr>
          <w:bCs/>
          <w:lang w:val="fr-SN"/>
        </w:rPr>
      </w:pPr>
      <w:r w:rsidRPr="00417F2A">
        <w:rPr>
          <w:bCs/>
          <w:lang w:val="fr-SN"/>
        </w:rPr>
        <w:t>Lors de la réalisation des infrastructures au Sahel, des surcoûts ont été observés, du fait de la spécificité de la région et du renchérissement des coûts des matériaux.</w:t>
      </w:r>
    </w:p>
    <w:p w14:paraId="0CD72DA8" w14:textId="77777777" w:rsidR="00591D49" w:rsidRPr="00417F2A" w:rsidRDefault="00591D49" w:rsidP="00591D49">
      <w:pPr>
        <w:jc w:val="both"/>
        <w:rPr>
          <w:bCs/>
          <w:lang w:val="fr-SN"/>
        </w:rPr>
      </w:pPr>
    </w:p>
    <w:p w14:paraId="35FF3A55" w14:textId="77777777" w:rsidR="00591D49" w:rsidRPr="009C4230" w:rsidRDefault="00591D49" w:rsidP="00591D49">
      <w:pPr>
        <w:jc w:val="both"/>
        <w:rPr>
          <w:bCs/>
          <w:color w:val="FF0000"/>
          <w:lang w:val="fr-SN"/>
        </w:rPr>
      </w:pPr>
      <w:r w:rsidRPr="00417F2A">
        <w:rPr>
          <w:bCs/>
          <w:lang w:val="fr-SN"/>
        </w:rPr>
        <w:t>Le PNUD, l’Etat et les Communes devraient faire prospérer cette leçon, en veillant à la justesse des coûts lors de la préparation des budgets</w:t>
      </w:r>
      <w:r>
        <w:rPr>
          <w:bCs/>
          <w:color w:val="FF0000"/>
          <w:lang w:val="fr-SN"/>
        </w:rPr>
        <w:t>.</w:t>
      </w:r>
    </w:p>
    <w:p w14:paraId="1B6DA07A" w14:textId="77777777" w:rsidR="00591D49" w:rsidRPr="009C4230" w:rsidRDefault="00591D49" w:rsidP="00591D49">
      <w:pPr>
        <w:jc w:val="both"/>
        <w:rPr>
          <w:bCs/>
          <w:color w:val="FF0000"/>
          <w:lang w:val="fr-SN"/>
        </w:rPr>
      </w:pPr>
    </w:p>
    <w:p w14:paraId="57B23ABE" w14:textId="7BE6A4F5" w:rsidR="00591D49" w:rsidRPr="00387EC9" w:rsidRDefault="00105DA7" w:rsidP="00591D49">
      <w:pPr>
        <w:jc w:val="both"/>
        <w:rPr>
          <w:bCs/>
          <w:lang w:val="fr-SN"/>
        </w:rPr>
      </w:pPr>
      <w:r>
        <w:rPr>
          <w:bCs/>
          <w:lang w:val="fr-SN"/>
        </w:rPr>
        <w:t>9</w:t>
      </w:r>
      <w:r w:rsidR="00591D49" w:rsidRPr="00387EC9">
        <w:rPr>
          <w:bCs/>
          <w:lang w:val="fr-SN"/>
        </w:rPr>
        <w:t>°) L’absence d’établissements financiers, ainsi que leurs réticences à cautionner les soumissions/exécutions des marchés, particulièrement dans le Soum, ont constitué des freins à l’engouement des quelques entreprises qui seraient disposées à soumissionner aux marchés dans ces zones.</w:t>
      </w:r>
    </w:p>
    <w:p w14:paraId="6B845D5E" w14:textId="77777777" w:rsidR="00591D49" w:rsidRDefault="00591D49" w:rsidP="00591D49">
      <w:pPr>
        <w:jc w:val="both"/>
        <w:rPr>
          <w:bCs/>
          <w:color w:val="FF0000"/>
          <w:lang w:val="fr-SN"/>
        </w:rPr>
      </w:pPr>
    </w:p>
    <w:p w14:paraId="4FFED0E4" w14:textId="77777777" w:rsidR="00591D49" w:rsidRPr="00417F2A" w:rsidRDefault="00591D49" w:rsidP="00591D49">
      <w:pPr>
        <w:jc w:val="both"/>
        <w:rPr>
          <w:bCs/>
          <w:lang w:val="fr-SN"/>
        </w:rPr>
      </w:pPr>
      <w:r w:rsidRPr="00417F2A">
        <w:rPr>
          <w:bCs/>
          <w:lang w:val="fr-SN"/>
        </w:rPr>
        <w:t>L’Etat devrait tenir compte de cette leçon en prenant des mesures idoines pour protéger les entreprises et leur personnel opérant sur les chantiers au Sahel.</w:t>
      </w:r>
    </w:p>
    <w:p w14:paraId="7DA08A53" w14:textId="77777777" w:rsidR="00591D49" w:rsidRPr="00417F2A" w:rsidRDefault="00591D49" w:rsidP="00591D49">
      <w:pPr>
        <w:jc w:val="both"/>
        <w:rPr>
          <w:b/>
        </w:rPr>
      </w:pPr>
    </w:p>
    <w:p w14:paraId="12E787A5" w14:textId="77777777" w:rsidR="00591D49" w:rsidRPr="009677F5" w:rsidRDefault="00591D49" w:rsidP="00591D49">
      <w:pPr>
        <w:jc w:val="both"/>
        <w:rPr>
          <w:b/>
        </w:rPr>
      </w:pPr>
      <w:r w:rsidRPr="009677F5">
        <w:rPr>
          <w:b/>
        </w:rPr>
        <w:t>Au niveau du suivi-contrôle-procurement</w:t>
      </w:r>
    </w:p>
    <w:p w14:paraId="10F3E7A2" w14:textId="77777777" w:rsidR="00591D49" w:rsidRPr="00650CD7" w:rsidRDefault="00591D49" w:rsidP="00591D49">
      <w:pPr>
        <w:jc w:val="both"/>
        <w:rPr>
          <w:b/>
          <w:color w:val="FF0000"/>
        </w:rPr>
      </w:pPr>
    </w:p>
    <w:p w14:paraId="7809ED0B" w14:textId="494AD87C" w:rsidR="00591D49" w:rsidRPr="009677F5" w:rsidRDefault="00105DA7" w:rsidP="00591D49">
      <w:pPr>
        <w:pStyle w:val="Commentaire"/>
        <w:spacing w:line="240" w:lineRule="auto"/>
        <w:jc w:val="both"/>
        <w:rPr>
          <w:rFonts w:ascii="Times New Roman" w:hAnsi="Times New Roman"/>
          <w:sz w:val="24"/>
          <w:szCs w:val="24"/>
        </w:rPr>
      </w:pPr>
      <w:r>
        <w:rPr>
          <w:rFonts w:ascii="Times New Roman" w:hAnsi="Times New Roman"/>
          <w:sz w:val="24"/>
          <w:szCs w:val="24"/>
        </w:rPr>
        <w:t>10</w:t>
      </w:r>
      <w:r w:rsidR="00591D49" w:rsidRPr="009677F5">
        <w:rPr>
          <w:rFonts w:ascii="Times New Roman" w:hAnsi="Times New Roman"/>
          <w:sz w:val="24"/>
          <w:szCs w:val="24"/>
        </w:rPr>
        <w:t xml:space="preserve">°) Les entreprises locales manquent d’information et de capacités pour participer avec les autres entreprises au niveau national aux appels d’offres. Elles ont notamment besoin d’une formation à la participation en ligne aux marchés du PNUD. </w:t>
      </w:r>
    </w:p>
    <w:p w14:paraId="44DF76B6" w14:textId="77777777" w:rsidR="00591D49" w:rsidRDefault="00591D49" w:rsidP="00591D49">
      <w:pPr>
        <w:jc w:val="both"/>
        <w:rPr>
          <w:b/>
        </w:rPr>
      </w:pPr>
    </w:p>
    <w:p w14:paraId="575FEC81" w14:textId="77777777" w:rsidR="00105DA7" w:rsidRDefault="00105DA7" w:rsidP="00591D49">
      <w:pPr>
        <w:jc w:val="both"/>
        <w:rPr>
          <w:b/>
        </w:rPr>
      </w:pPr>
    </w:p>
    <w:p w14:paraId="1600FA71" w14:textId="77777777" w:rsidR="00105DA7" w:rsidRDefault="00105DA7" w:rsidP="00591D49">
      <w:pPr>
        <w:jc w:val="both"/>
        <w:rPr>
          <w:b/>
        </w:rPr>
      </w:pPr>
    </w:p>
    <w:p w14:paraId="3E9471E8" w14:textId="77777777" w:rsidR="00105DA7" w:rsidRDefault="00105DA7" w:rsidP="00591D49">
      <w:pPr>
        <w:jc w:val="both"/>
        <w:rPr>
          <w:b/>
        </w:rPr>
      </w:pPr>
    </w:p>
    <w:p w14:paraId="5FE2953D" w14:textId="77777777" w:rsidR="00105DA7" w:rsidRPr="009677F5" w:rsidRDefault="00105DA7" w:rsidP="00591D49">
      <w:pPr>
        <w:jc w:val="both"/>
        <w:rPr>
          <w:b/>
        </w:rPr>
      </w:pPr>
    </w:p>
    <w:p w14:paraId="2FD7ABDE" w14:textId="77777777" w:rsidR="00591D49" w:rsidRPr="009677F5" w:rsidRDefault="00591D49" w:rsidP="00591D49">
      <w:pPr>
        <w:jc w:val="both"/>
        <w:rPr>
          <w:b/>
        </w:rPr>
      </w:pPr>
      <w:r w:rsidRPr="009677F5">
        <w:rPr>
          <w:b/>
        </w:rPr>
        <w:t>Au niveau de l’appropriation et de la pérennisation</w:t>
      </w:r>
    </w:p>
    <w:p w14:paraId="7FE93AA3" w14:textId="77777777" w:rsidR="00591D49" w:rsidRPr="009677F5" w:rsidRDefault="00591D49" w:rsidP="00591D49">
      <w:pPr>
        <w:jc w:val="both"/>
        <w:rPr>
          <w:b/>
        </w:rPr>
      </w:pPr>
    </w:p>
    <w:p w14:paraId="1A782F57" w14:textId="75F30323" w:rsidR="00591D49" w:rsidRPr="009677F5" w:rsidRDefault="00105DA7" w:rsidP="00591D49">
      <w:pPr>
        <w:jc w:val="both"/>
        <w:rPr>
          <w:rFonts w:eastAsiaTheme="minorEastAsia"/>
          <w:lang w:eastAsia="en-US"/>
        </w:rPr>
      </w:pPr>
      <w:r>
        <w:t>11</w:t>
      </w:r>
      <w:r w:rsidR="00591D49" w:rsidRPr="009677F5">
        <w:t>°)</w:t>
      </w:r>
      <w:r w:rsidR="00591D49" w:rsidRPr="009677F5">
        <w:rPr>
          <w:b/>
        </w:rPr>
        <w:t xml:space="preserve"> </w:t>
      </w:r>
      <w:r w:rsidR="00591D49" w:rsidRPr="009677F5">
        <w:t xml:space="preserve">L’implication de toutes les parties prenantes, notamment des bénéficiaires, </w:t>
      </w:r>
      <w:r w:rsidR="00591D49" w:rsidRPr="009677F5">
        <w:rPr>
          <w:rFonts w:eastAsiaTheme="minorEastAsia"/>
          <w:lang w:eastAsia="en-US"/>
        </w:rPr>
        <w:t xml:space="preserve">dans la formulation du projet, l’identification des besoins </w:t>
      </w:r>
      <w:r w:rsidR="00591D49" w:rsidRPr="009677F5">
        <w:t xml:space="preserve">et le choix des sites d’implantation des infrastructures est une condition sine qua non pour l’appropriation des infrastructures par les bénéficiaires et </w:t>
      </w:r>
      <w:r w:rsidR="00591D49" w:rsidRPr="009677F5">
        <w:rPr>
          <w:rFonts w:eastAsiaTheme="minorEastAsia"/>
          <w:lang w:eastAsia="en-US"/>
        </w:rPr>
        <w:t xml:space="preserve">pour la réussite du projet. </w:t>
      </w:r>
    </w:p>
    <w:p w14:paraId="0FBCD4BB" w14:textId="77777777" w:rsidR="00591D49" w:rsidRPr="009677F5" w:rsidRDefault="00591D49" w:rsidP="00591D49">
      <w:pPr>
        <w:jc w:val="both"/>
        <w:rPr>
          <w:rFonts w:eastAsiaTheme="minorEastAsia"/>
          <w:lang w:eastAsia="en-US"/>
        </w:rPr>
      </w:pPr>
    </w:p>
    <w:p w14:paraId="5A39BF48" w14:textId="77777777" w:rsidR="00591D49" w:rsidRPr="009677F5" w:rsidRDefault="00591D49" w:rsidP="00591D49">
      <w:pPr>
        <w:jc w:val="both"/>
        <w:rPr>
          <w:rFonts w:eastAsiaTheme="minorEastAsia"/>
          <w:lang w:eastAsia="en-US"/>
        </w:rPr>
      </w:pPr>
      <w:r w:rsidRPr="009677F5">
        <w:rPr>
          <w:rFonts w:eastAsiaTheme="minorEastAsia"/>
          <w:lang w:eastAsia="en-US"/>
        </w:rPr>
        <w:t>L’Etat, le PNUD et les Communes devraient être tous concernés dans la mise en œuvre de cette leçon, en veillant au caractère participatif des processus de formulation et de mise en œuvre, notamment les femmes et les jeunes.</w:t>
      </w:r>
    </w:p>
    <w:p w14:paraId="4446D3BE" w14:textId="77777777" w:rsidR="00591D49" w:rsidRPr="009677F5" w:rsidRDefault="00591D49" w:rsidP="00591D49">
      <w:pPr>
        <w:jc w:val="both"/>
      </w:pPr>
    </w:p>
    <w:p w14:paraId="6C360540" w14:textId="314CD406" w:rsidR="00591D49" w:rsidRPr="009677F5" w:rsidRDefault="00105DA7" w:rsidP="00591D49">
      <w:pPr>
        <w:autoSpaceDE w:val="0"/>
        <w:autoSpaceDN w:val="0"/>
        <w:adjustRightInd w:val="0"/>
        <w:jc w:val="both"/>
        <w:rPr>
          <w:rFonts w:eastAsiaTheme="minorEastAsia"/>
          <w:lang w:eastAsia="en-US"/>
        </w:rPr>
      </w:pPr>
      <w:r>
        <w:rPr>
          <w:rFonts w:eastAsiaTheme="minorEastAsia"/>
          <w:lang w:eastAsia="en-US"/>
        </w:rPr>
        <w:t>12</w:t>
      </w:r>
      <w:r w:rsidR="00591D49" w:rsidRPr="009677F5">
        <w:rPr>
          <w:rFonts w:eastAsiaTheme="minorEastAsia"/>
          <w:lang w:eastAsia="en-US"/>
        </w:rPr>
        <w:t xml:space="preserve">°) La gouvernance locale à travers les COGES et l’application des principes de bonne gouvernance à travers le choix démocratique, la transparence et la redevabilité, sont des facteurs clé de succès du mode de gestion communautaire. </w:t>
      </w:r>
    </w:p>
    <w:p w14:paraId="6F74514C" w14:textId="77777777" w:rsidR="00591D49" w:rsidRPr="009677F5" w:rsidRDefault="00591D49" w:rsidP="00591D49">
      <w:pPr>
        <w:autoSpaceDE w:val="0"/>
        <w:autoSpaceDN w:val="0"/>
        <w:adjustRightInd w:val="0"/>
        <w:jc w:val="both"/>
        <w:rPr>
          <w:rFonts w:eastAsiaTheme="minorEastAsia"/>
          <w:lang w:eastAsia="en-US"/>
        </w:rPr>
      </w:pPr>
    </w:p>
    <w:p w14:paraId="5C5FC3C6" w14:textId="77777777" w:rsidR="00591D49" w:rsidRPr="009677F5" w:rsidRDefault="00591D49" w:rsidP="00591D49">
      <w:pPr>
        <w:autoSpaceDE w:val="0"/>
        <w:autoSpaceDN w:val="0"/>
        <w:adjustRightInd w:val="0"/>
        <w:jc w:val="both"/>
        <w:rPr>
          <w:rFonts w:eastAsiaTheme="minorEastAsia"/>
          <w:lang w:eastAsia="en-US"/>
        </w:rPr>
      </w:pPr>
      <w:r w:rsidRPr="009677F5">
        <w:rPr>
          <w:rFonts w:eastAsiaTheme="minorEastAsia"/>
          <w:lang w:eastAsia="en-US"/>
        </w:rPr>
        <w:t>Les communes et les unités de gestion des projets devraient tirer profit de cette leçon en veillant au bon fonctionnement des COGES.</w:t>
      </w:r>
    </w:p>
    <w:p w14:paraId="1CFB9A66" w14:textId="6B6EC12B" w:rsidR="00591D49" w:rsidRPr="009677F5" w:rsidRDefault="00591D49" w:rsidP="00591D49">
      <w:pPr>
        <w:jc w:val="both"/>
      </w:pPr>
    </w:p>
    <w:p w14:paraId="7B5F0D66" w14:textId="6C132B30" w:rsidR="00591D49" w:rsidRPr="009677F5" w:rsidRDefault="00105DA7" w:rsidP="00591D49">
      <w:pPr>
        <w:jc w:val="both"/>
      </w:pPr>
      <w:r>
        <w:t>13</w:t>
      </w:r>
      <w:r w:rsidR="00591D49" w:rsidRPr="009677F5">
        <w:t xml:space="preserve">°) Malgré le plaidoyer et la sensibilisation permanente du PNUD en faveur d’une plus grande représentativité des femmes et des jeunes dans les COGES et autres cadres de décisions, celle-ci reste timide. A l’avenir, des mesures d’incitations attrayantes pour les décideurs et pour les femmes et les jeunes devront être mises en place afin de renforcer la prise en compte du genre dans toutes les dimensions du projet. </w:t>
      </w:r>
    </w:p>
    <w:p w14:paraId="0891F3CD" w14:textId="77777777" w:rsidR="00591D49" w:rsidRPr="009677F5" w:rsidRDefault="00591D49" w:rsidP="00591D49">
      <w:pPr>
        <w:jc w:val="both"/>
      </w:pPr>
    </w:p>
    <w:p w14:paraId="6242A89B" w14:textId="170E0720" w:rsidR="00591D49" w:rsidRPr="009677F5" w:rsidRDefault="00105DA7" w:rsidP="00591D49">
      <w:pPr>
        <w:pStyle w:val="Commentaire"/>
        <w:spacing w:line="240" w:lineRule="auto"/>
        <w:jc w:val="both"/>
        <w:rPr>
          <w:rFonts w:ascii="Times New Roman" w:hAnsi="Times New Roman"/>
          <w:sz w:val="24"/>
          <w:szCs w:val="24"/>
        </w:rPr>
      </w:pPr>
      <w:r>
        <w:rPr>
          <w:rFonts w:ascii="Times New Roman" w:hAnsi="Times New Roman"/>
          <w:sz w:val="24"/>
          <w:szCs w:val="24"/>
        </w:rPr>
        <w:t>14</w:t>
      </w:r>
      <w:r w:rsidR="00591D49" w:rsidRPr="009677F5">
        <w:rPr>
          <w:rFonts w:ascii="Times New Roman" w:hAnsi="Times New Roman"/>
          <w:sz w:val="24"/>
          <w:szCs w:val="24"/>
        </w:rPr>
        <w:t>°) Les prestataires (entreprises/bureaux d’études) sont des partenaires majeurs du projet et sont en contact de proximité avec les populations bénéficiaires. Aussi, dans le cahier des spécifications, les engagements en faveur du respect strict du genre, des mesures anti-harcèlement et des réalités socio-culturelles locales devront faire l’objet d’un suivi et d’une évaluation lors des marchés. Les preuves de formation des agents/employés devraient être fournies par chaque prestataire du PNUD, en sus des sessions habituellement organisées par l’UGC avec les premiers responsables de ces entités</w:t>
      </w:r>
    </w:p>
    <w:p w14:paraId="23273F16" w14:textId="77777777" w:rsidR="00591D49" w:rsidRPr="009677F5" w:rsidRDefault="00591D49" w:rsidP="00591D49">
      <w:pPr>
        <w:jc w:val="both"/>
      </w:pPr>
    </w:p>
    <w:p w14:paraId="0AA85FC2" w14:textId="22AEB374" w:rsidR="00591D49" w:rsidRPr="009677F5" w:rsidRDefault="00591D49" w:rsidP="00591D49">
      <w:pPr>
        <w:jc w:val="both"/>
        <w:rPr>
          <w:b/>
        </w:rPr>
      </w:pPr>
      <w:r w:rsidRPr="009677F5">
        <w:rPr>
          <w:b/>
        </w:rPr>
        <w:t>VI- LES PRINCIPALES BONNES PRATIQUES</w:t>
      </w:r>
    </w:p>
    <w:p w14:paraId="786E565D" w14:textId="77777777" w:rsidR="00591D49" w:rsidRPr="009677F5" w:rsidRDefault="00591D49" w:rsidP="00591D49">
      <w:pPr>
        <w:jc w:val="both"/>
        <w:rPr>
          <w:b/>
          <w:bCs/>
        </w:rPr>
      </w:pPr>
    </w:p>
    <w:p w14:paraId="3BF4132A" w14:textId="33ABEF95" w:rsidR="00591D49" w:rsidRPr="009677F5" w:rsidRDefault="00591D49" w:rsidP="00591D49">
      <w:pPr>
        <w:jc w:val="both"/>
        <w:rPr>
          <w:bCs/>
        </w:rPr>
      </w:pPr>
      <w:r w:rsidRPr="009677F5">
        <w:rPr>
          <w:bCs/>
        </w:rPr>
        <w:t>Les principales bonnes pratiques du projet ont été les suivantes.</w:t>
      </w:r>
    </w:p>
    <w:p w14:paraId="1D9002F5" w14:textId="77777777" w:rsidR="00591D49" w:rsidRPr="009677F5" w:rsidRDefault="00591D49" w:rsidP="00591D49">
      <w:pPr>
        <w:jc w:val="both"/>
        <w:rPr>
          <w:bCs/>
        </w:rPr>
      </w:pPr>
    </w:p>
    <w:p w14:paraId="38CE3C88" w14:textId="77777777" w:rsidR="00591D49" w:rsidRPr="009677F5" w:rsidRDefault="00591D49" w:rsidP="00591D49">
      <w:pPr>
        <w:jc w:val="both"/>
        <w:rPr>
          <w:b/>
          <w:bCs/>
        </w:rPr>
      </w:pPr>
      <w:r w:rsidRPr="009677F5">
        <w:rPr>
          <w:b/>
          <w:bCs/>
        </w:rPr>
        <w:t>Au niveau de la planification</w:t>
      </w:r>
    </w:p>
    <w:p w14:paraId="5AF50AD7" w14:textId="77777777" w:rsidR="00591D49" w:rsidRPr="009677F5" w:rsidRDefault="00591D49" w:rsidP="00591D49">
      <w:pPr>
        <w:jc w:val="both"/>
        <w:rPr>
          <w:b/>
          <w:bCs/>
        </w:rPr>
      </w:pPr>
    </w:p>
    <w:p w14:paraId="05ADC75B" w14:textId="77777777" w:rsidR="00591D49" w:rsidRPr="009677F5" w:rsidRDefault="00591D49" w:rsidP="00591D49">
      <w:pPr>
        <w:jc w:val="both"/>
        <w:rPr>
          <w:rFonts w:cstheme="minorHAnsi"/>
        </w:rPr>
      </w:pPr>
      <w:r w:rsidRPr="009677F5">
        <w:t xml:space="preserve">1°) </w:t>
      </w:r>
      <w:r w:rsidRPr="009677F5">
        <w:rPr>
          <w:rFonts w:eastAsiaTheme="minorHAnsi"/>
          <w:bCs/>
          <w:lang w:eastAsia="en-US"/>
        </w:rPr>
        <w:t xml:space="preserve">Le principe de la planification participative bien partagé, avec notamment </w:t>
      </w:r>
      <w:r w:rsidRPr="009677F5">
        <w:t>l</w:t>
      </w:r>
      <w:r w:rsidRPr="009677F5">
        <w:rPr>
          <w:rFonts w:cstheme="minorHAnsi"/>
        </w:rPr>
        <w:t>’implication de la commune dans le processus d’élaboration, de mise en œuvre et de suivi des activités.</w:t>
      </w:r>
    </w:p>
    <w:p w14:paraId="25D1F3D8" w14:textId="77777777" w:rsidR="00591D49" w:rsidRPr="009677F5" w:rsidRDefault="00591D49" w:rsidP="00591D49">
      <w:pPr>
        <w:jc w:val="both"/>
        <w:rPr>
          <w:b/>
          <w:bCs/>
        </w:rPr>
      </w:pPr>
    </w:p>
    <w:p w14:paraId="028479D8" w14:textId="77777777" w:rsidR="00591D49" w:rsidRPr="009677F5" w:rsidRDefault="00591D49" w:rsidP="00591D49">
      <w:pPr>
        <w:jc w:val="both"/>
        <w:rPr>
          <w:b/>
          <w:bCs/>
        </w:rPr>
      </w:pPr>
      <w:r w:rsidRPr="009677F5">
        <w:rPr>
          <w:b/>
          <w:bCs/>
        </w:rPr>
        <w:t xml:space="preserve">Au niveau de la mise en œuvre </w:t>
      </w:r>
    </w:p>
    <w:p w14:paraId="2F42F4D0" w14:textId="77777777" w:rsidR="00591D49" w:rsidRPr="009677F5" w:rsidRDefault="00591D49" w:rsidP="00591D49"/>
    <w:p w14:paraId="36B6A2E3" w14:textId="3DF48D0E" w:rsidR="00591D49" w:rsidRPr="009677F5" w:rsidRDefault="003F6183" w:rsidP="00591D49">
      <w:r>
        <w:t>2</w:t>
      </w:r>
      <w:r w:rsidR="00591D49" w:rsidRPr="009677F5">
        <w:t>°) La prise en compte des énergies renouvelables.</w:t>
      </w:r>
    </w:p>
    <w:p w14:paraId="2F7DBD68" w14:textId="0CC847B6" w:rsidR="00591D49" w:rsidRPr="003F6183" w:rsidRDefault="003F6183" w:rsidP="003F6183">
      <w:pPr>
        <w:rPr>
          <w:rFonts w:cstheme="minorHAnsi"/>
        </w:rPr>
      </w:pPr>
      <w:r>
        <w:rPr>
          <w:rFonts w:cstheme="minorHAnsi"/>
        </w:rPr>
        <w:t xml:space="preserve">   </w:t>
      </w:r>
    </w:p>
    <w:p w14:paraId="05D809F0" w14:textId="4715E3B5" w:rsidR="00591D49" w:rsidRPr="009677F5" w:rsidRDefault="003F6183" w:rsidP="00591D49">
      <w:pPr>
        <w:pStyle w:val="Commentaire"/>
        <w:spacing w:line="240" w:lineRule="auto"/>
        <w:jc w:val="both"/>
        <w:rPr>
          <w:rFonts w:ascii="Times New Roman" w:hAnsi="Times New Roman"/>
          <w:sz w:val="24"/>
          <w:szCs w:val="24"/>
        </w:rPr>
      </w:pPr>
      <w:r>
        <w:rPr>
          <w:rFonts w:ascii="Times New Roman" w:hAnsi="Times New Roman"/>
          <w:sz w:val="24"/>
          <w:szCs w:val="24"/>
        </w:rPr>
        <w:t>3</w:t>
      </w:r>
      <w:r w:rsidR="00591D49" w:rsidRPr="009677F5">
        <w:rPr>
          <w:rFonts w:ascii="Times New Roman" w:hAnsi="Times New Roman"/>
          <w:sz w:val="24"/>
          <w:szCs w:val="24"/>
        </w:rPr>
        <w:t>°) Les infrastructures réalisées par l’UGC2 ont pris en compte des spécificités sur le plan technique et au plan de la fonctionnalité, comme des toilettes incluant des compartiments hommes, femmes et personnes à mobilité réduite, des rampes d’accès et un dispositif de lavage des mains avec réservoir d’eau, ce qui, conséquemment, a eu des répercussions sur le coûts des infrastructures.</w:t>
      </w:r>
    </w:p>
    <w:p w14:paraId="4C01F6C8" w14:textId="3F7BF0D6" w:rsidR="00591D49" w:rsidRPr="00234092" w:rsidRDefault="003F6183" w:rsidP="00591D49">
      <w:pPr>
        <w:jc w:val="both"/>
      </w:pPr>
      <w:r>
        <w:t>4</w:t>
      </w:r>
      <w:r w:rsidR="00591D49" w:rsidRPr="00234092">
        <w:t>°) La gestion des risques avec les entreprises sur le terrain, dans la situation d’insécurité et de la pandémie de la COVID 19 a permis au projet de réaliser des infrastructures dans toutes les 26 communes entre 2018 et 2019, sans incident majeur, et dans les délais impartis.</w:t>
      </w:r>
    </w:p>
    <w:p w14:paraId="02653226" w14:textId="77777777" w:rsidR="00591D49" w:rsidRPr="00234092" w:rsidRDefault="00591D49" w:rsidP="00591D49">
      <w:pPr>
        <w:jc w:val="both"/>
      </w:pPr>
    </w:p>
    <w:p w14:paraId="7F4186F6" w14:textId="0DE17449" w:rsidR="00591D49" w:rsidRPr="009677F5" w:rsidRDefault="003F6183" w:rsidP="00591D49">
      <w:pPr>
        <w:jc w:val="both"/>
      </w:pPr>
      <w:r>
        <w:t>5</w:t>
      </w:r>
      <w:r w:rsidR="00591D49" w:rsidRPr="009677F5">
        <w:t>°) L'exécution dans des délais très courts des chantiers dans les zones d’insécurité : dans les zones à risque sécuritaire élevé, le projet a sensibilisé les entreprises à limiter autant que possible le travail in situ (certains travaux en amont peuvent être réalisés dans des zones à faibles risque). De plus, il a réduit au strict minimum la publicité lors du lancement des activités dans les communes soumises aux attaques terroristes</w:t>
      </w:r>
    </w:p>
    <w:p w14:paraId="1818F9CD" w14:textId="1D36DD6D" w:rsidR="00591D49" w:rsidRPr="003F6183" w:rsidRDefault="003F6183" w:rsidP="003F6183">
      <w:pPr>
        <w:rPr>
          <w:rFonts w:cstheme="minorHAnsi"/>
        </w:rPr>
      </w:pPr>
      <w:r>
        <w:rPr>
          <w:rFonts w:cstheme="minorHAnsi"/>
        </w:rPr>
        <w:t xml:space="preserve">   </w:t>
      </w:r>
    </w:p>
    <w:p w14:paraId="1133DAF5" w14:textId="1C6A23D2" w:rsidR="00591D49" w:rsidRPr="008E2126" w:rsidRDefault="003F6183" w:rsidP="00591D49">
      <w:pPr>
        <w:autoSpaceDE w:val="0"/>
        <w:autoSpaceDN w:val="0"/>
        <w:adjustRightInd w:val="0"/>
        <w:jc w:val="both"/>
        <w:rPr>
          <w:rFonts w:eastAsiaTheme="minorHAnsi"/>
          <w:color w:val="000000"/>
          <w:lang w:eastAsia="en-US"/>
        </w:rPr>
      </w:pPr>
      <w:r>
        <w:rPr>
          <w:rFonts w:eastAsiaTheme="minorHAnsi"/>
          <w:bCs/>
          <w:color w:val="000000"/>
          <w:lang w:eastAsia="en-US"/>
        </w:rPr>
        <w:t>6</w:t>
      </w:r>
      <w:r w:rsidR="00591D49">
        <w:rPr>
          <w:rFonts w:eastAsiaTheme="minorHAnsi"/>
          <w:bCs/>
          <w:color w:val="000000"/>
          <w:lang w:eastAsia="en-US"/>
        </w:rPr>
        <w:t xml:space="preserve">°) </w:t>
      </w:r>
      <w:r w:rsidR="00591D49" w:rsidRPr="008E2126">
        <w:rPr>
          <w:rFonts w:eastAsiaTheme="minorHAnsi"/>
          <w:bCs/>
          <w:color w:val="000000"/>
          <w:lang w:eastAsia="en-US"/>
        </w:rPr>
        <w:t xml:space="preserve">L’adoption de principe de double signature : </w:t>
      </w:r>
      <w:r w:rsidR="00591D49" w:rsidRPr="008E2126">
        <w:rPr>
          <w:rFonts w:eastAsiaTheme="minorHAnsi"/>
          <w:color w:val="000000"/>
          <w:lang w:eastAsia="en-US"/>
        </w:rPr>
        <w:t>En vue d’éviter la gestion solitaire des fonds et les conséquences que cela peut occasionner, certains COGES ouvrent des comptes dans les institutions de micro finance sous signature obligatoire de deu</w:t>
      </w:r>
      <w:r w:rsidR="00591D49">
        <w:rPr>
          <w:rFonts w:eastAsiaTheme="minorHAnsi"/>
          <w:color w:val="000000"/>
          <w:lang w:eastAsia="en-US"/>
        </w:rPr>
        <w:t>x</w:t>
      </w:r>
      <w:r w:rsidR="00591D49" w:rsidRPr="008E2126">
        <w:rPr>
          <w:rFonts w:eastAsiaTheme="minorHAnsi"/>
          <w:color w:val="000000"/>
          <w:lang w:eastAsia="en-US"/>
        </w:rPr>
        <w:t xml:space="preserve"> responsables. Le retrait des fonds de ces comptes exige la signature de ces deu</w:t>
      </w:r>
      <w:r w:rsidR="00591D49">
        <w:rPr>
          <w:rFonts w:eastAsiaTheme="minorHAnsi"/>
          <w:color w:val="000000"/>
          <w:lang w:eastAsia="en-US"/>
        </w:rPr>
        <w:t>x</w:t>
      </w:r>
      <w:r w:rsidR="00591D49" w:rsidRPr="008E2126">
        <w:rPr>
          <w:rFonts w:eastAsiaTheme="minorHAnsi"/>
          <w:color w:val="000000"/>
          <w:lang w:eastAsia="en-US"/>
        </w:rPr>
        <w:t xml:space="preserve"> responsables. Cette pratique réduit les risques de mauvaise gestion des ressources.</w:t>
      </w:r>
    </w:p>
    <w:p w14:paraId="0D63A64C" w14:textId="77777777" w:rsidR="00591D49" w:rsidRDefault="00591D49" w:rsidP="00591D49">
      <w:pPr>
        <w:autoSpaceDE w:val="0"/>
        <w:autoSpaceDN w:val="0"/>
        <w:adjustRightInd w:val="0"/>
        <w:jc w:val="both"/>
        <w:rPr>
          <w:rFonts w:eastAsiaTheme="minorHAnsi"/>
          <w:bCs/>
          <w:color w:val="000000"/>
          <w:lang w:eastAsia="en-US"/>
        </w:rPr>
      </w:pPr>
    </w:p>
    <w:p w14:paraId="42EF7B6A" w14:textId="25556C53" w:rsidR="00591D49" w:rsidRDefault="003F6183" w:rsidP="00591D49">
      <w:pPr>
        <w:autoSpaceDE w:val="0"/>
        <w:autoSpaceDN w:val="0"/>
        <w:adjustRightInd w:val="0"/>
        <w:jc w:val="both"/>
        <w:rPr>
          <w:rFonts w:eastAsiaTheme="minorEastAsia"/>
          <w:color w:val="000000"/>
          <w:lang w:eastAsia="en-US"/>
        </w:rPr>
      </w:pPr>
      <w:r>
        <w:rPr>
          <w:rFonts w:eastAsiaTheme="minorEastAsia"/>
          <w:color w:val="000000" w:themeColor="text1"/>
          <w:lang w:eastAsia="en-US"/>
        </w:rPr>
        <w:t>7</w:t>
      </w:r>
      <w:r w:rsidR="00591D49">
        <w:rPr>
          <w:rFonts w:eastAsiaTheme="minorEastAsia"/>
          <w:color w:val="000000" w:themeColor="text1"/>
          <w:lang w:eastAsia="en-US"/>
        </w:rPr>
        <w:t xml:space="preserve">°) </w:t>
      </w:r>
      <w:r w:rsidR="00591D49" w:rsidRPr="76EF5678">
        <w:rPr>
          <w:rFonts w:eastAsiaTheme="minorEastAsia"/>
          <w:color w:val="000000" w:themeColor="text1"/>
          <w:lang w:eastAsia="en-US"/>
        </w:rPr>
        <w:t xml:space="preserve">La prédéfinition des postes de dépenses éligibles pour les COGES : Dans le souci d’éviter les détournements d’objectif des ressources collectées, dans certains cas les dépenses autorisées pour les COGES sont fixées et connues de tous. Les dépenses d’urgence et les charges </w:t>
      </w:r>
      <w:r w:rsidR="00591D49" w:rsidRPr="005C0764">
        <w:rPr>
          <w:rFonts w:eastAsiaTheme="minorEastAsia"/>
          <w:lang w:eastAsia="en-US"/>
        </w:rPr>
        <w:t xml:space="preserve">liées à l’entretien courant et au renouvellement de l’infrastructure sont assurées à travers des lignes budgétaires </w:t>
      </w:r>
      <w:r w:rsidR="00591D49" w:rsidRPr="76EF5678">
        <w:rPr>
          <w:rFonts w:eastAsiaTheme="minorEastAsia"/>
          <w:color w:val="000000" w:themeColor="text1"/>
          <w:lang w:eastAsia="en-US"/>
        </w:rPr>
        <w:t>spécifiques alimentées créées à cet effet.</w:t>
      </w:r>
    </w:p>
    <w:p w14:paraId="785E681F" w14:textId="77777777" w:rsidR="00591D49" w:rsidRDefault="00591D49" w:rsidP="00591D49">
      <w:pPr>
        <w:jc w:val="both"/>
        <w:rPr>
          <w:bCs/>
        </w:rPr>
      </w:pPr>
    </w:p>
    <w:p w14:paraId="58CD6C90" w14:textId="2BB7CF2F" w:rsidR="00591D49" w:rsidRPr="009677F5" w:rsidRDefault="003F6183" w:rsidP="00591D49">
      <w:pPr>
        <w:pStyle w:val="Commentaire"/>
        <w:spacing w:line="240" w:lineRule="auto"/>
        <w:jc w:val="both"/>
        <w:rPr>
          <w:rFonts w:ascii="Times New Roman" w:hAnsi="Times New Roman"/>
          <w:sz w:val="24"/>
          <w:szCs w:val="24"/>
        </w:rPr>
      </w:pPr>
      <w:r>
        <w:rPr>
          <w:rFonts w:ascii="Times New Roman" w:hAnsi="Times New Roman"/>
          <w:sz w:val="24"/>
          <w:szCs w:val="24"/>
        </w:rPr>
        <w:t>8</w:t>
      </w:r>
      <w:r w:rsidR="00591D49" w:rsidRPr="009677F5">
        <w:rPr>
          <w:rFonts w:ascii="Times New Roman" w:hAnsi="Times New Roman"/>
          <w:sz w:val="24"/>
          <w:szCs w:val="24"/>
        </w:rPr>
        <w:t xml:space="preserve">°) Le voyage d’études et de partage d’expériences que l’UGC a organisé pour les acteurs de la nouvelle gare routière de Dori à Koudougou et Yalgo. </w:t>
      </w:r>
    </w:p>
    <w:p w14:paraId="5BCAC187" w14:textId="5FE56050" w:rsidR="00591D49" w:rsidRPr="009677F5" w:rsidRDefault="003F6183" w:rsidP="00591D49">
      <w:pPr>
        <w:pStyle w:val="Commentaire"/>
        <w:spacing w:line="240" w:lineRule="auto"/>
        <w:jc w:val="both"/>
        <w:rPr>
          <w:rFonts w:ascii="Times New Roman" w:hAnsi="Times New Roman"/>
          <w:sz w:val="24"/>
          <w:szCs w:val="24"/>
        </w:rPr>
      </w:pPr>
      <w:r>
        <w:rPr>
          <w:rFonts w:ascii="Times New Roman" w:hAnsi="Times New Roman"/>
          <w:sz w:val="24"/>
          <w:szCs w:val="24"/>
        </w:rPr>
        <w:t>9</w:t>
      </w:r>
      <w:r w:rsidR="00591D49" w:rsidRPr="009677F5">
        <w:rPr>
          <w:rFonts w:ascii="Times New Roman" w:hAnsi="Times New Roman"/>
          <w:sz w:val="24"/>
          <w:szCs w:val="24"/>
        </w:rPr>
        <w:t>°) La participation des représentants de l’AMBF et de l’ ARBF aux visites conjointes des réalisations qui ont permis le partage d’information avec les nouvelles communes, entre Maires, en attendant le déploiement du projet dans ces nouvelles zones. Leurs témoignages lors des ateliers de planification ont aussi aidé le PADEL à mieux expliciter l’approche et les réalisations à leurs homologues.</w:t>
      </w:r>
    </w:p>
    <w:p w14:paraId="0C6F437E" w14:textId="77777777" w:rsidR="00591D49" w:rsidRPr="009677F5" w:rsidRDefault="00591D49" w:rsidP="00591D49">
      <w:pPr>
        <w:jc w:val="both"/>
        <w:rPr>
          <w:b/>
          <w:bCs/>
        </w:rPr>
      </w:pPr>
      <w:r w:rsidRPr="009677F5">
        <w:rPr>
          <w:b/>
          <w:bCs/>
        </w:rPr>
        <w:t>Au niveau du suivi-contrôle</w:t>
      </w:r>
    </w:p>
    <w:p w14:paraId="237CFE62" w14:textId="77777777" w:rsidR="00591D49" w:rsidRPr="009677F5" w:rsidRDefault="00591D49" w:rsidP="00591D49">
      <w:pPr>
        <w:jc w:val="both"/>
      </w:pPr>
    </w:p>
    <w:p w14:paraId="0D37C5A1" w14:textId="78BFAFCE" w:rsidR="00591D49" w:rsidRPr="009677F5" w:rsidRDefault="003F6183" w:rsidP="00591D49">
      <w:pPr>
        <w:jc w:val="both"/>
      </w:pPr>
      <w:r>
        <w:t>10</w:t>
      </w:r>
      <w:r w:rsidR="00591D49" w:rsidRPr="009677F5">
        <w:t>°) Le contrôle in situ, les missions conjointes et le dispositif des VNU ont permis d'obtenir des infrastructures de qualité malgré des conditions de travail très difficiles comme le manque d'eau, l’insécurité et l’inaccessibilité.</w:t>
      </w:r>
    </w:p>
    <w:p w14:paraId="2FA564AA" w14:textId="77777777" w:rsidR="00591D49" w:rsidRPr="009677F5" w:rsidRDefault="00591D49" w:rsidP="00591D49">
      <w:pPr>
        <w:jc w:val="both"/>
      </w:pPr>
    </w:p>
    <w:p w14:paraId="39ACEBB0" w14:textId="77777777" w:rsidR="00591D49" w:rsidRPr="009677F5" w:rsidRDefault="00591D49" w:rsidP="00591D49">
      <w:pPr>
        <w:jc w:val="both"/>
        <w:rPr>
          <w:b/>
          <w:bCs/>
        </w:rPr>
      </w:pPr>
      <w:r w:rsidRPr="009677F5">
        <w:rPr>
          <w:b/>
          <w:bCs/>
        </w:rPr>
        <w:t>Au niveau de l’appropriation/pérennisation</w:t>
      </w:r>
    </w:p>
    <w:p w14:paraId="39DA9FBF" w14:textId="77777777" w:rsidR="00591D49" w:rsidRPr="009677F5" w:rsidRDefault="00591D49" w:rsidP="00591D49">
      <w:pPr>
        <w:jc w:val="both"/>
        <w:rPr>
          <w:b/>
          <w:bCs/>
        </w:rPr>
      </w:pPr>
    </w:p>
    <w:p w14:paraId="132F2FF1" w14:textId="22A1FA00" w:rsidR="00591D49" w:rsidRPr="00F82A34" w:rsidRDefault="003F6183" w:rsidP="00591D49">
      <w:r>
        <w:t>11</w:t>
      </w:r>
      <w:r w:rsidR="00591D49" w:rsidRPr="00F82A34">
        <w:t>°) La prise en compte du genre dans le partage des infrastructures réalisées.</w:t>
      </w:r>
    </w:p>
    <w:p w14:paraId="5C11577A" w14:textId="3B00997B" w:rsidR="00591D49" w:rsidRPr="003F6183" w:rsidRDefault="003F6183" w:rsidP="003F6183">
      <w:r>
        <w:t xml:space="preserve"> </w:t>
      </w:r>
    </w:p>
    <w:p w14:paraId="2055D789" w14:textId="119CCD20" w:rsidR="00591D49" w:rsidRPr="00F82A34" w:rsidRDefault="003F6183" w:rsidP="00591D49">
      <w:pPr>
        <w:autoSpaceDE w:val="0"/>
        <w:autoSpaceDN w:val="0"/>
        <w:adjustRightInd w:val="0"/>
        <w:jc w:val="both"/>
        <w:rPr>
          <w:rFonts w:eastAsiaTheme="minorEastAsia"/>
          <w:lang w:eastAsia="en-US"/>
        </w:rPr>
      </w:pPr>
      <w:r>
        <w:rPr>
          <w:rFonts w:eastAsiaTheme="minorEastAsia"/>
          <w:lang w:eastAsia="en-US"/>
        </w:rPr>
        <w:t>12</w:t>
      </w:r>
      <w:r w:rsidR="00591D49" w:rsidRPr="00F82A34">
        <w:rPr>
          <w:rFonts w:eastAsiaTheme="minorEastAsia"/>
          <w:lang w:eastAsia="en-US"/>
        </w:rPr>
        <w:t xml:space="preserve">°) La contribution des COGES au développement local : Dans plusieurs localités, les COGES contribuent au financement de projets de développement local sur leurs fonds propres, développant ainsi une culture de responsabilité citoyenne qui inspirent d’autres acteurs locaux. </w:t>
      </w:r>
    </w:p>
    <w:p w14:paraId="083D14F8" w14:textId="77777777" w:rsidR="00B6308F" w:rsidRDefault="00B6308F" w:rsidP="00B6308F">
      <w:pPr>
        <w:jc w:val="both"/>
        <w:rPr>
          <w:b/>
          <w:bCs/>
        </w:rPr>
      </w:pPr>
    </w:p>
    <w:p w14:paraId="315CF69E" w14:textId="77777777" w:rsidR="00B6308F" w:rsidRPr="008D5C92" w:rsidRDefault="00B6308F" w:rsidP="00B6308F">
      <w:pPr>
        <w:jc w:val="both"/>
        <w:rPr>
          <w:b/>
        </w:rPr>
      </w:pPr>
      <w:r w:rsidRPr="000561F2">
        <w:rPr>
          <w:b/>
        </w:rPr>
        <w:t xml:space="preserve">VII – </w:t>
      </w:r>
      <w:r>
        <w:rPr>
          <w:b/>
        </w:rPr>
        <w:t>CONCLUSION</w:t>
      </w:r>
    </w:p>
    <w:p w14:paraId="566DC6AA" w14:textId="77777777" w:rsidR="00B6308F" w:rsidRDefault="00B6308F" w:rsidP="00B6308F">
      <w:pPr>
        <w:jc w:val="both"/>
      </w:pPr>
    </w:p>
    <w:p w14:paraId="4C6B5B99" w14:textId="77777777" w:rsidR="00B6308F" w:rsidRDefault="00B6308F" w:rsidP="00B6308F">
      <w:pPr>
        <w:jc w:val="both"/>
      </w:pPr>
      <w:r>
        <w:t>La composante 2 du PADEL s’est exécutée dans un contexte difficile, essentiellement marqué par une situation sécuritaire dégradée, une situation sanitaire préoccupante et une complexité de gestion administrative et financière liée à l’implication de quatre partenaires différents pour gérer les quatre composantes du programme. A cela s’est ajoutée la faible mobilisation des ressources financières escomptées lors de la formulation du PADEL (2%).</w:t>
      </w:r>
    </w:p>
    <w:p w14:paraId="4DA5CF61" w14:textId="77777777" w:rsidR="00B6308F" w:rsidRDefault="00B6308F" w:rsidP="00B6308F">
      <w:pPr>
        <w:jc w:val="both"/>
      </w:pPr>
    </w:p>
    <w:p w14:paraId="6D118B0F" w14:textId="77777777" w:rsidR="00B6308F" w:rsidRDefault="00B6308F" w:rsidP="00B6308F">
      <w:pPr>
        <w:jc w:val="both"/>
      </w:pPr>
      <w:r>
        <w:t>En dépit de ces contraintes, la composante a enregistré d’importants acquis tels que la réalisation de 609 ouvrages (Boutiques, marchés, parcs de vaccination, site maraîcher, boucheries, laiteries etc.) qui ont permis de créer des emplois, de générer des revenus pour les populations bénéficiaires et d’accroître les recettes fiscales des communes, en somme, de développer l’économie locale.</w:t>
      </w:r>
    </w:p>
    <w:p w14:paraId="5510C1F3" w14:textId="77777777" w:rsidR="00B6308F" w:rsidRDefault="00B6308F" w:rsidP="00B6308F">
      <w:pPr>
        <w:jc w:val="both"/>
      </w:pPr>
      <w:r>
        <w:t xml:space="preserve"> </w:t>
      </w:r>
    </w:p>
    <w:p w14:paraId="7EED58B9" w14:textId="77777777" w:rsidR="00B6308F" w:rsidRDefault="00B6308F" w:rsidP="00B6308F">
      <w:pPr>
        <w:jc w:val="both"/>
      </w:pPr>
      <w:r>
        <w:t xml:space="preserve">Figure N°3 : Situation de la Région du Sahel avant et après le projet </w:t>
      </w:r>
    </w:p>
    <w:p w14:paraId="72719C0D" w14:textId="77777777" w:rsidR="00B6308F" w:rsidRPr="00623063" w:rsidRDefault="00B6308F" w:rsidP="00B6308F">
      <w:pPr>
        <w:jc w:val="both"/>
      </w:pPr>
    </w:p>
    <w:p w14:paraId="0B7C9FAE" w14:textId="77777777" w:rsidR="00B6308F" w:rsidRDefault="00B6308F" w:rsidP="00B6308F">
      <w:pPr>
        <w:autoSpaceDE w:val="0"/>
        <w:autoSpaceDN w:val="0"/>
        <w:adjustRightInd w:val="0"/>
        <w:spacing w:line="360" w:lineRule="auto"/>
        <w:jc w:val="both"/>
        <w:rPr>
          <w:rFonts w:ascii="Arial Narrow" w:eastAsia="Calibri" w:hAnsi="Arial Narrow"/>
        </w:rPr>
      </w:pPr>
      <w:r w:rsidRPr="001C2F01">
        <w:rPr>
          <w:rFonts w:ascii="Arial Narrow" w:hAnsi="Arial Narrow"/>
          <w:noProof/>
        </w:rPr>
        <w:drawing>
          <wp:inline distT="0" distB="0" distL="0" distR="0" wp14:anchorId="37D17C15" wp14:editId="7A920E89">
            <wp:extent cx="4412140" cy="2894797"/>
            <wp:effectExtent l="0" t="0" r="762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08" t="5069" r="1483" b="5112"/>
                    <a:stretch/>
                  </pic:blipFill>
                  <pic:spPr bwMode="auto">
                    <a:xfrm>
                      <a:off x="0" y="0"/>
                      <a:ext cx="4532672" cy="2973878"/>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eastAsia="Calibri" w:hAnsi="Arial Narrow"/>
        </w:rPr>
        <w:t xml:space="preserve">   </w:t>
      </w:r>
      <w:r w:rsidRPr="001C2F01">
        <w:rPr>
          <w:rFonts w:ascii="Arial Narrow" w:hAnsi="Arial Narrow"/>
          <w:noProof/>
        </w:rPr>
        <w:drawing>
          <wp:inline distT="0" distB="0" distL="0" distR="0" wp14:anchorId="5044A6F6" wp14:editId="74C61BAF">
            <wp:extent cx="4373774" cy="2887388"/>
            <wp:effectExtent l="0" t="0" r="825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78" t="4106" r="1104" b="5268"/>
                    <a:stretch/>
                  </pic:blipFill>
                  <pic:spPr bwMode="auto">
                    <a:xfrm>
                      <a:off x="0" y="0"/>
                      <a:ext cx="4381666" cy="2892598"/>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eastAsia="Calibri" w:hAnsi="Arial Narrow"/>
        </w:rPr>
        <w:t xml:space="preserve">         </w:t>
      </w:r>
    </w:p>
    <w:p w14:paraId="47067A8D" w14:textId="77777777" w:rsidR="00B6308F" w:rsidRDefault="00B6308F" w:rsidP="00B6308F">
      <w:pPr>
        <w:jc w:val="both"/>
      </w:pPr>
      <w:r>
        <w:t>Source : Rapport final du projet</w:t>
      </w:r>
    </w:p>
    <w:p w14:paraId="5E9850BB" w14:textId="77777777" w:rsidR="00B6308F" w:rsidRDefault="00B6308F" w:rsidP="00B6308F">
      <w:pPr>
        <w:jc w:val="both"/>
      </w:pPr>
    </w:p>
    <w:p w14:paraId="145E0A26" w14:textId="77777777" w:rsidR="00B6308F" w:rsidRDefault="00B6308F" w:rsidP="00B6308F">
      <w:pPr>
        <w:jc w:val="both"/>
      </w:pPr>
      <w:r>
        <w:t>Par ailleurs, la mise en œuvre du projet s’est faite avec des performances très appréciables en matière de pertinence, de cohérence, d’efficacité, d’efficience, de durabilité, de génération d’effets et d’impact, et de prise en compte de la dimension genre, ainsi que cela ressort dans le tableau de synthèse ci-après :</w:t>
      </w:r>
    </w:p>
    <w:p w14:paraId="76B82313" w14:textId="77777777" w:rsidR="00B6308F" w:rsidRDefault="00B6308F" w:rsidP="00B6308F">
      <w:pPr>
        <w:jc w:val="both"/>
      </w:pPr>
    </w:p>
    <w:tbl>
      <w:tblPr>
        <w:tblStyle w:val="Grilledutableau"/>
        <w:tblW w:w="0" w:type="auto"/>
        <w:tblLayout w:type="fixed"/>
        <w:tblLook w:val="04A0" w:firstRow="1" w:lastRow="0" w:firstColumn="1" w:lastColumn="0" w:noHBand="0" w:noVBand="1"/>
      </w:tblPr>
      <w:tblGrid>
        <w:gridCol w:w="2263"/>
        <w:gridCol w:w="3119"/>
        <w:gridCol w:w="1276"/>
        <w:gridCol w:w="1701"/>
      </w:tblGrid>
      <w:tr w:rsidR="00B6308F" w14:paraId="1582D928" w14:textId="77777777" w:rsidTr="00786A0E">
        <w:tc>
          <w:tcPr>
            <w:tcW w:w="2263" w:type="dxa"/>
          </w:tcPr>
          <w:p w14:paraId="112696DA" w14:textId="77777777" w:rsidR="00B6308F" w:rsidRDefault="00B6308F" w:rsidP="00786A0E">
            <w:pPr>
              <w:jc w:val="both"/>
            </w:pPr>
            <w:r>
              <w:t>Critères</w:t>
            </w:r>
          </w:p>
        </w:tc>
        <w:tc>
          <w:tcPr>
            <w:tcW w:w="3119" w:type="dxa"/>
          </w:tcPr>
          <w:p w14:paraId="1075E1EB" w14:textId="77777777" w:rsidR="00B6308F" w:rsidRDefault="00B6308F" w:rsidP="00786A0E">
            <w:pPr>
              <w:jc w:val="both"/>
            </w:pPr>
            <w:r>
              <w:t>Indicateurs</w:t>
            </w:r>
          </w:p>
        </w:tc>
        <w:tc>
          <w:tcPr>
            <w:tcW w:w="1276" w:type="dxa"/>
          </w:tcPr>
          <w:p w14:paraId="1568BB1B" w14:textId="77777777" w:rsidR="00B6308F" w:rsidRDefault="00B6308F" w:rsidP="00786A0E">
            <w:pPr>
              <w:jc w:val="both"/>
            </w:pPr>
            <w:r>
              <w:t>Notes</w:t>
            </w:r>
          </w:p>
        </w:tc>
        <w:tc>
          <w:tcPr>
            <w:tcW w:w="1701" w:type="dxa"/>
          </w:tcPr>
          <w:p w14:paraId="6DDEC044" w14:textId="77777777" w:rsidR="00B6308F" w:rsidRDefault="00B6308F" w:rsidP="00786A0E">
            <w:pPr>
              <w:jc w:val="both"/>
            </w:pPr>
            <w:r>
              <w:t>Appréciation</w:t>
            </w:r>
          </w:p>
        </w:tc>
      </w:tr>
      <w:tr w:rsidR="00B6308F" w14:paraId="6F8E8271" w14:textId="77777777" w:rsidTr="00786A0E">
        <w:tc>
          <w:tcPr>
            <w:tcW w:w="2263" w:type="dxa"/>
          </w:tcPr>
          <w:p w14:paraId="57D18EF3" w14:textId="77777777" w:rsidR="00B6308F" w:rsidRDefault="00B6308F" w:rsidP="00786A0E">
            <w:pPr>
              <w:jc w:val="both"/>
            </w:pPr>
            <w:r>
              <w:t>Cohérence interne du projet</w:t>
            </w:r>
          </w:p>
        </w:tc>
        <w:tc>
          <w:tcPr>
            <w:tcW w:w="3119" w:type="dxa"/>
          </w:tcPr>
          <w:p w14:paraId="1D65DBB1" w14:textId="77777777" w:rsidR="00B6308F" w:rsidRDefault="00B6308F" w:rsidP="00786A0E">
            <w:pPr>
              <w:jc w:val="both"/>
            </w:pPr>
            <w:r>
              <w:t>Coefficient de cohérence (CC)</w:t>
            </w:r>
          </w:p>
        </w:tc>
        <w:tc>
          <w:tcPr>
            <w:tcW w:w="1276" w:type="dxa"/>
          </w:tcPr>
          <w:p w14:paraId="67A9DFDA" w14:textId="77777777" w:rsidR="00B6308F" w:rsidRDefault="00B6308F" w:rsidP="00786A0E">
            <w:pPr>
              <w:jc w:val="both"/>
            </w:pPr>
            <w:r>
              <w:t>4/5</w:t>
            </w:r>
          </w:p>
        </w:tc>
        <w:tc>
          <w:tcPr>
            <w:tcW w:w="1701" w:type="dxa"/>
          </w:tcPr>
          <w:p w14:paraId="7AFDA421" w14:textId="77777777" w:rsidR="00B6308F" w:rsidRDefault="00B6308F" w:rsidP="00786A0E">
            <w:pPr>
              <w:jc w:val="both"/>
            </w:pPr>
            <w:r>
              <w:t>Satisfaisant</w:t>
            </w:r>
          </w:p>
        </w:tc>
      </w:tr>
      <w:tr w:rsidR="00B6308F" w14:paraId="5B1C429E" w14:textId="77777777" w:rsidTr="00786A0E">
        <w:tc>
          <w:tcPr>
            <w:tcW w:w="2263" w:type="dxa"/>
          </w:tcPr>
          <w:p w14:paraId="492F1E03" w14:textId="77777777" w:rsidR="00B6308F" w:rsidRDefault="00B6308F" w:rsidP="00786A0E">
            <w:pPr>
              <w:jc w:val="both"/>
            </w:pPr>
            <w:r>
              <w:t>Pertinence</w:t>
            </w:r>
          </w:p>
        </w:tc>
        <w:tc>
          <w:tcPr>
            <w:tcW w:w="3119" w:type="dxa"/>
          </w:tcPr>
          <w:p w14:paraId="2F9F47C3" w14:textId="77777777" w:rsidR="00B6308F" w:rsidRDefault="00B6308F" w:rsidP="00786A0E">
            <w:pPr>
              <w:jc w:val="both"/>
            </w:pPr>
            <w:r>
              <w:t>Coefficient de pertinence (CP)</w:t>
            </w:r>
          </w:p>
        </w:tc>
        <w:tc>
          <w:tcPr>
            <w:tcW w:w="1276" w:type="dxa"/>
          </w:tcPr>
          <w:p w14:paraId="0C90C22F" w14:textId="77777777" w:rsidR="00B6308F" w:rsidRDefault="00B6308F" w:rsidP="00786A0E">
            <w:pPr>
              <w:jc w:val="both"/>
            </w:pPr>
            <w:r>
              <w:t>5/5</w:t>
            </w:r>
          </w:p>
        </w:tc>
        <w:tc>
          <w:tcPr>
            <w:tcW w:w="1701" w:type="dxa"/>
          </w:tcPr>
          <w:p w14:paraId="28763D59" w14:textId="77777777" w:rsidR="00B6308F" w:rsidRDefault="00B6308F" w:rsidP="00786A0E">
            <w:pPr>
              <w:jc w:val="both"/>
            </w:pPr>
            <w:r>
              <w:t>Très satisfaisant</w:t>
            </w:r>
          </w:p>
        </w:tc>
      </w:tr>
      <w:tr w:rsidR="00B6308F" w14:paraId="2FC227E7" w14:textId="77777777" w:rsidTr="00786A0E">
        <w:tc>
          <w:tcPr>
            <w:tcW w:w="2263" w:type="dxa"/>
          </w:tcPr>
          <w:p w14:paraId="66348595" w14:textId="77777777" w:rsidR="00B6308F" w:rsidRDefault="00B6308F" w:rsidP="00786A0E">
            <w:pPr>
              <w:jc w:val="both"/>
            </w:pPr>
            <w:r>
              <w:t>Effet/impact</w:t>
            </w:r>
          </w:p>
        </w:tc>
        <w:tc>
          <w:tcPr>
            <w:tcW w:w="3119" w:type="dxa"/>
          </w:tcPr>
          <w:p w14:paraId="07F58B56" w14:textId="77777777" w:rsidR="00B6308F" w:rsidRDefault="00B6308F" w:rsidP="00786A0E">
            <w:pPr>
              <w:jc w:val="both"/>
            </w:pPr>
            <w:r>
              <w:t>Coefficient des effets/impacts (CEI)</w:t>
            </w:r>
          </w:p>
        </w:tc>
        <w:tc>
          <w:tcPr>
            <w:tcW w:w="1276" w:type="dxa"/>
          </w:tcPr>
          <w:p w14:paraId="71EF0C6D" w14:textId="77777777" w:rsidR="00B6308F" w:rsidRDefault="00B6308F" w:rsidP="00786A0E">
            <w:pPr>
              <w:jc w:val="both"/>
            </w:pPr>
            <w:r>
              <w:t>4,5/5</w:t>
            </w:r>
          </w:p>
        </w:tc>
        <w:tc>
          <w:tcPr>
            <w:tcW w:w="1701" w:type="dxa"/>
          </w:tcPr>
          <w:p w14:paraId="7ABC958C" w14:textId="77777777" w:rsidR="00B6308F" w:rsidRDefault="00B6308F" w:rsidP="00786A0E">
            <w:pPr>
              <w:jc w:val="both"/>
            </w:pPr>
            <w:r>
              <w:t>Satisfaisant</w:t>
            </w:r>
          </w:p>
        </w:tc>
      </w:tr>
      <w:tr w:rsidR="00B6308F" w14:paraId="794CB245" w14:textId="77777777" w:rsidTr="00786A0E">
        <w:tc>
          <w:tcPr>
            <w:tcW w:w="2263" w:type="dxa"/>
          </w:tcPr>
          <w:p w14:paraId="46818F20" w14:textId="77777777" w:rsidR="00B6308F" w:rsidRDefault="00B6308F" w:rsidP="00786A0E">
            <w:pPr>
              <w:jc w:val="both"/>
            </w:pPr>
            <w:r>
              <w:t>Efficacité</w:t>
            </w:r>
          </w:p>
        </w:tc>
        <w:tc>
          <w:tcPr>
            <w:tcW w:w="3119" w:type="dxa"/>
          </w:tcPr>
          <w:p w14:paraId="735CA007" w14:textId="77777777" w:rsidR="00B6308F" w:rsidRDefault="00B6308F" w:rsidP="00786A0E">
            <w:pPr>
              <w:jc w:val="both"/>
            </w:pPr>
            <w:r>
              <w:t>Coefficient d’efficacité (CE)</w:t>
            </w:r>
          </w:p>
        </w:tc>
        <w:tc>
          <w:tcPr>
            <w:tcW w:w="1276" w:type="dxa"/>
          </w:tcPr>
          <w:p w14:paraId="437431D7" w14:textId="77777777" w:rsidR="00B6308F" w:rsidRDefault="00B6308F" w:rsidP="00786A0E">
            <w:pPr>
              <w:jc w:val="both"/>
            </w:pPr>
            <w:r>
              <w:t>4/5</w:t>
            </w:r>
          </w:p>
        </w:tc>
        <w:tc>
          <w:tcPr>
            <w:tcW w:w="1701" w:type="dxa"/>
          </w:tcPr>
          <w:p w14:paraId="5BA8E457" w14:textId="77777777" w:rsidR="00B6308F" w:rsidRDefault="00B6308F" w:rsidP="00786A0E">
            <w:pPr>
              <w:jc w:val="both"/>
            </w:pPr>
            <w:r>
              <w:t>Satisfaisant</w:t>
            </w:r>
          </w:p>
        </w:tc>
      </w:tr>
      <w:tr w:rsidR="00B6308F" w14:paraId="2151C934" w14:textId="77777777" w:rsidTr="00786A0E">
        <w:tc>
          <w:tcPr>
            <w:tcW w:w="2263" w:type="dxa"/>
          </w:tcPr>
          <w:p w14:paraId="0E600B03" w14:textId="77777777" w:rsidR="00B6308F" w:rsidRDefault="00B6308F" w:rsidP="00786A0E">
            <w:pPr>
              <w:jc w:val="both"/>
            </w:pPr>
            <w:r>
              <w:t>Efficience</w:t>
            </w:r>
          </w:p>
        </w:tc>
        <w:tc>
          <w:tcPr>
            <w:tcW w:w="3119" w:type="dxa"/>
          </w:tcPr>
          <w:p w14:paraId="15933501" w14:textId="77777777" w:rsidR="00B6308F" w:rsidRDefault="00B6308F" w:rsidP="00786A0E">
            <w:pPr>
              <w:jc w:val="both"/>
            </w:pPr>
            <w:r>
              <w:t>Indice d’efficience (IE)</w:t>
            </w:r>
          </w:p>
        </w:tc>
        <w:tc>
          <w:tcPr>
            <w:tcW w:w="1276" w:type="dxa"/>
          </w:tcPr>
          <w:p w14:paraId="4B6522B5" w14:textId="77777777" w:rsidR="00B6308F" w:rsidRDefault="00B6308F" w:rsidP="00786A0E">
            <w:pPr>
              <w:jc w:val="both"/>
            </w:pPr>
            <w:r>
              <w:t>1,01</w:t>
            </w:r>
          </w:p>
        </w:tc>
        <w:tc>
          <w:tcPr>
            <w:tcW w:w="1701" w:type="dxa"/>
          </w:tcPr>
          <w:p w14:paraId="01F14E34" w14:textId="77777777" w:rsidR="00B6308F" w:rsidRDefault="00B6308F" w:rsidP="00786A0E">
            <w:pPr>
              <w:jc w:val="both"/>
            </w:pPr>
            <w:r>
              <w:t>Très satisfaisant</w:t>
            </w:r>
          </w:p>
        </w:tc>
      </w:tr>
      <w:tr w:rsidR="00B6308F" w14:paraId="54F5EC38" w14:textId="77777777" w:rsidTr="00786A0E">
        <w:tc>
          <w:tcPr>
            <w:tcW w:w="2263" w:type="dxa"/>
          </w:tcPr>
          <w:p w14:paraId="59A09F17" w14:textId="77777777" w:rsidR="00B6308F" w:rsidRDefault="00B6308F" w:rsidP="00786A0E">
            <w:pPr>
              <w:jc w:val="both"/>
            </w:pPr>
            <w:r>
              <w:t>Durabilité</w:t>
            </w:r>
          </w:p>
        </w:tc>
        <w:tc>
          <w:tcPr>
            <w:tcW w:w="3119" w:type="dxa"/>
          </w:tcPr>
          <w:p w14:paraId="020425FA" w14:textId="77777777" w:rsidR="00B6308F" w:rsidRDefault="00B6308F" w:rsidP="00786A0E">
            <w:pPr>
              <w:jc w:val="both"/>
            </w:pPr>
            <w:r>
              <w:t>Coefficient de durabilité (CD)</w:t>
            </w:r>
          </w:p>
        </w:tc>
        <w:tc>
          <w:tcPr>
            <w:tcW w:w="1276" w:type="dxa"/>
          </w:tcPr>
          <w:p w14:paraId="74319B85" w14:textId="77777777" w:rsidR="00B6308F" w:rsidRDefault="00B6308F" w:rsidP="00786A0E">
            <w:pPr>
              <w:jc w:val="both"/>
            </w:pPr>
            <w:r>
              <w:t>4/5</w:t>
            </w:r>
          </w:p>
        </w:tc>
        <w:tc>
          <w:tcPr>
            <w:tcW w:w="1701" w:type="dxa"/>
          </w:tcPr>
          <w:p w14:paraId="2E2823E6" w14:textId="77777777" w:rsidR="00B6308F" w:rsidRDefault="00B6308F" w:rsidP="00786A0E">
            <w:pPr>
              <w:jc w:val="both"/>
            </w:pPr>
            <w:r>
              <w:t>Satisfaisant</w:t>
            </w:r>
          </w:p>
        </w:tc>
      </w:tr>
      <w:tr w:rsidR="00B6308F" w14:paraId="2508EB73" w14:textId="77777777" w:rsidTr="00786A0E">
        <w:tc>
          <w:tcPr>
            <w:tcW w:w="2263" w:type="dxa"/>
          </w:tcPr>
          <w:p w14:paraId="79740CFD" w14:textId="77777777" w:rsidR="00B6308F" w:rsidRDefault="00B6308F" w:rsidP="00786A0E">
            <w:pPr>
              <w:jc w:val="both"/>
            </w:pPr>
            <w:r>
              <w:t>Genre</w:t>
            </w:r>
          </w:p>
        </w:tc>
        <w:tc>
          <w:tcPr>
            <w:tcW w:w="3119" w:type="dxa"/>
          </w:tcPr>
          <w:p w14:paraId="74232E48" w14:textId="77777777" w:rsidR="00B6308F" w:rsidRDefault="00B6308F" w:rsidP="00786A0E">
            <w:pPr>
              <w:jc w:val="both"/>
            </w:pPr>
            <w:r>
              <w:t>Coefficient genre (CG)</w:t>
            </w:r>
          </w:p>
        </w:tc>
        <w:tc>
          <w:tcPr>
            <w:tcW w:w="1276" w:type="dxa"/>
          </w:tcPr>
          <w:p w14:paraId="04B38169" w14:textId="577E7606" w:rsidR="00B6308F" w:rsidRDefault="00050695" w:rsidP="00786A0E">
            <w:pPr>
              <w:jc w:val="both"/>
            </w:pPr>
            <w:r>
              <w:t>4</w:t>
            </w:r>
            <w:r w:rsidR="00B6308F">
              <w:t>,5/5</w:t>
            </w:r>
          </w:p>
        </w:tc>
        <w:tc>
          <w:tcPr>
            <w:tcW w:w="1701" w:type="dxa"/>
          </w:tcPr>
          <w:p w14:paraId="7578595B" w14:textId="77777777" w:rsidR="00B6308F" w:rsidRDefault="00B6308F" w:rsidP="00786A0E">
            <w:pPr>
              <w:jc w:val="both"/>
            </w:pPr>
            <w:r>
              <w:t>Satisfaisant</w:t>
            </w:r>
          </w:p>
        </w:tc>
      </w:tr>
    </w:tbl>
    <w:p w14:paraId="623D6A20" w14:textId="77777777" w:rsidR="00B6308F" w:rsidRDefault="00B6308F" w:rsidP="00B6308F">
      <w:pPr>
        <w:jc w:val="both"/>
        <w:rPr>
          <w:rFonts w:eastAsiaTheme="minorHAnsi"/>
          <w:bCs/>
          <w:color w:val="000000"/>
          <w:lang w:eastAsia="en-US"/>
        </w:rPr>
      </w:pPr>
    </w:p>
    <w:p w14:paraId="691D352C" w14:textId="77777777" w:rsidR="00B6308F" w:rsidRDefault="00B6308F" w:rsidP="00B6308F">
      <w:pPr>
        <w:jc w:val="both"/>
        <w:rPr>
          <w:rFonts w:eastAsiaTheme="minorHAnsi"/>
          <w:bCs/>
          <w:color w:val="000000"/>
          <w:lang w:eastAsia="en-US"/>
        </w:rPr>
      </w:pPr>
      <w:r w:rsidRPr="005E2904">
        <w:rPr>
          <w:rFonts w:eastAsiaTheme="minorHAnsi"/>
          <w:bCs/>
          <w:color w:val="000000"/>
          <w:lang w:eastAsia="en-US"/>
        </w:rPr>
        <w:t xml:space="preserve">Les perspectives de préservations des acquis du projet résident dans la fonctionnalité et l’efficacité des COGES qui devront prendre en charge la maintenance des infrastructures et leur bonne utilisation. </w:t>
      </w:r>
      <w:r>
        <w:rPr>
          <w:rFonts w:eastAsiaTheme="minorHAnsi"/>
          <w:bCs/>
          <w:color w:val="000000"/>
          <w:lang w:eastAsia="en-US"/>
        </w:rPr>
        <w:t>Par conséquent, l</w:t>
      </w:r>
      <w:r w:rsidRPr="005E2904">
        <w:rPr>
          <w:rFonts w:eastAsiaTheme="minorHAnsi"/>
          <w:bCs/>
          <w:color w:val="000000"/>
          <w:lang w:eastAsia="en-US"/>
        </w:rPr>
        <w:t>es COGES se doivent d’être des structures transparentes et démocratiques</w:t>
      </w:r>
      <w:r>
        <w:rPr>
          <w:rFonts w:eastAsiaTheme="minorHAnsi"/>
          <w:bCs/>
          <w:color w:val="000000"/>
          <w:lang w:eastAsia="en-US"/>
        </w:rPr>
        <w:t>. L</w:t>
      </w:r>
      <w:r w:rsidRPr="005E2904">
        <w:rPr>
          <w:rFonts w:eastAsiaTheme="minorHAnsi"/>
          <w:bCs/>
          <w:color w:val="000000"/>
          <w:lang w:eastAsia="en-US"/>
        </w:rPr>
        <w:t xml:space="preserve">es responsables </w:t>
      </w:r>
      <w:r>
        <w:rPr>
          <w:rFonts w:eastAsiaTheme="minorHAnsi"/>
          <w:bCs/>
          <w:color w:val="000000"/>
          <w:lang w:eastAsia="en-US"/>
        </w:rPr>
        <w:t xml:space="preserve">de ces structures communautaires doivent être </w:t>
      </w:r>
      <w:r w:rsidRPr="005E2904">
        <w:rPr>
          <w:rFonts w:eastAsiaTheme="minorHAnsi"/>
          <w:bCs/>
          <w:color w:val="000000"/>
          <w:lang w:eastAsia="en-US"/>
        </w:rPr>
        <w:t>bien formés en matière de gestion. Les communes, avec les maires et les conseils municipaux</w:t>
      </w:r>
      <w:r>
        <w:rPr>
          <w:rFonts w:eastAsiaTheme="minorHAnsi"/>
          <w:bCs/>
          <w:color w:val="000000"/>
          <w:lang w:eastAsia="en-US"/>
        </w:rPr>
        <w:t>,</w:t>
      </w:r>
      <w:r w:rsidRPr="005E2904">
        <w:rPr>
          <w:rFonts w:eastAsiaTheme="minorHAnsi"/>
          <w:bCs/>
          <w:color w:val="000000"/>
          <w:lang w:eastAsia="en-US"/>
        </w:rPr>
        <w:t xml:space="preserve"> ont aussi une partition importante à jouer pour la pérennisation des acquis et la durabilité des infrastructures</w:t>
      </w:r>
      <w:r>
        <w:rPr>
          <w:rFonts w:eastAsiaTheme="minorHAnsi"/>
          <w:bCs/>
          <w:color w:val="000000"/>
          <w:lang w:eastAsia="en-US"/>
        </w:rPr>
        <w:t>.</w:t>
      </w:r>
    </w:p>
    <w:p w14:paraId="208DDA3D" w14:textId="77777777" w:rsidR="00B6308F" w:rsidRDefault="00B6308F" w:rsidP="00B6308F">
      <w:pPr>
        <w:jc w:val="both"/>
        <w:rPr>
          <w:rFonts w:eastAsiaTheme="minorHAnsi"/>
          <w:bCs/>
          <w:color w:val="000000"/>
          <w:lang w:eastAsia="en-US"/>
        </w:rPr>
      </w:pPr>
    </w:p>
    <w:p w14:paraId="7CFA164C" w14:textId="77777777" w:rsidR="00B6308F" w:rsidRPr="00B6308F" w:rsidRDefault="00B6308F" w:rsidP="00B6308F">
      <w:pPr>
        <w:jc w:val="both"/>
        <w:rPr>
          <w:b/>
        </w:rPr>
      </w:pPr>
      <w:r>
        <w:rPr>
          <w:b/>
        </w:rPr>
        <w:t xml:space="preserve">VIII - </w:t>
      </w:r>
      <w:r w:rsidRPr="000561F2">
        <w:rPr>
          <w:b/>
        </w:rPr>
        <w:t>LES PRINCIPALES RECOMMANDATIONS</w:t>
      </w:r>
    </w:p>
    <w:p w14:paraId="21364E08" w14:textId="77777777" w:rsidR="00B6308F" w:rsidRDefault="00B6308F" w:rsidP="00B6308F">
      <w:pPr>
        <w:jc w:val="both"/>
        <w:rPr>
          <w:b/>
        </w:rPr>
      </w:pPr>
    </w:p>
    <w:p w14:paraId="1AC01E93" w14:textId="3DDF17FF" w:rsidR="00CF4972" w:rsidRDefault="00B6308F" w:rsidP="00CF4972">
      <w:pPr>
        <w:jc w:val="both"/>
      </w:pPr>
      <w:r w:rsidRPr="00452EB9">
        <w:t>Les principales recommandations à formuler sont les suivantes.</w:t>
      </w:r>
    </w:p>
    <w:p w14:paraId="5761AC44" w14:textId="77777777" w:rsidR="00CF4972" w:rsidRDefault="00CF4972" w:rsidP="00CF4972">
      <w:pPr>
        <w:autoSpaceDE w:val="0"/>
        <w:autoSpaceDN w:val="0"/>
        <w:adjustRightInd w:val="0"/>
        <w:rPr>
          <w:rFonts w:eastAsiaTheme="minorHAnsi"/>
          <w:b/>
          <w:bCs/>
          <w:color w:val="000000"/>
          <w:lang w:eastAsia="en-US"/>
        </w:rPr>
      </w:pPr>
    </w:p>
    <w:p w14:paraId="591A95C0" w14:textId="77777777" w:rsidR="00CF4972" w:rsidRDefault="00CF4972" w:rsidP="00CF4972">
      <w:pPr>
        <w:autoSpaceDE w:val="0"/>
        <w:autoSpaceDN w:val="0"/>
        <w:adjustRightInd w:val="0"/>
        <w:rPr>
          <w:rFonts w:eastAsiaTheme="minorHAnsi"/>
          <w:b/>
          <w:bCs/>
          <w:color w:val="000000"/>
          <w:lang w:eastAsia="en-US"/>
        </w:rPr>
      </w:pPr>
      <w:r w:rsidRPr="00452EB9">
        <w:rPr>
          <w:rFonts w:eastAsiaTheme="minorHAnsi"/>
          <w:b/>
          <w:bCs/>
          <w:color w:val="000000"/>
          <w:lang w:eastAsia="en-US"/>
        </w:rPr>
        <w:t>A l’endroit</w:t>
      </w:r>
      <w:r w:rsidRPr="00DC61AC">
        <w:rPr>
          <w:rFonts w:eastAsiaTheme="minorHAnsi"/>
          <w:b/>
          <w:bCs/>
          <w:color w:val="000000"/>
          <w:lang w:eastAsia="en-US"/>
        </w:rPr>
        <w:t xml:space="preserve"> des collectivités </w:t>
      </w:r>
      <w:r w:rsidRPr="00452EB9">
        <w:rPr>
          <w:rFonts w:eastAsiaTheme="minorHAnsi"/>
          <w:b/>
          <w:bCs/>
          <w:color w:val="000000"/>
          <w:lang w:eastAsia="en-US"/>
        </w:rPr>
        <w:t>territoriales</w:t>
      </w:r>
      <w:r>
        <w:rPr>
          <w:rFonts w:eastAsiaTheme="minorHAnsi"/>
          <w:b/>
          <w:bCs/>
          <w:color w:val="000000"/>
          <w:lang w:eastAsia="en-US"/>
        </w:rPr>
        <w:t xml:space="preserve"> et des services techniques</w:t>
      </w:r>
    </w:p>
    <w:p w14:paraId="6BEFD9EA" w14:textId="77777777" w:rsidR="00CF4972" w:rsidRDefault="00CF4972" w:rsidP="00CF4972">
      <w:pPr>
        <w:autoSpaceDE w:val="0"/>
        <w:autoSpaceDN w:val="0"/>
        <w:adjustRightInd w:val="0"/>
        <w:jc w:val="both"/>
        <w:rPr>
          <w:rFonts w:eastAsiaTheme="minorHAnsi"/>
          <w:color w:val="000000"/>
          <w:lang w:eastAsia="en-US"/>
        </w:rPr>
      </w:pPr>
      <w:r w:rsidRPr="00DC61AC">
        <w:rPr>
          <w:rFonts w:eastAsiaTheme="minorHAnsi"/>
          <w:color w:val="000000"/>
          <w:lang w:eastAsia="en-US"/>
        </w:rPr>
        <w:t xml:space="preserve"> </w:t>
      </w:r>
    </w:p>
    <w:p w14:paraId="6B87C6D0" w14:textId="77777777" w:rsidR="00CF4972" w:rsidRPr="00F855CE" w:rsidRDefault="00CF4972" w:rsidP="00CF4972">
      <w:pPr>
        <w:autoSpaceDE w:val="0"/>
        <w:autoSpaceDN w:val="0"/>
        <w:adjustRightInd w:val="0"/>
        <w:jc w:val="both"/>
        <w:rPr>
          <w:rFonts w:eastAsiaTheme="minorHAnsi"/>
          <w:lang w:eastAsia="en-US"/>
        </w:rPr>
      </w:pPr>
      <w:r w:rsidRPr="00F855CE">
        <w:rPr>
          <w:rFonts w:eastAsiaTheme="minorHAnsi"/>
          <w:lang w:eastAsia="en-US"/>
        </w:rPr>
        <w:t xml:space="preserve">1°) Les collectivités territoriales et les services techniques doivent jouer effectivement leur rôle régalien de garant de l’intérêt général en affirmant davantage leur leadership et leur contrôle de qualité sur la gestion des COGES et le respect des engagements pris par chaque partie prenante. </w:t>
      </w:r>
    </w:p>
    <w:p w14:paraId="52E30D7A" w14:textId="77777777" w:rsidR="00CF4972" w:rsidRPr="00F855CE" w:rsidRDefault="00CF4972" w:rsidP="00CF4972">
      <w:pPr>
        <w:autoSpaceDE w:val="0"/>
        <w:autoSpaceDN w:val="0"/>
        <w:adjustRightInd w:val="0"/>
        <w:jc w:val="both"/>
        <w:rPr>
          <w:rFonts w:eastAsiaTheme="minorHAnsi"/>
          <w:lang w:eastAsia="en-US"/>
        </w:rPr>
      </w:pPr>
    </w:p>
    <w:p w14:paraId="6B88DB28" w14:textId="77777777" w:rsidR="00CF4972" w:rsidRPr="00F855CE" w:rsidRDefault="00CF4972" w:rsidP="00CF4972">
      <w:pPr>
        <w:autoSpaceDE w:val="0"/>
        <w:autoSpaceDN w:val="0"/>
        <w:adjustRightInd w:val="0"/>
        <w:jc w:val="both"/>
        <w:rPr>
          <w:rFonts w:eastAsiaTheme="minorHAnsi"/>
          <w:lang w:eastAsia="en-US"/>
        </w:rPr>
      </w:pPr>
      <w:r w:rsidRPr="00F855CE">
        <w:rPr>
          <w:rFonts w:eastAsiaTheme="minorHAnsi"/>
          <w:lang w:eastAsia="en-US"/>
        </w:rPr>
        <w:t xml:space="preserve">2°) Veiller à une implication des services techniques déconcentrés de l’Etat du domaine pour leurs conseils avisés. </w:t>
      </w:r>
    </w:p>
    <w:p w14:paraId="7C4C8590" w14:textId="77777777" w:rsidR="00CF4972" w:rsidRPr="00F855CE" w:rsidRDefault="00CF4972" w:rsidP="00CF4972">
      <w:pPr>
        <w:autoSpaceDE w:val="0"/>
        <w:autoSpaceDN w:val="0"/>
        <w:adjustRightInd w:val="0"/>
        <w:jc w:val="both"/>
        <w:rPr>
          <w:rFonts w:eastAsiaTheme="minorHAnsi"/>
          <w:lang w:eastAsia="en-US"/>
        </w:rPr>
      </w:pPr>
    </w:p>
    <w:p w14:paraId="1EACE511" w14:textId="77777777" w:rsidR="00CF4972" w:rsidRPr="00F855CE" w:rsidRDefault="00CF4972" w:rsidP="00CF4972">
      <w:pPr>
        <w:autoSpaceDE w:val="0"/>
        <w:autoSpaceDN w:val="0"/>
        <w:adjustRightInd w:val="0"/>
        <w:jc w:val="both"/>
        <w:rPr>
          <w:rFonts w:eastAsiaTheme="minorHAnsi"/>
          <w:lang w:eastAsia="en-US"/>
        </w:rPr>
      </w:pPr>
      <w:r w:rsidRPr="00F855CE">
        <w:rPr>
          <w:rFonts w:eastAsiaTheme="minorHAnsi"/>
          <w:lang w:eastAsia="en-US"/>
        </w:rPr>
        <w:t>3°) Mettre en place des mécanismes d’audit périodique de la gestion des COGES pour renforcer la transparence et promouvoir la bonne gouvernance dans la gestion des infrastructures.</w:t>
      </w:r>
    </w:p>
    <w:p w14:paraId="69DC8B79" w14:textId="77777777" w:rsidR="00CF4972" w:rsidRPr="00F855CE" w:rsidRDefault="00CF4972" w:rsidP="00CF4972">
      <w:pPr>
        <w:autoSpaceDE w:val="0"/>
        <w:autoSpaceDN w:val="0"/>
        <w:adjustRightInd w:val="0"/>
        <w:jc w:val="both"/>
        <w:rPr>
          <w:rFonts w:eastAsiaTheme="minorHAnsi"/>
          <w:lang w:eastAsia="en-US"/>
        </w:rPr>
      </w:pPr>
    </w:p>
    <w:p w14:paraId="4CDF9A0A" w14:textId="77777777" w:rsidR="00CF4972" w:rsidRPr="00F855CE" w:rsidRDefault="00CF4972" w:rsidP="00CF4972">
      <w:pPr>
        <w:autoSpaceDE w:val="0"/>
        <w:autoSpaceDN w:val="0"/>
        <w:adjustRightInd w:val="0"/>
        <w:jc w:val="both"/>
        <w:rPr>
          <w:rFonts w:eastAsiaTheme="minorHAnsi"/>
          <w:lang w:eastAsia="en-US"/>
        </w:rPr>
      </w:pPr>
      <w:r w:rsidRPr="00F855CE">
        <w:rPr>
          <w:rFonts w:eastAsiaTheme="minorHAnsi"/>
          <w:lang w:eastAsia="en-US"/>
        </w:rPr>
        <w:t xml:space="preserve">4°) Systématiser les actions de formation, de sensibilisation des responsables des COGES ainsi que les bénéficiaires directs à la gestion des infrastructures pour renforcer l’adhésion des populations aux orientations et aux décisions entreprises pour la gestion des infrastructures. </w:t>
      </w:r>
    </w:p>
    <w:p w14:paraId="39255FDA" w14:textId="77777777" w:rsidR="00CF4972" w:rsidRPr="00F855CE" w:rsidRDefault="00CF4972" w:rsidP="00CF4972">
      <w:pPr>
        <w:autoSpaceDE w:val="0"/>
        <w:autoSpaceDN w:val="0"/>
        <w:adjustRightInd w:val="0"/>
        <w:jc w:val="both"/>
        <w:rPr>
          <w:rFonts w:eastAsiaTheme="minorHAnsi"/>
          <w:lang w:eastAsia="en-US"/>
        </w:rPr>
      </w:pPr>
    </w:p>
    <w:p w14:paraId="69DB0F73" w14:textId="77777777" w:rsidR="00CF4972" w:rsidRPr="00F855CE" w:rsidRDefault="00CF4972" w:rsidP="00CF4972">
      <w:pPr>
        <w:autoSpaceDE w:val="0"/>
        <w:autoSpaceDN w:val="0"/>
        <w:adjustRightInd w:val="0"/>
        <w:jc w:val="both"/>
        <w:rPr>
          <w:rFonts w:eastAsiaTheme="minorHAnsi"/>
          <w:lang w:eastAsia="en-US"/>
        </w:rPr>
      </w:pPr>
      <w:r w:rsidRPr="00F855CE">
        <w:rPr>
          <w:rFonts w:eastAsiaTheme="minorHAnsi"/>
          <w:lang w:eastAsia="en-US"/>
        </w:rPr>
        <w:t xml:space="preserve">5°) Veiller au respect d’un système de quota genre </w:t>
      </w:r>
      <w:r w:rsidRPr="00F855CE">
        <w:rPr>
          <w:sz w:val="23"/>
          <w:szCs w:val="23"/>
        </w:rPr>
        <w:t>dans les textes régissant la composition et le fonctionnement des COGES pour une meilleure prise en compte du genre.</w:t>
      </w:r>
    </w:p>
    <w:p w14:paraId="13ECA624" w14:textId="77777777" w:rsidR="00CF4972" w:rsidRPr="00F855CE" w:rsidRDefault="00CF4972" w:rsidP="00CF4972">
      <w:pPr>
        <w:autoSpaceDE w:val="0"/>
        <w:autoSpaceDN w:val="0"/>
        <w:adjustRightInd w:val="0"/>
        <w:jc w:val="both"/>
        <w:rPr>
          <w:rFonts w:eastAsiaTheme="minorHAnsi"/>
          <w:b/>
          <w:bCs/>
          <w:lang w:eastAsia="en-US"/>
        </w:rPr>
      </w:pPr>
    </w:p>
    <w:p w14:paraId="78AE741D" w14:textId="77777777" w:rsidR="00CF4972" w:rsidRPr="00F855CE" w:rsidRDefault="00CF4972" w:rsidP="00CF4972">
      <w:pPr>
        <w:autoSpaceDE w:val="0"/>
        <w:autoSpaceDN w:val="0"/>
        <w:adjustRightInd w:val="0"/>
        <w:jc w:val="both"/>
        <w:rPr>
          <w:rFonts w:eastAsiaTheme="minorHAnsi"/>
          <w:lang w:eastAsia="en-US"/>
        </w:rPr>
      </w:pPr>
      <w:r w:rsidRPr="00F855CE">
        <w:rPr>
          <w:rFonts w:eastAsiaTheme="minorHAnsi"/>
          <w:b/>
          <w:bCs/>
          <w:lang w:eastAsia="en-US"/>
        </w:rPr>
        <w:t>A l’endroit du projet et des partenaires techniques et financiers</w:t>
      </w:r>
    </w:p>
    <w:p w14:paraId="57A96FD9" w14:textId="77777777" w:rsidR="00CF4972" w:rsidRPr="00F855CE" w:rsidRDefault="00CF4972" w:rsidP="00CF4972"/>
    <w:p w14:paraId="1A34C6A7" w14:textId="77777777" w:rsidR="00CF4972" w:rsidRPr="00F855CE" w:rsidRDefault="00CF4972" w:rsidP="00CF4972">
      <w:pPr>
        <w:jc w:val="both"/>
      </w:pPr>
      <w:r w:rsidRPr="00F855CE">
        <w:t>6°) Poursuivre le financement et la mise en œuvre de la composante 2 dans le cadre d’une deuxième phase, en revoyant, notamment, la structuration actuelle du PADEL pour accorder plus d’autonomie à la composante dont la gestion incombera au PNUD afin de tenir compte de la dimension de celle-ci de structure internationale de développement ayant des procédures d’intervention spécifiques.</w:t>
      </w:r>
    </w:p>
    <w:p w14:paraId="75B5C0F1" w14:textId="77777777" w:rsidR="00CF4972" w:rsidRPr="00F855CE" w:rsidRDefault="00CF4972" w:rsidP="00CF4972">
      <w:pPr>
        <w:jc w:val="both"/>
      </w:pPr>
    </w:p>
    <w:p w14:paraId="58B7DA4E" w14:textId="77777777" w:rsidR="00CF4972" w:rsidRPr="006428C5" w:rsidRDefault="00CF4972" w:rsidP="00CF4972">
      <w:pPr>
        <w:jc w:val="both"/>
      </w:pPr>
      <w:r w:rsidRPr="00F855CE">
        <w:t xml:space="preserve">7°) </w:t>
      </w:r>
      <w:r w:rsidRPr="006428C5">
        <w:t>Capitaliser l’expérience acquise par le PNUD et le Gouvernement dans le cadre de la mise en œuvre de la composante 2 du PADEL pour la valoriser à l’avenir dans le cadre de projets similaires relatifs à la réalisation d’infrastructures socio-économiques de base.</w:t>
      </w:r>
    </w:p>
    <w:p w14:paraId="203ECCD0" w14:textId="77777777" w:rsidR="00CF4972" w:rsidRPr="00F855CE" w:rsidRDefault="00CF4972" w:rsidP="00CF4972">
      <w:pPr>
        <w:jc w:val="both"/>
      </w:pPr>
    </w:p>
    <w:p w14:paraId="65E53BE5" w14:textId="5BEDB434" w:rsidR="00CF4972" w:rsidRPr="00F855CE" w:rsidRDefault="00521930" w:rsidP="00CF4972">
      <w:r>
        <w:t>8</w:t>
      </w:r>
      <w:r w:rsidR="00CF4972" w:rsidRPr="00F855CE">
        <w:t>°) Elargir le choix des entreprises en intégrant davantage les entreprises locales.</w:t>
      </w:r>
    </w:p>
    <w:p w14:paraId="26379AEE" w14:textId="77777777" w:rsidR="00CF4972" w:rsidRPr="00F855CE" w:rsidRDefault="00CF4972" w:rsidP="00CF4972">
      <w:pPr>
        <w:jc w:val="both"/>
      </w:pPr>
      <w:r w:rsidRPr="00F855CE">
        <w:t xml:space="preserve">  </w:t>
      </w:r>
    </w:p>
    <w:p w14:paraId="3E3F7507" w14:textId="6990C1CC" w:rsidR="00CF4972" w:rsidRPr="00F855CE" w:rsidRDefault="00521930" w:rsidP="00CF4972">
      <w:pPr>
        <w:autoSpaceDE w:val="0"/>
        <w:autoSpaceDN w:val="0"/>
        <w:adjustRightInd w:val="0"/>
        <w:jc w:val="both"/>
        <w:rPr>
          <w:rFonts w:eastAsiaTheme="minorHAnsi"/>
          <w:lang w:eastAsia="en-US"/>
        </w:rPr>
      </w:pPr>
      <w:r>
        <w:rPr>
          <w:rFonts w:eastAsiaTheme="minorHAnsi"/>
          <w:lang w:eastAsia="en-US"/>
        </w:rPr>
        <w:t>9</w:t>
      </w:r>
      <w:r w:rsidR="00CF4972" w:rsidRPr="00F855CE">
        <w:rPr>
          <w:rFonts w:eastAsiaTheme="minorHAnsi"/>
          <w:lang w:eastAsia="en-US"/>
        </w:rPr>
        <w:t xml:space="preserve">°) Mettre en place un dispositif d’accompagnement dégressif de durée limitée (un an par exemple) des acteurs (COGES, bénéficiaires), orienté essentiellement vers le développement et l’implémentation des outils techniques de gestion et du renforcement des capacités des acteurs sur la gouvernance. Au regard de l’envergure des interventions du projet, cet accompagnement peut être envisagé par regroupement des acteurs suivants les niveaux de structurations territoriales ou administratives (Commune, Province ou région). </w:t>
      </w:r>
    </w:p>
    <w:p w14:paraId="23795BD8" w14:textId="77777777" w:rsidR="00CF4972" w:rsidRPr="00F855CE" w:rsidRDefault="00CF4972" w:rsidP="00CF4972">
      <w:pPr>
        <w:jc w:val="both"/>
      </w:pPr>
    </w:p>
    <w:p w14:paraId="073C5FA9" w14:textId="423C26DC" w:rsidR="00CF4972" w:rsidRPr="00F855CE" w:rsidRDefault="00521930" w:rsidP="00CF4972">
      <w:pPr>
        <w:spacing w:after="200"/>
        <w:jc w:val="both"/>
      </w:pPr>
      <w:r>
        <w:t>10</w:t>
      </w:r>
      <w:r w:rsidR="00CF4972" w:rsidRPr="00F855CE">
        <w:t>°) Etablir une situation de référence pour chaque commune d’intervention du PADEL sous la coordination de l’UCN de manière à affiner davantage les résultats attendus et la contribution du PADEL à l’amélioration des conditions de vie des populations bénéficiaires.</w:t>
      </w:r>
    </w:p>
    <w:p w14:paraId="322E914B" w14:textId="36166BDE" w:rsidR="00CF4972" w:rsidRPr="00F855CE" w:rsidRDefault="00521930" w:rsidP="00CF4972">
      <w:pPr>
        <w:spacing w:after="200"/>
        <w:jc w:val="both"/>
      </w:pPr>
      <w:r>
        <w:t>11</w:t>
      </w:r>
      <w:r w:rsidR="00CF4972" w:rsidRPr="00F855CE">
        <w:t>°) Organiser de manière plus régulière des missions conjointes de Composantes, dès les phases initiales afin d’améliorer les synergies d’actions ainsi que l’appropriation du PADEL par les communes en tant que programme intégré.</w:t>
      </w:r>
    </w:p>
    <w:p w14:paraId="2F1B5E40" w14:textId="77777777" w:rsidR="0060050B" w:rsidRPr="00F855CE" w:rsidRDefault="0060050B" w:rsidP="00B6308F">
      <w:pPr>
        <w:jc w:val="both"/>
      </w:pPr>
    </w:p>
    <w:p w14:paraId="22AF0339" w14:textId="77777777" w:rsidR="0060050B" w:rsidRPr="00FB2AD0" w:rsidRDefault="0060050B" w:rsidP="0060050B">
      <w:pPr>
        <w:jc w:val="both"/>
        <w:rPr>
          <w:b/>
        </w:rPr>
      </w:pPr>
    </w:p>
    <w:p w14:paraId="73351688" w14:textId="77777777" w:rsidR="00B715A3" w:rsidRDefault="00B715A3" w:rsidP="00B715A3">
      <w:pPr>
        <w:jc w:val="both"/>
        <w:rPr>
          <w:b/>
        </w:rPr>
      </w:pPr>
      <w:r>
        <w:rPr>
          <w:b/>
        </w:rPr>
        <w:t>IX :</w:t>
      </w:r>
      <w:r w:rsidRPr="009B5ECB">
        <w:rPr>
          <w:b/>
        </w:rPr>
        <w:t xml:space="preserve"> LE PLAN D’ACTION POUR LA MISE EN ŒUVRE DES RECOMMANDATIONS</w:t>
      </w:r>
    </w:p>
    <w:p w14:paraId="56AE635B" w14:textId="77777777" w:rsidR="00B715A3" w:rsidRDefault="00B715A3" w:rsidP="00B715A3">
      <w:pPr>
        <w:jc w:val="both"/>
        <w:rPr>
          <w:b/>
        </w:rPr>
      </w:pPr>
    </w:p>
    <w:p w14:paraId="615395EC" w14:textId="77777777" w:rsidR="00B6308F" w:rsidRDefault="00B6308F" w:rsidP="00B6308F">
      <w:pPr>
        <w:autoSpaceDE w:val="0"/>
        <w:autoSpaceDN w:val="0"/>
        <w:adjustRightInd w:val="0"/>
        <w:rPr>
          <w:rFonts w:eastAsiaTheme="minorHAnsi"/>
          <w:b/>
          <w:bCs/>
          <w:color w:val="000000"/>
          <w:lang w:eastAsia="en-US"/>
        </w:rPr>
      </w:pPr>
    </w:p>
    <w:p w14:paraId="297C07AE" w14:textId="50FADFDE" w:rsidR="00DB5BAF" w:rsidRPr="009B5ECB" w:rsidRDefault="00DB5BAF" w:rsidP="00ED6A6B">
      <w:pPr>
        <w:jc w:val="center"/>
        <w:sectPr w:rsidR="00DB5BAF" w:rsidRPr="009B5ECB" w:rsidSect="00C54855">
          <w:headerReference w:type="default" r:id="rId50"/>
          <w:footerReference w:type="even" r:id="rId51"/>
          <w:footerReference w:type="default" r:id="rId52"/>
          <w:headerReference w:type="first" r:id="rId53"/>
          <w:footerReference w:type="first" r:id="rId54"/>
          <w:pgSz w:w="11907" w:h="16840" w:code="9"/>
          <w:pgMar w:top="1134" w:right="1418" w:bottom="1985" w:left="1134" w:header="720" w:footer="720" w:gutter="567"/>
          <w:cols w:space="720"/>
          <w:titlePg/>
        </w:sectPr>
      </w:pPr>
    </w:p>
    <w:tbl>
      <w:tblPr>
        <w:tblStyle w:val="Grilledutableau"/>
        <w:tblW w:w="15134" w:type="dxa"/>
        <w:tblLayout w:type="fixed"/>
        <w:tblLook w:val="04A0" w:firstRow="1" w:lastRow="0" w:firstColumn="1" w:lastColumn="0" w:noHBand="0" w:noVBand="1"/>
      </w:tblPr>
      <w:tblGrid>
        <w:gridCol w:w="4786"/>
        <w:gridCol w:w="2126"/>
        <w:gridCol w:w="3237"/>
        <w:gridCol w:w="1299"/>
        <w:gridCol w:w="2126"/>
        <w:gridCol w:w="1560"/>
      </w:tblGrid>
      <w:tr w:rsidR="00DB5BAF" w:rsidRPr="009B5ECB" w14:paraId="03AFCFCB" w14:textId="77777777" w:rsidTr="206BE246">
        <w:trPr>
          <w:trHeight w:val="1380"/>
        </w:trPr>
        <w:tc>
          <w:tcPr>
            <w:tcW w:w="4786" w:type="dxa"/>
          </w:tcPr>
          <w:p w14:paraId="163F6C97" w14:textId="77777777" w:rsidR="00DB5BAF" w:rsidRPr="009B5ECB" w:rsidRDefault="00DB5BAF" w:rsidP="00C54855">
            <w:pPr>
              <w:jc w:val="both"/>
              <w:rPr>
                <w:b/>
              </w:rPr>
            </w:pPr>
          </w:p>
          <w:p w14:paraId="1A35902F" w14:textId="77777777" w:rsidR="00DB5BAF" w:rsidRPr="009B5ECB" w:rsidRDefault="00DB5BAF" w:rsidP="00C54855">
            <w:pPr>
              <w:jc w:val="both"/>
              <w:rPr>
                <w:b/>
              </w:rPr>
            </w:pPr>
          </w:p>
          <w:p w14:paraId="13E91ED0" w14:textId="77777777" w:rsidR="00DB5BAF" w:rsidRPr="009B5ECB" w:rsidRDefault="00DB5BAF" w:rsidP="00C54855">
            <w:pPr>
              <w:jc w:val="both"/>
              <w:rPr>
                <w:b/>
              </w:rPr>
            </w:pPr>
          </w:p>
          <w:p w14:paraId="714FCCD4" w14:textId="77777777" w:rsidR="00DB5BAF" w:rsidRPr="009B5ECB" w:rsidRDefault="00DB5BAF" w:rsidP="00C54855">
            <w:pPr>
              <w:jc w:val="both"/>
              <w:rPr>
                <w:b/>
              </w:rPr>
            </w:pPr>
            <w:r w:rsidRPr="009B5ECB">
              <w:rPr>
                <w:b/>
              </w:rPr>
              <w:t>Recommandations</w:t>
            </w:r>
          </w:p>
        </w:tc>
        <w:tc>
          <w:tcPr>
            <w:tcW w:w="2126" w:type="dxa"/>
          </w:tcPr>
          <w:p w14:paraId="1D71D4DB" w14:textId="77777777" w:rsidR="00DB5BAF" w:rsidRPr="009B5ECB" w:rsidRDefault="00DB5BAF" w:rsidP="00C54855">
            <w:pPr>
              <w:jc w:val="both"/>
              <w:rPr>
                <w:b/>
              </w:rPr>
            </w:pPr>
          </w:p>
          <w:p w14:paraId="32FFA881" w14:textId="77777777" w:rsidR="00DB5BAF" w:rsidRPr="009B5ECB" w:rsidRDefault="00DB5BAF" w:rsidP="00C54855">
            <w:pPr>
              <w:jc w:val="both"/>
              <w:rPr>
                <w:b/>
              </w:rPr>
            </w:pPr>
            <w:r w:rsidRPr="009B5ECB">
              <w:rPr>
                <w:b/>
              </w:rPr>
              <w:t>Commentaires du PNUD</w:t>
            </w:r>
          </w:p>
        </w:tc>
        <w:tc>
          <w:tcPr>
            <w:tcW w:w="3237" w:type="dxa"/>
          </w:tcPr>
          <w:p w14:paraId="14F039A1" w14:textId="77777777" w:rsidR="00DB5BAF" w:rsidRPr="009B5ECB" w:rsidRDefault="00DB5BAF" w:rsidP="00C54855">
            <w:pPr>
              <w:jc w:val="both"/>
              <w:rPr>
                <w:b/>
              </w:rPr>
            </w:pPr>
          </w:p>
          <w:p w14:paraId="5EDF8404" w14:textId="77777777" w:rsidR="00DB5BAF" w:rsidRPr="009B5ECB" w:rsidRDefault="00DB5BAF" w:rsidP="00C54855">
            <w:pPr>
              <w:jc w:val="both"/>
              <w:rPr>
                <w:b/>
              </w:rPr>
            </w:pPr>
            <w:r w:rsidRPr="009B5ECB">
              <w:rPr>
                <w:b/>
              </w:rPr>
              <w:t>Actions à planifier pour l’accomplissement des recommandations</w:t>
            </w:r>
          </w:p>
        </w:tc>
        <w:tc>
          <w:tcPr>
            <w:tcW w:w="1299" w:type="dxa"/>
          </w:tcPr>
          <w:p w14:paraId="3FD885F0" w14:textId="77777777" w:rsidR="00DB5BAF" w:rsidRPr="009B5ECB" w:rsidRDefault="00DB5BAF" w:rsidP="00C54855">
            <w:pPr>
              <w:jc w:val="both"/>
              <w:rPr>
                <w:b/>
              </w:rPr>
            </w:pPr>
          </w:p>
          <w:p w14:paraId="70972505" w14:textId="77777777" w:rsidR="00DB5BAF" w:rsidRPr="009B5ECB" w:rsidRDefault="00DB5BAF" w:rsidP="00C54855">
            <w:pPr>
              <w:jc w:val="both"/>
              <w:rPr>
                <w:b/>
              </w:rPr>
            </w:pPr>
            <w:r w:rsidRPr="009B5ECB">
              <w:rPr>
                <w:b/>
              </w:rPr>
              <w:t>Dates cibles</w:t>
            </w:r>
          </w:p>
        </w:tc>
        <w:tc>
          <w:tcPr>
            <w:tcW w:w="2126" w:type="dxa"/>
          </w:tcPr>
          <w:p w14:paraId="7174330A" w14:textId="77777777" w:rsidR="00DB5BAF" w:rsidRPr="009B5ECB" w:rsidRDefault="00DB5BAF" w:rsidP="00C54855">
            <w:pPr>
              <w:jc w:val="both"/>
              <w:rPr>
                <w:b/>
              </w:rPr>
            </w:pPr>
          </w:p>
          <w:p w14:paraId="11D6FB26" w14:textId="77777777" w:rsidR="00DB5BAF" w:rsidRPr="009B5ECB" w:rsidRDefault="00DB5BAF" w:rsidP="00C54855">
            <w:pPr>
              <w:jc w:val="both"/>
              <w:rPr>
                <w:b/>
              </w:rPr>
            </w:pPr>
            <w:r w:rsidRPr="009B5ECB">
              <w:rPr>
                <w:b/>
              </w:rPr>
              <w:t>Responsables</w:t>
            </w:r>
          </w:p>
          <w:p w14:paraId="7F6DA5A9" w14:textId="77777777" w:rsidR="00DB5BAF" w:rsidRPr="009B5ECB" w:rsidRDefault="00DB5BAF" w:rsidP="00C54855">
            <w:pPr>
              <w:jc w:val="both"/>
              <w:rPr>
                <w:b/>
              </w:rPr>
            </w:pPr>
          </w:p>
          <w:p w14:paraId="2C7941D3" w14:textId="77777777" w:rsidR="00DB5BAF" w:rsidRPr="009B5ECB" w:rsidRDefault="00DB5BAF" w:rsidP="00C54855">
            <w:pPr>
              <w:jc w:val="both"/>
              <w:rPr>
                <w:b/>
              </w:rPr>
            </w:pPr>
          </w:p>
        </w:tc>
        <w:tc>
          <w:tcPr>
            <w:tcW w:w="1560" w:type="dxa"/>
          </w:tcPr>
          <w:p w14:paraId="42DF1830" w14:textId="77777777" w:rsidR="00DB5BAF" w:rsidRPr="009B5ECB" w:rsidRDefault="00DB5BAF" w:rsidP="00C54855">
            <w:pPr>
              <w:jc w:val="both"/>
              <w:rPr>
                <w:b/>
              </w:rPr>
            </w:pPr>
            <w:r w:rsidRPr="009B5ECB">
              <w:rPr>
                <w:b/>
              </w:rPr>
              <w:t>Etat de mise en œuvre</w:t>
            </w:r>
          </w:p>
        </w:tc>
      </w:tr>
      <w:tr w:rsidR="00F855CE" w:rsidRPr="00F855CE" w14:paraId="70F5C376" w14:textId="77777777" w:rsidTr="206BE246">
        <w:trPr>
          <w:trHeight w:val="1380"/>
        </w:trPr>
        <w:tc>
          <w:tcPr>
            <w:tcW w:w="4786" w:type="dxa"/>
          </w:tcPr>
          <w:p w14:paraId="3A984446" w14:textId="77777777" w:rsidR="00DB5BAF" w:rsidRPr="00F855CE" w:rsidRDefault="00DB5BAF" w:rsidP="00DB5BAF">
            <w:pPr>
              <w:autoSpaceDE w:val="0"/>
              <w:autoSpaceDN w:val="0"/>
              <w:adjustRightInd w:val="0"/>
              <w:jc w:val="both"/>
              <w:rPr>
                <w:rFonts w:eastAsiaTheme="minorHAnsi"/>
                <w:lang w:eastAsia="en-US"/>
              </w:rPr>
            </w:pPr>
            <w:r w:rsidRPr="00F855CE">
              <w:rPr>
                <w:rFonts w:eastAsiaTheme="minorHAnsi"/>
                <w:lang w:eastAsia="en-US"/>
              </w:rPr>
              <w:t xml:space="preserve">Les collectivités territoriales et les services techniques doivent jouer effectivement leur rôle régalien de garant de l’intérêt général en affirmant davantage leur leadership et leur contrôle de qualité sur la gestion des COGES et le respect des engagements pris par chaque partie prenante. </w:t>
            </w:r>
          </w:p>
          <w:p w14:paraId="7E7FFE87" w14:textId="77777777" w:rsidR="00DB5BAF" w:rsidRPr="00F855CE" w:rsidRDefault="00DB5BAF" w:rsidP="00DB5BAF">
            <w:pPr>
              <w:autoSpaceDE w:val="0"/>
              <w:autoSpaceDN w:val="0"/>
              <w:adjustRightInd w:val="0"/>
              <w:jc w:val="both"/>
              <w:rPr>
                <w:rFonts w:eastAsiaTheme="minorHAnsi"/>
                <w:lang w:eastAsia="en-US"/>
              </w:rPr>
            </w:pPr>
          </w:p>
          <w:p w14:paraId="0F547DBA" w14:textId="77777777" w:rsidR="00DB5BAF" w:rsidRPr="00F855CE" w:rsidRDefault="00DB5BAF" w:rsidP="00DB5BAF">
            <w:pPr>
              <w:jc w:val="both"/>
              <w:rPr>
                <w:sz w:val="20"/>
                <w:szCs w:val="20"/>
              </w:rPr>
            </w:pPr>
          </w:p>
        </w:tc>
        <w:tc>
          <w:tcPr>
            <w:tcW w:w="2126" w:type="dxa"/>
          </w:tcPr>
          <w:p w14:paraId="3827AAE5" w14:textId="77777777" w:rsidR="00DB5BAF" w:rsidRPr="00F855CE" w:rsidRDefault="004F166D" w:rsidP="00C54855">
            <w:pPr>
              <w:jc w:val="both"/>
              <w:rPr>
                <w:b/>
                <w:sz w:val="20"/>
                <w:szCs w:val="20"/>
              </w:rPr>
            </w:pPr>
            <w:r w:rsidRPr="00F855CE">
              <w:rPr>
                <w:b/>
                <w:sz w:val="20"/>
                <w:szCs w:val="20"/>
              </w:rPr>
              <w:t>Outils de formation élaborés/partagés et formation réalisée pour les 26 Communes</w:t>
            </w:r>
          </w:p>
          <w:p w14:paraId="2DEC039A" w14:textId="77777777" w:rsidR="004F166D" w:rsidRPr="00F855CE" w:rsidRDefault="004F166D" w:rsidP="00C54855">
            <w:pPr>
              <w:jc w:val="both"/>
              <w:rPr>
                <w:b/>
                <w:sz w:val="20"/>
                <w:szCs w:val="20"/>
              </w:rPr>
            </w:pPr>
          </w:p>
          <w:p w14:paraId="376805A3" w14:textId="5C3E40D8" w:rsidR="004F166D" w:rsidRPr="00F855CE" w:rsidRDefault="004F166D" w:rsidP="00C54855">
            <w:pPr>
              <w:jc w:val="both"/>
              <w:rPr>
                <w:b/>
                <w:sz w:val="20"/>
                <w:szCs w:val="20"/>
              </w:rPr>
            </w:pPr>
            <w:r w:rsidRPr="00F855CE">
              <w:rPr>
                <w:b/>
                <w:sz w:val="20"/>
                <w:szCs w:val="20"/>
              </w:rPr>
              <w:t>Financement dans le budget de l’UGC1 pour suite</w:t>
            </w:r>
          </w:p>
        </w:tc>
        <w:tc>
          <w:tcPr>
            <w:tcW w:w="3237" w:type="dxa"/>
          </w:tcPr>
          <w:p w14:paraId="2CAD197B" w14:textId="77777777" w:rsidR="00DB5BAF" w:rsidRPr="00F855CE" w:rsidRDefault="00087917" w:rsidP="00C54855">
            <w:pPr>
              <w:jc w:val="both"/>
              <w:rPr>
                <w:sz w:val="20"/>
                <w:szCs w:val="20"/>
              </w:rPr>
            </w:pPr>
            <w:r w:rsidRPr="00F855CE">
              <w:rPr>
                <w:sz w:val="20"/>
                <w:szCs w:val="20"/>
              </w:rPr>
              <w:t xml:space="preserve"> Formation des Maires et des conseils municipaux sur la mise en place et le contrôle des COGES</w:t>
            </w:r>
          </w:p>
          <w:p w14:paraId="07B7404E" w14:textId="77777777" w:rsidR="00087917" w:rsidRPr="00F855CE" w:rsidRDefault="00087917" w:rsidP="00C54855">
            <w:pPr>
              <w:jc w:val="both"/>
              <w:rPr>
                <w:sz w:val="20"/>
                <w:szCs w:val="20"/>
              </w:rPr>
            </w:pPr>
          </w:p>
          <w:p w14:paraId="1C2AA1CB" w14:textId="77777777" w:rsidR="00087917" w:rsidRPr="00F855CE" w:rsidRDefault="00087917" w:rsidP="00C54855">
            <w:pPr>
              <w:jc w:val="both"/>
              <w:rPr>
                <w:sz w:val="20"/>
                <w:szCs w:val="20"/>
              </w:rPr>
            </w:pPr>
            <w:r w:rsidRPr="00F855CE">
              <w:rPr>
                <w:sz w:val="20"/>
                <w:szCs w:val="20"/>
              </w:rPr>
              <w:t>Prévision de ressources financières dans les communes pour une assistance aux COGES</w:t>
            </w:r>
          </w:p>
        </w:tc>
        <w:tc>
          <w:tcPr>
            <w:tcW w:w="1299" w:type="dxa"/>
          </w:tcPr>
          <w:p w14:paraId="2A8D97BA" w14:textId="77777777" w:rsidR="00DB5BAF" w:rsidRPr="00F855CE" w:rsidRDefault="00087917" w:rsidP="00C54855">
            <w:pPr>
              <w:jc w:val="both"/>
              <w:rPr>
                <w:sz w:val="20"/>
                <w:szCs w:val="20"/>
              </w:rPr>
            </w:pPr>
            <w:r w:rsidRPr="00F855CE">
              <w:rPr>
                <w:sz w:val="20"/>
                <w:szCs w:val="20"/>
              </w:rPr>
              <w:t xml:space="preserve"> Juin 2021</w:t>
            </w:r>
          </w:p>
        </w:tc>
        <w:tc>
          <w:tcPr>
            <w:tcW w:w="2126" w:type="dxa"/>
          </w:tcPr>
          <w:p w14:paraId="15029024" w14:textId="77777777" w:rsidR="00087917" w:rsidRPr="00F855CE" w:rsidRDefault="00087917" w:rsidP="00C54855">
            <w:pPr>
              <w:jc w:val="both"/>
              <w:rPr>
                <w:sz w:val="20"/>
                <w:szCs w:val="20"/>
              </w:rPr>
            </w:pPr>
            <w:r w:rsidRPr="00F855CE">
              <w:rPr>
                <w:sz w:val="20"/>
                <w:szCs w:val="20"/>
              </w:rPr>
              <w:t xml:space="preserve"> </w:t>
            </w:r>
          </w:p>
          <w:p w14:paraId="1E607931" w14:textId="77777777" w:rsidR="00087917" w:rsidRPr="00F855CE" w:rsidRDefault="00087917" w:rsidP="00C54855">
            <w:pPr>
              <w:jc w:val="both"/>
              <w:rPr>
                <w:sz w:val="20"/>
                <w:szCs w:val="20"/>
              </w:rPr>
            </w:pPr>
          </w:p>
          <w:p w14:paraId="7616048B" w14:textId="77777777" w:rsidR="00DB5BAF" w:rsidRPr="00F855CE" w:rsidRDefault="00087917" w:rsidP="00C54855">
            <w:pPr>
              <w:jc w:val="both"/>
              <w:rPr>
                <w:sz w:val="20"/>
                <w:szCs w:val="20"/>
              </w:rPr>
            </w:pPr>
            <w:r w:rsidRPr="00F855CE">
              <w:rPr>
                <w:sz w:val="20"/>
                <w:szCs w:val="20"/>
              </w:rPr>
              <w:t>Maires des Communes</w:t>
            </w:r>
          </w:p>
        </w:tc>
        <w:tc>
          <w:tcPr>
            <w:tcW w:w="1560" w:type="dxa"/>
          </w:tcPr>
          <w:p w14:paraId="45B94E18" w14:textId="77777777" w:rsidR="00DB5BAF" w:rsidRPr="00F855CE" w:rsidRDefault="00087917" w:rsidP="00C54855">
            <w:pPr>
              <w:jc w:val="both"/>
              <w:rPr>
                <w:sz w:val="20"/>
                <w:szCs w:val="20"/>
              </w:rPr>
            </w:pPr>
            <w:r w:rsidRPr="00F855CE">
              <w:rPr>
                <w:sz w:val="20"/>
                <w:szCs w:val="20"/>
              </w:rPr>
              <w:t>Début d’exécution</w:t>
            </w:r>
          </w:p>
        </w:tc>
      </w:tr>
      <w:tr w:rsidR="00F855CE" w:rsidRPr="00F855CE" w14:paraId="3EA57C65" w14:textId="77777777" w:rsidTr="206BE246">
        <w:trPr>
          <w:trHeight w:val="1380"/>
        </w:trPr>
        <w:tc>
          <w:tcPr>
            <w:tcW w:w="4786" w:type="dxa"/>
          </w:tcPr>
          <w:p w14:paraId="1F58706B" w14:textId="77777777" w:rsidR="00DB5BAF" w:rsidRPr="00F855CE" w:rsidRDefault="00DB5BAF" w:rsidP="00DB5BAF">
            <w:pPr>
              <w:autoSpaceDE w:val="0"/>
              <w:autoSpaceDN w:val="0"/>
              <w:adjustRightInd w:val="0"/>
              <w:jc w:val="both"/>
              <w:rPr>
                <w:rFonts w:eastAsiaTheme="minorHAnsi"/>
                <w:lang w:eastAsia="en-US"/>
              </w:rPr>
            </w:pPr>
            <w:r w:rsidRPr="00F855CE">
              <w:rPr>
                <w:rFonts w:eastAsiaTheme="minorHAnsi"/>
                <w:lang w:eastAsia="en-US"/>
              </w:rPr>
              <w:t xml:space="preserve">Veiller à une implication des services techniques déconcentrés de l’Etat du domaine pour leurs conseils avisés. </w:t>
            </w:r>
          </w:p>
          <w:p w14:paraId="1EDD77BD" w14:textId="77777777" w:rsidR="00DB5BAF" w:rsidRPr="00F855CE" w:rsidRDefault="00DB5BAF" w:rsidP="00DB5BAF">
            <w:pPr>
              <w:autoSpaceDE w:val="0"/>
              <w:autoSpaceDN w:val="0"/>
              <w:adjustRightInd w:val="0"/>
              <w:jc w:val="both"/>
              <w:rPr>
                <w:rFonts w:eastAsiaTheme="minorHAnsi"/>
                <w:lang w:eastAsia="en-US"/>
              </w:rPr>
            </w:pPr>
          </w:p>
          <w:p w14:paraId="31475059" w14:textId="77777777" w:rsidR="00DB5BAF" w:rsidRPr="00F855CE" w:rsidRDefault="00DB5BAF" w:rsidP="00DB5BAF">
            <w:pPr>
              <w:jc w:val="both"/>
              <w:rPr>
                <w:b/>
                <w:sz w:val="20"/>
                <w:szCs w:val="20"/>
              </w:rPr>
            </w:pPr>
          </w:p>
        </w:tc>
        <w:tc>
          <w:tcPr>
            <w:tcW w:w="2126" w:type="dxa"/>
          </w:tcPr>
          <w:p w14:paraId="17E23323" w14:textId="647E8434" w:rsidR="00DB5BAF" w:rsidRPr="00F855CE" w:rsidRDefault="004F166D" w:rsidP="00C54855">
            <w:pPr>
              <w:jc w:val="both"/>
              <w:rPr>
                <w:b/>
                <w:sz w:val="20"/>
                <w:szCs w:val="20"/>
              </w:rPr>
            </w:pPr>
            <w:r w:rsidRPr="00F855CE">
              <w:rPr>
                <w:b/>
                <w:sz w:val="20"/>
                <w:szCs w:val="20"/>
              </w:rPr>
              <w:t>Ceci est effectif à travers la DREP (antenne régionale) et les Maires, avec un accompagnement des VNU du PADEL</w:t>
            </w:r>
          </w:p>
        </w:tc>
        <w:tc>
          <w:tcPr>
            <w:tcW w:w="3237" w:type="dxa"/>
          </w:tcPr>
          <w:p w14:paraId="5BD08028" w14:textId="77777777" w:rsidR="00087917" w:rsidRPr="00F855CE" w:rsidRDefault="00087917" w:rsidP="00087917">
            <w:pPr>
              <w:jc w:val="both"/>
              <w:rPr>
                <w:sz w:val="20"/>
                <w:szCs w:val="20"/>
              </w:rPr>
            </w:pPr>
            <w:r w:rsidRPr="00F855CE">
              <w:rPr>
                <w:sz w:val="20"/>
                <w:szCs w:val="20"/>
              </w:rPr>
              <w:t>Formation des cadres des Ministères concernés sur la mise en place et le suivi-contrôle-assistance des COGES</w:t>
            </w:r>
          </w:p>
          <w:p w14:paraId="68D17271" w14:textId="77777777" w:rsidR="00087917" w:rsidRPr="00F855CE" w:rsidRDefault="00087917" w:rsidP="00087917">
            <w:pPr>
              <w:jc w:val="both"/>
              <w:rPr>
                <w:sz w:val="20"/>
                <w:szCs w:val="20"/>
              </w:rPr>
            </w:pPr>
          </w:p>
          <w:p w14:paraId="4620592E" w14:textId="77777777" w:rsidR="00DB5BAF" w:rsidRPr="00F855CE" w:rsidRDefault="00087917" w:rsidP="00087917">
            <w:pPr>
              <w:jc w:val="both"/>
              <w:rPr>
                <w:sz w:val="20"/>
                <w:szCs w:val="20"/>
              </w:rPr>
            </w:pPr>
            <w:r w:rsidRPr="00F855CE">
              <w:rPr>
                <w:sz w:val="20"/>
                <w:szCs w:val="20"/>
              </w:rPr>
              <w:t>Prévision de ressources financières dans les ministères pour un accompagnement des COGES</w:t>
            </w:r>
          </w:p>
        </w:tc>
        <w:tc>
          <w:tcPr>
            <w:tcW w:w="1299" w:type="dxa"/>
          </w:tcPr>
          <w:p w14:paraId="620A046A" w14:textId="77777777" w:rsidR="00DB5BAF" w:rsidRPr="00F855CE" w:rsidRDefault="00DB5BAF" w:rsidP="00C54855">
            <w:pPr>
              <w:jc w:val="both"/>
              <w:rPr>
                <w:sz w:val="20"/>
                <w:szCs w:val="20"/>
              </w:rPr>
            </w:pPr>
          </w:p>
        </w:tc>
        <w:tc>
          <w:tcPr>
            <w:tcW w:w="2126" w:type="dxa"/>
          </w:tcPr>
          <w:p w14:paraId="35583405" w14:textId="77777777" w:rsidR="00DB5BAF" w:rsidRPr="00F855CE" w:rsidRDefault="00087917" w:rsidP="00C54855">
            <w:pPr>
              <w:jc w:val="both"/>
              <w:rPr>
                <w:sz w:val="20"/>
                <w:szCs w:val="20"/>
              </w:rPr>
            </w:pPr>
            <w:r w:rsidRPr="00F855CE">
              <w:rPr>
                <w:sz w:val="20"/>
                <w:szCs w:val="20"/>
              </w:rPr>
              <w:t>MINEIFID et Ministère chargé de la décentralisation</w:t>
            </w:r>
          </w:p>
        </w:tc>
        <w:tc>
          <w:tcPr>
            <w:tcW w:w="1560" w:type="dxa"/>
          </w:tcPr>
          <w:p w14:paraId="13D071AC" w14:textId="77777777" w:rsidR="00DB5BAF" w:rsidRPr="00F855CE" w:rsidRDefault="00087917" w:rsidP="00C54855">
            <w:pPr>
              <w:jc w:val="both"/>
              <w:rPr>
                <w:sz w:val="20"/>
                <w:szCs w:val="20"/>
              </w:rPr>
            </w:pPr>
            <w:r w:rsidRPr="00F855CE">
              <w:rPr>
                <w:sz w:val="20"/>
                <w:szCs w:val="20"/>
              </w:rPr>
              <w:t>Début d’exécution</w:t>
            </w:r>
          </w:p>
        </w:tc>
      </w:tr>
      <w:tr w:rsidR="00F855CE" w:rsidRPr="00F855CE" w14:paraId="7774D5C3" w14:textId="77777777" w:rsidTr="206BE246">
        <w:trPr>
          <w:trHeight w:val="1380"/>
        </w:trPr>
        <w:tc>
          <w:tcPr>
            <w:tcW w:w="4786" w:type="dxa"/>
          </w:tcPr>
          <w:p w14:paraId="6DA20F46" w14:textId="77777777" w:rsidR="004F166D" w:rsidRPr="00F855CE" w:rsidRDefault="004F166D" w:rsidP="004F166D">
            <w:pPr>
              <w:autoSpaceDE w:val="0"/>
              <w:autoSpaceDN w:val="0"/>
              <w:adjustRightInd w:val="0"/>
              <w:jc w:val="both"/>
              <w:rPr>
                <w:rFonts w:eastAsiaTheme="minorHAnsi"/>
                <w:lang w:eastAsia="en-US"/>
              </w:rPr>
            </w:pPr>
            <w:r w:rsidRPr="00F855CE">
              <w:rPr>
                <w:rFonts w:eastAsiaTheme="minorHAnsi"/>
                <w:lang w:eastAsia="en-US"/>
              </w:rPr>
              <w:t>Mettre en place des mécanismes d’audit périodique de la gestion des COGES pour renforcer la transparence et promouvoir la bonne gouvernance dans la gestion des infrastructures.</w:t>
            </w:r>
          </w:p>
          <w:p w14:paraId="7D30CF6F" w14:textId="77777777" w:rsidR="004F166D" w:rsidRPr="00F855CE" w:rsidRDefault="004F166D" w:rsidP="004F166D">
            <w:pPr>
              <w:autoSpaceDE w:val="0"/>
              <w:autoSpaceDN w:val="0"/>
              <w:adjustRightInd w:val="0"/>
              <w:jc w:val="both"/>
              <w:rPr>
                <w:rFonts w:eastAsiaTheme="minorHAnsi"/>
                <w:lang w:eastAsia="en-US"/>
              </w:rPr>
            </w:pPr>
          </w:p>
          <w:p w14:paraId="5492E1D0" w14:textId="77777777" w:rsidR="004F166D" w:rsidRPr="00F855CE" w:rsidRDefault="004F166D" w:rsidP="004F166D">
            <w:pPr>
              <w:autoSpaceDE w:val="0"/>
              <w:autoSpaceDN w:val="0"/>
              <w:adjustRightInd w:val="0"/>
              <w:jc w:val="both"/>
              <w:rPr>
                <w:sz w:val="20"/>
                <w:szCs w:val="20"/>
              </w:rPr>
            </w:pPr>
          </w:p>
        </w:tc>
        <w:tc>
          <w:tcPr>
            <w:tcW w:w="2126" w:type="dxa"/>
          </w:tcPr>
          <w:p w14:paraId="21EDD895" w14:textId="7D8E2442" w:rsidR="004F166D" w:rsidRPr="00F855CE" w:rsidRDefault="004F166D" w:rsidP="004F166D">
            <w:pPr>
              <w:jc w:val="both"/>
              <w:rPr>
                <w:b/>
                <w:sz w:val="20"/>
                <w:szCs w:val="20"/>
              </w:rPr>
            </w:pPr>
            <w:r w:rsidRPr="00F855CE">
              <w:rPr>
                <w:b/>
                <w:sz w:val="20"/>
                <w:szCs w:val="20"/>
              </w:rPr>
              <w:t>UGC1</w:t>
            </w:r>
          </w:p>
        </w:tc>
        <w:tc>
          <w:tcPr>
            <w:tcW w:w="3237" w:type="dxa"/>
          </w:tcPr>
          <w:p w14:paraId="3C9A94CF" w14:textId="77777777" w:rsidR="004F166D" w:rsidRPr="00F855CE" w:rsidRDefault="004F166D" w:rsidP="004F166D">
            <w:pPr>
              <w:jc w:val="both"/>
              <w:rPr>
                <w:sz w:val="20"/>
                <w:szCs w:val="20"/>
              </w:rPr>
            </w:pPr>
            <w:r w:rsidRPr="00F855CE">
              <w:rPr>
                <w:sz w:val="20"/>
                <w:szCs w:val="20"/>
              </w:rPr>
              <w:t>Sélectionner des cabinets d’audit organisationnel et financier</w:t>
            </w:r>
          </w:p>
          <w:p w14:paraId="114BAA62" w14:textId="77777777" w:rsidR="004F166D" w:rsidRPr="00F855CE" w:rsidRDefault="004F166D" w:rsidP="004F166D">
            <w:pPr>
              <w:jc w:val="both"/>
              <w:rPr>
                <w:sz w:val="20"/>
                <w:szCs w:val="20"/>
              </w:rPr>
            </w:pPr>
          </w:p>
          <w:p w14:paraId="1ED43BA2" w14:textId="77777777" w:rsidR="004F166D" w:rsidRPr="00F855CE" w:rsidRDefault="004F166D" w:rsidP="004F166D">
            <w:pPr>
              <w:jc w:val="both"/>
              <w:rPr>
                <w:sz w:val="20"/>
                <w:szCs w:val="20"/>
              </w:rPr>
            </w:pPr>
            <w:r w:rsidRPr="00F855CE">
              <w:rPr>
                <w:sz w:val="20"/>
                <w:szCs w:val="20"/>
              </w:rPr>
              <w:t>Prévoir les ressources financières pour les audits</w:t>
            </w:r>
          </w:p>
          <w:p w14:paraId="4F007B03" w14:textId="77777777" w:rsidR="004F166D" w:rsidRPr="00F855CE" w:rsidRDefault="004F166D" w:rsidP="004F166D">
            <w:pPr>
              <w:jc w:val="both"/>
              <w:rPr>
                <w:sz w:val="20"/>
                <w:szCs w:val="20"/>
              </w:rPr>
            </w:pPr>
          </w:p>
          <w:p w14:paraId="607BEEAA" w14:textId="77777777" w:rsidR="004F166D" w:rsidRPr="00F855CE" w:rsidRDefault="004F166D" w:rsidP="004F166D">
            <w:pPr>
              <w:jc w:val="both"/>
              <w:rPr>
                <w:sz w:val="20"/>
                <w:szCs w:val="20"/>
              </w:rPr>
            </w:pPr>
            <w:r w:rsidRPr="00F855CE">
              <w:rPr>
                <w:sz w:val="20"/>
                <w:szCs w:val="20"/>
              </w:rPr>
              <w:t>Réaliser périodiquement les audits</w:t>
            </w:r>
          </w:p>
        </w:tc>
        <w:tc>
          <w:tcPr>
            <w:tcW w:w="1299" w:type="dxa"/>
          </w:tcPr>
          <w:p w14:paraId="0D7FE207" w14:textId="77777777" w:rsidR="004F166D" w:rsidRPr="00F855CE" w:rsidRDefault="004F166D" w:rsidP="004F166D">
            <w:pPr>
              <w:jc w:val="both"/>
              <w:rPr>
                <w:sz w:val="20"/>
                <w:szCs w:val="20"/>
              </w:rPr>
            </w:pPr>
            <w:r w:rsidRPr="00F855CE">
              <w:rPr>
                <w:sz w:val="20"/>
                <w:szCs w:val="20"/>
              </w:rPr>
              <w:t>Juin 2021</w:t>
            </w:r>
          </w:p>
        </w:tc>
        <w:tc>
          <w:tcPr>
            <w:tcW w:w="2126" w:type="dxa"/>
          </w:tcPr>
          <w:p w14:paraId="7E0EDA17" w14:textId="77777777" w:rsidR="004F166D" w:rsidRPr="00F855CE" w:rsidRDefault="004F166D" w:rsidP="004F166D">
            <w:pPr>
              <w:jc w:val="both"/>
              <w:rPr>
                <w:sz w:val="20"/>
                <w:szCs w:val="20"/>
              </w:rPr>
            </w:pPr>
            <w:r w:rsidRPr="00F855CE">
              <w:rPr>
                <w:sz w:val="20"/>
                <w:szCs w:val="20"/>
              </w:rPr>
              <w:t>Ministères concernés et Communes</w:t>
            </w:r>
          </w:p>
        </w:tc>
        <w:tc>
          <w:tcPr>
            <w:tcW w:w="1560" w:type="dxa"/>
          </w:tcPr>
          <w:p w14:paraId="1AD1A35D" w14:textId="77777777" w:rsidR="004F166D" w:rsidRPr="00F855CE" w:rsidRDefault="004F166D" w:rsidP="004F166D">
            <w:pPr>
              <w:jc w:val="both"/>
              <w:rPr>
                <w:sz w:val="20"/>
                <w:szCs w:val="20"/>
              </w:rPr>
            </w:pPr>
            <w:r w:rsidRPr="00F855CE">
              <w:rPr>
                <w:sz w:val="20"/>
                <w:szCs w:val="20"/>
              </w:rPr>
              <w:t>Pas de début d’exécution</w:t>
            </w:r>
          </w:p>
        </w:tc>
      </w:tr>
      <w:tr w:rsidR="00F855CE" w:rsidRPr="00F855CE" w14:paraId="78F71B1A" w14:textId="77777777" w:rsidTr="206BE246">
        <w:trPr>
          <w:trHeight w:val="1380"/>
        </w:trPr>
        <w:tc>
          <w:tcPr>
            <w:tcW w:w="4786" w:type="dxa"/>
          </w:tcPr>
          <w:p w14:paraId="583995C5" w14:textId="77777777" w:rsidR="004F166D" w:rsidRPr="00F855CE" w:rsidRDefault="004F166D" w:rsidP="004F166D">
            <w:pPr>
              <w:autoSpaceDE w:val="0"/>
              <w:autoSpaceDN w:val="0"/>
              <w:adjustRightInd w:val="0"/>
              <w:jc w:val="both"/>
              <w:rPr>
                <w:rFonts w:eastAsiaTheme="minorHAnsi"/>
                <w:lang w:eastAsia="en-US"/>
              </w:rPr>
            </w:pPr>
            <w:r w:rsidRPr="00F855CE">
              <w:rPr>
                <w:rFonts w:eastAsiaTheme="minorHAnsi"/>
                <w:lang w:eastAsia="en-US"/>
              </w:rPr>
              <w:t xml:space="preserve">Systématiser les actions de formation, de sensibilisation des responsables des COGES ainsi que les bénéficiaires directs à la gestion des infrastructures pour renforcer l’adhésion des populations aux orientations et aux décisions entreprises pour la gestion des infrastructures. </w:t>
            </w:r>
          </w:p>
          <w:p w14:paraId="34339131" w14:textId="77777777" w:rsidR="004F166D" w:rsidRPr="00F855CE" w:rsidRDefault="004F166D" w:rsidP="004F166D">
            <w:pPr>
              <w:autoSpaceDE w:val="0"/>
              <w:autoSpaceDN w:val="0"/>
              <w:adjustRightInd w:val="0"/>
              <w:jc w:val="both"/>
              <w:rPr>
                <w:rFonts w:eastAsiaTheme="minorHAnsi"/>
                <w:lang w:eastAsia="en-US"/>
              </w:rPr>
            </w:pPr>
          </w:p>
          <w:p w14:paraId="3955CA7C" w14:textId="77777777" w:rsidR="004F166D" w:rsidRPr="00F855CE" w:rsidRDefault="004F166D" w:rsidP="004F166D">
            <w:pPr>
              <w:jc w:val="both"/>
              <w:rPr>
                <w:b/>
                <w:sz w:val="20"/>
                <w:szCs w:val="20"/>
              </w:rPr>
            </w:pPr>
          </w:p>
        </w:tc>
        <w:tc>
          <w:tcPr>
            <w:tcW w:w="2126" w:type="dxa"/>
          </w:tcPr>
          <w:p w14:paraId="2B45CE0A" w14:textId="3967EEAA" w:rsidR="004F166D" w:rsidRPr="00F855CE" w:rsidRDefault="004F166D" w:rsidP="004F166D">
            <w:pPr>
              <w:jc w:val="both"/>
              <w:rPr>
                <w:b/>
                <w:sz w:val="20"/>
                <w:szCs w:val="20"/>
              </w:rPr>
            </w:pPr>
            <w:r w:rsidRPr="00F855CE">
              <w:rPr>
                <w:b/>
                <w:sz w:val="20"/>
                <w:szCs w:val="20"/>
              </w:rPr>
              <w:t>UGC1</w:t>
            </w:r>
          </w:p>
        </w:tc>
        <w:tc>
          <w:tcPr>
            <w:tcW w:w="3237" w:type="dxa"/>
          </w:tcPr>
          <w:p w14:paraId="2FFE2B0D" w14:textId="77777777" w:rsidR="004F166D" w:rsidRPr="00F855CE" w:rsidRDefault="004F166D" w:rsidP="004F166D">
            <w:pPr>
              <w:jc w:val="both"/>
              <w:rPr>
                <w:sz w:val="20"/>
                <w:szCs w:val="20"/>
              </w:rPr>
            </w:pPr>
            <w:r w:rsidRPr="00F855CE">
              <w:rPr>
                <w:sz w:val="20"/>
                <w:szCs w:val="20"/>
              </w:rPr>
              <w:t>Mettre au point des modules de formation</w:t>
            </w:r>
          </w:p>
          <w:p w14:paraId="44C66E42" w14:textId="77777777" w:rsidR="004F166D" w:rsidRPr="00F855CE" w:rsidRDefault="004F166D" w:rsidP="004F166D">
            <w:pPr>
              <w:jc w:val="both"/>
              <w:rPr>
                <w:sz w:val="20"/>
                <w:szCs w:val="20"/>
              </w:rPr>
            </w:pPr>
          </w:p>
          <w:p w14:paraId="0B80C055" w14:textId="77777777" w:rsidR="004F166D" w:rsidRPr="00F855CE" w:rsidRDefault="004F166D" w:rsidP="004F166D">
            <w:pPr>
              <w:jc w:val="both"/>
              <w:rPr>
                <w:sz w:val="20"/>
                <w:szCs w:val="20"/>
              </w:rPr>
            </w:pPr>
            <w:r w:rsidRPr="00F855CE">
              <w:rPr>
                <w:sz w:val="20"/>
                <w:szCs w:val="20"/>
              </w:rPr>
              <w:t>Identifier formateurs</w:t>
            </w:r>
          </w:p>
          <w:p w14:paraId="655F3500" w14:textId="77777777" w:rsidR="004F166D" w:rsidRPr="00F855CE" w:rsidRDefault="004F166D" w:rsidP="004F166D">
            <w:pPr>
              <w:jc w:val="both"/>
              <w:rPr>
                <w:sz w:val="20"/>
                <w:szCs w:val="20"/>
              </w:rPr>
            </w:pPr>
          </w:p>
          <w:p w14:paraId="10811CB7" w14:textId="77777777" w:rsidR="004F166D" w:rsidRPr="00F855CE" w:rsidRDefault="004F166D" w:rsidP="004F166D">
            <w:pPr>
              <w:jc w:val="both"/>
              <w:rPr>
                <w:sz w:val="20"/>
                <w:szCs w:val="20"/>
              </w:rPr>
            </w:pPr>
            <w:r w:rsidRPr="00F855CE">
              <w:rPr>
                <w:sz w:val="20"/>
                <w:szCs w:val="20"/>
              </w:rPr>
              <w:t>Elaborer un programme de formation</w:t>
            </w:r>
          </w:p>
          <w:p w14:paraId="4437588B" w14:textId="77777777" w:rsidR="004F166D" w:rsidRPr="00F855CE" w:rsidRDefault="004F166D" w:rsidP="004F166D">
            <w:pPr>
              <w:jc w:val="both"/>
              <w:rPr>
                <w:sz w:val="20"/>
                <w:szCs w:val="20"/>
              </w:rPr>
            </w:pPr>
          </w:p>
          <w:p w14:paraId="1A4CB1F4" w14:textId="77777777" w:rsidR="004F166D" w:rsidRPr="00F855CE" w:rsidRDefault="004F166D" w:rsidP="004F166D">
            <w:pPr>
              <w:jc w:val="both"/>
              <w:rPr>
                <w:sz w:val="20"/>
                <w:szCs w:val="20"/>
              </w:rPr>
            </w:pPr>
            <w:r w:rsidRPr="00F855CE">
              <w:rPr>
                <w:sz w:val="20"/>
                <w:szCs w:val="20"/>
              </w:rPr>
              <w:t>Réaliser les formations</w:t>
            </w:r>
          </w:p>
        </w:tc>
        <w:tc>
          <w:tcPr>
            <w:tcW w:w="1299" w:type="dxa"/>
          </w:tcPr>
          <w:p w14:paraId="0B538EDF" w14:textId="77777777" w:rsidR="004F166D" w:rsidRPr="00F855CE" w:rsidRDefault="004F166D" w:rsidP="004F166D">
            <w:pPr>
              <w:jc w:val="both"/>
              <w:rPr>
                <w:sz w:val="20"/>
                <w:szCs w:val="20"/>
              </w:rPr>
            </w:pPr>
            <w:r w:rsidRPr="00F855CE">
              <w:rPr>
                <w:sz w:val="20"/>
                <w:szCs w:val="20"/>
              </w:rPr>
              <w:t xml:space="preserve"> Juin 2021</w:t>
            </w:r>
          </w:p>
        </w:tc>
        <w:tc>
          <w:tcPr>
            <w:tcW w:w="2126" w:type="dxa"/>
          </w:tcPr>
          <w:p w14:paraId="1F9CC174" w14:textId="77777777" w:rsidR="004F166D" w:rsidRPr="00F855CE" w:rsidRDefault="004F166D" w:rsidP="004F166D">
            <w:pPr>
              <w:jc w:val="both"/>
              <w:rPr>
                <w:sz w:val="20"/>
                <w:szCs w:val="20"/>
              </w:rPr>
            </w:pPr>
            <w:r w:rsidRPr="00F855CE">
              <w:rPr>
                <w:sz w:val="20"/>
                <w:szCs w:val="20"/>
              </w:rPr>
              <w:t>Ministères concernés et Communes</w:t>
            </w:r>
          </w:p>
        </w:tc>
        <w:tc>
          <w:tcPr>
            <w:tcW w:w="1560" w:type="dxa"/>
          </w:tcPr>
          <w:p w14:paraId="5BB63AB5" w14:textId="77777777" w:rsidR="004F166D" w:rsidRPr="00F855CE" w:rsidRDefault="004F166D" w:rsidP="004F166D">
            <w:pPr>
              <w:jc w:val="both"/>
              <w:rPr>
                <w:b/>
                <w:sz w:val="20"/>
                <w:szCs w:val="20"/>
              </w:rPr>
            </w:pPr>
            <w:r w:rsidRPr="00F855CE">
              <w:rPr>
                <w:b/>
                <w:sz w:val="20"/>
                <w:szCs w:val="20"/>
              </w:rPr>
              <w:t>Début d’exécution</w:t>
            </w:r>
          </w:p>
        </w:tc>
      </w:tr>
      <w:tr w:rsidR="00F855CE" w:rsidRPr="00F855CE" w14:paraId="3B069578" w14:textId="77777777" w:rsidTr="206BE246">
        <w:trPr>
          <w:trHeight w:val="1380"/>
        </w:trPr>
        <w:tc>
          <w:tcPr>
            <w:tcW w:w="4786" w:type="dxa"/>
          </w:tcPr>
          <w:p w14:paraId="3AD79D1F" w14:textId="77777777" w:rsidR="004F166D" w:rsidRPr="00F855CE" w:rsidRDefault="004F166D" w:rsidP="004F166D">
            <w:pPr>
              <w:jc w:val="both"/>
              <w:rPr>
                <w:b/>
                <w:sz w:val="20"/>
                <w:szCs w:val="20"/>
              </w:rPr>
            </w:pPr>
            <w:r w:rsidRPr="00F855CE">
              <w:rPr>
                <w:rFonts w:eastAsiaTheme="minorHAnsi"/>
                <w:lang w:eastAsia="en-US"/>
              </w:rPr>
              <w:t xml:space="preserve">Veiller au respect d’un système de quota genre </w:t>
            </w:r>
            <w:r w:rsidRPr="00F855CE">
              <w:rPr>
                <w:sz w:val="23"/>
                <w:szCs w:val="23"/>
              </w:rPr>
              <w:t>dans les textes régissant la composition et le fonctionnement des COGES pour une meilleure prise en compte du genre</w:t>
            </w:r>
          </w:p>
        </w:tc>
        <w:tc>
          <w:tcPr>
            <w:tcW w:w="2126" w:type="dxa"/>
          </w:tcPr>
          <w:p w14:paraId="04958815" w14:textId="77777777" w:rsidR="004F166D" w:rsidRPr="00F855CE" w:rsidRDefault="004F166D" w:rsidP="004F166D">
            <w:pPr>
              <w:jc w:val="both"/>
              <w:rPr>
                <w:b/>
                <w:sz w:val="20"/>
                <w:szCs w:val="20"/>
              </w:rPr>
            </w:pPr>
            <w:r w:rsidRPr="00F855CE">
              <w:rPr>
                <w:b/>
                <w:sz w:val="20"/>
                <w:szCs w:val="20"/>
              </w:rPr>
              <w:t>Déjà fait</w:t>
            </w:r>
          </w:p>
          <w:p w14:paraId="77923749" w14:textId="77777777" w:rsidR="004F166D" w:rsidRPr="00F855CE" w:rsidRDefault="004F166D" w:rsidP="004F166D">
            <w:pPr>
              <w:jc w:val="both"/>
              <w:rPr>
                <w:b/>
                <w:sz w:val="20"/>
                <w:szCs w:val="20"/>
              </w:rPr>
            </w:pPr>
          </w:p>
          <w:p w14:paraId="7CB37EA8" w14:textId="3F5FEB6C" w:rsidR="004F166D" w:rsidRPr="00F855CE" w:rsidRDefault="004F166D" w:rsidP="004F166D">
            <w:pPr>
              <w:jc w:val="both"/>
              <w:rPr>
                <w:b/>
                <w:sz w:val="20"/>
                <w:szCs w:val="20"/>
              </w:rPr>
            </w:pPr>
            <w:r w:rsidRPr="00F855CE">
              <w:rPr>
                <w:b/>
                <w:sz w:val="20"/>
                <w:szCs w:val="20"/>
              </w:rPr>
              <w:t>Suite par UGC1</w:t>
            </w:r>
          </w:p>
        </w:tc>
        <w:tc>
          <w:tcPr>
            <w:tcW w:w="3237" w:type="dxa"/>
          </w:tcPr>
          <w:p w14:paraId="0D0EEF6A" w14:textId="77777777" w:rsidR="004F166D" w:rsidRPr="00F855CE" w:rsidRDefault="004F166D" w:rsidP="004F166D">
            <w:pPr>
              <w:jc w:val="both"/>
              <w:rPr>
                <w:sz w:val="20"/>
                <w:szCs w:val="20"/>
              </w:rPr>
            </w:pPr>
            <w:r w:rsidRPr="00F855CE">
              <w:rPr>
                <w:sz w:val="20"/>
                <w:szCs w:val="20"/>
              </w:rPr>
              <w:t>Faire un plaidoyer sur le respect du quota genre</w:t>
            </w:r>
          </w:p>
          <w:p w14:paraId="11037D11" w14:textId="77777777" w:rsidR="004F166D" w:rsidRPr="00F855CE" w:rsidRDefault="004F166D" w:rsidP="004F166D">
            <w:pPr>
              <w:jc w:val="both"/>
              <w:rPr>
                <w:sz w:val="20"/>
                <w:szCs w:val="20"/>
              </w:rPr>
            </w:pPr>
          </w:p>
          <w:p w14:paraId="4DE1BA8F" w14:textId="77777777" w:rsidR="004F166D" w:rsidRPr="00F855CE" w:rsidRDefault="004F166D" w:rsidP="004F166D">
            <w:pPr>
              <w:jc w:val="both"/>
              <w:rPr>
                <w:sz w:val="20"/>
                <w:szCs w:val="20"/>
              </w:rPr>
            </w:pPr>
            <w:r w:rsidRPr="00F855CE">
              <w:rPr>
                <w:sz w:val="20"/>
                <w:szCs w:val="20"/>
              </w:rPr>
              <w:t>Respecter le quota genre lors de l’élaboration des textes</w:t>
            </w:r>
          </w:p>
          <w:p w14:paraId="67BEE16E" w14:textId="77777777" w:rsidR="004F166D" w:rsidRPr="00F855CE" w:rsidRDefault="004F166D" w:rsidP="004F166D">
            <w:pPr>
              <w:jc w:val="both"/>
              <w:rPr>
                <w:sz w:val="20"/>
                <w:szCs w:val="20"/>
              </w:rPr>
            </w:pPr>
          </w:p>
          <w:p w14:paraId="20DB1EDE" w14:textId="77777777" w:rsidR="004F166D" w:rsidRPr="00F855CE" w:rsidRDefault="004F166D" w:rsidP="004F166D">
            <w:pPr>
              <w:jc w:val="both"/>
              <w:rPr>
                <w:sz w:val="20"/>
                <w:szCs w:val="20"/>
              </w:rPr>
            </w:pPr>
            <w:r w:rsidRPr="00F855CE">
              <w:rPr>
                <w:sz w:val="20"/>
                <w:szCs w:val="20"/>
              </w:rPr>
              <w:t>Faire un suivi-contrôle du respect du quota genre dans les textes</w:t>
            </w:r>
          </w:p>
        </w:tc>
        <w:tc>
          <w:tcPr>
            <w:tcW w:w="1299" w:type="dxa"/>
          </w:tcPr>
          <w:p w14:paraId="113BDF54" w14:textId="77777777" w:rsidR="004F166D" w:rsidRPr="00F855CE" w:rsidRDefault="004F166D" w:rsidP="004F166D">
            <w:pPr>
              <w:jc w:val="both"/>
              <w:rPr>
                <w:sz w:val="20"/>
                <w:szCs w:val="20"/>
              </w:rPr>
            </w:pPr>
            <w:r w:rsidRPr="00F855CE">
              <w:rPr>
                <w:sz w:val="20"/>
                <w:szCs w:val="20"/>
              </w:rPr>
              <w:t xml:space="preserve"> Juin 2021</w:t>
            </w:r>
          </w:p>
        </w:tc>
        <w:tc>
          <w:tcPr>
            <w:tcW w:w="2126" w:type="dxa"/>
          </w:tcPr>
          <w:p w14:paraId="40F3413A" w14:textId="77777777" w:rsidR="004F166D" w:rsidRPr="00F855CE" w:rsidRDefault="004F166D" w:rsidP="004F166D">
            <w:pPr>
              <w:jc w:val="both"/>
              <w:rPr>
                <w:sz w:val="20"/>
                <w:szCs w:val="20"/>
              </w:rPr>
            </w:pPr>
            <w:r w:rsidRPr="00F855CE">
              <w:rPr>
                <w:sz w:val="20"/>
                <w:szCs w:val="20"/>
              </w:rPr>
              <w:t>Ministères concernés et communes</w:t>
            </w:r>
          </w:p>
        </w:tc>
        <w:tc>
          <w:tcPr>
            <w:tcW w:w="1560" w:type="dxa"/>
          </w:tcPr>
          <w:p w14:paraId="4F1A3240" w14:textId="77777777" w:rsidR="004F166D" w:rsidRPr="00F855CE" w:rsidRDefault="004F166D" w:rsidP="004F166D">
            <w:pPr>
              <w:jc w:val="both"/>
              <w:rPr>
                <w:sz w:val="20"/>
                <w:szCs w:val="20"/>
              </w:rPr>
            </w:pPr>
            <w:r w:rsidRPr="00F855CE">
              <w:rPr>
                <w:sz w:val="20"/>
                <w:szCs w:val="20"/>
              </w:rPr>
              <w:t>Début d’exécution</w:t>
            </w:r>
          </w:p>
        </w:tc>
      </w:tr>
      <w:tr w:rsidR="00F855CE" w:rsidRPr="00F855CE" w14:paraId="6654EFE1" w14:textId="77777777" w:rsidTr="206BE246">
        <w:trPr>
          <w:trHeight w:val="1380"/>
        </w:trPr>
        <w:tc>
          <w:tcPr>
            <w:tcW w:w="4786" w:type="dxa"/>
          </w:tcPr>
          <w:p w14:paraId="06A0FCBB" w14:textId="77777777" w:rsidR="00692D6A" w:rsidRPr="00F855CE" w:rsidRDefault="00692D6A" w:rsidP="00692D6A">
            <w:pPr>
              <w:autoSpaceDE w:val="0"/>
              <w:autoSpaceDN w:val="0"/>
              <w:adjustRightInd w:val="0"/>
              <w:jc w:val="both"/>
              <w:rPr>
                <w:rFonts w:eastAsiaTheme="minorHAnsi"/>
                <w:lang w:eastAsia="en-US"/>
              </w:rPr>
            </w:pPr>
            <w:r w:rsidRPr="00F855CE">
              <w:rPr>
                <w:rFonts w:eastAsiaTheme="minorHAnsi"/>
                <w:lang w:eastAsia="en-US"/>
              </w:rPr>
              <w:t xml:space="preserve">Mettre en place un dispositif d’accompagnement dégressif de durée limitée (un an par exemple) des acteurs (COGES, bénéficiaires), orienté essentiellement vers le développement et l’implémentation des outils techniques de gestion et du renforcement des capacités des acteurs sur la gouvernance. Au regard de l’envergure des interventions du projet, cet accompagnement peut être envisagé par regroupement des acteurs suivants les niveaux de structurations territoriales ou administratives (Commune, Province ou région). </w:t>
            </w:r>
          </w:p>
          <w:p w14:paraId="690C4721" w14:textId="77777777" w:rsidR="00692D6A" w:rsidRPr="00F855CE" w:rsidRDefault="00692D6A" w:rsidP="00692D6A">
            <w:pPr>
              <w:jc w:val="both"/>
            </w:pPr>
          </w:p>
          <w:p w14:paraId="1711BBD8" w14:textId="77777777" w:rsidR="00DB5BAF" w:rsidRPr="00F855CE" w:rsidRDefault="00DB5BAF" w:rsidP="00692D6A">
            <w:pPr>
              <w:jc w:val="both"/>
              <w:rPr>
                <w:sz w:val="20"/>
                <w:szCs w:val="20"/>
              </w:rPr>
            </w:pPr>
          </w:p>
        </w:tc>
        <w:tc>
          <w:tcPr>
            <w:tcW w:w="2126" w:type="dxa"/>
          </w:tcPr>
          <w:p w14:paraId="1E6014CE" w14:textId="187D03B3" w:rsidR="004F166D" w:rsidRPr="00F855CE" w:rsidRDefault="004F166D" w:rsidP="00C54855">
            <w:pPr>
              <w:jc w:val="both"/>
              <w:rPr>
                <w:b/>
                <w:sz w:val="20"/>
                <w:szCs w:val="20"/>
              </w:rPr>
            </w:pPr>
            <w:r w:rsidRPr="00F855CE">
              <w:rPr>
                <w:b/>
                <w:sz w:val="20"/>
                <w:szCs w:val="20"/>
              </w:rPr>
              <w:t>UGC1</w:t>
            </w:r>
          </w:p>
        </w:tc>
        <w:tc>
          <w:tcPr>
            <w:tcW w:w="3237" w:type="dxa"/>
          </w:tcPr>
          <w:p w14:paraId="670AD350" w14:textId="77777777" w:rsidR="00DB5BAF" w:rsidRPr="00F855CE" w:rsidRDefault="00FB1BC4" w:rsidP="00C54855">
            <w:pPr>
              <w:jc w:val="both"/>
              <w:rPr>
                <w:sz w:val="20"/>
                <w:szCs w:val="20"/>
              </w:rPr>
            </w:pPr>
            <w:r w:rsidRPr="00F855CE">
              <w:rPr>
                <w:sz w:val="20"/>
                <w:szCs w:val="20"/>
              </w:rPr>
              <w:t>Concevoir un dispositif d’accompagnement dégressif des COGES</w:t>
            </w:r>
          </w:p>
          <w:p w14:paraId="255991E9" w14:textId="77777777" w:rsidR="00FB1BC4" w:rsidRPr="00F855CE" w:rsidRDefault="00FB1BC4" w:rsidP="00C54855">
            <w:pPr>
              <w:jc w:val="both"/>
              <w:rPr>
                <w:sz w:val="20"/>
                <w:szCs w:val="20"/>
              </w:rPr>
            </w:pPr>
          </w:p>
          <w:p w14:paraId="783F560F" w14:textId="77777777" w:rsidR="00FB1BC4" w:rsidRPr="00F855CE" w:rsidRDefault="00FB1BC4" w:rsidP="00C54855">
            <w:pPr>
              <w:jc w:val="both"/>
              <w:rPr>
                <w:sz w:val="20"/>
                <w:szCs w:val="20"/>
              </w:rPr>
            </w:pPr>
            <w:r w:rsidRPr="00F855CE">
              <w:rPr>
                <w:sz w:val="20"/>
                <w:szCs w:val="20"/>
              </w:rPr>
              <w:t>Prévoir les ressources pour le fonctionnement du dispositif</w:t>
            </w:r>
          </w:p>
        </w:tc>
        <w:tc>
          <w:tcPr>
            <w:tcW w:w="1299" w:type="dxa"/>
          </w:tcPr>
          <w:p w14:paraId="30D5630E" w14:textId="77777777" w:rsidR="00DB5BAF" w:rsidRPr="00F855CE" w:rsidRDefault="00FB1BC4" w:rsidP="00C54855">
            <w:pPr>
              <w:jc w:val="both"/>
              <w:rPr>
                <w:sz w:val="20"/>
                <w:szCs w:val="20"/>
              </w:rPr>
            </w:pPr>
            <w:r w:rsidRPr="00F855CE">
              <w:rPr>
                <w:sz w:val="20"/>
                <w:szCs w:val="20"/>
              </w:rPr>
              <w:t xml:space="preserve"> Septembre 2021</w:t>
            </w:r>
          </w:p>
        </w:tc>
        <w:tc>
          <w:tcPr>
            <w:tcW w:w="2126" w:type="dxa"/>
          </w:tcPr>
          <w:p w14:paraId="0545CF41" w14:textId="77777777" w:rsidR="00DB5BAF" w:rsidRPr="00F855CE" w:rsidRDefault="00FB1BC4" w:rsidP="00C54855">
            <w:pPr>
              <w:jc w:val="both"/>
              <w:rPr>
                <w:sz w:val="20"/>
                <w:szCs w:val="20"/>
              </w:rPr>
            </w:pPr>
            <w:r w:rsidRPr="00F855CE">
              <w:rPr>
                <w:sz w:val="20"/>
                <w:szCs w:val="20"/>
              </w:rPr>
              <w:t>Ministères concernés et communes</w:t>
            </w:r>
          </w:p>
        </w:tc>
        <w:tc>
          <w:tcPr>
            <w:tcW w:w="1560" w:type="dxa"/>
          </w:tcPr>
          <w:p w14:paraId="622CA8CF" w14:textId="4A099F59" w:rsidR="00DB5BAF" w:rsidRPr="00F855CE" w:rsidRDefault="00FB1BC4" w:rsidP="00C54855">
            <w:pPr>
              <w:jc w:val="both"/>
              <w:rPr>
                <w:sz w:val="20"/>
                <w:szCs w:val="20"/>
              </w:rPr>
            </w:pPr>
            <w:r w:rsidRPr="00F855CE">
              <w:rPr>
                <w:sz w:val="20"/>
                <w:szCs w:val="20"/>
              </w:rPr>
              <w:t xml:space="preserve">Pas </w:t>
            </w:r>
            <w:r w:rsidR="009F0CD3" w:rsidRPr="00F855CE">
              <w:rPr>
                <w:sz w:val="20"/>
                <w:szCs w:val="20"/>
              </w:rPr>
              <w:t>de début</w:t>
            </w:r>
            <w:r w:rsidRPr="00F855CE">
              <w:rPr>
                <w:sz w:val="20"/>
                <w:szCs w:val="20"/>
              </w:rPr>
              <w:t xml:space="preserve"> d’exécution</w:t>
            </w:r>
          </w:p>
        </w:tc>
      </w:tr>
      <w:tr w:rsidR="00F855CE" w:rsidRPr="00F855CE" w14:paraId="412C0167" w14:textId="77777777" w:rsidTr="206BE246">
        <w:trPr>
          <w:trHeight w:val="1380"/>
        </w:trPr>
        <w:tc>
          <w:tcPr>
            <w:tcW w:w="4786" w:type="dxa"/>
          </w:tcPr>
          <w:p w14:paraId="3CFCCB32" w14:textId="1117EDFB" w:rsidR="00B715A3" w:rsidRPr="00F855CE" w:rsidRDefault="00B715A3" w:rsidP="00B715A3">
            <w:pPr>
              <w:jc w:val="both"/>
            </w:pPr>
            <w:r w:rsidRPr="00F855CE">
              <w:t xml:space="preserve"> Poursuivre le financement et la mise en œuvre de la composante 2 dans le cadre d’une deuxième phase, en revoyant, notamment, la structuration actuelle du PADEL pour accorder plus d’autonomie à la composante dont la gestion incombera au PNUD afin de tenir compte de la dimension de celle-ci de structure internationale de développement ayant des procédures d’intervention spécifiques.</w:t>
            </w:r>
          </w:p>
          <w:p w14:paraId="490C1282" w14:textId="77777777" w:rsidR="00B715A3" w:rsidRPr="00F855CE" w:rsidRDefault="00B715A3" w:rsidP="00B715A3">
            <w:pPr>
              <w:jc w:val="both"/>
            </w:pPr>
          </w:p>
          <w:p w14:paraId="3831B4C2" w14:textId="3FE2FAFF" w:rsidR="00DB5BAF" w:rsidRPr="00F855CE" w:rsidRDefault="00DB5BAF" w:rsidP="00B715A3">
            <w:pPr>
              <w:jc w:val="both"/>
              <w:rPr>
                <w:sz w:val="20"/>
                <w:szCs w:val="20"/>
              </w:rPr>
            </w:pPr>
          </w:p>
        </w:tc>
        <w:tc>
          <w:tcPr>
            <w:tcW w:w="2126" w:type="dxa"/>
          </w:tcPr>
          <w:p w14:paraId="57F06049" w14:textId="5D371A82" w:rsidR="001728D3" w:rsidRPr="00F855CE" w:rsidRDefault="001728D3" w:rsidP="001728D3">
            <w:r w:rsidRPr="00F855CE">
              <w:rPr>
                <w:sz w:val="20"/>
                <w:szCs w:val="20"/>
              </w:rPr>
              <w:t>3% de GMS - Il s’agit du taux de GMS le plus bas de GMS, et conformément à la décision 2013/9 du Conseil d’Administration du PNUD (GMS RATES Effective 1 January 2014 per EB decision 2013/9)</w:t>
            </w:r>
          </w:p>
          <w:p w14:paraId="65F0418D" w14:textId="3BAAC34F" w:rsidR="00DB5BAF" w:rsidRPr="00F855CE" w:rsidRDefault="00DB5BAF" w:rsidP="00C54855">
            <w:pPr>
              <w:jc w:val="both"/>
              <w:rPr>
                <w:sz w:val="20"/>
                <w:szCs w:val="20"/>
              </w:rPr>
            </w:pPr>
          </w:p>
        </w:tc>
        <w:tc>
          <w:tcPr>
            <w:tcW w:w="3237" w:type="dxa"/>
          </w:tcPr>
          <w:p w14:paraId="4D0FBE93" w14:textId="77777777" w:rsidR="00DB5BAF" w:rsidRPr="00F855CE" w:rsidRDefault="00F401C4" w:rsidP="00C54855">
            <w:pPr>
              <w:jc w:val="both"/>
              <w:rPr>
                <w:sz w:val="20"/>
                <w:szCs w:val="20"/>
              </w:rPr>
            </w:pPr>
            <w:r w:rsidRPr="00F855CE">
              <w:rPr>
                <w:sz w:val="20"/>
                <w:szCs w:val="20"/>
              </w:rPr>
              <w:t>Faire une étude sur les frais de gestion</w:t>
            </w:r>
          </w:p>
          <w:p w14:paraId="700EED02" w14:textId="77777777" w:rsidR="00F401C4" w:rsidRPr="00F855CE" w:rsidRDefault="00F401C4" w:rsidP="00C54855">
            <w:pPr>
              <w:jc w:val="both"/>
              <w:rPr>
                <w:sz w:val="20"/>
                <w:szCs w:val="20"/>
              </w:rPr>
            </w:pPr>
          </w:p>
          <w:p w14:paraId="07A75D3E" w14:textId="027FACBD" w:rsidR="00F401C4" w:rsidRPr="00F855CE" w:rsidRDefault="2906A90C" w:rsidP="00C54855">
            <w:pPr>
              <w:jc w:val="both"/>
              <w:rPr>
                <w:sz w:val="20"/>
                <w:szCs w:val="20"/>
              </w:rPr>
            </w:pPr>
            <w:r w:rsidRPr="00F855CE">
              <w:rPr>
                <w:sz w:val="20"/>
                <w:szCs w:val="20"/>
              </w:rPr>
              <w:t>Faire un plaidoyer pour</w:t>
            </w:r>
            <w:r w:rsidR="00126B24" w:rsidRPr="00F855CE">
              <w:rPr>
                <w:sz w:val="20"/>
                <w:szCs w:val="20"/>
              </w:rPr>
              <w:t xml:space="preserve"> </w:t>
            </w:r>
            <w:r w:rsidRPr="00F855CE">
              <w:rPr>
                <w:sz w:val="20"/>
                <w:szCs w:val="20"/>
              </w:rPr>
              <w:t>expliquer les bases des frais de gestion</w:t>
            </w:r>
          </w:p>
        </w:tc>
        <w:tc>
          <w:tcPr>
            <w:tcW w:w="1299" w:type="dxa"/>
          </w:tcPr>
          <w:p w14:paraId="3AB0BC36" w14:textId="77777777" w:rsidR="00DB5BAF" w:rsidRPr="00F855CE" w:rsidRDefault="00126B24" w:rsidP="00C54855">
            <w:pPr>
              <w:jc w:val="both"/>
              <w:rPr>
                <w:sz w:val="20"/>
                <w:szCs w:val="20"/>
              </w:rPr>
            </w:pPr>
            <w:r w:rsidRPr="00F855CE">
              <w:rPr>
                <w:sz w:val="20"/>
                <w:szCs w:val="20"/>
              </w:rPr>
              <w:t xml:space="preserve"> Juin 2021</w:t>
            </w:r>
          </w:p>
        </w:tc>
        <w:tc>
          <w:tcPr>
            <w:tcW w:w="2126" w:type="dxa"/>
          </w:tcPr>
          <w:p w14:paraId="29312F4C" w14:textId="77777777" w:rsidR="00DB5BAF" w:rsidRPr="00F855CE" w:rsidRDefault="00126B24" w:rsidP="00C54855">
            <w:pPr>
              <w:jc w:val="both"/>
              <w:rPr>
                <w:sz w:val="20"/>
                <w:szCs w:val="20"/>
              </w:rPr>
            </w:pPr>
            <w:r w:rsidRPr="00F855CE">
              <w:rPr>
                <w:sz w:val="20"/>
                <w:szCs w:val="20"/>
              </w:rPr>
              <w:t>PNUD</w:t>
            </w:r>
          </w:p>
        </w:tc>
        <w:tc>
          <w:tcPr>
            <w:tcW w:w="1560" w:type="dxa"/>
          </w:tcPr>
          <w:p w14:paraId="5EF03B9E" w14:textId="77777777" w:rsidR="00DB5BAF" w:rsidRPr="00F855CE" w:rsidRDefault="00126B24" w:rsidP="00C54855">
            <w:pPr>
              <w:jc w:val="both"/>
              <w:rPr>
                <w:sz w:val="20"/>
                <w:szCs w:val="20"/>
              </w:rPr>
            </w:pPr>
            <w:r w:rsidRPr="00F855CE">
              <w:rPr>
                <w:sz w:val="20"/>
                <w:szCs w:val="20"/>
              </w:rPr>
              <w:t>Pas de début d’exécution</w:t>
            </w:r>
          </w:p>
        </w:tc>
      </w:tr>
      <w:tr w:rsidR="00F855CE" w:rsidRPr="00F855CE" w14:paraId="0B82681F" w14:textId="77777777" w:rsidTr="206BE246">
        <w:trPr>
          <w:trHeight w:val="1380"/>
        </w:trPr>
        <w:tc>
          <w:tcPr>
            <w:tcW w:w="4786" w:type="dxa"/>
          </w:tcPr>
          <w:p w14:paraId="01C3E33B" w14:textId="6B08A2BE" w:rsidR="00B715A3" w:rsidRPr="00F855CE" w:rsidRDefault="00B715A3" w:rsidP="00B715A3">
            <w:pPr>
              <w:jc w:val="both"/>
            </w:pPr>
            <w:r w:rsidRPr="00F855CE">
              <w:t>Capitaliser l’expérience acquise par le PNUD et le Gouvernement dans le cadre de la mise en œuvre de la composante 2 du PADEL pour la valoriser à l’avenir dans le cadre de projets similaires relatifs à la réalisation d’infrastructures socio-économiques de base.</w:t>
            </w:r>
          </w:p>
          <w:p w14:paraId="52F0F2B3" w14:textId="77777777" w:rsidR="00B715A3" w:rsidRPr="00F855CE" w:rsidRDefault="00B715A3" w:rsidP="00B715A3">
            <w:pPr>
              <w:jc w:val="both"/>
            </w:pPr>
          </w:p>
          <w:p w14:paraId="301A6101" w14:textId="3E818380" w:rsidR="00DB5BAF" w:rsidRPr="00F855CE" w:rsidRDefault="00DB5BAF" w:rsidP="00B715A3">
            <w:pPr>
              <w:jc w:val="both"/>
              <w:rPr>
                <w:sz w:val="20"/>
                <w:szCs w:val="20"/>
              </w:rPr>
            </w:pPr>
          </w:p>
        </w:tc>
        <w:tc>
          <w:tcPr>
            <w:tcW w:w="2126" w:type="dxa"/>
          </w:tcPr>
          <w:p w14:paraId="703F56F2" w14:textId="77777777" w:rsidR="00DB5BAF" w:rsidRPr="00F855CE" w:rsidRDefault="00567BBE" w:rsidP="00C54855">
            <w:pPr>
              <w:jc w:val="both"/>
              <w:rPr>
                <w:sz w:val="20"/>
                <w:szCs w:val="20"/>
              </w:rPr>
            </w:pPr>
            <w:r w:rsidRPr="00F855CE">
              <w:rPr>
                <w:sz w:val="20"/>
                <w:szCs w:val="20"/>
              </w:rPr>
              <w:t>Rôle mandat PNUD non clarifiés</w:t>
            </w:r>
          </w:p>
          <w:p w14:paraId="7F083B7A" w14:textId="0E93AA5F" w:rsidR="00567BBE" w:rsidRPr="00F855CE" w:rsidRDefault="00567BBE" w:rsidP="00C54855">
            <w:pPr>
              <w:jc w:val="both"/>
              <w:rPr>
                <w:sz w:val="20"/>
                <w:szCs w:val="20"/>
              </w:rPr>
            </w:pPr>
            <w:r w:rsidRPr="00F855CE">
              <w:rPr>
                <w:sz w:val="20"/>
                <w:szCs w:val="20"/>
              </w:rPr>
              <w:t>Risques duplications avec le Ministère</w:t>
            </w:r>
          </w:p>
        </w:tc>
        <w:tc>
          <w:tcPr>
            <w:tcW w:w="3237" w:type="dxa"/>
          </w:tcPr>
          <w:p w14:paraId="79DEA889" w14:textId="77777777" w:rsidR="00126B24" w:rsidRPr="00F855CE" w:rsidRDefault="00126B24" w:rsidP="00126B24">
            <w:pPr>
              <w:jc w:val="both"/>
              <w:rPr>
                <w:sz w:val="20"/>
                <w:szCs w:val="20"/>
              </w:rPr>
            </w:pPr>
            <w:r w:rsidRPr="00F855CE">
              <w:rPr>
                <w:sz w:val="20"/>
                <w:szCs w:val="20"/>
              </w:rPr>
              <w:t>Organiser des tables rondes des PTF</w:t>
            </w:r>
          </w:p>
          <w:p w14:paraId="6DF47B4A" w14:textId="77777777" w:rsidR="00126B24" w:rsidRPr="00F855CE" w:rsidRDefault="00126B24" w:rsidP="00126B24">
            <w:pPr>
              <w:jc w:val="both"/>
              <w:rPr>
                <w:sz w:val="20"/>
                <w:szCs w:val="20"/>
              </w:rPr>
            </w:pPr>
          </w:p>
          <w:p w14:paraId="572AB8E6" w14:textId="77777777" w:rsidR="00DB5BAF" w:rsidRPr="00F855CE" w:rsidRDefault="00126B24" w:rsidP="00126B24">
            <w:pPr>
              <w:jc w:val="both"/>
              <w:rPr>
                <w:sz w:val="20"/>
                <w:szCs w:val="20"/>
              </w:rPr>
            </w:pPr>
            <w:r w:rsidRPr="00F855CE">
              <w:rPr>
                <w:sz w:val="20"/>
                <w:szCs w:val="20"/>
              </w:rPr>
              <w:t>Faires des plaidoyers</w:t>
            </w:r>
          </w:p>
        </w:tc>
        <w:tc>
          <w:tcPr>
            <w:tcW w:w="1299" w:type="dxa"/>
          </w:tcPr>
          <w:p w14:paraId="1D042281" w14:textId="77777777" w:rsidR="00DB5BAF" w:rsidRPr="00F855CE" w:rsidRDefault="00126B24" w:rsidP="00C54855">
            <w:pPr>
              <w:jc w:val="both"/>
              <w:rPr>
                <w:sz w:val="20"/>
                <w:szCs w:val="20"/>
              </w:rPr>
            </w:pPr>
            <w:r w:rsidRPr="00F855CE">
              <w:rPr>
                <w:sz w:val="20"/>
                <w:szCs w:val="20"/>
              </w:rPr>
              <w:t>Juin 2021</w:t>
            </w:r>
          </w:p>
        </w:tc>
        <w:tc>
          <w:tcPr>
            <w:tcW w:w="2126" w:type="dxa"/>
          </w:tcPr>
          <w:p w14:paraId="42AC6543" w14:textId="77777777" w:rsidR="00DB5BAF" w:rsidRPr="00F855CE" w:rsidRDefault="00126B24" w:rsidP="00C54855">
            <w:pPr>
              <w:jc w:val="both"/>
              <w:rPr>
                <w:sz w:val="20"/>
                <w:szCs w:val="20"/>
              </w:rPr>
            </w:pPr>
            <w:r w:rsidRPr="00F855CE">
              <w:rPr>
                <w:sz w:val="20"/>
                <w:szCs w:val="20"/>
              </w:rPr>
              <w:t>MINEFID</w:t>
            </w:r>
          </w:p>
          <w:p w14:paraId="6AB5903B" w14:textId="77777777" w:rsidR="00126B24" w:rsidRPr="00F855CE" w:rsidRDefault="00126B24" w:rsidP="00C54855">
            <w:pPr>
              <w:jc w:val="both"/>
              <w:rPr>
                <w:sz w:val="20"/>
                <w:szCs w:val="20"/>
              </w:rPr>
            </w:pPr>
            <w:r w:rsidRPr="00F855CE">
              <w:rPr>
                <w:sz w:val="20"/>
                <w:szCs w:val="20"/>
              </w:rPr>
              <w:t>Communes</w:t>
            </w:r>
          </w:p>
          <w:p w14:paraId="526B1FEB" w14:textId="77777777" w:rsidR="00126B24" w:rsidRPr="00F855CE" w:rsidRDefault="00126B24" w:rsidP="00C54855">
            <w:pPr>
              <w:jc w:val="both"/>
              <w:rPr>
                <w:sz w:val="20"/>
                <w:szCs w:val="20"/>
              </w:rPr>
            </w:pPr>
            <w:r w:rsidRPr="00F855CE">
              <w:rPr>
                <w:sz w:val="20"/>
                <w:szCs w:val="20"/>
              </w:rPr>
              <w:t>PNUD</w:t>
            </w:r>
          </w:p>
        </w:tc>
        <w:tc>
          <w:tcPr>
            <w:tcW w:w="1560" w:type="dxa"/>
          </w:tcPr>
          <w:p w14:paraId="72B45734" w14:textId="77777777" w:rsidR="00DB5BAF" w:rsidRPr="00F855CE" w:rsidRDefault="00126B24" w:rsidP="00C54855">
            <w:pPr>
              <w:jc w:val="both"/>
              <w:rPr>
                <w:sz w:val="20"/>
                <w:szCs w:val="20"/>
              </w:rPr>
            </w:pPr>
            <w:r w:rsidRPr="00F855CE">
              <w:rPr>
                <w:sz w:val="20"/>
                <w:szCs w:val="20"/>
              </w:rPr>
              <w:t>Début d’exécution</w:t>
            </w:r>
          </w:p>
        </w:tc>
      </w:tr>
      <w:tr w:rsidR="00F855CE" w:rsidRPr="00F855CE" w14:paraId="148F9311" w14:textId="77777777" w:rsidTr="206BE246">
        <w:trPr>
          <w:trHeight w:val="1380"/>
        </w:trPr>
        <w:tc>
          <w:tcPr>
            <w:tcW w:w="4786" w:type="dxa"/>
          </w:tcPr>
          <w:p w14:paraId="47B989E3" w14:textId="77777777" w:rsidR="009C6426" w:rsidRPr="00F855CE" w:rsidRDefault="009C6426" w:rsidP="00920636"/>
          <w:p w14:paraId="605E1870" w14:textId="16BE9268" w:rsidR="00920636" w:rsidRPr="00F855CE" w:rsidRDefault="00920636" w:rsidP="00920636">
            <w:r w:rsidRPr="00F855CE">
              <w:t>Elargir le choix des entreprises en intégrant davantage les entreprises locales.</w:t>
            </w:r>
          </w:p>
          <w:p w14:paraId="14DC7414" w14:textId="77777777" w:rsidR="00920636" w:rsidRPr="00F855CE" w:rsidRDefault="00920636" w:rsidP="00920636"/>
          <w:p w14:paraId="77315895" w14:textId="77777777" w:rsidR="00920636" w:rsidRPr="00F855CE" w:rsidRDefault="00920636" w:rsidP="00920636">
            <w:pPr>
              <w:jc w:val="both"/>
            </w:pPr>
            <w:r w:rsidRPr="00F855CE">
              <w:t xml:space="preserve">   </w:t>
            </w:r>
          </w:p>
          <w:p w14:paraId="1F935918" w14:textId="77777777" w:rsidR="00DB5BAF" w:rsidRPr="00F855CE" w:rsidRDefault="00DB5BAF" w:rsidP="00C54855">
            <w:pPr>
              <w:jc w:val="both"/>
              <w:rPr>
                <w:bCs/>
                <w:sz w:val="20"/>
                <w:szCs w:val="20"/>
              </w:rPr>
            </w:pPr>
          </w:p>
        </w:tc>
        <w:tc>
          <w:tcPr>
            <w:tcW w:w="2126" w:type="dxa"/>
          </w:tcPr>
          <w:p w14:paraId="72CDA1A4" w14:textId="77777777" w:rsidR="00DB5BAF" w:rsidRPr="00F855CE" w:rsidRDefault="00DB5BAF" w:rsidP="00C54855">
            <w:pPr>
              <w:jc w:val="both"/>
              <w:rPr>
                <w:sz w:val="20"/>
                <w:szCs w:val="20"/>
              </w:rPr>
            </w:pPr>
          </w:p>
        </w:tc>
        <w:tc>
          <w:tcPr>
            <w:tcW w:w="3237" w:type="dxa"/>
          </w:tcPr>
          <w:p w14:paraId="73D8E281" w14:textId="77777777" w:rsidR="00126B24" w:rsidRPr="00F855CE" w:rsidRDefault="00126B24" w:rsidP="00C54855">
            <w:pPr>
              <w:jc w:val="both"/>
              <w:rPr>
                <w:sz w:val="20"/>
                <w:szCs w:val="20"/>
              </w:rPr>
            </w:pPr>
          </w:p>
          <w:p w14:paraId="62765417" w14:textId="77777777" w:rsidR="009C6426" w:rsidRPr="00F855CE" w:rsidRDefault="009C6426" w:rsidP="00C54855">
            <w:pPr>
              <w:jc w:val="both"/>
              <w:rPr>
                <w:sz w:val="20"/>
                <w:szCs w:val="20"/>
              </w:rPr>
            </w:pPr>
            <w:r w:rsidRPr="00F855CE">
              <w:rPr>
                <w:sz w:val="20"/>
                <w:szCs w:val="20"/>
              </w:rPr>
              <w:t>Etablir une liste des entreprises du Sahel</w:t>
            </w:r>
          </w:p>
          <w:p w14:paraId="347E4574" w14:textId="77777777" w:rsidR="009C6426" w:rsidRPr="00F855CE" w:rsidRDefault="009C6426" w:rsidP="00C54855">
            <w:pPr>
              <w:jc w:val="both"/>
              <w:rPr>
                <w:sz w:val="20"/>
                <w:szCs w:val="20"/>
              </w:rPr>
            </w:pPr>
          </w:p>
          <w:p w14:paraId="022052CC" w14:textId="76AEBC34" w:rsidR="009C6426" w:rsidRPr="00F855CE" w:rsidRDefault="009C6426" w:rsidP="00C54855">
            <w:pPr>
              <w:jc w:val="both"/>
              <w:rPr>
                <w:sz w:val="20"/>
                <w:szCs w:val="20"/>
              </w:rPr>
            </w:pPr>
            <w:r w:rsidRPr="00F855CE">
              <w:rPr>
                <w:sz w:val="20"/>
                <w:szCs w:val="20"/>
              </w:rPr>
              <w:t>Les informer sur les appels d’offres</w:t>
            </w:r>
          </w:p>
        </w:tc>
        <w:tc>
          <w:tcPr>
            <w:tcW w:w="1299" w:type="dxa"/>
          </w:tcPr>
          <w:p w14:paraId="28771CA4" w14:textId="77777777" w:rsidR="009C6426" w:rsidRPr="00F855CE" w:rsidRDefault="009C6426" w:rsidP="00C54855">
            <w:pPr>
              <w:jc w:val="both"/>
              <w:rPr>
                <w:sz w:val="20"/>
                <w:szCs w:val="20"/>
              </w:rPr>
            </w:pPr>
          </w:p>
          <w:p w14:paraId="2D1512BC" w14:textId="77777777" w:rsidR="00DB5BAF" w:rsidRPr="00F855CE" w:rsidRDefault="00126B24" w:rsidP="00C54855">
            <w:pPr>
              <w:jc w:val="both"/>
              <w:rPr>
                <w:sz w:val="20"/>
                <w:szCs w:val="20"/>
              </w:rPr>
            </w:pPr>
            <w:r w:rsidRPr="00F855CE">
              <w:rPr>
                <w:sz w:val="20"/>
                <w:szCs w:val="20"/>
              </w:rPr>
              <w:t>Juin 2021</w:t>
            </w:r>
          </w:p>
        </w:tc>
        <w:tc>
          <w:tcPr>
            <w:tcW w:w="2126" w:type="dxa"/>
          </w:tcPr>
          <w:p w14:paraId="7C927BE4" w14:textId="77777777" w:rsidR="009C6426" w:rsidRPr="00F855CE" w:rsidRDefault="009C6426" w:rsidP="00126B24">
            <w:pPr>
              <w:jc w:val="both"/>
              <w:rPr>
                <w:sz w:val="20"/>
                <w:szCs w:val="20"/>
              </w:rPr>
            </w:pPr>
          </w:p>
          <w:p w14:paraId="1C7C79BD" w14:textId="77777777" w:rsidR="00126B24" w:rsidRPr="00F855CE" w:rsidRDefault="00126B24" w:rsidP="00126B24">
            <w:pPr>
              <w:jc w:val="both"/>
              <w:rPr>
                <w:sz w:val="20"/>
                <w:szCs w:val="20"/>
              </w:rPr>
            </w:pPr>
            <w:r w:rsidRPr="00F855CE">
              <w:rPr>
                <w:sz w:val="20"/>
                <w:szCs w:val="20"/>
              </w:rPr>
              <w:t>MINEFID</w:t>
            </w:r>
          </w:p>
          <w:p w14:paraId="6E56FE0E" w14:textId="77777777" w:rsidR="00126B24" w:rsidRPr="00F855CE" w:rsidRDefault="00126B24" w:rsidP="00126B24">
            <w:pPr>
              <w:jc w:val="both"/>
              <w:rPr>
                <w:sz w:val="20"/>
                <w:szCs w:val="20"/>
              </w:rPr>
            </w:pPr>
            <w:r w:rsidRPr="00F855CE">
              <w:rPr>
                <w:sz w:val="20"/>
                <w:szCs w:val="20"/>
              </w:rPr>
              <w:t>Communes</w:t>
            </w:r>
          </w:p>
          <w:p w14:paraId="1A5D5A58" w14:textId="77777777" w:rsidR="00DB5BAF" w:rsidRPr="00F855CE" w:rsidRDefault="00126B24" w:rsidP="00126B24">
            <w:pPr>
              <w:jc w:val="both"/>
              <w:rPr>
                <w:sz w:val="20"/>
                <w:szCs w:val="20"/>
              </w:rPr>
            </w:pPr>
            <w:r w:rsidRPr="00F855CE">
              <w:rPr>
                <w:sz w:val="20"/>
                <w:szCs w:val="20"/>
              </w:rPr>
              <w:t>PNUD</w:t>
            </w:r>
          </w:p>
        </w:tc>
        <w:tc>
          <w:tcPr>
            <w:tcW w:w="1560" w:type="dxa"/>
          </w:tcPr>
          <w:p w14:paraId="0A5FB42B" w14:textId="516AB91A" w:rsidR="00DB5BAF" w:rsidRPr="00F855CE" w:rsidRDefault="009C6426" w:rsidP="00C54855">
            <w:pPr>
              <w:jc w:val="both"/>
              <w:rPr>
                <w:sz w:val="20"/>
                <w:szCs w:val="20"/>
              </w:rPr>
            </w:pPr>
            <w:r w:rsidRPr="00F855CE">
              <w:rPr>
                <w:sz w:val="20"/>
                <w:szCs w:val="20"/>
              </w:rPr>
              <w:t>D</w:t>
            </w:r>
            <w:r w:rsidR="00126B24" w:rsidRPr="00F855CE">
              <w:rPr>
                <w:sz w:val="20"/>
                <w:szCs w:val="20"/>
              </w:rPr>
              <w:t>ébut d’exécution</w:t>
            </w:r>
          </w:p>
        </w:tc>
      </w:tr>
      <w:tr w:rsidR="00F855CE" w:rsidRPr="00F855CE" w14:paraId="7AFFA8D4" w14:textId="77777777" w:rsidTr="206BE246">
        <w:trPr>
          <w:trHeight w:val="1380"/>
        </w:trPr>
        <w:tc>
          <w:tcPr>
            <w:tcW w:w="4786" w:type="dxa"/>
          </w:tcPr>
          <w:p w14:paraId="4137C242" w14:textId="0DFC3982" w:rsidR="00920636" w:rsidRPr="00F855CE" w:rsidRDefault="00920636" w:rsidP="00920636">
            <w:pPr>
              <w:spacing w:after="200"/>
              <w:jc w:val="both"/>
            </w:pPr>
            <w:r w:rsidRPr="00F855CE">
              <w:t xml:space="preserve"> Etablir une situation de référence pour chaque commune d’intervention du PADEL sous la coordination de l’UCN de manière à affiner davantage les résultats attendus et la contribution du PADEL à l’amélioration des conditions de vie des populations bénéficiaires.</w:t>
            </w:r>
          </w:p>
          <w:p w14:paraId="1BFCAF83" w14:textId="77777777" w:rsidR="00B715A3" w:rsidRPr="00F855CE" w:rsidRDefault="00B715A3" w:rsidP="00920636">
            <w:pPr>
              <w:spacing w:after="200"/>
              <w:jc w:val="both"/>
              <w:rPr>
                <w:bCs/>
                <w:sz w:val="20"/>
                <w:szCs w:val="20"/>
              </w:rPr>
            </w:pPr>
          </w:p>
        </w:tc>
        <w:tc>
          <w:tcPr>
            <w:tcW w:w="2126" w:type="dxa"/>
          </w:tcPr>
          <w:p w14:paraId="47E5E598" w14:textId="77777777" w:rsidR="00B715A3" w:rsidRPr="00F855CE" w:rsidRDefault="00B715A3" w:rsidP="00C54855">
            <w:pPr>
              <w:jc w:val="both"/>
              <w:rPr>
                <w:sz w:val="20"/>
                <w:szCs w:val="20"/>
              </w:rPr>
            </w:pPr>
          </w:p>
        </w:tc>
        <w:tc>
          <w:tcPr>
            <w:tcW w:w="3237" w:type="dxa"/>
          </w:tcPr>
          <w:p w14:paraId="2D087BD3" w14:textId="77777777" w:rsidR="00B715A3" w:rsidRPr="00F855CE" w:rsidRDefault="009C6426" w:rsidP="00C54855">
            <w:pPr>
              <w:jc w:val="both"/>
              <w:rPr>
                <w:sz w:val="20"/>
                <w:szCs w:val="20"/>
              </w:rPr>
            </w:pPr>
            <w:r w:rsidRPr="00F855CE">
              <w:rPr>
                <w:sz w:val="20"/>
                <w:szCs w:val="20"/>
              </w:rPr>
              <w:t>Elaborer les TDR de l’étude de référence</w:t>
            </w:r>
          </w:p>
          <w:p w14:paraId="730592B1" w14:textId="77777777" w:rsidR="009C6426" w:rsidRPr="00F855CE" w:rsidRDefault="009C6426" w:rsidP="00C54855">
            <w:pPr>
              <w:jc w:val="both"/>
              <w:rPr>
                <w:sz w:val="20"/>
                <w:szCs w:val="20"/>
              </w:rPr>
            </w:pPr>
          </w:p>
          <w:p w14:paraId="623A3D5C" w14:textId="77777777" w:rsidR="009C6426" w:rsidRPr="00F855CE" w:rsidRDefault="009C6426" w:rsidP="00C54855">
            <w:pPr>
              <w:jc w:val="both"/>
              <w:rPr>
                <w:sz w:val="20"/>
                <w:szCs w:val="20"/>
              </w:rPr>
            </w:pPr>
            <w:r w:rsidRPr="00F855CE">
              <w:rPr>
                <w:sz w:val="20"/>
                <w:szCs w:val="20"/>
              </w:rPr>
              <w:t>Prévoir un budget</w:t>
            </w:r>
          </w:p>
          <w:p w14:paraId="6F50E057" w14:textId="77777777" w:rsidR="009C6426" w:rsidRPr="00F855CE" w:rsidRDefault="009C6426" w:rsidP="00C54855">
            <w:pPr>
              <w:jc w:val="both"/>
              <w:rPr>
                <w:sz w:val="20"/>
                <w:szCs w:val="20"/>
              </w:rPr>
            </w:pPr>
          </w:p>
          <w:p w14:paraId="0CBB555B" w14:textId="77777777" w:rsidR="009C6426" w:rsidRPr="00F855CE" w:rsidRDefault="009C6426" w:rsidP="00C54855">
            <w:pPr>
              <w:jc w:val="both"/>
              <w:rPr>
                <w:sz w:val="20"/>
                <w:szCs w:val="20"/>
              </w:rPr>
            </w:pPr>
            <w:r w:rsidRPr="00F855CE">
              <w:rPr>
                <w:sz w:val="20"/>
                <w:szCs w:val="20"/>
              </w:rPr>
              <w:t>Sélectionner des consultants</w:t>
            </w:r>
          </w:p>
          <w:p w14:paraId="15728741" w14:textId="77777777" w:rsidR="009C6426" w:rsidRPr="00F855CE" w:rsidRDefault="009C6426" w:rsidP="00C54855">
            <w:pPr>
              <w:jc w:val="both"/>
              <w:rPr>
                <w:sz w:val="20"/>
                <w:szCs w:val="20"/>
              </w:rPr>
            </w:pPr>
          </w:p>
          <w:p w14:paraId="5B82A34B" w14:textId="77777777" w:rsidR="009C6426" w:rsidRPr="00F855CE" w:rsidRDefault="009C6426" w:rsidP="00C54855">
            <w:pPr>
              <w:jc w:val="both"/>
              <w:rPr>
                <w:sz w:val="20"/>
                <w:szCs w:val="20"/>
              </w:rPr>
            </w:pPr>
            <w:r w:rsidRPr="00F855CE">
              <w:rPr>
                <w:sz w:val="20"/>
                <w:szCs w:val="20"/>
              </w:rPr>
              <w:t>Organiser les études</w:t>
            </w:r>
          </w:p>
          <w:p w14:paraId="108C600F" w14:textId="77777777" w:rsidR="009C6426" w:rsidRPr="00F855CE" w:rsidRDefault="009C6426" w:rsidP="00C54855">
            <w:pPr>
              <w:jc w:val="both"/>
              <w:rPr>
                <w:sz w:val="20"/>
                <w:szCs w:val="20"/>
              </w:rPr>
            </w:pPr>
          </w:p>
          <w:p w14:paraId="59A5CA1D" w14:textId="49AD185C" w:rsidR="009C6426" w:rsidRPr="00F855CE" w:rsidRDefault="009C6426" w:rsidP="00C54855">
            <w:pPr>
              <w:jc w:val="both"/>
              <w:rPr>
                <w:sz w:val="20"/>
                <w:szCs w:val="20"/>
              </w:rPr>
            </w:pPr>
            <w:r w:rsidRPr="00F855CE">
              <w:rPr>
                <w:sz w:val="20"/>
                <w:szCs w:val="20"/>
              </w:rPr>
              <w:t>Exploiter les résultats des études</w:t>
            </w:r>
          </w:p>
        </w:tc>
        <w:tc>
          <w:tcPr>
            <w:tcW w:w="1299" w:type="dxa"/>
          </w:tcPr>
          <w:p w14:paraId="4847A8D4" w14:textId="744DE2BB" w:rsidR="00B715A3" w:rsidRPr="00F855CE" w:rsidRDefault="009C6426" w:rsidP="00C54855">
            <w:pPr>
              <w:jc w:val="both"/>
              <w:rPr>
                <w:sz w:val="20"/>
                <w:szCs w:val="20"/>
              </w:rPr>
            </w:pPr>
            <w:r w:rsidRPr="00F855CE">
              <w:rPr>
                <w:sz w:val="20"/>
                <w:szCs w:val="20"/>
              </w:rPr>
              <w:t>Juin 2021</w:t>
            </w:r>
          </w:p>
        </w:tc>
        <w:tc>
          <w:tcPr>
            <w:tcW w:w="2126" w:type="dxa"/>
          </w:tcPr>
          <w:p w14:paraId="6B00247B" w14:textId="77777777" w:rsidR="00B715A3" w:rsidRPr="00F855CE" w:rsidRDefault="009C6426" w:rsidP="00126B24">
            <w:pPr>
              <w:jc w:val="both"/>
              <w:rPr>
                <w:sz w:val="20"/>
                <w:szCs w:val="20"/>
              </w:rPr>
            </w:pPr>
            <w:r w:rsidRPr="00F855CE">
              <w:rPr>
                <w:sz w:val="20"/>
                <w:szCs w:val="20"/>
              </w:rPr>
              <w:t>Gouvernement</w:t>
            </w:r>
          </w:p>
          <w:p w14:paraId="15BB7CF6" w14:textId="77777777" w:rsidR="009C6426" w:rsidRPr="00F855CE" w:rsidRDefault="009C6426" w:rsidP="00126B24">
            <w:pPr>
              <w:jc w:val="both"/>
              <w:rPr>
                <w:sz w:val="20"/>
                <w:szCs w:val="20"/>
              </w:rPr>
            </w:pPr>
          </w:p>
          <w:p w14:paraId="0024B53F" w14:textId="54B5A9E1" w:rsidR="009C6426" w:rsidRPr="00F855CE" w:rsidRDefault="009C6426" w:rsidP="00126B24">
            <w:pPr>
              <w:jc w:val="both"/>
              <w:rPr>
                <w:sz w:val="20"/>
                <w:szCs w:val="20"/>
              </w:rPr>
            </w:pPr>
            <w:r w:rsidRPr="00F855CE">
              <w:rPr>
                <w:sz w:val="20"/>
                <w:szCs w:val="20"/>
              </w:rPr>
              <w:t>PNUD</w:t>
            </w:r>
          </w:p>
        </w:tc>
        <w:tc>
          <w:tcPr>
            <w:tcW w:w="1560" w:type="dxa"/>
          </w:tcPr>
          <w:p w14:paraId="1B49D867" w14:textId="2306A540" w:rsidR="00B715A3" w:rsidRPr="00F855CE" w:rsidRDefault="009C6426" w:rsidP="00C54855">
            <w:pPr>
              <w:jc w:val="both"/>
              <w:rPr>
                <w:sz w:val="20"/>
                <w:szCs w:val="20"/>
              </w:rPr>
            </w:pPr>
            <w:r w:rsidRPr="00F855CE">
              <w:rPr>
                <w:sz w:val="20"/>
                <w:szCs w:val="20"/>
              </w:rPr>
              <w:t>Pas de début d’examen</w:t>
            </w:r>
          </w:p>
        </w:tc>
      </w:tr>
      <w:tr w:rsidR="00F855CE" w:rsidRPr="00F855CE" w14:paraId="24C6BFDB" w14:textId="77777777" w:rsidTr="206BE246">
        <w:trPr>
          <w:trHeight w:val="1380"/>
        </w:trPr>
        <w:tc>
          <w:tcPr>
            <w:tcW w:w="4786" w:type="dxa"/>
          </w:tcPr>
          <w:p w14:paraId="39E18264" w14:textId="7F8468F5" w:rsidR="00920636" w:rsidRPr="00F855CE" w:rsidRDefault="00920636" w:rsidP="00920636">
            <w:pPr>
              <w:spacing w:after="200"/>
              <w:jc w:val="both"/>
            </w:pPr>
            <w:r w:rsidRPr="00F855CE">
              <w:t>Organiser de manière plus régulière des missions conjointes de Composantes, dès les phases initiales afin d’améliorer les synergies d’actions ainsi que l’appropriation du PADEL par les communes en tant que programme intégré.</w:t>
            </w:r>
          </w:p>
          <w:p w14:paraId="510C3F2A" w14:textId="77777777" w:rsidR="00B715A3" w:rsidRPr="00F855CE" w:rsidRDefault="00B715A3" w:rsidP="00C54855">
            <w:pPr>
              <w:jc w:val="both"/>
              <w:rPr>
                <w:bCs/>
                <w:sz w:val="20"/>
                <w:szCs w:val="20"/>
              </w:rPr>
            </w:pPr>
          </w:p>
        </w:tc>
        <w:tc>
          <w:tcPr>
            <w:tcW w:w="2126" w:type="dxa"/>
          </w:tcPr>
          <w:p w14:paraId="5DE0083F" w14:textId="77777777" w:rsidR="00B715A3" w:rsidRPr="00F855CE" w:rsidRDefault="00B715A3" w:rsidP="00C54855">
            <w:pPr>
              <w:jc w:val="both"/>
              <w:rPr>
                <w:sz w:val="20"/>
                <w:szCs w:val="20"/>
              </w:rPr>
            </w:pPr>
          </w:p>
        </w:tc>
        <w:tc>
          <w:tcPr>
            <w:tcW w:w="3237" w:type="dxa"/>
          </w:tcPr>
          <w:p w14:paraId="50FE42B2" w14:textId="77777777" w:rsidR="00B715A3" w:rsidRPr="00F855CE" w:rsidRDefault="009C6426" w:rsidP="00C54855">
            <w:pPr>
              <w:jc w:val="both"/>
              <w:rPr>
                <w:sz w:val="20"/>
                <w:szCs w:val="20"/>
              </w:rPr>
            </w:pPr>
            <w:r w:rsidRPr="00F855CE">
              <w:rPr>
                <w:sz w:val="20"/>
                <w:szCs w:val="20"/>
              </w:rPr>
              <w:t>Elaborer un calendrier de missions</w:t>
            </w:r>
          </w:p>
          <w:p w14:paraId="60E43BBE" w14:textId="77777777" w:rsidR="009C6426" w:rsidRPr="00F855CE" w:rsidRDefault="009C6426" w:rsidP="00C54855">
            <w:pPr>
              <w:jc w:val="both"/>
              <w:rPr>
                <w:sz w:val="20"/>
                <w:szCs w:val="20"/>
              </w:rPr>
            </w:pPr>
          </w:p>
          <w:p w14:paraId="0487682C" w14:textId="77777777" w:rsidR="009C6426" w:rsidRPr="00F855CE" w:rsidRDefault="006E6E28" w:rsidP="00C54855">
            <w:pPr>
              <w:jc w:val="both"/>
              <w:rPr>
                <w:sz w:val="20"/>
                <w:szCs w:val="20"/>
              </w:rPr>
            </w:pPr>
            <w:r w:rsidRPr="00F855CE">
              <w:rPr>
                <w:sz w:val="20"/>
                <w:szCs w:val="20"/>
              </w:rPr>
              <w:t>P</w:t>
            </w:r>
            <w:r w:rsidR="009C6426" w:rsidRPr="00F855CE">
              <w:rPr>
                <w:sz w:val="20"/>
                <w:szCs w:val="20"/>
              </w:rPr>
              <w:t>révoir</w:t>
            </w:r>
            <w:r w:rsidRPr="00F855CE">
              <w:rPr>
                <w:sz w:val="20"/>
                <w:szCs w:val="20"/>
              </w:rPr>
              <w:t xml:space="preserve"> un budget des missions</w:t>
            </w:r>
          </w:p>
          <w:p w14:paraId="6ABA9A4A" w14:textId="77777777" w:rsidR="006E6E28" w:rsidRPr="00F855CE" w:rsidRDefault="006E6E28" w:rsidP="00C54855">
            <w:pPr>
              <w:jc w:val="both"/>
              <w:rPr>
                <w:sz w:val="20"/>
                <w:szCs w:val="20"/>
              </w:rPr>
            </w:pPr>
          </w:p>
          <w:p w14:paraId="55A4BBD0" w14:textId="77777777" w:rsidR="006E6E28" w:rsidRPr="00F855CE" w:rsidRDefault="006E6E28" w:rsidP="00C54855">
            <w:pPr>
              <w:jc w:val="both"/>
              <w:rPr>
                <w:sz w:val="20"/>
                <w:szCs w:val="20"/>
              </w:rPr>
            </w:pPr>
            <w:r w:rsidRPr="00F855CE">
              <w:rPr>
                <w:sz w:val="20"/>
                <w:szCs w:val="20"/>
              </w:rPr>
              <w:t>Organiser les missions</w:t>
            </w:r>
          </w:p>
          <w:p w14:paraId="64D63E3C" w14:textId="77777777" w:rsidR="006E6E28" w:rsidRPr="00F855CE" w:rsidRDefault="006E6E28" w:rsidP="00C54855">
            <w:pPr>
              <w:jc w:val="both"/>
              <w:rPr>
                <w:sz w:val="20"/>
                <w:szCs w:val="20"/>
              </w:rPr>
            </w:pPr>
          </w:p>
          <w:p w14:paraId="76A9387E" w14:textId="0548B668" w:rsidR="006E6E28" w:rsidRPr="00F855CE" w:rsidRDefault="006E6E28" w:rsidP="00C54855">
            <w:pPr>
              <w:jc w:val="both"/>
              <w:rPr>
                <w:sz w:val="20"/>
                <w:szCs w:val="20"/>
              </w:rPr>
            </w:pPr>
            <w:r w:rsidRPr="00F855CE">
              <w:rPr>
                <w:sz w:val="20"/>
                <w:szCs w:val="20"/>
              </w:rPr>
              <w:t>Mettre en œuvre les recommandations des missions</w:t>
            </w:r>
          </w:p>
        </w:tc>
        <w:tc>
          <w:tcPr>
            <w:tcW w:w="1299" w:type="dxa"/>
          </w:tcPr>
          <w:p w14:paraId="54E93148" w14:textId="518A5E7D" w:rsidR="00B715A3" w:rsidRPr="00F855CE" w:rsidRDefault="006E6E28" w:rsidP="00C54855">
            <w:pPr>
              <w:jc w:val="both"/>
              <w:rPr>
                <w:sz w:val="20"/>
                <w:szCs w:val="20"/>
              </w:rPr>
            </w:pPr>
            <w:r w:rsidRPr="00F855CE">
              <w:rPr>
                <w:sz w:val="20"/>
                <w:szCs w:val="20"/>
              </w:rPr>
              <w:t>Juin 2021</w:t>
            </w:r>
          </w:p>
        </w:tc>
        <w:tc>
          <w:tcPr>
            <w:tcW w:w="2126" w:type="dxa"/>
          </w:tcPr>
          <w:p w14:paraId="4457CFC8" w14:textId="77777777" w:rsidR="00B715A3" w:rsidRPr="00F855CE" w:rsidRDefault="006E6E28" w:rsidP="00126B24">
            <w:pPr>
              <w:jc w:val="both"/>
              <w:rPr>
                <w:sz w:val="20"/>
                <w:szCs w:val="20"/>
              </w:rPr>
            </w:pPr>
            <w:r w:rsidRPr="00F855CE">
              <w:rPr>
                <w:sz w:val="20"/>
                <w:szCs w:val="20"/>
              </w:rPr>
              <w:t>Gouvernement</w:t>
            </w:r>
          </w:p>
          <w:p w14:paraId="4012282A" w14:textId="77777777" w:rsidR="006E6E28" w:rsidRPr="00F855CE" w:rsidRDefault="006E6E28" w:rsidP="00126B24">
            <w:pPr>
              <w:jc w:val="both"/>
              <w:rPr>
                <w:sz w:val="20"/>
                <w:szCs w:val="20"/>
              </w:rPr>
            </w:pPr>
          </w:p>
          <w:p w14:paraId="11148C92" w14:textId="139BBB7C" w:rsidR="006E6E28" w:rsidRPr="00F855CE" w:rsidRDefault="006E6E28" w:rsidP="00126B24">
            <w:pPr>
              <w:jc w:val="both"/>
              <w:rPr>
                <w:sz w:val="20"/>
                <w:szCs w:val="20"/>
              </w:rPr>
            </w:pPr>
            <w:r w:rsidRPr="00F855CE">
              <w:rPr>
                <w:sz w:val="20"/>
                <w:szCs w:val="20"/>
              </w:rPr>
              <w:t>PNUD</w:t>
            </w:r>
          </w:p>
        </w:tc>
        <w:tc>
          <w:tcPr>
            <w:tcW w:w="1560" w:type="dxa"/>
          </w:tcPr>
          <w:p w14:paraId="5C6188B7" w14:textId="455335F5" w:rsidR="00B715A3" w:rsidRPr="00F855CE" w:rsidRDefault="006E6E28" w:rsidP="00C54855">
            <w:pPr>
              <w:jc w:val="both"/>
              <w:rPr>
                <w:sz w:val="20"/>
                <w:szCs w:val="20"/>
              </w:rPr>
            </w:pPr>
            <w:r w:rsidRPr="00F855CE">
              <w:rPr>
                <w:sz w:val="20"/>
                <w:szCs w:val="20"/>
              </w:rPr>
              <w:t>Début d’exécution</w:t>
            </w:r>
          </w:p>
        </w:tc>
      </w:tr>
    </w:tbl>
    <w:p w14:paraId="6309A48D" w14:textId="77CAF47C" w:rsidR="00DB5BAF" w:rsidRPr="008D005D" w:rsidRDefault="00DB5BAF" w:rsidP="00DB5BAF">
      <w:pPr>
        <w:jc w:val="both"/>
        <w:rPr>
          <w:b/>
          <w:sz w:val="20"/>
          <w:szCs w:val="20"/>
        </w:rPr>
        <w:sectPr w:rsidR="00DB5BAF" w:rsidRPr="008D005D" w:rsidSect="00C54855">
          <w:headerReference w:type="default" r:id="rId55"/>
          <w:headerReference w:type="first" r:id="rId56"/>
          <w:footerReference w:type="first" r:id="rId57"/>
          <w:pgSz w:w="16840" w:h="11907" w:orient="landscape" w:code="9"/>
          <w:pgMar w:top="1418" w:right="1985" w:bottom="1134" w:left="1134" w:header="720" w:footer="720" w:gutter="567"/>
          <w:cols w:space="720"/>
          <w:titlePg/>
          <w:docGrid w:linePitch="326"/>
        </w:sectPr>
      </w:pPr>
      <w:r w:rsidRPr="00F855CE">
        <w:rPr>
          <w:sz w:val="20"/>
          <w:szCs w:val="20"/>
        </w:rPr>
        <w:t xml:space="preserve"> </w:t>
      </w:r>
    </w:p>
    <w:p w14:paraId="03FAA9F7" w14:textId="4FE8CE88" w:rsidR="00126B24" w:rsidRPr="00126B24" w:rsidRDefault="005C06BB" w:rsidP="206BE246">
      <w:pPr>
        <w:shd w:val="clear" w:color="auto" w:fill="FFFFFF" w:themeFill="background1"/>
        <w:tabs>
          <w:tab w:val="left" w:pos="1418"/>
        </w:tabs>
        <w:spacing w:before="120" w:after="100" w:afterAutospacing="1" w:line="276" w:lineRule="auto"/>
        <w:ind w:right="281"/>
        <w:jc w:val="both"/>
        <w:rPr>
          <w:b/>
          <w:bCs/>
          <w:smallCaps/>
        </w:rPr>
      </w:pPr>
      <w:r w:rsidRPr="206BE246">
        <w:rPr>
          <w:b/>
          <w:bCs/>
        </w:rPr>
        <w:t>Annexe N° 1</w:t>
      </w:r>
      <w:r w:rsidR="00DB5BAF" w:rsidRPr="206BE246">
        <w:rPr>
          <w:b/>
          <w:bCs/>
        </w:rPr>
        <w:t xml:space="preserve"> : </w:t>
      </w:r>
      <w:r w:rsidR="00DB5BAF" w:rsidRPr="206BE246">
        <w:rPr>
          <w:b/>
          <w:bCs/>
          <w:smallCaps/>
        </w:rPr>
        <w:t>LISTE DES PERSONNES RENCONTREES</w:t>
      </w:r>
    </w:p>
    <w:p w14:paraId="42571C0E" w14:textId="77777777" w:rsidR="00126B24" w:rsidRPr="009B6B12" w:rsidRDefault="00126B24" w:rsidP="00126B24">
      <w:pPr>
        <w:rPr>
          <w:b/>
        </w:rPr>
      </w:pPr>
      <w:r w:rsidRPr="009B6B12">
        <w:rPr>
          <w:b/>
        </w:rPr>
        <w:t>Au niveau des Communes</w:t>
      </w:r>
    </w:p>
    <w:p w14:paraId="22DC2F30" w14:textId="77777777" w:rsidR="00126B24" w:rsidRPr="009B6B12" w:rsidRDefault="00126B24" w:rsidP="00126B24"/>
    <w:p w14:paraId="740AFFB4" w14:textId="77777777" w:rsidR="00126B24" w:rsidRPr="009B6B12" w:rsidRDefault="00126B24" w:rsidP="00126B24">
      <w:pPr>
        <w:spacing w:after="200" w:line="276" w:lineRule="auto"/>
      </w:pPr>
      <w:r w:rsidRPr="009B6B12">
        <w:t xml:space="preserve">-Mr Warem </w:t>
      </w:r>
      <w:r>
        <w:t xml:space="preserve"> </w:t>
      </w:r>
      <w:r w:rsidRPr="009B6B12">
        <w:t xml:space="preserve">Boureima, </w:t>
      </w:r>
      <w:r>
        <w:t xml:space="preserve">                                    </w:t>
      </w:r>
      <w:r w:rsidRPr="009B6B12">
        <w:t>Maire d’Arbinda tél : 60 18 43 37</w:t>
      </w:r>
    </w:p>
    <w:p w14:paraId="6500903A" w14:textId="77777777" w:rsidR="00126B24" w:rsidRPr="009B6B12" w:rsidRDefault="00126B24" w:rsidP="00126B24">
      <w:pPr>
        <w:spacing w:after="200" w:line="276" w:lineRule="auto"/>
      </w:pPr>
      <w:r>
        <w:t xml:space="preserve">-Mr Kieme Lazard,  </w:t>
      </w:r>
      <w:r w:rsidRPr="009B6B12">
        <w:t xml:space="preserve"> </w:t>
      </w:r>
      <w:r>
        <w:t xml:space="preserve">                                          SG</w:t>
      </w:r>
      <w:r w:rsidRPr="009B6B12">
        <w:t xml:space="preserve"> de la Commune  tél : 73 06 21 24</w:t>
      </w:r>
    </w:p>
    <w:p w14:paraId="61A9FA61" w14:textId="77777777" w:rsidR="00126B24" w:rsidRPr="009B6B12" w:rsidRDefault="00126B24" w:rsidP="00126B24">
      <w:pPr>
        <w:spacing w:after="200" w:line="276" w:lineRule="auto"/>
        <w:rPr>
          <w:lang w:val="en-US"/>
        </w:rPr>
      </w:pPr>
      <w:r w:rsidRPr="009B6B12">
        <w:rPr>
          <w:lang w:val="en-US"/>
        </w:rPr>
        <w:t xml:space="preserve">-Mr Maiga </w:t>
      </w:r>
      <w:r>
        <w:rPr>
          <w:lang w:val="en-US"/>
        </w:rPr>
        <w:t xml:space="preserve"> Adama ,                                           C</w:t>
      </w:r>
      <w:r w:rsidRPr="009B6B12">
        <w:rPr>
          <w:lang w:val="en-US"/>
        </w:rPr>
        <w:t>omptable ; tél   76 83 47 99</w:t>
      </w:r>
    </w:p>
    <w:p w14:paraId="50F73800" w14:textId="77777777" w:rsidR="00126B24" w:rsidRDefault="00126B24" w:rsidP="00126B24">
      <w:pPr>
        <w:spacing w:after="200" w:line="276" w:lineRule="auto"/>
        <w:rPr>
          <w:lang w:val="en-US"/>
        </w:rPr>
      </w:pPr>
      <w:r w:rsidRPr="009B6B12">
        <w:rPr>
          <w:lang w:val="en-US"/>
        </w:rPr>
        <w:t xml:space="preserve">-Mr Belem Soumaila, </w:t>
      </w:r>
      <w:r>
        <w:rPr>
          <w:lang w:val="en-US"/>
        </w:rPr>
        <w:t xml:space="preserve">                                         </w:t>
      </w:r>
      <w:r w:rsidRPr="009B6B12">
        <w:rPr>
          <w:lang w:val="en-US"/>
        </w:rPr>
        <w:t xml:space="preserve">PRM    tél    72 00 36 42 </w:t>
      </w:r>
    </w:p>
    <w:p w14:paraId="372C2CE5" w14:textId="77777777" w:rsidR="00126B24" w:rsidRDefault="00126B24" w:rsidP="00126B24">
      <w:pPr>
        <w:spacing w:after="200" w:line="276" w:lineRule="auto"/>
      </w:pPr>
      <w:r w:rsidRPr="009B6B12">
        <w:t xml:space="preserve">- </w:t>
      </w:r>
      <w:r>
        <w:t xml:space="preserve">Mr Coeffe Hubert                                             </w:t>
      </w:r>
      <w:r w:rsidRPr="009B6B12">
        <w:t>Maire de Pobe-Mengao (tél : (WahstApp) 70 20 13 87</w:t>
      </w:r>
      <w:r>
        <w:t xml:space="preserve"> </w:t>
      </w:r>
    </w:p>
    <w:p w14:paraId="34C31F50" w14:textId="314824BA" w:rsidR="00126B24" w:rsidRPr="00126B24" w:rsidRDefault="00126B24" w:rsidP="00126B24">
      <w:pPr>
        <w:spacing w:after="200" w:line="276" w:lineRule="auto"/>
      </w:pPr>
      <w:r>
        <w:t>-Mr Diallo Ahmed                                              Maire de Dori (tél : 70 21 70 45</w:t>
      </w:r>
    </w:p>
    <w:p w14:paraId="3C951CE6" w14:textId="77777777" w:rsidR="00126B24" w:rsidRDefault="00126B24" w:rsidP="00126B24">
      <w:pPr>
        <w:spacing w:after="200" w:line="276" w:lineRule="auto"/>
        <w:rPr>
          <w:b/>
        </w:rPr>
      </w:pPr>
      <w:r w:rsidRPr="00F1642D">
        <w:rPr>
          <w:b/>
        </w:rPr>
        <w:t xml:space="preserve">Entretiens par whastapp avec </w:t>
      </w:r>
    </w:p>
    <w:p w14:paraId="3F827F6B" w14:textId="37B5CDEF" w:rsidR="00126B24" w:rsidRPr="005A2EB6" w:rsidRDefault="00126B24" w:rsidP="206BE246">
      <w:pPr>
        <w:spacing w:after="200" w:line="276" w:lineRule="auto"/>
        <w:rPr>
          <w:b/>
          <w:bCs/>
          <w:color w:val="FF0000"/>
        </w:rPr>
      </w:pPr>
      <w:r w:rsidRPr="206BE246">
        <w:rPr>
          <w:b/>
          <w:bCs/>
          <w:color w:val="FF0000"/>
        </w:rPr>
        <w:t>-</w:t>
      </w:r>
      <w:r>
        <w:t>Mr le  Maire de Sampelga</w:t>
      </w:r>
      <w:r w:rsidRPr="206BE246">
        <w:rPr>
          <w:sz w:val="28"/>
          <w:szCs w:val="28"/>
        </w:rPr>
        <w:t xml:space="preserve">  tél : 76 14 33 79</w:t>
      </w:r>
    </w:p>
    <w:p w14:paraId="0C5EF9E0" w14:textId="54AA25E9" w:rsidR="00126B24" w:rsidRPr="00B261BA" w:rsidRDefault="00126B24" w:rsidP="00126B24">
      <w:pPr>
        <w:spacing w:after="200" w:line="276" w:lineRule="auto"/>
      </w:pPr>
      <w:r>
        <w:t xml:space="preserve">-Mr Tindano Mouhoun                                       SG du COGES du marché de Sampelga </w:t>
      </w:r>
    </w:p>
    <w:p w14:paraId="32A4BD39" w14:textId="77777777" w:rsidR="00126B24" w:rsidRPr="00B261BA" w:rsidRDefault="00126B24" w:rsidP="00126B24">
      <w:pPr>
        <w:spacing w:after="200" w:line="276" w:lineRule="auto"/>
      </w:pPr>
      <w:r w:rsidRPr="00B261BA">
        <w:t xml:space="preserve">-Madame Maiga Balkissa, </w:t>
      </w:r>
      <w:r>
        <w:t xml:space="preserve">                                </w:t>
      </w:r>
      <w:r w:rsidRPr="00B261BA">
        <w:t xml:space="preserve"> Représentante des femmes du marché de gangaol dans la Commune de Bani </w:t>
      </w:r>
    </w:p>
    <w:p w14:paraId="74FC0C0B" w14:textId="1E7D3E8D" w:rsidR="00126B24" w:rsidRPr="00126B24" w:rsidRDefault="00126B24" w:rsidP="00126B24">
      <w:pPr>
        <w:spacing w:after="200" w:line="276" w:lineRule="auto"/>
      </w:pPr>
      <w:r>
        <w:t>-Mr Mohamed ah Moussa,                                 Président du COGES du marché de Gorom Gorom </w:t>
      </w:r>
    </w:p>
    <w:p w14:paraId="0467081F" w14:textId="77777777" w:rsidR="00126B24" w:rsidRDefault="00126B24" w:rsidP="00126B24">
      <w:pPr>
        <w:spacing w:after="200" w:line="276" w:lineRule="auto"/>
        <w:rPr>
          <w:b/>
          <w:bCs/>
        </w:rPr>
      </w:pPr>
      <w:r w:rsidRPr="007E7DB0">
        <w:rPr>
          <w:b/>
        </w:rPr>
        <w:t xml:space="preserve">Au </w:t>
      </w:r>
      <w:r>
        <w:rPr>
          <w:b/>
        </w:rPr>
        <w:t xml:space="preserve">niveau de l’unité de gestion de la Composante 2 du PADEL, </w:t>
      </w:r>
      <w:r w:rsidRPr="00F1642D">
        <w:rPr>
          <w:b/>
          <w:bCs/>
        </w:rPr>
        <w:t>l’Unité de gestion/coordination PNUD du PADEL</w:t>
      </w:r>
      <w:r>
        <w:rPr>
          <w:b/>
          <w:bCs/>
        </w:rPr>
        <w:t xml:space="preserve"> </w:t>
      </w:r>
    </w:p>
    <w:p w14:paraId="7FAF4621" w14:textId="77777777" w:rsidR="00126B24" w:rsidRPr="007434F5" w:rsidRDefault="00126B24" w:rsidP="00126B24">
      <w:r w:rsidRPr="007434F5">
        <w:t xml:space="preserve">-Mr Ciowela Mathieu,  </w:t>
      </w:r>
      <w:r>
        <w:t xml:space="preserve">                                        </w:t>
      </w:r>
      <w:r w:rsidRPr="007434F5">
        <w:t>Représentant Résident du PNUD au Burkina Faso tél 75 87 00 02</w:t>
      </w:r>
    </w:p>
    <w:p w14:paraId="02225B06" w14:textId="45D57812" w:rsidR="00126B24" w:rsidRPr="00126B24" w:rsidRDefault="00126B24" w:rsidP="00126B24">
      <w:pPr>
        <w:spacing w:after="200" w:line="276" w:lineRule="auto"/>
      </w:pPr>
      <w:r w:rsidRPr="00126B24">
        <w:t xml:space="preserve">-Mr  Oualy  </w:t>
      </w:r>
      <w:r w:rsidR="00567BBE">
        <w:t>Aboubacar</w:t>
      </w:r>
      <w:r w:rsidRPr="00126B24">
        <w:t xml:space="preserve">,                                            Coordonnateur,  tél : 75 79 55 03 </w:t>
      </w:r>
    </w:p>
    <w:p w14:paraId="7B0AB28B" w14:textId="2BD8CF9A" w:rsidR="00126B24" w:rsidRPr="007434F5" w:rsidRDefault="00126B24" w:rsidP="00126B24">
      <w:pPr>
        <w:spacing w:after="200" w:line="276" w:lineRule="auto"/>
      </w:pPr>
      <w:r w:rsidRPr="007434F5">
        <w:t>-Mr  Baga  Emmanuel</w:t>
      </w:r>
      <w:r>
        <w:t xml:space="preserve">, </w:t>
      </w:r>
      <w:r w:rsidRPr="007434F5">
        <w:t xml:space="preserve"> </w:t>
      </w:r>
      <w:r w:rsidR="00567BBE">
        <w:tab/>
      </w:r>
      <w:r w:rsidR="00567BBE">
        <w:tab/>
      </w:r>
      <w:r w:rsidR="00567BBE">
        <w:tab/>
      </w:r>
      <w:r w:rsidR="00567BBE">
        <w:tab/>
        <w:t>Spécialiste Suivi-Evaluation</w:t>
      </w:r>
    </w:p>
    <w:p w14:paraId="647075A2" w14:textId="77777777" w:rsidR="00126B24" w:rsidRPr="00A272BF" w:rsidRDefault="00126B24" w:rsidP="00126B24">
      <w:pPr>
        <w:spacing w:after="200" w:line="276" w:lineRule="auto"/>
      </w:pPr>
      <w:r w:rsidRPr="00A272BF">
        <w:t>-Mr Ouattara Claude,</w:t>
      </w:r>
      <w:r>
        <w:t xml:space="preserve">                                            </w:t>
      </w:r>
      <w:r w:rsidRPr="00A272BF">
        <w:t xml:space="preserve"> Chargé</w:t>
      </w:r>
      <w:r>
        <w:t xml:space="preserve"> de Programme Gouv locale</w:t>
      </w:r>
      <w:r w:rsidRPr="00A272BF">
        <w:t xml:space="preserve"> tél: 75 8700 57  </w:t>
      </w:r>
    </w:p>
    <w:p w14:paraId="495DB16D" w14:textId="7385E477" w:rsidR="00126B24" w:rsidRPr="00A272BF" w:rsidRDefault="00126B24" w:rsidP="00126B24">
      <w:pPr>
        <w:spacing w:after="200" w:line="276" w:lineRule="auto"/>
      </w:pPr>
      <w:r w:rsidRPr="00A272BF">
        <w:t xml:space="preserve">- Mr Korgo  Rasmané </w:t>
      </w:r>
      <w:r w:rsidR="00567BBE">
        <w:tab/>
      </w:r>
      <w:r w:rsidR="00567BBE">
        <w:tab/>
      </w:r>
      <w:r w:rsidR="00567BBE">
        <w:tab/>
      </w:r>
      <w:r w:rsidR="00567BBE">
        <w:tab/>
        <w:t>Spécialiste Maîtrise d’Ouvrage</w:t>
      </w:r>
    </w:p>
    <w:p w14:paraId="2A6C79D1" w14:textId="77777777" w:rsidR="00126B24" w:rsidRPr="009B6B12" w:rsidRDefault="00126B24" w:rsidP="00126B24">
      <w:pPr>
        <w:spacing w:after="200" w:line="276" w:lineRule="auto"/>
      </w:pPr>
      <w:r>
        <w:t>-Mr Kini D</w:t>
      </w:r>
      <w:r w:rsidRPr="00A272BF">
        <w:t>ieudonné (en ligne)</w:t>
      </w:r>
      <w:r>
        <w:t xml:space="preserve">                                Team Leader</w:t>
      </w:r>
    </w:p>
    <w:p w14:paraId="1E8A0AE3" w14:textId="77777777" w:rsidR="00126B24" w:rsidRPr="008430B3" w:rsidRDefault="00126B24" w:rsidP="00126B24">
      <w:pPr>
        <w:rPr>
          <w:b/>
        </w:rPr>
      </w:pPr>
    </w:p>
    <w:p w14:paraId="30D076A4" w14:textId="77777777" w:rsidR="00126B24" w:rsidRPr="009B6B12" w:rsidRDefault="00126B24" w:rsidP="00126B24">
      <w:pPr>
        <w:rPr>
          <w:b/>
          <w:color w:val="FF0000"/>
        </w:rPr>
      </w:pPr>
      <w:r w:rsidRPr="007E7DB0">
        <w:rPr>
          <w:b/>
        </w:rPr>
        <w:t xml:space="preserve">Au </w:t>
      </w:r>
      <w:r>
        <w:rPr>
          <w:b/>
        </w:rPr>
        <w:t xml:space="preserve">niveau de la </w:t>
      </w:r>
      <w:r w:rsidRPr="004B620C">
        <w:rPr>
          <w:b/>
        </w:rPr>
        <w:t>Direction Générale du Développement Territorial (DGDT)</w:t>
      </w:r>
      <w:r>
        <w:rPr>
          <w:b/>
        </w:rPr>
        <w:t xml:space="preserve"> Coordination nationale </w:t>
      </w:r>
    </w:p>
    <w:p w14:paraId="486432B1" w14:textId="77777777" w:rsidR="00126B24" w:rsidRDefault="00126B24" w:rsidP="00126B24">
      <w:pPr>
        <w:rPr>
          <w:b/>
          <w:color w:val="FF0000"/>
        </w:rPr>
      </w:pPr>
    </w:p>
    <w:p w14:paraId="46F98438" w14:textId="77777777" w:rsidR="00126B24" w:rsidRPr="00126B24" w:rsidRDefault="00126B24" w:rsidP="00126B24"/>
    <w:p w14:paraId="6D5242F7" w14:textId="13B198BB" w:rsidR="00126B24" w:rsidRPr="00A272BF" w:rsidRDefault="00126B24" w:rsidP="00126B24">
      <w:pPr>
        <w:rPr>
          <w:lang w:val="en-US"/>
        </w:rPr>
      </w:pPr>
      <w:r w:rsidRPr="00A272BF">
        <w:rPr>
          <w:lang w:val="en-US"/>
        </w:rPr>
        <w:t xml:space="preserve">-Mr Bassole Wilfried Martial, </w:t>
      </w:r>
      <w:r>
        <w:rPr>
          <w:lang w:val="en-US"/>
        </w:rPr>
        <w:t xml:space="preserve">                               </w:t>
      </w:r>
      <w:r w:rsidRPr="00A272BF">
        <w:rPr>
          <w:lang w:val="en-US"/>
        </w:rPr>
        <w:t>Coordonnateur</w:t>
      </w:r>
      <w:r w:rsidR="00567BBE">
        <w:rPr>
          <w:lang w:val="en-US"/>
        </w:rPr>
        <w:t xml:space="preserve"> National</w:t>
      </w:r>
      <w:r w:rsidRPr="00A272BF">
        <w:rPr>
          <w:lang w:val="en-US"/>
        </w:rPr>
        <w:t>,</w:t>
      </w:r>
      <w:r>
        <w:rPr>
          <w:lang w:val="en-US"/>
        </w:rPr>
        <w:t xml:space="preserve"> </w:t>
      </w:r>
      <w:r w:rsidRPr="00A272BF">
        <w:rPr>
          <w:lang w:val="en-US"/>
        </w:rPr>
        <w:t xml:space="preserve"> tél : 70 25 46 12</w:t>
      </w:r>
    </w:p>
    <w:p w14:paraId="07DFE9C8" w14:textId="77777777" w:rsidR="00126B24" w:rsidRPr="00614B78" w:rsidRDefault="00126B24" w:rsidP="00126B24">
      <w:pPr>
        <w:spacing w:after="200" w:line="276" w:lineRule="auto"/>
      </w:pPr>
      <w:r w:rsidRPr="00614B78">
        <w:t xml:space="preserve">-Mr  Dalla Charles, </w:t>
      </w:r>
      <w:r>
        <w:t xml:space="preserve">                                                </w:t>
      </w:r>
      <w:r w:rsidRPr="00614B78">
        <w:t>Chargé de Programme, tél : 70 09 43 79</w:t>
      </w:r>
    </w:p>
    <w:p w14:paraId="34184E70" w14:textId="77777777" w:rsidR="00126B24" w:rsidRDefault="00126B24" w:rsidP="00126B24">
      <w:pPr>
        <w:spacing w:after="200" w:line="276" w:lineRule="auto"/>
      </w:pPr>
      <w:r w:rsidRPr="00614B78">
        <w:t>-Mr  Yanogo Eric,</w:t>
      </w:r>
      <w:r>
        <w:t xml:space="preserve">                                                  </w:t>
      </w:r>
      <w:r w:rsidRPr="00614B78">
        <w:t xml:space="preserve"> Chargé de Projet tél : 70 07 62 00</w:t>
      </w:r>
      <w:r>
        <w:t xml:space="preserve"> </w:t>
      </w:r>
    </w:p>
    <w:p w14:paraId="2385DBAE" w14:textId="77777777" w:rsidR="00126B24" w:rsidRPr="005A2EB6" w:rsidRDefault="00126B24" w:rsidP="00126B24">
      <w:pPr>
        <w:spacing w:after="200" w:line="276" w:lineRule="auto"/>
      </w:pPr>
      <w:r w:rsidRPr="005A2EB6">
        <w:t xml:space="preserve">-Mr  Sawadogo Jean Salfo,   </w:t>
      </w:r>
      <w:r>
        <w:t xml:space="preserve">                                  </w:t>
      </w:r>
      <w:r w:rsidRPr="005A2EB6">
        <w:t>Assistant du Chargé de Projet</w:t>
      </w:r>
    </w:p>
    <w:p w14:paraId="61497681" w14:textId="77777777" w:rsidR="00126B24" w:rsidRDefault="00126B24" w:rsidP="00126B24">
      <w:pPr>
        <w:spacing w:after="200" w:line="276" w:lineRule="auto"/>
        <w:rPr>
          <w:color w:val="FF0000"/>
        </w:rPr>
      </w:pPr>
    </w:p>
    <w:p w14:paraId="5A5419F7" w14:textId="77777777" w:rsidR="00126B24" w:rsidRPr="00DE3BD9" w:rsidRDefault="005C06BB" w:rsidP="00126B24">
      <w:pPr>
        <w:spacing w:after="200" w:line="276" w:lineRule="auto"/>
        <w:rPr>
          <w:b/>
        </w:rPr>
      </w:pPr>
      <w:r>
        <w:rPr>
          <w:b/>
        </w:rPr>
        <w:t>Annexe N° 2</w:t>
      </w:r>
      <w:r w:rsidR="00126B24" w:rsidRPr="00DE3BD9">
        <w:rPr>
          <w:b/>
        </w:rPr>
        <w:t> : Liste des documents consultés</w:t>
      </w:r>
    </w:p>
    <w:p w14:paraId="6774F02B" w14:textId="77777777" w:rsidR="00126B24" w:rsidRPr="00173AF6" w:rsidRDefault="00126B24" w:rsidP="00126B24">
      <w:pPr>
        <w:jc w:val="center"/>
        <w:rPr>
          <w:b/>
          <w:sz w:val="28"/>
          <w:szCs w:val="28"/>
        </w:rPr>
      </w:pPr>
    </w:p>
    <w:p w14:paraId="0C2EA0DA" w14:textId="77777777" w:rsidR="00126B24" w:rsidRDefault="00126B24" w:rsidP="00126B24">
      <w:pPr>
        <w:pStyle w:val="Paragraphedeliste"/>
        <w:numPr>
          <w:ilvl w:val="0"/>
          <w:numId w:val="13"/>
        </w:numPr>
        <w:spacing w:after="200" w:line="276" w:lineRule="auto"/>
        <w:rPr>
          <w:sz w:val="24"/>
          <w:szCs w:val="24"/>
        </w:rPr>
      </w:pPr>
      <w:r w:rsidRPr="00173AF6">
        <w:rPr>
          <w:sz w:val="24"/>
          <w:szCs w:val="24"/>
        </w:rPr>
        <w:t>Compte rendu de réunion du Comité Local d’examen de Projet (15 juin 2017) ;</w:t>
      </w:r>
    </w:p>
    <w:p w14:paraId="73DD8F01" w14:textId="296C2401" w:rsidR="00126B24" w:rsidRPr="00173AF6" w:rsidRDefault="00126B24" w:rsidP="00126B24">
      <w:pPr>
        <w:pStyle w:val="Paragraphedeliste"/>
        <w:numPr>
          <w:ilvl w:val="0"/>
          <w:numId w:val="13"/>
        </w:numPr>
        <w:spacing w:after="200" w:line="276" w:lineRule="auto"/>
        <w:rPr>
          <w:sz w:val="24"/>
          <w:szCs w:val="24"/>
        </w:rPr>
      </w:pPr>
      <w:r w:rsidRPr="206BE246">
        <w:rPr>
          <w:sz w:val="24"/>
          <w:szCs w:val="24"/>
        </w:rPr>
        <w:t>Compte rendu de participation au Comité de Revue du Programme Budgétaire pilotage macroéconomique et gestion du développement décembre 2018</w:t>
      </w:r>
    </w:p>
    <w:p w14:paraId="15C401F7" w14:textId="77777777" w:rsidR="00126B24" w:rsidRDefault="00126B24" w:rsidP="00126B24">
      <w:pPr>
        <w:pStyle w:val="Paragraphedeliste"/>
        <w:numPr>
          <w:ilvl w:val="0"/>
          <w:numId w:val="13"/>
        </w:numPr>
        <w:spacing w:after="200" w:line="276" w:lineRule="auto"/>
        <w:rPr>
          <w:sz w:val="24"/>
          <w:szCs w:val="24"/>
        </w:rPr>
      </w:pPr>
      <w:r w:rsidRPr="00173AF6">
        <w:rPr>
          <w:sz w:val="24"/>
          <w:szCs w:val="24"/>
        </w:rPr>
        <w:t xml:space="preserve">Première session de l’année 2018 du Comité National de Pilotage du Programme d’Appui au Développement des Economies Locales (PADEL) ; </w:t>
      </w:r>
    </w:p>
    <w:p w14:paraId="1B8C2A16" w14:textId="34AE0F8F" w:rsidR="00126B24" w:rsidRDefault="00126B24" w:rsidP="00126B24">
      <w:pPr>
        <w:pStyle w:val="Paragraphedeliste"/>
        <w:numPr>
          <w:ilvl w:val="0"/>
          <w:numId w:val="13"/>
        </w:numPr>
        <w:spacing w:after="200" w:line="276" w:lineRule="auto"/>
        <w:rPr>
          <w:sz w:val="24"/>
          <w:szCs w:val="24"/>
        </w:rPr>
      </w:pPr>
      <w:r w:rsidRPr="206BE246">
        <w:rPr>
          <w:sz w:val="24"/>
          <w:szCs w:val="24"/>
        </w:rPr>
        <w:t xml:space="preserve"> Contrat de location N° 2018…/RSHL/PSUM/C.RBN Commune de Arbinda ‘Province du Soum)</w:t>
      </w:r>
    </w:p>
    <w:p w14:paraId="6B376129" w14:textId="77777777" w:rsidR="00126B24" w:rsidRDefault="00126B24" w:rsidP="00126B24">
      <w:pPr>
        <w:pStyle w:val="Paragraphedeliste"/>
        <w:numPr>
          <w:ilvl w:val="0"/>
          <w:numId w:val="13"/>
        </w:numPr>
        <w:spacing w:after="200" w:line="276" w:lineRule="auto"/>
        <w:rPr>
          <w:sz w:val="24"/>
          <w:szCs w:val="24"/>
        </w:rPr>
      </w:pPr>
      <w:r>
        <w:rPr>
          <w:sz w:val="24"/>
          <w:szCs w:val="24"/>
        </w:rPr>
        <w:t>Accord de financement entre le gouvernement du Burkina Faso et le PNUD N° 2017 MINEFID /CAB</w:t>
      </w:r>
    </w:p>
    <w:p w14:paraId="46975390" w14:textId="77777777" w:rsidR="00126B24" w:rsidRPr="004465C9" w:rsidRDefault="00126B24" w:rsidP="00126B24">
      <w:pPr>
        <w:pStyle w:val="Paragraphedeliste"/>
        <w:numPr>
          <w:ilvl w:val="0"/>
          <w:numId w:val="13"/>
        </w:numPr>
        <w:spacing w:after="200" w:line="276" w:lineRule="auto"/>
        <w:rPr>
          <w:sz w:val="24"/>
          <w:szCs w:val="24"/>
        </w:rPr>
      </w:pPr>
      <w:r w:rsidRPr="004465C9">
        <w:rPr>
          <w:sz w:val="24"/>
          <w:szCs w:val="24"/>
        </w:rPr>
        <w:t>Accord de financement pour tiers donateurs entre la Coordination Nationale du PADEL ( le Donateur) et le PNUD</w:t>
      </w:r>
    </w:p>
    <w:p w14:paraId="366D83EB" w14:textId="77777777" w:rsidR="00126B24" w:rsidRPr="004465C9" w:rsidRDefault="00126B24" w:rsidP="00126B24">
      <w:pPr>
        <w:pStyle w:val="Paragraphedeliste"/>
        <w:numPr>
          <w:ilvl w:val="0"/>
          <w:numId w:val="13"/>
        </w:numPr>
        <w:spacing w:after="200" w:line="276" w:lineRule="auto"/>
        <w:rPr>
          <w:sz w:val="24"/>
          <w:szCs w:val="24"/>
        </w:rPr>
      </w:pPr>
      <w:r w:rsidRPr="004465C9">
        <w:rPr>
          <w:sz w:val="24"/>
          <w:szCs w:val="24"/>
        </w:rPr>
        <w:t>Arrêté N° 2017 0367 portant Création, objet, organisation et fonctionnement du PADEL</w:t>
      </w:r>
    </w:p>
    <w:p w14:paraId="226AA896" w14:textId="77777777" w:rsidR="00126B24" w:rsidRPr="004465C9" w:rsidRDefault="00126B24" w:rsidP="00126B24">
      <w:pPr>
        <w:pStyle w:val="Paragraphedeliste"/>
        <w:numPr>
          <w:ilvl w:val="0"/>
          <w:numId w:val="13"/>
        </w:numPr>
        <w:spacing w:after="200" w:line="276" w:lineRule="auto"/>
        <w:rPr>
          <w:sz w:val="24"/>
          <w:szCs w:val="24"/>
        </w:rPr>
      </w:pPr>
      <w:r w:rsidRPr="004465C9">
        <w:rPr>
          <w:sz w:val="24"/>
          <w:szCs w:val="24"/>
        </w:rPr>
        <w:t>Arrêté N° 2018 45 MINEFID /CAB portant Création, attributions, composition, organisation et fonctionnement du CNP du PADEL</w:t>
      </w:r>
    </w:p>
    <w:p w14:paraId="70D250A4" w14:textId="77777777" w:rsidR="00126B24" w:rsidRPr="00173AF6" w:rsidRDefault="00126B24" w:rsidP="00126B24">
      <w:pPr>
        <w:pStyle w:val="Paragraphedeliste"/>
        <w:numPr>
          <w:ilvl w:val="0"/>
          <w:numId w:val="13"/>
        </w:numPr>
        <w:spacing w:after="200" w:line="276" w:lineRule="auto"/>
        <w:rPr>
          <w:sz w:val="24"/>
          <w:szCs w:val="24"/>
        </w:rPr>
      </w:pPr>
      <w:r w:rsidRPr="004465C9">
        <w:rPr>
          <w:sz w:val="24"/>
          <w:szCs w:val="24"/>
        </w:rPr>
        <w:t xml:space="preserve">Evaluation des capacités institutionnelles et organisationnelles des acteurs de mise </w:t>
      </w:r>
      <w:r w:rsidRPr="00173AF6">
        <w:rPr>
          <w:sz w:val="24"/>
          <w:szCs w:val="24"/>
        </w:rPr>
        <w:t>en œuvre du PADEL</w:t>
      </w:r>
      <w:r>
        <w:rPr>
          <w:sz w:val="24"/>
          <w:szCs w:val="24"/>
        </w:rPr>
        <w:t xml:space="preserve">  IPSO septembre 2018</w:t>
      </w:r>
    </w:p>
    <w:p w14:paraId="4F6C8EBA" w14:textId="77777777" w:rsidR="00126B24" w:rsidRPr="00173AF6" w:rsidRDefault="00126B24" w:rsidP="00126B24">
      <w:pPr>
        <w:pStyle w:val="Paragraphedeliste"/>
        <w:numPr>
          <w:ilvl w:val="0"/>
          <w:numId w:val="13"/>
        </w:numPr>
        <w:spacing w:after="200" w:line="276" w:lineRule="auto"/>
        <w:rPr>
          <w:sz w:val="24"/>
          <w:szCs w:val="24"/>
        </w:rPr>
      </w:pPr>
      <w:r w:rsidRPr="00173AF6">
        <w:rPr>
          <w:sz w:val="24"/>
          <w:szCs w:val="24"/>
        </w:rPr>
        <w:t>Copie de cadre de résultats (Excel) ;</w:t>
      </w:r>
    </w:p>
    <w:p w14:paraId="12AC45D2" w14:textId="77777777" w:rsidR="00126B24" w:rsidRDefault="00126B24" w:rsidP="00126B24">
      <w:pPr>
        <w:pStyle w:val="Paragraphedeliste"/>
        <w:numPr>
          <w:ilvl w:val="0"/>
          <w:numId w:val="13"/>
        </w:numPr>
        <w:spacing w:after="200" w:line="276" w:lineRule="auto"/>
        <w:rPr>
          <w:sz w:val="24"/>
          <w:szCs w:val="24"/>
        </w:rPr>
      </w:pPr>
      <w:r w:rsidRPr="00173AF6">
        <w:rPr>
          <w:sz w:val="24"/>
          <w:szCs w:val="24"/>
        </w:rPr>
        <w:t>Programme d’Appui au Développement des Economies locales ; Plan de suivi de la composante 2 Numéro du Projet : 00103890 ID : 00101376 ;</w:t>
      </w:r>
      <w:r>
        <w:rPr>
          <w:sz w:val="24"/>
          <w:szCs w:val="24"/>
        </w:rPr>
        <w:t xml:space="preserve"> </w:t>
      </w:r>
    </w:p>
    <w:p w14:paraId="75FF515E" w14:textId="77777777" w:rsidR="00126B24" w:rsidRDefault="00126B24" w:rsidP="00126B24">
      <w:pPr>
        <w:pStyle w:val="Paragraphedeliste"/>
        <w:numPr>
          <w:ilvl w:val="0"/>
          <w:numId w:val="13"/>
        </w:numPr>
        <w:spacing w:after="200" w:line="276" w:lineRule="auto"/>
        <w:rPr>
          <w:sz w:val="24"/>
          <w:szCs w:val="24"/>
        </w:rPr>
      </w:pPr>
      <w:r>
        <w:rPr>
          <w:sz w:val="24"/>
          <w:szCs w:val="24"/>
        </w:rPr>
        <w:t xml:space="preserve">PADEL Plan de travail annuel 2020 </w:t>
      </w:r>
    </w:p>
    <w:p w14:paraId="5EE1794F" w14:textId="77777777" w:rsidR="00126B24" w:rsidRDefault="00126B24" w:rsidP="00126B24">
      <w:pPr>
        <w:pStyle w:val="Paragraphedeliste"/>
        <w:numPr>
          <w:ilvl w:val="0"/>
          <w:numId w:val="13"/>
        </w:numPr>
        <w:spacing w:after="200" w:line="276" w:lineRule="auto"/>
        <w:rPr>
          <w:sz w:val="24"/>
          <w:szCs w:val="24"/>
        </w:rPr>
      </w:pPr>
      <w:r w:rsidRPr="0018372D">
        <w:rPr>
          <w:sz w:val="24"/>
          <w:szCs w:val="24"/>
        </w:rPr>
        <w:t>P</w:t>
      </w:r>
      <w:r>
        <w:rPr>
          <w:sz w:val="24"/>
          <w:szCs w:val="24"/>
        </w:rPr>
        <w:t>ADEL Plan de travail annuel 2019 VF février 2019</w:t>
      </w:r>
    </w:p>
    <w:p w14:paraId="0AF7B6C6" w14:textId="77777777" w:rsidR="00126B24" w:rsidRDefault="00126B24" w:rsidP="00126B24">
      <w:pPr>
        <w:pStyle w:val="Paragraphedeliste"/>
        <w:numPr>
          <w:ilvl w:val="0"/>
          <w:numId w:val="13"/>
        </w:numPr>
        <w:spacing w:after="200" w:line="276" w:lineRule="auto"/>
        <w:rPr>
          <w:sz w:val="24"/>
          <w:szCs w:val="24"/>
        </w:rPr>
      </w:pPr>
      <w:r w:rsidRPr="008E1A64">
        <w:rPr>
          <w:sz w:val="24"/>
          <w:szCs w:val="24"/>
        </w:rPr>
        <w:t>PADEL</w:t>
      </w:r>
      <w:r>
        <w:rPr>
          <w:sz w:val="24"/>
          <w:szCs w:val="24"/>
        </w:rPr>
        <w:t xml:space="preserve">, Unité de Gestion de la Composante 2, </w:t>
      </w:r>
      <w:r w:rsidRPr="008E1A64">
        <w:rPr>
          <w:sz w:val="24"/>
          <w:szCs w:val="24"/>
        </w:rPr>
        <w:t>Plan de travail annuel</w:t>
      </w:r>
      <w:r>
        <w:rPr>
          <w:sz w:val="24"/>
          <w:szCs w:val="24"/>
        </w:rPr>
        <w:t xml:space="preserve"> et de Budget Annuel (PTBA) 2018 </w:t>
      </w:r>
    </w:p>
    <w:p w14:paraId="5C2B930F" w14:textId="77777777" w:rsidR="00126B24" w:rsidRPr="00DF33CD" w:rsidRDefault="00126B24" w:rsidP="00126B24">
      <w:pPr>
        <w:pStyle w:val="Paragraphedeliste"/>
        <w:numPr>
          <w:ilvl w:val="0"/>
          <w:numId w:val="13"/>
        </w:numPr>
        <w:spacing w:after="200" w:line="276" w:lineRule="auto"/>
        <w:rPr>
          <w:sz w:val="24"/>
          <w:szCs w:val="24"/>
        </w:rPr>
      </w:pPr>
      <w:r w:rsidRPr="00DF33CD">
        <w:rPr>
          <w:sz w:val="24"/>
          <w:szCs w:val="24"/>
        </w:rPr>
        <w:t>PADEL</w:t>
      </w:r>
      <w:r>
        <w:rPr>
          <w:sz w:val="24"/>
          <w:szCs w:val="24"/>
        </w:rPr>
        <w:t xml:space="preserve">, Ministère de l’Economie, des Finances et du Développement ; </w:t>
      </w:r>
      <w:r w:rsidRPr="00DF33CD">
        <w:rPr>
          <w:sz w:val="24"/>
          <w:szCs w:val="24"/>
        </w:rPr>
        <w:t xml:space="preserve">Plan de travail annuel et de Budget Annuel (PTBA) 2018 </w:t>
      </w:r>
      <w:r>
        <w:rPr>
          <w:sz w:val="24"/>
          <w:szCs w:val="24"/>
        </w:rPr>
        <w:t>du PADEL (version provisoire)</w:t>
      </w:r>
    </w:p>
    <w:p w14:paraId="0EB58B15" w14:textId="77777777" w:rsidR="00126B24" w:rsidRDefault="00126B24" w:rsidP="00126B24">
      <w:pPr>
        <w:pStyle w:val="Paragraphedeliste"/>
        <w:numPr>
          <w:ilvl w:val="0"/>
          <w:numId w:val="13"/>
        </w:numPr>
        <w:spacing w:after="200" w:line="276" w:lineRule="auto"/>
        <w:rPr>
          <w:sz w:val="24"/>
          <w:szCs w:val="24"/>
        </w:rPr>
      </w:pPr>
      <w:r w:rsidRPr="007F22E6">
        <w:rPr>
          <w:sz w:val="24"/>
          <w:szCs w:val="24"/>
        </w:rPr>
        <w:t>PTBA</w:t>
      </w:r>
      <w:r>
        <w:rPr>
          <w:sz w:val="24"/>
          <w:szCs w:val="24"/>
        </w:rPr>
        <w:t xml:space="preserve">_ budgets 2017 et 2018 Format UCN -VF </w:t>
      </w:r>
    </w:p>
    <w:p w14:paraId="65A555EE" w14:textId="77777777" w:rsidR="00126B24" w:rsidRDefault="00126B24" w:rsidP="00126B24">
      <w:pPr>
        <w:pStyle w:val="Paragraphedeliste"/>
        <w:numPr>
          <w:ilvl w:val="0"/>
          <w:numId w:val="13"/>
        </w:numPr>
        <w:spacing w:after="200" w:line="276" w:lineRule="auto"/>
        <w:rPr>
          <w:sz w:val="24"/>
          <w:szCs w:val="24"/>
        </w:rPr>
      </w:pPr>
      <w:r>
        <w:rPr>
          <w:sz w:val="24"/>
          <w:szCs w:val="24"/>
        </w:rPr>
        <w:t>Unité de gestion de la Composante 2, Rapport au 30 septembre 2020</w:t>
      </w:r>
    </w:p>
    <w:p w14:paraId="12DE793C" w14:textId="77777777" w:rsidR="00126B24" w:rsidRPr="00D07B28" w:rsidRDefault="00126B24" w:rsidP="00126B24">
      <w:pPr>
        <w:pStyle w:val="Paragraphedeliste"/>
        <w:numPr>
          <w:ilvl w:val="0"/>
          <w:numId w:val="13"/>
        </w:numPr>
        <w:spacing w:after="200" w:line="276" w:lineRule="auto"/>
        <w:rPr>
          <w:sz w:val="24"/>
          <w:szCs w:val="24"/>
        </w:rPr>
      </w:pPr>
      <w:r w:rsidRPr="00D07B28">
        <w:rPr>
          <w:sz w:val="24"/>
          <w:szCs w:val="24"/>
        </w:rPr>
        <w:t>Unité de gestion de la Compo</w:t>
      </w:r>
      <w:r>
        <w:rPr>
          <w:sz w:val="24"/>
          <w:szCs w:val="24"/>
        </w:rPr>
        <w:t>sante 2, Rapport au 30 juin</w:t>
      </w:r>
      <w:r w:rsidRPr="00D07B28">
        <w:rPr>
          <w:sz w:val="24"/>
          <w:szCs w:val="24"/>
        </w:rPr>
        <w:t xml:space="preserve"> 2020</w:t>
      </w:r>
    </w:p>
    <w:p w14:paraId="7BDDAA3E" w14:textId="77777777" w:rsidR="00126B24" w:rsidRPr="00D07B28" w:rsidRDefault="00126B24" w:rsidP="00126B24">
      <w:pPr>
        <w:pStyle w:val="Paragraphedeliste"/>
        <w:numPr>
          <w:ilvl w:val="0"/>
          <w:numId w:val="13"/>
        </w:numPr>
        <w:spacing w:after="200" w:line="276" w:lineRule="auto"/>
        <w:rPr>
          <w:sz w:val="24"/>
          <w:szCs w:val="24"/>
        </w:rPr>
      </w:pPr>
      <w:r w:rsidRPr="00D07B28">
        <w:rPr>
          <w:sz w:val="24"/>
          <w:szCs w:val="24"/>
        </w:rPr>
        <w:t>PADEL,</w:t>
      </w:r>
      <w:r>
        <w:rPr>
          <w:sz w:val="24"/>
          <w:szCs w:val="24"/>
        </w:rPr>
        <w:t xml:space="preserve"> Rapport final de la composante 2, période octobre 2017-décembre 2020 </w:t>
      </w:r>
    </w:p>
    <w:p w14:paraId="01D8F640" w14:textId="77777777" w:rsidR="00126B24" w:rsidRDefault="00126B24" w:rsidP="00126B24">
      <w:pPr>
        <w:pStyle w:val="Paragraphedeliste"/>
        <w:numPr>
          <w:ilvl w:val="0"/>
          <w:numId w:val="13"/>
        </w:numPr>
        <w:spacing w:after="200" w:line="276" w:lineRule="auto"/>
        <w:rPr>
          <w:sz w:val="24"/>
          <w:szCs w:val="24"/>
        </w:rPr>
      </w:pPr>
      <w:r w:rsidRPr="00542254">
        <w:rPr>
          <w:sz w:val="24"/>
          <w:szCs w:val="24"/>
        </w:rPr>
        <w:t>Unité de gestion de la Composante 2</w:t>
      </w:r>
      <w:r>
        <w:rPr>
          <w:sz w:val="24"/>
          <w:szCs w:val="24"/>
        </w:rPr>
        <w:t xml:space="preserve">, Rapport au 31 décembre 2019 </w:t>
      </w:r>
    </w:p>
    <w:p w14:paraId="7B6BB41D" w14:textId="77777777" w:rsidR="00126B24" w:rsidRDefault="00126B24" w:rsidP="00126B24">
      <w:pPr>
        <w:pStyle w:val="Paragraphedeliste"/>
        <w:numPr>
          <w:ilvl w:val="0"/>
          <w:numId w:val="13"/>
        </w:numPr>
        <w:spacing w:after="200" w:line="276" w:lineRule="auto"/>
        <w:rPr>
          <w:sz w:val="24"/>
          <w:szCs w:val="24"/>
        </w:rPr>
      </w:pPr>
      <w:r w:rsidRPr="004B6E8E">
        <w:rPr>
          <w:sz w:val="24"/>
          <w:szCs w:val="24"/>
        </w:rPr>
        <w:t>PADEL</w:t>
      </w:r>
      <w:r>
        <w:rPr>
          <w:sz w:val="24"/>
          <w:szCs w:val="24"/>
        </w:rPr>
        <w:t xml:space="preserve">, </w:t>
      </w:r>
      <w:r w:rsidRPr="004B6E8E">
        <w:rPr>
          <w:sz w:val="24"/>
          <w:szCs w:val="24"/>
        </w:rPr>
        <w:t>Unité de gestion de la Composante 2</w:t>
      </w:r>
      <w:r>
        <w:rPr>
          <w:sz w:val="24"/>
          <w:szCs w:val="24"/>
        </w:rPr>
        <w:t xml:space="preserve">, Rapport d’exécution, 10 octobre 2017 au 20 février 2018 du PADEL </w:t>
      </w:r>
    </w:p>
    <w:p w14:paraId="6DE9A596" w14:textId="77777777" w:rsidR="00126B24" w:rsidRDefault="00126B24" w:rsidP="00126B24">
      <w:pPr>
        <w:pStyle w:val="Paragraphedeliste"/>
        <w:numPr>
          <w:ilvl w:val="0"/>
          <w:numId w:val="13"/>
        </w:numPr>
        <w:spacing w:after="200" w:line="276" w:lineRule="auto"/>
        <w:rPr>
          <w:sz w:val="24"/>
          <w:szCs w:val="24"/>
        </w:rPr>
      </w:pPr>
      <w:r w:rsidRPr="00D124B8">
        <w:rPr>
          <w:sz w:val="24"/>
          <w:szCs w:val="24"/>
        </w:rPr>
        <w:t>PADEL</w:t>
      </w:r>
      <w:r>
        <w:rPr>
          <w:sz w:val="24"/>
          <w:szCs w:val="24"/>
        </w:rPr>
        <w:t>, Rapport d’avancement de la Composante 2, période octobre-décembre 2017</w:t>
      </w:r>
    </w:p>
    <w:p w14:paraId="37824F5F" w14:textId="77777777" w:rsidR="00126B24" w:rsidRDefault="00126B24" w:rsidP="00126B24">
      <w:pPr>
        <w:pStyle w:val="Paragraphedeliste"/>
        <w:numPr>
          <w:ilvl w:val="0"/>
          <w:numId w:val="13"/>
        </w:numPr>
        <w:spacing w:after="200" w:line="276" w:lineRule="auto"/>
        <w:rPr>
          <w:sz w:val="24"/>
          <w:szCs w:val="24"/>
        </w:rPr>
      </w:pPr>
      <w:r>
        <w:rPr>
          <w:sz w:val="24"/>
          <w:szCs w:val="24"/>
        </w:rPr>
        <w:t xml:space="preserve">Aperçu réalisation </w:t>
      </w:r>
      <w:r w:rsidRPr="00310BF1">
        <w:rPr>
          <w:sz w:val="24"/>
          <w:szCs w:val="24"/>
        </w:rPr>
        <w:t>Composante 2</w:t>
      </w:r>
      <w:r>
        <w:rPr>
          <w:sz w:val="24"/>
          <w:szCs w:val="24"/>
        </w:rPr>
        <w:t xml:space="preserve"> PADL draft final 3 août </w:t>
      </w:r>
    </w:p>
    <w:p w14:paraId="1D2BCE4C" w14:textId="77777777" w:rsidR="00126B24" w:rsidRDefault="00126B24" w:rsidP="00126B24">
      <w:pPr>
        <w:pStyle w:val="Paragraphedeliste"/>
        <w:numPr>
          <w:ilvl w:val="0"/>
          <w:numId w:val="13"/>
        </w:numPr>
        <w:spacing w:after="200" w:line="276" w:lineRule="auto"/>
        <w:rPr>
          <w:sz w:val="24"/>
          <w:szCs w:val="24"/>
        </w:rPr>
      </w:pPr>
      <w:r>
        <w:rPr>
          <w:sz w:val="24"/>
          <w:szCs w:val="24"/>
        </w:rPr>
        <w:t xml:space="preserve">PNUD, Stratégie et Plan de communication de la </w:t>
      </w:r>
      <w:r w:rsidRPr="00310BF1">
        <w:rPr>
          <w:sz w:val="24"/>
          <w:szCs w:val="24"/>
        </w:rPr>
        <w:t>composante 2</w:t>
      </w:r>
      <w:r>
        <w:rPr>
          <w:sz w:val="24"/>
          <w:szCs w:val="24"/>
        </w:rPr>
        <w:t xml:space="preserve"> du PADEPNUD juillet 2019 </w:t>
      </w:r>
    </w:p>
    <w:p w14:paraId="34960AD5" w14:textId="77777777" w:rsidR="00126B24" w:rsidRPr="00310BF1" w:rsidRDefault="00126B24" w:rsidP="00126B24">
      <w:pPr>
        <w:pStyle w:val="Paragraphedeliste"/>
        <w:numPr>
          <w:ilvl w:val="0"/>
          <w:numId w:val="13"/>
        </w:numPr>
        <w:spacing w:after="200" w:line="276" w:lineRule="auto"/>
        <w:rPr>
          <w:sz w:val="24"/>
          <w:szCs w:val="24"/>
        </w:rPr>
      </w:pPr>
      <w:r>
        <w:rPr>
          <w:sz w:val="24"/>
          <w:szCs w:val="24"/>
        </w:rPr>
        <w:t xml:space="preserve">Présentation du site maraicher de Dambam 1,  </w:t>
      </w:r>
      <w:r w:rsidRPr="00310BF1">
        <w:rPr>
          <w:bCs/>
          <w:sz w:val="24"/>
          <w:szCs w:val="24"/>
        </w:rPr>
        <w:t>2</w:t>
      </w:r>
      <w:r w:rsidRPr="00310BF1">
        <w:rPr>
          <w:bCs/>
          <w:sz w:val="24"/>
          <w:szCs w:val="24"/>
          <w:vertAlign w:val="superscript"/>
        </w:rPr>
        <w:t>ème</w:t>
      </w:r>
      <w:r w:rsidRPr="00310BF1">
        <w:rPr>
          <w:bCs/>
          <w:sz w:val="24"/>
          <w:szCs w:val="24"/>
        </w:rPr>
        <w:t xml:space="preserve"> rencontre technique des partenaires pour l’appui aux productrices du site maraicher de Damabam 1 Dori 20 mars </w:t>
      </w:r>
    </w:p>
    <w:p w14:paraId="7B2A6352" w14:textId="51B304B3" w:rsidR="00126B24" w:rsidRPr="008B5C80" w:rsidRDefault="00126B24" w:rsidP="00126B24">
      <w:pPr>
        <w:pStyle w:val="Paragraphedeliste"/>
        <w:numPr>
          <w:ilvl w:val="0"/>
          <w:numId w:val="13"/>
        </w:numPr>
        <w:spacing w:after="200" w:line="276" w:lineRule="auto"/>
        <w:rPr>
          <w:sz w:val="24"/>
          <w:szCs w:val="24"/>
        </w:rPr>
      </w:pPr>
      <w:r w:rsidRPr="008B5C80">
        <w:rPr>
          <w:sz w:val="24"/>
          <w:szCs w:val="24"/>
        </w:rPr>
        <w:t>PADEL, Unité de gestion de la Composante 2</w:t>
      </w:r>
      <w:r>
        <w:rPr>
          <w:sz w:val="24"/>
          <w:szCs w:val="24"/>
        </w:rPr>
        <w:t xml:space="preserve">, Méthodologie d’intervention de la </w:t>
      </w:r>
      <w:r w:rsidRPr="008B5C80">
        <w:rPr>
          <w:sz w:val="24"/>
          <w:szCs w:val="24"/>
        </w:rPr>
        <w:t>Composante 2</w:t>
      </w:r>
      <w:r>
        <w:rPr>
          <w:sz w:val="24"/>
          <w:szCs w:val="24"/>
        </w:rPr>
        <w:t xml:space="preserve"> du PADEL, </w:t>
      </w:r>
      <w:r w:rsidRPr="008B5C80">
        <w:rPr>
          <w:sz w:val="24"/>
          <w:szCs w:val="24"/>
        </w:rPr>
        <w:t>Rencontre d’échanges avec la Fondation RAVI</w:t>
      </w:r>
      <w:r w:rsidR="009F0CD3" w:rsidRPr="008B5C80">
        <w:rPr>
          <w:sz w:val="24"/>
          <w:szCs w:val="24"/>
        </w:rPr>
        <w:t>, UCN</w:t>
      </w:r>
      <w:r w:rsidRPr="008B5C80">
        <w:rPr>
          <w:sz w:val="24"/>
          <w:szCs w:val="24"/>
        </w:rPr>
        <w:t>, Ouagadougou le 26 Octobre 2018</w:t>
      </w:r>
    </w:p>
    <w:p w14:paraId="243127BE" w14:textId="1497A895" w:rsidR="00126B24" w:rsidRPr="00173AF6" w:rsidRDefault="00126B24" w:rsidP="00126B24">
      <w:pPr>
        <w:pStyle w:val="Paragraphedeliste"/>
        <w:numPr>
          <w:ilvl w:val="0"/>
          <w:numId w:val="13"/>
        </w:numPr>
        <w:spacing w:after="200" w:line="276" w:lineRule="auto"/>
        <w:rPr>
          <w:sz w:val="24"/>
          <w:szCs w:val="24"/>
        </w:rPr>
      </w:pPr>
      <w:r w:rsidRPr="206BE246">
        <w:rPr>
          <w:sz w:val="24"/>
          <w:szCs w:val="24"/>
        </w:rPr>
        <w:t>PADEL, Expériences de gestion d’infrastructures de développement local,  Etude de capitalisation de bonnes pratiques PNUD décembre 2018 ;</w:t>
      </w:r>
    </w:p>
    <w:p w14:paraId="0CCE6DAE" w14:textId="192B287C" w:rsidR="00126B24" w:rsidRPr="00173AF6" w:rsidRDefault="00126B24" w:rsidP="00126B24">
      <w:pPr>
        <w:pStyle w:val="Paragraphedeliste"/>
        <w:numPr>
          <w:ilvl w:val="0"/>
          <w:numId w:val="13"/>
        </w:numPr>
        <w:spacing w:after="200" w:line="276" w:lineRule="auto"/>
        <w:rPr>
          <w:sz w:val="24"/>
          <w:szCs w:val="24"/>
        </w:rPr>
      </w:pPr>
      <w:r w:rsidRPr="206BE246">
        <w:rPr>
          <w:sz w:val="24"/>
          <w:szCs w:val="24"/>
        </w:rPr>
        <w:t>Modèle d’examen préalable social et environnemental Annexe (  ) ;</w:t>
      </w:r>
    </w:p>
    <w:p w14:paraId="665274E4" w14:textId="77777777" w:rsidR="00126B24" w:rsidRPr="00173AF6" w:rsidRDefault="00126B24" w:rsidP="00126B24">
      <w:pPr>
        <w:pStyle w:val="Paragraphedeliste"/>
        <w:numPr>
          <w:ilvl w:val="0"/>
          <w:numId w:val="13"/>
        </w:numPr>
        <w:spacing w:after="200" w:line="276" w:lineRule="auto"/>
        <w:rPr>
          <w:sz w:val="24"/>
          <w:szCs w:val="24"/>
        </w:rPr>
      </w:pPr>
      <w:r w:rsidRPr="00173AF6">
        <w:rPr>
          <w:sz w:val="24"/>
          <w:szCs w:val="24"/>
        </w:rPr>
        <w:t xml:space="preserve"> Compte rendu de participation au Comité de Revue du Programme Budgétaire Pilotage Macroéconomique et gestion du Développement décembre 2018 ;</w:t>
      </w:r>
    </w:p>
    <w:p w14:paraId="045B3004" w14:textId="27BCD40C" w:rsidR="00126B24" w:rsidRDefault="00126B24" w:rsidP="00126B24">
      <w:pPr>
        <w:pStyle w:val="Paragraphedeliste"/>
        <w:numPr>
          <w:ilvl w:val="0"/>
          <w:numId w:val="13"/>
        </w:numPr>
        <w:spacing w:after="200" w:line="276" w:lineRule="auto"/>
        <w:rPr>
          <w:sz w:val="24"/>
          <w:szCs w:val="24"/>
        </w:rPr>
      </w:pPr>
      <w:r w:rsidRPr="206BE246">
        <w:rPr>
          <w:sz w:val="24"/>
          <w:szCs w:val="24"/>
        </w:rPr>
        <w:t xml:space="preserve">Cadre de Gestion Environnemental et Social du Programme d’Appui au Développement des Economies Locales (PADEL) (Rapport provisoire) octobre 2017 ; </w:t>
      </w:r>
    </w:p>
    <w:p w14:paraId="394DAD1F" w14:textId="77777777" w:rsidR="00126B24" w:rsidRPr="00173AF6" w:rsidRDefault="00126B24" w:rsidP="00126B24">
      <w:pPr>
        <w:pStyle w:val="Paragraphedeliste"/>
        <w:numPr>
          <w:ilvl w:val="0"/>
          <w:numId w:val="13"/>
        </w:numPr>
        <w:spacing w:after="200" w:line="276" w:lineRule="auto"/>
        <w:rPr>
          <w:sz w:val="24"/>
          <w:szCs w:val="24"/>
        </w:rPr>
      </w:pPr>
      <w:r>
        <w:rPr>
          <w:sz w:val="24"/>
          <w:szCs w:val="24"/>
        </w:rPr>
        <w:t>Cadre de résultat du PTBA 2017 ;</w:t>
      </w:r>
    </w:p>
    <w:p w14:paraId="73F7436B" w14:textId="77777777" w:rsidR="00126B24" w:rsidRPr="00173AF6" w:rsidRDefault="00126B24" w:rsidP="00126B24">
      <w:pPr>
        <w:pStyle w:val="Paragraphedeliste"/>
        <w:numPr>
          <w:ilvl w:val="0"/>
          <w:numId w:val="13"/>
        </w:numPr>
        <w:spacing w:after="200" w:line="276" w:lineRule="auto"/>
        <w:rPr>
          <w:sz w:val="24"/>
          <w:szCs w:val="24"/>
        </w:rPr>
      </w:pPr>
      <w:r w:rsidRPr="00173AF6">
        <w:rPr>
          <w:sz w:val="24"/>
          <w:szCs w:val="24"/>
        </w:rPr>
        <w:t>Accord de Financement entre le Gouvernement du Burkina Faso et le Programme des Nations Unies pour le Développement (PNUD) N ° 2017    MINEFID/CAB ;</w:t>
      </w:r>
    </w:p>
    <w:p w14:paraId="6FE252CF" w14:textId="77777777" w:rsidR="00126B24" w:rsidRPr="00173AF6" w:rsidRDefault="00126B24" w:rsidP="00126B24">
      <w:pPr>
        <w:pStyle w:val="Paragraphedeliste"/>
        <w:numPr>
          <w:ilvl w:val="0"/>
          <w:numId w:val="13"/>
        </w:numPr>
        <w:spacing w:after="200" w:line="276" w:lineRule="auto"/>
        <w:rPr>
          <w:sz w:val="24"/>
          <w:szCs w:val="24"/>
        </w:rPr>
      </w:pPr>
      <w:r w:rsidRPr="00173AF6">
        <w:rPr>
          <w:sz w:val="24"/>
          <w:szCs w:val="24"/>
        </w:rPr>
        <w:t>Accord de Financement pour Tiers Donateurs entre la Coordination Nationale du PADEL (le Donateur) et le Programme des Nations Unies pour le Développement (PNUD) 2018- 002 ;</w:t>
      </w:r>
    </w:p>
    <w:p w14:paraId="588FC19D" w14:textId="121F9047" w:rsidR="00126B24" w:rsidRPr="00173AF6" w:rsidRDefault="00126B24" w:rsidP="00126B24">
      <w:pPr>
        <w:pStyle w:val="Paragraphedeliste"/>
        <w:numPr>
          <w:ilvl w:val="0"/>
          <w:numId w:val="13"/>
        </w:numPr>
        <w:spacing w:after="200" w:line="276" w:lineRule="auto"/>
        <w:rPr>
          <w:sz w:val="24"/>
          <w:szCs w:val="24"/>
        </w:rPr>
      </w:pPr>
      <w:r w:rsidRPr="206BE246">
        <w:rPr>
          <w:sz w:val="24"/>
          <w:szCs w:val="24"/>
        </w:rPr>
        <w:t>ARRETE N°2018-145 MINEFID/CAB portant création, attributions, composition, organisation et fonctionnement du Comité National de Pilotage du Programme d’Appui au Développement des Economies Locales (CNP/PADEL)</w:t>
      </w:r>
    </w:p>
    <w:p w14:paraId="1E038BF7" w14:textId="77777777" w:rsidR="00126B24" w:rsidRDefault="00126B24" w:rsidP="00126B24">
      <w:pPr>
        <w:pStyle w:val="Paragraphedeliste"/>
        <w:numPr>
          <w:ilvl w:val="0"/>
          <w:numId w:val="13"/>
        </w:numPr>
        <w:spacing w:after="200" w:line="276" w:lineRule="auto"/>
        <w:rPr>
          <w:sz w:val="24"/>
          <w:szCs w:val="24"/>
        </w:rPr>
      </w:pPr>
      <w:r w:rsidRPr="00173AF6">
        <w:rPr>
          <w:sz w:val="24"/>
          <w:szCs w:val="24"/>
        </w:rPr>
        <w:t xml:space="preserve">Programme d’Appui au Développement des Economies locales – PADEL  2017-2020 </w:t>
      </w:r>
      <w:r>
        <w:rPr>
          <w:sz w:val="24"/>
          <w:szCs w:val="24"/>
        </w:rPr>
        <w:t xml:space="preserve">mars 2017 </w:t>
      </w:r>
      <w:r w:rsidRPr="00173AF6">
        <w:rPr>
          <w:sz w:val="24"/>
          <w:szCs w:val="24"/>
        </w:rPr>
        <w:t>(PRODOC) </w:t>
      </w:r>
      <w:r>
        <w:rPr>
          <w:sz w:val="24"/>
          <w:szCs w:val="24"/>
        </w:rPr>
        <w:t xml:space="preserve"> </w:t>
      </w:r>
    </w:p>
    <w:p w14:paraId="091D33BD" w14:textId="77777777" w:rsidR="00126B24" w:rsidRDefault="00126B24" w:rsidP="00126B24">
      <w:pPr>
        <w:pStyle w:val="Paragraphedeliste"/>
        <w:numPr>
          <w:ilvl w:val="0"/>
          <w:numId w:val="13"/>
        </w:numPr>
        <w:spacing w:after="200" w:line="276" w:lineRule="auto"/>
        <w:rPr>
          <w:sz w:val="24"/>
          <w:szCs w:val="24"/>
        </w:rPr>
      </w:pPr>
      <w:r>
        <w:rPr>
          <w:sz w:val="24"/>
          <w:szCs w:val="24"/>
        </w:rPr>
        <w:t>Evaluation des   Capacités  Institutionnelles et   Organisationnelles des   Acteurs de   Mise en   Œuvre du</w:t>
      </w:r>
      <w:r w:rsidRPr="00A57623">
        <w:rPr>
          <w:sz w:val="24"/>
          <w:szCs w:val="24"/>
        </w:rPr>
        <w:t xml:space="preserve"> PADEL</w:t>
      </w:r>
      <w:r>
        <w:rPr>
          <w:sz w:val="24"/>
          <w:szCs w:val="24"/>
        </w:rPr>
        <w:t xml:space="preserve"> </w:t>
      </w:r>
    </w:p>
    <w:p w14:paraId="40568532" w14:textId="77777777" w:rsidR="00126B24" w:rsidRDefault="00126B24" w:rsidP="00126B24">
      <w:pPr>
        <w:pStyle w:val="Paragraphedeliste"/>
        <w:rPr>
          <w:sz w:val="24"/>
          <w:szCs w:val="24"/>
        </w:rPr>
      </w:pPr>
    </w:p>
    <w:p w14:paraId="52409718" w14:textId="77777777" w:rsidR="007C33C3" w:rsidRPr="007C33C3" w:rsidRDefault="007C33C3" w:rsidP="007C33C3"/>
    <w:p w14:paraId="12F15BF2" w14:textId="77777777" w:rsidR="00095D8C" w:rsidRPr="00264957" w:rsidRDefault="005C06BB" w:rsidP="00095D8C">
      <w:pPr>
        <w:autoSpaceDE w:val="0"/>
        <w:autoSpaceDN w:val="0"/>
        <w:adjustRightInd w:val="0"/>
        <w:jc w:val="both"/>
        <w:rPr>
          <w:b/>
        </w:rPr>
      </w:pPr>
      <w:r>
        <w:rPr>
          <w:b/>
        </w:rPr>
        <w:t>Annexe N° 3</w:t>
      </w:r>
      <w:r w:rsidR="00095D8C" w:rsidRPr="00260826">
        <w:rPr>
          <w:b/>
        </w:rPr>
        <w:t xml:space="preserve"> : Les guides d’entretien </w:t>
      </w:r>
    </w:p>
    <w:p w14:paraId="50611FCA" w14:textId="77777777" w:rsidR="00095D8C" w:rsidRPr="00C26DA5" w:rsidRDefault="00095D8C" w:rsidP="00095D8C">
      <w:pPr>
        <w:jc w:val="both"/>
      </w:pPr>
    </w:p>
    <w:p w14:paraId="390D7029" w14:textId="77777777" w:rsidR="00095D8C" w:rsidRPr="00C26DA5" w:rsidRDefault="00095D8C" w:rsidP="00095D8C">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613"/>
      </w:tblGrid>
      <w:tr w:rsidR="00095D8C" w:rsidRPr="00C26DA5" w14:paraId="58EC5C72" w14:textId="77777777" w:rsidTr="0020390E">
        <w:trPr>
          <w:trHeight w:val="679"/>
        </w:trPr>
        <w:tc>
          <w:tcPr>
            <w:tcW w:w="8613" w:type="dxa"/>
            <w:shd w:val="clear" w:color="auto" w:fill="auto"/>
          </w:tcPr>
          <w:p w14:paraId="53949E53" w14:textId="77777777" w:rsidR="00095D8C" w:rsidRPr="00C26DA5" w:rsidRDefault="00095D8C" w:rsidP="0020390E">
            <w:pPr>
              <w:ind w:left="-142"/>
              <w:jc w:val="center"/>
            </w:pPr>
          </w:p>
          <w:p w14:paraId="078AB04B" w14:textId="77777777" w:rsidR="00095D8C" w:rsidRPr="00C26DA5" w:rsidRDefault="00095D8C" w:rsidP="0020390E">
            <w:pPr>
              <w:ind w:left="-142"/>
              <w:jc w:val="center"/>
            </w:pPr>
          </w:p>
          <w:p w14:paraId="6E99F46D" w14:textId="77777777" w:rsidR="00095D8C" w:rsidRPr="00C26DA5" w:rsidRDefault="00095D8C" w:rsidP="0020390E">
            <w:pPr>
              <w:ind w:left="-142"/>
              <w:jc w:val="center"/>
            </w:pPr>
            <w:r w:rsidRPr="00C26DA5">
              <w:t>GUIDE D’ENTRETI</w:t>
            </w:r>
            <w:r>
              <w:t xml:space="preserve">EN POUR LA COORDINATION DE LA COMPOSANTE II DU PADEL </w:t>
            </w:r>
          </w:p>
          <w:p w14:paraId="2342E8DE" w14:textId="77777777" w:rsidR="00095D8C" w:rsidRPr="00C26DA5" w:rsidRDefault="00095D8C" w:rsidP="0020390E">
            <w:pPr>
              <w:ind w:left="-142"/>
              <w:jc w:val="center"/>
            </w:pPr>
          </w:p>
        </w:tc>
      </w:tr>
      <w:tr w:rsidR="00095D8C" w:rsidRPr="00C26DA5" w14:paraId="5E82E0AB" w14:textId="77777777" w:rsidTr="0020390E">
        <w:trPr>
          <w:trHeight w:val="679"/>
        </w:trPr>
        <w:tc>
          <w:tcPr>
            <w:tcW w:w="8613" w:type="dxa"/>
            <w:shd w:val="clear" w:color="auto" w:fill="auto"/>
          </w:tcPr>
          <w:p w14:paraId="7EA36C68" w14:textId="77777777" w:rsidR="00095D8C" w:rsidRPr="00C26DA5" w:rsidRDefault="00095D8C" w:rsidP="0020390E">
            <w:pPr>
              <w:ind w:left="-142"/>
            </w:pPr>
          </w:p>
        </w:tc>
      </w:tr>
    </w:tbl>
    <w:p w14:paraId="5DF1E8F2" w14:textId="77777777" w:rsidR="00095D8C" w:rsidRDefault="00095D8C" w:rsidP="00095D8C">
      <w:pPr>
        <w:jc w:val="both"/>
      </w:pPr>
    </w:p>
    <w:p w14:paraId="24826A2D" w14:textId="77777777" w:rsidR="00095D8C" w:rsidRDefault="00095D8C" w:rsidP="00095D8C">
      <w:pPr>
        <w:jc w:val="both"/>
      </w:pPr>
    </w:p>
    <w:p w14:paraId="3A300728" w14:textId="77777777" w:rsidR="00095D8C" w:rsidRDefault="00095D8C" w:rsidP="00095D8C">
      <w:pPr>
        <w:jc w:val="both"/>
      </w:pPr>
    </w:p>
    <w:p w14:paraId="5F8F55F5" w14:textId="77777777" w:rsidR="00095D8C" w:rsidRDefault="00095D8C" w:rsidP="00095D8C">
      <w:pPr>
        <w:jc w:val="both"/>
      </w:pPr>
    </w:p>
    <w:p w14:paraId="18E17C56" w14:textId="77777777" w:rsidR="00095D8C" w:rsidRPr="00C26DA5" w:rsidRDefault="00095D8C" w:rsidP="00095D8C">
      <w:pPr>
        <w:jc w:val="both"/>
      </w:pPr>
    </w:p>
    <w:p w14:paraId="1D6BAB0A" w14:textId="77777777" w:rsidR="00095D8C" w:rsidRPr="00C26DA5" w:rsidRDefault="00095D8C" w:rsidP="00095D8C">
      <w:pPr>
        <w:pStyle w:val="Paragraphedeliste"/>
        <w:ind w:left="1440"/>
        <w:jc w:val="both"/>
        <w:rPr>
          <w:sz w:val="24"/>
          <w:szCs w:val="24"/>
        </w:rPr>
      </w:pPr>
    </w:p>
    <w:p w14:paraId="468D5029" w14:textId="77777777" w:rsidR="00095D8C" w:rsidRPr="00C26DA5" w:rsidRDefault="00095D8C" w:rsidP="00095D8C">
      <w:pPr>
        <w:pStyle w:val="Paragraphedeliste"/>
        <w:ind w:left="1440"/>
        <w:jc w:val="both"/>
        <w:rPr>
          <w:sz w:val="24"/>
          <w:szCs w:val="24"/>
        </w:rPr>
      </w:pPr>
    </w:p>
    <w:p w14:paraId="36491135" w14:textId="77777777" w:rsidR="00095D8C" w:rsidRPr="00C26DA5" w:rsidRDefault="00095D8C" w:rsidP="00095D8C">
      <w:pPr>
        <w:pStyle w:val="Paragraphedeliste"/>
        <w:ind w:left="1440"/>
        <w:jc w:val="both"/>
        <w:rPr>
          <w:sz w:val="24"/>
          <w:szCs w:val="24"/>
        </w:rPr>
      </w:pPr>
    </w:p>
    <w:p w14:paraId="2C25EFB4" w14:textId="77777777" w:rsidR="00095D8C" w:rsidRPr="00C26DA5" w:rsidRDefault="00095D8C" w:rsidP="00095D8C">
      <w:pPr>
        <w:pStyle w:val="Paragraphedeliste"/>
        <w:ind w:left="1440"/>
        <w:jc w:val="both"/>
        <w:rPr>
          <w:sz w:val="24"/>
          <w:szCs w:val="24"/>
        </w:rPr>
      </w:pPr>
    </w:p>
    <w:p w14:paraId="466990E0" w14:textId="77777777" w:rsidR="00095D8C" w:rsidRPr="00C26DA5" w:rsidRDefault="00095D8C" w:rsidP="00095D8C">
      <w:r w:rsidRPr="00C26DA5">
        <w:t>1 – Quel a été le dispositif</w:t>
      </w:r>
      <w:r>
        <w:t xml:space="preserve"> de pilotage, de coordination,</w:t>
      </w:r>
      <w:r w:rsidRPr="00C26DA5">
        <w:t xml:space="preserve"> de mise en œuvre </w:t>
      </w:r>
      <w:r>
        <w:t xml:space="preserve">et de suivi </w:t>
      </w:r>
      <w:r w:rsidRPr="00C26DA5">
        <w:t>du projet : les organes, le niveau de fonctionnalité et d’efficacité ?</w:t>
      </w:r>
    </w:p>
    <w:p w14:paraId="5AE7BBF6" w14:textId="77777777" w:rsidR="00095D8C" w:rsidRPr="00C26DA5" w:rsidRDefault="00095D8C" w:rsidP="00095D8C">
      <w:r w:rsidRPr="00C26DA5">
        <w:t>2 – Quel a été le dispositif de suivi-évaluation et de rapportage du projet ?</w:t>
      </w:r>
    </w:p>
    <w:p w14:paraId="0722BD5D" w14:textId="77777777" w:rsidR="00095D8C" w:rsidRPr="00C26DA5" w:rsidRDefault="00095D8C" w:rsidP="00095D8C">
      <w:pPr>
        <w:jc w:val="both"/>
      </w:pPr>
      <w:r w:rsidRPr="00C26DA5">
        <w:t>3- Comment s’est faite la formulation du projet, et quel a été le degré d’implication des gouvernements et des bénéficiaires ?</w:t>
      </w:r>
    </w:p>
    <w:p w14:paraId="5AC748F6" w14:textId="77777777" w:rsidR="00095D8C" w:rsidRPr="00C26DA5" w:rsidRDefault="00095D8C" w:rsidP="00095D8C">
      <w:pPr>
        <w:jc w:val="both"/>
      </w:pPr>
      <w:r w:rsidRPr="00C26DA5">
        <w:t>4 – Quels ont été les principaux acquis du projet ?</w:t>
      </w:r>
    </w:p>
    <w:p w14:paraId="2A46FDB4" w14:textId="77777777" w:rsidR="00095D8C" w:rsidRPr="00C26DA5" w:rsidRDefault="00095D8C" w:rsidP="00095D8C">
      <w:pPr>
        <w:jc w:val="both"/>
      </w:pPr>
      <w:r w:rsidRPr="00C26DA5">
        <w:t>5 – Quelles ont été les principales contraintes du projet ?</w:t>
      </w:r>
    </w:p>
    <w:p w14:paraId="007FB14B" w14:textId="77777777" w:rsidR="00095D8C" w:rsidRPr="00C26DA5" w:rsidRDefault="00095D8C" w:rsidP="00095D8C">
      <w:pPr>
        <w:jc w:val="both"/>
      </w:pPr>
      <w:r w:rsidRPr="00C26DA5">
        <w:t>6 – Quelles ont été les principales leçons apprises du projet ?</w:t>
      </w:r>
    </w:p>
    <w:p w14:paraId="3DC147FD" w14:textId="77777777" w:rsidR="00095D8C" w:rsidRPr="00C26DA5" w:rsidRDefault="00095D8C" w:rsidP="00095D8C">
      <w:pPr>
        <w:jc w:val="both"/>
      </w:pPr>
      <w:r w:rsidRPr="00C26DA5">
        <w:t>7 – Quels ont été les principales bonnes pratiques du projet ?</w:t>
      </w:r>
    </w:p>
    <w:p w14:paraId="3AF3822A" w14:textId="77777777" w:rsidR="00095D8C" w:rsidRPr="00C26DA5" w:rsidRDefault="00095D8C" w:rsidP="00095D8C">
      <w:pPr>
        <w:jc w:val="both"/>
      </w:pPr>
      <w:r w:rsidRPr="00C26DA5">
        <w:t>8 – Quelles recommandations pour les interventions fu</w:t>
      </w:r>
      <w:r>
        <w:t xml:space="preserve">tures </w:t>
      </w:r>
      <w:r w:rsidRPr="00C26DA5">
        <w:t>?</w:t>
      </w:r>
    </w:p>
    <w:p w14:paraId="2AD54E9D" w14:textId="77777777" w:rsidR="00095D8C" w:rsidRPr="00C26DA5" w:rsidRDefault="00095D8C" w:rsidP="00095D8C">
      <w:pPr>
        <w:jc w:val="both"/>
      </w:pPr>
    </w:p>
    <w:p w14:paraId="5435B034" w14:textId="77777777" w:rsidR="00095D8C" w:rsidRDefault="00095D8C" w:rsidP="00095D8C">
      <w:pPr>
        <w:jc w:val="both"/>
      </w:pPr>
    </w:p>
    <w:p w14:paraId="2AB5AC8F" w14:textId="77777777" w:rsidR="00095D8C" w:rsidRDefault="00095D8C" w:rsidP="00095D8C">
      <w:pPr>
        <w:jc w:val="both"/>
      </w:pPr>
    </w:p>
    <w:p w14:paraId="16A9B27C" w14:textId="77777777" w:rsidR="00095D8C" w:rsidRPr="00C26DA5" w:rsidRDefault="00095D8C" w:rsidP="00095D8C">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613"/>
      </w:tblGrid>
      <w:tr w:rsidR="00095D8C" w:rsidRPr="00C26DA5" w14:paraId="0D570F80" w14:textId="77777777" w:rsidTr="0020390E">
        <w:trPr>
          <w:trHeight w:val="679"/>
        </w:trPr>
        <w:tc>
          <w:tcPr>
            <w:tcW w:w="8613" w:type="dxa"/>
            <w:shd w:val="clear" w:color="auto" w:fill="auto"/>
          </w:tcPr>
          <w:p w14:paraId="0730EBEF" w14:textId="77777777" w:rsidR="00095D8C" w:rsidRPr="00C26DA5" w:rsidRDefault="00095D8C" w:rsidP="0020390E">
            <w:pPr>
              <w:ind w:left="-142"/>
              <w:jc w:val="center"/>
            </w:pPr>
          </w:p>
          <w:p w14:paraId="7AD7DBBB" w14:textId="77777777" w:rsidR="00095D8C" w:rsidRPr="00C26DA5" w:rsidRDefault="00095D8C" w:rsidP="0020390E">
            <w:pPr>
              <w:ind w:left="-142"/>
              <w:jc w:val="center"/>
            </w:pPr>
          </w:p>
          <w:p w14:paraId="46157FB5" w14:textId="77777777" w:rsidR="00095D8C" w:rsidRPr="00C26DA5" w:rsidRDefault="00095D8C" w:rsidP="0020390E">
            <w:pPr>
              <w:ind w:left="-142"/>
              <w:jc w:val="center"/>
            </w:pPr>
            <w:r w:rsidRPr="00C26DA5">
              <w:t xml:space="preserve">GUIDE D’ENTRETIEN POUR LE PNUD </w:t>
            </w:r>
          </w:p>
          <w:p w14:paraId="41D11673" w14:textId="77777777" w:rsidR="00095D8C" w:rsidRPr="00C26DA5" w:rsidRDefault="00095D8C" w:rsidP="0020390E">
            <w:pPr>
              <w:ind w:left="-142"/>
              <w:jc w:val="center"/>
            </w:pPr>
          </w:p>
        </w:tc>
      </w:tr>
    </w:tbl>
    <w:p w14:paraId="5FFA4D2E" w14:textId="77777777" w:rsidR="00095D8C" w:rsidRPr="00C26DA5" w:rsidRDefault="00095D8C" w:rsidP="00095D8C">
      <w:pPr>
        <w:jc w:val="both"/>
      </w:pPr>
    </w:p>
    <w:p w14:paraId="206FD9F2" w14:textId="77777777" w:rsidR="00095D8C" w:rsidRPr="00C26DA5" w:rsidRDefault="00095D8C" w:rsidP="00095D8C">
      <w:pPr>
        <w:pStyle w:val="Paragraphedeliste"/>
        <w:ind w:left="1440"/>
        <w:jc w:val="both"/>
        <w:rPr>
          <w:sz w:val="24"/>
          <w:szCs w:val="24"/>
        </w:rPr>
      </w:pPr>
    </w:p>
    <w:p w14:paraId="7E08D288" w14:textId="77777777" w:rsidR="00095D8C" w:rsidRPr="00C26DA5" w:rsidRDefault="00095D8C" w:rsidP="00095D8C">
      <w:pPr>
        <w:pStyle w:val="Paragraphedeliste"/>
        <w:ind w:left="1440"/>
        <w:jc w:val="both"/>
        <w:rPr>
          <w:sz w:val="24"/>
          <w:szCs w:val="24"/>
        </w:rPr>
      </w:pPr>
    </w:p>
    <w:p w14:paraId="33819F65" w14:textId="77777777" w:rsidR="00095D8C" w:rsidRPr="00C26DA5" w:rsidRDefault="00095D8C" w:rsidP="00095D8C">
      <w:pPr>
        <w:pStyle w:val="Paragraphedeliste"/>
        <w:ind w:left="1440"/>
        <w:jc w:val="both"/>
        <w:rPr>
          <w:sz w:val="24"/>
          <w:szCs w:val="24"/>
        </w:rPr>
      </w:pPr>
    </w:p>
    <w:p w14:paraId="0ECCC66D" w14:textId="77777777" w:rsidR="00095D8C" w:rsidRPr="00C26DA5" w:rsidRDefault="00095D8C" w:rsidP="00095D8C">
      <w:pPr>
        <w:pStyle w:val="Paragraphedeliste"/>
        <w:ind w:left="1440"/>
        <w:jc w:val="both"/>
        <w:rPr>
          <w:sz w:val="24"/>
          <w:szCs w:val="24"/>
        </w:rPr>
      </w:pPr>
    </w:p>
    <w:p w14:paraId="60E50A2E" w14:textId="77777777" w:rsidR="00095D8C" w:rsidRPr="00C26DA5" w:rsidRDefault="00095D8C" w:rsidP="00095D8C">
      <w:pPr>
        <w:pStyle w:val="Paragraphedeliste"/>
        <w:ind w:left="1440"/>
        <w:jc w:val="both"/>
        <w:rPr>
          <w:sz w:val="24"/>
          <w:szCs w:val="24"/>
        </w:rPr>
      </w:pPr>
    </w:p>
    <w:p w14:paraId="4DC46498" w14:textId="77777777" w:rsidR="00095D8C" w:rsidRPr="00C26DA5" w:rsidRDefault="00095D8C" w:rsidP="00095D8C">
      <w:pPr>
        <w:pStyle w:val="Paragraphedeliste"/>
        <w:ind w:left="1440"/>
        <w:jc w:val="both"/>
        <w:rPr>
          <w:sz w:val="24"/>
          <w:szCs w:val="24"/>
        </w:rPr>
      </w:pPr>
    </w:p>
    <w:p w14:paraId="02540BEA" w14:textId="77777777" w:rsidR="00095D8C" w:rsidRPr="00C26DA5" w:rsidRDefault="00095D8C" w:rsidP="00095D8C">
      <w:pPr>
        <w:pStyle w:val="Paragraphedeliste"/>
        <w:numPr>
          <w:ilvl w:val="1"/>
          <w:numId w:val="16"/>
        </w:numPr>
        <w:jc w:val="both"/>
        <w:rPr>
          <w:sz w:val="24"/>
          <w:szCs w:val="24"/>
        </w:rPr>
      </w:pPr>
      <w:r w:rsidRPr="00C26DA5">
        <w:rPr>
          <w:sz w:val="24"/>
          <w:szCs w:val="24"/>
        </w:rPr>
        <w:t>Quel a été le système d’exécution du projet qui a été employé ? Exécution directe ou exécution nationale ? Quelle en est la justification ? Les avantages et inconvénients de chaque système ?</w:t>
      </w:r>
    </w:p>
    <w:p w14:paraId="6D59CAAD" w14:textId="77777777" w:rsidR="00095D8C" w:rsidRPr="00C26DA5" w:rsidRDefault="00095D8C" w:rsidP="00095D8C">
      <w:pPr>
        <w:pStyle w:val="Paragraphedeliste"/>
        <w:numPr>
          <w:ilvl w:val="1"/>
          <w:numId w:val="16"/>
        </w:numPr>
        <w:jc w:val="both"/>
        <w:rPr>
          <w:sz w:val="24"/>
          <w:szCs w:val="24"/>
        </w:rPr>
      </w:pPr>
      <w:r w:rsidRPr="00C26DA5">
        <w:rPr>
          <w:sz w:val="24"/>
          <w:szCs w:val="24"/>
        </w:rPr>
        <w:t>Quel a été le rôle du PNUD dans l’élaboration et la mise en œuvre du projet ?</w:t>
      </w:r>
    </w:p>
    <w:p w14:paraId="28C1314F" w14:textId="77777777" w:rsidR="00095D8C" w:rsidRPr="00C26DA5" w:rsidRDefault="00095D8C" w:rsidP="00095D8C">
      <w:pPr>
        <w:pStyle w:val="Paragraphedeliste"/>
        <w:numPr>
          <w:ilvl w:val="1"/>
          <w:numId w:val="16"/>
        </w:numPr>
        <w:jc w:val="both"/>
        <w:rPr>
          <w:sz w:val="24"/>
          <w:szCs w:val="24"/>
        </w:rPr>
      </w:pPr>
      <w:r w:rsidRPr="00C26DA5">
        <w:rPr>
          <w:sz w:val="24"/>
          <w:szCs w:val="24"/>
        </w:rPr>
        <w:t>Quel a été le p</w:t>
      </w:r>
      <w:r>
        <w:rPr>
          <w:sz w:val="24"/>
          <w:szCs w:val="24"/>
        </w:rPr>
        <w:t>rocessus de formulation du projet</w:t>
      </w:r>
      <w:r w:rsidRPr="00C26DA5">
        <w:rPr>
          <w:sz w:val="24"/>
          <w:szCs w:val="24"/>
        </w:rPr>
        <w:t> ?</w:t>
      </w:r>
    </w:p>
    <w:p w14:paraId="168D61D1" w14:textId="77777777" w:rsidR="00095D8C" w:rsidRPr="00C26DA5" w:rsidRDefault="00095D8C" w:rsidP="00095D8C">
      <w:pPr>
        <w:pStyle w:val="Paragraphedeliste"/>
        <w:numPr>
          <w:ilvl w:val="1"/>
          <w:numId w:val="16"/>
        </w:numPr>
        <w:jc w:val="both"/>
        <w:rPr>
          <w:sz w:val="24"/>
          <w:szCs w:val="24"/>
        </w:rPr>
      </w:pPr>
      <w:r w:rsidRPr="00C26DA5">
        <w:rPr>
          <w:sz w:val="24"/>
          <w:szCs w:val="24"/>
        </w:rPr>
        <w:t>Quel a été le dispositif de pilotage, de coordinati</w:t>
      </w:r>
      <w:r>
        <w:rPr>
          <w:sz w:val="24"/>
          <w:szCs w:val="24"/>
        </w:rPr>
        <w:t>on et de mise en œuvre du projet</w:t>
      </w:r>
      <w:r w:rsidRPr="00C26DA5">
        <w:rPr>
          <w:sz w:val="24"/>
          <w:szCs w:val="24"/>
        </w:rPr>
        <w:t> ? Les insuffisances ou difficultés rencontrées ?</w:t>
      </w:r>
    </w:p>
    <w:p w14:paraId="48EE58A8" w14:textId="77777777" w:rsidR="00095D8C" w:rsidRPr="00C26DA5" w:rsidRDefault="00095D8C" w:rsidP="00095D8C">
      <w:pPr>
        <w:pStyle w:val="Paragraphedeliste"/>
        <w:numPr>
          <w:ilvl w:val="1"/>
          <w:numId w:val="16"/>
        </w:numPr>
        <w:jc w:val="both"/>
        <w:rPr>
          <w:sz w:val="24"/>
          <w:szCs w:val="24"/>
        </w:rPr>
      </w:pPr>
      <w:r w:rsidRPr="00C26DA5">
        <w:rPr>
          <w:sz w:val="24"/>
          <w:szCs w:val="24"/>
        </w:rPr>
        <w:t>Quel est le dispositif de suivi-évaluation et de rapportage mis en place ? Les insuffisances et difficultés rencontrées ?</w:t>
      </w:r>
    </w:p>
    <w:p w14:paraId="7ACBF4AD" w14:textId="77777777" w:rsidR="00095D8C" w:rsidRPr="00C26DA5" w:rsidRDefault="00095D8C" w:rsidP="00095D8C">
      <w:pPr>
        <w:pStyle w:val="Paragraphedeliste"/>
        <w:numPr>
          <w:ilvl w:val="1"/>
          <w:numId w:val="16"/>
        </w:numPr>
        <w:jc w:val="both"/>
        <w:rPr>
          <w:sz w:val="24"/>
          <w:szCs w:val="24"/>
        </w:rPr>
      </w:pPr>
      <w:r w:rsidRPr="00C26DA5">
        <w:rPr>
          <w:sz w:val="24"/>
          <w:szCs w:val="24"/>
        </w:rPr>
        <w:t>Quelle est votre appréciation sur</w:t>
      </w:r>
      <w:r>
        <w:rPr>
          <w:sz w:val="24"/>
          <w:szCs w:val="24"/>
        </w:rPr>
        <w:t xml:space="preserve"> la formulation et</w:t>
      </w:r>
      <w:r w:rsidRPr="00C26DA5">
        <w:rPr>
          <w:sz w:val="24"/>
          <w:szCs w:val="24"/>
        </w:rPr>
        <w:t xml:space="preserve"> l’</w:t>
      </w:r>
      <w:r>
        <w:rPr>
          <w:sz w:val="24"/>
          <w:szCs w:val="24"/>
        </w:rPr>
        <w:t>exécution technique du projet</w:t>
      </w:r>
      <w:r w:rsidRPr="00C26DA5">
        <w:rPr>
          <w:sz w:val="24"/>
          <w:szCs w:val="24"/>
        </w:rPr>
        <w:t> ?</w:t>
      </w:r>
    </w:p>
    <w:p w14:paraId="7D769445" w14:textId="77777777" w:rsidR="00095D8C" w:rsidRDefault="00095D8C" w:rsidP="00095D8C">
      <w:pPr>
        <w:pStyle w:val="Paragraphedeliste"/>
        <w:numPr>
          <w:ilvl w:val="1"/>
          <w:numId w:val="16"/>
        </w:numPr>
        <w:jc w:val="both"/>
        <w:rPr>
          <w:sz w:val="24"/>
          <w:szCs w:val="24"/>
        </w:rPr>
      </w:pPr>
      <w:r w:rsidRPr="00C26DA5">
        <w:rPr>
          <w:sz w:val="24"/>
          <w:szCs w:val="24"/>
        </w:rPr>
        <w:t>Quelle est votre appréciation sur l’exécution financière ?</w:t>
      </w:r>
    </w:p>
    <w:p w14:paraId="49230BFC" w14:textId="77777777" w:rsidR="00095D8C" w:rsidRPr="00C26DA5" w:rsidRDefault="00095D8C" w:rsidP="00095D8C">
      <w:pPr>
        <w:pStyle w:val="Paragraphedeliste"/>
        <w:numPr>
          <w:ilvl w:val="1"/>
          <w:numId w:val="16"/>
        </w:numPr>
        <w:jc w:val="both"/>
        <w:rPr>
          <w:sz w:val="24"/>
          <w:szCs w:val="24"/>
        </w:rPr>
      </w:pPr>
      <w:r>
        <w:rPr>
          <w:sz w:val="24"/>
          <w:szCs w:val="24"/>
        </w:rPr>
        <w:t>Quelle est votre appréciation sur la contribution des autres partenaires (société civile, secteur privé) ;</w:t>
      </w:r>
    </w:p>
    <w:p w14:paraId="608F9232" w14:textId="77777777" w:rsidR="00095D8C" w:rsidRPr="00C26DA5" w:rsidRDefault="00095D8C" w:rsidP="00095D8C">
      <w:pPr>
        <w:pStyle w:val="Paragraphedeliste"/>
        <w:numPr>
          <w:ilvl w:val="1"/>
          <w:numId w:val="16"/>
        </w:numPr>
        <w:jc w:val="both"/>
        <w:rPr>
          <w:sz w:val="24"/>
          <w:szCs w:val="24"/>
        </w:rPr>
      </w:pPr>
      <w:r w:rsidRPr="00C26DA5">
        <w:rPr>
          <w:sz w:val="24"/>
          <w:szCs w:val="24"/>
        </w:rPr>
        <w:t>Selon vous, quels ont été les principaux acquis ?</w:t>
      </w:r>
    </w:p>
    <w:p w14:paraId="7EE86539" w14:textId="77777777" w:rsidR="00095D8C" w:rsidRPr="00C26DA5" w:rsidRDefault="00095D8C" w:rsidP="00095D8C">
      <w:pPr>
        <w:pStyle w:val="Paragraphedeliste"/>
        <w:numPr>
          <w:ilvl w:val="1"/>
          <w:numId w:val="16"/>
        </w:numPr>
        <w:jc w:val="both"/>
        <w:rPr>
          <w:sz w:val="24"/>
          <w:szCs w:val="24"/>
        </w:rPr>
      </w:pPr>
      <w:r w:rsidRPr="00C26DA5">
        <w:rPr>
          <w:sz w:val="24"/>
          <w:szCs w:val="24"/>
        </w:rPr>
        <w:t>Selon vous, quelles ont été les principales insuff</w:t>
      </w:r>
      <w:r>
        <w:rPr>
          <w:sz w:val="24"/>
          <w:szCs w:val="24"/>
        </w:rPr>
        <w:t>isances  et difficultés du projet</w:t>
      </w:r>
      <w:r w:rsidRPr="00C26DA5">
        <w:rPr>
          <w:sz w:val="24"/>
          <w:szCs w:val="24"/>
        </w:rPr>
        <w:t> ?</w:t>
      </w:r>
    </w:p>
    <w:p w14:paraId="34802C7A" w14:textId="77777777" w:rsidR="00095D8C" w:rsidRPr="00C26DA5" w:rsidRDefault="00095D8C" w:rsidP="00095D8C">
      <w:pPr>
        <w:pStyle w:val="Paragraphedeliste"/>
        <w:numPr>
          <w:ilvl w:val="1"/>
          <w:numId w:val="16"/>
        </w:numPr>
        <w:jc w:val="both"/>
        <w:rPr>
          <w:sz w:val="24"/>
          <w:szCs w:val="24"/>
        </w:rPr>
      </w:pPr>
      <w:r w:rsidRPr="00C26DA5">
        <w:rPr>
          <w:sz w:val="24"/>
          <w:szCs w:val="24"/>
        </w:rPr>
        <w:t>Selon vous, quelles ont été les prin</w:t>
      </w:r>
      <w:r>
        <w:rPr>
          <w:sz w:val="24"/>
          <w:szCs w:val="24"/>
        </w:rPr>
        <w:t>cipales leçons apprises du projet</w:t>
      </w:r>
      <w:r w:rsidRPr="00C26DA5">
        <w:rPr>
          <w:sz w:val="24"/>
          <w:szCs w:val="24"/>
        </w:rPr>
        <w:t> ?</w:t>
      </w:r>
    </w:p>
    <w:p w14:paraId="34370609" w14:textId="77777777" w:rsidR="00095D8C" w:rsidRPr="00C26DA5" w:rsidRDefault="00095D8C" w:rsidP="00095D8C">
      <w:pPr>
        <w:pStyle w:val="Paragraphedeliste"/>
        <w:numPr>
          <w:ilvl w:val="1"/>
          <w:numId w:val="16"/>
        </w:numPr>
        <w:jc w:val="both"/>
        <w:rPr>
          <w:sz w:val="24"/>
          <w:szCs w:val="24"/>
        </w:rPr>
      </w:pPr>
      <w:r w:rsidRPr="00C26DA5">
        <w:rPr>
          <w:sz w:val="24"/>
          <w:szCs w:val="24"/>
        </w:rPr>
        <w:t>Quels sont les princ</w:t>
      </w:r>
      <w:r>
        <w:rPr>
          <w:sz w:val="24"/>
          <w:szCs w:val="24"/>
        </w:rPr>
        <w:t>ipaux effets et impacts du projet</w:t>
      </w:r>
      <w:r w:rsidRPr="00C26DA5">
        <w:rPr>
          <w:sz w:val="24"/>
          <w:szCs w:val="24"/>
        </w:rPr>
        <w:t> ?</w:t>
      </w:r>
    </w:p>
    <w:p w14:paraId="3DEF4636" w14:textId="77777777" w:rsidR="00095D8C" w:rsidRPr="00C26DA5" w:rsidRDefault="00095D8C" w:rsidP="00095D8C">
      <w:pPr>
        <w:pStyle w:val="Paragraphedeliste"/>
        <w:numPr>
          <w:ilvl w:val="1"/>
          <w:numId w:val="16"/>
        </w:numPr>
        <w:jc w:val="both"/>
        <w:rPr>
          <w:sz w:val="24"/>
          <w:szCs w:val="24"/>
        </w:rPr>
      </w:pPr>
      <w:r w:rsidRPr="00C26DA5">
        <w:rPr>
          <w:sz w:val="24"/>
          <w:szCs w:val="24"/>
        </w:rPr>
        <w:t xml:space="preserve">Quel est </w:t>
      </w:r>
      <w:r>
        <w:rPr>
          <w:sz w:val="24"/>
          <w:szCs w:val="24"/>
        </w:rPr>
        <w:t>le niveau de pertinence du projet</w:t>
      </w:r>
      <w:r w:rsidRPr="00C26DA5">
        <w:rPr>
          <w:sz w:val="24"/>
          <w:szCs w:val="24"/>
        </w:rPr>
        <w:t> ?</w:t>
      </w:r>
    </w:p>
    <w:p w14:paraId="1F654F46" w14:textId="77777777" w:rsidR="00095D8C" w:rsidRPr="00C26DA5" w:rsidRDefault="00095D8C" w:rsidP="00095D8C">
      <w:pPr>
        <w:pStyle w:val="Paragraphedeliste"/>
        <w:numPr>
          <w:ilvl w:val="1"/>
          <w:numId w:val="16"/>
        </w:numPr>
        <w:jc w:val="both"/>
        <w:rPr>
          <w:sz w:val="24"/>
          <w:szCs w:val="24"/>
        </w:rPr>
      </w:pPr>
      <w:r w:rsidRPr="00C26DA5">
        <w:rPr>
          <w:sz w:val="24"/>
          <w:szCs w:val="24"/>
        </w:rPr>
        <w:t>Quel es</w:t>
      </w:r>
      <w:r>
        <w:rPr>
          <w:sz w:val="24"/>
          <w:szCs w:val="24"/>
        </w:rPr>
        <w:t>t le degré d’alignement du projet</w:t>
      </w:r>
      <w:r w:rsidRPr="00C26DA5">
        <w:rPr>
          <w:sz w:val="24"/>
          <w:szCs w:val="24"/>
        </w:rPr>
        <w:t>  par rapport aux programmes pays des agences du SNU et à l’UNDAF ?</w:t>
      </w:r>
    </w:p>
    <w:p w14:paraId="0C9EF91D" w14:textId="77777777" w:rsidR="00095D8C" w:rsidRPr="00C26DA5" w:rsidRDefault="00095D8C" w:rsidP="00095D8C">
      <w:pPr>
        <w:pStyle w:val="Paragraphedeliste"/>
        <w:numPr>
          <w:ilvl w:val="1"/>
          <w:numId w:val="16"/>
        </w:numPr>
        <w:jc w:val="both"/>
        <w:rPr>
          <w:sz w:val="24"/>
          <w:szCs w:val="24"/>
        </w:rPr>
      </w:pPr>
      <w:r w:rsidRPr="00C26DA5">
        <w:rPr>
          <w:sz w:val="24"/>
          <w:szCs w:val="24"/>
        </w:rPr>
        <w:t>Quels sont les éléments de prise en compte de la di</w:t>
      </w:r>
      <w:r>
        <w:rPr>
          <w:sz w:val="24"/>
          <w:szCs w:val="24"/>
        </w:rPr>
        <w:t>mension  « durabilité » du projet</w:t>
      </w:r>
      <w:r w:rsidRPr="00C26DA5">
        <w:rPr>
          <w:sz w:val="24"/>
          <w:szCs w:val="24"/>
        </w:rPr>
        <w:t> ?</w:t>
      </w:r>
    </w:p>
    <w:p w14:paraId="49C7885B" w14:textId="77777777" w:rsidR="00095D8C" w:rsidRPr="00C26DA5" w:rsidRDefault="00095D8C" w:rsidP="00095D8C">
      <w:pPr>
        <w:pStyle w:val="Paragraphedeliste"/>
        <w:numPr>
          <w:ilvl w:val="1"/>
          <w:numId w:val="16"/>
        </w:numPr>
        <w:jc w:val="both"/>
        <w:rPr>
          <w:sz w:val="24"/>
          <w:szCs w:val="24"/>
        </w:rPr>
      </w:pPr>
      <w:r w:rsidRPr="00C26DA5">
        <w:rPr>
          <w:sz w:val="24"/>
          <w:szCs w:val="24"/>
        </w:rPr>
        <w:t xml:space="preserve">Quels sont les éléments de prise en compte de </w:t>
      </w:r>
      <w:r>
        <w:rPr>
          <w:sz w:val="24"/>
          <w:szCs w:val="24"/>
        </w:rPr>
        <w:t>la dimension  « genre » du projet</w:t>
      </w:r>
      <w:r w:rsidRPr="00C26DA5">
        <w:rPr>
          <w:sz w:val="24"/>
          <w:szCs w:val="24"/>
        </w:rPr>
        <w:t> ?</w:t>
      </w:r>
    </w:p>
    <w:p w14:paraId="06C6D517" w14:textId="77777777" w:rsidR="00095D8C" w:rsidRPr="00C26DA5" w:rsidRDefault="00095D8C" w:rsidP="00095D8C">
      <w:pPr>
        <w:pStyle w:val="Paragraphedeliste"/>
        <w:numPr>
          <w:ilvl w:val="1"/>
          <w:numId w:val="16"/>
        </w:numPr>
        <w:jc w:val="both"/>
        <w:rPr>
          <w:sz w:val="24"/>
          <w:szCs w:val="24"/>
        </w:rPr>
      </w:pPr>
      <w:r w:rsidRPr="00C26DA5">
        <w:rPr>
          <w:sz w:val="24"/>
          <w:szCs w:val="24"/>
        </w:rPr>
        <w:t>Quels sont les éléments pouvant attest</w:t>
      </w:r>
      <w:r>
        <w:rPr>
          <w:sz w:val="24"/>
          <w:szCs w:val="24"/>
        </w:rPr>
        <w:t>er que la mise en œuvre du projet</w:t>
      </w:r>
      <w:r w:rsidRPr="00C26DA5">
        <w:rPr>
          <w:sz w:val="24"/>
          <w:szCs w:val="24"/>
        </w:rPr>
        <w:t>    s’est faite avec efficacité et efficience ?</w:t>
      </w:r>
    </w:p>
    <w:p w14:paraId="14E99884" w14:textId="77777777" w:rsidR="00095D8C" w:rsidRPr="00C26DA5" w:rsidRDefault="00095D8C" w:rsidP="00095D8C">
      <w:pPr>
        <w:pStyle w:val="Paragraphedeliste"/>
        <w:numPr>
          <w:ilvl w:val="1"/>
          <w:numId w:val="16"/>
        </w:numPr>
        <w:jc w:val="both"/>
        <w:rPr>
          <w:sz w:val="24"/>
          <w:szCs w:val="24"/>
        </w:rPr>
      </w:pPr>
      <w:r w:rsidRPr="00C26DA5">
        <w:rPr>
          <w:sz w:val="24"/>
          <w:szCs w:val="24"/>
        </w:rPr>
        <w:t>Selon vous, quelles peuvent être les principales recommandations à formuler pour la suite de l’intervention du SNU et des Gouvernements?</w:t>
      </w:r>
    </w:p>
    <w:p w14:paraId="608CCC87" w14:textId="77777777" w:rsidR="00095D8C" w:rsidRPr="00C26DA5" w:rsidRDefault="00095D8C" w:rsidP="00095D8C">
      <w:pPr>
        <w:pStyle w:val="Paragraphedeliste"/>
        <w:numPr>
          <w:ilvl w:val="1"/>
          <w:numId w:val="16"/>
        </w:numPr>
        <w:jc w:val="both"/>
        <w:rPr>
          <w:sz w:val="24"/>
          <w:szCs w:val="24"/>
        </w:rPr>
      </w:pPr>
      <w:r w:rsidRPr="00C26DA5">
        <w:rPr>
          <w:sz w:val="24"/>
          <w:szCs w:val="24"/>
          <w:lang w:val="fr-CH"/>
        </w:rPr>
        <w:t>Dans quelle mesure les outils de suivi de la mise en œuvre ont été cohérents avec les cadres logiques de l’UNDAF et les cadres des agences individuellement ?</w:t>
      </w:r>
    </w:p>
    <w:p w14:paraId="148F4950" w14:textId="77777777" w:rsidR="00095D8C" w:rsidRPr="00C26DA5" w:rsidRDefault="00095D8C" w:rsidP="00095D8C">
      <w:pPr>
        <w:pStyle w:val="Paragraphedeliste"/>
        <w:numPr>
          <w:ilvl w:val="1"/>
          <w:numId w:val="16"/>
        </w:numPr>
        <w:jc w:val="both"/>
        <w:rPr>
          <w:sz w:val="24"/>
          <w:szCs w:val="24"/>
        </w:rPr>
      </w:pPr>
      <w:r w:rsidRPr="00C26DA5">
        <w:rPr>
          <w:sz w:val="24"/>
          <w:szCs w:val="24"/>
          <w:lang w:val="fr-CH"/>
        </w:rPr>
        <w:t>Dans quelle mesure les mécanismes de gestion de l’information ont été suffisamment efficaces pour assurer une bonne coordination et faire remonter l’information du terrain au bureau pays ?</w:t>
      </w:r>
    </w:p>
    <w:p w14:paraId="57FC359D" w14:textId="77777777" w:rsidR="00095D8C" w:rsidRPr="00C26DA5" w:rsidRDefault="00095D8C" w:rsidP="00095D8C">
      <w:pPr>
        <w:pStyle w:val="Paragraphedeliste"/>
        <w:numPr>
          <w:ilvl w:val="1"/>
          <w:numId w:val="16"/>
        </w:numPr>
        <w:jc w:val="both"/>
        <w:rPr>
          <w:sz w:val="24"/>
          <w:szCs w:val="24"/>
        </w:rPr>
      </w:pPr>
      <w:r w:rsidRPr="00C26DA5">
        <w:rPr>
          <w:sz w:val="24"/>
          <w:szCs w:val="24"/>
          <w:lang w:val="fr-CH"/>
        </w:rPr>
        <w:t>Quels sont les facteurs externes majeurs qui ont influencé (positivement et/ou négativement) l’atteinte ou la non-atteinte des résultats attendus (y compris en termes de convergence) ?</w:t>
      </w:r>
    </w:p>
    <w:p w14:paraId="01A1A0AE" w14:textId="77777777" w:rsidR="00095D8C" w:rsidRPr="00C26DA5" w:rsidRDefault="00095D8C" w:rsidP="00095D8C">
      <w:pPr>
        <w:pStyle w:val="Paragraphedeliste"/>
        <w:numPr>
          <w:ilvl w:val="1"/>
          <w:numId w:val="16"/>
        </w:numPr>
        <w:jc w:val="both"/>
        <w:rPr>
          <w:sz w:val="24"/>
          <w:szCs w:val="24"/>
        </w:rPr>
      </w:pPr>
      <w:r w:rsidRPr="00C26DA5">
        <w:rPr>
          <w:sz w:val="24"/>
          <w:szCs w:val="24"/>
          <w:lang w:val="fr-CH"/>
        </w:rPr>
        <w:t>Dans quelle mesure les mécanismes de coordination et de suivi à tous les niveaux ont-ils été mis en place, ont été fonctionnels, et ont joué effectivement leur rôle ?</w:t>
      </w:r>
    </w:p>
    <w:p w14:paraId="309DE21E" w14:textId="77777777" w:rsidR="00095D8C" w:rsidRPr="00C26DA5" w:rsidRDefault="00095D8C" w:rsidP="00095D8C">
      <w:pPr>
        <w:pStyle w:val="Paragraphedeliste"/>
        <w:numPr>
          <w:ilvl w:val="1"/>
          <w:numId w:val="16"/>
        </w:numPr>
        <w:jc w:val="both"/>
        <w:rPr>
          <w:sz w:val="24"/>
          <w:szCs w:val="24"/>
        </w:rPr>
      </w:pPr>
      <w:r w:rsidRPr="00C26DA5">
        <w:rPr>
          <w:sz w:val="24"/>
          <w:szCs w:val="24"/>
          <w:lang w:val="fr-CH"/>
        </w:rPr>
        <w:t>Dans quelle mesure les activités ont été mises en œuvre de la façon la plus efficiente comparée à des alternatives possibles hors communes de convergence ?</w:t>
      </w:r>
    </w:p>
    <w:p w14:paraId="33F86780" w14:textId="77777777" w:rsidR="00095D8C" w:rsidRPr="00C26DA5" w:rsidRDefault="00095D8C" w:rsidP="00095D8C">
      <w:pPr>
        <w:pStyle w:val="Paragraphedeliste"/>
        <w:numPr>
          <w:ilvl w:val="1"/>
          <w:numId w:val="16"/>
        </w:numPr>
        <w:jc w:val="both"/>
        <w:rPr>
          <w:sz w:val="24"/>
          <w:szCs w:val="24"/>
        </w:rPr>
      </w:pPr>
      <w:r w:rsidRPr="00C26DA5">
        <w:rPr>
          <w:sz w:val="24"/>
          <w:szCs w:val="24"/>
        </w:rPr>
        <w:t>Dans quelle mesure le</w:t>
      </w:r>
      <w:r>
        <w:rPr>
          <w:sz w:val="24"/>
          <w:szCs w:val="24"/>
        </w:rPr>
        <w:t xml:space="preserve"> projet a-t-il contribué à l’a</w:t>
      </w:r>
      <w:r w:rsidRPr="00C26DA5">
        <w:rPr>
          <w:sz w:val="24"/>
          <w:szCs w:val="24"/>
        </w:rPr>
        <w:t xml:space="preserve">tteinte des  ODDs </w:t>
      </w:r>
      <w:r w:rsidRPr="00C26DA5">
        <w:rPr>
          <w:sz w:val="24"/>
          <w:szCs w:val="24"/>
          <w:lang w:val="fr-CH"/>
        </w:rPr>
        <w:t>?</w:t>
      </w:r>
    </w:p>
    <w:p w14:paraId="5BA76D3B" w14:textId="77777777" w:rsidR="00095D8C" w:rsidRPr="00C26DA5" w:rsidRDefault="00095D8C" w:rsidP="00095D8C">
      <w:pPr>
        <w:pStyle w:val="Paragraphedeliste"/>
        <w:numPr>
          <w:ilvl w:val="1"/>
          <w:numId w:val="16"/>
        </w:numPr>
        <w:jc w:val="both"/>
        <w:rPr>
          <w:sz w:val="24"/>
          <w:szCs w:val="24"/>
        </w:rPr>
      </w:pPr>
      <w:r w:rsidRPr="00C26DA5">
        <w:rPr>
          <w:sz w:val="24"/>
          <w:szCs w:val="24"/>
        </w:rPr>
        <w:t> Quels sont les acquis du projet qui auraient boosté le rythme d’atteinte des objectifs du bureau ?</w:t>
      </w:r>
    </w:p>
    <w:p w14:paraId="41165CD1" w14:textId="77777777" w:rsidR="00095D8C" w:rsidRPr="00C26DA5" w:rsidRDefault="00095D8C" w:rsidP="00095D8C">
      <w:pPr>
        <w:jc w:val="both"/>
      </w:pPr>
    </w:p>
    <w:p w14:paraId="11F3A122" w14:textId="77777777" w:rsidR="00095D8C" w:rsidRPr="00C26DA5" w:rsidRDefault="00095D8C" w:rsidP="00095D8C">
      <w:pPr>
        <w:jc w:val="both"/>
      </w:pPr>
      <w:r w:rsidRPr="00C26DA5">
        <w:t>INFORMATIONS  SUR L’EXECUTION FINANCIERE DU PSCCS</w:t>
      </w:r>
    </w:p>
    <w:p w14:paraId="4A795BB5" w14:textId="77777777" w:rsidR="00095D8C" w:rsidRPr="00C26DA5" w:rsidRDefault="00095D8C" w:rsidP="00095D8C">
      <w:pPr>
        <w:jc w:val="both"/>
        <w:rPr>
          <w:i/>
        </w:rPr>
      </w:pPr>
    </w:p>
    <w:p w14:paraId="2CC01E19" w14:textId="77777777" w:rsidR="00095D8C" w:rsidRPr="00C26DA5" w:rsidRDefault="00095D8C" w:rsidP="00095D8C">
      <w:pPr>
        <w:jc w:val="both"/>
        <w:rPr>
          <w:i/>
        </w:rPr>
      </w:pPr>
      <w:r w:rsidRPr="00C26DA5">
        <w:rPr>
          <w:i/>
        </w:rPr>
        <w:t xml:space="preserve">Tableau N° 1 : Exécution financière  </w:t>
      </w:r>
      <w:r>
        <w:t>de la composante II du PADEL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552"/>
        <w:gridCol w:w="1842"/>
        <w:gridCol w:w="1418"/>
      </w:tblGrid>
      <w:tr w:rsidR="00095D8C" w:rsidRPr="00C26DA5" w14:paraId="3D5755C2" w14:textId="77777777" w:rsidTr="0020390E">
        <w:tc>
          <w:tcPr>
            <w:tcW w:w="3652" w:type="dxa"/>
            <w:shd w:val="clear" w:color="auto" w:fill="auto"/>
          </w:tcPr>
          <w:p w14:paraId="614F7BC6" w14:textId="77777777" w:rsidR="00095D8C" w:rsidRPr="00C26DA5" w:rsidRDefault="00095D8C" w:rsidP="0020390E">
            <w:pPr>
              <w:jc w:val="both"/>
            </w:pPr>
          </w:p>
          <w:p w14:paraId="414C3AD7" w14:textId="77777777" w:rsidR="00095D8C" w:rsidRPr="00C26DA5" w:rsidRDefault="00095D8C" w:rsidP="0020390E">
            <w:pPr>
              <w:jc w:val="both"/>
            </w:pPr>
            <w:r w:rsidRPr="00C26DA5">
              <w:t>Les contributeurs financiers</w:t>
            </w:r>
          </w:p>
        </w:tc>
        <w:tc>
          <w:tcPr>
            <w:tcW w:w="2552" w:type="dxa"/>
            <w:shd w:val="clear" w:color="auto" w:fill="auto"/>
          </w:tcPr>
          <w:p w14:paraId="247A10C4" w14:textId="77777777" w:rsidR="00095D8C" w:rsidRPr="00C26DA5" w:rsidRDefault="00095D8C" w:rsidP="0020390E">
            <w:pPr>
              <w:jc w:val="both"/>
            </w:pPr>
          </w:p>
          <w:p w14:paraId="79E1EDB1" w14:textId="77777777" w:rsidR="00095D8C" w:rsidRPr="00C26DA5" w:rsidRDefault="00095D8C" w:rsidP="0020390E">
            <w:pPr>
              <w:jc w:val="both"/>
            </w:pPr>
            <w:r w:rsidRPr="00C26DA5">
              <w:t>Budget prévisionnel</w:t>
            </w:r>
          </w:p>
        </w:tc>
        <w:tc>
          <w:tcPr>
            <w:tcW w:w="1842" w:type="dxa"/>
            <w:shd w:val="clear" w:color="auto" w:fill="auto"/>
          </w:tcPr>
          <w:p w14:paraId="6B688BDF" w14:textId="77777777" w:rsidR="00095D8C" w:rsidRPr="00C26DA5" w:rsidRDefault="00095D8C" w:rsidP="0020390E">
            <w:pPr>
              <w:jc w:val="both"/>
            </w:pPr>
          </w:p>
          <w:p w14:paraId="24CACB7F" w14:textId="77777777" w:rsidR="00095D8C" w:rsidRPr="00C26DA5" w:rsidRDefault="00095D8C" w:rsidP="0020390E">
            <w:pPr>
              <w:jc w:val="both"/>
            </w:pPr>
            <w:r w:rsidRPr="00C26DA5">
              <w:t>Budget dépensé</w:t>
            </w:r>
          </w:p>
        </w:tc>
        <w:tc>
          <w:tcPr>
            <w:tcW w:w="1418" w:type="dxa"/>
            <w:shd w:val="clear" w:color="auto" w:fill="auto"/>
          </w:tcPr>
          <w:p w14:paraId="12ED86C1" w14:textId="77777777" w:rsidR="00095D8C" w:rsidRPr="00C26DA5" w:rsidRDefault="00095D8C" w:rsidP="0020390E">
            <w:pPr>
              <w:jc w:val="both"/>
            </w:pPr>
            <w:r w:rsidRPr="00C26DA5">
              <w:t>Taux d’exécution financière</w:t>
            </w:r>
          </w:p>
        </w:tc>
      </w:tr>
      <w:tr w:rsidR="00095D8C" w:rsidRPr="00C26DA5" w14:paraId="2B562A9A" w14:textId="77777777" w:rsidTr="0020390E">
        <w:tc>
          <w:tcPr>
            <w:tcW w:w="3652" w:type="dxa"/>
            <w:shd w:val="clear" w:color="auto" w:fill="auto"/>
          </w:tcPr>
          <w:p w14:paraId="5A81BD6E" w14:textId="77777777" w:rsidR="00095D8C" w:rsidRPr="00C26DA5" w:rsidRDefault="00095D8C" w:rsidP="0020390E">
            <w:pPr>
              <w:jc w:val="both"/>
            </w:pPr>
            <w:r w:rsidRPr="00C26DA5">
              <w:t>PNUD</w:t>
            </w:r>
          </w:p>
        </w:tc>
        <w:tc>
          <w:tcPr>
            <w:tcW w:w="2552" w:type="dxa"/>
            <w:shd w:val="clear" w:color="auto" w:fill="auto"/>
          </w:tcPr>
          <w:p w14:paraId="3E4D0984" w14:textId="77777777" w:rsidR="00095D8C" w:rsidRPr="00C26DA5" w:rsidRDefault="00095D8C" w:rsidP="0020390E">
            <w:pPr>
              <w:jc w:val="both"/>
            </w:pPr>
          </w:p>
        </w:tc>
        <w:tc>
          <w:tcPr>
            <w:tcW w:w="1842" w:type="dxa"/>
            <w:shd w:val="clear" w:color="auto" w:fill="auto"/>
          </w:tcPr>
          <w:p w14:paraId="2C72DDA7" w14:textId="77777777" w:rsidR="00095D8C" w:rsidRPr="00C26DA5" w:rsidRDefault="00095D8C" w:rsidP="0020390E">
            <w:pPr>
              <w:jc w:val="both"/>
            </w:pPr>
          </w:p>
        </w:tc>
        <w:tc>
          <w:tcPr>
            <w:tcW w:w="1418" w:type="dxa"/>
            <w:shd w:val="clear" w:color="auto" w:fill="auto"/>
          </w:tcPr>
          <w:p w14:paraId="4DAE1B32" w14:textId="77777777" w:rsidR="00095D8C" w:rsidRPr="00C26DA5" w:rsidRDefault="00095D8C" w:rsidP="0020390E">
            <w:pPr>
              <w:jc w:val="both"/>
            </w:pPr>
          </w:p>
        </w:tc>
      </w:tr>
      <w:tr w:rsidR="00095D8C" w:rsidRPr="00C26DA5" w14:paraId="179D5871" w14:textId="77777777" w:rsidTr="0020390E">
        <w:tc>
          <w:tcPr>
            <w:tcW w:w="3652" w:type="dxa"/>
            <w:shd w:val="clear" w:color="auto" w:fill="auto"/>
          </w:tcPr>
          <w:p w14:paraId="23AD1CD4" w14:textId="77777777" w:rsidR="00095D8C" w:rsidRPr="00C26DA5" w:rsidRDefault="00095D8C" w:rsidP="0020390E">
            <w:pPr>
              <w:jc w:val="both"/>
            </w:pPr>
            <w:r w:rsidRPr="00C26DA5">
              <w:t>Les Gouvernements</w:t>
            </w:r>
          </w:p>
        </w:tc>
        <w:tc>
          <w:tcPr>
            <w:tcW w:w="2552" w:type="dxa"/>
            <w:shd w:val="clear" w:color="auto" w:fill="auto"/>
          </w:tcPr>
          <w:p w14:paraId="4337C469" w14:textId="77777777" w:rsidR="00095D8C" w:rsidRPr="00C26DA5" w:rsidRDefault="00095D8C" w:rsidP="0020390E">
            <w:pPr>
              <w:jc w:val="both"/>
            </w:pPr>
          </w:p>
        </w:tc>
        <w:tc>
          <w:tcPr>
            <w:tcW w:w="1842" w:type="dxa"/>
            <w:shd w:val="clear" w:color="auto" w:fill="auto"/>
          </w:tcPr>
          <w:p w14:paraId="4D76D05A" w14:textId="77777777" w:rsidR="00095D8C" w:rsidRPr="00C26DA5" w:rsidRDefault="00095D8C" w:rsidP="0020390E">
            <w:pPr>
              <w:jc w:val="both"/>
            </w:pPr>
          </w:p>
        </w:tc>
        <w:tc>
          <w:tcPr>
            <w:tcW w:w="1418" w:type="dxa"/>
            <w:shd w:val="clear" w:color="auto" w:fill="auto"/>
          </w:tcPr>
          <w:p w14:paraId="6223EF39" w14:textId="77777777" w:rsidR="00095D8C" w:rsidRPr="00C26DA5" w:rsidRDefault="00095D8C" w:rsidP="0020390E">
            <w:pPr>
              <w:jc w:val="both"/>
            </w:pPr>
          </w:p>
        </w:tc>
      </w:tr>
      <w:tr w:rsidR="00095D8C" w:rsidRPr="00C26DA5" w14:paraId="2337ED8B" w14:textId="77777777" w:rsidTr="0020390E">
        <w:tc>
          <w:tcPr>
            <w:tcW w:w="3652" w:type="dxa"/>
            <w:shd w:val="clear" w:color="auto" w:fill="auto"/>
          </w:tcPr>
          <w:p w14:paraId="0A56AEC3" w14:textId="77777777" w:rsidR="00095D8C" w:rsidRPr="00C26DA5" w:rsidRDefault="00095D8C" w:rsidP="0020390E">
            <w:pPr>
              <w:jc w:val="both"/>
            </w:pPr>
            <w:r w:rsidRPr="00C26DA5">
              <w:t>Total</w:t>
            </w:r>
          </w:p>
        </w:tc>
        <w:tc>
          <w:tcPr>
            <w:tcW w:w="2552" w:type="dxa"/>
            <w:shd w:val="clear" w:color="auto" w:fill="auto"/>
          </w:tcPr>
          <w:p w14:paraId="3A7B1BCC" w14:textId="77777777" w:rsidR="00095D8C" w:rsidRPr="00C26DA5" w:rsidRDefault="00095D8C" w:rsidP="0020390E">
            <w:pPr>
              <w:jc w:val="both"/>
            </w:pPr>
          </w:p>
        </w:tc>
        <w:tc>
          <w:tcPr>
            <w:tcW w:w="1842" w:type="dxa"/>
            <w:shd w:val="clear" w:color="auto" w:fill="auto"/>
          </w:tcPr>
          <w:p w14:paraId="1FE63A5A" w14:textId="77777777" w:rsidR="00095D8C" w:rsidRPr="00C26DA5" w:rsidRDefault="00095D8C" w:rsidP="0020390E">
            <w:pPr>
              <w:jc w:val="both"/>
            </w:pPr>
          </w:p>
        </w:tc>
        <w:tc>
          <w:tcPr>
            <w:tcW w:w="1418" w:type="dxa"/>
            <w:shd w:val="clear" w:color="auto" w:fill="auto"/>
          </w:tcPr>
          <w:p w14:paraId="5E594EFB" w14:textId="77777777" w:rsidR="00095D8C" w:rsidRPr="00C26DA5" w:rsidRDefault="00095D8C" w:rsidP="0020390E">
            <w:pPr>
              <w:jc w:val="both"/>
            </w:pPr>
          </w:p>
        </w:tc>
      </w:tr>
    </w:tbl>
    <w:p w14:paraId="33A0B8BA" w14:textId="77777777" w:rsidR="00095D8C" w:rsidRPr="00C26DA5" w:rsidRDefault="00095D8C" w:rsidP="00095D8C">
      <w:pPr>
        <w:jc w:val="both"/>
      </w:pPr>
    </w:p>
    <w:p w14:paraId="37DB7922" w14:textId="77777777" w:rsidR="00095D8C" w:rsidRPr="00C26DA5" w:rsidRDefault="00095D8C" w:rsidP="00095D8C">
      <w:pPr>
        <w:jc w:val="both"/>
        <w:rPr>
          <w:i/>
        </w:rPr>
      </w:pPr>
    </w:p>
    <w:p w14:paraId="79C2E4B7" w14:textId="77777777" w:rsidR="00095D8C" w:rsidRPr="00C26DA5" w:rsidRDefault="00095D8C" w:rsidP="00095D8C">
      <w:pPr>
        <w:jc w:val="both"/>
      </w:pPr>
      <w:r w:rsidRPr="00C26DA5">
        <w:rPr>
          <w:i/>
        </w:rPr>
        <w:t xml:space="preserve">Tableau N° 2 : Mobilisation des ressources financières </w:t>
      </w:r>
      <w:r>
        <w:t>de la composante II</w:t>
      </w:r>
    </w:p>
    <w:p w14:paraId="44CD38BE" w14:textId="77777777" w:rsidR="00095D8C" w:rsidRPr="00C26DA5" w:rsidRDefault="00095D8C" w:rsidP="00095D8C">
      <w:pPr>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552"/>
        <w:gridCol w:w="1842"/>
        <w:gridCol w:w="1418"/>
      </w:tblGrid>
      <w:tr w:rsidR="00095D8C" w:rsidRPr="00C26DA5" w14:paraId="326A0ABA" w14:textId="77777777" w:rsidTr="0020390E">
        <w:tc>
          <w:tcPr>
            <w:tcW w:w="3652" w:type="dxa"/>
            <w:shd w:val="clear" w:color="auto" w:fill="auto"/>
          </w:tcPr>
          <w:p w14:paraId="10069908" w14:textId="77777777" w:rsidR="00095D8C" w:rsidRPr="00C26DA5" w:rsidRDefault="00095D8C" w:rsidP="0020390E">
            <w:pPr>
              <w:jc w:val="both"/>
            </w:pPr>
          </w:p>
          <w:p w14:paraId="682990BC" w14:textId="77777777" w:rsidR="00095D8C" w:rsidRPr="00C26DA5" w:rsidRDefault="00095D8C" w:rsidP="0020390E">
            <w:pPr>
              <w:jc w:val="both"/>
            </w:pPr>
            <w:r w:rsidRPr="00C26DA5">
              <w:t>Les contributeurs financiers</w:t>
            </w:r>
          </w:p>
        </w:tc>
        <w:tc>
          <w:tcPr>
            <w:tcW w:w="2552" w:type="dxa"/>
            <w:shd w:val="clear" w:color="auto" w:fill="auto"/>
          </w:tcPr>
          <w:p w14:paraId="1DA26B6B" w14:textId="77777777" w:rsidR="00095D8C" w:rsidRPr="00C26DA5" w:rsidRDefault="00095D8C" w:rsidP="0020390E">
            <w:pPr>
              <w:jc w:val="both"/>
            </w:pPr>
          </w:p>
          <w:p w14:paraId="7AFFA9A8" w14:textId="77777777" w:rsidR="00095D8C" w:rsidRPr="00C26DA5" w:rsidRDefault="00095D8C" w:rsidP="0020390E">
            <w:pPr>
              <w:jc w:val="both"/>
            </w:pPr>
            <w:r w:rsidRPr="00C26DA5">
              <w:t>Budget prévisionnel</w:t>
            </w:r>
          </w:p>
        </w:tc>
        <w:tc>
          <w:tcPr>
            <w:tcW w:w="1842" w:type="dxa"/>
            <w:shd w:val="clear" w:color="auto" w:fill="auto"/>
          </w:tcPr>
          <w:p w14:paraId="3D1C7E4E" w14:textId="77777777" w:rsidR="00095D8C" w:rsidRPr="00C26DA5" w:rsidRDefault="00095D8C" w:rsidP="0020390E">
            <w:pPr>
              <w:jc w:val="both"/>
            </w:pPr>
          </w:p>
          <w:p w14:paraId="09263BF3" w14:textId="77777777" w:rsidR="00095D8C" w:rsidRPr="00C26DA5" w:rsidRDefault="00095D8C" w:rsidP="0020390E">
            <w:pPr>
              <w:jc w:val="both"/>
            </w:pPr>
            <w:r w:rsidRPr="00C26DA5">
              <w:t>Budget mobilisé</w:t>
            </w:r>
          </w:p>
        </w:tc>
        <w:tc>
          <w:tcPr>
            <w:tcW w:w="1418" w:type="dxa"/>
            <w:shd w:val="clear" w:color="auto" w:fill="auto"/>
          </w:tcPr>
          <w:p w14:paraId="1AD682F1" w14:textId="77777777" w:rsidR="00095D8C" w:rsidRPr="00C26DA5" w:rsidRDefault="00095D8C" w:rsidP="0020390E">
            <w:pPr>
              <w:jc w:val="both"/>
            </w:pPr>
            <w:r w:rsidRPr="00C26DA5">
              <w:t>Taux de mobilisation</w:t>
            </w:r>
          </w:p>
        </w:tc>
      </w:tr>
      <w:tr w:rsidR="00095D8C" w:rsidRPr="00C26DA5" w14:paraId="0DCA42DD" w14:textId="77777777" w:rsidTr="0020390E">
        <w:tc>
          <w:tcPr>
            <w:tcW w:w="3652" w:type="dxa"/>
            <w:shd w:val="clear" w:color="auto" w:fill="auto"/>
          </w:tcPr>
          <w:p w14:paraId="292A5DBC" w14:textId="77777777" w:rsidR="00095D8C" w:rsidRPr="00C26DA5" w:rsidRDefault="00095D8C" w:rsidP="0020390E">
            <w:pPr>
              <w:jc w:val="both"/>
            </w:pPr>
            <w:r w:rsidRPr="00C26DA5">
              <w:t>PNUD</w:t>
            </w:r>
          </w:p>
        </w:tc>
        <w:tc>
          <w:tcPr>
            <w:tcW w:w="2552" w:type="dxa"/>
            <w:shd w:val="clear" w:color="auto" w:fill="auto"/>
          </w:tcPr>
          <w:p w14:paraId="595AB8CE" w14:textId="77777777" w:rsidR="00095D8C" w:rsidRPr="00C26DA5" w:rsidRDefault="00095D8C" w:rsidP="0020390E">
            <w:pPr>
              <w:jc w:val="both"/>
            </w:pPr>
          </w:p>
        </w:tc>
        <w:tc>
          <w:tcPr>
            <w:tcW w:w="1842" w:type="dxa"/>
            <w:shd w:val="clear" w:color="auto" w:fill="auto"/>
          </w:tcPr>
          <w:p w14:paraId="0870A9EE" w14:textId="77777777" w:rsidR="00095D8C" w:rsidRPr="00C26DA5" w:rsidRDefault="00095D8C" w:rsidP="0020390E">
            <w:pPr>
              <w:jc w:val="both"/>
            </w:pPr>
          </w:p>
        </w:tc>
        <w:tc>
          <w:tcPr>
            <w:tcW w:w="1418" w:type="dxa"/>
            <w:shd w:val="clear" w:color="auto" w:fill="auto"/>
          </w:tcPr>
          <w:p w14:paraId="6533C2EF" w14:textId="77777777" w:rsidR="00095D8C" w:rsidRPr="00C26DA5" w:rsidRDefault="00095D8C" w:rsidP="0020390E">
            <w:pPr>
              <w:jc w:val="both"/>
            </w:pPr>
          </w:p>
        </w:tc>
      </w:tr>
      <w:tr w:rsidR="00095D8C" w:rsidRPr="00C26DA5" w14:paraId="22F411AF" w14:textId="77777777" w:rsidTr="0020390E">
        <w:tc>
          <w:tcPr>
            <w:tcW w:w="3652" w:type="dxa"/>
            <w:shd w:val="clear" w:color="auto" w:fill="auto"/>
          </w:tcPr>
          <w:p w14:paraId="2373CB50" w14:textId="77777777" w:rsidR="00095D8C" w:rsidRPr="00C26DA5" w:rsidRDefault="00095D8C" w:rsidP="0020390E">
            <w:pPr>
              <w:jc w:val="both"/>
            </w:pPr>
            <w:r w:rsidRPr="00C26DA5">
              <w:t>Les Gouvernements</w:t>
            </w:r>
          </w:p>
        </w:tc>
        <w:tc>
          <w:tcPr>
            <w:tcW w:w="2552" w:type="dxa"/>
            <w:shd w:val="clear" w:color="auto" w:fill="auto"/>
          </w:tcPr>
          <w:p w14:paraId="2C4B8A4A" w14:textId="77777777" w:rsidR="00095D8C" w:rsidRPr="00C26DA5" w:rsidRDefault="00095D8C" w:rsidP="0020390E">
            <w:pPr>
              <w:jc w:val="both"/>
            </w:pPr>
          </w:p>
        </w:tc>
        <w:tc>
          <w:tcPr>
            <w:tcW w:w="1842" w:type="dxa"/>
            <w:shd w:val="clear" w:color="auto" w:fill="auto"/>
          </w:tcPr>
          <w:p w14:paraId="690504A2" w14:textId="77777777" w:rsidR="00095D8C" w:rsidRPr="00C26DA5" w:rsidRDefault="00095D8C" w:rsidP="0020390E">
            <w:pPr>
              <w:jc w:val="both"/>
            </w:pPr>
          </w:p>
        </w:tc>
        <w:tc>
          <w:tcPr>
            <w:tcW w:w="1418" w:type="dxa"/>
            <w:shd w:val="clear" w:color="auto" w:fill="auto"/>
          </w:tcPr>
          <w:p w14:paraId="008FAD32" w14:textId="77777777" w:rsidR="00095D8C" w:rsidRPr="00C26DA5" w:rsidRDefault="00095D8C" w:rsidP="0020390E">
            <w:pPr>
              <w:jc w:val="both"/>
            </w:pPr>
          </w:p>
        </w:tc>
      </w:tr>
      <w:tr w:rsidR="00095D8C" w:rsidRPr="00C26DA5" w14:paraId="2060E734" w14:textId="77777777" w:rsidTr="0020390E">
        <w:tc>
          <w:tcPr>
            <w:tcW w:w="3652" w:type="dxa"/>
            <w:shd w:val="clear" w:color="auto" w:fill="auto"/>
          </w:tcPr>
          <w:p w14:paraId="08573B19" w14:textId="77777777" w:rsidR="00095D8C" w:rsidRPr="00C26DA5" w:rsidRDefault="00095D8C" w:rsidP="0020390E">
            <w:pPr>
              <w:jc w:val="both"/>
            </w:pPr>
            <w:r w:rsidRPr="00C26DA5">
              <w:t>Total</w:t>
            </w:r>
          </w:p>
        </w:tc>
        <w:tc>
          <w:tcPr>
            <w:tcW w:w="2552" w:type="dxa"/>
            <w:shd w:val="clear" w:color="auto" w:fill="auto"/>
          </w:tcPr>
          <w:p w14:paraId="1582E8DE" w14:textId="77777777" w:rsidR="00095D8C" w:rsidRPr="00C26DA5" w:rsidRDefault="00095D8C" w:rsidP="0020390E">
            <w:pPr>
              <w:jc w:val="both"/>
            </w:pPr>
          </w:p>
        </w:tc>
        <w:tc>
          <w:tcPr>
            <w:tcW w:w="1842" w:type="dxa"/>
            <w:shd w:val="clear" w:color="auto" w:fill="auto"/>
          </w:tcPr>
          <w:p w14:paraId="5A2C4003" w14:textId="77777777" w:rsidR="00095D8C" w:rsidRPr="00C26DA5" w:rsidRDefault="00095D8C" w:rsidP="0020390E">
            <w:pPr>
              <w:jc w:val="both"/>
            </w:pPr>
          </w:p>
        </w:tc>
        <w:tc>
          <w:tcPr>
            <w:tcW w:w="1418" w:type="dxa"/>
            <w:shd w:val="clear" w:color="auto" w:fill="auto"/>
          </w:tcPr>
          <w:p w14:paraId="6EA08D7D" w14:textId="77777777" w:rsidR="00095D8C" w:rsidRPr="00C26DA5" w:rsidRDefault="00095D8C" w:rsidP="0020390E">
            <w:pPr>
              <w:jc w:val="both"/>
            </w:pPr>
          </w:p>
        </w:tc>
      </w:tr>
    </w:tbl>
    <w:p w14:paraId="409273DB" w14:textId="77777777" w:rsidR="00095D8C" w:rsidRPr="00C26DA5" w:rsidRDefault="00095D8C" w:rsidP="00095D8C">
      <w:pPr>
        <w:jc w:val="both"/>
      </w:pPr>
    </w:p>
    <w:p w14:paraId="4D737AB7" w14:textId="77777777" w:rsidR="00095D8C" w:rsidRDefault="00095D8C" w:rsidP="00095D8C">
      <w:pPr>
        <w:jc w:val="both"/>
      </w:pPr>
    </w:p>
    <w:p w14:paraId="6237965F" w14:textId="77777777" w:rsidR="00095D8C" w:rsidRDefault="00095D8C" w:rsidP="00095D8C">
      <w:pPr>
        <w:jc w:val="both"/>
      </w:pPr>
    </w:p>
    <w:p w14:paraId="099096D4" w14:textId="77777777" w:rsidR="00095D8C" w:rsidRPr="00C26DA5" w:rsidRDefault="00095D8C" w:rsidP="00095D8C">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212"/>
      </w:tblGrid>
      <w:tr w:rsidR="00095D8C" w:rsidRPr="00C26DA5" w14:paraId="6982043C" w14:textId="77777777" w:rsidTr="0020390E">
        <w:trPr>
          <w:trHeight w:val="679"/>
        </w:trPr>
        <w:tc>
          <w:tcPr>
            <w:tcW w:w="9212" w:type="dxa"/>
            <w:shd w:val="clear" w:color="auto" w:fill="auto"/>
          </w:tcPr>
          <w:p w14:paraId="0AF6EE1A" w14:textId="77777777" w:rsidR="00095D8C" w:rsidRPr="00C26DA5" w:rsidRDefault="00095D8C" w:rsidP="0020390E">
            <w:pPr>
              <w:ind w:left="-142"/>
              <w:jc w:val="center"/>
            </w:pPr>
          </w:p>
          <w:p w14:paraId="3E191FEE" w14:textId="77777777" w:rsidR="00095D8C" w:rsidRPr="00C26DA5" w:rsidRDefault="00095D8C" w:rsidP="0020390E">
            <w:pPr>
              <w:ind w:left="-142"/>
              <w:jc w:val="center"/>
            </w:pPr>
          </w:p>
          <w:p w14:paraId="64EAC80C" w14:textId="77777777" w:rsidR="00095D8C" w:rsidRPr="00C26DA5" w:rsidRDefault="00095D8C" w:rsidP="0020390E">
            <w:pPr>
              <w:ind w:left="-142"/>
              <w:jc w:val="center"/>
            </w:pPr>
            <w:r w:rsidRPr="00C26DA5">
              <w:t>GUIDE D’ENTRETIEN POUR LES POPULATIONS BENEFICIAIRES</w:t>
            </w:r>
          </w:p>
          <w:p w14:paraId="1E09655B" w14:textId="77777777" w:rsidR="00095D8C" w:rsidRPr="00C26DA5" w:rsidRDefault="00095D8C" w:rsidP="0020390E">
            <w:pPr>
              <w:ind w:left="-142"/>
              <w:jc w:val="center"/>
            </w:pPr>
          </w:p>
        </w:tc>
      </w:tr>
    </w:tbl>
    <w:p w14:paraId="3BE96A22" w14:textId="77777777" w:rsidR="00095D8C" w:rsidRPr="00C26DA5" w:rsidRDefault="00095D8C" w:rsidP="00095D8C">
      <w:pPr>
        <w:jc w:val="both"/>
      </w:pPr>
    </w:p>
    <w:p w14:paraId="04996941" w14:textId="77777777" w:rsidR="00095D8C" w:rsidRPr="00C26DA5" w:rsidRDefault="00095D8C" w:rsidP="00095D8C"/>
    <w:p w14:paraId="0C67A05C" w14:textId="77777777" w:rsidR="00095D8C" w:rsidRPr="00C26DA5" w:rsidRDefault="00095D8C" w:rsidP="00095D8C">
      <w:pPr>
        <w:spacing w:after="200" w:line="276" w:lineRule="auto"/>
        <w:ind w:left="360"/>
        <w:jc w:val="both"/>
        <w:rPr>
          <w:bCs/>
        </w:rPr>
      </w:pPr>
    </w:p>
    <w:p w14:paraId="7E7F904E" w14:textId="77777777" w:rsidR="00095D8C" w:rsidRPr="00C26DA5" w:rsidRDefault="00095D8C" w:rsidP="00095D8C">
      <w:pPr>
        <w:spacing w:after="200" w:line="276" w:lineRule="auto"/>
        <w:ind w:left="360"/>
        <w:jc w:val="both"/>
        <w:rPr>
          <w:bCs/>
        </w:rPr>
      </w:pPr>
    </w:p>
    <w:p w14:paraId="7ED00AF3" w14:textId="77777777" w:rsidR="00095D8C" w:rsidRPr="00C26DA5" w:rsidRDefault="00095D8C" w:rsidP="00095D8C">
      <w:pPr>
        <w:spacing w:after="200" w:line="276" w:lineRule="auto"/>
        <w:ind w:left="360"/>
        <w:jc w:val="both"/>
        <w:rPr>
          <w:bCs/>
        </w:rPr>
      </w:pPr>
    </w:p>
    <w:p w14:paraId="0E410DFB" w14:textId="77777777" w:rsidR="00095D8C" w:rsidRPr="00C26DA5" w:rsidRDefault="00095D8C" w:rsidP="00095D8C">
      <w:pPr>
        <w:numPr>
          <w:ilvl w:val="0"/>
          <w:numId w:val="14"/>
        </w:numPr>
        <w:spacing w:after="200" w:line="276" w:lineRule="auto"/>
        <w:ind w:left="360"/>
        <w:jc w:val="both"/>
        <w:rPr>
          <w:bCs/>
        </w:rPr>
      </w:pPr>
      <w:r w:rsidRPr="00C26DA5">
        <w:rPr>
          <w:bCs/>
        </w:rPr>
        <w:t>Quels sont vos principaux besoins cruciaux pour lesquels vous souhaitez  qu’on y trouve prioritairement une solution ?</w:t>
      </w:r>
    </w:p>
    <w:p w14:paraId="70C219D7" w14:textId="77777777" w:rsidR="00095D8C" w:rsidRPr="00C26DA5" w:rsidRDefault="00095D8C" w:rsidP="00095D8C">
      <w:pPr>
        <w:numPr>
          <w:ilvl w:val="0"/>
          <w:numId w:val="14"/>
        </w:numPr>
        <w:spacing w:after="200" w:line="276" w:lineRule="auto"/>
        <w:ind w:left="360"/>
        <w:jc w:val="both"/>
        <w:rPr>
          <w:bCs/>
        </w:rPr>
      </w:pPr>
      <w:r w:rsidRPr="00C26DA5">
        <w:rPr>
          <w:bCs/>
        </w:rPr>
        <w:t xml:space="preserve">Quels sont les principaux effets/impacts </w:t>
      </w:r>
      <w:r>
        <w:t>du projet</w:t>
      </w:r>
      <w:r w:rsidRPr="00C26DA5">
        <w:t> </w:t>
      </w:r>
      <w:r w:rsidRPr="00C26DA5">
        <w:rPr>
          <w:bCs/>
        </w:rPr>
        <w:t xml:space="preserve"> sur vos condi</w:t>
      </w:r>
      <w:r>
        <w:rPr>
          <w:bCs/>
        </w:rPr>
        <w:t>tions de vie : accès à l’énergie</w:t>
      </w:r>
      <w:r w:rsidRPr="00C26DA5">
        <w:rPr>
          <w:bCs/>
        </w:rPr>
        <w:t xml:space="preserve"> et aux infrastructures socio-économiques, etc. ?</w:t>
      </w:r>
    </w:p>
    <w:p w14:paraId="61664E21" w14:textId="77777777" w:rsidR="00095D8C" w:rsidRPr="00C26DA5" w:rsidRDefault="00095D8C" w:rsidP="00095D8C">
      <w:pPr>
        <w:numPr>
          <w:ilvl w:val="0"/>
          <w:numId w:val="14"/>
        </w:numPr>
        <w:spacing w:after="200" w:line="276" w:lineRule="auto"/>
        <w:ind w:left="360"/>
        <w:jc w:val="both"/>
        <w:rPr>
          <w:bCs/>
        </w:rPr>
      </w:pPr>
      <w:r w:rsidRPr="00C26DA5">
        <w:rPr>
          <w:bCs/>
        </w:rPr>
        <w:t xml:space="preserve"> Quels sont les changements positifs que les interventions  </w:t>
      </w:r>
      <w:r>
        <w:t>du projet</w:t>
      </w:r>
      <w:r w:rsidRPr="00C26DA5">
        <w:t>  </w:t>
      </w:r>
      <w:r w:rsidRPr="00C26DA5">
        <w:rPr>
          <w:bCs/>
        </w:rPr>
        <w:t xml:space="preserve"> ont apportés dans votre manière de gérer vos communautés ? </w:t>
      </w:r>
    </w:p>
    <w:p w14:paraId="2CD0401A" w14:textId="77777777" w:rsidR="00095D8C" w:rsidRPr="00C26DA5" w:rsidRDefault="00095D8C" w:rsidP="00095D8C">
      <w:pPr>
        <w:numPr>
          <w:ilvl w:val="0"/>
          <w:numId w:val="14"/>
        </w:numPr>
        <w:spacing w:after="200" w:line="276" w:lineRule="auto"/>
        <w:ind w:left="360"/>
        <w:jc w:val="both"/>
        <w:rPr>
          <w:bCs/>
        </w:rPr>
      </w:pPr>
      <w:r w:rsidRPr="00C26DA5">
        <w:rPr>
          <w:bCs/>
        </w:rPr>
        <w:t>Quels sont vos besoins et attentes non satisfaits par le</w:t>
      </w:r>
      <w:r>
        <w:t xml:space="preserve"> projet</w:t>
      </w:r>
      <w:r w:rsidRPr="00C26DA5">
        <w:t> ?</w:t>
      </w:r>
    </w:p>
    <w:p w14:paraId="4C37DF70" w14:textId="77777777" w:rsidR="00095D8C" w:rsidRPr="00C26DA5" w:rsidRDefault="00095D8C" w:rsidP="00095D8C">
      <w:pPr>
        <w:numPr>
          <w:ilvl w:val="0"/>
          <w:numId w:val="14"/>
        </w:numPr>
        <w:spacing w:after="200" w:line="276" w:lineRule="auto"/>
        <w:ind w:left="360"/>
        <w:jc w:val="both"/>
        <w:rPr>
          <w:bCs/>
        </w:rPr>
      </w:pPr>
      <w:r w:rsidRPr="00C26DA5">
        <w:rPr>
          <w:bCs/>
        </w:rPr>
        <w:t xml:space="preserve">Quel a été votre niveau de participation dans l’élaboration, la mise en œuvre et le suivi-évaluation </w:t>
      </w:r>
      <w:r>
        <w:t>du projet</w:t>
      </w:r>
      <w:r w:rsidRPr="00C26DA5">
        <w:t> ?</w:t>
      </w:r>
    </w:p>
    <w:p w14:paraId="1683BC28" w14:textId="77777777" w:rsidR="00095D8C" w:rsidRPr="00C26DA5" w:rsidRDefault="00095D8C" w:rsidP="00095D8C">
      <w:pPr>
        <w:numPr>
          <w:ilvl w:val="0"/>
          <w:numId w:val="14"/>
        </w:numPr>
        <w:spacing w:line="276" w:lineRule="auto"/>
        <w:ind w:left="360"/>
        <w:jc w:val="both"/>
        <w:rPr>
          <w:bCs/>
        </w:rPr>
      </w:pPr>
      <w:r w:rsidRPr="00C26DA5">
        <w:rPr>
          <w:bCs/>
        </w:rPr>
        <w:t>Y a-t-il des be</w:t>
      </w:r>
      <w:r>
        <w:rPr>
          <w:bCs/>
        </w:rPr>
        <w:t>soins non satisfaits</w:t>
      </w:r>
      <w:r w:rsidRPr="00C26DA5">
        <w:rPr>
          <w:bCs/>
        </w:rPr>
        <w:t> ? Si oui, les quels ? Que faudrait-il envisager pour y remédier ?</w:t>
      </w:r>
    </w:p>
    <w:p w14:paraId="56D616A8" w14:textId="77777777" w:rsidR="00095D8C" w:rsidRPr="00C26DA5" w:rsidRDefault="00095D8C" w:rsidP="00095D8C">
      <w:pPr>
        <w:numPr>
          <w:ilvl w:val="0"/>
          <w:numId w:val="14"/>
        </w:numPr>
        <w:spacing w:line="276" w:lineRule="auto"/>
        <w:ind w:left="360"/>
        <w:jc w:val="both"/>
        <w:rPr>
          <w:bCs/>
        </w:rPr>
      </w:pPr>
      <w:r w:rsidRPr="00C26DA5">
        <w:rPr>
          <w:bCs/>
        </w:rPr>
        <w:t xml:space="preserve">Selon vous quel sont les grands acquis </w:t>
      </w:r>
      <w:r>
        <w:t>du projet</w:t>
      </w:r>
      <w:r w:rsidRPr="00C26DA5">
        <w:t>  </w:t>
      </w:r>
      <w:r w:rsidRPr="00C26DA5">
        <w:rPr>
          <w:bCs/>
        </w:rPr>
        <w:t xml:space="preserve"> et que faut-il faire afin que ceux-ci  restent durables ?</w:t>
      </w:r>
    </w:p>
    <w:p w14:paraId="6E3019D9" w14:textId="77777777" w:rsidR="00095D8C" w:rsidRPr="00C26DA5" w:rsidRDefault="00095D8C" w:rsidP="00095D8C">
      <w:pPr>
        <w:numPr>
          <w:ilvl w:val="0"/>
          <w:numId w:val="14"/>
        </w:numPr>
        <w:spacing w:line="276" w:lineRule="auto"/>
        <w:ind w:left="360"/>
        <w:jc w:val="both"/>
        <w:rPr>
          <w:bCs/>
        </w:rPr>
      </w:pPr>
      <w:r w:rsidRPr="00C26DA5">
        <w:rPr>
          <w:bCs/>
        </w:rPr>
        <w:t xml:space="preserve"> Qu’est-ce que vous n’avez pas aimé dans la démarche et qu’il faut éviter à l’avenir ?</w:t>
      </w:r>
    </w:p>
    <w:p w14:paraId="465C8C79" w14:textId="77777777" w:rsidR="00095D8C" w:rsidRPr="00C26DA5" w:rsidRDefault="00095D8C" w:rsidP="00095D8C">
      <w:pPr>
        <w:numPr>
          <w:ilvl w:val="0"/>
          <w:numId w:val="14"/>
        </w:numPr>
        <w:spacing w:line="276" w:lineRule="auto"/>
        <w:ind w:left="360"/>
        <w:jc w:val="both"/>
        <w:rPr>
          <w:bCs/>
        </w:rPr>
      </w:pPr>
      <w:r w:rsidRPr="00C26DA5">
        <w:rPr>
          <w:bCs/>
        </w:rPr>
        <w:t>Y a-t-il d’autres partenaires qui vous appuient ? Si oui, dans quels domaines et depuis quand ? Et quelles sont leurs relations avec les agences SNU ?</w:t>
      </w:r>
    </w:p>
    <w:p w14:paraId="6785D47F" w14:textId="77777777" w:rsidR="00095D8C" w:rsidRPr="00C26DA5" w:rsidRDefault="00095D8C" w:rsidP="00095D8C">
      <w:pPr>
        <w:numPr>
          <w:ilvl w:val="0"/>
          <w:numId w:val="14"/>
        </w:numPr>
        <w:spacing w:line="276" w:lineRule="auto"/>
        <w:ind w:left="360"/>
        <w:jc w:val="both"/>
        <w:rPr>
          <w:bCs/>
        </w:rPr>
      </w:pPr>
      <w:r w:rsidRPr="00C26DA5">
        <w:rPr>
          <w:bCs/>
        </w:rPr>
        <w:t>Quel a été le nombre d’AGR réalisées pour les populations, et le nombre des bénéficiaires ?</w:t>
      </w:r>
    </w:p>
    <w:p w14:paraId="14360479" w14:textId="77777777" w:rsidR="00095D8C" w:rsidRDefault="00095D8C" w:rsidP="00095D8C">
      <w:pPr>
        <w:numPr>
          <w:ilvl w:val="0"/>
          <w:numId w:val="14"/>
        </w:numPr>
        <w:spacing w:line="276" w:lineRule="auto"/>
        <w:ind w:left="360"/>
        <w:jc w:val="both"/>
        <w:rPr>
          <w:bCs/>
        </w:rPr>
      </w:pPr>
      <w:r w:rsidRPr="00C26DA5">
        <w:rPr>
          <w:bCs/>
        </w:rPr>
        <w:t>Comment trouvez-vous la pérennité des acquis du projet après que le projet ait pris fin ?</w:t>
      </w:r>
    </w:p>
    <w:p w14:paraId="775664DA" w14:textId="77777777" w:rsidR="00095D8C" w:rsidRPr="00C26DA5" w:rsidRDefault="00095D8C" w:rsidP="00095D8C">
      <w:pPr>
        <w:numPr>
          <w:ilvl w:val="0"/>
          <w:numId w:val="14"/>
        </w:numPr>
        <w:spacing w:line="276" w:lineRule="auto"/>
        <w:ind w:left="360"/>
        <w:jc w:val="both"/>
        <w:rPr>
          <w:bCs/>
        </w:rPr>
      </w:pPr>
      <w:r>
        <w:rPr>
          <w:bCs/>
        </w:rPr>
        <w:t>Quelle est votre appréciation globale sur le projet ?</w:t>
      </w:r>
    </w:p>
    <w:p w14:paraId="486809AA" w14:textId="77777777" w:rsidR="00095D8C" w:rsidRPr="00C26DA5" w:rsidRDefault="00095D8C" w:rsidP="00095D8C">
      <w:pPr>
        <w:spacing w:line="276" w:lineRule="auto"/>
        <w:jc w:val="both"/>
        <w:rPr>
          <w:bCs/>
        </w:rPr>
      </w:pPr>
    </w:p>
    <w:p w14:paraId="5A478C02" w14:textId="77777777" w:rsidR="00095D8C" w:rsidRPr="00C26DA5" w:rsidRDefault="00095D8C" w:rsidP="00095D8C">
      <w:pPr>
        <w:jc w:val="both"/>
      </w:pPr>
    </w:p>
    <w:p w14:paraId="05D30CFC" w14:textId="77777777" w:rsidR="00095D8C" w:rsidRPr="00C26DA5" w:rsidRDefault="00095D8C" w:rsidP="00095D8C">
      <w:pPr>
        <w:jc w:val="both"/>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212"/>
      </w:tblGrid>
      <w:tr w:rsidR="00095D8C" w:rsidRPr="00C26DA5" w14:paraId="16AC253E" w14:textId="77777777" w:rsidTr="0020390E">
        <w:trPr>
          <w:trHeight w:val="679"/>
        </w:trPr>
        <w:tc>
          <w:tcPr>
            <w:tcW w:w="9212" w:type="dxa"/>
            <w:shd w:val="clear" w:color="auto" w:fill="auto"/>
          </w:tcPr>
          <w:p w14:paraId="0CA5D460" w14:textId="77777777" w:rsidR="00095D8C" w:rsidRPr="00C26DA5" w:rsidRDefault="00095D8C" w:rsidP="0020390E">
            <w:pPr>
              <w:ind w:left="-142"/>
              <w:jc w:val="center"/>
            </w:pPr>
          </w:p>
          <w:p w14:paraId="50D11C86" w14:textId="77777777" w:rsidR="00095D8C" w:rsidRPr="00C26DA5" w:rsidRDefault="00095D8C" w:rsidP="0020390E">
            <w:pPr>
              <w:ind w:left="-142"/>
              <w:jc w:val="center"/>
            </w:pPr>
          </w:p>
          <w:p w14:paraId="01401C9F" w14:textId="77777777" w:rsidR="00095D8C" w:rsidRPr="00C26DA5" w:rsidRDefault="00095D8C" w:rsidP="0020390E">
            <w:pPr>
              <w:ind w:left="-142"/>
              <w:jc w:val="center"/>
            </w:pPr>
            <w:r w:rsidRPr="00C26DA5">
              <w:t>GUIDE D’ENTRETIEN POUR LES SERVICES TECHNIQUES CONCERNES DU GOUVERNEMENT</w:t>
            </w:r>
          </w:p>
          <w:p w14:paraId="1396AE5F" w14:textId="77777777" w:rsidR="00095D8C" w:rsidRPr="00C26DA5" w:rsidRDefault="00095D8C" w:rsidP="0020390E">
            <w:pPr>
              <w:ind w:left="-142"/>
              <w:jc w:val="center"/>
            </w:pPr>
          </w:p>
        </w:tc>
      </w:tr>
    </w:tbl>
    <w:p w14:paraId="651D7960" w14:textId="77777777" w:rsidR="00095D8C" w:rsidRPr="00C26DA5" w:rsidRDefault="00095D8C" w:rsidP="00095D8C">
      <w:pPr>
        <w:jc w:val="both"/>
      </w:pPr>
    </w:p>
    <w:p w14:paraId="36C642C3" w14:textId="77777777" w:rsidR="00095D8C" w:rsidRPr="00C26DA5" w:rsidRDefault="00095D8C" w:rsidP="00095D8C">
      <w:pPr>
        <w:jc w:val="both"/>
      </w:pPr>
    </w:p>
    <w:p w14:paraId="6EFBFDC4" w14:textId="77777777" w:rsidR="00095D8C" w:rsidRPr="00C26DA5" w:rsidRDefault="00095D8C" w:rsidP="00095D8C">
      <w:pPr>
        <w:jc w:val="both"/>
      </w:pPr>
    </w:p>
    <w:p w14:paraId="54433A9E" w14:textId="77777777" w:rsidR="00095D8C" w:rsidRPr="00C26DA5" w:rsidRDefault="00095D8C" w:rsidP="00095D8C">
      <w:pPr>
        <w:jc w:val="both"/>
      </w:pPr>
    </w:p>
    <w:p w14:paraId="322CA753" w14:textId="77777777" w:rsidR="00095D8C" w:rsidRPr="00C26DA5" w:rsidRDefault="00095D8C" w:rsidP="00095D8C">
      <w:pPr>
        <w:jc w:val="both"/>
      </w:pPr>
    </w:p>
    <w:p w14:paraId="761BF284" w14:textId="77777777" w:rsidR="00095D8C" w:rsidRPr="00C26DA5" w:rsidRDefault="00095D8C" w:rsidP="00095D8C">
      <w:pPr>
        <w:jc w:val="both"/>
      </w:pPr>
    </w:p>
    <w:p w14:paraId="2933AA37" w14:textId="77777777" w:rsidR="00095D8C" w:rsidRPr="00C26DA5" w:rsidRDefault="00095D8C" w:rsidP="00095D8C">
      <w:pPr>
        <w:jc w:val="both"/>
      </w:pPr>
    </w:p>
    <w:p w14:paraId="3E15C7FD" w14:textId="77777777" w:rsidR="00095D8C" w:rsidRPr="00C26DA5" w:rsidRDefault="00095D8C" w:rsidP="00095D8C"/>
    <w:p w14:paraId="64A5FDBD" w14:textId="77777777" w:rsidR="00095D8C" w:rsidRPr="00C26DA5" w:rsidRDefault="00095D8C" w:rsidP="00095D8C">
      <w:pPr>
        <w:numPr>
          <w:ilvl w:val="0"/>
          <w:numId w:val="15"/>
        </w:numPr>
        <w:tabs>
          <w:tab w:val="left" w:pos="1418"/>
        </w:tabs>
        <w:spacing w:after="200" w:line="276" w:lineRule="auto"/>
        <w:jc w:val="both"/>
        <w:rPr>
          <w:bCs/>
        </w:rPr>
      </w:pPr>
      <w:r w:rsidRPr="00C26DA5">
        <w:rPr>
          <w:bCs/>
        </w:rPr>
        <w:t xml:space="preserve">Quels a été votre niveau de participation dans l’élaboration, la mise en œuvre et le suivi-évaluation </w:t>
      </w:r>
      <w:r>
        <w:t>du projet</w:t>
      </w:r>
      <w:r w:rsidRPr="00C26DA5">
        <w:t> ?</w:t>
      </w:r>
    </w:p>
    <w:p w14:paraId="4F042AC7" w14:textId="77777777" w:rsidR="00095D8C" w:rsidRPr="00C26DA5" w:rsidRDefault="00095D8C" w:rsidP="00095D8C">
      <w:pPr>
        <w:numPr>
          <w:ilvl w:val="0"/>
          <w:numId w:val="15"/>
        </w:numPr>
        <w:tabs>
          <w:tab w:val="left" w:pos="1418"/>
        </w:tabs>
        <w:spacing w:after="200" w:line="276" w:lineRule="auto"/>
        <w:jc w:val="both"/>
        <w:rPr>
          <w:bCs/>
        </w:rPr>
      </w:pPr>
      <w:r w:rsidRPr="00C26DA5">
        <w:rPr>
          <w:bCs/>
        </w:rPr>
        <w:t>Quel est votre niveau de participation  au comité technique et/ou comité de pilotage ?</w:t>
      </w:r>
    </w:p>
    <w:p w14:paraId="6DE9FC71" w14:textId="77777777" w:rsidR="00095D8C" w:rsidRPr="00C26DA5" w:rsidRDefault="00095D8C" w:rsidP="00095D8C">
      <w:pPr>
        <w:numPr>
          <w:ilvl w:val="0"/>
          <w:numId w:val="15"/>
        </w:numPr>
        <w:tabs>
          <w:tab w:val="left" w:pos="1418"/>
        </w:tabs>
        <w:spacing w:after="200" w:line="276" w:lineRule="auto"/>
        <w:jc w:val="both"/>
        <w:rPr>
          <w:bCs/>
        </w:rPr>
      </w:pPr>
      <w:r w:rsidRPr="00C26DA5">
        <w:rPr>
          <w:bCs/>
        </w:rPr>
        <w:t>Faites-vous éventuellement des propositions de réorientation stratégique aux sessions du comité de pilotage ?</w:t>
      </w:r>
    </w:p>
    <w:p w14:paraId="44866752" w14:textId="77777777" w:rsidR="00095D8C" w:rsidRPr="00C26DA5" w:rsidRDefault="00095D8C" w:rsidP="00095D8C">
      <w:pPr>
        <w:numPr>
          <w:ilvl w:val="0"/>
          <w:numId w:val="15"/>
        </w:numPr>
        <w:tabs>
          <w:tab w:val="left" w:pos="1418"/>
        </w:tabs>
        <w:spacing w:after="200" w:line="276" w:lineRule="auto"/>
        <w:jc w:val="both"/>
        <w:rPr>
          <w:bCs/>
        </w:rPr>
      </w:pPr>
      <w:r w:rsidRPr="00C26DA5">
        <w:rPr>
          <w:bCs/>
        </w:rPr>
        <w:t xml:space="preserve">Quels ont été les principaux acquis </w:t>
      </w:r>
      <w:r>
        <w:t>du projet</w:t>
      </w:r>
      <w:r w:rsidRPr="00C26DA5">
        <w:t> : Acquis pour la structure, le personnel, la communauté bénéficiaire, la commune ?</w:t>
      </w:r>
    </w:p>
    <w:p w14:paraId="7336A0C2" w14:textId="77777777" w:rsidR="00095D8C" w:rsidRPr="00C26DA5" w:rsidRDefault="00095D8C" w:rsidP="00095D8C">
      <w:pPr>
        <w:numPr>
          <w:ilvl w:val="0"/>
          <w:numId w:val="15"/>
        </w:numPr>
        <w:tabs>
          <w:tab w:val="left" w:pos="1418"/>
        </w:tabs>
        <w:spacing w:after="200" w:line="276" w:lineRule="auto"/>
        <w:jc w:val="both"/>
        <w:rPr>
          <w:bCs/>
        </w:rPr>
      </w:pPr>
      <w:r w:rsidRPr="00C26DA5">
        <w:rPr>
          <w:bCs/>
        </w:rPr>
        <w:t xml:space="preserve">Quelles ont été les principales insuffisances et contraintes observées dans la mise en œuvre </w:t>
      </w:r>
      <w:r>
        <w:t>du projet</w:t>
      </w:r>
      <w:r w:rsidRPr="00C26DA5">
        <w:t> ?</w:t>
      </w:r>
    </w:p>
    <w:p w14:paraId="11C228DE" w14:textId="77777777" w:rsidR="00095D8C" w:rsidRPr="00C26DA5" w:rsidRDefault="00095D8C" w:rsidP="00095D8C">
      <w:pPr>
        <w:numPr>
          <w:ilvl w:val="0"/>
          <w:numId w:val="15"/>
        </w:numPr>
        <w:tabs>
          <w:tab w:val="left" w:pos="1418"/>
        </w:tabs>
        <w:spacing w:after="200" w:line="276" w:lineRule="auto"/>
        <w:jc w:val="both"/>
        <w:rPr>
          <w:bCs/>
        </w:rPr>
      </w:pPr>
      <w:r w:rsidRPr="00C26DA5">
        <w:rPr>
          <w:bCs/>
        </w:rPr>
        <w:t xml:space="preserve">Quels ont été les principaux enseignements tirés de la mise en œuvre </w:t>
      </w:r>
      <w:r>
        <w:t>du projet</w:t>
      </w:r>
      <w:r w:rsidRPr="00C26DA5">
        <w:t> ?</w:t>
      </w:r>
    </w:p>
    <w:p w14:paraId="60A67FD3" w14:textId="77777777" w:rsidR="00095D8C" w:rsidRPr="00C26DA5" w:rsidRDefault="00095D8C" w:rsidP="00095D8C">
      <w:pPr>
        <w:numPr>
          <w:ilvl w:val="0"/>
          <w:numId w:val="15"/>
        </w:numPr>
        <w:tabs>
          <w:tab w:val="left" w:pos="1418"/>
        </w:tabs>
        <w:spacing w:after="200" w:line="276" w:lineRule="auto"/>
        <w:jc w:val="both"/>
        <w:rPr>
          <w:bCs/>
        </w:rPr>
      </w:pPr>
      <w:r w:rsidRPr="00C26DA5">
        <w:rPr>
          <w:bCs/>
        </w:rPr>
        <w:t>Quelles recommandations avez-vous à formuler pour la poursuite de l’intervention du SNU et du Gouvernement</w:t>
      </w:r>
      <w:r w:rsidRPr="00C26DA5">
        <w:t> </w:t>
      </w:r>
      <w:r w:rsidRPr="00C26DA5">
        <w:rPr>
          <w:bCs/>
        </w:rPr>
        <w:t>?</w:t>
      </w:r>
    </w:p>
    <w:p w14:paraId="6E829DD0" w14:textId="77777777" w:rsidR="00095D8C" w:rsidRPr="00C26DA5" w:rsidRDefault="00095D8C" w:rsidP="00095D8C">
      <w:pPr>
        <w:numPr>
          <w:ilvl w:val="0"/>
          <w:numId w:val="15"/>
        </w:numPr>
        <w:tabs>
          <w:tab w:val="left" w:pos="1418"/>
        </w:tabs>
        <w:spacing w:after="200" w:line="276" w:lineRule="auto"/>
        <w:jc w:val="both"/>
        <w:rPr>
          <w:bCs/>
        </w:rPr>
      </w:pPr>
      <w:r w:rsidRPr="00C26DA5">
        <w:rPr>
          <w:bCs/>
        </w:rPr>
        <w:t>Quel est le degré d’alignement avec les documents de références des pays et avec les OMD/ODD ?</w:t>
      </w:r>
    </w:p>
    <w:p w14:paraId="23ED1E70" w14:textId="77777777" w:rsidR="00095D8C" w:rsidRPr="00C26DA5" w:rsidRDefault="00095D8C" w:rsidP="00095D8C">
      <w:pPr>
        <w:numPr>
          <w:ilvl w:val="0"/>
          <w:numId w:val="15"/>
        </w:numPr>
        <w:tabs>
          <w:tab w:val="left" w:pos="1418"/>
        </w:tabs>
        <w:spacing w:after="200" w:line="276" w:lineRule="auto"/>
        <w:jc w:val="both"/>
        <w:rPr>
          <w:bCs/>
        </w:rPr>
      </w:pPr>
      <w:r w:rsidRPr="00C26DA5">
        <w:t>Quel es</w:t>
      </w:r>
      <w:r>
        <w:t>t le degré d’alignement du projet</w:t>
      </w:r>
      <w:r w:rsidRPr="00C26DA5">
        <w:t>   par rapport aux programmes pays des agences du SNU et à l’UNDAF ?</w:t>
      </w:r>
    </w:p>
    <w:p w14:paraId="5AB57B7D" w14:textId="77777777" w:rsidR="00095D8C" w:rsidRPr="00C26DA5" w:rsidRDefault="00095D8C" w:rsidP="00095D8C">
      <w:pPr>
        <w:numPr>
          <w:ilvl w:val="0"/>
          <w:numId w:val="15"/>
        </w:numPr>
        <w:tabs>
          <w:tab w:val="left" w:pos="1418"/>
        </w:tabs>
        <w:spacing w:after="200" w:line="276" w:lineRule="auto"/>
        <w:jc w:val="both"/>
        <w:rPr>
          <w:bCs/>
        </w:rPr>
      </w:pPr>
      <w:r w:rsidRPr="00C26DA5">
        <w:t>Quels sont les éléments de prise en compte de la di</w:t>
      </w:r>
      <w:r>
        <w:t>mension  « durabilité » du Projet </w:t>
      </w:r>
      <w:r w:rsidRPr="00C26DA5">
        <w:t>?</w:t>
      </w:r>
    </w:p>
    <w:p w14:paraId="7F4F4B37" w14:textId="77777777" w:rsidR="00095D8C" w:rsidRPr="00C26DA5" w:rsidRDefault="00095D8C" w:rsidP="00095D8C">
      <w:pPr>
        <w:numPr>
          <w:ilvl w:val="0"/>
          <w:numId w:val="15"/>
        </w:numPr>
        <w:tabs>
          <w:tab w:val="left" w:pos="1418"/>
        </w:tabs>
        <w:spacing w:after="200" w:line="276" w:lineRule="auto"/>
        <w:jc w:val="both"/>
        <w:rPr>
          <w:bCs/>
        </w:rPr>
      </w:pPr>
      <w:r w:rsidRPr="00C26DA5">
        <w:t xml:space="preserve">Quels sont les éléments de prise en compte de </w:t>
      </w:r>
      <w:r>
        <w:t>la dimension  « genre » du Projet </w:t>
      </w:r>
      <w:r w:rsidRPr="00C26DA5">
        <w:t>?</w:t>
      </w:r>
    </w:p>
    <w:p w14:paraId="200570E6" w14:textId="77777777" w:rsidR="00095D8C" w:rsidRPr="00C26DA5" w:rsidRDefault="00095D8C" w:rsidP="00095D8C">
      <w:pPr>
        <w:numPr>
          <w:ilvl w:val="0"/>
          <w:numId w:val="15"/>
        </w:numPr>
        <w:tabs>
          <w:tab w:val="left" w:pos="1418"/>
        </w:tabs>
        <w:spacing w:after="200" w:line="276" w:lineRule="auto"/>
        <w:jc w:val="both"/>
        <w:rPr>
          <w:bCs/>
        </w:rPr>
      </w:pPr>
      <w:r w:rsidRPr="00C26DA5">
        <w:t xml:space="preserve">Quels sont les éléments pouvant attester </w:t>
      </w:r>
      <w:r>
        <w:t>que la mise en œuvre du Projet</w:t>
      </w:r>
      <w:r w:rsidRPr="00C26DA5">
        <w:t>   s’est faite avec efficacité et efficience ?</w:t>
      </w:r>
    </w:p>
    <w:p w14:paraId="0BC8DB09" w14:textId="77777777" w:rsidR="00095D8C" w:rsidRPr="00C26DA5" w:rsidRDefault="00095D8C" w:rsidP="00095D8C">
      <w:pPr>
        <w:numPr>
          <w:ilvl w:val="0"/>
          <w:numId w:val="15"/>
        </w:numPr>
        <w:tabs>
          <w:tab w:val="left" w:pos="1418"/>
        </w:tabs>
        <w:spacing w:after="200" w:line="276" w:lineRule="auto"/>
        <w:jc w:val="both"/>
        <w:rPr>
          <w:bCs/>
        </w:rPr>
      </w:pPr>
      <w:r w:rsidRPr="00C26DA5">
        <w:rPr>
          <w:lang w:val="fr-CH"/>
        </w:rPr>
        <w:t>Dans quelle mesure les outils de suivi de la mise en œuvre ont été cohérents avec les cadres logiques de l’UNDAF et les cadres des agences individuellement ?</w:t>
      </w:r>
    </w:p>
    <w:p w14:paraId="33879394" w14:textId="77777777" w:rsidR="00095D8C" w:rsidRPr="00C26DA5" w:rsidRDefault="00095D8C" w:rsidP="00095D8C">
      <w:pPr>
        <w:numPr>
          <w:ilvl w:val="0"/>
          <w:numId w:val="15"/>
        </w:numPr>
        <w:tabs>
          <w:tab w:val="left" w:pos="1418"/>
        </w:tabs>
        <w:spacing w:after="200" w:line="276" w:lineRule="auto"/>
        <w:jc w:val="both"/>
        <w:rPr>
          <w:bCs/>
        </w:rPr>
      </w:pPr>
      <w:r w:rsidRPr="00C26DA5">
        <w:rPr>
          <w:lang w:val="fr-CH"/>
        </w:rPr>
        <w:t>Dans quelle mesure les mécanismes de gestion de l’information ont été suffisamment efficaces pour assurer une bonne coordination et faire remonter l’information du terrain au bureau pays ?</w:t>
      </w:r>
    </w:p>
    <w:p w14:paraId="73356E27" w14:textId="77777777" w:rsidR="00095D8C" w:rsidRPr="00C26DA5" w:rsidRDefault="00095D8C" w:rsidP="00095D8C">
      <w:pPr>
        <w:numPr>
          <w:ilvl w:val="0"/>
          <w:numId w:val="15"/>
        </w:numPr>
        <w:tabs>
          <w:tab w:val="left" w:pos="1418"/>
        </w:tabs>
        <w:spacing w:after="200" w:line="276" w:lineRule="auto"/>
        <w:jc w:val="both"/>
        <w:rPr>
          <w:bCs/>
        </w:rPr>
      </w:pPr>
      <w:r w:rsidRPr="00C26DA5">
        <w:rPr>
          <w:lang w:val="fr-CH"/>
        </w:rPr>
        <w:t>Quels sont les facteurs externes majeurs qui ont influencé (positivement et/ou négativement) l’atteinte ou la non-atteinte des résultats attendus (y compris en termes de convergence) ?</w:t>
      </w:r>
    </w:p>
    <w:p w14:paraId="63CFC2C1" w14:textId="77777777" w:rsidR="00095D8C" w:rsidRPr="00AD03F6" w:rsidRDefault="00095D8C" w:rsidP="00095D8C">
      <w:pPr>
        <w:numPr>
          <w:ilvl w:val="0"/>
          <w:numId w:val="15"/>
        </w:numPr>
        <w:tabs>
          <w:tab w:val="left" w:pos="1418"/>
        </w:tabs>
        <w:spacing w:after="200" w:line="276" w:lineRule="auto"/>
        <w:jc w:val="both"/>
        <w:rPr>
          <w:bCs/>
        </w:rPr>
      </w:pPr>
      <w:r w:rsidRPr="00C26DA5">
        <w:rPr>
          <w:lang w:val="fr-CH"/>
        </w:rPr>
        <w:t>Dans quelle mesure les mécanismes de coordination et de suivi à tous les niveaux ont-ils été mis en place, ont été fonctionnels, et ont joué effectivement leur rôle ?</w:t>
      </w:r>
      <w:r>
        <w:rPr>
          <w:lang w:val="fr-CH"/>
        </w:rPr>
        <w:t xml:space="preserve"> </w:t>
      </w:r>
    </w:p>
    <w:p w14:paraId="346F583B" w14:textId="77777777" w:rsidR="00095D8C" w:rsidRDefault="00095D8C" w:rsidP="00095D8C">
      <w:pPr>
        <w:numPr>
          <w:ilvl w:val="0"/>
          <w:numId w:val="15"/>
        </w:numPr>
        <w:tabs>
          <w:tab w:val="left" w:pos="1418"/>
        </w:tabs>
        <w:spacing w:after="200" w:line="276" w:lineRule="auto"/>
        <w:jc w:val="both"/>
        <w:rPr>
          <w:bCs/>
        </w:rPr>
      </w:pPr>
      <w:r w:rsidRPr="00DF089D">
        <w:rPr>
          <w:bCs/>
        </w:rPr>
        <w:t>Dans quelle mesure les activités ont été mises en œuvre de la façon la plus efficiente comparée à des alternatives possib</w:t>
      </w:r>
      <w:r>
        <w:rPr>
          <w:bCs/>
        </w:rPr>
        <w:t>les hors zone de couverture du projet ?</w:t>
      </w:r>
    </w:p>
    <w:p w14:paraId="2E989B6A" w14:textId="77777777" w:rsidR="00095D8C" w:rsidRPr="00C26DA5" w:rsidRDefault="00095D8C" w:rsidP="00095D8C">
      <w:pPr>
        <w:numPr>
          <w:ilvl w:val="0"/>
          <w:numId w:val="15"/>
        </w:numPr>
        <w:tabs>
          <w:tab w:val="left" w:pos="1418"/>
        </w:tabs>
        <w:spacing w:after="200" w:line="276" w:lineRule="auto"/>
        <w:jc w:val="both"/>
        <w:rPr>
          <w:bCs/>
        </w:rPr>
      </w:pPr>
      <w:r>
        <w:rPr>
          <w:bCs/>
        </w:rPr>
        <w:t>Quelle est votre appréciation globale sur le projet ?</w:t>
      </w:r>
    </w:p>
    <w:p w14:paraId="2F8EEC07" w14:textId="77777777" w:rsidR="0020390E" w:rsidRDefault="0020390E" w:rsidP="0020390E">
      <w:pPr>
        <w:rPr>
          <w:b/>
        </w:rPr>
      </w:pPr>
    </w:p>
    <w:p w14:paraId="19019D11" w14:textId="77777777" w:rsidR="0020390E" w:rsidRDefault="0020390E" w:rsidP="0020390E">
      <w:pPr>
        <w:rPr>
          <w:b/>
        </w:rPr>
      </w:pPr>
    </w:p>
    <w:p w14:paraId="6DF34474" w14:textId="61876AE3" w:rsidR="00126B24" w:rsidRPr="009B6B12" w:rsidRDefault="00A86B64" w:rsidP="00126B24">
      <w:pPr>
        <w:rPr>
          <w:b/>
          <w:color w:val="FF0000"/>
        </w:rPr>
      </w:pPr>
      <w:r w:rsidRPr="0020390E">
        <w:rPr>
          <w:b/>
        </w:rPr>
        <w:t>Ann</w:t>
      </w:r>
      <w:r w:rsidR="0020390E" w:rsidRPr="0020390E">
        <w:rPr>
          <w:b/>
        </w:rPr>
        <w:t xml:space="preserve">exe </w:t>
      </w:r>
      <w:r w:rsidR="002020AD">
        <w:rPr>
          <w:b/>
        </w:rPr>
        <w:t>N°4</w:t>
      </w:r>
      <w:r w:rsidR="00F8433E">
        <w:rPr>
          <w:b/>
        </w:rPr>
        <w:t> : Termes de référence de l’évaluation</w:t>
      </w:r>
    </w:p>
    <w:p w14:paraId="539C68B3" w14:textId="77777777" w:rsidR="00F8433E" w:rsidRPr="00A93944" w:rsidRDefault="00F8433E" w:rsidP="00F8433E">
      <w:pPr>
        <w:jc w:val="center"/>
        <w:rPr>
          <w:rFonts w:eastAsia="Calibri"/>
          <w:b/>
          <w:bCs/>
          <w:sz w:val="28"/>
          <w:u w:val="single"/>
        </w:rPr>
      </w:pPr>
      <w:r w:rsidRPr="00A93944">
        <w:rPr>
          <w:rFonts w:eastAsia="Calibri"/>
          <w:b/>
          <w:bCs/>
          <w:sz w:val="28"/>
          <w:u w:val="single"/>
        </w:rPr>
        <w:t>Projet de Termes de Référence</w:t>
      </w:r>
    </w:p>
    <w:p w14:paraId="32698700" w14:textId="77777777" w:rsidR="00F8433E" w:rsidRPr="00A93944" w:rsidRDefault="00F8433E" w:rsidP="00F8433E">
      <w:pPr>
        <w:jc w:val="center"/>
        <w:rPr>
          <w:rFonts w:eastAsia="Calibri"/>
          <w:b/>
          <w:bCs/>
          <w:sz w:val="28"/>
        </w:rPr>
      </w:pPr>
      <w:r w:rsidRPr="00A93944">
        <w:rPr>
          <w:rFonts w:eastAsia="Calibri"/>
          <w:b/>
          <w:bCs/>
          <w:sz w:val="28"/>
        </w:rPr>
        <w:t>Evaluation externe de la Composante 2 du Programme d’appui au développement des économies locales (PADEL), mise en œuvre par le PNUD Burkina</w:t>
      </w:r>
    </w:p>
    <w:p w14:paraId="156CDB07"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Contexte et Justification de l’évaluation</w:t>
      </w:r>
    </w:p>
    <w:p w14:paraId="0C1B4EB9" w14:textId="77777777" w:rsidR="00F8433E" w:rsidRPr="00A93944" w:rsidRDefault="00F8433E" w:rsidP="00F8433E">
      <w:pPr>
        <w:jc w:val="both"/>
        <w:rPr>
          <w:rFonts w:eastAsia="Calibri"/>
        </w:rPr>
      </w:pPr>
      <w:r w:rsidRPr="00A93944">
        <w:t xml:space="preserve">Dans le cadre de la lutte contre la pauvreté au niveau local, le Gouvernement a formulé avec l’appui du PNUD, un Programme d’Appui au Développement des Economies Locales (PADEL) couvrant la période 2017-2020 et les treize régions du pays. Le PADEL qui visait à bâtir des économies locales dynamiques, prospères et inclusives au Burkina Faso s’est positionné comme un instrument majeur de l’opérationnalisation du Plan national de développement économique et social (PNDES). Il s’articule autour de quatre (4) composantes : </w:t>
      </w:r>
      <w:r w:rsidRPr="00A93944">
        <w:rPr>
          <w:rFonts w:eastAsia="Calibri"/>
        </w:rPr>
        <w:t xml:space="preserve">la composante 1 : Développement des ﬁlières porteuses et transformation des unités de production informelles ; la composante 3 : Protection sociale et inclusion des ménages vulnérables dans le circuit économique ; et la composante 4 : promotion de l’inclusion ﬁnancière et sociale des populations. </w:t>
      </w:r>
    </w:p>
    <w:p w14:paraId="0EA7C502" w14:textId="77777777" w:rsidR="00F8433E" w:rsidRPr="00A93944" w:rsidRDefault="00F8433E" w:rsidP="00F8433E">
      <w:pPr>
        <w:spacing w:before="120" w:line="312" w:lineRule="auto"/>
        <w:jc w:val="both"/>
      </w:pPr>
      <w:r w:rsidRPr="00A93944">
        <w:t>L</w:t>
      </w:r>
      <w:r w:rsidRPr="00A93944">
        <w:rPr>
          <w:rFonts w:eastAsia="Calibri"/>
        </w:rPr>
        <w:t>a coordination nationale du PADEL est assurée par le Ministère de l’Economie, des Finances et du Développement (MINEFID), à travers la Direction Générale du Développement Territorial.</w:t>
      </w:r>
    </w:p>
    <w:p w14:paraId="553DA13C" w14:textId="77777777" w:rsidR="00F8433E" w:rsidRDefault="00F8433E" w:rsidP="00F8433E">
      <w:pPr>
        <w:spacing w:before="120" w:line="312" w:lineRule="auto"/>
        <w:jc w:val="both"/>
      </w:pPr>
      <w:r w:rsidRPr="00A93944">
        <w:t xml:space="preserve">Le PNUD a été responsabilisé depuis 2017 pour l’exécution de la composante 2 relative à la fourniture des services énergétiques modernes et des infrastructures socioéconomiques de base aux populations, aux collectivités et aux micro-entreprises. </w:t>
      </w:r>
    </w:p>
    <w:p w14:paraId="385F6DE3" w14:textId="77777777" w:rsidR="00F8433E" w:rsidRDefault="00F8433E" w:rsidP="00F8433E">
      <w:pPr>
        <w:spacing w:before="120" w:line="312" w:lineRule="auto"/>
        <w:jc w:val="both"/>
      </w:pPr>
      <w:r>
        <w:t>Les résultats suivants sont attendus de la Composante 2 du PADEL :</w:t>
      </w:r>
    </w:p>
    <w:p w14:paraId="4007774E" w14:textId="77777777" w:rsidR="00F8433E" w:rsidRDefault="00F8433E" w:rsidP="00F8433E">
      <w:pPr>
        <w:spacing w:before="120" w:line="312" w:lineRule="auto"/>
        <w:ind w:left="1854" w:hanging="1134"/>
        <w:jc w:val="both"/>
      </w:pPr>
      <w:r w:rsidRPr="00CF1011">
        <w:rPr>
          <w:b/>
          <w:bCs/>
        </w:rPr>
        <w:t xml:space="preserve">Résultat1 : </w:t>
      </w:r>
      <w:r>
        <w:t>les populations et les collectivités disposent de services énergétiques modernes pour leurs ménages, les activités économiques et les services sociaux collectifs</w:t>
      </w:r>
    </w:p>
    <w:p w14:paraId="7978BD01" w14:textId="77777777" w:rsidR="00F8433E" w:rsidRDefault="00F8433E" w:rsidP="00F8433E">
      <w:pPr>
        <w:spacing w:before="120" w:line="312" w:lineRule="auto"/>
        <w:ind w:left="1854" w:hanging="1134"/>
        <w:jc w:val="both"/>
      </w:pPr>
      <w:r w:rsidRPr="00CF1011">
        <w:rPr>
          <w:b/>
          <w:bCs/>
        </w:rPr>
        <w:t>Résultat 2 :</w:t>
      </w:r>
      <w:r>
        <w:t xml:space="preserve"> les infrastructures économiques sont mises en place ou réhabilitées.</w:t>
      </w:r>
    </w:p>
    <w:p w14:paraId="27F7CF1E" w14:textId="77777777" w:rsidR="00F8433E" w:rsidRPr="00A93944" w:rsidRDefault="00F8433E" w:rsidP="00F8433E">
      <w:pPr>
        <w:spacing w:before="120" w:line="312" w:lineRule="auto"/>
        <w:ind w:left="1134" w:hanging="1134"/>
        <w:jc w:val="both"/>
      </w:pPr>
    </w:p>
    <w:p w14:paraId="68D18032" w14:textId="77777777" w:rsidR="00F8433E" w:rsidRPr="00A93944" w:rsidRDefault="00F8433E" w:rsidP="00F8433E">
      <w:pPr>
        <w:jc w:val="both"/>
        <w:rPr>
          <w:rFonts w:eastAsia="Calibri"/>
        </w:rPr>
      </w:pPr>
      <w:r w:rsidRPr="00A93944">
        <w:rPr>
          <w:rFonts w:eastAsia="Calibri"/>
        </w:rPr>
        <w:t xml:space="preserve">Conformément au dispositif de suivi et évaluation du programme qui a prévu une évaluation finale du Programme en fin de période de mise en </w:t>
      </w:r>
      <w:r>
        <w:rPr>
          <w:rFonts w:eastAsia="Calibri"/>
        </w:rPr>
        <w:t>œuvre,</w:t>
      </w:r>
      <w:r w:rsidRPr="00A93944">
        <w:rPr>
          <w:rFonts w:eastAsia="Calibri"/>
        </w:rPr>
        <w:t xml:space="preserve"> le PNUD entreprend de réaliser l’évaluation finale du PADEL au cours du dernier trimestre de 2020. </w:t>
      </w:r>
    </w:p>
    <w:p w14:paraId="482FF73F" w14:textId="77777777" w:rsidR="00F8433E" w:rsidRPr="00A93944" w:rsidRDefault="00F8433E" w:rsidP="00F8433E">
      <w:pPr>
        <w:jc w:val="both"/>
        <w:rPr>
          <w:rFonts w:eastAsia="Calibri"/>
        </w:rPr>
      </w:pPr>
    </w:p>
    <w:p w14:paraId="732D1A1A"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 xml:space="preserve">II. Portée de l’évaluation et ses principaux Objectifs </w:t>
      </w:r>
    </w:p>
    <w:p w14:paraId="244F5F11" w14:textId="77777777" w:rsidR="00F8433E" w:rsidRPr="00A93944" w:rsidRDefault="00F8433E" w:rsidP="00F8433E">
      <w:pPr>
        <w:jc w:val="both"/>
        <w:rPr>
          <w:rFonts w:eastAsia="Calibri"/>
          <w:b/>
          <w:bCs/>
        </w:rPr>
      </w:pPr>
    </w:p>
    <w:p w14:paraId="13FEE02D" w14:textId="77777777" w:rsidR="00F8433E" w:rsidRPr="00A93944" w:rsidRDefault="00F8433E" w:rsidP="00F8433E">
      <w:pPr>
        <w:jc w:val="both"/>
        <w:rPr>
          <w:rFonts w:eastAsia="Calibri"/>
          <w:b/>
          <w:bCs/>
        </w:rPr>
      </w:pPr>
      <w:r w:rsidRPr="00A93944">
        <w:rPr>
          <w:rFonts w:eastAsia="Calibri"/>
          <w:b/>
          <w:bCs/>
        </w:rPr>
        <w:t xml:space="preserve">Objectif global de l’évaluation </w:t>
      </w:r>
    </w:p>
    <w:p w14:paraId="33EADF63" w14:textId="77777777" w:rsidR="00F8433E" w:rsidRPr="00A93944" w:rsidRDefault="00F8433E" w:rsidP="00F8433E">
      <w:pPr>
        <w:jc w:val="both"/>
        <w:rPr>
          <w:rFonts w:eastAsia="Calibri"/>
        </w:rPr>
      </w:pPr>
      <w:r w:rsidRPr="00A93944">
        <w:rPr>
          <w:rFonts w:eastAsia="Calibri"/>
        </w:rPr>
        <w:t xml:space="preserve">L’évaluation de la Composante 2 du Programme d’appui au développement des économies locales (PADEL) est destinée à dresser un bilan des résultats de la mise en œuvre du Programme, tout en appréciant </w:t>
      </w:r>
      <w:r w:rsidRPr="00A93944">
        <w:t>l</w:t>
      </w:r>
      <w:r w:rsidRPr="00A93944">
        <w:rPr>
          <w:rFonts w:eastAsia="Calibri"/>
        </w:rPr>
        <w:t xml:space="preserve">es progrès réalisés dans l’atteinte de ces effets. </w:t>
      </w:r>
    </w:p>
    <w:p w14:paraId="5488A5EA" w14:textId="77777777" w:rsidR="00F8433E" w:rsidRPr="00A93944" w:rsidRDefault="00F8433E" w:rsidP="00F8433E">
      <w:pPr>
        <w:rPr>
          <w:b/>
          <w:bCs/>
        </w:rPr>
      </w:pPr>
    </w:p>
    <w:p w14:paraId="1951F0C1" w14:textId="77777777" w:rsidR="00F8433E" w:rsidRPr="00A93944" w:rsidRDefault="00F8433E" w:rsidP="00F8433E">
      <w:pPr>
        <w:rPr>
          <w:b/>
          <w:bCs/>
        </w:rPr>
      </w:pPr>
      <w:r w:rsidRPr="00A93944">
        <w:rPr>
          <w:b/>
          <w:bCs/>
        </w:rPr>
        <w:t>Objectifs Spécifiques de l’évaluation</w:t>
      </w:r>
    </w:p>
    <w:p w14:paraId="778DE16B" w14:textId="77777777" w:rsidR="00F8433E" w:rsidRPr="00A93944" w:rsidRDefault="00F8433E" w:rsidP="00F8433E">
      <w:r w:rsidRPr="00A93944">
        <w:t xml:space="preserve">Les objectifs spécifiques de la présente évaluation sont les suivants : </w:t>
      </w:r>
    </w:p>
    <w:p w14:paraId="190DC6C0" w14:textId="77777777" w:rsidR="00F8433E" w:rsidRPr="00A93944" w:rsidRDefault="00F8433E" w:rsidP="00F8433E">
      <w:pPr>
        <w:pStyle w:val="Paragraphedeliste"/>
        <w:numPr>
          <w:ilvl w:val="0"/>
          <w:numId w:val="32"/>
        </w:numPr>
        <w:autoSpaceDE w:val="0"/>
        <w:autoSpaceDN w:val="0"/>
        <w:adjustRightInd w:val="0"/>
        <w:spacing w:after="160" w:line="259" w:lineRule="auto"/>
        <w:jc w:val="both"/>
      </w:pPr>
      <w:r w:rsidRPr="00A93944">
        <w:t>Apprécier la pertinence du programme par rapport au contexte national et aux priorités nationales ;</w:t>
      </w:r>
    </w:p>
    <w:p w14:paraId="408E7769" w14:textId="77777777" w:rsidR="00F8433E" w:rsidRPr="00A93944" w:rsidRDefault="00F8433E" w:rsidP="00F8433E">
      <w:pPr>
        <w:pStyle w:val="Paragraphedeliste"/>
        <w:numPr>
          <w:ilvl w:val="0"/>
          <w:numId w:val="32"/>
        </w:numPr>
        <w:autoSpaceDE w:val="0"/>
        <w:autoSpaceDN w:val="0"/>
        <w:adjustRightInd w:val="0"/>
        <w:spacing w:after="160" w:line="259" w:lineRule="auto"/>
        <w:jc w:val="both"/>
      </w:pPr>
      <w:r w:rsidRPr="00A93944">
        <w:t>Apprécier l’efficacité et l’efficience de sa mise en œuvre ;</w:t>
      </w:r>
    </w:p>
    <w:p w14:paraId="3487D1CF" w14:textId="77777777" w:rsidR="00F8433E" w:rsidRPr="00A93944" w:rsidRDefault="00F8433E" w:rsidP="00F8433E">
      <w:pPr>
        <w:pStyle w:val="Paragraphedeliste"/>
        <w:numPr>
          <w:ilvl w:val="0"/>
          <w:numId w:val="32"/>
        </w:numPr>
        <w:autoSpaceDE w:val="0"/>
        <w:autoSpaceDN w:val="0"/>
        <w:adjustRightInd w:val="0"/>
        <w:spacing w:after="160" w:line="259" w:lineRule="auto"/>
        <w:jc w:val="both"/>
      </w:pPr>
      <w:r w:rsidRPr="00A93944">
        <w:t>Apprécier les effets sur les populations ;</w:t>
      </w:r>
    </w:p>
    <w:p w14:paraId="5988C3CB" w14:textId="77777777" w:rsidR="00F8433E" w:rsidRPr="00A93944" w:rsidRDefault="00F8433E" w:rsidP="00F8433E">
      <w:pPr>
        <w:pStyle w:val="Paragraphedeliste"/>
        <w:numPr>
          <w:ilvl w:val="0"/>
          <w:numId w:val="32"/>
        </w:numPr>
        <w:autoSpaceDE w:val="0"/>
        <w:autoSpaceDN w:val="0"/>
        <w:adjustRightInd w:val="0"/>
        <w:spacing w:after="160" w:line="259" w:lineRule="auto"/>
        <w:jc w:val="both"/>
      </w:pPr>
      <w:r w:rsidRPr="00A93944">
        <w:t>Apprécier la durabilité des résultats ;</w:t>
      </w:r>
    </w:p>
    <w:p w14:paraId="6ECC3B87" w14:textId="77777777" w:rsidR="00F8433E" w:rsidRPr="00A93944" w:rsidRDefault="00F8433E" w:rsidP="00F8433E">
      <w:pPr>
        <w:pStyle w:val="Paragraphedeliste"/>
        <w:numPr>
          <w:ilvl w:val="0"/>
          <w:numId w:val="32"/>
        </w:numPr>
        <w:autoSpaceDE w:val="0"/>
        <w:autoSpaceDN w:val="0"/>
        <w:adjustRightInd w:val="0"/>
        <w:spacing w:after="160" w:line="259" w:lineRule="auto"/>
        <w:jc w:val="both"/>
      </w:pPr>
      <w:r w:rsidRPr="00A93944">
        <w:t>Tirer des leçons et proposer des recommandations.</w:t>
      </w:r>
    </w:p>
    <w:p w14:paraId="2C14A2C1" w14:textId="77777777" w:rsidR="00F8433E" w:rsidRPr="00A93944" w:rsidRDefault="00F8433E" w:rsidP="00F8433E">
      <w:r w:rsidRPr="00A93944">
        <w:t>De façon plus détaillée, la mission devra :</w:t>
      </w:r>
    </w:p>
    <w:p w14:paraId="2EB49191" w14:textId="77777777" w:rsidR="00F8433E" w:rsidRPr="00A93944" w:rsidRDefault="00F8433E" w:rsidP="00F8433E">
      <w:pPr>
        <w:pStyle w:val="Paragraphedeliste"/>
        <w:numPr>
          <w:ilvl w:val="0"/>
          <w:numId w:val="28"/>
        </w:numPr>
        <w:spacing w:after="160" w:line="259" w:lineRule="auto"/>
        <w:jc w:val="both"/>
        <w:rPr>
          <w:sz w:val="24"/>
          <w:szCs w:val="24"/>
        </w:rPr>
      </w:pPr>
      <w:r w:rsidRPr="00A93944">
        <w:rPr>
          <w:sz w:val="24"/>
          <w:szCs w:val="24"/>
        </w:rPr>
        <w:t>Apprécier les progrès réalisés vers l’atteinte des résultats attendus tels qu’énoncés dans la matrice des résultats du document de projet (réalisations, ressources utilisées, financement, difficultés opérationnelles rencontrées, risques)</w:t>
      </w:r>
    </w:p>
    <w:p w14:paraId="60413E24" w14:textId="77777777" w:rsidR="00F8433E" w:rsidRPr="00A93944" w:rsidRDefault="00F8433E" w:rsidP="00F8433E">
      <w:pPr>
        <w:pStyle w:val="Paragraphedeliste"/>
        <w:numPr>
          <w:ilvl w:val="0"/>
          <w:numId w:val="28"/>
        </w:numPr>
        <w:spacing w:after="160" w:line="259" w:lineRule="auto"/>
        <w:jc w:val="both"/>
        <w:rPr>
          <w:sz w:val="24"/>
          <w:szCs w:val="24"/>
        </w:rPr>
      </w:pPr>
      <w:r w:rsidRPr="00A93944">
        <w:rPr>
          <w:sz w:val="24"/>
          <w:szCs w:val="24"/>
        </w:rPr>
        <w:t>Procéder à l’évaluation du projet par rapport aux indicateurs de suivi et apprécier la prise en compte des priorités émergentes survenues en cours du cycle et comment ces priorités ont influencé les résultats obtenus et leurs impacts sur les résultats initialement ;</w:t>
      </w:r>
    </w:p>
    <w:p w14:paraId="41F9DC72" w14:textId="77777777" w:rsidR="00F8433E" w:rsidRPr="00A93944" w:rsidRDefault="00F8433E" w:rsidP="00F8433E">
      <w:pPr>
        <w:pStyle w:val="Paragraphedeliste"/>
        <w:numPr>
          <w:ilvl w:val="0"/>
          <w:numId w:val="28"/>
        </w:numPr>
        <w:spacing w:after="160" w:line="259" w:lineRule="auto"/>
        <w:jc w:val="both"/>
        <w:rPr>
          <w:sz w:val="24"/>
          <w:szCs w:val="24"/>
        </w:rPr>
      </w:pPr>
      <w:r w:rsidRPr="00A93944">
        <w:rPr>
          <w:sz w:val="24"/>
          <w:szCs w:val="24"/>
        </w:rPr>
        <w:t xml:space="preserve">Evaluer le degré d’implication des partenaires (Gouvernement, PTFs, Société Civile, Secteur Privé, collectivités locales) dans la mise en œuvre du projet ; </w:t>
      </w:r>
    </w:p>
    <w:p w14:paraId="298AD470" w14:textId="77777777" w:rsidR="00F8433E" w:rsidRPr="00A93944" w:rsidRDefault="00F8433E" w:rsidP="00F8433E">
      <w:pPr>
        <w:pStyle w:val="Paragraphedeliste"/>
        <w:numPr>
          <w:ilvl w:val="0"/>
          <w:numId w:val="28"/>
        </w:numPr>
        <w:spacing w:after="160" w:line="259" w:lineRule="auto"/>
        <w:jc w:val="both"/>
        <w:rPr>
          <w:sz w:val="24"/>
          <w:szCs w:val="24"/>
        </w:rPr>
      </w:pPr>
      <w:r w:rsidRPr="00A93944">
        <w:rPr>
          <w:sz w:val="24"/>
          <w:szCs w:val="24"/>
        </w:rPr>
        <w:t>Faire une évaluation de la mobilisation des ressources et des efforts de partenariats développés par la composante 2 du PADEL dans un contexte particulier ;</w:t>
      </w:r>
    </w:p>
    <w:p w14:paraId="4E048A0E" w14:textId="77777777" w:rsidR="00F8433E" w:rsidRPr="00A93944" w:rsidRDefault="00F8433E" w:rsidP="00F8433E">
      <w:pPr>
        <w:pStyle w:val="Paragraphedeliste"/>
        <w:numPr>
          <w:ilvl w:val="0"/>
          <w:numId w:val="28"/>
        </w:numPr>
        <w:spacing w:after="160" w:line="259" w:lineRule="auto"/>
        <w:jc w:val="both"/>
        <w:rPr>
          <w:sz w:val="24"/>
          <w:szCs w:val="24"/>
        </w:rPr>
      </w:pPr>
      <w:r w:rsidRPr="00A93944">
        <w:rPr>
          <w:sz w:val="24"/>
          <w:szCs w:val="24"/>
        </w:rPr>
        <w:t xml:space="preserve">Evaluer l’impact sur les groupes cibles et les institutions, des activités du programme, en termes de développement des capacités et de durabilité des interventions ; </w:t>
      </w:r>
    </w:p>
    <w:p w14:paraId="1F310BDC" w14:textId="77777777" w:rsidR="00F8433E" w:rsidRPr="00A93944" w:rsidRDefault="00F8433E" w:rsidP="00F8433E">
      <w:pPr>
        <w:pStyle w:val="Paragraphedeliste"/>
        <w:numPr>
          <w:ilvl w:val="0"/>
          <w:numId w:val="28"/>
        </w:numPr>
        <w:spacing w:after="160" w:line="259" w:lineRule="auto"/>
        <w:jc w:val="both"/>
        <w:rPr>
          <w:sz w:val="24"/>
          <w:szCs w:val="24"/>
        </w:rPr>
      </w:pPr>
      <w:r w:rsidRPr="00A93944">
        <w:rPr>
          <w:sz w:val="24"/>
          <w:szCs w:val="24"/>
        </w:rPr>
        <w:t xml:space="preserve">Evaluer dans quelle mesure, les arrangements de gestion et le mécanisme de suivi et évaluation ont effectivement facilité l’atteinte ou non des résultats et leur durabilité ; </w:t>
      </w:r>
    </w:p>
    <w:p w14:paraId="37A0C96B" w14:textId="77777777" w:rsidR="00F8433E" w:rsidRPr="00A93944" w:rsidRDefault="00F8433E" w:rsidP="00F8433E">
      <w:pPr>
        <w:pStyle w:val="Paragraphedeliste"/>
        <w:numPr>
          <w:ilvl w:val="0"/>
          <w:numId w:val="28"/>
        </w:numPr>
        <w:spacing w:after="160" w:line="259" w:lineRule="auto"/>
        <w:jc w:val="both"/>
        <w:rPr>
          <w:sz w:val="24"/>
          <w:szCs w:val="24"/>
        </w:rPr>
      </w:pPr>
      <w:r w:rsidRPr="00A93944">
        <w:rPr>
          <w:sz w:val="24"/>
          <w:szCs w:val="24"/>
        </w:rPr>
        <w:t xml:space="preserve">Apprécier les mécanismes et stratégie de communication autour du programme (actions réalisées, difficultés et contraintes) ; </w:t>
      </w:r>
    </w:p>
    <w:p w14:paraId="2E5BE730" w14:textId="77777777" w:rsidR="00F8433E" w:rsidRPr="00A93944" w:rsidRDefault="00F8433E" w:rsidP="00F8433E">
      <w:pPr>
        <w:pStyle w:val="Paragraphedeliste"/>
        <w:numPr>
          <w:ilvl w:val="0"/>
          <w:numId w:val="28"/>
        </w:numPr>
        <w:spacing w:after="160" w:line="259" w:lineRule="auto"/>
        <w:jc w:val="both"/>
        <w:rPr>
          <w:sz w:val="24"/>
          <w:szCs w:val="24"/>
        </w:rPr>
      </w:pPr>
      <w:r w:rsidRPr="00A93944">
        <w:rPr>
          <w:sz w:val="24"/>
          <w:szCs w:val="24"/>
        </w:rPr>
        <w:t xml:space="preserve">Apprécier l’alignement des priorités, la pertinence et la cohérence des activités du programme par rapport aux effets du CPD retenus, et aux priorités nationales telles qu’énoncées dans le PNDES </w:t>
      </w:r>
    </w:p>
    <w:p w14:paraId="16C0E3B2" w14:textId="77777777" w:rsidR="00F8433E" w:rsidRPr="00A93944" w:rsidRDefault="00F8433E" w:rsidP="00F8433E">
      <w:pPr>
        <w:pStyle w:val="Paragraphedeliste"/>
        <w:numPr>
          <w:ilvl w:val="0"/>
          <w:numId w:val="28"/>
        </w:numPr>
        <w:spacing w:after="160" w:line="259" w:lineRule="auto"/>
        <w:jc w:val="both"/>
        <w:rPr>
          <w:sz w:val="24"/>
          <w:szCs w:val="24"/>
        </w:rPr>
      </w:pPr>
      <w:r w:rsidRPr="00A93944">
        <w:rPr>
          <w:sz w:val="24"/>
          <w:szCs w:val="24"/>
        </w:rPr>
        <w:t xml:space="preserve">Apprécier la cohérence entre les mécanismes de coordination et de mise en œuvre du programme et les mécanismes nationaux existants dans le cadre de la mise en œuvre du projet : pertinence, forces et faiblesses ; </w:t>
      </w:r>
    </w:p>
    <w:p w14:paraId="00EBF38B" w14:textId="77777777" w:rsidR="00F8433E" w:rsidRPr="00A93944" w:rsidRDefault="00F8433E" w:rsidP="00F8433E">
      <w:pPr>
        <w:pStyle w:val="Paragraphedeliste"/>
        <w:numPr>
          <w:ilvl w:val="0"/>
          <w:numId w:val="28"/>
        </w:numPr>
        <w:spacing w:after="160" w:line="259" w:lineRule="auto"/>
        <w:jc w:val="both"/>
        <w:rPr>
          <w:sz w:val="24"/>
          <w:szCs w:val="24"/>
        </w:rPr>
      </w:pPr>
      <w:r w:rsidRPr="00A93944">
        <w:rPr>
          <w:sz w:val="24"/>
          <w:szCs w:val="24"/>
        </w:rPr>
        <w:t xml:space="preserve">Apprécier la durabilité des résultats en rapport avec les priorités nationales de développement ; </w:t>
      </w:r>
    </w:p>
    <w:p w14:paraId="76EAC0BC" w14:textId="77777777" w:rsidR="00F8433E" w:rsidRPr="00A93944" w:rsidRDefault="00F8433E" w:rsidP="00F8433E">
      <w:pPr>
        <w:pStyle w:val="Paragraphedeliste"/>
        <w:numPr>
          <w:ilvl w:val="0"/>
          <w:numId w:val="28"/>
        </w:numPr>
        <w:spacing w:after="160" w:line="259" w:lineRule="auto"/>
        <w:jc w:val="both"/>
        <w:rPr>
          <w:sz w:val="24"/>
          <w:szCs w:val="24"/>
        </w:rPr>
      </w:pPr>
      <w:r w:rsidRPr="00A93944">
        <w:rPr>
          <w:sz w:val="24"/>
          <w:szCs w:val="24"/>
        </w:rPr>
        <w:t>Identifier les leçons apprises, capitaliser les bonnes pratiques et formuler des recommandations.</w:t>
      </w:r>
    </w:p>
    <w:p w14:paraId="26F0D0B4" w14:textId="77777777" w:rsidR="00F8433E" w:rsidRPr="00A93944" w:rsidRDefault="00F8433E" w:rsidP="00F8433E">
      <w:pPr>
        <w:rPr>
          <w:b/>
          <w:bCs/>
        </w:rPr>
      </w:pPr>
    </w:p>
    <w:p w14:paraId="7F8357B0"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 xml:space="preserve">III. Questions de l’évaluation </w:t>
      </w:r>
    </w:p>
    <w:p w14:paraId="6CC7F405" w14:textId="77777777" w:rsidR="00F8433E" w:rsidRPr="00A93944" w:rsidRDefault="00F8433E" w:rsidP="00F8433E">
      <w:r w:rsidRPr="00A93944">
        <w:t xml:space="preserve">L’évaluation devra répondre aux questions suivantes réparties suivant les cinq critères d’évaluation que sont : la pertinence, l’efficacité, l’efficience, la durabilité et l’impact. </w:t>
      </w:r>
    </w:p>
    <w:p w14:paraId="4DE95209" w14:textId="77777777" w:rsidR="00F8433E" w:rsidRPr="00A93944" w:rsidRDefault="00F8433E" w:rsidP="00F8433E">
      <w:pPr>
        <w:pStyle w:val="Paragraphedeliste"/>
        <w:numPr>
          <w:ilvl w:val="0"/>
          <w:numId w:val="26"/>
        </w:numPr>
        <w:spacing w:after="160" w:line="259" w:lineRule="auto"/>
        <w:rPr>
          <w:b/>
          <w:bCs/>
          <w:sz w:val="24"/>
          <w:szCs w:val="24"/>
        </w:rPr>
      </w:pPr>
      <w:r w:rsidRPr="00A93944">
        <w:rPr>
          <w:b/>
          <w:bCs/>
          <w:sz w:val="24"/>
          <w:szCs w:val="24"/>
        </w:rPr>
        <w:t xml:space="preserve">Pertinence : </w:t>
      </w:r>
    </w:p>
    <w:p w14:paraId="0AFD049B" w14:textId="77777777" w:rsidR="00F8433E" w:rsidRPr="00A93944" w:rsidRDefault="00F8433E" w:rsidP="00F8433E">
      <w:pPr>
        <w:jc w:val="both"/>
      </w:pPr>
      <w:r w:rsidRPr="00A93944">
        <w:sym w:font="Symbol" w:char="F0B7"/>
      </w:r>
      <w:r w:rsidRPr="00A93944">
        <w:t xml:space="preserve"> Dans quelle mesure les effets du PADEL sont-ils pertinents par rapport au cadre pays de développement du PNUD et aux priorités nationales de développement du pays ? </w:t>
      </w:r>
    </w:p>
    <w:p w14:paraId="27A65FEA" w14:textId="77777777" w:rsidR="00F8433E" w:rsidRPr="00A93944" w:rsidRDefault="00F8433E" w:rsidP="00F8433E">
      <w:pPr>
        <w:pStyle w:val="Paragraphedeliste"/>
        <w:numPr>
          <w:ilvl w:val="0"/>
          <w:numId w:val="26"/>
        </w:numPr>
        <w:spacing w:after="160" w:line="259" w:lineRule="auto"/>
        <w:jc w:val="both"/>
        <w:rPr>
          <w:b/>
          <w:bCs/>
          <w:sz w:val="24"/>
          <w:szCs w:val="24"/>
        </w:rPr>
      </w:pPr>
      <w:r w:rsidRPr="00A93944">
        <w:rPr>
          <w:b/>
          <w:bCs/>
          <w:sz w:val="24"/>
          <w:szCs w:val="24"/>
        </w:rPr>
        <w:t xml:space="preserve">Efficacité : </w:t>
      </w:r>
    </w:p>
    <w:p w14:paraId="34BA50ED" w14:textId="77777777" w:rsidR="00F8433E" w:rsidRPr="00A93944" w:rsidRDefault="00F8433E" w:rsidP="00F8433E">
      <w:pPr>
        <w:jc w:val="both"/>
      </w:pPr>
      <w:r w:rsidRPr="00A93944">
        <w:sym w:font="Symbol" w:char="F0B7"/>
      </w:r>
      <w:r w:rsidRPr="00A93944">
        <w:t xml:space="preserve"> Quels sont les niveaux de réalisation des effets du PADEL à l’échéance de l’année 2020 ? Quels sont les défis majeurs pour la réalisation de chaque effet ? </w:t>
      </w:r>
    </w:p>
    <w:p w14:paraId="6ABF616C" w14:textId="77777777" w:rsidR="00F8433E" w:rsidRPr="00A93944" w:rsidRDefault="00F8433E" w:rsidP="00F8433E">
      <w:pPr>
        <w:jc w:val="both"/>
      </w:pPr>
      <w:r w:rsidRPr="00A93944">
        <w:sym w:font="Symbol" w:char="F0B7"/>
      </w:r>
      <w:r w:rsidRPr="00A93944">
        <w:t xml:space="preserve"> Dans quelle mesure les produits du PADEL ont-ils contribué à la réalisation des effets du CPD ? </w:t>
      </w:r>
    </w:p>
    <w:p w14:paraId="4B095775" w14:textId="77777777" w:rsidR="00F8433E" w:rsidRPr="00A93944" w:rsidRDefault="00F8433E" w:rsidP="00F8433E">
      <w:pPr>
        <w:jc w:val="both"/>
      </w:pPr>
      <w:r w:rsidRPr="00A93944">
        <w:sym w:font="Symbol" w:char="F0B7"/>
      </w:r>
      <w:r w:rsidRPr="00A93944">
        <w:t xml:space="preserve"> Quelles sont les incidences en termes de renforcement des capacités des acteurs nationaux ? </w:t>
      </w:r>
    </w:p>
    <w:p w14:paraId="406CFA92" w14:textId="77777777" w:rsidR="00F8433E" w:rsidRPr="00A93944" w:rsidRDefault="00F8433E" w:rsidP="00F8433E">
      <w:pPr>
        <w:jc w:val="both"/>
      </w:pPr>
      <w:r w:rsidRPr="00A93944">
        <w:sym w:font="Symbol" w:char="F0B7"/>
      </w:r>
      <w:r w:rsidRPr="00A93944">
        <w:t xml:space="preserve"> Dans quelle mesure les stratégies de mobilisation des ressources, de communication, de suivi-évaluation ont-elles contribué au progrès vers les résultats ? </w:t>
      </w:r>
    </w:p>
    <w:p w14:paraId="2FD58F6D" w14:textId="77777777" w:rsidR="00F8433E" w:rsidRPr="00A93944" w:rsidRDefault="00F8433E" w:rsidP="00F8433E">
      <w:pPr>
        <w:pStyle w:val="Paragraphedeliste"/>
        <w:numPr>
          <w:ilvl w:val="0"/>
          <w:numId w:val="26"/>
        </w:numPr>
        <w:spacing w:after="160" w:line="259" w:lineRule="auto"/>
        <w:rPr>
          <w:b/>
          <w:bCs/>
          <w:sz w:val="24"/>
          <w:szCs w:val="24"/>
        </w:rPr>
      </w:pPr>
      <w:r w:rsidRPr="00A93944">
        <w:rPr>
          <w:b/>
          <w:bCs/>
          <w:sz w:val="24"/>
          <w:szCs w:val="24"/>
        </w:rPr>
        <w:t xml:space="preserve">Efficience et gestion du PADEL : </w:t>
      </w:r>
    </w:p>
    <w:p w14:paraId="2EEC2104" w14:textId="77777777" w:rsidR="00F8433E" w:rsidRPr="00A93944" w:rsidRDefault="00F8433E" w:rsidP="00F8433E">
      <w:pPr>
        <w:jc w:val="both"/>
      </w:pPr>
      <w:r w:rsidRPr="00A93944">
        <w:sym w:font="Symbol" w:char="F0B7"/>
      </w:r>
      <w:r w:rsidRPr="00A93944">
        <w:t xml:space="preserve"> Les activités du PADEL en cours de mise en œuvre sont-elles gérées de manière efficiente ? Y’a-t-il des approches ou des processus qui doivent être modifiés ou qui ont besoin d’améliorations significatives ?</w:t>
      </w:r>
    </w:p>
    <w:p w14:paraId="33BB56D1" w14:textId="77777777" w:rsidR="00F8433E" w:rsidRPr="00A93944" w:rsidRDefault="00F8433E" w:rsidP="00F8433E">
      <w:pPr>
        <w:pStyle w:val="Paragraphedeliste"/>
        <w:numPr>
          <w:ilvl w:val="0"/>
          <w:numId w:val="26"/>
        </w:numPr>
        <w:spacing w:after="160" w:line="259" w:lineRule="auto"/>
        <w:rPr>
          <w:b/>
          <w:bCs/>
          <w:sz w:val="24"/>
          <w:szCs w:val="24"/>
        </w:rPr>
      </w:pPr>
      <w:r w:rsidRPr="00A93944">
        <w:rPr>
          <w:b/>
          <w:bCs/>
          <w:sz w:val="24"/>
          <w:szCs w:val="24"/>
        </w:rPr>
        <w:t xml:space="preserve">Durabilité : </w:t>
      </w:r>
    </w:p>
    <w:p w14:paraId="34FE6AE4" w14:textId="77777777" w:rsidR="00F8433E" w:rsidRPr="00A93944" w:rsidRDefault="00F8433E" w:rsidP="00F8433E">
      <w:r w:rsidRPr="00A93944">
        <w:sym w:font="Symbol" w:char="F0B7"/>
      </w:r>
      <w:r w:rsidRPr="00A93944">
        <w:t xml:space="preserve"> Quel est le niveau d’appropriation nationale des progrès réalisés et la durabilité des résultats obtenus ? </w:t>
      </w:r>
    </w:p>
    <w:p w14:paraId="1F5773F0" w14:textId="77777777" w:rsidR="00F8433E" w:rsidRPr="00A93944" w:rsidRDefault="00F8433E" w:rsidP="00F8433E">
      <w:r w:rsidRPr="00A93944">
        <w:sym w:font="Symbol" w:char="F0B7"/>
      </w:r>
      <w:r w:rsidRPr="00A93944">
        <w:t xml:space="preserve"> Quel a été le niveau d’intégration des thématiques transversales (genre, droits humains, renforcement des capacités) dans le programme ? </w:t>
      </w:r>
    </w:p>
    <w:p w14:paraId="7907801F" w14:textId="77777777" w:rsidR="00F8433E" w:rsidRPr="00A93944" w:rsidRDefault="00F8433E" w:rsidP="00F8433E">
      <w:r w:rsidRPr="00A93944">
        <w:sym w:font="Symbol" w:char="F0B7"/>
      </w:r>
      <w:r w:rsidRPr="00A93944">
        <w:t xml:space="preserve"> Dans quelle mesure le PADEL a-t-il contribué à la promotion de l’égalité du genre, à l’autonomisation des femmes ? </w:t>
      </w:r>
    </w:p>
    <w:p w14:paraId="2FCB1F79" w14:textId="77777777" w:rsidR="00F8433E" w:rsidRPr="00A93944" w:rsidRDefault="00F8433E" w:rsidP="00F8433E">
      <w:pPr>
        <w:pStyle w:val="Paragraphedeliste"/>
        <w:numPr>
          <w:ilvl w:val="0"/>
          <w:numId w:val="26"/>
        </w:numPr>
        <w:spacing w:after="160" w:line="259" w:lineRule="auto"/>
        <w:rPr>
          <w:b/>
          <w:bCs/>
          <w:sz w:val="24"/>
          <w:szCs w:val="24"/>
        </w:rPr>
      </w:pPr>
      <w:r w:rsidRPr="00A93944">
        <w:rPr>
          <w:b/>
          <w:bCs/>
          <w:sz w:val="24"/>
          <w:szCs w:val="24"/>
        </w:rPr>
        <w:t>Pistes de réflexions et axes stratégiques</w:t>
      </w:r>
    </w:p>
    <w:p w14:paraId="1E832253" w14:textId="77777777" w:rsidR="00F8433E" w:rsidRPr="00A93944" w:rsidRDefault="00F8433E" w:rsidP="00F8433E">
      <w:pPr>
        <w:pStyle w:val="Paragraphedeliste"/>
        <w:numPr>
          <w:ilvl w:val="0"/>
          <w:numId w:val="27"/>
        </w:numPr>
        <w:spacing w:after="160" w:line="259" w:lineRule="auto"/>
        <w:rPr>
          <w:sz w:val="24"/>
          <w:szCs w:val="24"/>
        </w:rPr>
      </w:pPr>
      <w:r w:rsidRPr="00A93944">
        <w:rPr>
          <w:sz w:val="24"/>
          <w:szCs w:val="24"/>
        </w:rPr>
        <w:t>Quels sont les axes sur lesquels le PNUD devra se concentrer pour atteindre les résultats escomptés ?</w:t>
      </w:r>
    </w:p>
    <w:p w14:paraId="27C89AED" w14:textId="77777777" w:rsidR="00F8433E" w:rsidRPr="00A93944" w:rsidRDefault="00F8433E" w:rsidP="00F8433E">
      <w:pPr>
        <w:jc w:val="both"/>
        <w:rPr>
          <w:b/>
          <w:bCs/>
        </w:rPr>
      </w:pPr>
    </w:p>
    <w:p w14:paraId="55EC4898"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 xml:space="preserve">VI. Résultats Attendus </w:t>
      </w:r>
    </w:p>
    <w:p w14:paraId="64A9C888" w14:textId="77777777" w:rsidR="00F8433E" w:rsidRPr="00A93944" w:rsidRDefault="00F8433E" w:rsidP="00F8433E">
      <w:pPr>
        <w:jc w:val="both"/>
      </w:pPr>
      <w:r w:rsidRPr="00A93944">
        <w:t xml:space="preserve">Au terme de l’évaluation, les résultats suivants devront être obtenus : </w:t>
      </w:r>
    </w:p>
    <w:p w14:paraId="607EF706" w14:textId="77777777" w:rsidR="00F8433E" w:rsidRPr="00A93944" w:rsidRDefault="00F8433E" w:rsidP="00F8433E">
      <w:pPr>
        <w:pStyle w:val="Paragraphedeliste"/>
        <w:numPr>
          <w:ilvl w:val="1"/>
          <w:numId w:val="30"/>
        </w:numPr>
        <w:spacing w:after="160" w:line="259" w:lineRule="auto"/>
        <w:jc w:val="both"/>
        <w:rPr>
          <w:sz w:val="24"/>
          <w:szCs w:val="24"/>
        </w:rPr>
      </w:pPr>
      <w:r w:rsidRPr="00A93944">
        <w:rPr>
          <w:sz w:val="24"/>
          <w:szCs w:val="24"/>
        </w:rPr>
        <w:t xml:space="preserve">Les résultats majeurs réalisés ou en cours de réalisation, ainsi que les contraintes de mise en œuvre devront être clairement présentés ; </w:t>
      </w:r>
    </w:p>
    <w:p w14:paraId="01D7976C" w14:textId="77777777" w:rsidR="00F8433E" w:rsidRPr="00A93944" w:rsidRDefault="00F8433E" w:rsidP="00F8433E">
      <w:pPr>
        <w:pStyle w:val="Paragraphedeliste"/>
        <w:numPr>
          <w:ilvl w:val="1"/>
          <w:numId w:val="30"/>
        </w:numPr>
        <w:spacing w:after="160" w:line="259" w:lineRule="auto"/>
        <w:jc w:val="both"/>
        <w:rPr>
          <w:sz w:val="24"/>
          <w:szCs w:val="24"/>
        </w:rPr>
      </w:pPr>
      <w:r w:rsidRPr="00A93944">
        <w:rPr>
          <w:sz w:val="24"/>
          <w:szCs w:val="24"/>
        </w:rPr>
        <w:t xml:space="preserve">Le niveau de mobilisation des ressources atteint ainsi que les efforts additionnels nécessaires pour un meilleur financement du PADEL devront être présentés </w:t>
      </w:r>
    </w:p>
    <w:p w14:paraId="46D8AF79" w14:textId="77777777" w:rsidR="00F8433E" w:rsidRPr="00A93944" w:rsidRDefault="00F8433E" w:rsidP="00F8433E">
      <w:pPr>
        <w:pStyle w:val="Paragraphedeliste"/>
        <w:numPr>
          <w:ilvl w:val="1"/>
          <w:numId w:val="30"/>
        </w:numPr>
        <w:spacing w:after="160" w:line="259" w:lineRule="auto"/>
        <w:jc w:val="both"/>
        <w:rPr>
          <w:sz w:val="24"/>
          <w:szCs w:val="24"/>
        </w:rPr>
      </w:pPr>
      <w:r w:rsidRPr="00A93944">
        <w:rPr>
          <w:sz w:val="24"/>
          <w:szCs w:val="24"/>
        </w:rPr>
        <w:t xml:space="preserve">Le degré d’implication des partenaires et les mécanismes de coordination devront être discutés et des propositions claires formulées ; </w:t>
      </w:r>
    </w:p>
    <w:p w14:paraId="01D0995E" w14:textId="77777777" w:rsidR="00F8433E" w:rsidRPr="00A93944" w:rsidRDefault="00F8433E" w:rsidP="00F8433E">
      <w:pPr>
        <w:pStyle w:val="Paragraphedeliste"/>
        <w:numPr>
          <w:ilvl w:val="1"/>
          <w:numId w:val="30"/>
        </w:numPr>
        <w:spacing w:after="160" w:line="259" w:lineRule="auto"/>
        <w:jc w:val="both"/>
        <w:rPr>
          <w:sz w:val="24"/>
          <w:szCs w:val="24"/>
        </w:rPr>
      </w:pPr>
      <w:r w:rsidRPr="00A93944">
        <w:rPr>
          <w:sz w:val="24"/>
          <w:szCs w:val="24"/>
        </w:rPr>
        <w:t>Une déclinaison des ajustements nécessaires afin de permettre au PADEL de s’adapter à une approche intégrée sera présentée</w:t>
      </w:r>
    </w:p>
    <w:p w14:paraId="3A985E8D" w14:textId="77777777" w:rsidR="00F8433E" w:rsidRPr="00A93944" w:rsidRDefault="00F8433E" w:rsidP="00F8433E">
      <w:pPr>
        <w:jc w:val="both"/>
      </w:pPr>
    </w:p>
    <w:p w14:paraId="027011EF" w14:textId="77777777" w:rsidR="00F8433E" w:rsidRPr="00A93944" w:rsidRDefault="00F8433E" w:rsidP="00F8433E">
      <w:pPr>
        <w:jc w:val="both"/>
        <w:rPr>
          <w:b/>
          <w:bCs/>
        </w:rPr>
      </w:pPr>
      <w:r w:rsidRPr="00A93944">
        <w:rPr>
          <w:b/>
          <w:bCs/>
        </w:rPr>
        <w:t xml:space="preserve">VII. Livrables </w:t>
      </w:r>
    </w:p>
    <w:p w14:paraId="206CA59D" w14:textId="77777777" w:rsidR="00F8433E" w:rsidRPr="00A93944" w:rsidRDefault="00F8433E" w:rsidP="00F8433E">
      <w:pPr>
        <w:jc w:val="both"/>
      </w:pPr>
      <w:r w:rsidRPr="00A93944">
        <w:t>Les principaux livrables attendus sont :</w:t>
      </w:r>
    </w:p>
    <w:p w14:paraId="031A3CD3" w14:textId="77777777" w:rsidR="00F8433E" w:rsidRPr="00A93944" w:rsidRDefault="00F8433E" w:rsidP="00F8433E">
      <w:pPr>
        <w:pStyle w:val="Paragraphedeliste"/>
        <w:numPr>
          <w:ilvl w:val="1"/>
          <w:numId w:val="31"/>
        </w:numPr>
        <w:spacing w:after="160" w:line="259" w:lineRule="auto"/>
        <w:jc w:val="both"/>
        <w:rPr>
          <w:sz w:val="24"/>
          <w:szCs w:val="24"/>
        </w:rPr>
      </w:pPr>
      <w:r w:rsidRPr="00A93944">
        <w:rPr>
          <w:sz w:val="24"/>
          <w:szCs w:val="24"/>
        </w:rPr>
        <w:t xml:space="preserve">Un rapport initial détaillant la méthodologie de l’évaluation incluant la collecte de données et autres outils et méthodes qui seront utilisés dans le cadre de l’évaluation. Il comportera le chronogramme détaillé. </w:t>
      </w:r>
    </w:p>
    <w:p w14:paraId="209C2B65" w14:textId="77777777" w:rsidR="00F8433E" w:rsidRPr="00A93944" w:rsidRDefault="00F8433E" w:rsidP="00F8433E">
      <w:pPr>
        <w:pStyle w:val="Paragraphedeliste"/>
        <w:numPr>
          <w:ilvl w:val="1"/>
          <w:numId w:val="31"/>
        </w:numPr>
        <w:spacing w:after="160" w:line="259" w:lineRule="auto"/>
        <w:jc w:val="both"/>
        <w:rPr>
          <w:sz w:val="24"/>
          <w:szCs w:val="24"/>
        </w:rPr>
      </w:pPr>
      <w:r w:rsidRPr="00A93944">
        <w:rPr>
          <w:sz w:val="24"/>
          <w:szCs w:val="24"/>
        </w:rPr>
        <w:t xml:space="preserve">Un rapport provisoire de l’évaluation couvrant tous les aspects clés mentionnés dans la section objectifs spécifiques ainsi que des recommandations (progrès accomplis, difficultés, leçons apprises, recommandations). </w:t>
      </w:r>
    </w:p>
    <w:p w14:paraId="223972C6" w14:textId="77777777" w:rsidR="00F8433E" w:rsidRPr="00A93944" w:rsidRDefault="00F8433E" w:rsidP="00F8433E">
      <w:pPr>
        <w:pStyle w:val="Paragraphedeliste"/>
        <w:numPr>
          <w:ilvl w:val="1"/>
          <w:numId w:val="31"/>
        </w:numPr>
        <w:spacing w:after="160" w:line="259" w:lineRule="auto"/>
        <w:jc w:val="both"/>
        <w:rPr>
          <w:sz w:val="24"/>
          <w:szCs w:val="24"/>
        </w:rPr>
      </w:pPr>
      <w:r w:rsidRPr="00A93944">
        <w:rPr>
          <w:sz w:val="24"/>
          <w:szCs w:val="24"/>
        </w:rPr>
        <w:t xml:space="preserve">Un rapport final découlant du rapport provisoire, intégrant les commentaires de toutes les parties prenantes avec un résumé synthétique et une présentation des principales conclusions et recommandations de la revue. </w:t>
      </w:r>
    </w:p>
    <w:p w14:paraId="10F4DF70" w14:textId="77777777" w:rsidR="00F8433E" w:rsidRDefault="00F8433E" w:rsidP="00F8433E">
      <w:pPr>
        <w:pStyle w:val="Paragraphedeliste"/>
        <w:numPr>
          <w:ilvl w:val="1"/>
          <w:numId w:val="31"/>
        </w:numPr>
        <w:spacing w:after="160" w:line="259" w:lineRule="auto"/>
        <w:jc w:val="both"/>
        <w:rPr>
          <w:sz w:val="24"/>
          <w:szCs w:val="24"/>
        </w:rPr>
      </w:pPr>
      <w:r w:rsidRPr="00A93944">
        <w:rPr>
          <w:sz w:val="24"/>
          <w:szCs w:val="24"/>
        </w:rPr>
        <w:t xml:space="preserve">Une présentation PowerPoint en français résumant les principaux constats et recommandations issus du rapport d’évaluation pour la réunion ou l’atelier de restitution des résultats de la mission. </w:t>
      </w:r>
    </w:p>
    <w:p w14:paraId="1D2C866F" w14:textId="77777777" w:rsidR="00F8433E" w:rsidRPr="00A93944" w:rsidRDefault="00F8433E" w:rsidP="00F8433E">
      <w:pPr>
        <w:pStyle w:val="Paragraphedeliste"/>
        <w:ind w:left="785"/>
        <w:jc w:val="both"/>
        <w:rPr>
          <w:sz w:val="24"/>
          <w:szCs w:val="24"/>
        </w:rPr>
      </w:pPr>
    </w:p>
    <w:p w14:paraId="502E1362"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 xml:space="preserve">Méthodologie </w:t>
      </w:r>
    </w:p>
    <w:p w14:paraId="12AA863F" w14:textId="77777777" w:rsidR="00F8433E" w:rsidRPr="00A93944" w:rsidRDefault="00F8433E" w:rsidP="00F8433E">
      <w:pPr>
        <w:jc w:val="both"/>
      </w:pPr>
      <w:r w:rsidRPr="00A93944">
        <w:t xml:space="preserve">L’évaluation finale du Programme d’appui au développement des économies locales (PADEL) sera conduite par une équipe pluridisciplinaire (de </w:t>
      </w:r>
      <w:r w:rsidRPr="00A93944">
        <w:rPr>
          <w:b/>
          <w:bCs/>
        </w:rPr>
        <w:t>consultants individuels).</w:t>
      </w:r>
      <w:r w:rsidRPr="00A93944">
        <w:t xml:space="preserve"> </w:t>
      </w:r>
    </w:p>
    <w:p w14:paraId="32ECEB17" w14:textId="77777777" w:rsidR="00F8433E" w:rsidRPr="00A93944" w:rsidRDefault="00F8433E" w:rsidP="00F8433E">
      <w:pPr>
        <w:jc w:val="both"/>
      </w:pPr>
      <w:r w:rsidRPr="00A93944">
        <w:t xml:space="preserve">L’approche sera participative impliquant toutes les parties prenantes à savoir : les partenaires nationaux, le PNUD, et les partenaires au développement. </w:t>
      </w:r>
    </w:p>
    <w:p w14:paraId="4603A0C8" w14:textId="77777777" w:rsidR="00F8433E" w:rsidRPr="00A93944" w:rsidRDefault="00F8433E" w:rsidP="00F8433E">
      <w:pPr>
        <w:jc w:val="both"/>
      </w:pPr>
      <w:r w:rsidRPr="00A93944">
        <w:t xml:space="preserve">Différents outils seront utilisés pour collecter et analyser les informations pertinentes pour l’exercice. En particulier, elle sera basée sur : </w:t>
      </w:r>
    </w:p>
    <w:p w14:paraId="143BE0D1" w14:textId="77777777" w:rsidR="00F8433E" w:rsidRPr="00A93944" w:rsidRDefault="00F8433E" w:rsidP="00F8433E">
      <w:pPr>
        <w:pStyle w:val="Paragraphedeliste"/>
        <w:numPr>
          <w:ilvl w:val="0"/>
          <w:numId w:val="24"/>
        </w:numPr>
        <w:spacing w:after="160" w:line="259" w:lineRule="auto"/>
        <w:jc w:val="both"/>
        <w:rPr>
          <w:sz w:val="24"/>
          <w:szCs w:val="24"/>
        </w:rPr>
      </w:pPr>
      <w:r w:rsidRPr="00A93944">
        <w:rPr>
          <w:sz w:val="24"/>
          <w:szCs w:val="24"/>
        </w:rPr>
        <w:t xml:space="preserve">La revue et l’étude de la documentation clé (études, rapports de suivi-évaluation , …), </w:t>
      </w:r>
    </w:p>
    <w:p w14:paraId="582C6254" w14:textId="77777777" w:rsidR="00F8433E" w:rsidRPr="00A93944" w:rsidRDefault="00F8433E" w:rsidP="00F8433E">
      <w:pPr>
        <w:pStyle w:val="Paragraphedeliste"/>
        <w:numPr>
          <w:ilvl w:val="0"/>
          <w:numId w:val="24"/>
        </w:numPr>
        <w:spacing w:after="160" w:line="259" w:lineRule="auto"/>
        <w:jc w:val="both"/>
        <w:rPr>
          <w:sz w:val="24"/>
          <w:szCs w:val="24"/>
        </w:rPr>
      </w:pPr>
      <w:r w:rsidRPr="00A93944">
        <w:rPr>
          <w:sz w:val="24"/>
          <w:szCs w:val="24"/>
        </w:rPr>
        <w:t xml:space="preserve">Les rapports annuels du PADEL, les PTBA, rapports financiers, document du projet </w:t>
      </w:r>
    </w:p>
    <w:p w14:paraId="39C51765" w14:textId="77777777" w:rsidR="00F8433E" w:rsidRPr="00A93944" w:rsidRDefault="00F8433E" w:rsidP="00F8433E">
      <w:pPr>
        <w:pStyle w:val="Paragraphedeliste"/>
        <w:numPr>
          <w:ilvl w:val="0"/>
          <w:numId w:val="24"/>
        </w:numPr>
        <w:spacing w:after="160" w:line="259" w:lineRule="auto"/>
        <w:jc w:val="both"/>
        <w:rPr>
          <w:sz w:val="24"/>
          <w:szCs w:val="24"/>
        </w:rPr>
      </w:pPr>
      <w:r w:rsidRPr="00A93944">
        <w:rPr>
          <w:sz w:val="24"/>
          <w:szCs w:val="24"/>
        </w:rPr>
        <w:t xml:space="preserve">Les rencontres et entretiens avec les acteurs concernés, les partenaires, les personnes ressources, </w:t>
      </w:r>
    </w:p>
    <w:p w14:paraId="591F403A" w14:textId="77777777" w:rsidR="00F8433E" w:rsidRPr="00A93944" w:rsidRDefault="00F8433E" w:rsidP="00F8433E">
      <w:pPr>
        <w:pStyle w:val="Paragraphedeliste"/>
        <w:numPr>
          <w:ilvl w:val="0"/>
          <w:numId w:val="24"/>
        </w:numPr>
        <w:spacing w:after="160" w:line="259" w:lineRule="auto"/>
        <w:jc w:val="both"/>
        <w:rPr>
          <w:sz w:val="24"/>
          <w:szCs w:val="24"/>
        </w:rPr>
      </w:pPr>
      <w:r w:rsidRPr="00A93944">
        <w:rPr>
          <w:sz w:val="24"/>
          <w:szCs w:val="24"/>
        </w:rPr>
        <w:t xml:space="preserve">Les questionnaires individuels ou de groupe, </w:t>
      </w:r>
    </w:p>
    <w:p w14:paraId="1EEFD64D" w14:textId="77777777" w:rsidR="00F8433E" w:rsidRPr="00A93944" w:rsidRDefault="00F8433E" w:rsidP="00F8433E">
      <w:pPr>
        <w:pStyle w:val="Paragraphedeliste"/>
        <w:numPr>
          <w:ilvl w:val="0"/>
          <w:numId w:val="24"/>
        </w:numPr>
        <w:spacing w:after="160" w:line="259" w:lineRule="auto"/>
        <w:jc w:val="both"/>
        <w:rPr>
          <w:sz w:val="24"/>
          <w:szCs w:val="24"/>
        </w:rPr>
      </w:pPr>
      <w:r w:rsidRPr="00A93944">
        <w:rPr>
          <w:sz w:val="24"/>
          <w:szCs w:val="24"/>
        </w:rPr>
        <w:t xml:space="preserve">Les techniques participatives ou toute méthode de collecte de l’information pertinente, </w:t>
      </w:r>
    </w:p>
    <w:p w14:paraId="71FD0AA8" w14:textId="77777777" w:rsidR="00F8433E" w:rsidRPr="00A93944" w:rsidRDefault="00F8433E" w:rsidP="00F8433E">
      <w:pPr>
        <w:pStyle w:val="Paragraphedeliste"/>
        <w:numPr>
          <w:ilvl w:val="0"/>
          <w:numId w:val="24"/>
        </w:numPr>
        <w:spacing w:after="160" w:line="259" w:lineRule="auto"/>
        <w:jc w:val="both"/>
        <w:rPr>
          <w:sz w:val="24"/>
          <w:szCs w:val="24"/>
        </w:rPr>
      </w:pPr>
      <w:r w:rsidRPr="00A93944">
        <w:rPr>
          <w:sz w:val="24"/>
          <w:szCs w:val="24"/>
        </w:rPr>
        <w:t xml:space="preserve">L’exploitation et l’analyse des informations collectées pour la production du rapport. </w:t>
      </w:r>
    </w:p>
    <w:p w14:paraId="138EC233" w14:textId="77777777" w:rsidR="00F8433E" w:rsidRPr="00A93944" w:rsidRDefault="00F8433E" w:rsidP="00F8433E">
      <w:pPr>
        <w:jc w:val="both"/>
      </w:pPr>
      <w:r w:rsidRPr="00A93944">
        <w:t xml:space="preserve">L’analyse des données couvrira toutes les activités soutenues par le programme. Sur la base de la méthodologie, un chronogramme et un plan de travail seront proposés par l’équipe au démarrage de l’évaluation. </w:t>
      </w:r>
    </w:p>
    <w:p w14:paraId="66BCD90B" w14:textId="77777777" w:rsidR="00F8433E" w:rsidRPr="00A93944" w:rsidRDefault="00F8433E" w:rsidP="00F8433E">
      <w:pPr>
        <w:jc w:val="both"/>
        <w:rPr>
          <w:b/>
          <w:bCs/>
        </w:rPr>
      </w:pPr>
    </w:p>
    <w:p w14:paraId="75DF75E0"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Gestion du Processus de l’évaluation</w:t>
      </w:r>
    </w:p>
    <w:p w14:paraId="18BA0E62" w14:textId="77777777" w:rsidR="00F8433E" w:rsidRPr="00A93944" w:rsidRDefault="00F8433E" w:rsidP="00F8433E">
      <w:pPr>
        <w:jc w:val="both"/>
      </w:pPr>
      <w:r w:rsidRPr="00A93944">
        <w:t xml:space="preserve">La mission d’évaluation sera conduite par une équipe pluridisciplinaire de consultants qui sera recrutée par le PNUD à cet effet. </w:t>
      </w:r>
    </w:p>
    <w:p w14:paraId="34C690C1" w14:textId="77777777" w:rsidR="00F8433E" w:rsidRPr="00A93944" w:rsidRDefault="00F8433E" w:rsidP="00F8433E">
      <w:pPr>
        <w:jc w:val="both"/>
      </w:pPr>
      <w:r w:rsidRPr="00A93944">
        <w:t xml:space="preserve">Le processus de l’évaluation sera sous l’autorité de la Représentante Résidente Adjointe du PNUD, et sous la Direction d’une équipe conjointe mise en place pour la coordination et le suivi technique de la mission.  </w:t>
      </w:r>
    </w:p>
    <w:p w14:paraId="40AC1D12" w14:textId="77777777" w:rsidR="00F8433E" w:rsidRPr="00A93944" w:rsidRDefault="00F8433E" w:rsidP="00F8433E">
      <w:pPr>
        <w:jc w:val="both"/>
      </w:pPr>
      <w:r w:rsidRPr="00A93944">
        <w:t xml:space="preserve">L’équipe de suivi-évaluation du PNUD aura un rôle de facilitateur pour une bonne implication des autres partenaires clés concernés et aussi la mise à disposition des informations du PADEL afin d’appuyer les travaux de l’évaluation. Elle fera également l’assurance qualité des résultats de la mission. </w:t>
      </w:r>
    </w:p>
    <w:p w14:paraId="25E41707" w14:textId="77777777" w:rsidR="00F8433E" w:rsidRPr="00A93944" w:rsidRDefault="00F8433E" w:rsidP="00F8433E">
      <w:pPr>
        <w:jc w:val="both"/>
      </w:pPr>
      <w:r w:rsidRPr="00A93944">
        <w:t xml:space="preserve">Les consultants vont rencontrer les acteurs selon une liste et un calendrier établi pour des échanges et accompagneront le bureau du PNUD dans l’assurance qualité des résultats de la mission d’évaluation. Une semaine après le démarrage de la mission, l’équipe de consultants présentera sa méthodologie lors d’une réunion de cadrage au PNUD. Un rapport provisoire sera soumis au PNUD </w:t>
      </w:r>
      <w:r>
        <w:t>suite auquel</w:t>
      </w:r>
      <w:r w:rsidRPr="00A93944">
        <w:t xml:space="preserve"> un atelier sera organisé pour valider le rapport final de l’évaluation. </w:t>
      </w:r>
    </w:p>
    <w:p w14:paraId="3A543911" w14:textId="77777777" w:rsidR="00F8433E" w:rsidRPr="00A93944" w:rsidRDefault="00F8433E" w:rsidP="00F8433E">
      <w:pPr>
        <w:pStyle w:val="Paragraphedeliste"/>
        <w:ind w:left="785"/>
        <w:jc w:val="both"/>
        <w:rPr>
          <w:sz w:val="24"/>
          <w:szCs w:val="24"/>
        </w:rPr>
      </w:pPr>
    </w:p>
    <w:p w14:paraId="4C1E0CA1"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Ethique de l’évaluation</w:t>
      </w:r>
    </w:p>
    <w:p w14:paraId="37D752F5" w14:textId="77777777" w:rsidR="00F8433E" w:rsidRPr="00A93944" w:rsidRDefault="00F8433E" w:rsidP="00F8433E">
      <w:pPr>
        <w:autoSpaceDE w:val="0"/>
        <w:autoSpaceDN w:val="0"/>
        <w:adjustRightInd w:val="0"/>
        <w:jc w:val="both"/>
      </w:pPr>
      <w:r w:rsidRPr="00C554E4">
        <w:rPr>
          <w:color w:val="272627"/>
        </w:rPr>
        <w:t>L’évaluation doit être conduite dans le respect et la protection des droits et du bien-être des populations et des communautés auxqu</w:t>
      </w:r>
      <w:r w:rsidRPr="00A93944">
        <w:rPr>
          <w:color w:val="272627"/>
        </w:rPr>
        <w:t xml:space="preserve">elles elles appartiennent, conformément à la Déclaration Universelle des Droits de l’Homme des Nations Unies et autres conventions sur les droits de l’Homme. </w:t>
      </w:r>
    </w:p>
    <w:p w14:paraId="5A964C01" w14:textId="77777777" w:rsidR="00F8433E" w:rsidRPr="00A93944" w:rsidRDefault="00F8433E" w:rsidP="00F8433E">
      <w:pPr>
        <w:rPr>
          <w:b/>
          <w:bCs/>
        </w:rPr>
      </w:pPr>
    </w:p>
    <w:p w14:paraId="52EEBBBF"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Composition et profil de l’équipe d’évaluation</w:t>
      </w:r>
    </w:p>
    <w:p w14:paraId="2BA5721E" w14:textId="77777777" w:rsidR="00F8433E" w:rsidRPr="00A93944" w:rsidRDefault="00F8433E" w:rsidP="00F8433E">
      <w:pPr>
        <w:jc w:val="both"/>
        <w:rPr>
          <w:b/>
          <w:bCs/>
        </w:rPr>
      </w:pPr>
      <w:r w:rsidRPr="00A93944">
        <w:rPr>
          <w:b/>
          <w:bCs/>
        </w:rPr>
        <w:t>8.1. Composition</w:t>
      </w:r>
    </w:p>
    <w:p w14:paraId="0517B9AD" w14:textId="77777777" w:rsidR="00F8433E" w:rsidRPr="00A93944" w:rsidRDefault="00F8433E" w:rsidP="00F8433E">
      <w:pPr>
        <w:jc w:val="both"/>
      </w:pPr>
      <w:r w:rsidRPr="00A93944">
        <w:t xml:space="preserve">L’évaluation sera conduite par un(e) consultant(e) principal (e) et un(e)  consultant(e)  Associé(e) dont les qualifications sont décrites ci-dessous : </w:t>
      </w:r>
    </w:p>
    <w:p w14:paraId="7A3ACDFA" w14:textId="77777777" w:rsidR="00F8433E" w:rsidRPr="00A93944" w:rsidRDefault="00F8433E" w:rsidP="00F8433E">
      <w:pPr>
        <w:jc w:val="both"/>
      </w:pPr>
      <w:r w:rsidRPr="00A93944">
        <w:rPr>
          <w:b/>
          <w:bCs/>
        </w:rPr>
        <w:t>Le/la consultant (e) principal (e) </w:t>
      </w:r>
      <w:r w:rsidRPr="00A93944">
        <w:t xml:space="preserve">jouera sera le chef de mission et aura à ce titre àsuperviser l’équipe, à assurer la qualité des résultats de l’évaluation afin de délivrer dans le temps imparti tous les livrables attendus. </w:t>
      </w:r>
    </w:p>
    <w:p w14:paraId="3CFCEF80" w14:textId="77777777" w:rsidR="00F8433E" w:rsidRPr="00A93944" w:rsidRDefault="00F8433E" w:rsidP="00F8433E">
      <w:pPr>
        <w:jc w:val="both"/>
        <w:rPr>
          <w:b/>
          <w:bCs/>
        </w:rPr>
      </w:pPr>
    </w:p>
    <w:p w14:paraId="4E7CC8C2" w14:textId="77777777" w:rsidR="00F8433E" w:rsidRPr="00A93944" w:rsidRDefault="00F8433E" w:rsidP="00F8433E">
      <w:pPr>
        <w:jc w:val="both"/>
        <w:rPr>
          <w:b/>
          <w:bCs/>
        </w:rPr>
      </w:pPr>
      <w:r w:rsidRPr="00A93944">
        <w:rPr>
          <w:b/>
          <w:bCs/>
        </w:rPr>
        <w:t>8.2. Profils des consultants(es)</w:t>
      </w:r>
    </w:p>
    <w:p w14:paraId="242E8A5A" w14:textId="77777777" w:rsidR="00F8433E" w:rsidRPr="00A93944" w:rsidRDefault="00F8433E" w:rsidP="00F8433E">
      <w:pPr>
        <w:jc w:val="both"/>
        <w:rPr>
          <w:b/>
          <w:bCs/>
        </w:rPr>
      </w:pPr>
      <w:r w:rsidRPr="00A93944">
        <w:rPr>
          <w:b/>
          <w:bCs/>
        </w:rPr>
        <w:t>Le/la consultant (e) principal (e) </w:t>
      </w:r>
      <w:r w:rsidRPr="00A93944">
        <w:t xml:space="preserve"> devra être titulaire d’un diplôme de troisième cycle ou équivalentéconomie, en gestion des projets,  et le suivi-évaluation et avoir au moins 05 ans d’expérience en matière de gestion de projets de développement et notamment d’évaluation de programmes et projets. </w:t>
      </w:r>
    </w:p>
    <w:p w14:paraId="287E6A4D" w14:textId="77777777" w:rsidR="00F8433E" w:rsidRPr="00A93944" w:rsidRDefault="00F8433E" w:rsidP="00F8433E">
      <w:pPr>
        <w:jc w:val="both"/>
      </w:pPr>
      <w:r w:rsidRPr="00A93944">
        <w:t>Le/la consultant(e) international(e) devra :</w:t>
      </w:r>
    </w:p>
    <w:p w14:paraId="14C0CA04" w14:textId="77777777" w:rsidR="00F8433E" w:rsidRPr="00A93944" w:rsidRDefault="00F8433E" w:rsidP="00F8433E">
      <w:pPr>
        <w:jc w:val="both"/>
      </w:pPr>
      <w:r w:rsidRPr="00A93944">
        <w:t>avoir une solide expertise liée à l’un des effets, notamment sur les questions liées aux défis de la pauvreté, des inégalités, de la gouvernance et du développement économique locale. En outre, il/elle devra être très au fait du processus de programmation du PNUD et du SNU en Afrique Subsaharienne, et avoir une bonne connaissance de la région ou du Burkina Faso.</w:t>
      </w:r>
    </w:p>
    <w:p w14:paraId="4312BE37" w14:textId="77777777" w:rsidR="00F8433E" w:rsidRPr="00A93944" w:rsidRDefault="00F8433E" w:rsidP="00F8433E">
      <w:pPr>
        <w:pStyle w:val="Paragraphedeliste"/>
        <w:numPr>
          <w:ilvl w:val="0"/>
          <w:numId w:val="34"/>
        </w:numPr>
        <w:spacing w:line="276" w:lineRule="auto"/>
        <w:jc w:val="both"/>
        <w:rPr>
          <w:b/>
          <w:bCs/>
          <w:sz w:val="24"/>
          <w:szCs w:val="24"/>
        </w:rPr>
      </w:pPr>
      <w:r w:rsidRPr="00A93944">
        <w:rPr>
          <w:b/>
          <w:bCs/>
          <w:sz w:val="24"/>
          <w:szCs w:val="24"/>
        </w:rPr>
        <w:t xml:space="preserve">Le consultant Principal devra : </w:t>
      </w:r>
    </w:p>
    <w:p w14:paraId="411817C0" w14:textId="77777777" w:rsidR="00F8433E" w:rsidRPr="00A93944" w:rsidRDefault="00F8433E" w:rsidP="00F8433E">
      <w:pPr>
        <w:numPr>
          <w:ilvl w:val="1"/>
          <w:numId w:val="33"/>
        </w:numPr>
        <w:spacing w:line="276" w:lineRule="auto"/>
        <w:jc w:val="both"/>
      </w:pPr>
      <w:r w:rsidRPr="00C554E4">
        <w:t xml:space="preserve">Etre titulaire d’un diplôme de </w:t>
      </w:r>
      <w:r w:rsidRPr="00A93944">
        <w:t>troisième cycle au minimum (Master, DEA, DESS ou équivalent) en économe, en gestion des projets, en sociologie ou tout autre domaine équivalent ;</w:t>
      </w:r>
    </w:p>
    <w:p w14:paraId="5453FD6F" w14:textId="77777777" w:rsidR="00F8433E" w:rsidRPr="00A93944" w:rsidRDefault="00F8433E" w:rsidP="00F8433E">
      <w:pPr>
        <w:pStyle w:val="Paragraphedeliste"/>
        <w:numPr>
          <w:ilvl w:val="1"/>
          <w:numId w:val="33"/>
        </w:numPr>
        <w:spacing w:line="276" w:lineRule="auto"/>
        <w:jc w:val="both"/>
        <w:rPr>
          <w:sz w:val="24"/>
          <w:szCs w:val="24"/>
        </w:rPr>
      </w:pPr>
      <w:r w:rsidRPr="00A93944">
        <w:rPr>
          <w:sz w:val="24"/>
          <w:szCs w:val="24"/>
        </w:rPr>
        <w:t xml:space="preserve"> Justifier d’</w:t>
      </w:r>
      <w:r w:rsidRPr="00C554E4">
        <w:rPr>
          <w:sz w:val="24"/>
          <w:szCs w:val="24"/>
        </w:rPr>
        <w:t>une expérience confirmée de 10 ans au moins en</w:t>
      </w:r>
      <w:r w:rsidRPr="00A93944">
        <w:rPr>
          <w:sz w:val="24"/>
          <w:szCs w:val="24"/>
        </w:rPr>
        <w:t xml:space="preserve"> gestion des projets ou programmes, notamment en</w:t>
      </w:r>
      <w:r w:rsidRPr="00C554E4">
        <w:rPr>
          <w:sz w:val="24"/>
          <w:szCs w:val="24"/>
        </w:rPr>
        <w:t xml:space="preserve"> évaluation des politiques, programmes et projets de développement </w:t>
      </w:r>
      <w:r w:rsidRPr="00A93944">
        <w:rPr>
          <w:sz w:val="24"/>
          <w:szCs w:val="24"/>
        </w:rPr>
        <w:t>;</w:t>
      </w:r>
    </w:p>
    <w:p w14:paraId="352E7F9D" w14:textId="77777777" w:rsidR="00F8433E" w:rsidRPr="00A93944" w:rsidRDefault="00F8433E" w:rsidP="00F8433E">
      <w:pPr>
        <w:pStyle w:val="Paragraphedeliste"/>
        <w:numPr>
          <w:ilvl w:val="1"/>
          <w:numId w:val="33"/>
        </w:numPr>
        <w:spacing w:after="160" w:line="259" w:lineRule="auto"/>
        <w:jc w:val="both"/>
        <w:rPr>
          <w:sz w:val="24"/>
          <w:szCs w:val="24"/>
        </w:rPr>
      </w:pPr>
      <w:r w:rsidRPr="00C554E4">
        <w:rPr>
          <w:sz w:val="24"/>
          <w:szCs w:val="24"/>
        </w:rPr>
        <w:t xml:space="preserve">Justifier d’une solide expertise liée à l’un des effets, notamment sur les questions liées aux défis de la pauvreté, des inégalités, de la </w:t>
      </w:r>
      <w:r w:rsidRPr="00A93944">
        <w:rPr>
          <w:sz w:val="24"/>
          <w:szCs w:val="24"/>
        </w:rPr>
        <w:t>gouvernance et du développement économique locale ;</w:t>
      </w:r>
    </w:p>
    <w:p w14:paraId="53E28047" w14:textId="77777777" w:rsidR="00F8433E" w:rsidRPr="00A93944" w:rsidRDefault="00F8433E" w:rsidP="00F8433E">
      <w:pPr>
        <w:pStyle w:val="Paragraphedeliste"/>
        <w:numPr>
          <w:ilvl w:val="1"/>
          <w:numId w:val="33"/>
        </w:numPr>
        <w:spacing w:after="160" w:line="259" w:lineRule="auto"/>
        <w:jc w:val="both"/>
        <w:rPr>
          <w:sz w:val="24"/>
          <w:szCs w:val="24"/>
        </w:rPr>
      </w:pPr>
      <w:r w:rsidRPr="00C554E4">
        <w:rPr>
          <w:sz w:val="24"/>
          <w:szCs w:val="24"/>
        </w:rPr>
        <w:t>Avoir une expérience de missions similaires au Burkina Faso ou en Afrique subsaharienne ;</w:t>
      </w:r>
    </w:p>
    <w:p w14:paraId="33600041" w14:textId="77777777" w:rsidR="00F8433E" w:rsidRPr="00A93944" w:rsidRDefault="00F8433E" w:rsidP="00F8433E">
      <w:pPr>
        <w:numPr>
          <w:ilvl w:val="1"/>
          <w:numId w:val="33"/>
        </w:numPr>
        <w:spacing w:line="276" w:lineRule="auto"/>
        <w:jc w:val="both"/>
      </w:pPr>
      <w:r w:rsidRPr="00A93944">
        <w:t xml:space="preserve">Justifier d’une bonne expérience en évaluation participative ; </w:t>
      </w:r>
    </w:p>
    <w:p w14:paraId="04F69D00" w14:textId="77777777" w:rsidR="00F8433E" w:rsidRPr="00A93944" w:rsidRDefault="00F8433E" w:rsidP="00F8433E">
      <w:pPr>
        <w:numPr>
          <w:ilvl w:val="1"/>
          <w:numId w:val="33"/>
        </w:numPr>
        <w:spacing w:line="276" w:lineRule="auto"/>
        <w:jc w:val="both"/>
      </w:pPr>
      <w:r w:rsidRPr="00A93944">
        <w:t>Avoir une bonne connaissance des programmes de développement local ;</w:t>
      </w:r>
    </w:p>
    <w:p w14:paraId="03F1C53F" w14:textId="77777777" w:rsidR="00F8433E" w:rsidRPr="00A93944" w:rsidRDefault="00F8433E" w:rsidP="00F8433E">
      <w:pPr>
        <w:pStyle w:val="Paragraphedeliste"/>
        <w:numPr>
          <w:ilvl w:val="1"/>
          <w:numId w:val="33"/>
        </w:numPr>
        <w:spacing w:after="160" w:line="259" w:lineRule="auto"/>
        <w:jc w:val="both"/>
        <w:rPr>
          <w:sz w:val="24"/>
          <w:szCs w:val="24"/>
        </w:rPr>
      </w:pPr>
      <w:r w:rsidRPr="00A93944">
        <w:rPr>
          <w:sz w:val="24"/>
          <w:szCs w:val="24"/>
        </w:rPr>
        <w:t>Avoir une bonne connaissance des outils programmatiques du SNU en général et du PNUD en particulier,</w:t>
      </w:r>
    </w:p>
    <w:p w14:paraId="6D28B6DC" w14:textId="77777777" w:rsidR="00F8433E" w:rsidRPr="00A93944" w:rsidRDefault="00F8433E" w:rsidP="00F8433E">
      <w:pPr>
        <w:pStyle w:val="Paragraphedeliste"/>
        <w:numPr>
          <w:ilvl w:val="1"/>
          <w:numId w:val="33"/>
        </w:numPr>
        <w:spacing w:line="276" w:lineRule="auto"/>
        <w:jc w:val="both"/>
        <w:rPr>
          <w:sz w:val="24"/>
          <w:szCs w:val="24"/>
        </w:rPr>
      </w:pPr>
      <w:r w:rsidRPr="00C554E4">
        <w:rPr>
          <w:sz w:val="24"/>
          <w:szCs w:val="24"/>
        </w:rPr>
        <w:t>Avoir une grande capacité d’analyse, de synthèse et de rédaction.  </w:t>
      </w:r>
    </w:p>
    <w:p w14:paraId="4DFBFFDF" w14:textId="77777777" w:rsidR="00F8433E" w:rsidRPr="00A93944" w:rsidRDefault="00F8433E" w:rsidP="00F8433E">
      <w:pPr>
        <w:jc w:val="both"/>
      </w:pPr>
      <w:r w:rsidRPr="00A93944">
        <w:t xml:space="preserve"> </w:t>
      </w:r>
    </w:p>
    <w:p w14:paraId="5793E1B5" w14:textId="77777777" w:rsidR="00F8433E" w:rsidRPr="00A93944" w:rsidRDefault="00F8433E" w:rsidP="00F8433E">
      <w:pPr>
        <w:jc w:val="both"/>
        <w:rPr>
          <w:b/>
          <w:bCs/>
        </w:rPr>
      </w:pPr>
    </w:p>
    <w:p w14:paraId="5F46B278" w14:textId="77777777" w:rsidR="00F8433E" w:rsidRPr="00A93944" w:rsidRDefault="00F8433E" w:rsidP="00F8433E">
      <w:pPr>
        <w:pStyle w:val="Paragraphedeliste"/>
        <w:numPr>
          <w:ilvl w:val="0"/>
          <w:numId w:val="34"/>
        </w:numPr>
        <w:spacing w:line="276" w:lineRule="auto"/>
        <w:jc w:val="both"/>
        <w:rPr>
          <w:b/>
          <w:bCs/>
          <w:sz w:val="24"/>
          <w:szCs w:val="24"/>
        </w:rPr>
      </w:pPr>
      <w:r w:rsidRPr="00A93944">
        <w:rPr>
          <w:b/>
          <w:bCs/>
          <w:sz w:val="24"/>
          <w:szCs w:val="24"/>
        </w:rPr>
        <w:t xml:space="preserve">Le consultant Associé devra : </w:t>
      </w:r>
    </w:p>
    <w:p w14:paraId="36399E01" w14:textId="77777777" w:rsidR="00F8433E" w:rsidRPr="00A93944" w:rsidRDefault="00F8433E" w:rsidP="00F8433E">
      <w:pPr>
        <w:numPr>
          <w:ilvl w:val="1"/>
          <w:numId w:val="33"/>
        </w:numPr>
        <w:spacing w:line="276" w:lineRule="auto"/>
        <w:jc w:val="both"/>
      </w:pPr>
      <w:r w:rsidRPr="00C554E4">
        <w:t xml:space="preserve">Etre titulaire d’un diplôme de </w:t>
      </w:r>
      <w:r w:rsidRPr="00A93944">
        <w:t>troisième cycle au minimum (Master, DEA, DESS ou équivalent) en économe, en gestion des projets, en sociologie ou tout autre domaine équivalent ;</w:t>
      </w:r>
    </w:p>
    <w:p w14:paraId="5B6F623B" w14:textId="77777777" w:rsidR="00F8433E" w:rsidRPr="00A93944" w:rsidRDefault="00F8433E" w:rsidP="00F8433E">
      <w:pPr>
        <w:pStyle w:val="Paragraphedeliste"/>
        <w:numPr>
          <w:ilvl w:val="1"/>
          <w:numId w:val="33"/>
        </w:numPr>
        <w:spacing w:line="276" w:lineRule="auto"/>
        <w:jc w:val="both"/>
        <w:rPr>
          <w:sz w:val="24"/>
          <w:szCs w:val="24"/>
        </w:rPr>
      </w:pPr>
      <w:r w:rsidRPr="00A93944">
        <w:rPr>
          <w:sz w:val="24"/>
          <w:szCs w:val="24"/>
        </w:rPr>
        <w:t xml:space="preserve"> Justifier d’une expérience confirmée de 5 ans au moins en gestion des projets ou programmes, notamment en évaluation des politiques, programmes et projets de développement ;</w:t>
      </w:r>
    </w:p>
    <w:p w14:paraId="5B18516A" w14:textId="77777777" w:rsidR="00F8433E" w:rsidRPr="00A93944" w:rsidRDefault="00F8433E" w:rsidP="00F8433E">
      <w:pPr>
        <w:numPr>
          <w:ilvl w:val="1"/>
          <w:numId w:val="33"/>
        </w:numPr>
        <w:spacing w:line="276" w:lineRule="auto"/>
        <w:jc w:val="both"/>
      </w:pPr>
      <w:r w:rsidRPr="00C554E4">
        <w:t xml:space="preserve">Avoir une bonne connaissance des programmes de développement local </w:t>
      </w:r>
      <w:r w:rsidRPr="00A93944">
        <w:t>;</w:t>
      </w:r>
    </w:p>
    <w:p w14:paraId="4EF8437F" w14:textId="77777777" w:rsidR="00F8433E" w:rsidRPr="00A93944" w:rsidRDefault="00F8433E" w:rsidP="00F8433E">
      <w:pPr>
        <w:numPr>
          <w:ilvl w:val="1"/>
          <w:numId w:val="33"/>
        </w:numPr>
        <w:spacing w:line="276" w:lineRule="auto"/>
        <w:jc w:val="both"/>
      </w:pPr>
      <w:r w:rsidRPr="00A93944">
        <w:t xml:space="preserve">Justifier d’une bonne expérience en évaluation participative ; </w:t>
      </w:r>
    </w:p>
    <w:p w14:paraId="25423FDF" w14:textId="77777777" w:rsidR="00F8433E" w:rsidRPr="00A93944" w:rsidRDefault="00F8433E" w:rsidP="00F8433E">
      <w:pPr>
        <w:pStyle w:val="Paragraphedeliste"/>
        <w:numPr>
          <w:ilvl w:val="1"/>
          <w:numId w:val="33"/>
        </w:numPr>
        <w:spacing w:after="160" w:line="259" w:lineRule="auto"/>
        <w:jc w:val="both"/>
        <w:rPr>
          <w:sz w:val="24"/>
          <w:szCs w:val="24"/>
        </w:rPr>
      </w:pPr>
      <w:r w:rsidRPr="00A93944">
        <w:rPr>
          <w:sz w:val="24"/>
          <w:szCs w:val="24"/>
        </w:rPr>
        <w:t xml:space="preserve">Avoir une très bonne connaissance des acteurs, des institutions et du contexte du Burkina Faso. </w:t>
      </w:r>
    </w:p>
    <w:p w14:paraId="79991497" w14:textId="77777777" w:rsidR="00F8433E" w:rsidRPr="00A93944" w:rsidRDefault="00F8433E" w:rsidP="00F8433E">
      <w:pPr>
        <w:pStyle w:val="Paragraphedeliste"/>
        <w:numPr>
          <w:ilvl w:val="1"/>
          <w:numId w:val="33"/>
        </w:numPr>
        <w:spacing w:line="276" w:lineRule="auto"/>
        <w:jc w:val="both"/>
        <w:rPr>
          <w:sz w:val="24"/>
          <w:szCs w:val="24"/>
        </w:rPr>
      </w:pPr>
      <w:r w:rsidRPr="00C554E4">
        <w:rPr>
          <w:sz w:val="24"/>
          <w:szCs w:val="24"/>
        </w:rPr>
        <w:t>Avoir une grande capacité d’analyse, de synthèse et de rédaction.  </w:t>
      </w:r>
    </w:p>
    <w:p w14:paraId="00B7E91C" w14:textId="77777777" w:rsidR="00F8433E" w:rsidRPr="00A93944" w:rsidRDefault="00F8433E" w:rsidP="00F8433E">
      <w:pPr>
        <w:jc w:val="both"/>
      </w:pPr>
    </w:p>
    <w:p w14:paraId="2A767B37"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 xml:space="preserve">Critères de Sélection des consultants </w:t>
      </w:r>
    </w:p>
    <w:p w14:paraId="1E61AE9F" w14:textId="77777777" w:rsidR="00F8433E" w:rsidRPr="00A93944" w:rsidRDefault="00F8433E" w:rsidP="00F8433E">
      <w:pPr>
        <w:jc w:val="both"/>
      </w:pPr>
      <w:r w:rsidRPr="00A93944">
        <w:t xml:space="preserve">Les critères de sélection des consultant(e)s seront basés sur leur offre technique (70%) et offre financière (30%). L’offre technique qui aura un poids de 70% devra mettre en exergue l’expérience dans des exercices similaires et préciser l’approche méthodologique pour répondre aux objectifs assignés. Les consultant(e)s devront soumettre une offre globale comprenant leurs propositions, à savoir, une offre technique et financière. </w:t>
      </w:r>
    </w:p>
    <w:p w14:paraId="2474CD3D" w14:textId="77777777" w:rsidR="00F8433E" w:rsidRPr="00A93944" w:rsidRDefault="00F8433E" w:rsidP="00F8433E">
      <w:pPr>
        <w:jc w:val="both"/>
      </w:pPr>
    </w:p>
    <w:p w14:paraId="2FF25339"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 xml:space="preserve">Durée de l’évaluation </w:t>
      </w:r>
    </w:p>
    <w:p w14:paraId="7E6F7A6C" w14:textId="77777777" w:rsidR="00F8433E" w:rsidRPr="00A93944" w:rsidRDefault="00F8433E" w:rsidP="00F8433E">
      <w:pPr>
        <w:jc w:val="both"/>
      </w:pPr>
      <w:r w:rsidRPr="00A93944">
        <w:t>L’évaluation s’effectuera dans la période du 1</w:t>
      </w:r>
      <w:r w:rsidRPr="00A93944">
        <w:rPr>
          <w:vertAlign w:val="superscript"/>
        </w:rPr>
        <w:t>er</w:t>
      </w:r>
      <w:r w:rsidRPr="00A93944">
        <w:t xml:space="preserve"> octobre au 30 novembre 2020. La durée de la mission sera de cinq (05) semaines dont deux (02) semaines à Ouagadougou et sur le terrain pour le briefing, l’élaboration de la méthodologie, la collecte des données, l’élaboration du plan de l’évaluation, l’analyse préliminaire des données. </w:t>
      </w:r>
    </w:p>
    <w:p w14:paraId="15B87916" w14:textId="77777777" w:rsidR="00F8433E" w:rsidRPr="00A93944" w:rsidRDefault="00F8433E" w:rsidP="00F8433E">
      <w:pPr>
        <w:jc w:val="both"/>
      </w:pPr>
      <w:r w:rsidRPr="00A93944">
        <w:t xml:space="preserve">L’équipe exposera sa méthodologie au PNUD au terme de la première semaine de la mission d’évaluation. </w:t>
      </w:r>
    </w:p>
    <w:p w14:paraId="6109F5D1" w14:textId="77777777" w:rsidR="00F8433E" w:rsidRPr="00A93944" w:rsidRDefault="00F8433E" w:rsidP="00F8433E">
      <w:pPr>
        <w:jc w:val="both"/>
      </w:pPr>
      <w:r w:rsidRPr="00A93944">
        <w:t>Le Projet de Rapport de revue fera l’objet d’une restitution interne au PNUD au terme de la troisième semaine. Le rapport devra être conforme au canevas des rapports d’évaluation du PNUD. La rédaction du rapport prendra dix jours et la préparation de l’atelier de validation ainsi que la finalisation du rapport prendront trois jours ouvrables. Le calendrier indicatif pourra être affiner par la mission au regard des objectifs et du déroulement de la mission.</w:t>
      </w:r>
    </w:p>
    <w:p w14:paraId="56282EF0" w14:textId="77777777" w:rsidR="00F8433E" w:rsidRPr="00A93944" w:rsidRDefault="00F8433E" w:rsidP="00F8433E">
      <w:pPr>
        <w:jc w:val="both"/>
      </w:pPr>
      <w:r w:rsidRPr="00A93944">
        <w:t xml:space="preserve">L’équipe en charge de l’évaluation pourra rencontrer toutes les parties et discuter des questions qu’elle jugera nécessaire pour une bonne conduite de la mission. </w:t>
      </w:r>
    </w:p>
    <w:p w14:paraId="5E9D891F" w14:textId="77777777" w:rsidR="00F8433E" w:rsidRPr="00A93944" w:rsidRDefault="00F8433E" w:rsidP="00F8433E">
      <w:pPr>
        <w:jc w:val="both"/>
      </w:pPr>
    </w:p>
    <w:p w14:paraId="5CA26598"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 xml:space="preserve">Planning Indicatif du Processus </w:t>
      </w:r>
    </w:p>
    <w:tbl>
      <w:tblPr>
        <w:tblStyle w:val="Grilledutableau"/>
        <w:tblW w:w="9067" w:type="dxa"/>
        <w:tblLook w:val="04A0" w:firstRow="1" w:lastRow="0" w:firstColumn="1" w:lastColumn="0" w:noHBand="0" w:noVBand="1"/>
      </w:tblPr>
      <w:tblGrid>
        <w:gridCol w:w="4531"/>
        <w:gridCol w:w="2410"/>
        <w:gridCol w:w="2126"/>
      </w:tblGrid>
      <w:tr w:rsidR="00F8433E" w:rsidRPr="00BF7E77" w14:paraId="17D2EC42" w14:textId="77777777" w:rsidTr="00C8596B">
        <w:tc>
          <w:tcPr>
            <w:tcW w:w="4531" w:type="dxa"/>
          </w:tcPr>
          <w:p w14:paraId="5D20514F" w14:textId="77777777" w:rsidR="00F8433E" w:rsidRPr="00A93944" w:rsidRDefault="00F8433E" w:rsidP="00C8596B">
            <w:pPr>
              <w:rPr>
                <w:b/>
                <w:bCs/>
              </w:rPr>
            </w:pPr>
            <w:r w:rsidRPr="00A93944">
              <w:rPr>
                <w:b/>
                <w:bCs/>
              </w:rPr>
              <w:t>Actions</w:t>
            </w:r>
          </w:p>
        </w:tc>
        <w:tc>
          <w:tcPr>
            <w:tcW w:w="2410" w:type="dxa"/>
          </w:tcPr>
          <w:p w14:paraId="3BDC1C6A" w14:textId="77777777" w:rsidR="00F8433E" w:rsidRPr="00A93944" w:rsidRDefault="00F8433E" w:rsidP="00C8596B">
            <w:pPr>
              <w:rPr>
                <w:b/>
                <w:bCs/>
              </w:rPr>
            </w:pPr>
            <w:r w:rsidRPr="00A93944">
              <w:rPr>
                <w:b/>
                <w:bCs/>
              </w:rPr>
              <w:t>Date limite</w:t>
            </w:r>
          </w:p>
        </w:tc>
        <w:tc>
          <w:tcPr>
            <w:tcW w:w="2126" w:type="dxa"/>
          </w:tcPr>
          <w:p w14:paraId="063AEAC0" w14:textId="77777777" w:rsidR="00F8433E" w:rsidRPr="00A93944" w:rsidRDefault="00F8433E" w:rsidP="00C8596B">
            <w:pPr>
              <w:rPr>
                <w:b/>
                <w:bCs/>
              </w:rPr>
            </w:pPr>
            <w:r w:rsidRPr="00A93944">
              <w:rPr>
                <w:b/>
                <w:bCs/>
              </w:rPr>
              <w:t xml:space="preserve">Responsable </w:t>
            </w:r>
          </w:p>
          <w:p w14:paraId="1D4C6BDE" w14:textId="77777777" w:rsidR="00F8433E" w:rsidRPr="00A93944" w:rsidRDefault="00F8433E" w:rsidP="00C8596B">
            <w:pPr>
              <w:rPr>
                <w:b/>
                <w:bCs/>
              </w:rPr>
            </w:pPr>
          </w:p>
        </w:tc>
      </w:tr>
      <w:tr w:rsidR="00F8433E" w:rsidRPr="00BF7E77" w14:paraId="29310DE2" w14:textId="77777777" w:rsidTr="00C8596B">
        <w:tc>
          <w:tcPr>
            <w:tcW w:w="4531" w:type="dxa"/>
          </w:tcPr>
          <w:p w14:paraId="11BE53D5" w14:textId="77777777" w:rsidR="00F8433E" w:rsidRPr="00A93944" w:rsidRDefault="00F8433E" w:rsidP="00C8596B">
            <w:r w:rsidRPr="00A93944">
              <w:t>Formuler les projets de TDR</w:t>
            </w:r>
          </w:p>
        </w:tc>
        <w:tc>
          <w:tcPr>
            <w:tcW w:w="2410" w:type="dxa"/>
          </w:tcPr>
          <w:p w14:paraId="4DA2BA2A" w14:textId="77777777" w:rsidR="00F8433E" w:rsidRPr="00A93944" w:rsidRDefault="00F8433E" w:rsidP="00C8596B"/>
        </w:tc>
        <w:tc>
          <w:tcPr>
            <w:tcW w:w="2126" w:type="dxa"/>
          </w:tcPr>
          <w:p w14:paraId="76CCC867" w14:textId="77777777" w:rsidR="00F8433E" w:rsidRPr="00A93944" w:rsidRDefault="00F8433E" w:rsidP="00C8596B"/>
        </w:tc>
      </w:tr>
      <w:tr w:rsidR="00F8433E" w:rsidRPr="00BF7E77" w14:paraId="52E882BD" w14:textId="77777777" w:rsidTr="00C8596B">
        <w:tc>
          <w:tcPr>
            <w:tcW w:w="4531" w:type="dxa"/>
          </w:tcPr>
          <w:p w14:paraId="59EE5152" w14:textId="77777777" w:rsidR="00F8433E" w:rsidRPr="00A93944" w:rsidRDefault="00F8433E" w:rsidP="00C8596B">
            <w:r w:rsidRPr="00A93944">
              <w:t>Informer les partenaires et partager les TDRs</w:t>
            </w:r>
          </w:p>
        </w:tc>
        <w:tc>
          <w:tcPr>
            <w:tcW w:w="2410" w:type="dxa"/>
          </w:tcPr>
          <w:p w14:paraId="26B295CD" w14:textId="77777777" w:rsidR="00F8433E" w:rsidRPr="00A93944" w:rsidRDefault="00F8433E" w:rsidP="00C8596B"/>
        </w:tc>
        <w:tc>
          <w:tcPr>
            <w:tcW w:w="2126" w:type="dxa"/>
          </w:tcPr>
          <w:p w14:paraId="2C29993D" w14:textId="77777777" w:rsidR="00F8433E" w:rsidRPr="00A93944" w:rsidRDefault="00F8433E" w:rsidP="00C8596B"/>
        </w:tc>
      </w:tr>
      <w:tr w:rsidR="00F8433E" w:rsidRPr="00BF7E77" w14:paraId="2502C2A1" w14:textId="77777777" w:rsidTr="00C8596B">
        <w:tc>
          <w:tcPr>
            <w:tcW w:w="4531" w:type="dxa"/>
          </w:tcPr>
          <w:p w14:paraId="3CEC74BC" w14:textId="77777777" w:rsidR="00F8433E" w:rsidRPr="00A93944" w:rsidRDefault="00F8433E" w:rsidP="00C8596B">
            <w:r w:rsidRPr="00A93944">
              <w:t>Finaliser les TDRs</w:t>
            </w:r>
          </w:p>
        </w:tc>
        <w:tc>
          <w:tcPr>
            <w:tcW w:w="2410" w:type="dxa"/>
          </w:tcPr>
          <w:p w14:paraId="56473599" w14:textId="77777777" w:rsidR="00F8433E" w:rsidRPr="00A93944" w:rsidRDefault="00F8433E" w:rsidP="00C8596B"/>
        </w:tc>
        <w:tc>
          <w:tcPr>
            <w:tcW w:w="2126" w:type="dxa"/>
          </w:tcPr>
          <w:p w14:paraId="04E01E9B" w14:textId="77777777" w:rsidR="00F8433E" w:rsidRPr="00A93944" w:rsidRDefault="00F8433E" w:rsidP="00C8596B"/>
        </w:tc>
      </w:tr>
      <w:tr w:rsidR="00F8433E" w:rsidRPr="00BF7E77" w14:paraId="42986D4C" w14:textId="77777777" w:rsidTr="00C8596B">
        <w:tc>
          <w:tcPr>
            <w:tcW w:w="4531" w:type="dxa"/>
          </w:tcPr>
          <w:p w14:paraId="75F1554E" w14:textId="77777777" w:rsidR="00F8433E" w:rsidRPr="00A93944" w:rsidRDefault="00F8433E" w:rsidP="00C8596B">
            <w:r w:rsidRPr="00A93944">
              <w:t>Lancer le recrutement des consultants</w:t>
            </w:r>
          </w:p>
        </w:tc>
        <w:tc>
          <w:tcPr>
            <w:tcW w:w="2410" w:type="dxa"/>
          </w:tcPr>
          <w:p w14:paraId="466281BA" w14:textId="77777777" w:rsidR="00F8433E" w:rsidRPr="00A93944" w:rsidRDefault="00F8433E" w:rsidP="00C8596B"/>
        </w:tc>
        <w:tc>
          <w:tcPr>
            <w:tcW w:w="2126" w:type="dxa"/>
          </w:tcPr>
          <w:p w14:paraId="4C17A818" w14:textId="77777777" w:rsidR="00F8433E" w:rsidRPr="00A93944" w:rsidRDefault="00F8433E" w:rsidP="00C8596B"/>
        </w:tc>
      </w:tr>
      <w:tr w:rsidR="00F8433E" w:rsidRPr="00BF7E77" w14:paraId="444AFE22" w14:textId="77777777" w:rsidTr="00C8596B">
        <w:tc>
          <w:tcPr>
            <w:tcW w:w="4531" w:type="dxa"/>
          </w:tcPr>
          <w:p w14:paraId="6CA5C882" w14:textId="77777777" w:rsidR="00F8433E" w:rsidRPr="00A93944" w:rsidRDefault="00F8433E" w:rsidP="00C8596B">
            <w:r w:rsidRPr="00A93944">
              <w:t>Préparer la documentation et valider calendrier de l’évaluation</w:t>
            </w:r>
          </w:p>
        </w:tc>
        <w:tc>
          <w:tcPr>
            <w:tcW w:w="2410" w:type="dxa"/>
          </w:tcPr>
          <w:p w14:paraId="2F0A2381" w14:textId="77777777" w:rsidR="00F8433E" w:rsidRPr="00A93944" w:rsidRDefault="00F8433E" w:rsidP="00C8596B"/>
        </w:tc>
        <w:tc>
          <w:tcPr>
            <w:tcW w:w="2126" w:type="dxa"/>
          </w:tcPr>
          <w:p w14:paraId="3300E481" w14:textId="77777777" w:rsidR="00F8433E" w:rsidRPr="00A93944" w:rsidRDefault="00F8433E" w:rsidP="00C8596B"/>
        </w:tc>
      </w:tr>
      <w:tr w:rsidR="00F8433E" w:rsidRPr="00BF7E77" w14:paraId="0BD49E25" w14:textId="77777777" w:rsidTr="00C8596B">
        <w:tc>
          <w:tcPr>
            <w:tcW w:w="4531" w:type="dxa"/>
          </w:tcPr>
          <w:p w14:paraId="0C042CF4" w14:textId="77777777" w:rsidR="00F8433E" w:rsidRPr="00A93944" w:rsidRDefault="00F8433E" w:rsidP="00C8596B">
            <w:r w:rsidRPr="00A93944">
              <w:t>Finaliser et signer le contrat avec les consultants</w:t>
            </w:r>
          </w:p>
        </w:tc>
        <w:tc>
          <w:tcPr>
            <w:tcW w:w="2410" w:type="dxa"/>
          </w:tcPr>
          <w:p w14:paraId="173D54E0" w14:textId="77777777" w:rsidR="00F8433E" w:rsidRPr="00A93944" w:rsidRDefault="00F8433E" w:rsidP="00C8596B"/>
        </w:tc>
        <w:tc>
          <w:tcPr>
            <w:tcW w:w="2126" w:type="dxa"/>
          </w:tcPr>
          <w:p w14:paraId="26EDCCC0" w14:textId="77777777" w:rsidR="00F8433E" w:rsidRPr="00A93944" w:rsidRDefault="00F8433E" w:rsidP="00C8596B"/>
        </w:tc>
      </w:tr>
      <w:tr w:rsidR="00F8433E" w:rsidRPr="00BF7E77" w14:paraId="19F095F6" w14:textId="77777777" w:rsidTr="00C8596B">
        <w:tc>
          <w:tcPr>
            <w:tcW w:w="4531" w:type="dxa"/>
          </w:tcPr>
          <w:p w14:paraId="76C3B459" w14:textId="77777777" w:rsidR="00F8433E" w:rsidRPr="00A93944" w:rsidRDefault="00F8433E" w:rsidP="00C8596B">
            <w:r w:rsidRPr="00A93944">
              <w:t>Conduire l’évaluation</w:t>
            </w:r>
          </w:p>
        </w:tc>
        <w:tc>
          <w:tcPr>
            <w:tcW w:w="2410" w:type="dxa"/>
          </w:tcPr>
          <w:p w14:paraId="4CEAC267" w14:textId="77777777" w:rsidR="00F8433E" w:rsidRPr="00A93944" w:rsidRDefault="00F8433E" w:rsidP="00C8596B"/>
        </w:tc>
        <w:tc>
          <w:tcPr>
            <w:tcW w:w="2126" w:type="dxa"/>
          </w:tcPr>
          <w:p w14:paraId="6530BDDC" w14:textId="77777777" w:rsidR="00F8433E" w:rsidRPr="00A93944" w:rsidRDefault="00F8433E" w:rsidP="00C8596B"/>
        </w:tc>
      </w:tr>
      <w:tr w:rsidR="00F8433E" w:rsidRPr="00BF7E77" w14:paraId="76FE5FD7" w14:textId="77777777" w:rsidTr="00C8596B">
        <w:tc>
          <w:tcPr>
            <w:tcW w:w="4531" w:type="dxa"/>
          </w:tcPr>
          <w:p w14:paraId="3DB5CD91" w14:textId="77777777" w:rsidR="00F8433E" w:rsidRPr="00A93944" w:rsidRDefault="00F8433E" w:rsidP="00C8596B">
            <w:r w:rsidRPr="00A93944">
              <w:t>Tenir l’atelier de validation du rapport</w:t>
            </w:r>
          </w:p>
        </w:tc>
        <w:tc>
          <w:tcPr>
            <w:tcW w:w="2410" w:type="dxa"/>
          </w:tcPr>
          <w:p w14:paraId="029C0D4B" w14:textId="77777777" w:rsidR="00F8433E" w:rsidRPr="00A93944" w:rsidRDefault="00F8433E" w:rsidP="00C8596B"/>
        </w:tc>
        <w:tc>
          <w:tcPr>
            <w:tcW w:w="2126" w:type="dxa"/>
          </w:tcPr>
          <w:p w14:paraId="37B6B304" w14:textId="77777777" w:rsidR="00F8433E" w:rsidRPr="00A93944" w:rsidRDefault="00F8433E" w:rsidP="00C8596B"/>
        </w:tc>
      </w:tr>
      <w:tr w:rsidR="00F8433E" w:rsidRPr="00BF7E77" w14:paraId="70E587EB" w14:textId="77777777" w:rsidTr="00C8596B">
        <w:tc>
          <w:tcPr>
            <w:tcW w:w="4531" w:type="dxa"/>
          </w:tcPr>
          <w:p w14:paraId="17AFC593" w14:textId="77777777" w:rsidR="00F8433E" w:rsidRPr="00A93944" w:rsidRDefault="00F8433E" w:rsidP="00C8596B">
            <w:r w:rsidRPr="00A93944">
              <w:t>Finaliser le Rapport de l’évaluation</w:t>
            </w:r>
          </w:p>
        </w:tc>
        <w:tc>
          <w:tcPr>
            <w:tcW w:w="2410" w:type="dxa"/>
          </w:tcPr>
          <w:p w14:paraId="4D3B65A7" w14:textId="77777777" w:rsidR="00F8433E" w:rsidRPr="00A93944" w:rsidRDefault="00F8433E" w:rsidP="00C8596B"/>
        </w:tc>
        <w:tc>
          <w:tcPr>
            <w:tcW w:w="2126" w:type="dxa"/>
          </w:tcPr>
          <w:p w14:paraId="7AB79BEB" w14:textId="77777777" w:rsidR="00F8433E" w:rsidRPr="00A93944" w:rsidRDefault="00F8433E" w:rsidP="00C8596B"/>
        </w:tc>
      </w:tr>
      <w:tr w:rsidR="00F8433E" w:rsidRPr="00BF7E77" w14:paraId="719E3071" w14:textId="77777777" w:rsidTr="00C8596B">
        <w:tc>
          <w:tcPr>
            <w:tcW w:w="4531" w:type="dxa"/>
          </w:tcPr>
          <w:p w14:paraId="309C44D3" w14:textId="77777777" w:rsidR="00F8433E" w:rsidRPr="00A93944" w:rsidRDefault="00F8433E" w:rsidP="00C8596B">
            <w:r w:rsidRPr="00A93944">
              <w:t>Diffuser le rapport de l’évaluation</w:t>
            </w:r>
          </w:p>
        </w:tc>
        <w:tc>
          <w:tcPr>
            <w:tcW w:w="2410" w:type="dxa"/>
          </w:tcPr>
          <w:p w14:paraId="76090F44" w14:textId="77777777" w:rsidR="00F8433E" w:rsidRPr="00A93944" w:rsidRDefault="00F8433E" w:rsidP="00C8596B"/>
        </w:tc>
        <w:tc>
          <w:tcPr>
            <w:tcW w:w="2126" w:type="dxa"/>
          </w:tcPr>
          <w:p w14:paraId="549BA1E2" w14:textId="77777777" w:rsidR="00F8433E" w:rsidRPr="00A93944" w:rsidRDefault="00F8433E" w:rsidP="00C8596B"/>
        </w:tc>
      </w:tr>
    </w:tbl>
    <w:p w14:paraId="5CB55AFB" w14:textId="77777777" w:rsidR="00F8433E" w:rsidRPr="00A93944" w:rsidRDefault="00F8433E" w:rsidP="00F8433E"/>
    <w:p w14:paraId="347039A8" w14:textId="77777777" w:rsidR="00F8433E" w:rsidRPr="00A93944" w:rsidRDefault="00F8433E" w:rsidP="00F8433E">
      <w:pPr>
        <w:pStyle w:val="Paragraphedeliste"/>
        <w:numPr>
          <w:ilvl w:val="0"/>
          <w:numId w:val="25"/>
        </w:numPr>
        <w:spacing w:after="160" w:line="259" w:lineRule="auto"/>
        <w:jc w:val="both"/>
        <w:rPr>
          <w:rFonts w:eastAsia="Calibri"/>
          <w:b/>
          <w:bCs/>
          <w:sz w:val="24"/>
        </w:rPr>
      </w:pPr>
      <w:r w:rsidRPr="00A93944">
        <w:rPr>
          <w:rFonts w:eastAsia="Calibri"/>
          <w:b/>
          <w:bCs/>
          <w:sz w:val="24"/>
        </w:rPr>
        <w:t>Modèle de rapport d’évaluation : plan indicatifs</w:t>
      </w:r>
    </w:p>
    <w:p w14:paraId="5060C024" w14:textId="77777777" w:rsidR="00F8433E" w:rsidRPr="00A93944" w:rsidRDefault="00F8433E" w:rsidP="00F8433E">
      <w:pPr>
        <w:pStyle w:val="Paragraphedeliste"/>
        <w:numPr>
          <w:ilvl w:val="0"/>
          <w:numId w:val="29"/>
        </w:numPr>
        <w:spacing w:after="160" w:line="259" w:lineRule="auto"/>
        <w:rPr>
          <w:sz w:val="24"/>
          <w:szCs w:val="24"/>
        </w:rPr>
      </w:pPr>
      <w:r w:rsidRPr="00A93944">
        <w:rPr>
          <w:sz w:val="24"/>
          <w:szCs w:val="24"/>
        </w:rPr>
        <w:t xml:space="preserve">Page de garde </w:t>
      </w:r>
    </w:p>
    <w:p w14:paraId="2AB80450" w14:textId="77777777" w:rsidR="00F8433E" w:rsidRPr="00A93944" w:rsidRDefault="00F8433E" w:rsidP="00F8433E">
      <w:pPr>
        <w:pStyle w:val="Paragraphedeliste"/>
        <w:numPr>
          <w:ilvl w:val="0"/>
          <w:numId w:val="29"/>
        </w:numPr>
        <w:spacing w:after="160" w:line="259" w:lineRule="auto"/>
        <w:jc w:val="both"/>
        <w:rPr>
          <w:sz w:val="24"/>
          <w:szCs w:val="24"/>
        </w:rPr>
      </w:pPr>
      <w:r w:rsidRPr="00A93944">
        <w:rPr>
          <w:sz w:val="24"/>
          <w:szCs w:val="24"/>
        </w:rPr>
        <w:t>Table des matières (inclure les encadrés, schémas, tableaux et annexes avec les références des pages)</w:t>
      </w:r>
    </w:p>
    <w:p w14:paraId="708A45BB" w14:textId="77777777" w:rsidR="00F8433E" w:rsidRPr="00A93944" w:rsidRDefault="00F8433E" w:rsidP="00F8433E">
      <w:pPr>
        <w:ind w:left="50"/>
        <w:jc w:val="both"/>
      </w:pPr>
      <w:r w:rsidRPr="00A93944">
        <w:t xml:space="preserve">3) Liste des acronymes et abréviations </w:t>
      </w:r>
    </w:p>
    <w:p w14:paraId="03A1FA84" w14:textId="77777777" w:rsidR="00F8433E" w:rsidRPr="00A93944" w:rsidRDefault="00F8433E" w:rsidP="00F8433E">
      <w:pPr>
        <w:ind w:left="50"/>
        <w:jc w:val="both"/>
      </w:pPr>
      <w:r w:rsidRPr="00A93944">
        <w:t xml:space="preserve">4) Document de synthèse (une section indépendante de 3-4 pages y compris les principales conclusions et recommandations) </w:t>
      </w:r>
    </w:p>
    <w:p w14:paraId="78145CDC" w14:textId="77777777" w:rsidR="00F8433E" w:rsidRPr="00A93944" w:rsidRDefault="00F8433E" w:rsidP="00F8433E">
      <w:pPr>
        <w:ind w:left="50"/>
        <w:jc w:val="both"/>
      </w:pPr>
      <w:r w:rsidRPr="00A93944">
        <w:t xml:space="preserve">5) Introduction </w:t>
      </w:r>
    </w:p>
    <w:p w14:paraId="403B6BFE" w14:textId="77777777" w:rsidR="00F8433E" w:rsidRPr="00A93944" w:rsidRDefault="00F8433E" w:rsidP="00F8433E">
      <w:pPr>
        <w:ind w:left="50"/>
        <w:jc w:val="both"/>
      </w:pPr>
      <w:r w:rsidRPr="00A93944">
        <w:t>6) Description de I ’intervention</w:t>
      </w:r>
    </w:p>
    <w:p w14:paraId="42AAC3B8" w14:textId="77777777" w:rsidR="00F8433E" w:rsidRPr="00A93944" w:rsidRDefault="00F8433E" w:rsidP="00F8433E">
      <w:pPr>
        <w:ind w:left="50"/>
        <w:jc w:val="both"/>
      </w:pPr>
      <w:r w:rsidRPr="00A93944">
        <w:t xml:space="preserve"> 7) Étendue de l’évaluation et objectifs </w:t>
      </w:r>
    </w:p>
    <w:p w14:paraId="2C233885" w14:textId="77777777" w:rsidR="00F8433E" w:rsidRPr="00A93944" w:rsidRDefault="00F8433E" w:rsidP="00F8433E">
      <w:pPr>
        <w:ind w:left="50"/>
        <w:jc w:val="both"/>
      </w:pPr>
      <w:r w:rsidRPr="00A93944">
        <w:t xml:space="preserve">8) Approche et méthodes d’évaluation </w:t>
      </w:r>
    </w:p>
    <w:p w14:paraId="5E3C1584" w14:textId="77777777" w:rsidR="00F8433E" w:rsidRPr="00A93944" w:rsidRDefault="00F8433E" w:rsidP="00F8433E">
      <w:pPr>
        <w:ind w:left="50"/>
        <w:jc w:val="both"/>
      </w:pPr>
      <w:r w:rsidRPr="00A93944">
        <w:t xml:space="preserve">9) Analyse des données </w:t>
      </w:r>
    </w:p>
    <w:p w14:paraId="42124291" w14:textId="77777777" w:rsidR="00F8433E" w:rsidRPr="00A93944" w:rsidRDefault="00F8433E" w:rsidP="00F8433E">
      <w:pPr>
        <w:ind w:left="50"/>
        <w:jc w:val="both"/>
      </w:pPr>
      <w:r w:rsidRPr="00A93944">
        <w:t xml:space="preserve">10) Déductions et conclusions </w:t>
      </w:r>
    </w:p>
    <w:p w14:paraId="519097CE" w14:textId="77777777" w:rsidR="00F8433E" w:rsidRPr="00A93944" w:rsidRDefault="00F8433E" w:rsidP="00F8433E">
      <w:pPr>
        <w:ind w:left="50"/>
        <w:jc w:val="both"/>
      </w:pPr>
      <w:r w:rsidRPr="00A93944">
        <w:sym w:font="Symbol" w:char="F0B7"/>
      </w:r>
      <w:r w:rsidRPr="00A93944">
        <w:t xml:space="preserve"> Résultats et conclusions globaux (y compris des réponses aux questions principales d’évaluation) </w:t>
      </w:r>
    </w:p>
    <w:p w14:paraId="331C9F97" w14:textId="77777777" w:rsidR="00F8433E" w:rsidRPr="00A93944" w:rsidRDefault="00F8433E" w:rsidP="00F8433E">
      <w:pPr>
        <w:ind w:left="50"/>
        <w:jc w:val="both"/>
      </w:pPr>
      <w:r w:rsidRPr="00A93944">
        <w:sym w:font="Symbol" w:char="F0B7"/>
      </w:r>
      <w:r w:rsidRPr="00A93944">
        <w:t xml:space="preserve"> Résultats et conclusions par effet spécifique y compris sur le genre</w:t>
      </w:r>
    </w:p>
    <w:p w14:paraId="6C2330F4" w14:textId="77777777" w:rsidR="00F8433E" w:rsidRPr="00A93944" w:rsidRDefault="00F8433E" w:rsidP="00F8433E">
      <w:pPr>
        <w:ind w:left="50"/>
        <w:jc w:val="both"/>
      </w:pPr>
      <w:r w:rsidRPr="00A93944">
        <w:sym w:font="Symbol" w:char="F0B7"/>
      </w:r>
      <w:r w:rsidRPr="00A93944">
        <w:t xml:space="preserve"> Conclusions globales </w:t>
      </w:r>
    </w:p>
    <w:p w14:paraId="1D19FD53" w14:textId="77777777" w:rsidR="00F8433E" w:rsidRPr="00A93944" w:rsidRDefault="00F8433E" w:rsidP="00F8433E">
      <w:pPr>
        <w:ind w:left="50"/>
        <w:jc w:val="both"/>
      </w:pPr>
      <w:r w:rsidRPr="00A93944">
        <w:t xml:space="preserve">11) Recommandations (y compris les recommandations produites de répondre aux questions principales d’évaluation) </w:t>
      </w:r>
    </w:p>
    <w:p w14:paraId="09181639" w14:textId="77777777" w:rsidR="00F8433E" w:rsidRPr="00A93944" w:rsidRDefault="00F8433E" w:rsidP="00F8433E">
      <w:pPr>
        <w:ind w:left="50"/>
        <w:jc w:val="both"/>
      </w:pPr>
      <w:r w:rsidRPr="00A93944">
        <w:sym w:font="Symbol" w:char="F0B7"/>
      </w:r>
      <w:r w:rsidRPr="00A93944">
        <w:t xml:space="preserve"> Recommandations par effet spécifique y compris sur le genre</w:t>
      </w:r>
    </w:p>
    <w:p w14:paraId="7C193D9A" w14:textId="77777777" w:rsidR="00F8433E" w:rsidRPr="00A93944" w:rsidRDefault="00F8433E" w:rsidP="00F8433E">
      <w:pPr>
        <w:ind w:left="50"/>
        <w:jc w:val="both"/>
      </w:pPr>
      <w:r w:rsidRPr="00A93944">
        <w:t xml:space="preserve"> </w:t>
      </w:r>
      <w:r w:rsidRPr="00A93944">
        <w:sym w:font="Symbol" w:char="F0B7"/>
      </w:r>
      <w:r w:rsidRPr="00A93944">
        <w:t xml:space="preserve"> Les axes stratégiques d’orientation </w:t>
      </w:r>
    </w:p>
    <w:p w14:paraId="6F5D4649" w14:textId="77777777" w:rsidR="00F8433E" w:rsidRPr="00A93944" w:rsidRDefault="00F8433E" w:rsidP="00F8433E">
      <w:pPr>
        <w:ind w:left="50"/>
        <w:jc w:val="both"/>
      </w:pPr>
      <w:r w:rsidRPr="00A93944">
        <w:t xml:space="preserve">12) Enseignement tirés y compris sur le genre </w:t>
      </w:r>
    </w:p>
    <w:p w14:paraId="685E5CC6" w14:textId="77777777" w:rsidR="00F8433E" w:rsidRPr="00A93944" w:rsidRDefault="00F8433E" w:rsidP="00F8433E">
      <w:pPr>
        <w:ind w:left="50"/>
        <w:jc w:val="both"/>
      </w:pPr>
      <w:r w:rsidRPr="00A93944">
        <w:t xml:space="preserve">13) Annexes du rapport </w:t>
      </w:r>
    </w:p>
    <w:p w14:paraId="0719F452" w14:textId="77777777" w:rsidR="00F8433E" w:rsidRPr="00A93944" w:rsidRDefault="00F8433E" w:rsidP="00F8433E">
      <w:pPr>
        <w:ind w:left="50"/>
        <w:jc w:val="both"/>
      </w:pPr>
      <w:r w:rsidRPr="00A93944">
        <w:sym w:font="Symbol" w:char="F0B7"/>
      </w:r>
      <w:r w:rsidRPr="00A93944">
        <w:t xml:space="preserve"> TDR pour l’évaluation </w:t>
      </w:r>
    </w:p>
    <w:p w14:paraId="09BE9FD8" w14:textId="77777777" w:rsidR="00F8433E" w:rsidRPr="00A93944" w:rsidRDefault="00F8433E" w:rsidP="00F8433E">
      <w:pPr>
        <w:ind w:left="50"/>
        <w:jc w:val="both"/>
      </w:pPr>
      <w:r w:rsidRPr="00A93944">
        <w:sym w:font="Symbol" w:char="F0B7"/>
      </w:r>
      <w:r w:rsidRPr="00A93944">
        <w:t xml:space="preserve"> Documentation supplémentaire relative à la méthodologie, comme la matrice d’évaluation et les instruments de collecte des données (questionnaire, guides d’entretien, etc…) si besoin </w:t>
      </w:r>
    </w:p>
    <w:p w14:paraId="7106E1D4" w14:textId="77777777" w:rsidR="00F8433E" w:rsidRPr="00A93944" w:rsidRDefault="00F8433E" w:rsidP="00F8433E">
      <w:pPr>
        <w:ind w:left="50"/>
        <w:jc w:val="both"/>
      </w:pPr>
      <w:r w:rsidRPr="00A93944">
        <w:sym w:font="Symbol" w:char="F0B7"/>
      </w:r>
      <w:r w:rsidRPr="00A93944">
        <w:t xml:space="preserve"> Liste des personnes ou groupes interviewés ou consultés et des sites visités </w:t>
      </w:r>
    </w:p>
    <w:p w14:paraId="30128358" w14:textId="77777777" w:rsidR="00F8433E" w:rsidRPr="00A93944" w:rsidRDefault="00F8433E" w:rsidP="00F8433E">
      <w:pPr>
        <w:ind w:left="50"/>
        <w:jc w:val="both"/>
      </w:pPr>
      <w:r w:rsidRPr="00A93944">
        <w:sym w:font="Symbol" w:char="F0B7"/>
      </w:r>
      <w:r w:rsidRPr="00A93944">
        <w:t xml:space="preserve"> Cadre des résultats du programme</w:t>
      </w:r>
    </w:p>
    <w:p w14:paraId="51458E13" w14:textId="77777777" w:rsidR="00F8433E" w:rsidRPr="00A93944" w:rsidRDefault="00F8433E" w:rsidP="00F8433E">
      <w:pPr>
        <w:ind w:left="50"/>
        <w:jc w:val="both"/>
      </w:pPr>
      <w:r w:rsidRPr="00A93944">
        <w:t xml:space="preserve"> </w:t>
      </w:r>
      <w:r w:rsidRPr="00A93944">
        <w:sym w:font="Symbol" w:char="F0B7"/>
      </w:r>
      <w:r w:rsidRPr="00A93944">
        <w:t xml:space="preserve"> Tableaux de résumé des déductions </w:t>
      </w:r>
    </w:p>
    <w:p w14:paraId="28960795" w14:textId="77777777" w:rsidR="00126B24" w:rsidRDefault="00126B24" w:rsidP="00DB5BAF">
      <w:pPr>
        <w:shd w:val="clear" w:color="auto" w:fill="FFFFFF"/>
        <w:tabs>
          <w:tab w:val="left" w:pos="1418"/>
        </w:tabs>
        <w:spacing w:before="120" w:after="100" w:afterAutospacing="1" w:line="276" w:lineRule="auto"/>
        <w:ind w:right="281"/>
        <w:jc w:val="both"/>
        <w:rPr>
          <w:b/>
          <w:bCs/>
          <w:smallCaps/>
        </w:rPr>
      </w:pPr>
    </w:p>
    <w:sectPr w:rsidR="00126B24">
      <w:headerReference w:type="default" r:id="rId58"/>
      <w:headerReference w:type="first" r:id="rId59"/>
      <w:footerReference w:type="first" r:id="rId60"/>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302502F" w15:done="0"/>
  <w15:commentEx w15:paraId="23A87716" w15:done="0"/>
  <w15:commentEx w15:paraId="742988BF" w15:done="0"/>
  <w15:commentEx w15:paraId="5834CEFE" w15:done="0"/>
  <w15:commentEx w15:paraId="02F3CD22" w15:done="0"/>
  <w15:commentEx w15:paraId="152D5035" w15:done="0"/>
  <w15:commentEx w15:paraId="36C347BD" w15:paraIdParent="152D5035" w15:done="0"/>
  <w15:commentEx w15:paraId="7D252426" w15:done="0"/>
  <w15:commentEx w15:paraId="272AA323" w15:done="0"/>
  <w15:commentEx w15:paraId="560FDE11" w15:done="0"/>
  <w15:commentEx w15:paraId="06248D94" w15:done="0"/>
  <w15:commentEx w15:paraId="05C957C5" w15:done="0"/>
  <w15:commentEx w15:paraId="59485BB0" w15:done="0"/>
  <w15:commentEx w15:paraId="6AA50F83" w15:done="0"/>
  <w15:commentEx w15:paraId="144AC35F" w15:done="0"/>
  <w15:commentEx w15:paraId="75E0DA04" w15:done="0"/>
  <w15:commentEx w15:paraId="7A7A61FD" w15:done="0"/>
  <w15:commentEx w15:paraId="120E0AED" w15:done="0"/>
  <w15:commentEx w15:paraId="5DED5435" w15:done="0"/>
  <w15:commentEx w15:paraId="3E794960" w15:done="0"/>
  <w15:commentEx w15:paraId="429179FF" w15:done="0"/>
  <w15:commentEx w15:paraId="1C3D776B" w15:done="0"/>
  <w15:commentEx w15:paraId="1CF2F897" w15:done="0"/>
  <w15:commentEx w15:paraId="516D6679" w15:done="0"/>
  <w15:commentEx w15:paraId="72540EF5" w15:done="0"/>
  <w15:commentEx w15:paraId="0FF371E6" w15:done="0"/>
  <w15:commentEx w15:paraId="1C7B10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C8E2C" w16cex:dateUtc="2021-03-05T10:02:00Z"/>
  <w16cex:commentExtensible w16cex:durableId="23EB39C4" w16cex:dateUtc="2021-03-04T10:49:00Z"/>
  <w16cex:commentExtensible w16cex:durableId="23EB5998" w16cex:dateUtc="2021-03-04T12:05:00Z"/>
  <w16cex:commentExtensible w16cex:durableId="23EB6357" w16cex:dateUtc="2021-03-04T12:47:00Z"/>
  <w16cex:commentExtensible w16cex:durableId="23EB1CD8" w16cex:dateUtc="2021-03-04T08:46:00Z"/>
  <w16cex:commentExtensible w16cex:durableId="23EB2398" w16cex:dateUtc="2021-03-04T09:15:00Z"/>
  <w16cex:commentExtensible w16cex:durableId="23F1DB8D" w16cex:dateUtc="2021-03-09T10:33:00Z"/>
  <w16cex:commentExtensible w16cex:durableId="23F1DC3E" w16cex:dateUtc="2021-03-09T10:36:00Z"/>
  <w16cex:commentExtensible w16cex:durableId="23EC9317" w16cex:dateUtc="2021-03-05T10:23:00Z"/>
  <w16cex:commentExtensible w16cex:durableId="23EC9373" w16cex:dateUtc="2021-03-05T10:24:00Z"/>
  <w16cex:commentExtensible w16cex:durableId="23EB1FDA" w16cex:dateUtc="2021-03-04T08:59:00Z"/>
  <w16cex:commentExtensible w16cex:durableId="23EB2269" w16cex:dateUtc="2021-03-04T09:10:00Z"/>
  <w16cex:commentExtensible w16cex:durableId="23EC9CDF" w16cex:dateUtc="2021-03-05T11:04:00Z"/>
  <w16cex:commentExtensible w16cex:durableId="23EB2579" w16cex:dateUtc="2021-03-04T09:23:00Z"/>
  <w16cex:commentExtensible w16cex:durableId="23ECA0E3" w16cex:dateUtc="2021-03-05T11:21:00Z"/>
  <w16cex:commentExtensible w16cex:durableId="23EB27E3" w16cex:dateUtc="2021-03-04T09:33:00Z"/>
  <w16cex:commentExtensible w16cex:durableId="23EB2D5B" w16cex:dateUtc="2021-03-04T09:56:00Z"/>
  <w16cex:commentExtensible w16cex:durableId="23F1E954" w16cex:dateUtc="2021-03-09T11:32:00Z"/>
  <w16cex:commentExtensible w16cex:durableId="23EB288D" w16cex:dateUtc="2021-03-04T09:36:00Z"/>
  <w16cex:commentExtensible w16cex:durableId="23F1E96F" w16cex:dateUtc="2021-03-09T11:32:00Z"/>
  <w16cex:commentExtensible w16cex:durableId="23F1E977" w16cex:dateUtc="2021-03-09T11:32:00Z"/>
  <w16cex:commentExtensible w16cex:durableId="23F1E999" w16cex:dateUtc="2021-03-09T11:33:00Z"/>
  <w16cex:commentExtensible w16cex:durableId="23ECA236" w16cex:dateUtc="2021-03-05T11:27:00Z"/>
  <w16cex:commentExtensible w16cex:durableId="23F1EA7D" w16cex:dateUtc="2021-03-09T11:37:00Z"/>
  <w16cex:commentExtensible w16cex:durableId="23F1ECCA" w16cex:dateUtc="2021-03-09T11:47:00Z"/>
  <w16cex:commentExtensible w16cex:durableId="23F1EE45" w16cex:dateUtc="2021-03-09T11:53:00Z"/>
  <w16cex:commentExtensible w16cex:durableId="23EB2CFA" w16cex:dateUtc="2021-03-04T09: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02502F" w16cid:durableId="23EC8E2C"/>
  <w16cid:commentId w16cid:paraId="23A87716" w16cid:durableId="23EB39C4"/>
  <w16cid:commentId w16cid:paraId="742988BF" w16cid:durableId="23EB5998"/>
  <w16cid:commentId w16cid:paraId="5834CEFE" w16cid:durableId="23EB6357"/>
  <w16cid:commentId w16cid:paraId="02F3CD22" w16cid:durableId="23EB1CD8"/>
  <w16cid:commentId w16cid:paraId="152D5035" w16cid:durableId="23EB2398"/>
  <w16cid:commentId w16cid:paraId="36C347BD" w16cid:durableId="23F1DB8D"/>
  <w16cid:commentId w16cid:paraId="7D252426" w16cid:durableId="23F1DC3E"/>
  <w16cid:commentId w16cid:paraId="272AA323" w16cid:durableId="23EC9317"/>
  <w16cid:commentId w16cid:paraId="560FDE11" w16cid:durableId="23EC9373"/>
  <w16cid:commentId w16cid:paraId="06248D94" w16cid:durableId="23EB1FDA"/>
  <w16cid:commentId w16cid:paraId="05C957C5" w16cid:durableId="23EB2269"/>
  <w16cid:commentId w16cid:paraId="59485BB0" w16cid:durableId="23EC9CDF"/>
  <w16cid:commentId w16cid:paraId="6AA50F83" w16cid:durableId="23EB2579"/>
  <w16cid:commentId w16cid:paraId="144AC35F" w16cid:durableId="23ECA0E3"/>
  <w16cid:commentId w16cid:paraId="75E0DA04" w16cid:durableId="23EB27E3"/>
  <w16cid:commentId w16cid:paraId="7A7A61FD" w16cid:durableId="23EB2D5B"/>
  <w16cid:commentId w16cid:paraId="120E0AED" w16cid:durableId="23F1E954"/>
  <w16cid:commentId w16cid:paraId="5DED5435" w16cid:durableId="23EB288D"/>
  <w16cid:commentId w16cid:paraId="3E794960" w16cid:durableId="23F1E96F"/>
  <w16cid:commentId w16cid:paraId="429179FF" w16cid:durableId="23F1E977"/>
  <w16cid:commentId w16cid:paraId="1C3D776B" w16cid:durableId="23F1E999"/>
  <w16cid:commentId w16cid:paraId="1CF2F897" w16cid:durableId="23ECA236"/>
  <w16cid:commentId w16cid:paraId="516D6679" w16cid:durableId="23F1EA7D"/>
  <w16cid:commentId w16cid:paraId="72540EF5" w16cid:durableId="23F1ECCA"/>
  <w16cid:commentId w16cid:paraId="0FF371E6" w16cid:durableId="23F1EE45"/>
  <w16cid:commentId w16cid:paraId="1C7B1018" w16cid:durableId="23EB2C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43BC2" w14:textId="77777777" w:rsidR="003A552F" w:rsidRDefault="003A552F">
      <w:r>
        <w:separator/>
      </w:r>
    </w:p>
  </w:endnote>
  <w:endnote w:type="continuationSeparator" w:id="0">
    <w:p w14:paraId="6334BB81" w14:textId="77777777" w:rsidR="003A552F" w:rsidRDefault="003A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tima">
    <w:charset w:val="00"/>
    <w:family w:val="auto"/>
    <w:pitch w:val="variable"/>
    <w:sig w:usb0="80000067" w:usb1="00000000" w:usb2="00000000" w:usb3="00000000" w:csb0="00000001" w:csb1="00000000"/>
  </w:font>
  <w:font w:name="Baskerville Win95BT">
    <w:altName w:val="Times New Roman"/>
    <w:charset w:val="00"/>
    <w:family w:val="roman"/>
    <w:pitch w:val="variable"/>
    <w:sig w:usb0="800002E7" w:usb1="02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B7826" w14:textId="77777777" w:rsidR="00050695" w:rsidRDefault="00050695" w:rsidP="003C2E1E">
    <w:pPr>
      <w:pStyle w:val="Pieddepage"/>
      <w:jc w:val="center"/>
    </w:pPr>
    <w:r>
      <w:rPr>
        <w:lang w:val="en-US"/>
      </w:rPr>
      <w:fldChar w:fldCharType="begin"/>
    </w:r>
    <w:r>
      <w:instrText>PAGE   \* MERGEFORMAT</w:instrText>
    </w:r>
    <w:r>
      <w:rPr>
        <w:lang w:val="en-US"/>
      </w:rPr>
      <w:fldChar w:fldCharType="separate"/>
    </w:r>
    <w:r w:rsidR="003A552F">
      <w:rPr>
        <w:noProof/>
      </w:rPr>
      <w:t>1</w:t>
    </w:r>
    <w:r>
      <w:rPr>
        <w:noProof/>
      </w:rPr>
      <w:fldChar w:fldCharType="end"/>
    </w:r>
  </w:p>
  <w:p w14:paraId="295D230C" w14:textId="77777777" w:rsidR="00050695" w:rsidRDefault="00050695">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4570"/>
      <w:gridCol w:w="4570"/>
      <w:gridCol w:w="4570"/>
    </w:tblGrid>
    <w:tr w:rsidR="00050695" w14:paraId="61536C58" w14:textId="77777777" w:rsidTr="00F666C8">
      <w:tc>
        <w:tcPr>
          <w:tcW w:w="4570" w:type="dxa"/>
        </w:tcPr>
        <w:p w14:paraId="733F60C2" w14:textId="1F73AC1B" w:rsidR="00050695" w:rsidRDefault="00050695" w:rsidP="00F666C8">
          <w:pPr>
            <w:pStyle w:val="En-tte"/>
            <w:ind w:left="-115"/>
          </w:pPr>
        </w:p>
      </w:tc>
      <w:tc>
        <w:tcPr>
          <w:tcW w:w="4570" w:type="dxa"/>
        </w:tcPr>
        <w:p w14:paraId="0BCD0B30" w14:textId="7EFBDDEC" w:rsidR="00050695" w:rsidRDefault="00050695" w:rsidP="00F666C8">
          <w:pPr>
            <w:pStyle w:val="En-tte"/>
            <w:jc w:val="center"/>
          </w:pPr>
        </w:p>
      </w:tc>
      <w:tc>
        <w:tcPr>
          <w:tcW w:w="4570" w:type="dxa"/>
        </w:tcPr>
        <w:p w14:paraId="63B54277" w14:textId="110CF6A9" w:rsidR="00050695" w:rsidRDefault="00050695" w:rsidP="00F666C8">
          <w:pPr>
            <w:pStyle w:val="En-tte"/>
            <w:ind w:right="-115"/>
            <w:jc w:val="right"/>
          </w:pPr>
        </w:p>
      </w:tc>
    </w:tr>
  </w:tbl>
  <w:p w14:paraId="200D86FE" w14:textId="693BF80D" w:rsidR="00050695" w:rsidRDefault="00050695" w:rsidP="00F666C8">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050695" w14:paraId="17B295C7" w14:textId="77777777" w:rsidTr="00F666C8">
      <w:tc>
        <w:tcPr>
          <w:tcW w:w="3020" w:type="dxa"/>
        </w:tcPr>
        <w:p w14:paraId="1B17DA04" w14:textId="343CE771" w:rsidR="00050695" w:rsidRDefault="00050695" w:rsidP="00F666C8">
          <w:pPr>
            <w:pStyle w:val="En-tte"/>
            <w:ind w:left="-115"/>
          </w:pPr>
        </w:p>
      </w:tc>
      <w:tc>
        <w:tcPr>
          <w:tcW w:w="3020" w:type="dxa"/>
        </w:tcPr>
        <w:p w14:paraId="65F526A9" w14:textId="2DDFE49B" w:rsidR="00050695" w:rsidRDefault="00050695" w:rsidP="00F666C8">
          <w:pPr>
            <w:pStyle w:val="En-tte"/>
            <w:jc w:val="center"/>
          </w:pPr>
        </w:p>
      </w:tc>
      <w:tc>
        <w:tcPr>
          <w:tcW w:w="3020" w:type="dxa"/>
        </w:tcPr>
        <w:p w14:paraId="080CFD03" w14:textId="55885CF3" w:rsidR="00050695" w:rsidRDefault="00050695" w:rsidP="00F666C8">
          <w:pPr>
            <w:pStyle w:val="En-tte"/>
            <w:ind w:right="-115"/>
            <w:jc w:val="right"/>
          </w:pPr>
        </w:p>
      </w:tc>
    </w:tr>
  </w:tbl>
  <w:p w14:paraId="28F4D591" w14:textId="2C3DF964" w:rsidR="00050695" w:rsidRDefault="00050695" w:rsidP="00F666C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20"/>
      <w:gridCol w:w="3120"/>
      <w:gridCol w:w="3120"/>
    </w:tblGrid>
    <w:tr w:rsidR="00050695" w14:paraId="60A3FC47" w14:textId="77777777" w:rsidTr="00F666C8">
      <w:tc>
        <w:tcPr>
          <w:tcW w:w="3120" w:type="dxa"/>
        </w:tcPr>
        <w:p w14:paraId="16BBDB6E" w14:textId="45CE3F68" w:rsidR="00050695" w:rsidRDefault="00050695" w:rsidP="00F666C8">
          <w:pPr>
            <w:pStyle w:val="En-tte"/>
            <w:ind w:left="-115"/>
          </w:pPr>
        </w:p>
      </w:tc>
      <w:tc>
        <w:tcPr>
          <w:tcW w:w="3120" w:type="dxa"/>
        </w:tcPr>
        <w:p w14:paraId="4509CE88" w14:textId="1D282A37" w:rsidR="00050695" w:rsidRDefault="00050695" w:rsidP="00F666C8">
          <w:pPr>
            <w:pStyle w:val="En-tte"/>
            <w:jc w:val="center"/>
          </w:pPr>
        </w:p>
      </w:tc>
      <w:tc>
        <w:tcPr>
          <w:tcW w:w="3120" w:type="dxa"/>
        </w:tcPr>
        <w:p w14:paraId="7ECB8D3C" w14:textId="10A00F28" w:rsidR="00050695" w:rsidRDefault="00050695" w:rsidP="00F666C8">
          <w:pPr>
            <w:pStyle w:val="En-tte"/>
            <w:ind w:right="-115"/>
            <w:jc w:val="right"/>
          </w:pPr>
        </w:p>
      </w:tc>
    </w:tr>
  </w:tbl>
  <w:p w14:paraId="642BF5A3" w14:textId="36F17AF0" w:rsidR="00050695" w:rsidRDefault="00050695" w:rsidP="00F666C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E0B4C" w14:textId="77777777" w:rsidR="00050695" w:rsidRDefault="00050695" w:rsidP="0045682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B745446" w14:textId="77777777" w:rsidR="00050695" w:rsidRDefault="0005069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5358" w14:textId="77777777" w:rsidR="00050695" w:rsidRDefault="00050695" w:rsidP="0045682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F02CA4">
      <w:rPr>
        <w:rStyle w:val="Numrodepage"/>
        <w:noProof/>
      </w:rPr>
      <w:t>21</w:t>
    </w:r>
    <w:r>
      <w:rPr>
        <w:rStyle w:val="Numrodepage"/>
      </w:rPr>
      <w:fldChar w:fldCharType="end"/>
    </w:r>
  </w:p>
  <w:p w14:paraId="7C8A2C15" w14:textId="77777777" w:rsidR="00050695" w:rsidRDefault="00050695">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050695" w14:paraId="4787090C" w14:textId="77777777" w:rsidTr="00F666C8">
      <w:tc>
        <w:tcPr>
          <w:tcW w:w="3020" w:type="dxa"/>
        </w:tcPr>
        <w:p w14:paraId="4BAA3468" w14:textId="7025F052" w:rsidR="00050695" w:rsidRDefault="00050695" w:rsidP="00F666C8">
          <w:pPr>
            <w:pStyle w:val="En-tte"/>
            <w:ind w:left="-115"/>
          </w:pPr>
        </w:p>
      </w:tc>
      <w:tc>
        <w:tcPr>
          <w:tcW w:w="3020" w:type="dxa"/>
        </w:tcPr>
        <w:p w14:paraId="56FA1DD4" w14:textId="29598061" w:rsidR="00050695" w:rsidRDefault="00050695" w:rsidP="00F666C8">
          <w:pPr>
            <w:pStyle w:val="En-tte"/>
            <w:jc w:val="center"/>
          </w:pPr>
        </w:p>
      </w:tc>
      <w:tc>
        <w:tcPr>
          <w:tcW w:w="3020" w:type="dxa"/>
        </w:tcPr>
        <w:p w14:paraId="2033D48D" w14:textId="1F6774E2" w:rsidR="00050695" w:rsidRDefault="00050695" w:rsidP="00F666C8">
          <w:pPr>
            <w:pStyle w:val="En-tte"/>
            <w:ind w:right="-115"/>
            <w:jc w:val="right"/>
          </w:pPr>
        </w:p>
      </w:tc>
    </w:tr>
  </w:tbl>
  <w:p w14:paraId="7D6602B7" w14:textId="1C987EB1" w:rsidR="00050695" w:rsidRDefault="00050695" w:rsidP="00F666C8">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4570"/>
      <w:gridCol w:w="4570"/>
      <w:gridCol w:w="4570"/>
    </w:tblGrid>
    <w:tr w:rsidR="00050695" w14:paraId="3F6E381C" w14:textId="77777777" w:rsidTr="00F666C8">
      <w:tc>
        <w:tcPr>
          <w:tcW w:w="4570" w:type="dxa"/>
        </w:tcPr>
        <w:p w14:paraId="5C678A08" w14:textId="3E4645BB" w:rsidR="00050695" w:rsidRDefault="00050695" w:rsidP="00F666C8">
          <w:pPr>
            <w:pStyle w:val="En-tte"/>
            <w:ind w:left="-115"/>
          </w:pPr>
        </w:p>
      </w:tc>
      <w:tc>
        <w:tcPr>
          <w:tcW w:w="4570" w:type="dxa"/>
        </w:tcPr>
        <w:p w14:paraId="5BA4C68E" w14:textId="280BCCA3" w:rsidR="00050695" w:rsidRDefault="00050695" w:rsidP="00F666C8">
          <w:pPr>
            <w:pStyle w:val="En-tte"/>
            <w:jc w:val="center"/>
          </w:pPr>
        </w:p>
      </w:tc>
      <w:tc>
        <w:tcPr>
          <w:tcW w:w="4570" w:type="dxa"/>
        </w:tcPr>
        <w:p w14:paraId="2A0B8F31" w14:textId="37486B10" w:rsidR="00050695" w:rsidRDefault="00050695" w:rsidP="00F666C8">
          <w:pPr>
            <w:pStyle w:val="En-tte"/>
            <w:ind w:right="-115"/>
            <w:jc w:val="right"/>
          </w:pPr>
        </w:p>
      </w:tc>
    </w:tr>
  </w:tbl>
  <w:p w14:paraId="6CD0A078" w14:textId="07B82F16" w:rsidR="00050695" w:rsidRDefault="00050695" w:rsidP="00F666C8">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3003C" w14:textId="77777777" w:rsidR="00050695" w:rsidRDefault="00050695" w:rsidP="00C5485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E7CF289" w14:textId="77777777" w:rsidR="00050695" w:rsidRDefault="00050695">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E7157" w14:textId="77777777" w:rsidR="00050695" w:rsidRDefault="00050695" w:rsidP="00C5485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F02CA4">
      <w:rPr>
        <w:rStyle w:val="Numrodepage"/>
        <w:noProof/>
      </w:rPr>
      <w:t>30</w:t>
    </w:r>
    <w:r>
      <w:rPr>
        <w:rStyle w:val="Numrodepage"/>
      </w:rPr>
      <w:fldChar w:fldCharType="end"/>
    </w:r>
  </w:p>
  <w:p w14:paraId="12FF1683" w14:textId="77777777" w:rsidR="00050695" w:rsidRDefault="00050695">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15"/>
      <w:gridCol w:w="3115"/>
      <w:gridCol w:w="3115"/>
    </w:tblGrid>
    <w:tr w:rsidR="00050695" w14:paraId="6A81B889" w14:textId="77777777" w:rsidTr="00F666C8">
      <w:tc>
        <w:tcPr>
          <w:tcW w:w="3115" w:type="dxa"/>
        </w:tcPr>
        <w:p w14:paraId="3BA08EA4" w14:textId="13211584" w:rsidR="00050695" w:rsidRDefault="00050695" w:rsidP="00F666C8">
          <w:pPr>
            <w:pStyle w:val="En-tte"/>
            <w:ind w:left="-115"/>
          </w:pPr>
        </w:p>
      </w:tc>
      <w:tc>
        <w:tcPr>
          <w:tcW w:w="3115" w:type="dxa"/>
        </w:tcPr>
        <w:p w14:paraId="5B16854B" w14:textId="6E037EB1" w:rsidR="00050695" w:rsidRDefault="00050695" w:rsidP="00F666C8">
          <w:pPr>
            <w:pStyle w:val="En-tte"/>
            <w:jc w:val="center"/>
          </w:pPr>
        </w:p>
      </w:tc>
      <w:tc>
        <w:tcPr>
          <w:tcW w:w="3115" w:type="dxa"/>
        </w:tcPr>
        <w:p w14:paraId="39A2D296" w14:textId="5FA486F5" w:rsidR="00050695" w:rsidRDefault="00050695" w:rsidP="00F666C8">
          <w:pPr>
            <w:pStyle w:val="En-tte"/>
            <w:ind w:right="-115"/>
            <w:jc w:val="right"/>
          </w:pPr>
        </w:p>
      </w:tc>
    </w:tr>
  </w:tbl>
  <w:p w14:paraId="6D21B678" w14:textId="12C8C7E3" w:rsidR="00050695" w:rsidRDefault="00050695" w:rsidP="00F666C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D2581" w14:textId="77777777" w:rsidR="003A552F" w:rsidRDefault="003A552F">
      <w:r>
        <w:separator/>
      </w:r>
    </w:p>
  </w:footnote>
  <w:footnote w:type="continuationSeparator" w:id="0">
    <w:p w14:paraId="7799A2CF" w14:textId="77777777" w:rsidR="003A552F" w:rsidRDefault="003A55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20"/>
      <w:gridCol w:w="3120"/>
      <w:gridCol w:w="3120"/>
    </w:tblGrid>
    <w:tr w:rsidR="00050695" w14:paraId="5B527022" w14:textId="77777777" w:rsidTr="00F666C8">
      <w:tc>
        <w:tcPr>
          <w:tcW w:w="3120" w:type="dxa"/>
        </w:tcPr>
        <w:p w14:paraId="662B26D7" w14:textId="7AADE217" w:rsidR="00050695" w:rsidRDefault="00050695" w:rsidP="00F666C8">
          <w:pPr>
            <w:pStyle w:val="En-tte"/>
            <w:ind w:left="-115"/>
          </w:pPr>
        </w:p>
      </w:tc>
      <w:tc>
        <w:tcPr>
          <w:tcW w:w="3120" w:type="dxa"/>
        </w:tcPr>
        <w:p w14:paraId="6DFD1BF1" w14:textId="21E19048" w:rsidR="00050695" w:rsidRDefault="00050695" w:rsidP="00F666C8">
          <w:pPr>
            <w:pStyle w:val="En-tte"/>
            <w:jc w:val="center"/>
          </w:pPr>
        </w:p>
      </w:tc>
      <w:tc>
        <w:tcPr>
          <w:tcW w:w="3120" w:type="dxa"/>
        </w:tcPr>
        <w:p w14:paraId="65DEED7D" w14:textId="43150FB8" w:rsidR="00050695" w:rsidRDefault="00050695" w:rsidP="00F666C8">
          <w:pPr>
            <w:pStyle w:val="En-tte"/>
            <w:ind w:right="-115"/>
            <w:jc w:val="right"/>
          </w:pPr>
        </w:p>
      </w:tc>
    </w:tr>
  </w:tbl>
  <w:p w14:paraId="30A0A740" w14:textId="032765C0" w:rsidR="00050695" w:rsidRDefault="00050695" w:rsidP="00F666C8">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4570"/>
      <w:gridCol w:w="4570"/>
      <w:gridCol w:w="4570"/>
    </w:tblGrid>
    <w:tr w:rsidR="00050695" w14:paraId="7AC80203" w14:textId="77777777" w:rsidTr="00F666C8">
      <w:tc>
        <w:tcPr>
          <w:tcW w:w="4570" w:type="dxa"/>
        </w:tcPr>
        <w:p w14:paraId="01688642" w14:textId="099935E5" w:rsidR="00050695" w:rsidRDefault="00050695" w:rsidP="00F666C8">
          <w:pPr>
            <w:pStyle w:val="En-tte"/>
            <w:ind w:left="-115"/>
          </w:pPr>
        </w:p>
      </w:tc>
      <w:tc>
        <w:tcPr>
          <w:tcW w:w="4570" w:type="dxa"/>
        </w:tcPr>
        <w:p w14:paraId="25DE3625" w14:textId="35C7135E" w:rsidR="00050695" w:rsidRDefault="00050695" w:rsidP="00F666C8">
          <w:pPr>
            <w:pStyle w:val="En-tte"/>
            <w:jc w:val="center"/>
          </w:pPr>
        </w:p>
      </w:tc>
      <w:tc>
        <w:tcPr>
          <w:tcW w:w="4570" w:type="dxa"/>
        </w:tcPr>
        <w:p w14:paraId="6E8F6B4E" w14:textId="604F27E5" w:rsidR="00050695" w:rsidRDefault="00050695" w:rsidP="00F666C8">
          <w:pPr>
            <w:pStyle w:val="En-tte"/>
            <w:ind w:right="-115"/>
            <w:jc w:val="right"/>
          </w:pPr>
        </w:p>
      </w:tc>
    </w:tr>
  </w:tbl>
  <w:p w14:paraId="3764DB4E" w14:textId="3E3F26F1" w:rsidR="00050695" w:rsidRDefault="00050695" w:rsidP="00F666C8">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050695" w14:paraId="1B66587B" w14:textId="77777777" w:rsidTr="00F666C8">
      <w:tc>
        <w:tcPr>
          <w:tcW w:w="3020" w:type="dxa"/>
        </w:tcPr>
        <w:p w14:paraId="2648F6E6" w14:textId="3F3D9904" w:rsidR="00050695" w:rsidRDefault="00050695" w:rsidP="00F666C8">
          <w:pPr>
            <w:pStyle w:val="En-tte"/>
            <w:ind w:left="-115"/>
          </w:pPr>
        </w:p>
      </w:tc>
      <w:tc>
        <w:tcPr>
          <w:tcW w:w="3020" w:type="dxa"/>
        </w:tcPr>
        <w:p w14:paraId="1D3EF5E2" w14:textId="520B5F3B" w:rsidR="00050695" w:rsidRDefault="00050695" w:rsidP="00F666C8">
          <w:pPr>
            <w:pStyle w:val="En-tte"/>
            <w:jc w:val="center"/>
          </w:pPr>
        </w:p>
      </w:tc>
      <w:tc>
        <w:tcPr>
          <w:tcW w:w="3020" w:type="dxa"/>
        </w:tcPr>
        <w:p w14:paraId="14F2EF88" w14:textId="18D83113" w:rsidR="00050695" w:rsidRDefault="00050695" w:rsidP="00F666C8">
          <w:pPr>
            <w:pStyle w:val="En-tte"/>
            <w:ind w:right="-115"/>
            <w:jc w:val="right"/>
          </w:pPr>
        </w:p>
      </w:tc>
    </w:tr>
  </w:tbl>
  <w:p w14:paraId="491F4FF2" w14:textId="18F4F2F2" w:rsidR="00050695" w:rsidRDefault="00050695" w:rsidP="00F666C8">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050695" w14:paraId="116767EF" w14:textId="77777777" w:rsidTr="00F666C8">
      <w:tc>
        <w:tcPr>
          <w:tcW w:w="3020" w:type="dxa"/>
        </w:tcPr>
        <w:p w14:paraId="67B76F10" w14:textId="37C54482" w:rsidR="00050695" w:rsidRDefault="00050695" w:rsidP="00F666C8">
          <w:pPr>
            <w:pStyle w:val="En-tte"/>
            <w:ind w:left="-115"/>
          </w:pPr>
        </w:p>
      </w:tc>
      <w:tc>
        <w:tcPr>
          <w:tcW w:w="3020" w:type="dxa"/>
        </w:tcPr>
        <w:p w14:paraId="69B20DEE" w14:textId="31D202E3" w:rsidR="00050695" w:rsidRDefault="00050695" w:rsidP="00F666C8">
          <w:pPr>
            <w:pStyle w:val="En-tte"/>
            <w:jc w:val="center"/>
          </w:pPr>
        </w:p>
      </w:tc>
      <w:tc>
        <w:tcPr>
          <w:tcW w:w="3020" w:type="dxa"/>
        </w:tcPr>
        <w:p w14:paraId="312D8984" w14:textId="426E6363" w:rsidR="00050695" w:rsidRDefault="00050695" w:rsidP="00F666C8">
          <w:pPr>
            <w:pStyle w:val="En-tte"/>
            <w:ind w:right="-115"/>
            <w:jc w:val="right"/>
          </w:pPr>
        </w:p>
      </w:tc>
    </w:tr>
  </w:tbl>
  <w:p w14:paraId="74E263D1" w14:textId="79949CEF" w:rsidR="00050695" w:rsidRDefault="00050695" w:rsidP="00F666C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20"/>
      <w:gridCol w:w="3120"/>
      <w:gridCol w:w="3120"/>
    </w:tblGrid>
    <w:tr w:rsidR="00050695" w14:paraId="1B3028BA" w14:textId="77777777" w:rsidTr="00F666C8">
      <w:tc>
        <w:tcPr>
          <w:tcW w:w="3120" w:type="dxa"/>
        </w:tcPr>
        <w:p w14:paraId="35E78BD4" w14:textId="49BEC5CF" w:rsidR="00050695" w:rsidRDefault="00050695" w:rsidP="00F666C8">
          <w:pPr>
            <w:pStyle w:val="En-tte"/>
            <w:ind w:left="-115"/>
          </w:pPr>
        </w:p>
      </w:tc>
      <w:tc>
        <w:tcPr>
          <w:tcW w:w="3120" w:type="dxa"/>
        </w:tcPr>
        <w:p w14:paraId="07B87B4C" w14:textId="347945B0" w:rsidR="00050695" w:rsidRDefault="00050695" w:rsidP="00F666C8">
          <w:pPr>
            <w:pStyle w:val="En-tte"/>
            <w:jc w:val="center"/>
          </w:pPr>
        </w:p>
      </w:tc>
      <w:tc>
        <w:tcPr>
          <w:tcW w:w="3120" w:type="dxa"/>
        </w:tcPr>
        <w:p w14:paraId="39A73E3B" w14:textId="60D3BA93" w:rsidR="00050695" w:rsidRDefault="00050695" w:rsidP="00F666C8">
          <w:pPr>
            <w:pStyle w:val="En-tte"/>
            <w:ind w:right="-115"/>
            <w:jc w:val="right"/>
          </w:pPr>
        </w:p>
      </w:tc>
    </w:tr>
  </w:tbl>
  <w:p w14:paraId="66104FED" w14:textId="02D2BA2A" w:rsidR="00050695" w:rsidRDefault="00050695" w:rsidP="00F666C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050695" w14:paraId="15C3911C" w14:textId="77777777" w:rsidTr="00F666C8">
      <w:tc>
        <w:tcPr>
          <w:tcW w:w="3020" w:type="dxa"/>
        </w:tcPr>
        <w:p w14:paraId="0C86D769" w14:textId="2012F973" w:rsidR="00050695" w:rsidRDefault="00050695" w:rsidP="00F666C8">
          <w:pPr>
            <w:pStyle w:val="En-tte"/>
            <w:ind w:left="-115"/>
          </w:pPr>
        </w:p>
      </w:tc>
      <w:tc>
        <w:tcPr>
          <w:tcW w:w="3020" w:type="dxa"/>
        </w:tcPr>
        <w:p w14:paraId="3DCCC854" w14:textId="46C3429E" w:rsidR="00050695" w:rsidRDefault="00050695" w:rsidP="00F666C8">
          <w:pPr>
            <w:pStyle w:val="En-tte"/>
            <w:jc w:val="center"/>
          </w:pPr>
        </w:p>
      </w:tc>
      <w:tc>
        <w:tcPr>
          <w:tcW w:w="3020" w:type="dxa"/>
        </w:tcPr>
        <w:p w14:paraId="799A4F73" w14:textId="1F4816C1" w:rsidR="00050695" w:rsidRDefault="00050695" w:rsidP="00F666C8">
          <w:pPr>
            <w:pStyle w:val="En-tte"/>
            <w:ind w:right="-115"/>
            <w:jc w:val="right"/>
          </w:pPr>
        </w:p>
      </w:tc>
    </w:tr>
  </w:tbl>
  <w:p w14:paraId="33B72301" w14:textId="0AFC5A2C" w:rsidR="00050695" w:rsidRDefault="00050695" w:rsidP="00F666C8">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050695" w14:paraId="1A92CA12" w14:textId="77777777" w:rsidTr="00F666C8">
      <w:tc>
        <w:tcPr>
          <w:tcW w:w="3020" w:type="dxa"/>
        </w:tcPr>
        <w:p w14:paraId="5CF7CABD" w14:textId="4EEF2011" w:rsidR="00050695" w:rsidRDefault="00050695" w:rsidP="00F666C8">
          <w:pPr>
            <w:pStyle w:val="En-tte"/>
            <w:ind w:left="-115"/>
          </w:pPr>
        </w:p>
      </w:tc>
      <w:tc>
        <w:tcPr>
          <w:tcW w:w="3020" w:type="dxa"/>
        </w:tcPr>
        <w:p w14:paraId="0656E7BA" w14:textId="09364C37" w:rsidR="00050695" w:rsidRDefault="00050695" w:rsidP="00F666C8">
          <w:pPr>
            <w:pStyle w:val="En-tte"/>
            <w:jc w:val="center"/>
          </w:pPr>
        </w:p>
      </w:tc>
      <w:tc>
        <w:tcPr>
          <w:tcW w:w="3020" w:type="dxa"/>
        </w:tcPr>
        <w:p w14:paraId="16DD0790" w14:textId="0FB57583" w:rsidR="00050695" w:rsidRDefault="00050695" w:rsidP="00F666C8">
          <w:pPr>
            <w:pStyle w:val="En-tte"/>
            <w:ind w:right="-115"/>
            <w:jc w:val="right"/>
          </w:pPr>
        </w:p>
      </w:tc>
    </w:tr>
  </w:tbl>
  <w:p w14:paraId="66F8860D" w14:textId="5F4F36AC" w:rsidR="00050695" w:rsidRDefault="00050695" w:rsidP="00F666C8">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4570"/>
      <w:gridCol w:w="4570"/>
      <w:gridCol w:w="4570"/>
    </w:tblGrid>
    <w:tr w:rsidR="00050695" w14:paraId="16B6FB42" w14:textId="77777777" w:rsidTr="00F666C8">
      <w:tc>
        <w:tcPr>
          <w:tcW w:w="4570" w:type="dxa"/>
        </w:tcPr>
        <w:p w14:paraId="1954744B" w14:textId="555136B5" w:rsidR="00050695" w:rsidRDefault="00050695" w:rsidP="00F666C8">
          <w:pPr>
            <w:pStyle w:val="En-tte"/>
            <w:ind w:left="-115"/>
          </w:pPr>
        </w:p>
      </w:tc>
      <w:tc>
        <w:tcPr>
          <w:tcW w:w="4570" w:type="dxa"/>
        </w:tcPr>
        <w:p w14:paraId="065AFCDC" w14:textId="42A78AF4" w:rsidR="00050695" w:rsidRDefault="00050695" w:rsidP="00F666C8">
          <w:pPr>
            <w:pStyle w:val="En-tte"/>
            <w:jc w:val="center"/>
          </w:pPr>
        </w:p>
      </w:tc>
      <w:tc>
        <w:tcPr>
          <w:tcW w:w="4570" w:type="dxa"/>
        </w:tcPr>
        <w:p w14:paraId="108E8B84" w14:textId="4972E194" w:rsidR="00050695" w:rsidRDefault="00050695" w:rsidP="00F666C8">
          <w:pPr>
            <w:pStyle w:val="En-tte"/>
            <w:ind w:right="-115"/>
            <w:jc w:val="right"/>
          </w:pPr>
        </w:p>
      </w:tc>
    </w:tr>
  </w:tbl>
  <w:p w14:paraId="6D31FDB3" w14:textId="37B34F4F" w:rsidR="00050695" w:rsidRDefault="00050695" w:rsidP="00F666C8">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4570"/>
      <w:gridCol w:w="4570"/>
      <w:gridCol w:w="4570"/>
    </w:tblGrid>
    <w:tr w:rsidR="00050695" w14:paraId="13027E14" w14:textId="77777777" w:rsidTr="00F666C8">
      <w:tc>
        <w:tcPr>
          <w:tcW w:w="4570" w:type="dxa"/>
        </w:tcPr>
        <w:p w14:paraId="7A44DE88" w14:textId="1CA9A5EC" w:rsidR="00050695" w:rsidRDefault="00050695" w:rsidP="00F666C8">
          <w:pPr>
            <w:pStyle w:val="En-tte"/>
            <w:ind w:left="-115"/>
          </w:pPr>
        </w:p>
      </w:tc>
      <w:tc>
        <w:tcPr>
          <w:tcW w:w="4570" w:type="dxa"/>
        </w:tcPr>
        <w:p w14:paraId="731BE6B6" w14:textId="0E63CB94" w:rsidR="00050695" w:rsidRDefault="00050695" w:rsidP="00F666C8">
          <w:pPr>
            <w:pStyle w:val="En-tte"/>
            <w:jc w:val="center"/>
          </w:pPr>
        </w:p>
      </w:tc>
      <w:tc>
        <w:tcPr>
          <w:tcW w:w="4570" w:type="dxa"/>
        </w:tcPr>
        <w:p w14:paraId="2E2D9863" w14:textId="68401BAF" w:rsidR="00050695" w:rsidRDefault="00050695" w:rsidP="00F666C8">
          <w:pPr>
            <w:pStyle w:val="En-tte"/>
            <w:ind w:right="-115"/>
            <w:jc w:val="right"/>
          </w:pPr>
        </w:p>
      </w:tc>
    </w:tr>
  </w:tbl>
  <w:p w14:paraId="487C566D" w14:textId="567EE810" w:rsidR="00050695" w:rsidRDefault="00050695" w:rsidP="00F666C8">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15"/>
      <w:gridCol w:w="3115"/>
      <w:gridCol w:w="3115"/>
    </w:tblGrid>
    <w:tr w:rsidR="00050695" w14:paraId="7BAC5813" w14:textId="77777777" w:rsidTr="00F666C8">
      <w:tc>
        <w:tcPr>
          <w:tcW w:w="3115" w:type="dxa"/>
        </w:tcPr>
        <w:p w14:paraId="2A62770C" w14:textId="043845AC" w:rsidR="00050695" w:rsidRDefault="00050695" w:rsidP="00F666C8">
          <w:pPr>
            <w:pStyle w:val="En-tte"/>
            <w:ind w:left="-115"/>
          </w:pPr>
        </w:p>
      </w:tc>
      <w:tc>
        <w:tcPr>
          <w:tcW w:w="3115" w:type="dxa"/>
        </w:tcPr>
        <w:p w14:paraId="4B176D5B" w14:textId="6F735A8D" w:rsidR="00050695" w:rsidRDefault="00050695" w:rsidP="00F666C8">
          <w:pPr>
            <w:pStyle w:val="En-tte"/>
            <w:jc w:val="center"/>
          </w:pPr>
        </w:p>
      </w:tc>
      <w:tc>
        <w:tcPr>
          <w:tcW w:w="3115" w:type="dxa"/>
        </w:tcPr>
        <w:p w14:paraId="14F4C47D" w14:textId="0AFEFBB8" w:rsidR="00050695" w:rsidRDefault="00050695" w:rsidP="00F666C8">
          <w:pPr>
            <w:pStyle w:val="En-tte"/>
            <w:ind w:right="-115"/>
            <w:jc w:val="right"/>
          </w:pPr>
        </w:p>
      </w:tc>
    </w:tr>
  </w:tbl>
  <w:p w14:paraId="376CB240" w14:textId="1FC97116" w:rsidR="00050695" w:rsidRDefault="00050695" w:rsidP="00F666C8">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15"/>
      <w:gridCol w:w="3115"/>
      <w:gridCol w:w="3115"/>
    </w:tblGrid>
    <w:tr w:rsidR="00050695" w14:paraId="17AD6AB0" w14:textId="77777777" w:rsidTr="00F666C8">
      <w:tc>
        <w:tcPr>
          <w:tcW w:w="3115" w:type="dxa"/>
        </w:tcPr>
        <w:p w14:paraId="40516C11" w14:textId="0AAE4DBB" w:rsidR="00050695" w:rsidRDefault="00050695" w:rsidP="00F666C8">
          <w:pPr>
            <w:pStyle w:val="En-tte"/>
            <w:ind w:left="-115"/>
          </w:pPr>
        </w:p>
      </w:tc>
      <w:tc>
        <w:tcPr>
          <w:tcW w:w="3115" w:type="dxa"/>
        </w:tcPr>
        <w:p w14:paraId="282411C4" w14:textId="73781237" w:rsidR="00050695" w:rsidRDefault="00050695" w:rsidP="00F666C8">
          <w:pPr>
            <w:pStyle w:val="En-tte"/>
            <w:jc w:val="center"/>
          </w:pPr>
        </w:p>
      </w:tc>
      <w:tc>
        <w:tcPr>
          <w:tcW w:w="3115" w:type="dxa"/>
        </w:tcPr>
        <w:p w14:paraId="034FFDDB" w14:textId="3873F24C" w:rsidR="00050695" w:rsidRDefault="00050695" w:rsidP="00F666C8">
          <w:pPr>
            <w:pStyle w:val="En-tte"/>
            <w:ind w:right="-115"/>
            <w:jc w:val="right"/>
          </w:pPr>
        </w:p>
      </w:tc>
    </w:tr>
  </w:tbl>
  <w:p w14:paraId="6BBE5679" w14:textId="2E67BB55" w:rsidR="00050695" w:rsidRDefault="00050695" w:rsidP="00F666C8">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4570"/>
      <w:gridCol w:w="4570"/>
      <w:gridCol w:w="4570"/>
    </w:tblGrid>
    <w:tr w:rsidR="00050695" w14:paraId="7E448352" w14:textId="77777777" w:rsidTr="00F666C8">
      <w:tc>
        <w:tcPr>
          <w:tcW w:w="4570" w:type="dxa"/>
        </w:tcPr>
        <w:p w14:paraId="7A058106" w14:textId="31BA596C" w:rsidR="00050695" w:rsidRDefault="00050695" w:rsidP="00F666C8">
          <w:pPr>
            <w:pStyle w:val="En-tte"/>
            <w:ind w:left="-115"/>
          </w:pPr>
        </w:p>
      </w:tc>
      <w:tc>
        <w:tcPr>
          <w:tcW w:w="4570" w:type="dxa"/>
        </w:tcPr>
        <w:p w14:paraId="6283A457" w14:textId="260C437A" w:rsidR="00050695" w:rsidRDefault="00050695" w:rsidP="00F666C8">
          <w:pPr>
            <w:pStyle w:val="En-tte"/>
            <w:jc w:val="center"/>
          </w:pPr>
        </w:p>
      </w:tc>
      <w:tc>
        <w:tcPr>
          <w:tcW w:w="4570" w:type="dxa"/>
        </w:tcPr>
        <w:p w14:paraId="6436D2C8" w14:textId="1B319DB3" w:rsidR="00050695" w:rsidRDefault="00050695" w:rsidP="00F666C8">
          <w:pPr>
            <w:pStyle w:val="En-tte"/>
            <w:ind w:right="-115"/>
            <w:jc w:val="right"/>
          </w:pPr>
        </w:p>
      </w:tc>
    </w:tr>
  </w:tbl>
  <w:p w14:paraId="6A7A1550" w14:textId="20471327" w:rsidR="00050695" w:rsidRDefault="00050695" w:rsidP="00F666C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75DBE"/>
    <w:multiLevelType w:val="hybridMultilevel"/>
    <w:tmpl w:val="0492C52A"/>
    <w:lvl w:ilvl="0" w:tplc="CB506696">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
    <w:nsid w:val="0656492F"/>
    <w:multiLevelType w:val="hybridMultilevel"/>
    <w:tmpl w:val="AC48F65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nsid w:val="07627947"/>
    <w:multiLevelType w:val="hybridMultilevel"/>
    <w:tmpl w:val="F4C617BA"/>
    <w:lvl w:ilvl="0" w:tplc="184460D2">
      <w:start w:val="2"/>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1C4E0B"/>
    <w:multiLevelType w:val="hybridMultilevel"/>
    <w:tmpl w:val="3C423084"/>
    <w:lvl w:ilvl="0" w:tplc="20000011">
      <w:start w:val="1"/>
      <w:numFmt w:val="decimal"/>
      <w:lvlText w:val="%1)"/>
      <w:lvlJc w:val="left"/>
      <w:pPr>
        <w:ind w:left="720" w:hanging="360"/>
      </w:pPr>
      <w:rPr>
        <w:rFonts w:hint="default"/>
      </w:rPr>
    </w:lvl>
    <w:lvl w:ilvl="1" w:tplc="907C75AA">
      <w:numFmt w:val="bullet"/>
      <w:lvlText w:val="-"/>
      <w:lvlJc w:val="left"/>
      <w:pPr>
        <w:ind w:left="1440" w:hanging="360"/>
      </w:pPr>
      <w:rPr>
        <w:rFonts w:ascii="Arial Narrow" w:eastAsiaTheme="minorHAnsi" w:hAnsi="Arial Narrow" w:cstheme="minorBidi"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8724149"/>
    <w:multiLevelType w:val="hybridMultilevel"/>
    <w:tmpl w:val="09BCB14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8821045"/>
    <w:multiLevelType w:val="hybridMultilevel"/>
    <w:tmpl w:val="97DEBF48"/>
    <w:lvl w:ilvl="0" w:tplc="35CC5C50">
      <w:start w:val="1"/>
      <w:numFmt w:val="bullet"/>
      <w:lvlText w:val=""/>
      <w:lvlJc w:val="left"/>
      <w:pPr>
        <w:tabs>
          <w:tab w:val="num" w:pos="720"/>
        </w:tabs>
        <w:ind w:left="720" w:hanging="360"/>
      </w:pPr>
      <w:rPr>
        <w:rFonts w:ascii="Symbol" w:hAnsi="Symbol" w:hint="default"/>
        <w:sz w:val="20"/>
      </w:rPr>
    </w:lvl>
    <w:lvl w:ilvl="1" w:tplc="CE448AC0">
      <w:start w:val="1"/>
      <w:numFmt w:val="decimal"/>
      <w:lvlText w:val="%2."/>
      <w:lvlJc w:val="left"/>
      <w:pPr>
        <w:ind w:left="1440" w:hanging="360"/>
      </w:pPr>
      <w:rPr>
        <w:rFonts w:hint="default"/>
      </w:rPr>
    </w:lvl>
    <w:lvl w:ilvl="2" w:tplc="5DCE07AA" w:tentative="1">
      <w:start w:val="1"/>
      <w:numFmt w:val="bullet"/>
      <w:lvlText w:val=""/>
      <w:lvlJc w:val="left"/>
      <w:pPr>
        <w:tabs>
          <w:tab w:val="num" w:pos="2160"/>
        </w:tabs>
        <w:ind w:left="2160" w:hanging="360"/>
      </w:pPr>
      <w:rPr>
        <w:rFonts w:ascii="Wingdings" w:hAnsi="Wingdings" w:hint="default"/>
        <w:sz w:val="20"/>
      </w:rPr>
    </w:lvl>
    <w:lvl w:ilvl="3" w:tplc="5B94A964" w:tentative="1">
      <w:start w:val="1"/>
      <w:numFmt w:val="bullet"/>
      <w:lvlText w:val=""/>
      <w:lvlJc w:val="left"/>
      <w:pPr>
        <w:tabs>
          <w:tab w:val="num" w:pos="2880"/>
        </w:tabs>
        <w:ind w:left="2880" w:hanging="360"/>
      </w:pPr>
      <w:rPr>
        <w:rFonts w:ascii="Wingdings" w:hAnsi="Wingdings" w:hint="default"/>
        <w:sz w:val="20"/>
      </w:rPr>
    </w:lvl>
    <w:lvl w:ilvl="4" w:tplc="0434A0B0" w:tentative="1">
      <w:start w:val="1"/>
      <w:numFmt w:val="bullet"/>
      <w:lvlText w:val=""/>
      <w:lvlJc w:val="left"/>
      <w:pPr>
        <w:tabs>
          <w:tab w:val="num" w:pos="3600"/>
        </w:tabs>
        <w:ind w:left="3600" w:hanging="360"/>
      </w:pPr>
      <w:rPr>
        <w:rFonts w:ascii="Wingdings" w:hAnsi="Wingdings" w:hint="default"/>
        <w:sz w:val="20"/>
      </w:rPr>
    </w:lvl>
    <w:lvl w:ilvl="5" w:tplc="F7040042" w:tentative="1">
      <w:start w:val="1"/>
      <w:numFmt w:val="bullet"/>
      <w:lvlText w:val=""/>
      <w:lvlJc w:val="left"/>
      <w:pPr>
        <w:tabs>
          <w:tab w:val="num" w:pos="4320"/>
        </w:tabs>
        <w:ind w:left="4320" w:hanging="360"/>
      </w:pPr>
      <w:rPr>
        <w:rFonts w:ascii="Wingdings" w:hAnsi="Wingdings" w:hint="default"/>
        <w:sz w:val="20"/>
      </w:rPr>
    </w:lvl>
    <w:lvl w:ilvl="6" w:tplc="63182F50" w:tentative="1">
      <w:start w:val="1"/>
      <w:numFmt w:val="bullet"/>
      <w:lvlText w:val=""/>
      <w:lvlJc w:val="left"/>
      <w:pPr>
        <w:tabs>
          <w:tab w:val="num" w:pos="5040"/>
        </w:tabs>
        <w:ind w:left="5040" w:hanging="360"/>
      </w:pPr>
      <w:rPr>
        <w:rFonts w:ascii="Wingdings" w:hAnsi="Wingdings" w:hint="default"/>
        <w:sz w:val="20"/>
      </w:rPr>
    </w:lvl>
    <w:lvl w:ilvl="7" w:tplc="8668EBBA" w:tentative="1">
      <w:start w:val="1"/>
      <w:numFmt w:val="bullet"/>
      <w:lvlText w:val=""/>
      <w:lvlJc w:val="left"/>
      <w:pPr>
        <w:tabs>
          <w:tab w:val="num" w:pos="5760"/>
        </w:tabs>
        <w:ind w:left="5760" w:hanging="360"/>
      </w:pPr>
      <w:rPr>
        <w:rFonts w:ascii="Wingdings" w:hAnsi="Wingdings" w:hint="default"/>
        <w:sz w:val="20"/>
      </w:rPr>
    </w:lvl>
    <w:lvl w:ilvl="8" w:tplc="F67EF1AA" w:tentative="1">
      <w:start w:val="1"/>
      <w:numFmt w:val="bullet"/>
      <w:lvlText w:val=""/>
      <w:lvlJc w:val="left"/>
      <w:pPr>
        <w:tabs>
          <w:tab w:val="num" w:pos="6480"/>
        </w:tabs>
        <w:ind w:left="6480" w:hanging="360"/>
      </w:pPr>
      <w:rPr>
        <w:rFonts w:ascii="Wingdings" w:hAnsi="Wingdings" w:hint="default"/>
        <w:sz w:val="20"/>
      </w:rPr>
    </w:lvl>
  </w:abstractNum>
  <w:abstractNum w:abstractNumId="6">
    <w:nsid w:val="090079D3"/>
    <w:multiLevelType w:val="hybridMultilevel"/>
    <w:tmpl w:val="E6480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121F27"/>
    <w:multiLevelType w:val="multilevel"/>
    <w:tmpl w:val="B266745E"/>
    <w:lvl w:ilvl="0">
      <w:start w:val="3"/>
      <w:numFmt w:val="decimal"/>
      <w:lvlText w:val="%1."/>
      <w:lvlJc w:val="left"/>
      <w:pPr>
        <w:ind w:left="504" w:hanging="504"/>
      </w:pPr>
      <w:rPr>
        <w:rFonts w:hint="default"/>
      </w:rPr>
    </w:lvl>
    <w:lvl w:ilvl="1">
      <w:start w:val="4"/>
      <w:numFmt w:val="decimal"/>
      <w:lvlText w:val="%1.%2."/>
      <w:lvlJc w:val="left"/>
      <w:pPr>
        <w:ind w:left="504" w:hanging="504"/>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E516FE7"/>
    <w:multiLevelType w:val="hybridMultilevel"/>
    <w:tmpl w:val="66E86A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13552B4"/>
    <w:multiLevelType w:val="hybridMultilevel"/>
    <w:tmpl w:val="6BF61A32"/>
    <w:lvl w:ilvl="0" w:tplc="550407B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2A160D9"/>
    <w:multiLevelType w:val="hybridMultilevel"/>
    <w:tmpl w:val="F5068A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38A5A0D"/>
    <w:multiLevelType w:val="hybridMultilevel"/>
    <w:tmpl w:val="760893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7734B10"/>
    <w:multiLevelType w:val="hybridMultilevel"/>
    <w:tmpl w:val="EB6895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1F984FC2"/>
    <w:multiLevelType w:val="hybridMultilevel"/>
    <w:tmpl w:val="454A91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1FDA31FD"/>
    <w:multiLevelType w:val="multilevel"/>
    <w:tmpl w:val="DF7895E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D96B2D"/>
    <w:multiLevelType w:val="hybridMultilevel"/>
    <w:tmpl w:val="DF16148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221702E9"/>
    <w:multiLevelType w:val="hybridMultilevel"/>
    <w:tmpl w:val="D6924BF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1141CC"/>
    <w:multiLevelType w:val="hybridMultilevel"/>
    <w:tmpl w:val="A01826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283E1115"/>
    <w:multiLevelType w:val="hybridMultilevel"/>
    <w:tmpl w:val="B260C50A"/>
    <w:lvl w:ilvl="0" w:tplc="D346E616">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D834597"/>
    <w:multiLevelType w:val="hybridMultilevel"/>
    <w:tmpl w:val="88602DA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08F1E02"/>
    <w:multiLevelType w:val="multilevel"/>
    <w:tmpl w:val="AF04B696"/>
    <w:lvl w:ilvl="0">
      <w:start w:val="3"/>
      <w:numFmt w:val="decimal"/>
      <w:lvlText w:val="%1."/>
      <w:lvlJc w:val="left"/>
      <w:pPr>
        <w:ind w:left="432" w:hanging="432"/>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DD42789"/>
    <w:multiLevelType w:val="multilevel"/>
    <w:tmpl w:val="BA20D45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2C54E9A"/>
    <w:multiLevelType w:val="hybridMultilevel"/>
    <w:tmpl w:val="4900F6DE"/>
    <w:lvl w:ilvl="0" w:tplc="A7DA0724">
      <w:start w:val="24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7E4978"/>
    <w:multiLevelType w:val="hybridMultilevel"/>
    <w:tmpl w:val="72802C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475E2EA8"/>
    <w:multiLevelType w:val="hybridMultilevel"/>
    <w:tmpl w:val="4F9C7448"/>
    <w:lvl w:ilvl="0" w:tplc="20000011">
      <w:start w:val="1"/>
      <w:numFmt w:val="decimal"/>
      <w:lvlText w:val="%1)"/>
      <w:lvlJc w:val="left"/>
      <w:pPr>
        <w:ind w:left="720" w:hanging="360"/>
      </w:pPr>
      <w:rPr>
        <w:rFonts w:hint="default"/>
      </w:rPr>
    </w:lvl>
    <w:lvl w:ilvl="1" w:tplc="20000001">
      <w:start w:val="1"/>
      <w:numFmt w:val="bullet"/>
      <w:lvlText w:val=""/>
      <w:lvlJc w:val="left"/>
      <w:pPr>
        <w:ind w:left="785"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47DE4FE3"/>
    <w:multiLevelType w:val="hybridMultilevel"/>
    <w:tmpl w:val="C68EAC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0D67350"/>
    <w:multiLevelType w:val="hybridMultilevel"/>
    <w:tmpl w:val="517A4628"/>
    <w:lvl w:ilvl="0" w:tplc="3C2CEE22">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4C24B43"/>
    <w:multiLevelType w:val="hybridMultilevel"/>
    <w:tmpl w:val="F5068A86"/>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nsid w:val="5662438D"/>
    <w:multiLevelType w:val="hybridMultilevel"/>
    <w:tmpl w:val="F768F08C"/>
    <w:lvl w:ilvl="0" w:tplc="064AC592">
      <w:start w:val="1"/>
      <w:numFmt w:val="upperRoman"/>
      <w:lvlText w:val="%1."/>
      <w:lvlJc w:val="left"/>
      <w:pPr>
        <w:ind w:left="720" w:hanging="72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nsid w:val="56CD3F93"/>
    <w:multiLevelType w:val="hybridMultilevel"/>
    <w:tmpl w:val="7A72F1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5931776A"/>
    <w:multiLevelType w:val="hybridMultilevel"/>
    <w:tmpl w:val="D96A6456"/>
    <w:lvl w:ilvl="0" w:tplc="1C5AE894">
      <w:start w:val="1"/>
      <w:numFmt w:val="bullet"/>
      <w:lvlText w:val="🡺"/>
      <w:lvlJc w:val="left"/>
      <w:pPr>
        <w:ind w:left="360" w:hanging="360"/>
      </w:pPr>
      <w:rPr>
        <w:rFonts w:ascii="Noto Sans Symbols" w:eastAsia="Noto Sans Symbols" w:hAnsi="Noto Sans Symbols" w:cs="Noto Sans Symbols"/>
      </w:rPr>
    </w:lvl>
    <w:lvl w:ilvl="1" w:tplc="33E2DCF0">
      <w:start w:val="1"/>
      <w:numFmt w:val="bullet"/>
      <w:lvlText w:val="✔"/>
      <w:lvlJc w:val="left"/>
      <w:pPr>
        <w:ind w:left="-30" w:hanging="360"/>
      </w:pPr>
      <w:rPr>
        <w:rFonts w:ascii="Noto Sans Symbols" w:eastAsia="Noto Sans Symbols" w:hAnsi="Noto Sans Symbols" w:cs="Noto Sans Symbols"/>
        <w:sz w:val="18"/>
        <w:szCs w:val="18"/>
      </w:rPr>
    </w:lvl>
    <w:lvl w:ilvl="2" w:tplc="870AF03E">
      <w:start w:val="1"/>
      <w:numFmt w:val="bullet"/>
      <w:lvlText w:val="-"/>
      <w:lvlJc w:val="left"/>
      <w:pPr>
        <w:ind w:left="436" w:hanging="360"/>
      </w:pPr>
      <w:rPr>
        <w:rFonts w:ascii="Calibri" w:eastAsia="Calibri" w:hAnsi="Calibri" w:cs="Calibri"/>
      </w:rPr>
    </w:lvl>
    <w:lvl w:ilvl="3" w:tplc="1B06F9FE">
      <w:start w:val="1"/>
      <w:numFmt w:val="bullet"/>
      <w:lvlText w:val="●"/>
      <w:lvlJc w:val="left"/>
      <w:pPr>
        <w:ind w:left="1410" w:hanging="360"/>
      </w:pPr>
      <w:rPr>
        <w:rFonts w:ascii="Noto Sans Symbols" w:eastAsia="Noto Sans Symbols" w:hAnsi="Noto Sans Symbols" w:cs="Noto Sans Symbols"/>
      </w:rPr>
    </w:lvl>
    <w:lvl w:ilvl="4" w:tplc="2126204C">
      <w:start w:val="1"/>
      <w:numFmt w:val="bullet"/>
      <w:lvlText w:val="o"/>
      <w:lvlJc w:val="left"/>
      <w:pPr>
        <w:ind w:left="2130" w:hanging="360"/>
      </w:pPr>
      <w:rPr>
        <w:rFonts w:ascii="Courier New" w:eastAsia="Courier New" w:hAnsi="Courier New" w:cs="Courier New"/>
      </w:rPr>
    </w:lvl>
    <w:lvl w:ilvl="5" w:tplc="7BBEC688">
      <w:start w:val="1"/>
      <w:numFmt w:val="bullet"/>
      <w:lvlText w:val="▪"/>
      <w:lvlJc w:val="left"/>
      <w:pPr>
        <w:ind w:left="2850" w:hanging="360"/>
      </w:pPr>
      <w:rPr>
        <w:rFonts w:ascii="Noto Sans Symbols" w:eastAsia="Noto Sans Symbols" w:hAnsi="Noto Sans Symbols" w:cs="Noto Sans Symbols"/>
      </w:rPr>
    </w:lvl>
    <w:lvl w:ilvl="6" w:tplc="D444E896">
      <w:start w:val="1"/>
      <w:numFmt w:val="bullet"/>
      <w:lvlText w:val="●"/>
      <w:lvlJc w:val="left"/>
      <w:pPr>
        <w:ind w:left="3570" w:hanging="360"/>
      </w:pPr>
      <w:rPr>
        <w:rFonts w:ascii="Noto Sans Symbols" w:eastAsia="Noto Sans Symbols" w:hAnsi="Noto Sans Symbols" w:cs="Noto Sans Symbols"/>
      </w:rPr>
    </w:lvl>
    <w:lvl w:ilvl="7" w:tplc="7722D586">
      <w:start w:val="1"/>
      <w:numFmt w:val="bullet"/>
      <w:lvlText w:val="o"/>
      <w:lvlJc w:val="left"/>
      <w:pPr>
        <w:ind w:left="4290" w:hanging="360"/>
      </w:pPr>
      <w:rPr>
        <w:rFonts w:ascii="Courier New" w:eastAsia="Courier New" w:hAnsi="Courier New" w:cs="Courier New"/>
      </w:rPr>
    </w:lvl>
    <w:lvl w:ilvl="8" w:tplc="11D8FEF8">
      <w:start w:val="1"/>
      <w:numFmt w:val="bullet"/>
      <w:lvlText w:val="▪"/>
      <w:lvlJc w:val="left"/>
      <w:pPr>
        <w:ind w:left="5010" w:hanging="360"/>
      </w:pPr>
      <w:rPr>
        <w:rFonts w:ascii="Noto Sans Symbols" w:eastAsia="Noto Sans Symbols" w:hAnsi="Noto Sans Symbols" w:cs="Noto Sans Symbols"/>
      </w:rPr>
    </w:lvl>
  </w:abstractNum>
  <w:abstractNum w:abstractNumId="31">
    <w:nsid w:val="5B67567B"/>
    <w:multiLevelType w:val="hybridMultilevel"/>
    <w:tmpl w:val="D7FEBA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5CB55041"/>
    <w:multiLevelType w:val="multilevel"/>
    <w:tmpl w:val="1CA8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BE757F"/>
    <w:multiLevelType w:val="hybridMultilevel"/>
    <w:tmpl w:val="454A91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641959C4"/>
    <w:multiLevelType w:val="hybridMultilevel"/>
    <w:tmpl w:val="9CBA0DFE"/>
    <w:lvl w:ilvl="0" w:tplc="D346E616">
      <w:start w:val="3"/>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64D0424C"/>
    <w:multiLevelType w:val="hybridMultilevel"/>
    <w:tmpl w:val="9AE491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nsid w:val="6B196B3F"/>
    <w:multiLevelType w:val="hybridMultilevel"/>
    <w:tmpl w:val="6266686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nsid w:val="6DB035EA"/>
    <w:multiLevelType w:val="hybridMultilevel"/>
    <w:tmpl w:val="1898E7B0"/>
    <w:lvl w:ilvl="0" w:tplc="268AC166">
      <w:start w:val="1"/>
      <w:numFmt w:val="decimal"/>
      <w:lvlText w:val="%1)"/>
      <w:lvlJc w:val="left"/>
      <w:pPr>
        <w:ind w:left="410" w:hanging="36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38">
    <w:nsid w:val="720A4CFA"/>
    <w:multiLevelType w:val="multilevel"/>
    <w:tmpl w:val="A6BCEC64"/>
    <w:lvl w:ilvl="0">
      <w:start w:val="3"/>
      <w:numFmt w:val="decimal"/>
      <w:lvlText w:val="%1."/>
      <w:lvlJc w:val="left"/>
      <w:pPr>
        <w:ind w:left="540" w:hanging="540"/>
      </w:pPr>
      <w:rPr>
        <w:rFonts w:hint="default"/>
        <w:b w:val="0"/>
      </w:rPr>
    </w:lvl>
    <w:lvl w:ilvl="1">
      <w:start w:val="4"/>
      <w:numFmt w:val="decimal"/>
      <w:lvlText w:val="%1.%2."/>
      <w:lvlJc w:val="left"/>
      <w:pPr>
        <w:ind w:left="540" w:hanging="540"/>
      </w:pPr>
      <w:rPr>
        <w:rFonts w:hint="default"/>
        <w:b/>
      </w:rPr>
    </w:lvl>
    <w:lvl w:ilvl="2">
      <w:start w:val="5"/>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nsid w:val="75657788"/>
    <w:multiLevelType w:val="hybridMultilevel"/>
    <w:tmpl w:val="F5068A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7E60A51"/>
    <w:multiLevelType w:val="multilevel"/>
    <w:tmpl w:val="DA50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381DBD"/>
    <w:multiLevelType w:val="hybridMultilevel"/>
    <w:tmpl w:val="2AD4671A"/>
    <w:lvl w:ilvl="0" w:tplc="20000011">
      <w:start w:val="1"/>
      <w:numFmt w:val="decimal"/>
      <w:lvlText w:val="%1)"/>
      <w:lvlJc w:val="left"/>
      <w:pPr>
        <w:ind w:left="720" w:hanging="360"/>
      </w:pPr>
      <w:rPr>
        <w:rFonts w:hint="default"/>
      </w:rPr>
    </w:lvl>
    <w:lvl w:ilvl="1" w:tplc="20000001">
      <w:start w:val="1"/>
      <w:numFmt w:val="bullet"/>
      <w:lvlText w:val=""/>
      <w:lvlJc w:val="left"/>
      <w:pPr>
        <w:ind w:left="785"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nsid w:val="7B6F15B1"/>
    <w:multiLevelType w:val="hybridMultilevel"/>
    <w:tmpl w:val="D6924BF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0"/>
  </w:num>
  <w:num w:numId="4">
    <w:abstractNumId w:val="32"/>
  </w:num>
  <w:num w:numId="5">
    <w:abstractNumId w:val="40"/>
  </w:num>
  <w:num w:numId="6">
    <w:abstractNumId w:val="19"/>
  </w:num>
  <w:num w:numId="7">
    <w:abstractNumId w:val="38"/>
  </w:num>
  <w:num w:numId="8">
    <w:abstractNumId w:val="4"/>
  </w:num>
  <w:num w:numId="9">
    <w:abstractNumId w:val="20"/>
  </w:num>
  <w:num w:numId="10">
    <w:abstractNumId w:val="18"/>
  </w:num>
  <w:num w:numId="11">
    <w:abstractNumId w:val="34"/>
  </w:num>
  <w:num w:numId="12">
    <w:abstractNumId w:val="30"/>
  </w:num>
  <w:num w:numId="13">
    <w:abstractNumId w:val="6"/>
  </w:num>
  <w:num w:numId="14">
    <w:abstractNumId w:val="16"/>
  </w:num>
  <w:num w:numId="15">
    <w:abstractNumId w:val="42"/>
  </w:num>
  <w:num w:numId="16">
    <w:abstractNumId w:val="5"/>
  </w:num>
  <w:num w:numId="17">
    <w:abstractNumId w:val="39"/>
  </w:num>
  <w:num w:numId="18">
    <w:abstractNumId w:val="7"/>
  </w:num>
  <w:num w:numId="19">
    <w:abstractNumId w:val="21"/>
  </w:num>
  <w:num w:numId="20">
    <w:abstractNumId w:val="22"/>
  </w:num>
  <w:num w:numId="21">
    <w:abstractNumId w:val="8"/>
  </w:num>
  <w:num w:numId="22">
    <w:abstractNumId w:val="2"/>
  </w:num>
  <w:num w:numId="23">
    <w:abstractNumId w:val="10"/>
  </w:num>
  <w:num w:numId="24">
    <w:abstractNumId w:val="12"/>
  </w:num>
  <w:num w:numId="25">
    <w:abstractNumId w:val="28"/>
  </w:num>
  <w:num w:numId="26">
    <w:abstractNumId w:val="3"/>
  </w:num>
  <w:num w:numId="27">
    <w:abstractNumId w:val="1"/>
  </w:num>
  <w:num w:numId="28">
    <w:abstractNumId w:val="23"/>
  </w:num>
  <w:num w:numId="29">
    <w:abstractNumId w:val="37"/>
  </w:num>
  <w:num w:numId="30">
    <w:abstractNumId w:val="41"/>
  </w:num>
  <w:num w:numId="31">
    <w:abstractNumId w:val="24"/>
  </w:num>
  <w:num w:numId="32">
    <w:abstractNumId w:val="29"/>
  </w:num>
  <w:num w:numId="33">
    <w:abstractNumId w:val="15"/>
  </w:num>
  <w:num w:numId="34">
    <w:abstractNumId w:val="31"/>
  </w:num>
  <w:num w:numId="35">
    <w:abstractNumId w:val="14"/>
  </w:num>
  <w:num w:numId="36">
    <w:abstractNumId w:val="11"/>
  </w:num>
  <w:num w:numId="37">
    <w:abstractNumId w:val="25"/>
  </w:num>
  <w:num w:numId="38">
    <w:abstractNumId w:val="36"/>
  </w:num>
  <w:num w:numId="39">
    <w:abstractNumId w:val="17"/>
  </w:num>
  <w:num w:numId="40">
    <w:abstractNumId w:val="33"/>
  </w:num>
  <w:num w:numId="41">
    <w:abstractNumId w:val="35"/>
  </w:num>
  <w:num w:numId="42">
    <w:abstractNumId w:val="13"/>
  </w:num>
  <w:num w:numId="43">
    <w:abstractNumId w:val="2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mmanuel Baga">
    <w15:presenceInfo w15:providerId="AD" w15:userId="S::emmanuel.baga@undp.org::a5a63d45-4259-4ec3-bbd3-ae3747612291"/>
  </w15:person>
  <w15:person w15:author="Aboubacar Oualy">
    <w15:presenceInfo w15:providerId="AD" w15:userId="S::aboubacar.oualy@undp.org::4ed4788d-5ad6-4b95-a96a-c80d091ab0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492"/>
    <w:rsid w:val="00002697"/>
    <w:rsid w:val="0000679F"/>
    <w:rsid w:val="000070F9"/>
    <w:rsid w:val="00007937"/>
    <w:rsid w:val="00012E58"/>
    <w:rsid w:val="00014917"/>
    <w:rsid w:val="00020060"/>
    <w:rsid w:val="000214B7"/>
    <w:rsid w:val="0003273E"/>
    <w:rsid w:val="00032FBD"/>
    <w:rsid w:val="000343AF"/>
    <w:rsid w:val="00040ADF"/>
    <w:rsid w:val="000412B6"/>
    <w:rsid w:val="00043EAD"/>
    <w:rsid w:val="00050695"/>
    <w:rsid w:val="00051000"/>
    <w:rsid w:val="00054077"/>
    <w:rsid w:val="0005454A"/>
    <w:rsid w:val="000553FB"/>
    <w:rsid w:val="000561F2"/>
    <w:rsid w:val="000608F3"/>
    <w:rsid w:val="0006156F"/>
    <w:rsid w:val="00061E9C"/>
    <w:rsid w:val="0006698E"/>
    <w:rsid w:val="000731C7"/>
    <w:rsid w:val="00073887"/>
    <w:rsid w:val="000756A4"/>
    <w:rsid w:val="000839DD"/>
    <w:rsid w:val="00087917"/>
    <w:rsid w:val="00092F17"/>
    <w:rsid w:val="00095D8C"/>
    <w:rsid w:val="0009714A"/>
    <w:rsid w:val="000A2FB2"/>
    <w:rsid w:val="000A45E9"/>
    <w:rsid w:val="000B082C"/>
    <w:rsid w:val="000B4C20"/>
    <w:rsid w:val="000B54B3"/>
    <w:rsid w:val="000C0390"/>
    <w:rsid w:val="000C4D86"/>
    <w:rsid w:val="000C7403"/>
    <w:rsid w:val="000C8FA9"/>
    <w:rsid w:val="000D0135"/>
    <w:rsid w:val="000D3011"/>
    <w:rsid w:val="000D39D3"/>
    <w:rsid w:val="000D41DB"/>
    <w:rsid w:val="000E04B8"/>
    <w:rsid w:val="000E1336"/>
    <w:rsid w:val="0010467A"/>
    <w:rsid w:val="00105DA7"/>
    <w:rsid w:val="001114D4"/>
    <w:rsid w:val="00112E4D"/>
    <w:rsid w:val="00113A93"/>
    <w:rsid w:val="00115777"/>
    <w:rsid w:val="001221AC"/>
    <w:rsid w:val="001226C4"/>
    <w:rsid w:val="001247C0"/>
    <w:rsid w:val="00124BA3"/>
    <w:rsid w:val="0012584A"/>
    <w:rsid w:val="00126B24"/>
    <w:rsid w:val="0013782B"/>
    <w:rsid w:val="0014232B"/>
    <w:rsid w:val="00146673"/>
    <w:rsid w:val="001477BC"/>
    <w:rsid w:val="0015172A"/>
    <w:rsid w:val="001609F9"/>
    <w:rsid w:val="00171D6B"/>
    <w:rsid w:val="001728D3"/>
    <w:rsid w:val="00175A38"/>
    <w:rsid w:val="001767F5"/>
    <w:rsid w:val="00180CB7"/>
    <w:rsid w:val="00182FBB"/>
    <w:rsid w:val="00186C05"/>
    <w:rsid w:val="00191F57"/>
    <w:rsid w:val="001932B3"/>
    <w:rsid w:val="001933E4"/>
    <w:rsid w:val="001A06B7"/>
    <w:rsid w:val="001A5F35"/>
    <w:rsid w:val="001B0419"/>
    <w:rsid w:val="001B1C48"/>
    <w:rsid w:val="001B51F3"/>
    <w:rsid w:val="001C41E7"/>
    <w:rsid w:val="001C54C8"/>
    <w:rsid w:val="001C56C4"/>
    <w:rsid w:val="001C5D4E"/>
    <w:rsid w:val="001D0FA3"/>
    <w:rsid w:val="001D5FF9"/>
    <w:rsid w:val="001E0037"/>
    <w:rsid w:val="001E004F"/>
    <w:rsid w:val="001E4875"/>
    <w:rsid w:val="001F0CC9"/>
    <w:rsid w:val="001F2FB2"/>
    <w:rsid w:val="001F4265"/>
    <w:rsid w:val="001F5F23"/>
    <w:rsid w:val="002020AD"/>
    <w:rsid w:val="0020390E"/>
    <w:rsid w:val="00206105"/>
    <w:rsid w:val="002065A9"/>
    <w:rsid w:val="002111C8"/>
    <w:rsid w:val="00216DB2"/>
    <w:rsid w:val="002251F3"/>
    <w:rsid w:val="00226765"/>
    <w:rsid w:val="00232A74"/>
    <w:rsid w:val="00233D17"/>
    <w:rsid w:val="00233D88"/>
    <w:rsid w:val="00234092"/>
    <w:rsid w:val="00235302"/>
    <w:rsid w:val="00236E38"/>
    <w:rsid w:val="002412BE"/>
    <w:rsid w:val="00244D23"/>
    <w:rsid w:val="0024600C"/>
    <w:rsid w:val="00246462"/>
    <w:rsid w:val="002710D8"/>
    <w:rsid w:val="002756DD"/>
    <w:rsid w:val="0027652C"/>
    <w:rsid w:val="002816E3"/>
    <w:rsid w:val="0028170F"/>
    <w:rsid w:val="00285908"/>
    <w:rsid w:val="002865CF"/>
    <w:rsid w:val="00291430"/>
    <w:rsid w:val="00293C04"/>
    <w:rsid w:val="002A145F"/>
    <w:rsid w:val="002A47EB"/>
    <w:rsid w:val="002B3830"/>
    <w:rsid w:val="002B54B3"/>
    <w:rsid w:val="002B6B18"/>
    <w:rsid w:val="002B6D12"/>
    <w:rsid w:val="002B799A"/>
    <w:rsid w:val="002C2A77"/>
    <w:rsid w:val="002C4DCE"/>
    <w:rsid w:val="002D26AF"/>
    <w:rsid w:val="002D76F4"/>
    <w:rsid w:val="002E2B40"/>
    <w:rsid w:val="002E55BE"/>
    <w:rsid w:val="002E6D64"/>
    <w:rsid w:val="002F3AD8"/>
    <w:rsid w:val="002F4E2A"/>
    <w:rsid w:val="002F66F9"/>
    <w:rsid w:val="003011AB"/>
    <w:rsid w:val="003039DB"/>
    <w:rsid w:val="00315BF5"/>
    <w:rsid w:val="00316BDD"/>
    <w:rsid w:val="00316F30"/>
    <w:rsid w:val="0032223F"/>
    <w:rsid w:val="003277EE"/>
    <w:rsid w:val="0033113C"/>
    <w:rsid w:val="00335906"/>
    <w:rsid w:val="00341194"/>
    <w:rsid w:val="00341620"/>
    <w:rsid w:val="00344520"/>
    <w:rsid w:val="00345F74"/>
    <w:rsid w:val="003547AF"/>
    <w:rsid w:val="003554F0"/>
    <w:rsid w:val="00362181"/>
    <w:rsid w:val="00363E94"/>
    <w:rsid w:val="00370B68"/>
    <w:rsid w:val="00370CF3"/>
    <w:rsid w:val="0037178E"/>
    <w:rsid w:val="00377691"/>
    <w:rsid w:val="00380D8B"/>
    <w:rsid w:val="00380E86"/>
    <w:rsid w:val="00382ADE"/>
    <w:rsid w:val="00385370"/>
    <w:rsid w:val="00387EC9"/>
    <w:rsid w:val="00390C0E"/>
    <w:rsid w:val="003967A1"/>
    <w:rsid w:val="003A3768"/>
    <w:rsid w:val="003A3DA7"/>
    <w:rsid w:val="003A552F"/>
    <w:rsid w:val="003B135E"/>
    <w:rsid w:val="003C2E1E"/>
    <w:rsid w:val="003C331E"/>
    <w:rsid w:val="003D1205"/>
    <w:rsid w:val="003D4E5C"/>
    <w:rsid w:val="003D6A48"/>
    <w:rsid w:val="003E4B04"/>
    <w:rsid w:val="003F0645"/>
    <w:rsid w:val="003F6183"/>
    <w:rsid w:val="00401ADE"/>
    <w:rsid w:val="00405A3D"/>
    <w:rsid w:val="004103F4"/>
    <w:rsid w:val="0041075C"/>
    <w:rsid w:val="0041195C"/>
    <w:rsid w:val="00411C12"/>
    <w:rsid w:val="0041444D"/>
    <w:rsid w:val="00417F2A"/>
    <w:rsid w:val="00422170"/>
    <w:rsid w:val="00422E3E"/>
    <w:rsid w:val="00424D6D"/>
    <w:rsid w:val="00430E85"/>
    <w:rsid w:val="00435526"/>
    <w:rsid w:val="0043646C"/>
    <w:rsid w:val="00437A57"/>
    <w:rsid w:val="00442857"/>
    <w:rsid w:val="00452EAF"/>
    <w:rsid w:val="00452EB9"/>
    <w:rsid w:val="00453797"/>
    <w:rsid w:val="004559CB"/>
    <w:rsid w:val="0045682F"/>
    <w:rsid w:val="00460A48"/>
    <w:rsid w:val="004675B6"/>
    <w:rsid w:val="00471F30"/>
    <w:rsid w:val="0047724C"/>
    <w:rsid w:val="00480F15"/>
    <w:rsid w:val="00481353"/>
    <w:rsid w:val="004901CC"/>
    <w:rsid w:val="004916DB"/>
    <w:rsid w:val="00491D2D"/>
    <w:rsid w:val="004938F9"/>
    <w:rsid w:val="00493C7A"/>
    <w:rsid w:val="004960A9"/>
    <w:rsid w:val="004969D0"/>
    <w:rsid w:val="004A101B"/>
    <w:rsid w:val="004A327B"/>
    <w:rsid w:val="004A3A47"/>
    <w:rsid w:val="004A5DDD"/>
    <w:rsid w:val="004A605A"/>
    <w:rsid w:val="004B084A"/>
    <w:rsid w:val="004B3489"/>
    <w:rsid w:val="004B50F9"/>
    <w:rsid w:val="004B603A"/>
    <w:rsid w:val="004B6398"/>
    <w:rsid w:val="004B7DEE"/>
    <w:rsid w:val="004F05CF"/>
    <w:rsid w:val="004F166D"/>
    <w:rsid w:val="004F1E1B"/>
    <w:rsid w:val="004F2521"/>
    <w:rsid w:val="004F3861"/>
    <w:rsid w:val="004F4214"/>
    <w:rsid w:val="00502A11"/>
    <w:rsid w:val="0050343C"/>
    <w:rsid w:val="005052DC"/>
    <w:rsid w:val="0050752C"/>
    <w:rsid w:val="00507998"/>
    <w:rsid w:val="00510BC2"/>
    <w:rsid w:val="00512F8E"/>
    <w:rsid w:val="00515675"/>
    <w:rsid w:val="00521930"/>
    <w:rsid w:val="00525FF2"/>
    <w:rsid w:val="0053375F"/>
    <w:rsid w:val="00535752"/>
    <w:rsid w:val="00550DAF"/>
    <w:rsid w:val="00551725"/>
    <w:rsid w:val="00556260"/>
    <w:rsid w:val="00560802"/>
    <w:rsid w:val="00561765"/>
    <w:rsid w:val="005620E8"/>
    <w:rsid w:val="0056241B"/>
    <w:rsid w:val="00567BBE"/>
    <w:rsid w:val="00571FCC"/>
    <w:rsid w:val="005723EB"/>
    <w:rsid w:val="00573A26"/>
    <w:rsid w:val="005801DB"/>
    <w:rsid w:val="005867FB"/>
    <w:rsid w:val="00586D83"/>
    <w:rsid w:val="00587649"/>
    <w:rsid w:val="0059014A"/>
    <w:rsid w:val="00591582"/>
    <w:rsid w:val="00591D49"/>
    <w:rsid w:val="00593FD0"/>
    <w:rsid w:val="00594980"/>
    <w:rsid w:val="00595E13"/>
    <w:rsid w:val="005970C4"/>
    <w:rsid w:val="005B0CAC"/>
    <w:rsid w:val="005B2CD0"/>
    <w:rsid w:val="005B71E1"/>
    <w:rsid w:val="005B74F3"/>
    <w:rsid w:val="005C06BB"/>
    <w:rsid w:val="005C0764"/>
    <w:rsid w:val="005C2BF8"/>
    <w:rsid w:val="005C46A2"/>
    <w:rsid w:val="005D7AAC"/>
    <w:rsid w:val="005E079B"/>
    <w:rsid w:val="005E2904"/>
    <w:rsid w:val="005E611C"/>
    <w:rsid w:val="005E67D6"/>
    <w:rsid w:val="005F0902"/>
    <w:rsid w:val="005F2032"/>
    <w:rsid w:val="00600109"/>
    <w:rsid w:val="0060050B"/>
    <w:rsid w:val="00605E71"/>
    <w:rsid w:val="006068DD"/>
    <w:rsid w:val="00611EA0"/>
    <w:rsid w:val="00617790"/>
    <w:rsid w:val="00623063"/>
    <w:rsid w:val="00624E0F"/>
    <w:rsid w:val="00626783"/>
    <w:rsid w:val="00635D4E"/>
    <w:rsid w:val="00640C08"/>
    <w:rsid w:val="00641A12"/>
    <w:rsid w:val="006428C5"/>
    <w:rsid w:val="00650CD7"/>
    <w:rsid w:val="00654C4E"/>
    <w:rsid w:val="00655CC7"/>
    <w:rsid w:val="0065738D"/>
    <w:rsid w:val="00657A18"/>
    <w:rsid w:val="00660FD3"/>
    <w:rsid w:val="0066259F"/>
    <w:rsid w:val="00667F3B"/>
    <w:rsid w:val="00672D77"/>
    <w:rsid w:val="006737C1"/>
    <w:rsid w:val="00673A8D"/>
    <w:rsid w:val="00680648"/>
    <w:rsid w:val="0068072C"/>
    <w:rsid w:val="00692D6A"/>
    <w:rsid w:val="00695195"/>
    <w:rsid w:val="006B763F"/>
    <w:rsid w:val="006C110F"/>
    <w:rsid w:val="006C3DD2"/>
    <w:rsid w:val="006E271A"/>
    <w:rsid w:val="006E3AA5"/>
    <w:rsid w:val="006E6E28"/>
    <w:rsid w:val="0070121D"/>
    <w:rsid w:val="0070155C"/>
    <w:rsid w:val="00703ECB"/>
    <w:rsid w:val="00706429"/>
    <w:rsid w:val="007069FE"/>
    <w:rsid w:val="0070758B"/>
    <w:rsid w:val="007129A6"/>
    <w:rsid w:val="00720592"/>
    <w:rsid w:val="00722AAB"/>
    <w:rsid w:val="007320B6"/>
    <w:rsid w:val="007322AD"/>
    <w:rsid w:val="00736EBD"/>
    <w:rsid w:val="00742E66"/>
    <w:rsid w:val="00743208"/>
    <w:rsid w:val="007446EA"/>
    <w:rsid w:val="007473FC"/>
    <w:rsid w:val="007507A7"/>
    <w:rsid w:val="007542EE"/>
    <w:rsid w:val="00755F16"/>
    <w:rsid w:val="00757AB3"/>
    <w:rsid w:val="00760223"/>
    <w:rsid w:val="00762A14"/>
    <w:rsid w:val="00773882"/>
    <w:rsid w:val="00774BB2"/>
    <w:rsid w:val="00780BA3"/>
    <w:rsid w:val="00782D7F"/>
    <w:rsid w:val="00784BA0"/>
    <w:rsid w:val="00786A0E"/>
    <w:rsid w:val="0079183D"/>
    <w:rsid w:val="007A3088"/>
    <w:rsid w:val="007A58A4"/>
    <w:rsid w:val="007B15EF"/>
    <w:rsid w:val="007B37A0"/>
    <w:rsid w:val="007C33C3"/>
    <w:rsid w:val="007C6CA6"/>
    <w:rsid w:val="007C77C6"/>
    <w:rsid w:val="007D34ED"/>
    <w:rsid w:val="007D46C1"/>
    <w:rsid w:val="007D59BD"/>
    <w:rsid w:val="007D77B8"/>
    <w:rsid w:val="007E430C"/>
    <w:rsid w:val="007E6F80"/>
    <w:rsid w:val="007F2E7E"/>
    <w:rsid w:val="00804A4F"/>
    <w:rsid w:val="008069A0"/>
    <w:rsid w:val="0081652E"/>
    <w:rsid w:val="00822C07"/>
    <w:rsid w:val="0082356D"/>
    <w:rsid w:val="0082597B"/>
    <w:rsid w:val="00833C57"/>
    <w:rsid w:val="008355B5"/>
    <w:rsid w:val="008409B8"/>
    <w:rsid w:val="0084128F"/>
    <w:rsid w:val="00841492"/>
    <w:rsid w:val="00842E86"/>
    <w:rsid w:val="008455C5"/>
    <w:rsid w:val="00847C9A"/>
    <w:rsid w:val="00851851"/>
    <w:rsid w:val="00855245"/>
    <w:rsid w:val="0085612E"/>
    <w:rsid w:val="00857159"/>
    <w:rsid w:val="00857DE9"/>
    <w:rsid w:val="00865E75"/>
    <w:rsid w:val="0086637B"/>
    <w:rsid w:val="0087376D"/>
    <w:rsid w:val="00877BE8"/>
    <w:rsid w:val="00880375"/>
    <w:rsid w:val="00881976"/>
    <w:rsid w:val="00881F3B"/>
    <w:rsid w:val="0089755E"/>
    <w:rsid w:val="008A27B9"/>
    <w:rsid w:val="008A5D87"/>
    <w:rsid w:val="008A723F"/>
    <w:rsid w:val="008B2954"/>
    <w:rsid w:val="008B331B"/>
    <w:rsid w:val="008C030A"/>
    <w:rsid w:val="008C224F"/>
    <w:rsid w:val="008C3B1D"/>
    <w:rsid w:val="008C7B29"/>
    <w:rsid w:val="008D241C"/>
    <w:rsid w:val="008D3ED6"/>
    <w:rsid w:val="008D4487"/>
    <w:rsid w:val="008D5C92"/>
    <w:rsid w:val="008E0C2C"/>
    <w:rsid w:val="008E0DBD"/>
    <w:rsid w:val="008E14A3"/>
    <w:rsid w:val="008E1AF6"/>
    <w:rsid w:val="008E2126"/>
    <w:rsid w:val="008F10C1"/>
    <w:rsid w:val="008F1453"/>
    <w:rsid w:val="008F3009"/>
    <w:rsid w:val="008F39E4"/>
    <w:rsid w:val="008F4973"/>
    <w:rsid w:val="00903AA1"/>
    <w:rsid w:val="0090419F"/>
    <w:rsid w:val="0090493F"/>
    <w:rsid w:val="0090519A"/>
    <w:rsid w:val="00906DCC"/>
    <w:rsid w:val="00907AEE"/>
    <w:rsid w:val="00910206"/>
    <w:rsid w:val="0091515F"/>
    <w:rsid w:val="00916D13"/>
    <w:rsid w:val="00920636"/>
    <w:rsid w:val="00926275"/>
    <w:rsid w:val="009270C3"/>
    <w:rsid w:val="00927A9D"/>
    <w:rsid w:val="00931CAC"/>
    <w:rsid w:val="00932D09"/>
    <w:rsid w:val="0093430C"/>
    <w:rsid w:val="009377C2"/>
    <w:rsid w:val="00940D80"/>
    <w:rsid w:val="009410CA"/>
    <w:rsid w:val="00944936"/>
    <w:rsid w:val="00945169"/>
    <w:rsid w:val="00957CB5"/>
    <w:rsid w:val="0096538F"/>
    <w:rsid w:val="009677F5"/>
    <w:rsid w:val="00967AFA"/>
    <w:rsid w:val="0097102D"/>
    <w:rsid w:val="009759CC"/>
    <w:rsid w:val="00977BA0"/>
    <w:rsid w:val="00981D80"/>
    <w:rsid w:val="00982E90"/>
    <w:rsid w:val="009831D0"/>
    <w:rsid w:val="00987618"/>
    <w:rsid w:val="00994635"/>
    <w:rsid w:val="00995587"/>
    <w:rsid w:val="00995D95"/>
    <w:rsid w:val="009963E1"/>
    <w:rsid w:val="00997BA1"/>
    <w:rsid w:val="009A1063"/>
    <w:rsid w:val="009A2903"/>
    <w:rsid w:val="009A553C"/>
    <w:rsid w:val="009B0665"/>
    <w:rsid w:val="009B0A59"/>
    <w:rsid w:val="009B4041"/>
    <w:rsid w:val="009B439E"/>
    <w:rsid w:val="009B5574"/>
    <w:rsid w:val="009B5F0E"/>
    <w:rsid w:val="009C4230"/>
    <w:rsid w:val="009C5492"/>
    <w:rsid w:val="009C6426"/>
    <w:rsid w:val="009C6F1E"/>
    <w:rsid w:val="009D1119"/>
    <w:rsid w:val="009D22C4"/>
    <w:rsid w:val="009D4F8C"/>
    <w:rsid w:val="009D58AC"/>
    <w:rsid w:val="009E10A5"/>
    <w:rsid w:val="009E2255"/>
    <w:rsid w:val="009E5499"/>
    <w:rsid w:val="009E5CDC"/>
    <w:rsid w:val="009F0CD3"/>
    <w:rsid w:val="009F596A"/>
    <w:rsid w:val="00A04452"/>
    <w:rsid w:val="00A07136"/>
    <w:rsid w:val="00A07BDA"/>
    <w:rsid w:val="00A159A2"/>
    <w:rsid w:val="00A17D4F"/>
    <w:rsid w:val="00A20DBE"/>
    <w:rsid w:val="00A21E42"/>
    <w:rsid w:val="00A222E9"/>
    <w:rsid w:val="00A225A2"/>
    <w:rsid w:val="00A32097"/>
    <w:rsid w:val="00A43332"/>
    <w:rsid w:val="00A43919"/>
    <w:rsid w:val="00A44C12"/>
    <w:rsid w:val="00A45D96"/>
    <w:rsid w:val="00A50010"/>
    <w:rsid w:val="00A5276D"/>
    <w:rsid w:val="00A618C0"/>
    <w:rsid w:val="00A678BA"/>
    <w:rsid w:val="00A7535E"/>
    <w:rsid w:val="00A765EA"/>
    <w:rsid w:val="00A86B64"/>
    <w:rsid w:val="00A939A3"/>
    <w:rsid w:val="00A96877"/>
    <w:rsid w:val="00AA02B4"/>
    <w:rsid w:val="00AA050E"/>
    <w:rsid w:val="00AA2AF6"/>
    <w:rsid w:val="00AA7169"/>
    <w:rsid w:val="00AA7B31"/>
    <w:rsid w:val="00AB0B10"/>
    <w:rsid w:val="00AB2C52"/>
    <w:rsid w:val="00AB4044"/>
    <w:rsid w:val="00AB514E"/>
    <w:rsid w:val="00AB7602"/>
    <w:rsid w:val="00AB7684"/>
    <w:rsid w:val="00AC22C7"/>
    <w:rsid w:val="00AC2337"/>
    <w:rsid w:val="00AC25CA"/>
    <w:rsid w:val="00AC5C3D"/>
    <w:rsid w:val="00AC6DAA"/>
    <w:rsid w:val="00AD0566"/>
    <w:rsid w:val="00AE2CF6"/>
    <w:rsid w:val="00AE4D5C"/>
    <w:rsid w:val="00AE6B91"/>
    <w:rsid w:val="00AE7E04"/>
    <w:rsid w:val="00AF3B72"/>
    <w:rsid w:val="00B00ADE"/>
    <w:rsid w:val="00B03B67"/>
    <w:rsid w:val="00B0657F"/>
    <w:rsid w:val="00B10587"/>
    <w:rsid w:val="00B118C8"/>
    <w:rsid w:val="00B1365B"/>
    <w:rsid w:val="00B207A9"/>
    <w:rsid w:val="00B2577B"/>
    <w:rsid w:val="00B26685"/>
    <w:rsid w:val="00B30331"/>
    <w:rsid w:val="00B34A2D"/>
    <w:rsid w:val="00B35053"/>
    <w:rsid w:val="00B50813"/>
    <w:rsid w:val="00B527D2"/>
    <w:rsid w:val="00B53C58"/>
    <w:rsid w:val="00B543BC"/>
    <w:rsid w:val="00B55B14"/>
    <w:rsid w:val="00B6308F"/>
    <w:rsid w:val="00B63432"/>
    <w:rsid w:val="00B64518"/>
    <w:rsid w:val="00B64950"/>
    <w:rsid w:val="00B66ED8"/>
    <w:rsid w:val="00B66EE1"/>
    <w:rsid w:val="00B715A3"/>
    <w:rsid w:val="00B84580"/>
    <w:rsid w:val="00B84ED4"/>
    <w:rsid w:val="00B913D4"/>
    <w:rsid w:val="00B93BED"/>
    <w:rsid w:val="00B95727"/>
    <w:rsid w:val="00B97277"/>
    <w:rsid w:val="00B97A4F"/>
    <w:rsid w:val="00BA1E40"/>
    <w:rsid w:val="00BA27C9"/>
    <w:rsid w:val="00BB1FA3"/>
    <w:rsid w:val="00BB2882"/>
    <w:rsid w:val="00BB60BB"/>
    <w:rsid w:val="00BB7287"/>
    <w:rsid w:val="00BB749D"/>
    <w:rsid w:val="00BC5254"/>
    <w:rsid w:val="00BD0A27"/>
    <w:rsid w:val="00BD16CB"/>
    <w:rsid w:val="00BD1C90"/>
    <w:rsid w:val="00BD1F67"/>
    <w:rsid w:val="00BF7A96"/>
    <w:rsid w:val="00C006CF"/>
    <w:rsid w:val="00C00B2D"/>
    <w:rsid w:val="00C00DD7"/>
    <w:rsid w:val="00C0282C"/>
    <w:rsid w:val="00C031CF"/>
    <w:rsid w:val="00C06D7A"/>
    <w:rsid w:val="00C132E0"/>
    <w:rsid w:val="00C16FA5"/>
    <w:rsid w:val="00C175F3"/>
    <w:rsid w:val="00C2292B"/>
    <w:rsid w:val="00C25541"/>
    <w:rsid w:val="00C27B56"/>
    <w:rsid w:val="00C368C1"/>
    <w:rsid w:val="00C44C2D"/>
    <w:rsid w:val="00C47CD8"/>
    <w:rsid w:val="00C50DE7"/>
    <w:rsid w:val="00C5315B"/>
    <w:rsid w:val="00C53C1B"/>
    <w:rsid w:val="00C541D3"/>
    <w:rsid w:val="00C54855"/>
    <w:rsid w:val="00C55D8B"/>
    <w:rsid w:val="00C6175B"/>
    <w:rsid w:val="00C73712"/>
    <w:rsid w:val="00C76FF3"/>
    <w:rsid w:val="00C8596B"/>
    <w:rsid w:val="00C85FEB"/>
    <w:rsid w:val="00C90940"/>
    <w:rsid w:val="00CA03A7"/>
    <w:rsid w:val="00CA52C4"/>
    <w:rsid w:val="00CA68C7"/>
    <w:rsid w:val="00CB1A85"/>
    <w:rsid w:val="00CB1F57"/>
    <w:rsid w:val="00CB285F"/>
    <w:rsid w:val="00CB6E25"/>
    <w:rsid w:val="00CC4C6A"/>
    <w:rsid w:val="00CC4EB1"/>
    <w:rsid w:val="00CC51F1"/>
    <w:rsid w:val="00CC6AE7"/>
    <w:rsid w:val="00CD1741"/>
    <w:rsid w:val="00CD27FF"/>
    <w:rsid w:val="00CD4634"/>
    <w:rsid w:val="00CD5222"/>
    <w:rsid w:val="00CD5927"/>
    <w:rsid w:val="00CD669E"/>
    <w:rsid w:val="00CD794F"/>
    <w:rsid w:val="00CE00D7"/>
    <w:rsid w:val="00CE6790"/>
    <w:rsid w:val="00CE791C"/>
    <w:rsid w:val="00CF38F6"/>
    <w:rsid w:val="00CF4972"/>
    <w:rsid w:val="00D02314"/>
    <w:rsid w:val="00D10BB3"/>
    <w:rsid w:val="00D15A9A"/>
    <w:rsid w:val="00D22E70"/>
    <w:rsid w:val="00D239DC"/>
    <w:rsid w:val="00D2641C"/>
    <w:rsid w:val="00D26624"/>
    <w:rsid w:val="00D26E1E"/>
    <w:rsid w:val="00D27E25"/>
    <w:rsid w:val="00D45B51"/>
    <w:rsid w:val="00D5493A"/>
    <w:rsid w:val="00D55CBE"/>
    <w:rsid w:val="00D5659D"/>
    <w:rsid w:val="00D56DAC"/>
    <w:rsid w:val="00D57AF8"/>
    <w:rsid w:val="00D64925"/>
    <w:rsid w:val="00D64E93"/>
    <w:rsid w:val="00D653C4"/>
    <w:rsid w:val="00D71064"/>
    <w:rsid w:val="00D736D9"/>
    <w:rsid w:val="00D77826"/>
    <w:rsid w:val="00D808B1"/>
    <w:rsid w:val="00D81D01"/>
    <w:rsid w:val="00D81F97"/>
    <w:rsid w:val="00D842BE"/>
    <w:rsid w:val="00D84EAC"/>
    <w:rsid w:val="00D8542A"/>
    <w:rsid w:val="00D858D2"/>
    <w:rsid w:val="00D92ED1"/>
    <w:rsid w:val="00D92FB5"/>
    <w:rsid w:val="00D93540"/>
    <w:rsid w:val="00D9477D"/>
    <w:rsid w:val="00D9695C"/>
    <w:rsid w:val="00DA0E62"/>
    <w:rsid w:val="00DA4425"/>
    <w:rsid w:val="00DA5EC1"/>
    <w:rsid w:val="00DB5BAF"/>
    <w:rsid w:val="00DB76E4"/>
    <w:rsid w:val="00DC27CC"/>
    <w:rsid w:val="00DC3C6F"/>
    <w:rsid w:val="00DC44BC"/>
    <w:rsid w:val="00DC482C"/>
    <w:rsid w:val="00DC4933"/>
    <w:rsid w:val="00DC61AC"/>
    <w:rsid w:val="00DC6666"/>
    <w:rsid w:val="00DC68A3"/>
    <w:rsid w:val="00DD1D67"/>
    <w:rsid w:val="00DD1FF2"/>
    <w:rsid w:val="00DD2717"/>
    <w:rsid w:val="00DD34A1"/>
    <w:rsid w:val="00DD765C"/>
    <w:rsid w:val="00DE3BD9"/>
    <w:rsid w:val="00DE5C91"/>
    <w:rsid w:val="00DE67F6"/>
    <w:rsid w:val="00DF3501"/>
    <w:rsid w:val="00DF4E5D"/>
    <w:rsid w:val="00DF75D7"/>
    <w:rsid w:val="00DF75F2"/>
    <w:rsid w:val="00E02B54"/>
    <w:rsid w:val="00E071C3"/>
    <w:rsid w:val="00E10E6D"/>
    <w:rsid w:val="00E10EB4"/>
    <w:rsid w:val="00E169A6"/>
    <w:rsid w:val="00E233A3"/>
    <w:rsid w:val="00E3239D"/>
    <w:rsid w:val="00E32718"/>
    <w:rsid w:val="00E33659"/>
    <w:rsid w:val="00E34EAA"/>
    <w:rsid w:val="00E35F23"/>
    <w:rsid w:val="00E366CC"/>
    <w:rsid w:val="00E44951"/>
    <w:rsid w:val="00E57431"/>
    <w:rsid w:val="00E63C60"/>
    <w:rsid w:val="00E65116"/>
    <w:rsid w:val="00E67A65"/>
    <w:rsid w:val="00E67D8B"/>
    <w:rsid w:val="00E76482"/>
    <w:rsid w:val="00E773FD"/>
    <w:rsid w:val="00E7A820"/>
    <w:rsid w:val="00E82FF4"/>
    <w:rsid w:val="00E83BAA"/>
    <w:rsid w:val="00E92288"/>
    <w:rsid w:val="00E940E5"/>
    <w:rsid w:val="00EA356D"/>
    <w:rsid w:val="00EB2C94"/>
    <w:rsid w:val="00EB4138"/>
    <w:rsid w:val="00EC1247"/>
    <w:rsid w:val="00ED30A2"/>
    <w:rsid w:val="00ED3A75"/>
    <w:rsid w:val="00ED4045"/>
    <w:rsid w:val="00ED6A6B"/>
    <w:rsid w:val="00EE11B0"/>
    <w:rsid w:val="00EE6A45"/>
    <w:rsid w:val="00EE765E"/>
    <w:rsid w:val="00EF1407"/>
    <w:rsid w:val="00EF1B9A"/>
    <w:rsid w:val="00EF1D38"/>
    <w:rsid w:val="00EF28BC"/>
    <w:rsid w:val="00EF6559"/>
    <w:rsid w:val="00EF78AA"/>
    <w:rsid w:val="00F0145E"/>
    <w:rsid w:val="00F01721"/>
    <w:rsid w:val="00F02CA4"/>
    <w:rsid w:val="00F039AF"/>
    <w:rsid w:val="00F058EB"/>
    <w:rsid w:val="00F063B7"/>
    <w:rsid w:val="00F06816"/>
    <w:rsid w:val="00F0746E"/>
    <w:rsid w:val="00F1087A"/>
    <w:rsid w:val="00F12538"/>
    <w:rsid w:val="00F13A43"/>
    <w:rsid w:val="00F15F32"/>
    <w:rsid w:val="00F175AA"/>
    <w:rsid w:val="00F21248"/>
    <w:rsid w:val="00F23068"/>
    <w:rsid w:val="00F325D8"/>
    <w:rsid w:val="00F36EAF"/>
    <w:rsid w:val="00F37BA6"/>
    <w:rsid w:val="00F401C4"/>
    <w:rsid w:val="00F404BB"/>
    <w:rsid w:val="00F40CD3"/>
    <w:rsid w:val="00F42E64"/>
    <w:rsid w:val="00F46F17"/>
    <w:rsid w:val="00F50850"/>
    <w:rsid w:val="00F52910"/>
    <w:rsid w:val="00F537E0"/>
    <w:rsid w:val="00F541E2"/>
    <w:rsid w:val="00F54E3F"/>
    <w:rsid w:val="00F5569A"/>
    <w:rsid w:val="00F633F3"/>
    <w:rsid w:val="00F666C8"/>
    <w:rsid w:val="00F74890"/>
    <w:rsid w:val="00F74E3B"/>
    <w:rsid w:val="00F81B7D"/>
    <w:rsid w:val="00F82A34"/>
    <w:rsid w:val="00F8433E"/>
    <w:rsid w:val="00F85340"/>
    <w:rsid w:val="00F855CE"/>
    <w:rsid w:val="00F87745"/>
    <w:rsid w:val="00F879DD"/>
    <w:rsid w:val="00F933BF"/>
    <w:rsid w:val="00F96CF2"/>
    <w:rsid w:val="00FA1043"/>
    <w:rsid w:val="00FA2867"/>
    <w:rsid w:val="00FA31DE"/>
    <w:rsid w:val="00FA44A5"/>
    <w:rsid w:val="00FB16A6"/>
    <w:rsid w:val="00FB1A4F"/>
    <w:rsid w:val="00FB1BC4"/>
    <w:rsid w:val="00FB2342"/>
    <w:rsid w:val="00FB2AD0"/>
    <w:rsid w:val="00FB43DD"/>
    <w:rsid w:val="00FB4D34"/>
    <w:rsid w:val="00FC1826"/>
    <w:rsid w:val="00FC333D"/>
    <w:rsid w:val="00FC5288"/>
    <w:rsid w:val="00FC55F2"/>
    <w:rsid w:val="00FD0622"/>
    <w:rsid w:val="00FD554F"/>
    <w:rsid w:val="00FE0311"/>
    <w:rsid w:val="00FE2470"/>
    <w:rsid w:val="00FE2880"/>
    <w:rsid w:val="00FE3865"/>
    <w:rsid w:val="00FE3E2E"/>
    <w:rsid w:val="00FE5997"/>
    <w:rsid w:val="00FF175A"/>
    <w:rsid w:val="040161FB"/>
    <w:rsid w:val="050C0871"/>
    <w:rsid w:val="076620D9"/>
    <w:rsid w:val="080FA664"/>
    <w:rsid w:val="08883334"/>
    <w:rsid w:val="08EB4459"/>
    <w:rsid w:val="09589902"/>
    <w:rsid w:val="0AA65E54"/>
    <w:rsid w:val="0DCD74C6"/>
    <w:rsid w:val="0DED379D"/>
    <w:rsid w:val="0E68E7E2"/>
    <w:rsid w:val="0E6EB070"/>
    <w:rsid w:val="0E90D356"/>
    <w:rsid w:val="0F6A6AA2"/>
    <w:rsid w:val="101DBB62"/>
    <w:rsid w:val="103028E4"/>
    <w:rsid w:val="10B35C95"/>
    <w:rsid w:val="1115A6D9"/>
    <w:rsid w:val="1147CB3D"/>
    <w:rsid w:val="11ADC6DE"/>
    <w:rsid w:val="11DB4747"/>
    <w:rsid w:val="1217D0C1"/>
    <w:rsid w:val="1237EE91"/>
    <w:rsid w:val="13F88441"/>
    <w:rsid w:val="14C022C0"/>
    <w:rsid w:val="14C0FDC2"/>
    <w:rsid w:val="15C3C55F"/>
    <w:rsid w:val="16EA1989"/>
    <w:rsid w:val="17B0D56D"/>
    <w:rsid w:val="1800DF30"/>
    <w:rsid w:val="1944BB88"/>
    <w:rsid w:val="19917FC1"/>
    <w:rsid w:val="19DD3698"/>
    <w:rsid w:val="19F81F73"/>
    <w:rsid w:val="1AAC9BB6"/>
    <w:rsid w:val="1BA56814"/>
    <w:rsid w:val="1BBB277A"/>
    <w:rsid w:val="1D7FE3B4"/>
    <w:rsid w:val="1DDDA711"/>
    <w:rsid w:val="1F5C45DF"/>
    <w:rsid w:val="2019471A"/>
    <w:rsid w:val="206BE246"/>
    <w:rsid w:val="21BB50F6"/>
    <w:rsid w:val="221F7957"/>
    <w:rsid w:val="2251F44D"/>
    <w:rsid w:val="23E2D132"/>
    <w:rsid w:val="24EB6F27"/>
    <w:rsid w:val="268620F4"/>
    <w:rsid w:val="2692CB84"/>
    <w:rsid w:val="279DB538"/>
    <w:rsid w:val="282C4CC7"/>
    <w:rsid w:val="283EB2D4"/>
    <w:rsid w:val="2906A90C"/>
    <w:rsid w:val="2AB4455F"/>
    <w:rsid w:val="2B90633D"/>
    <w:rsid w:val="2BD5B9BB"/>
    <w:rsid w:val="2CC41879"/>
    <w:rsid w:val="2DC64465"/>
    <w:rsid w:val="2DE2CA1D"/>
    <w:rsid w:val="2EAF5AC2"/>
    <w:rsid w:val="2F0EED49"/>
    <w:rsid w:val="2FE0FBCC"/>
    <w:rsid w:val="311977BF"/>
    <w:rsid w:val="31316BD1"/>
    <w:rsid w:val="31AEF594"/>
    <w:rsid w:val="329D2E20"/>
    <w:rsid w:val="32C29CB7"/>
    <w:rsid w:val="32F87107"/>
    <w:rsid w:val="34323DC7"/>
    <w:rsid w:val="3630F08D"/>
    <w:rsid w:val="36A6D96C"/>
    <w:rsid w:val="36C87B37"/>
    <w:rsid w:val="37331AD4"/>
    <w:rsid w:val="376CA7C0"/>
    <w:rsid w:val="3777BF5C"/>
    <w:rsid w:val="377D9109"/>
    <w:rsid w:val="384F2C8F"/>
    <w:rsid w:val="38B7A317"/>
    <w:rsid w:val="38DD126D"/>
    <w:rsid w:val="3B2BE871"/>
    <w:rsid w:val="3B46566C"/>
    <w:rsid w:val="3B9A5583"/>
    <w:rsid w:val="3C6378D4"/>
    <w:rsid w:val="3D2DAC55"/>
    <w:rsid w:val="3D5C8FE6"/>
    <w:rsid w:val="3E2A930D"/>
    <w:rsid w:val="3E5335CF"/>
    <w:rsid w:val="3F40DC79"/>
    <w:rsid w:val="3F702EEA"/>
    <w:rsid w:val="3F7F3AFE"/>
    <w:rsid w:val="40B238DB"/>
    <w:rsid w:val="40CCC436"/>
    <w:rsid w:val="41547DE5"/>
    <w:rsid w:val="43B4479F"/>
    <w:rsid w:val="43BEA1FB"/>
    <w:rsid w:val="440559F9"/>
    <w:rsid w:val="446E8AB9"/>
    <w:rsid w:val="456D4962"/>
    <w:rsid w:val="457D8A1C"/>
    <w:rsid w:val="45D7CFEB"/>
    <w:rsid w:val="46650054"/>
    <w:rsid w:val="46CB8DD0"/>
    <w:rsid w:val="47BA6403"/>
    <w:rsid w:val="487761CB"/>
    <w:rsid w:val="489060E1"/>
    <w:rsid w:val="48EBCC5B"/>
    <w:rsid w:val="49DA57AA"/>
    <w:rsid w:val="4A15A84B"/>
    <w:rsid w:val="4A425549"/>
    <w:rsid w:val="4A8D321E"/>
    <w:rsid w:val="4AF70A0D"/>
    <w:rsid w:val="4C17619B"/>
    <w:rsid w:val="4C2EE678"/>
    <w:rsid w:val="4C670100"/>
    <w:rsid w:val="4DB0A51D"/>
    <w:rsid w:val="4F923D86"/>
    <w:rsid w:val="5187FC23"/>
    <w:rsid w:val="51C21E85"/>
    <w:rsid w:val="51F170F6"/>
    <w:rsid w:val="5227A857"/>
    <w:rsid w:val="528DB8D2"/>
    <w:rsid w:val="52C1A0C6"/>
    <w:rsid w:val="52E97429"/>
    <w:rsid w:val="533644A5"/>
    <w:rsid w:val="54152DF9"/>
    <w:rsid w:val="54AF4E25"/>
    <w:rsid w:val="54BE5649"/>
    <w:rsid w:val="5567DC07"/>
    <w:rsid w:val="55A6D203"/>
    <w:rsid w:val="55A7B16A"/>
    <w:rsid w:val="56801469"/>
    <w:rsid w:val="578323C0"/>
    <w:rsid w:val="57B1A7DD"/>
    <w:rsid w:val="5915B695"/>
    <w:rsid w:val="59658675"/>
    <w:rsid w:val="5A8BF9CE"/>
    <w:rsid w:val="5B15B9C3"/>
    <w:rsid w:val="5C2FC78D"/>
    <w:rsid w:val="5CA8CCA4"/>
    <w:rsid w:val="5E27A5BE"/>
    <w:rsid w:val="6023152B"/>
    <w:rsid w:val="6061B689"/>
    <w:rsid w:val="61067645"/>
    <w:rsid w:val="61916042"/>
    <w:rsid w:val="61DC6102"/>
    <w:rsid w:val="62267A62"/>
    <w:rsid w:val="625211C3"/>
    <w:rsid w:val="6268BF6E"/>
    <w:rsid w:val="62F4084E"/>
    <w:rsid w:val="632FA1B1"/>
    <w:rsid w:val="6412E5C6"/>
    <w:rsid w:val="6470499A"/>
    <w:rsid w:val="65B75181"/>
    <w:rsid w:val="65C598A5"/>
    <w:rsid w:val="6638E183"/>
    <w:rsid w:val="679845D8"/>
    <w:rsid w:val="6BADE053"/>
    <w:rsid w:val="6C324EBF"/>
    <w:rsid w:val="6DA8D1BB"/>
    <w:rsid w:val="6DB45754"/>
    <w:rsid w:val="6F41940C"/>
    <w:rsid w:val="6FF6E9BF"/>
    <w:rsid w:val="704945D7"/>
    <w:rsid w:val="710BA1A0"/>
    <w:rsid w:val="74A0B760"/>
    <w:rsid w:val="76E3ED2B"/>
    <w:rsid w:val="76EF5678"/>
    <w:rsid w:val="771B1A60"/>
    <w:rsid w:val="77AE2A03"/>
    <w:rsid w:val="77CEED72"/>
    <w:rsid w:val="77F0F78D"/>
    <w:rsid w:val="7832FCD5"/>
    <w:rsid w:val="78603764"/>
    <w:rsid w:val="792925E3"/>
    <w:rsid w:val="7A6A5EC8"/>
    <w:rsid w:val="7A6D5DBD"/>
    <w:rsid w:val="7C16FB48"/>
    <w:rsid w:val="7CE9B269"/>
    <w:rsid w:val="7D154609"/>
    <w:rsid w:val="7D6B0D9F"/>
    <w:rsid w:val="7DE16DD4"/>
    <w:rsid w:val="7F9F7C2A"/>
    <w:rsid w:val="7FE570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1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caption" w:uiPriority="35" w:qFormat="1"/>
    <w:lsdException w:name="annotation reference" w:uiPriority="0"/>
    <w:lsdException w:name="page number" w:uiPriority="0"/>
    <w:lsdException w:name="macro"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BF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5C2BF8"/>
    <w:pPr>
      <w:keepNext/>
      <w:spacing w:before="240" w:after="60"/>
      <w:outlineLvl w:val="0"/>
    </w:pPr>
    <w:rPr>
      <w:rFonts w:ascii="Arial" w:hAnsi="Arial" w:cs="Arial"/>
      <w:b/>
      <w:bCs/>
      <w:kern w:val="32"/>
      <w:sz w:val="32"/>
      <w:szCs w:val="32"/>
    </w:rPr>
  </w:style>
  <w:style w:type="paragraph" w:styleId="Titre2">
    <w:name w:val="heading 2"/>
    <w:basedOn w:val="Normal"/>
    <w:link w:val="Titre2Car"/>
    <w:qFormat/>
    <w:rsid w:val="005C2BF8"/>
    <w:pPr>
      <w:spacing w:before="100" w:beforeAutospacing="1" w:after="100" w:afterAutospacing="1"/>
      <w:outlineLvl w:val="1"/>
    </w:pPr>
    <w:rPr>
      <w:b/>
      <w:bCs/>
      <w:sz w:val="36"/>
      <w:szCs w:val="36"/>
    </w:rPr>
  </w:style>
  <w:style w:type="paragraph" w:styleId="Titre3">
    <w:name w:val="heading 3"/>
    <w:basedOn w:val="Normal"/>
    <w:next w:val="Normal"/>
    <w:link w:val="Titre3Car"/>
    <w:qFormat/>
    <w:rsid w:val="005C2BF8"/>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5C2BF8"/>
    <w:pPr>
      <w:keepNext/>
      <w:spacing w:before="240" w:after="60"/>
      <w:outlineLvl w:val="3"/>
    </w:pPr>
    <w:rPr>
      <w:b/>
      <w:bCs/>
      <w:sz w:val="28"/>
      <w:szCs w:val="28"/>
    </w:rPr>
  </w:style>
  <w:style w:type="paragraph" w:styleId="Titre5">
    <w:name w:val="heading 5"/>
    <w:basedOn w:val="Normal"/>
    <w:next w:val="Normal"/>
    <w:link w:val="Titre5Car"/>
    <w:unhideWhenUsed/>
    <w:qFormat/>
    <w:rsid w:val="005C2BF8"/>
    <w:pPr>
      <w:spacing w:before="240" w:after="60"/>
      <w:outlineLvl w:val="4"/>
    </w:pPr>
    <w:rPr>
      <w:rFonts w:ascii="Calibri" w:hAnsi="Calibri"/>
      <w:b/>
      <w:bCs/>
      <w:i/>
      <w:iCs/>
      <w:sz w:val="26"/>
      <w:szCs w:val="26"/>
    </w:rPr>
  </w:style>
  <w:style w:type="paragraph" w:styleId="Titre6">
    <w:name w:val="heading 6"/>
    <w:basedOn w:val="Normal"/>
    <w:next w:val="Normal"/>
    <w:link w:val="Titre6Car"/>
    <w:qFormat/>
    <w:rsid w:val="005C2BF8"/>
    <w:pPr>
      <w:outlineLvl w:val="5"/>
    </w:pPr>
    <w:rPr>
      <w:szCs w:val="20"/>
      <w:lang w:val="en-US" w:eastAsia="en-US"/>
    </w:rPr>
  </w:style>
  <w:style w:type="paragraph" w:styleId="Titre7">
    <w:name w:val="heading 7"/>
    <w:basedOn w:val="Normal"/>
    <w:next w:val="Normal"/>
    <w:link w:val="Titre7Car"/>
    <w:qFormat/>
    <w:rsid w:val="005C2BF8"/>
    <w:pPr>
      <w:spacing w:before="240" w:after="60"/>
      <w:outlineLvl w:val="6"/>
    </w:pPr>
  </w:style>
  <w:style w:type="paragraph" w:styleId="Titre9">
    <w:name w:val="heading 9"/>
    <w:basedOn w:val="Normal"/>
    <w:next w:val="Normal"/>
    <w:link w:val="Titre9Car"/>
    <w:qFormat/>
    <w:rsid w:val="005C2BF8"/>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C2BF8"/>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5C2BF8"/>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rsid w:val="005C2BF8"/>
    <w:rPr>
      <w:rFonts w:ascii="Arial" w:eastAsia="Times New Roman" w:hAnsi="Arial" w:cs="Arial"/>
      <w:b/>
      <w:bCs/>
      <w:sz w:val="26"/>
      <w:szCs w:val="26"/>
      <w:lang w:eastAsia="fr-FR"/>
    </w:rPr>
  </w:style>
  <w:style w:type="character" w:customStyle="1" w:styleId="Titre4Car">
    <w:name w:val="Titre 4 Car"/>
    <w:basedOn w:val="Policepardfaut"/>
    <w:link w:val="Titre4"/>
    <w:rsid w:val="005C2BF8"/>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5C2BF8"/>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rsid w:val="005C2BF8"/>
    <w:rPr>
      <w:rFonts w:ascii="Times New Roman" w:eastAsia="Times New Roman" w:hAnsi="Times New Roman" w:cs="Times New Roman"/>
      <w:sz w:val="24"/>
      <w:szCs w:val="20"/>
      <w:lang w:val="en-US"/>
    </w:rPr>
  </w:style>
  <w:style w:type="character" w:customStyle="1" w:styleId="Titre7Car">
    <w:name w:val="Titre 7 Car"/>
    <w:basedOn w:val="Policepardfaut"/>
    <w:link w:val="Titre7"/>
    <w:rsid w:val="005C2BF8"/>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rsid w:val="005C2BF8"/>
    <w:rPr>
      <w:rFonts w:ascii="Arial" w:eastAsia="Times New Roman" w:hAnsi="Arial" w:cs="Arial"/>
      <w:lang w:eastAsia="fr-FR"/>
    </w:rPr>
  </w:style>
  <w:style w:type="table" w:styleId="Grilledutableau">
    <w:name w:val="Table Grid"/>
    <w:basedOn w:val="TableauNormal"/>
    <w:uiPriority w:val="39"/>
    <w:rsid w:val="005C2BF8"/>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rsid w:val="005C2BF8"/>
    <w:pPr>
      <w:tabs>
        <w:tab w:val="center" w:pos="4536"/>
        <w:tab w:val="right" w:pos="9072"/>
      </w:tabs>
    </w:pPr>
  </w:style>
  <w:style w:type="character" w:customStyle="1" w:styleId="PieddepageCar">
    <w:name w:val="Pied de page Car"/>
    <w:basedOn w:val="Policepardfaut"/>
    <w:link w:val="Pieddepage"/>
    <w:uiPriority w:val="99"/>
    <w:rsid w:val="005C2BF8"/>
    <w:rPr>
      <w:rFonts w:ascii="Times New Roman" w:eastAsia="Times New Roman" w:hAnsi="Times New Roman" w:cs="Times New Roman"/>
      <w:sz w:val="24"/>
      <w:szCs w:val="24"/>
      <w:lang w:eastAsia="fr-FR"/>
    </w:rPr>
  </w:style>
  <w:style w:type="character" w:styleId="Numrodepage">
    <w:name w:val="page number"/>
    <w:basedOn w:val="Policepardfaut"/>
    <w:rsid w:val="005C2BF8"/>
  </w:style>
  <w:style w:type="character" w:styleId="Lienhypertexte">
    <w:name w:val="Hyperlink"/>
    <w:uiPriority w:val="99"/>
    <w:rsid w:val="005C2BF8"/>
    <w:rPr>
      <w:color w:val="0000FF"/>
      <w:u w:val="single"/>
    </w:rPr>
  </w:style>
  <w:style w:type="paragraph" w:styleId="NormalWeb">
    <w:name w:val="Normal (Web)"/>
    <w:basedOn w:val="Normal"/>
    <w:uiPriority w:val="99"/>
    <w:rsid w:val="005C2BF8"/>
    <w:pPr>
      <w:spacing w:before="100" w:beforeAutospacing="1" w:after="100" w:afterAutospacing="1"/>
    </w:pPr>
  </w:style>
  <w:style w:type="character" w:customStyle="1" w:styleId="editsection">
    <w:name w:val="editsection"/>
    <w:basedOn w:val="Policepardfaut"/>
    <w:rsid w:val="005C2BF8"/>
  </w:style>
  <w:style w:type="character" w:customStyle="1" w:styleId="mw-headline">
    <w:name w:val="mw-headline"/>
    <w:basedOn w:val="Policepardfaut"/>
    <w:rsid w:val="005C2BF8"/>
  </w:style>
  <w:style w:type="character" w:styleId="lev">
    <w:name w:val="Strong"/>
    <w:uiPriority w:val="22"/>
    <w:qFormat/>
    <w:rsid w:val="005C2BF8"/>
    <w:rPr>
      <w:b/>
      <w:bCs/>
    </w:rPr>
  </w:style>
  <w:style w:type="character" w:customStyle="1" w:styleId="citecrochet1">
    <w:name w:val="cite_crochet1"/>
    <w:rsid w:val="005C2BF8"/>
    <w:rPr>
      <w:vanish/>
      <w:webHidden w:val="0"/>
      <w:specVanish w:val="0"/>
    </w:rPr>
  </w:style>
  <w:style w:type="character" w:customStyle="1" w:styleId="copyright1">
    <w:name w:val="copyright1"/>
    <w:rsid w:val="005C2BF8"/>
    <w:rPr>
      <w:rFonts w:ascii="Arial" w:hAnsi="Arial" w:cs="Arial" w:hint="default"/>
      <w:b w:val="0"/>
      <w:bCs w:val="0"/>
      <w:i w:val="0"/>
      <w:iCs w:val="0"/>
      <w:smallCaps w:val="0"/>
      <w:color w:val="FFFFFF"/>
      <w:sz w:val="14"/>
      <w:szCs w:val="14"/>
    </w:rPr>
  </w:style>
  <w:style w:type="character" w:styleId="Lienhypertextesuivivisit">
    <w:name w:val="FollowedHyperlink"/>
    <w:rsid w:val="005C2BF8"/>
    <w:rPr>
      <w:color w:val="800080"/>
      <w:u w:val="single"/>
    </w:rPr>
  </w:style>
  <w:style w:type="paragraph" w:styleId="Corpsdetexte">
    <w:name w:val="Body Text"/>
    <w:basedOn w:val="Normal"/>
    <w:link w:val="CorpsdetexteCar"/>
    <w:rsid w:val="005C2BF8"/>
    <w:pPr>
      <w:spacing w:line="200" w:lineRule="exact"/>
      <w:jc w:val="both"/>
    </w:pPr>
    <w:rPr>
      <w:b/>
      <w:noProof/>
      <w:szCs w:val="20"/>
    </w:rPr>
  </w:style>
  <w:style w:type="character" w:customStyle="1" w:styleId="CorpsdetexteCar">
    <w:name w:val="Corps de texte Car"/>
    <w:basedOn w:val="Policepardfaut"/>
    <w:link w:val="Corpsdetexte"/>
    <w:rsid w:val="005C2BF8"/>
    <w:rPr>
      <w:rFonts w:ascii="Times New Roman" w:eastAsia="Times New Roman" w:hAnsi="Times New Roman" w:cs="Times New Roman"/>
      <w:b/>
      <w:noProof/>
      <w:sz w:val="24"/>
      <w:szCs w:val="20"/>
      <w:lang w:eastAsia="fr-FR"/>
    </w:rPr>
  </w:style>
  <w:style w:type="paragraph" w:styleId="Retraitcorpsdetexte">
    <w:name w:val="Body Text Indent"/>
    <w:basedOn w:val="Normal"/>
    <w:link w:val="RetraitcorpsdetexteCar"/>
    <w:rsid w:val="005C2BF8"/>
    <w:pPr>
      <w:spacing w:after="120"/>
      <w:ind w:left="283"/>
    </w:pPr>
  </w:style>
  <w:style w:type="character" w:customStyle="1" w:styleId="RetraitcorpsdetexteCar">
    <w:name w:val="Retrait corps de texte Car"/>
    <w:basedOn w:val="Policepardfaut"/>
    <w:link w:val="Retraitcorpsdetexte"/>
    <w:rsid w:val="005C2BF8"/>
    <w:rPr>
      <w:rFonts w:ascii="Times New Roman" w:eastAsia="Times New Roman" w:hAnsi="Times New Roman" w:cs="Times New Roman"/>
      <w:sz w:val="24"/>
      <w:szCs w:val="24"/>
      <w:lang w:eastAsia="fr-FR"/>
    </w:rPr>
  </w:style>
  <w:style w:type="paragraph" w:styleId="Titre">
    <w:name w:val="Title"/>
    <w:basedOn w:val="Normal"/>
    <w:link w:val="TitreCar"/>
    <w:qFormat/>
    <w:rsid w:val="005C2BF8"/>
    <w:pPr>
      <w:jc w:val="center"/>
    </w:pPr>
    <w:rPr>
      <w:b/>
      <w:bCs/>
    </w:rPr>
  </w:style>
  <w:style w:type="character" w:customStyle="1" w:styleId="TitreCar">
    <w:name w:val="Titre Car"/>
    <w:basedOn w:val="Policepardfaut"/>
    <w:link w:val="Titre"/>
    <w:rsid w:val="005C2BF8"/>
    <w:rPr>
      <w:rFonts w:ascii="Times New Roman" w:eastAsia="Times New Roman" w:hAnsi="Times New Roman" w:cs="Times New Roman"/>
      <w:b/>
      <w:bCs/>
      <w:sz w:val="24"/>
      <w:szCs w:val="24"/>
      <w:lang w:eastAsia="fr-FR"/>
    </w:rPr>
  </w:style>
  <w:style w:type="paragraph" w:customStyle="1" w:styleId="CarCarCharCharChar">
    <w:name w:val="Car Car Char Char Char"/>
    <w:basedOn w:val="Normal"/>
    <w:rsid w:val="005C2BF8"/>
    <w:pPr>
      <w:spacing w:after="160" w:line="240" w:lineRule="exact"/>
      <w:ind w:left="57"/>
    </w:pPr>
    <w:rPr>
      <w:rFonts w:ascii="Arial" w:hAnsi="Arial" w:cs="Arial"/>
      <w:sz w:val="20"/>
      <w:szCs w:val="20"/>
      <w:lang w:val="de-CH" w:eastAsia="de-CH"/>
    </w:rPr>
  </w:style>
  <w:style w:type="paragraph" w:styleId="Textedebulles">
    <w:name w:val="Balloon Text"/>
    <w:basedOn w:val="Normal"/>
    <w:link w:val="TextedebullesCar"/>
    <w:rsid w:val="005C2BF8"/>
    <w:rPr>
      <w:rFonts w:ascii="Tahoma" w:hAnsi="Tahoma" w:cs="Tahoma"/>
      <w:sz w:val="16"/>
      <w:szCs w:val="16"/>
    </w:rPr>
  </w:style>
  <w:style w:type="character" w:customStyle="1" w:styleId="TextedebullesCar">
    <w:name w:val="Texte de bulles Car"/>
    <w:basedOn w:val="Policepardfaut"/>
    <w:link w:val="Textedebulles"/>
    <w:rsid w:val="005C2BF8"/>
    <w:rPr>
      <w:rFonts w:ascii="Tahoma" w:eastAsia="Times New Roman" w:hAnsi="Tahoma" w:cs="Tahoma"/>
      <w:sz w:val="16"/>
      <w:szCs w:val="16"/>
      <w:lang w:eastAsia="fr-FR"/>
    </w:rPr>
  </w:style>
  <w:style w:type="paragraph" w:styleId="Paragraphedeliste">
    <w:name w:val="List Paragraph"/>
    <w:aliases w:val="List Paragraph1,References,List Paragraph (numbered (a)),List Paragraph11,Bullets,Paragraphe de liste1,Numbered paragraph,Paragraphe 2,L_4,Paragraphe de liste4,Titre1,references,Lapis Bulleted List,Premier,texte,r2,inspringtekst,U 5"/>
    <w:basedOn w:val="Normal"/>
    <w:link w:val="ParagraphedelisteCar"/>
    <w:uiPriority w:val="34"/>
    <w:qFormat/>
    <w:rsid w:val="005C2BF8"/>
    <w:pPr>
      <w:ind w:left="720"/>
      <w:contextualSpacing/>
    </w:pPr>
    <w:rPr>
      <w:sz w:val="20"/>
      <w:szCs w:val="20"/>
    </w:rPr>
  </w:style>
  <w:style w:type="character" w:customStyle="1" w:styleId="ParagraphedelisteCar">
    <w:name w:val="Paragraphe de liste Car"/>
    <w:aliases w:val="List Paragraph1 Car,References Car,List Paragraph (numbered (a)) Car,List Paragraph11 Car,Bullets Car,Paragraphe de liste1 Car,Numbered paragraph Car,Paragraphe 2 Car,L_4 Car,Paragraphe de liste4 Car,Titre1 Car,references Car"/>
    <w:link w:val="Paragraphedeliste"/>
    <w:uiPriority w:val="34"/>
    <w:qFormat/>
    <w:locked/>
    <w:rsid w:val="005C2BF8"/>
    <w:rPr>
      <w:rFonts w:ascii="Times New Roman" w:eastAsia="Times New Roman" w:hAnsi="Times New Roman" w:cs="Times New Roman"/>
      <w:sz w:val="20"/>
      <w:szCs w:val="20"/>
      <w:lang w:eastAsia="fr-FR"/>
    </w:rPr>
  </w:style>
  <w:style w:type="paragraph" w:customStyle="1" w:styleId="Default">
    <w:name w:val="Default"/>
    <w:rsid w:val="005C2BF8"/>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Sous-titre">
    <w:name w:val="Subtitle"/>
    <w:basedOn w:val="Normal"/>
    <w:next w:val="Normal"/>
    <w:link w:val="Sous-titreCar"/>
    <w:qFormat/>
    <w:rsid w:val="005C2BF8"/>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5C2BF8"/>
    <w:rPr>
      <w:rFonts w:asciiTheme="majorHAnsi" w:eastAsiaTheme="majorEastAsia" w:hAnsiTheme="majorHAnsi" w:cstheme="majorBidi"/>
      <w:i/>
      <w:iCs/>
      <w:color w:val="4F81BD" w:themeColor="accent1"/>
      <w:spacing w:val="15"/>
      <w:sz w:val="24"/>
      <w:szCs w:val="24"/>
      <w:lang w:eastAsia="fr-FR"/>
    </w:rPr>
  </w:style>
  <w:style w:type="paragraph" w:customStyle="1" w:styleId="normaltableau">
    <w:name w:val="normal_tableau"/>
    <w:basedOn w:val="Normal"/>
    <w:rsid w:val="005C2BF8"/>
    <w:pPr>
      <w:spacing w:before="120" w:after="120"/>
      <w:jc w:val="both"/>
    </w:pPr>
    <w:rPr>
      <w:rFonts w:ascii="Optima" w:hAnsi="Optima"/>
      <w:sz w:val="22"/>
      <w:szCs w:val="20"/>
      <w:lang w:val="en-GB" w:eastAsia="en-GB"/>
    </w:rPr>
  </w:style>
  <w:style w:type="paragraph" w:customStyle="1" w:styleId="Titredansparagraphe">
    <w:name w:val="Titre dans paragraphe"/>
    <w:basedOn w:val="Normal"/>
    <w:rsid w:val="005C2BF8"/>
    <w:pPr>
      <w:tabs>
        <w:tab w:val="num" w:pos="1584"/>
      </w:tabs>
      <w:ind w:left="1584" w:hanging="360"/>
    </w:pPr>
  </w:style>
  <w:style w:type="paragraph" w:customStyle="1" w:styleId="Style">
    <w:name w:val="Style"/>
    <w:basedOn w:val="Normal"/>
    <w:rsid w:val="005C2BF8"/>
    <w:pPr>
      <w:widowControl w:val="0"/>
      <w:ind w:left="2124" w:hanging="708"/>
    </w:pPr>
    <w:rPr>
      <w:rFonts w:ascii="Baskerville Win95BT" w:hAnsi="Baskerville Win95BT"/>
      <w:snapToGrid w:val="0"/>
      <w:szCs w:val="20"/>
      <w:lang w:val="en-US"/>
    </w:rPr>
  </w:style>
  <w:style w:type="paragraph" w:styleId="En-ttedetabledesmatires">
    <w:name w:val="TOC Heading"/>
    <w:basedOn w:val="Titre1"/>
    <w:next w:val="Normal"/>
    <w:uiPriority w:val="39"/>
    <w:semiHidden/>
    <w:unhideWhenUsed/>
    <w:qFormat/>
    <w:rsid w:val="005C2BF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1">
    <w:name w:val="toc 1"/>
    <w:basedOn w:val="Normal"/>
    <w:next w:val="Normal"/>
    <w:autoRedefine/>
    <w:uiPriority w:val="39"/>
    <w:rsid w:val="008F4973"/>
    <w:pPr>
      <w:tabs>
        <w:tab w:val="right" w:leader="dot" w:pos="8778"/>
      </w:tabs>
      <w:spacing w:after="100"/>
    </w:pPr>
    <w:rPr>
      <w:b/>
      <w:noProof/>
    </w:rPr>
  </w:style>
  <w:style w:type="paragraph" w:styleId="TM2">
    <w:name w:val="toc 2"/>
    <w:basedOn w:val="Normal"/>
    <w:next w:val="Normal"/>
    <w:autoRedefine/>
    <w:uiPriority w:val="39"/>
    <w:rsid w:val="000608F3"/>
    <w:pPr>
      <w:tabs>
        <w:tab w:val="right" w:leader="dot" w:pos="8778"/>
      </w:tabs>
      <w:spacing w:after="100"/>
      <w:ind w:left="240"/>
    </w:pPr>
    <w:rPr>
      <w:bCs/>
      <w:noProof/>
    </w:rPr>
  </w:style>
  <w:style w:type="paragraph" w:styleId="TM3">
    <w:name w:val="toc 3"/>
    <w:basedOn w:val="Normal"/>
    <w:next w:val="Normal"/>
    <w:autoRedefine/>
    <w:uiPriority w:val="39"/>
    <w:rsid w:val="005C2BF8"/>
    <w:pPr>
      <w:spacing w:after="100"/>
      <w:ind w:left="480"/>
    </w:pPr>
  </w:style>
  <w:style w:type="paragraph" w:styleId="Sansinterligne">
    <w:name w:val="No Spacing"/>
    <w:link w:val="SansinterligneCar"/>
    <w:uiPriority w:val="1"/>
    <w:qFormat/>
    <w:rsid w:val="005C2BF8"/>
    <w:pPr>
      <w:spacing w:after="0" w:line="240" w:lineRule="auto"/>
    </w:pPr>
    <w:rPr>
      <w:rFonts w:ascii="Calibri" w:eastAsia="Times New Roman" w:hAnsi="Calibri" w:cs="Times New Roman"/>
    </w:rPr>
  </w:style>
  <w:style w:type="character" w:customStyle="1" w:styleId="SansinterligneCar">
    <w:name w:val="Sans interligne Car"/>
    <w:basedOn w:val="Policepardfaut"/>
    <w:link w:val="Sansinterligne"/>
    <w:uiPriority w:val="1"/>
    <w:rsid w:val="005C2BF8"/>
    <w:rPr>
      <w:rFonts w:ascii="Calibri" w:eastAsia="Times New Roman" w:hAnsi="Calibri" w:cs="Times New Roman"/>
    </w:rPr>
  </w:style>
  <w:style w:type="paragraph" w:styleId="Notedebasdepage">
    <w:name w:val="footnote text"/>
    <w:aliases w:val="FOOTNOTES,fn,single space,footnote text,Footnote Text Char,Footnote Text Char1 Char,Footnote Text Char Char Char1,Footnote Text Char1 Char Char Char1,Footnote Text Char1 Char1 Char,Footnote Text Char Char Char Char,Footnote Text1,f"/>
    <w:basedOn w:val="Normal"/>
    <w:link w:val="NotedebasdepageCar"/>
    <w:uiPriority w:val="99"/>
    <w:qFormat/>
    <w:rsid w:val="005C2BF8"/>
    <w:rPr>
      <w:sz w:val="20"/>
      <w:szCs w:val="20"/>
    </w:rPr>
  </w:style>
  <w:style w:type="character" w:customStyle="1" w:styleId="NotedebasdepageCar">
    <w:name w:val="Note de bas de page Car"/>
    <w:aliases w:val="FOOTNOTES Car,fn Car,single space Car,footnote text Car,Footnote Text Char Car,Footnote Text Char1 Char Car,Footnote Text Char Char Char1 Car,Footnote Text Char1 Char Char Char1 Car,Footnote Text Char1 Char1 Char Car,f Car"/>
    <w:basedOn w:val="Policepardfaut"/>
    <w:link w:val="Notedebasdepage"/>
    <w:uiPriority w:val="99"/>
    <w:rsid w:val="005C2BF8"/>
    <w:rPr>
      <w:rFonts w:ascii="Times New Roman" w:eastAsia="Times New Roman" w:hAnsi="Times New Roman" w:cs="Times New Roman"/>
      <w:sz w:val="20"/>
      <w:szCs w:val="20"/>
      <w:lang w:eastAsia="fr-FR"/>
    </w:rPr>
  </w:style>
  <w:style w:type="character" w:styleId="Appelnotedebasdep">
    <w:name w:val="footnote reference"/>
    <w:aliases w:val="Error-Fußnotenzeichen5,Error-Fußnotenzeichen6,Error-Fußnotenzeichen3,ftref,16 Point,Superscript 6 Point,Superscript 6 Point + 11 pt,FO"/>
    <w:basedOn w:val="Policepardfaut"/>
    <w:uiPriority w:val="99"/>
    <w:rsid w:val="005C2BF8"/>
    <w:rPr>
      <w:vertAlign w:val="superscript"/>
    </w:rPr>
  </w:style>
  <w:style w:type="paragraph" w:styleId="Commentaire">
    <w:name w:val="annotation text"/>
    <w:basedOn w:val="Normal"/>
    <w:link w:val="CommentaireCar"/>
    <w:unhideWhenUsed/>
    <w:rsid w:val="005C2BF8"/>
    <w:pPr>
      <w:spacing w:after="200" w:line="276" w:lineRule="auto"/>
    </w:pPr>
    <w:rPr>
      <w:rFonts w:ascii="Calibri" w:eastAsia="Calibri" w:hAnsi="Calibri"/>
      <w:sz w:val="20"/>
      <w:szCs w:val="20"/>
      <w:lang w:eastAsia="en-US"/>
    </w:rPr>
  </w:style>
  <w:style w:type="character" w:customStyle="1" w:styleId="CommentaireCar">
    <w:name w:val="Commentaire Car"/>
    <w:basedOn w:val="Policepardfaut"/>
    <w:link w:val="Commentaire"/>
    <w:rsid w:val="005C2BF8"/>
    <w:rPr>
      <w:rFonts w:ascii="Calibri" w:eastAsia="Calibri" w:hAnsi="Calibri" w:cs="Times New Roman"/>
      <w:sz w:val="20"/>
      <w:szCs w:val="20"/>
    </w:rPr>
  </w:style>
  <w:style w:type="paragraph" w:styleId="Corpsdetexte2">
    <w:name w:val="Body Text 2"/>
    <w:basedOn w:val="Normal"/>
    <w:link w:val="Corpsdetexte2Car"/>
    <w:rsid w:val="005C2BF8"/>
    <w:pPr>
      <w:spacing w:after="120" w:line="480" w:lineRule="auto"/>
    </w:pPr>
  </w:style>
  <w:style w:type="character" w:customStyle="1" w:styleId="Corpsdetexte2Car">
    <w:name w:val="Corps de texte 2 Car"/>
    <w:basedOn w:val="Policepardfaut"/>
    <w:link w:val="Corpsdetexte2"/>
    <w:rsid w:val="005C2BF8"/>
    <w:rPr>
      <w:rFonts w:ascii="Times New Roman" w:eastAsia="Times New Roman" w:hAnsi="Times New Roman" w:cs="Times New Roman"/>
      <w:sz w:val="24"/>
      <w:szCs w:val="24"/>
      <w:lang w:eastAsia="fr-FR"/>
    </w:rPr>
  </w:style>
  <w:style w:type="paragraph" w:customStyle="1" w:styleId="CorpsdeTexte0">
    <w:name w:val="Corps de Texte"/>
    <w:basedOn w:val="Normal"/>
    <w:uiPriority w:val="99"/>
    <w:rsid w:val="005C2BF8"/>
    <w:pPr>
      <w:widowControl w:val="0"/>
      <w:spacing w:before="80" w:after="80"/>
      <w:jc w:val="both"/>
    </w:pPr>
    <w:rPr>
      <w:rFonts w:ascii="Arial" w:hAnsi="Arial"/>
    </w:rPr>
  </w:style>
  <w:style w:type="paragraph" w:customStyle="1" w:styleId="Rappniebepuce1">
    <w:name w:val="Rappniebepuce1"/>
    <w:basedOn w:val="Sansinterligne"/>
    <w:autoRedefine/>
    <w:qFormat/>
    <w:rsid w:val="005C2BF8"/>
    <w:pPr>
      <w:spacing w:line="276" w:lineRule="auto"/>
      <w:ind w:left="1080" w:hanging="360"/>
      <w:jc w:val="both"/>
    </w:pPr>
    <w:rPr>
      <w:rFonts w:ascii="Times New Roman" w:eastAsia="Calibri" w:hAnsi="Times New Roman"/>
      <w:sz w:val="24"/>
      <w:szCs w:val="24"/>
      <w:lang w:eastAsia="fr-FR"/>
    </w:rPr>
  </w:style>
  <w:style w:type="paragraph" w:styleId="PrformatHTML">
    <w:name w:val="HTML Preformatted"/>
    <w:basedOn w:val="Normal"/>
    <w:link w:val="PrformatHTMLCar"/>
    <w:unhideWhenUsed/>
    <w:rsid w:val="005C2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rsid w:val="005C2BF8"/>
    <w:rPr>
      <w:rFonts w:ascii="Courier New" w:eastAsia="Times New Roman" w:hAnsi="Courier New" w:cs="Courier New"/>
      <w:sz w:val="20"/>
      <w:szCs w:val="20"/>
      <w:lang w:eastAsia="fr-FR"/>
    </w:rPr>
  </w:style>
  <w:style w:type="character" w:customStyle="1" w:styleId="un">
    <w:name w:val="u_n"/>
    <w:basedOn w:val="Policepardfaut"/>
    <w:rsid w:val="005C2BF8"/>
  </w:style>
  <w:style w:type="paragraph" w:styleId="Formuledepolitesse">
    <w:name w:val="Closing"/>
    <w:basedOn w:val="Normal"/>
    <w:link w:val="FormuledepolitesseCar"/>
    <w:rsid w:val="005C2BF8"/>
    <w:pPr>
      <w:ind w:left="4536"/>
      <w:jc w:val="center"/>
    </w:pPr>
    <w:rPr>
      <w:szCs w:val="20"/>
      <w:lang w:val="en-US" w:eastAsia="en-US"/>
    </w:rPr>
  </w:style>
  <w:style w:type="character" w:customStyle="1" w:styleId="FormuledepolitesseCar">
    <w:name w:val="Formule de politesse Car"/>
    <w:basedOn w:val="Policepardfaut"/>
    <w:link w:val="Formuledepolitesse"/>
    <w:rsid w:val="005C2BF8"/>
    <w:rPr>
      <w:rFonts w:ascii="Times New Roman" w:eastAsia="Times New Roman" w:hAnsi="Times New Roman" w:cs="Times New Roman"/>
      <w:sz w:val="24"/>
      <w:szCs w:val="20"/>
      <w:lang w:val="en-US"/>
    </w:rPr>
  </w:style>
  <w:style w:type="paragraph" w:customStyle="1" w:styleId="Committee">
    <w:name w:val="Committee"/>
    <w:basedOn w:val="Normal"/>
    <w:rsid w:val="005C2BF8"/>
    <w:pPr>
      <w:spacing w:after="300"/>
      <w:jc w:val="center"/>
    </w:pPr>
    <w:rPr>
      <w:rFonts w:ascii="Arial" w:hAnsi="Arial"/>
      <w:b/>
      <w:caps/>
      <w:kern w:val="28"/>
      <w:sz w:val="30"/>
      <w:szCs w:val="20"/>
      <w:lang w:val="en-US" w:eastAsia="en-US"/>
    </w:rPr>
  </w:style>
  <w:style w:type="paragraph" w:customStyle="1" w:styleId="DecisionInvitingPara">
    <w:name w:val="Decision Inviting Para."/>
    <w:basedOn w:val="Normal"/>
    <w:rsid w:val="005C2BF8"/>
    <w:pPr>
      <w:ind w:left="4536"/>
    </w:pPr>
    <w:rPr>
      <w:i/>
      <w:szCs w:val="20"/>
      <w:lang w:val="en-US" w:eastAsia="en-US"/>
    </w:rPr>
  </w:style>
  <w:style w:type="paragraph" w:customStyle="1" w:styleId="Endofdocument">
    <w:name w:val="End of document"/>
    <w:basedOn w:val="Normal"/>
    <w:rsid w:val="005C2BF8"/>
    <w:pPr>
      <w:ind w:left="4536"/>
      <w:jc w:val="center"/>
    </w:pPr>
    <w:rPr>
      <w:szCs w:val="20"/>
      <w:lang w:val="en-US" w:eastAsia="en-US"/>
    </w:rPr>
  </w:style>
  <w:style w:type="paragraph" w:styleId="En-tte">
    <w:name w:val="header"/>
    <w:basedOn w:val="Normal"/>
    <w:link w:val="En-tteCar"/>
    <w:rsid w:val="005C2BF8"/>
    <w:pPr>
      <w:tabs>
        <w:tab w:val="center" w:pos="4536"/>
        <w:tab w:val="right" w:pos="9072"/>
      </w:tabs>
    </w:pPr>
    <w:rPr>
      <w:szCs w:val="20"/>
      <w:lang w:val="en-US" w:eastAsia="en-US"/>
    </w:rPr>
  </w:style>
  <w:style w:type="character" w:customStyle="1" w:styleId="En-tteCar">
    <w:name w:val="En-tête Car"/>
    <w:basedOn w:val="Policepardfaut"/>
    <w:link w:val="En-tte"/>
    <w:rsid w:val="005C2BF8"/>
    <w:rPr>
      <w:rFonts w:ascii="Times New Roman" w:eastAsia="Times New Roman" w:hAnsi="Times New Roman" w:cs="Times New Roman"/>
      <w:sz w:val="24"/>
      <w:szCs w:val="20"/>
      <w:lang w:val="en-US"/>
    </w:rPr>
  </w:style>
  <w:style w:type="paragraph" w:styleId="Textedemacro">
    <w:name w:val="macro"/>
    <w:link w:val="TextedemacroCar"/>
    <w:rsid w:val="005C2BF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16"/>
      <w:szCs w:val="20"/>
      <w:lang w:val="en-US"/>
    </w:rPr>
  </w:style>
  <w:style w:type="character" w:customStyle="1" w:styleId="TextedemacroCar">
    <w:name w:val="Texte de macro Car"/>
    <w:basedOn w:val="Policepardfaut"/>
    <w:link w:val="Textedemacro"/>
    <w:rsid w:val="005C2BF8"/>
    <w:rPr>
      <w:rFonts w:ascii="Courier New" w:eastAsia="Times New Roman" w:hAnsi="Courier New" w:cs="Times New Roman"/>
      <w:sz w:val="16"/>
      <w:szCs w:val="20"/>
      <w:lang w:val="en-US"/>
    </w:rPr>
  </w:style>
  <w:style w:type="paragraph" w:customStyle="1" w:styleId="Organizer">
    <w:name w:val="Organizer"/>
    <w:basedOn w:val="Normal"/>
    <w:rsid w:val="005C2BF8"/>
    <w:pPr>
      <w:spacing w:after="600"/>
      <w:ind w:left="-992" w:right="-992"/>
      <w:jc w:val="center"/>
    </w:pPr>
    <w:rPr>
      <w:rFonts w:ascii="Arial" w:hAnsi="Arial"/>
      <w:b/>
      <w:caps/>
      <w:kern w:val="26"/>
      <w:sz w:val="26"/>
      <w:szCs w:val="20"/>
      <w:lang w:val="en-US" w:eastAsia="en-US"/>
    </w:rPr>
  </w:style>
  <w:style w:type="paragraph" w:customStyle="1" w:styleId="preparedby">
    <w:name w:val="prepared by"/>
    <w:basedOn w:val="Normal"/>
    <w:rsid w:val="005C2BF8"/>
    <w:pPr>
      <w:spacing w:before="600" w:after="600"/>
      <w:jc w:val="center"/>
    </w:pPr>
    <w:rPr>
      <w:i/>
      <w:szCs w:val="20"/>
      <w:lang w:val="en-US" w:eastAsia="en-US"/>
    </w:rPr>
  </w:style>
  <w:style w:type="paragraph" w:customStyle="1" w:styleId="Session">
    <w:name w:val="Session"/>
    <w:basedOn w:val="Normal"/>
    <w:rsid w:val="005C2BF8"/>
    <w:pPr>
      <w:spacing w:before="60"/>
      <w:jc w:val="center"/>
    </w:pPr>
    <w:rPr>
      <w:rFonts w:ascii="Arial" w:hAnsi="Arial"/>
      <w:b/>
      <w:sz w:val="30"/>
      <w:szCs w:val="20"/>
      <w:lang w:val="en-US" w:eastAsia="en-US"/>
    </w:rPr>
  </w:style>
  <w:style w:type="paragraph" w:styleId="Signature">
    <w:name w:val="Signature"/>
    <w:basedOn w:val="Normal"/>
    <w:link w:val="SignatureCar"/>
    <w:rsid w:val="005C2BF8"/>
    <w:pPr>
      <w:ind w:left="4536"/>
      <w:jc w:val="center"/>
    </w:pPr>
    <w:rPr>
      <w:szCs w:val="20"/>
      <w:lang w:val="en-US" w:eastAsia="en-US"/>
    </w:rPr>
  </w:style>
  <w:style w:type="character" w:customStyle="1" w:styleId="SignatureCar">
    <w:name w:val="Signature Car"/>
    <w:basedOn w:val="Policepardfaut"/>
    <w:link w:val="Signature"/>
    <w:rsid w:val="005C2BF8"/>
    <w:rPr>
      <w:rFonts w:ascii="Times New Roman" w:eastAsia="Times New Roman" w:hAnsi="Times New Roman" w:cs="Times New Roman"/>
      <w:sz w:val="24"/>
      <w:szCs w:val="20"/>
      <w:lang w:val="en-US"/>
    </w:rPr>
  </w:style>
  <w:style w:type="paragraph" w:customStyle="1" w:styleId="TitleofDoc">
    <w:name w:val="Title of Doc"/>
    <w:basedOn w:val="Normal"/>
    <w:rsid w:val="005C2BF8"/>
    <w:pPr>
      <w:spacing w:before="1200"/>
      <w:jc w:val="center"/>
    </w:pPr>
    <w:rPr>
      <w:caps/>
      <w:szCs w:val="20"/>
      <w:lang w:val="en-US" w:eastAsia="en-US"/>
    </w:rPr>
  </w:style>
  <w:style w:type="character" w:styleId="Marquedecommentaire">
    <w:name w:val="annotation reference"/>
    <w:basedOn w:val="Policepardfaut"/>
    <w:rsid w:val="005C2BF8"/>
    <w:rPr>
      <w:sz w:val="16"/>
      <w:szCs w:val="16"/>
    </w:rPr>
  </w:style>
  <w:style w:type="paragraph" w:styleId="Objetducommentaire">
    <w:name w:val="annotation subject"/>
    <w:basedOn w:val="Commentaire"/>
    <w:next w:val="Commentaire"/>
    <w:link w:val="ObjetducommentaireCar"/>
    <w:rsid w:val="005C2BF8"/>
    <w:pPr>
      <w:spacing w:after="0" w:line="240" w:lineRule="auto"/>
    </w:pPr>
    <w:rPr>
      <w:rFonts w:ascii="Times New Roman" w:eastAsia="Times New Roman" w:hAnsi="Times New Roman"/>
      <w:b/>
      <w:bCs/>
      <w:lang w:val="en-GB"/>
    </w:rPr>
  </w:style>
  <w:style w:type="character" w:customStyle="1" w:styleId="ObjetducommentaireCar">
    <w:name w:val="Objet du commentaire Car"/>
    <w:basedOn w:val="CommentaireCar"/>
    <w:link w:val="Objetducommentaire"/>
    <w:rsid w:val="005C2BF8"/>
    <w:rPr>
      <w:rFonts w:ascii="Times New Roman" w:eastAsia="Times New Roman" w:hAnsi="Times New Roman" w:cs="Times New Roman"/>
      <w:b/>
      <w:bCs/>
      <w:sz w:val="20"/>
      <w:szCs w:val="20"/>
      <w:lang w:val="en-GB"/>
    </w:rPr>
  </w:style>
  <w:style w:type="paragraph" w:customStyle="1" w:styleId="is24qa-om-mnb-poicontact">
    <w:name w:val="is24qa-om-mnb-poicontact"/>
    <w:basedOn w:val="Normal"/>
    <w:rsid w:val="005C2BF8"/>
    <w:pPr>
      <w:spacing w:before="100" w:beforeAutospacing="1" w:after="100" w:afterAutospacing="1"/>
    </w:pPr>
  </w:style>
  <w:style w:type="paragraph" w:styleId="Retraitnormal">
    <w:name w:val="Normal Indent"/>
    <w:basedOn w:val="Normal"/>
    <w:rsid w:val="005C2BF8"/>
    <w:pPr>
      <w:keepNext/>
      <w:tabs>
        <w:tab w:val="left" w:pos="720"/>
        <w:tab w:val="left" w:pos="1117"/>
      </w:tabs>
      <w:ind w:left="284"/>
    </w:pPr>
    <w:rPr>
      <w:rFonts w:ascii="Arial" w:hAnsi="Arial"/>
      <w:color w:val="000000"/>
      <w:sz w:val="20"/>
      <w:szCs w:val="20"/>
      <w:lang w:val="en-US" w:eastAsia="en-US"/>
    </w:rPr>
  </w:style>
  <w:style w:type="character" w:customStyle="1" w:styleId="gt-card-ttl-txt">
    <w:name w:val="gt-card-ttl-txt"/>
    <w:basedOn w:val="Policepardfaut"/>
    <w:rsid w:val="005C2BF8"/>
  </w:style>
  <w:style w:type="character" w:customStyle="1" w:styleId="hps">
    <w:name w:val="hps"/>
    <w:basedOn w:val="Policepardfaut"/>
    <w:rsid w:val="005C2BF8"/>
  </w:style>
  <w:style w:type="character" w:styleId="Accentuation">
    <w:name w:val="Emphasis"/>
    <w:basedOn w:val="Policepardfaut"/>
    <w:uiPriority w:val="20"/>
    <w:qFormat/>
    <w:rsid w:val="005C2BF8"/>
    <w:rPr>
      <w:i/>
      <w:iCs/>
    </w:rPr>
  </w:style>
  <w:style w:type="paragraph" w:styleId="Rvision">
    <w:name w:val="Revision"/>
    <w:hidden/>
    <w:uiPriority w:val="99"/>
    <w:semiHidden/>
    <w:rsid w:val="005C2BF8"/>
    <w:pPr>
      <w:spacing w:after="0" w:line="240" w:lineRule="auto"/>
    </w:pPr>
    <w:rPr>
      <w:rFonts w:ascii="Times New Roman" w:eastAsia="Times New Roman" w:hAnsi="Times New Roman" w:cs="Times New Roman"/>
      <w:sz w:val="24"/>
      <w:szCs w:val="24"/>
      <w:lang w:eastAsia="fr-FR"/>
    </w:rPr>
  </w:style>
  <w:style w:type="paragraph" w:customStyle="1" w:styleId="NumberedParas">
    <w:name w:val="Numbered Paras"/>
    <w:basedOn w:val="Normal"/>
    <w:qFormat/>
    <w:rsid w:val="004B7DEE"/>
    <w:pPr>
      <w:jc w:val="both"/>
    </w:pPr>
    <w:rPr>
      <w:szCs w:val="22"/>
      <w:lang w:val="en-GB" w:eastAsia="en-US"/>
    </w:rPr>
  </w:style>
  <w:style w:type="paragraph" w:customStyle="1" w:styleId="yiv0525663365msonormal">
    <w:name w:val="yiv0525663365msonormal"/>
    <w:basedOn w:val="Normal"/>
    <w:rsid w:val="00B913D4"/>
    <w:pPr>
      <w:spacing w:before="100" w:beforeAutospacing="1" w:after="100" w:afterAutospacing="1"/>
    </w:pPr>
  </w:style>
  <w:style w:type="character" w:customStyle="1" w:styleId="UnresolvedMention">
    <w:name w:val="Unresolved Mention"/>
    <w:basedOn w:val="Policepardfaut"/>
    <w:uiPriority w:val="99"/>
    <w:semiHidden/>
    <w:unhideWhenUsed/>
    <w:rsid w:val="00E83BAA"/>
    <w:rPr>
      <w:color w:val="605E5C"/>
      <w:shd w:val="clear" w:color="auto" w:fill="E1DFDD"/>
    </w:rPr>
  </w:style>
  <w:style w:type="paragraph" w:styleId="Lgende">
    <w:name w:val="caption"/>
    <w:basedOn w:val="Normal"/>
    <w:next w:val="Normal"/>
    <w:uiPriority w:val="35"/>
    <w:unhideWhenUsed/>
    <w:qFormat/>
    <w:rsid w:val="00C85FEB"/>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caption" w:uiPriority="35" w:qFormat="1"/>
    <w:lsdException w:name="annotation reference" w:uiPriority="0"/>
    <w:lsdException w:name="page number" w:uiPriority="0"/>
    <w:lsdException w:name="macro"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BF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5C2BF8"/>
    <w:pPr>
      <w:keepNext/>
      <w:spacing w:before="240" w:after="60"/>
      <w:outlineLvl w:val="0"/>
    </w:pPr>
    <w:rPr>
      <w:rFonts w:ascii="Arial" w:hAnsi="Arial" w:cs="Arial"/>
      <w:b/>
      <w:bCs/>
      <w:kern w:val="32"/>
      <w:sz w:val="32"/>
      <w:szCs w:val="32"/>
    </w:rPr>
  </w:style>
  <w:style w:type="paragraph" w:styleId="Titre2">
    <w:name w:val="heading 2"/>
    <w:basedOn w:val="Normal"/>
    <w:link w:val="Titre2Car"/>
    <w:qFormat/>
    <w:rsid w:val="005C2BF8"/>
    <w:pPr>
      <w:spacing w:before="100" w:beforeAutospacing="1" w:after="100" w:afterAutospacing="1"/>
      <w:outlineLvl w:val="1"/>
    </w:pPr>
    <w:rPr>
      <w:b/>
      <w:bCs/>
      <w:sz w:val="36"/>
      <w:szCs w:val="36"/>
    </w:rPr>
  </w:style>
  <w:style w:type="paragraph" w:styleId="Titre3">
    <w:name w:val="heading 3"/>
    <w:basedOn w:val="Normal"/>
    <w:next w:val="Normal"/>
    <w:link w:val="Titre3Car"/>
    <w:qFormat/>
    <w:rsid w:val="005C2BF8"/>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5C2BF8"/>
    <w:pPr>
      <w:keepNext/>
      <w:spacing w:before="240" w:after="60"/>
      <w:outlineLvl w:val="3"/>
    </w:pPr>
    <w:rPr>
      <w:b/>
      <w:bCs/>
      <w:sz w:val="28"/>
      <w:szCs w:val="28"/>
    </w:rPr>
  </w:style>
  <w:style w:type="paragraph" w:styleId="Titre5">
    <w:name w:val="heading 5"/>
    <w:basedOn w:val="Normal"/>
    <w:next w:val="Normal"/>
    <w:link w:val="Titre5Car"/>
    <w:unhideWhenUsed/>
    <w:qFormat/>
    <w:rsid w:val="005C2BF8"/>
    <w:pPr>
      <w:spacing w:before="240" w:after="60"/>
      <w:outlineLvl w:val="4"/>
    </w:pPr>
    <w:rPr>
      <w:rFonts w:ascii="Calibri" w:hAnsi="Calibri"/>
      <w:b/>
      <w:bCs/>
      <w:i/>
      <w:iCs/>
      <w:sz w:val="26"/>
      <w:szCs w:val="26"/>
    </w:rPr>
  </w:style>
  <w:style w:type="paragraph" w:styleId="Titre6">
    <w:name w:val="heading 6"/>
    <w:basedOn w:val="Normal"/>
    <w:next w:val="Normal"/>
    <w:link w:val="Titre6Car"/>
    <w:qFormat/>
    <w:rsid w:val="005C2BF8"/>
    <w:pPr>
      <w:outlineLvl w:val="5"/>
    </w:pPr>
    <w:rPr>
      <w:szCs w:val="20"/>
      <w:lang w:val="en-US" w:eastAsia="en-US"/>
    </w:rPr>
  </w:style>
  <w:style w:type="paragraph" w:styleId="Titre7">
    <w:name w:val="heading 7"/>
    <w:basedOn w:val="Normal"/>
    <w:next w:val="Normal"/>
    <w:link w:val="Titre7Car"/>
    <w:qFormat/>
    <w:rsid w:val="005C2BF8"/>
    <w:pPr>
      <w:spacing w:before="240" w:after="60"/>
      <w:outlineLvl w:val="6"/>
    </w:pPr>
  </w:style>
  <w:style w:type="paragraph" w:styleId="Titre9">
    <w:name w:val="heading 9"/>
    <w:basedOn w:val="Normal"/>
    <w:next w:val="Normal"/>
    <w:link w:val="Titre9Car"/>
    <w:qFormat/>
    <w:rsid w:val="005C2BF8"/>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C2BF8"/>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5C2BF8"/>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rsid w:val="005C2BF8"/>
    <w:rPr>
      <w:rFonts w:ascii="Arial" w:eastAsia="Times New Roman" w:hAnsi="Arial" w:cs="Arial"/>
      <w:b/>
      <w:bCs/>
      <w:sz w:val="26"/>
      <w:szCs w:val="26"/>
      <w:lang w:eastAsia="fr-FR"/>
    </w:rPr>
  </w:style>
  <w:style w:type="character" w:customStyle="1" w:styleId="Titre4Car">
    <w:name w:val="Titre 4 Car"/>
    <w:basedOn w:val="Policepardfaut"/>
    <w:link w:val="Titre4"/>
    <w:rsid w:val="005C2BF8"/>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5C2BF8"/>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rsid w:val="005C2BF8"/>
    <w:rPr>
      <w:rFonts w:ascii="Times New Roman" w:eastAsia="Times New Roman" w:hAnsi="Times New Roman" w:cs="Times New Roman"/>
      <w:sz w:val="24"/>
      <w:szCs w:val="20"/>
      <w:lang w:val="en-US"/>
    </w:rPr>
  </w:style>
  <w:style w:type="character" w:customStyle="1" w:styleId="Titre7Car">
    <w:name w:val="Titre 7 Car"/>
    <w:basedOn w:val="Policepardfaut"/>
    <w:link w:val="Titre7"/>
    <w:rsid w:val="005C2BF8"/>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rsid w:val="005C2BF8"/>
    <w:rPr>
      <w:rFonts w:ascii="Arial" w:eastAsia="Times New Roman" w:hAnsi="Arial" w:cs="Arial"/>
      <w:lang w:eastAsia="fr-FR"/>
    </w:rPr>
  </w:style>
  <w:style w:type="table" w:styleId="Grilledutableau">
    <w:name w:val="Table Grid"/>
    <w:basedOn w:val="TableauNormal"/>
    <w:uiPriority w:val="39"/>
    <w:rsid w:val="005C2BF8"/>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rsid w:val="005C2BF8"/>
    <w:pPr>
      <w:tabs>
        <w:tab w:val="center" w:pos="4536"/>
        <w:tab w:val="right" w:pos="9072"/>
      </w:tabs>
    </w:pPr>
  </w:style>
  <w:style w:type="character" w:customStyle="1" w:styleId="PieddepageCar">
    <w:name w:val="Pied de page Car"/>
    <w:basedOn w:val="Policepardfaut"/>
    <w:link w:val="Pieddepage"/>
    <w:uiPriority w:val="99"/>
    <w:rsid w:val="005C2BF8"/>
    <w:rPr>
      <w:rFonts w:ascii="Times New Roman" w:eastAsia="Times New Roman" w:hAnsi="Times New Roman" w:cs="Times New Roman"/>
      <w:sz w:val="24"/>
      <w:szCs w:val="24"/>
      <w:lang w:eastAsia="fr-FR"/>
    </w:rPr>
  </w:style>
  <w:style w:type="character" w:styleId="Numrodepage">
    <w:name w:val="page number"/>
    <w:basedOn w:val="Policepardfaut"/>
    <w:rsid w:val="005C2BF8"/>
  </w:style>
  <w:style w:type="character" w:styleId="Lienhypertexte">
    <w:name w:val="Hyperlink"/>
    <w:uiPriority w:val="99"/>
    <w:rsid w:val="005C2BF8"/>
    <w:rPr>
      <w:color w:val="0000FF"/>
      <w:u w:val="single"/>
    </w:rPr>
  </w:style>
  <w:style w:type="paragraph" w:styleId="NormalWeb">
    <w:name w:val="Normal (Web)"/>
    <w:basedOn w:val="Normal"/>
    <w:uiPriority w:val="99"/>
    <w:rsid w:val="005C2BF8"/>
    <w:pPr>
      <w:spacing w:before="100" w:beforeAutospacing="1" w:after="100" w:afterAutospacing="1"/>
    </w:pPr>
  </w:style>
  <w:style w:type="character" w:customStyle="1" w:styleId="editsection">
    <w:name w:val="editsection"/>
    <w:basedOn w:val="Policepardfaut"/>
    <w:rsid w:val="005C2BF8"/>
  </w:style>
  <w:style w:type="character" w:customStyle="1" w:styleId="mw-headline">
    <w:name w:val="mw-headline"/>
    <w:basedOn w:val="Policepardfaut"/>
    <w:rsid w:val="005C2BF8"/>
  </w:style>
  <w:style w:type="character" w:styleId="lev">
    <w:name w:val="Strong"/>
    <w:uiPriority w:val="22"/>
    <w:qFormat/>
    <w:rsid w:val="005C2BF8"/>
    <w:rPr>
      <w:b/>
      <w:bCs/>
    </w:rPr>
  </w:style>
  <w:style w:type="character" w:customStyle="1" w:styleId="citecrochet1">
    <w:name w:val="cite_crochet1"/>
    <w:rsid w:val="005C2BF8"/>
    <w:rPr>
      <w:vanish/>
      <w:webHidden w:val="0"/>
      <w:specVanish w:val="0"/>
    </w:rPr>
  </w:style>
  <w:style w:type="character" w:customStyle="1" w:styleId="copyright1">
    <w:name w:val="copyright1"/>
    <w:rsid w:val="005C2BF8"/>
    <w:rPr>
      <w:rFonts w:ascii="Arial" w:hAnsi="Arial" w:cs="Arial" w:hint="default"/>
      <w:b w:val="0"/>
      <w:bCs w:val="0"/>
      <w:i w:val="0"/>
      <w:iCs w:val="0"/>
      <w:smallCaps w:val="0"/>
      <w:color w:val="FFFFFF"/>
      <w:sz w:val="14"/>
      <w:szCs w:val="14"/>
    </w:rPr>
  </w:style>
  <w:style w:type="character" w:styleId="Lienhypertextesuivivisit">
    <w:name w:val="FollowedHyperlink"/>
    <w:rsid w:val="005C2BF8"/>
    <w:rPr>
      <w:color w:val="800080"/>
      <w:u w:val="single"/>
    </w:rPr>
  </w:style>
  <w:style w:type="paragraph" w:styleId="Corpsdetexte">
    <w:name w:val="Body Text"/>
    <w:basedOn w:val="Normal"/>
    <w:link w:val="CorpsdetexteCar"/>
    <w:rsid w:val="005C2BF8"/>
    <w:pPr>
      <w:spacing w:line="200" w:lineRule="exact"/>
      <w:jc w:val="both"/>
    </w:pPr>
    <w:rPr>
      <w:b/>
      <w:noProof/>
      <w:szCs w:val="20"/>
    </w:rPr>
  </w:style>
  <w:style w:type="character" w:customStyle="1" w:styleId="CorpsdetexteCar">
    <w:name w:val="Corps de texte Car"/>
    <w:basedOn w:val="Policepardfaut"/>
    <w:link w:val="Corpsdetexte"/>
    <w:rsid w:val="005C2BF8"/>
    <w:rPr>
      <w:rFonts w:ascii="Times New Roman" w:eastAsia="Times New Roman" w:hAnsi="Times New Roman" w:cs="Times New Roman"/>
      <w:b/>
      <w:noProof/>
      <w:sz w:val="24"/>
      <w:szCs w:val="20"/>
      <w:lang w:eastAsia="fr-FR"/>
    </w:rPr>
  </w:style>
  <w:style w:type="paragraph" w:styleId="Retraitcorpsdetexte">
    <w:name w:val="Body Text Indent"/>
    <w:basedOn w:val="Normal"/>
    <w:link w:val="RetraitcorpsdetexteCar"/>
    <w:rsid w:val="005C2BF8"/>
    <w:pPr>
      <w:spacing w:after="120"/>
      <w:ind w:left="283"/>
    </w:pPr>
  </w:style>
  <w:style w:type="character" w:customStyle="1" w:styleId="RetraitcorpsdetexteCar">
    <w:name w:val="Retrait corps de texte Car"/>
    <w:basedOn w:val="Policepardfaut"/>
    <w:link w:val="Retraitcorpsdetexte"/>
    <w:rsid w:val="005C2BF8"/>
    <w:rPr>
      <w:rFonts w:ascii="Times New Roman" w:eastAsia="Times New Roman" w:hAnsi="Times New Roman" w:cs="Times New Roman"/>
      <w:sz w:val="24"/>
      <w:szCs w:val="24"/>
      <w:lang w:eastAsia="fr-FR"/>
    </w:rPr>
  </w:style>
  <w:style w:type="paragraph" w:styleId="Titre">
    <w:name w:val="Title"/>
    <w:basedOn w:val="Normal"/>
    <w:link w:val="TitreCar"/>
    <w:qFormat/>
    <w:rsid w:val="005C2BF8"/>
    <w:pPr>
      <w:jc w:val="center"/>
    </w:pPr>
    <w:rPr>
      <w:b/>
      <w:bCs/>
    </w:rPr>
  </w:style>
  <w:style w:type="character" w:customStyle="1" w:styleId="TitreCar">
    <w:name w:val="Titre Car"/>
    <w:basedOn w:val="Policepardfaut"/>
    <w:link w:val="Titre"/>
    <w:rsid w:val="005C2BF8"/>
    <w:rPr>
      <w:rFonts w:ascii="Times New Roman" w:eastAsia="Times New Roman" w:hAnsi="Times New Roman" w:cs="Times New Roman"/>
      <w:b/>
      <w:bCs/>
      <w:sz w:val="24"/>
      <w:szCs w:val="24"/>
      <w:lang w:eastAsia="fr-FR"/>
    </w:rPr>
  </w:style>
  <w:style w:type="paragraph" w:customStyle="1" w:styleId="CarCarCharCharChar">
    <w:name w:val="Car Car Char Char Char"/>
    <w:basedOn w:val="Normal"/>
    <w:rsid w:val="005C2BF8"/>
    <w:pPr>
      <w:spacing w:after="160" w:line="240" w:lineRule="exact"/>
      <w:ind w:left="57"/>
    </w:pPr>
    <w:rPr>
      <w:rFonts w:ascii="Arial" w:hAnsi="Arial" w:cs="Arial"/>
      <w:sz w:val="20"/>
      <w:szCs w:val="20"/>
      <w:lang w:val="de-CH" w:eastAsia="de-CH"/>
    </w:rPr>
  </w:style>
  <w:style w:type="paragraph" w:styleId="Textedebulles">
    <w:name w:val="Balloon Text"/>
    <w:basedOn w:val="Normal"/>
    <w:link w:val="TextedebullesCar"/>
    <w:rsid w:val="005C2BF8"/>
    <w:rPr>
      <w:rFonts w:ascii="Tahoma" w:hAnsi="Tahoma" w:cs="Tahoma"/>
      <w:sz w:val="16"/>
      <w:szCs w:val="16"/>
    </w:rPr>
  </w:style>
  <w:style w:type="character" w:customStyle="1" w:styleId="TextedebullesCar">
    <w:name w:val="Texte de bulles Car"/>
    <w:basedOn w:val="Policepardfaut"/>
    <w:link w:val="Textedebulles"/>
    <w:rsid w:val="005C2BF8"/>
    <w:rPr>
      <w:rFonts w:ascii="Tahoma" w:eastAsia="Times New Roman" w:hAnsi="Tahoma" w:cs="Tahoma"/>
      <w:sz w:val="16"/>
      <w:szCs w:val="16"/>
      <w:lang w:eastAsia="fr-FR"/>
    </w:rPr>
  </w:style>
  <w:style w:type="paragraph" w:styleId="Paragraphedeliste">
    <w:name w:val="List Paragraph"/>
    <w:aliases w:val="List Paragraph1,References,List Paragraph (numbered (a)),List Paragraph11,Bullets,Paragraphe de liste1,Numbered paragraph,Paragraphe 2,L_4,Paragraphe de liste4,Titre1,references,Lapis Bulleted List,Premier,texte,r2,inspringtekst,U 5"/>
    <w:basedOn w:val="Normal"/>
    <w:link w:val="ParagraphedelisteCar"/>
    <w:uiPriority w:val="34"/>
    <w:qFormat/>
    <w:rsid w:val="005C2BF8"/>
    <w:pPr>
      <w:ind w:left="720"/>
      <w:contextualSpacing/>
    </w:pPr>
    <w:rPr>
      <w:sz w:val="20"/>
      <w:szCs w:val="20"/>
    </w:rPr>
  </w:style>
  <w:style w:type="character" w:customStyle="1" w:styleId="ParagraphedelisteCar">
    <w:name w:val="Paragraphe de liste Car"/>
    <w:aliases w:val="List Paragraph1 Car,References Car,List Paragraph (numbered (a)) Car,List Paragraph11 Car,Bullets Car,Paragraphe de liste1 Car,Numbered paragraph Car,Paragraphe 2 Car,L_4 Car,Paragraphe de liste4 Car,Titre1 Car,references Car"/>
    <w:link w:val="Paragraphedeliste"/>
    <w:uiPriority w:val="34"/>
    <w:qFormat/>
    <w:locked/>
    <w:rsid w:val="005C2BF8"/>
    <w:rPr>
      <w:rFonts w:ascii="Times New Roman" w:eastAsia="Times New Roman" w:hAnsi="Times New Roman" w:cs="Times New Roman"/>
      <w:sz w:val="20"/>
      <w:szCs w:val="20"/>
      <w:lang w:eastAsia="fr-FR"/>
    </w:rPr>
  </w:style>
  <w:style w:type="paragraph" w:customStyle="1" w:styleId="Default">
    <w:name w:val="Default"/>
    <w:rsid w:val="005C2BF8"/>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Sous-titre">
    <w:name w:val="Subtitle"/>
    <w:basedOn w:val="Normal"/>
    <w:next w:val="Normal"/>
    <w:link w:val="Sous-titreCar"/>
    <w:qFormat/>
    <w:rsid w:val="005C2BF8"/>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5C2BF8"/>
    <w:rPr>
      <w:rFonts w:asciiTheme="majorHAnsi" w:eastAsiaTheme="majorEastAsia" w:hAnsiTheme="majorHAnsi" w:cstheme="majorBidi"/>
      <w:i/>
      <w:iCs/>
      <w:color w:val="4F81BD" w:themeColor="accent1"/>
      <w:spacing w:val="15"/>
      <w:sz w:val="24"/>
      <w:szCs w:val="24"/>
      <w:lang w:eastAsia="fr-FR"/>
    </w:rPr>
  </w:style>
  <w:style w:type="paragraph" w:customStyle="1" w:styleId="normaltableau">
    <w:name w:val="normal_tableau"/>
    <w:basedOn w:val="Normal"/>
    <w:rsid w:val="005C2BF8"/>
    <w:pPr>
      <w:spacing w:before="120" w:after="120"/>
      <w:jc w:val="both"/>
    </w:pPr>
    <w:rPr>
      <w:rFonts w:ascii="Optima" w:hAnsi="Optima"/>
      <w:sz w:val="22"/>
      <w:szCs w:val="20"/>
      <w:lang w:val="en-GB" w:eastAsia="en-GB"/>
    </w:rPr>
  </w:style>
  <w:style w:type="paragraph" w:customStyle="1" w:styleId="Titredansparagraphe">
    <w:name w:val="Titre dans paragraphe"/>
    <w:basedOn w:val="Normal"/>
    <w:rsid w:val="005C2BF8"/>
    <w:pPr>
      <w:tabs>
        <w:tab w:val="num" w:pos="1584"/>
      </w:tabs>
      <w:ind w:left="1584" w:hanging="360"/>
    </w:pPr>
  </w:style>
  <w:style w:type="paragraph" w:customStyle="1" w:styleId="Style">
    <w:name w:val="Style"/>
    <w:basedOn w:val="Normal"/>
    <w:rsid w:val="005C2BF8"/>
    <w:pPr>
      <w:widowControl w:val="0"/>
      <w:ind w:left="2124" w:hanging="708"/>
    </w:pPr>
    <w:rPr>
      <w:rFonts w:ascii="Baskerville Win95BT" w:hAnsi="Baskerville Win95BT"/>
      <w:snapToGrid w:val="0"/>
      <w:szCs w:val="20"/>
      <w:lang w:val="en-US"/>
    </w:rPr>
  </w:style>
  <w:style w:type="paragraph" w:styleId="En-ttedetabledesmatires">
    <w:name w:val="TOC Heading"/>
    <w:basedOn w:val="Titre1"/>
    <w:next w:val="Normal"/>
    <w:uiPriority w:val="39"/>
    <w:semiHidden/>
    <w:unhideWhenUsed/>
    <w:qFormat/>
    <w:rsid w:val="005C2BF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1">
    <w:name w:val="toc 1"/>
    <w:basedOn w:val="Normal"/>
    <w:next w:val="Normal"/>
    <w:autoRedefine/>
    <w:uiPriority w:val="39"/>
    <w:rsid w:val="008F4973"/>
    <w:pPr>
      <w:tabs>
        <w:tab w:val="right" w:leader="dot" w:pos="8778"/>
      </w:tabs>
      <w:spacing w:after="100"/>
    </w:pPr>
    <w:rPr>
      <w:b/>
      <w:noProof/>
    </w:rPr>
  </w:style>
  <w:style w:type="paragraph" w:styleId="TM2">
    <w:name w:val="toc 2"/>
    <w:basedOn w:val="Normal"/>
    <w:next w:val="Normal"/>
    <w:autoRedefine/>
    <w:uiPriority w:val="39"/>
    <w:rsid w:val="000608F3"/>
    <w:pPr>
      <w:tabs>
        <w:tab w:val="right" w:leader="dot" w:pos="8778"/>
      </w:tabs>
      <w:spacing w:after="100"/>
      <w:ind w:left="240"/>
    </w:pPr>
    <w:rPr>
      <w:bCs/>
      <w:noProof/>
    </w:rPr>
  </w:style>
  <w:style w:type="paragraph" w:styleId="TM3">
    <w:name w:val="toc 3"/>
    <w:basedOn w:val="Normal"/>
    <w:next w:val="Normal"/>
    <w:autoRedefine/>
    <w:uiPriority w:val="39"/>
    <w:rsid w:val="005C2BF8"/>
    <w:pPr>
      <w:spacing w:after="100"/>
      <w:ind w:left="480"/>
    </w:pPr>
  </w:style>
  <w:style w:type="paragraph" w:styleId="Sansinterligne">
    <w:name w:val="No Spacing"/>
    <w:link w:val="SansinterligneCar"/>
    <w:uiPriority w:val="1"/>
    <w:qFormat/>
    <w:rsid w:val="005C2BF8"/>
    <w:pPr>
      <w:spacing w:after="0" w:line="240" w:lineRule="auto"/>
    </w:pPr>
    <w:rPr>
      <w:rFonts w:ascii="Calibri" w:eastAsia="Times New Roman" w:hAnsi="Calibri" w:cs="Times New Roman"/>
    </w:rPr>
  </w:style>
  <w:style w:type="character" w:customStyle="1" w:styleId="SansinterligneCar">
    <w:name w:val="Sans interligne Car"/>
    <w:basedOn w:val="Policepardfaut"/>
    <w:link w:val="Sansinterligne"/>
    <w:uiPriority w:val="1"/>
    <w:rsid w:val="005C2BF8"/>
    <w:rPr>
      <w:rFonts w:ascii="Calibri" w:eastAsia="Times New Roman" w:hAnsi="Calibri" w:cs="Times New Roman"/>
    </w:rPr>
  </w:style>
  <w:style w:type="paragraph" w:styleId="Notedebasdepage">
    <w:name w:val="footnote text"/>
    <w:aliases w:val="FOOTNOTES,fn,single space,footnote text,Footnote Text Char,Footnote Text Char1 Char,Footnote Text Char Char Char1,Footnote Text Char1 Char Char Char1,Footnote Text Char1 Char1 Char,Footnote Text Char Char Char Char,Footnote Text1,f"/>
    <w:basedOn w:val="Normal"/>
    <w:link w:val="NotedebasdepageCar"/>
    <w:uiPriority w:val="99"/>
    <w:qFormat/>
    <w:rsid w:val="005C2BF8"/>
    <w:rPr>
      <w:sz w:val="20"/>
      <w:szCs w:val="20"/>
    </w:rPr>
  </w:style>
  <w:style w:type="character" w:customStyle="1" w:styleId="NotedebasdepageCar">
    <w:name w:val="Note de bas de page Car"/>
    <w:aliases w:val="FOOTNOTES Car,fn Car,single space Car,footnote text Car,Footnote Text Char Car,Footnote Text Char1 Char Car,Footnote Text Char Char Char1 Car,Footnote Text Char1 Char Char Char1 Car,Footnote Text Char1 Char1 Char Car,f Car"/>
    <w:basedOn w:val="Policepardfaut"/>
    <w:link w:val="Notedebasdepage"/>
    <w:uiPriority w:val="99"/>
    <w:rsid w:val="005C2BF8"/>
    <w:rPr>
      <w:rFonts w:ascii="Times New Roman" w:eastAsia="Times New Roman" w:hAnsi="Times New Roman" w:cs="Times New Roman"/>
      <w:sz w:val="20"/>
      <w:szCs w:val="20"/>
      <w:lang w:eastAsia="fr-FR"/>
    </w:rPr>
  </w:style>
  <w:style w:type="character" w:styleId="Appelnotedebasdep">
    <w:name w:val="footnote reference"/>
    <w:aliases w:val="Error-Fußnotenzeichen5,Error-Fußnotenzeichen6,Error-Fußnotenzeichen3,ftref,16 Point,Superscript 6 Point,Superscript 6 Point + 11 pt,FO"/>
    <w:basedOn w:val="Policepardfaut"/>
    <w:uiPriority w:val="99"/>
    <w:rsid w:val="005C2BF8"/>
    <w:rPr>
      <w:vertAlign w:val="superscript"/>
    </w:rPr>
  </w:style>
  <w:style w:type="paragraph" w:styleId="Commentaire">
    <w:name w:val="annotation text"/>
    <w:basedOn w:val="Normal"/>
    <w:link w:val="CommentaireCar"/>
    <w:unhideWhenUsed/>
    <w:rsid w:val="005C2BF8"/>
    <w:pPr>
      <w:spacing w:after="200" w:line="276" w:lineRule="auto"/>
    </w:pPr>
    <w:rPr>
      <w:rFonts w:ascii="Calibri" w:eastAsia="Calibri" w:hAnsi="Calibri"/>
      <w:sz w:val="20"/>
      <w:szCs w:val="20"/>
      <w:lang w:eastAsia="en-US"/>
    </w:rPr>
  </w:style>
  <w:style w:type="character" w:customStyle="1" w:styleId="CommentaireCar">
    <w:name w:val="Commentaire Car"/>
    <w:basedOn w:val="Policepardfaut"/>
    <w:link w:val="Commentaire"/>
    <w:rsid w:val="005C2BF8"/>
    <w:rPr>
      <w:rFonts w:ascii="Calibri" w:eastAsia="Calibri" w:hAnsi="Calibri" w:cs="Times New Roman"/>
      <w:sz w:val="20"/>
      <w:szCs w:val="20"/>
    </w:rPr>
  </w:style>
  <w:style w:type="paragraph" w:styleId="Corpsdetexte2">
    <w:name w:val="Body Text 2"/>
    <w:basedOn w:val="Normal"/>
    <w:link w:val="Corpsdetexte2Car"/>
    <w:rsid w:val="005C2BF8"/>
    <w:pPr>
      <w:spacing w:after="120" w:line="480" w:lineRule="auto"/>
    </w:pPr>
  </w:style>
  <w:style w:type="character" w:customStyle="1" w:styleId="Corpsdetexte2Car">
    <w:name w:val="Corps de texte 2 Car"/>
    <w:basedOn w:val="Policepardfaut"/>
    <w:link w:val="Corpsdetexte2"/>
    <w:rsid w:val="005C2BF8"/>
    <w:rPr>
      <w:rFonts w:ascii="Times New Roman" w:eastAsia="Times New Roman" w:hAnsi="Times New Roman" w:cs="Times New Roman"/>
      <w:sz w:val="24"/>
      <w:szCs w:val="24"/>
      <w:lang w:eastAsia="fr-FR"/>
    </w:rPr>
  </w:style>
  <w:style w:type="paragraph" w:customStyle="1" w:styleId="CorpsdeTexte0">
    <w:name w:val="Corps de Texte"/>
    <w:basedOn w:val="Normal"/>
    <w:uiPriority w:val="99"/>
    <w:rsid w:val="005C2BF8"/>
    <w:pPr>
      <w:widowControl w:val="0"/>
      <w:spacing w:before="80" w:after="80"/>
      <w:jc w:val="both"/>
    </w:pPr>
    <w:rPr>
      <w:rFonts w:ascii="Arial" w:hAnsi="Arial"/>
    </w:rPr>
  </w:style>
  <w:style w:type="paragraph" w:customStyle="1" w:styleId="Rappniebepuce1">
    <w:name w:val="Rappniebepuce1"/>
    <w:basedOn w:val="Sansinterligne"/>
    <w:autoRedefine/>
    <w:qFormat/>
    <w:rsid w:val="005C2BF8"/>
    <w:pPr>
      <w:spacing w:line="276" w:lineRule="auto"/>
      <w:ind w:left="1080" w:hanging="360"/>
      <w:jc w:val="both"/>
    </w:pPr>
    <w:rPr>
      <w:rFonts w:ascii="Times New Roman" w:eastAsia="Calibri" w:hAnsi="Times New Roman"/>
      <w:sz w:val="24"/>
      <w:szCs w:val="24"/>
      <w:lang w:eastAsia="fr-FR"/>
    </w:rPr>
  </w:style>
  <w:style w:type="paragraph" w:styleId="PrformatHTML">
    <w:name w:val="HTML Preformatted"/>
    <w:basedOn w:val="Normal"/>
    <w:link w:val="PrformatHTMLCar"/>
    <w:unhideWhenUsed/>
    <w:rsid w:val="005C2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rsid w:val="005C2BF8"/>
    <w:rPr>
      <w:rFonts w:ascii="Courier New" w:eastAsia="Times New Roman" w:hAnsi="Courier New" w:cs="Courier New"/>
      <w:sz w:val="20"/>
      <w:szCs w:val="20"/>
      <w:lang w:eastAsia="fr-FR"/>
    </w:rPr>
  </w:style>
  <w:style w:type="character" w:customStyle="1" w:styleId="un">
    <w:name w:val="u_n"/>
    <w:basedOn w:val="Policepardfaut"/>
    <w:rsid w:val="005C2BF8"/>
  </w:style>
  <w:style w:type="paragraph" w:styleId="Formuledepolitesse">
    <w:name w:val="Closing"/>
    <w:basedOn w:val="Normal"/>
    <w:link w:val="FormuledepolitesseCar"/>
    <w:rsid w:val="005C2BF8"/>
    <w:pPr>
      <w:ind w:left="4536"/>
      <w:jc w:val="center"/>
    </w:pPr>
    <w:rPr>
      <w:szCs w:val="20"/>
      <w:lang w:val="en-US" w:eastAsia="en-US"/>
    </w:rPr>
  </w:style>
  <w:style w:type="character" w:customStyle="1" w:styleId="FormuledepolitesseCar">
    <w:name w:val="Formule de politesse Car"/>
    <w:basedOn w:val="Policepardfaut"/>
    <w:link w:val="Formuledepolitesse"/>
    <w:rsid w:val="005C2BF8"/>
    <w:rPr>
      <w:rFonts w:ascii="Times New Roman" w:eastAsia="Times New Roman" w:hAnsi="Times New Roman" w:cs="Times New Roman"/>
      <w:sz w:val="24"/>
      <w:szCs w:val="20"/>
      <w:lang w:val="en-US"/>
    </w:rPr>
  </w:style>
  <w:style w:type="paragraph" w:customStyle="1" w:styleId="Committee">
    <w:name w:val="Committee"/>
    <w:basedOn w:val="Normal"/>
    <w:rsid w:val="005C2BF8"/>
    <w:pPr>
      <w:spacing w:after="300"/>
      <w:jc w:val="center"/>
    </w:pPr>
    <w:rPr>
      <w:rFonts w:ascii="Arial" w:hAnsi="Arial"/>
      <w:b/>
      <w:caps/>
      <w:kern w:val="28"/>
      <w:sz w:val="30"/>
      <w:szCs w:val="20"/>
      <w:lang w:val="en-US" w:eastAsia="en-US"/>
    </w:rPr>
  </w:style>
  <w:style w:type="paragraph" w:customStyle="1" w:styleId="DecisionInvitingPara">
    <w:name w:val="Decision Inviting Para."/>
    <w:basedOn w:val="Normal"/>
    <w:rsid w:val="005C2BF8"/>
    <w:pPr>
      <w:ind w:left="4536"/>
    </w:pPr>
    <w:rPr>
      <w:i/>
      <w:szCs w:val="20"/>
      <w:lang w:val="en-US" w:eastAsia="en-US"/>
    </w:rPr>
  </w:style>
  <w:style w:type="paragraph" w:customStyle="1" w:styleId="Endofdocument">
    <w:name w:val="End of document"/>
    <w:basedOn w:val="Normal"/>
    <w:rsid w:val="005C2BF8"/>
    <w:pPr>
      <w:ind w:left="4536"/>
      <w:jc w:val="center"/>
    </w:pPr>
    <w:rPr>
      <w:szCs w:val="20"/>
      <w:lang w:val="en-US" w:eastAsia="en-US"/>
    </w:rPr>
  </w:style>
  <w:style w:type="paragraph" w:styleId="En-tte">
    <w:name w:val="header"/>
    <w:basedOn w:val="Normal"/>
    <w:link w:val="En-tteCar"/>
    <w:rsid w:val="005C2BF8"/>
    <w:pPr>
      <w:tabs>
        <w:tab w:val="center" w:pos="4536"/>
        <w:tab w:val="right" w:pos="9072"/>
      </w:tabs>
    </w:pPr>
    <w:rPr>
      <w:szCs w:val="20"/>
      <w:lang w:val="en-US" w:eastAsia="en-US"/>
    </w:rPr>
  </w:style>
  <w:style w:type="character" w:customStyle="1" w:styleId="En-tteCar">
    <w:name w:val="En-tête Car"/>
    <w:basedOn w:val="Policepardfaut"/>
    <w:link w:val="En-tte"/>
    <w:rsid w:val="005C2BF8"/>
    <w:rPr>
      <w:rFonts w:ascii="Times New Roman" w:eastAsia="Times New Roman" w:hAnsi="Times New Roman" w:cs="Times New Roman"/>
      <w:sz w:val="24"/>
      <w:szCs w:val="20"/>
      <w:lang w:val="en-US"/>
    </w:rPr>
  </w:style>
  <w:style w:type="paragraph" w:styleId="Textedemacro">
    <w:name w:val="macro"/>
    <w:link w:val="TextedemacroCar"/>
    <w:rsid w:val="005C2BF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16"/>
      <w:szCs w:val="20"/>
      <w:lang w:val="en-US"/>
    </w:rPr>
  </w:style>
  <w:style w:type="character" w:customStyle="1" w:styleId="TextedemacroCar">
    <w:name w:val="Texte de macro Car"/>
    <w:basedOn w:val="Policepardfaut"/>
    <w:link w:val="Textedemacro"/>
    <w:rsid w:val="005C2BF8"/>
    <w:rPr>
      <w:rFonts w:ascii="Courier New" w:eastAsia="Times New Roman" w:hAnsi="Courier New" w:cs="Times New Roman"/>
      <w:sz w:val="16"/>
      <w:szCs w:val="20"/>
      <w:lang w:val="en-US"/>
    </w:rPr>
  </w:style>
  <w:style w:type="paragraph" w:customStyle="1" w:styleId="Organizer">
    <w:name w:val="Organizer"/>
    <w:basedOn w:val="Normal"/>
    <w:rsid w:val="005C2BF8"/>
    <w:pPr>
      <w:spacing w:after="600"/>
      <w:ind w:left="-992" w:right="-992"/>
      <w:jc w:val="center"/>
    </w:pPr>
    <w:rPr>
      <w:rFonts w:ascii="Arial" w:hAnsi="Arial"/>
      <w:b/>
      <w:caps/>
      <w:kern w:val="26"/>
      <w:sz w:val="26"/>
      <w:szCs w:val="20"/>
      <w:lang w:val="en-US" w:eastAsia="en-US"/>
    </w:rPr>
  </w:style>
  <w:style w:type="paragraph" w:customStyle="1" w:styleId="preparedby">
    <w:name w:val="prepared by"/>
    <w:basedOn w:val="Normal"/>
    <w:rsid w:val="005C2BF8"/>
    <w:pPr>
      <w:spacing w:before="600" w:after="600"/>
      <w:jc w:val="center"/>
    </w:pPr>
    <w:rPr>
      <w:i/>
      <w:szCs w:val="20"/>
      <w:lang w:val="en-US" w:eastAsia="en-US"/>
    </w:rPr>
  </w:style>
  <w:style w:type="paragraph" w:customStyle="1" w:styleId="Session">
    <w:name w:val="Session"/>
    <w:basedOn w:val="Normal"/>
    <w:rsid w:val="005C2BF8"/>
    <w:pPr>
      <w:spacing w:before="60"/>
      <w:jc w:val="center"/>
    </w:pPr>
    <w:rPr>
      <w:rFonts w:ascii="Arial" w:hAnsi="Arial"/>
      <w:b/>
      <w:sz w:val="30"/>
      <w:szCs w:val="20"/>
      <w:lang w:val="en-US" w:eastAsia="en-US"/>
    </w:rPr>
  </w:style>
  <w:style w:type="paragraph" w:styleId="Signature">
    <w:name w:val="Signature"/>
    <w:basedOn w:val="Normal"/>
    <w:link w:val="SignatureCar"/>
    <w:rsid w:val="005C2BF8"/>
    <w:pPr>
      <w:ind w:left="4536"/>
      <w:jc w:val="center"/>
    </w:pPr>
    <w:rPr>
      <w:szCs w:val="20"/>
      <w:lang w:val="en-US" w:eastAsia="en-US"/>
    </w:rPr>
  </w:style>
  <w:style w:type="character" w:customStyle="1" w:styleId="SignatureCar">
    <w:name w:val="Signature Car"/>
    <w:basedOn w:val="Policepardfaut"/>
    <w:link w:val="Signature"/>
    <w:rsid w:val="005C2BF8"/>
    <w:rPr>
      <w:rFonts w:ascii="Times New Roman" w:eastAsia="Times New Roman" w:hAnsi="Times New Roman" w:cs="Times New Roman"/>
      <w:sz w:val="24"/>
      <w:szCs w:val="20"/>
      <w:lang w:val="en-US"/>
    </w:rPr>
  </w:style>
  <w:style w:type="paragraph" w:customStyle="1" w:styleId="TitleofDoc">
    <w:name w:val="Title of Doc"/>
    <w:basedOn w:val="Normal"/>
    <w:rsid w:val="005C2BF8"/>
    <w:pPr>
      <w:spacing w:before="1200"/>
      <w:jc w:val="center"/>
    </w:pPr>
    <w:rPr>
      <w:caps/>
      <w:szCs w:val="20"/>
      <w:lang w:val="en-US" w:eastAsia="en-US"/>
    </w:rPr>
  </w:style>
  <w:style w:type="character" w:styleId="Marquedecommentaire">
    <w:name w:val="annotation reference"/>
    <w:basedOn w:val="Policepardfaut"/>
    <w:rsid w:val="005C2BF8"/>
    <w:rPr>
      <w:sz w:val="16"/>
      <w:szCs w:val="16"/>
    </w:rPr>
  </w:style>
  <w:style w:type="paragraph" w:styleId="Objetducommentaire">
    <w:name w:val="annotation subject"/>
    <w:basedOn w:val="Commentaire"/>
    <w:next w:val="Commentaire"/>
    <w:link w:val="ObjetducommentaireCar"/>
    <w:rsid w:val="005C2BF8"/>
    <w:pPr>
      <w:spacing w:after="0" w:line="240" w:lineRule="auto"/>
    </w:pPr>
    <w:rPr>
      <w:rFonts w:ascii="Times New Roman" w:eastAsia="Times New Roman" w:hAnsi="Times New Roman"/>
      <w:b/>
      <w:bCs/>
      <w:lang w:val="en-GB"/>
    </w:rPr>
  </w:style>
  <w:style w:type="character" w:customStyle="1" w:styleId="ObjetducommentaireCar">
    <w:name w:val="Objet du commentaire Car"/>
    <w:basedOn w:val="CommentaireCar"/>
    <w:link w:val="Objetducommentaire"/>
    <w:rsid w:val="005C2BF8"/>
    <w:rPr>
      <w:rFonts w:ascii="Times New Roman" w:eastAsia="Times New Roman" w:hAnsi="Times New Roman" w:cs="Times New Roman"/>
      <w:b/>
      <w:bCs/>
      <w:sz w:val="20"/>
      <w:szCs w:val="20"/>
      <w:lang w:val="en-GB"/>
    </w:rPr>
  </w:style>
  <w:style w:type="paragraph" w:customStyle="1" w:styleId="is24qa-om-mnb-poicontact">
    <w:name w:val="is24qa-om-mnb-poicontact"/>
    <w:basedOn w:val="Normal"/>
    <w:rsid w:val="005C2BF8"/>
    <w:pPr>
      <w:spacing w:before="100" w:beforeAutospacing="1" w:after="100" w:afterAutospacing="1"/>
    </w:pPr>
  </w:style>
  <w:style w:type="paragraph" w:styleId="Retraitnormal">
    <w:name w:val="Normal Indent"/>
    <w:basedOn w:val="Normal"/>
    <w:rsid w:val="005C2BF8"/>
    <w:pPr>
      <w:keepNext/>
      <w:tabs>
        <w:tab w:val="left" w:pos="720"/>
        <w:tab w:val="left" w:pos="1117"/>
      </w:tabs>
      <w:ind w:left="284"/>
    </w:pPr>
    <w:rPr>
      <w:rFonts w:ascii="Arial" w:hAnsi="Arial"/>
      <w:color w:val="000000"/>
      <w:sz w:val="20"/>
      <w:szCs w:val="20"/>
      <w:lang w:val="en-US" w:eastAsia="en-US"/>
    </w:rPr>
  </w:style>
  <w:style w:type="character" w:customStyle="1" w:styleId="gt-card-ttl-txt">
    <w:name w:val="gt-card-ttl-txt"/>
    <w:basedOn w:val="Policepardfaut"/>
    <w:rsid w:val="005C2BF8"/>
  </w:style>
  <w:style w:type="character" w:customStyle="1" w:styleId="hps">
    <w:name w:val="hps"/>
    <w:basedOn w:val="Policepardfaut"/>
    <w:rsid w:val="005C2BF8"/>
  </w:style>
  <w:style w:type="character" w:styleId="Accentuation">
    <w:name w:val="Emphasis"/>
    <w:basedOn w:val="Policepardfaut"/>
    <w:uiPriority w:val="20"/>
    <w:qFormat/>
    <w:rsid w:val="005C2BF8"/>
    <w:rPr>
      <w:i/>
      <w:iCs/>
    </w:rPr>
  </w:style>
  <w:style w:type="paragraph" w:styleId="Rvision">
    <w:name w:val="Revision"/>
    <w:hidden/>
    <w:uiPriority w:val="99"/>
    <w:semiHidden/>
    <w:rsid w:val="005C2BF8"/>
    <w:pPr>
      <w:spacing w:after="0" w:line="240" w:lineRule="auto"/>
    </w:pPr>
    <w:rPr>
      <w:rFonts w:ascii="Times New Roman" w:eastAsia="Times New Roman" w:hAnsi="Times New Roman" w:cs="Times New Roman"/>
      <w:sz w:val="24"/>
      <w:szCs w:val="24"/>
      <w:lang w:eastAsia="fr-FR"/>
    </w:rPr>
  </w:style>
  <w:style w:type="paragraph" w:customStyle="1" w:styleId="NumberedParas">
    <w:name w:val="Numbered Paras"/>
    <w:basedOn w:val="Normal"/>
    <w:qFormat/>
    <w:rsid w:val="004B7DEE"/>
    <w:pPr>
      <w:jc w:val="both"/>
    </w:pPr>
    <w:rPr>
      <w:szCs w:val="22"/>
      <w:lang w:val="en-GB" w:eastAsia="en-US"/>
    </w:rPr>
  </w:style>
  <w:style w:type="paragraph" w:customStyle="1" w:styleId="yiv0525663365msonormal">
    <w:name w:val="yiv0525663365msonormal"/>
    <w:basedOn w:val="Normal"/>
    <w:rsid w:val="00B913D4"/>
    <w:pPr>
      <w:spacing w:before="100" w:beforeAutospacing="1" w:after="100" w:afterAutospacing="1"/>
    </w:pPr>
  </w:style>
  <w:style w:type="character" w:customStyle="1" w:styleId="UnresolvedMention">
    <w:name w:val="Unresolved Mention"/>
    <w:basedOn w:val="Policepardfaut"/>
    <w:uiPriority w:val="99"/>
    <w:semiHidden/>
    <w:unhideWhenUsed/>
    <w:rsid w:val="00E83BAA"/>
    <w:rPr>
      <w:color w:val="605E5C"/>
      <w:shd w:val="clear" w:color="auto" w:fill="E1DFDD"/>
    </w:rPr>
  </w:style>
  <w:style w:type="paragraph" w:styleId="Lgende">
    <w:name w:val="caption"/>
    <w:basedOn w:val="Normal"/>
    <w:next w:val="Normal"/>
    <w:uiPriority w:val="35"/>
    <w:unhideWhenUsed/>
    <w:qFormat/>
    <w:rsid w:val="00C85FE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7222">
      <w:bodyDiv w:val="1"/>
      <w:marLeft w:val="0"/>
      <w:marRight w:val="0"/>
      <w:marTop w:val="0"/>
      <w:marBottom w:val="0"/>
      <w:divBdr>
        <w:top w:val="none" w:sz="0" w:space="0" w:color="auto"/>
        <w:left w:val="none" w:sz="0" w:space="0" w:color="auto"/>
        <w:bottom w:val="none" w:sz="0" w:space="0" w:color="auto"/>
        <w:right w:val="none" w:sz="0" w:space="0" w:color="auto"/>
      </w:divBdr>
      <w:divsChild>
        <w:div w:id="1842502799">
          <w:marLeft w:val="360"/>
          <w:marRight w:val="0"/>
          <w:marTop w:val="200"/>
          <w:marBottom w:val="0"/>
          <w:divBdr>
            <w:top w:val="none" w:sz="0" w:space="0" w:color="auto"/>
            <w:left w:val="none" w:sz="0" w:space="0" w:color="auto"/>
            <w:bottom w:val="none" w:sz="0" w:space="0" w:color="auto"/>
            <w:right w:val="none" w:sz="0" w:space="0" w:color="auto"/>
          </w:divBdr>
        </w:div>
        <w:div w:id="1941138503">
          <w:marLeft w:val="1080"/>
          <w:marRight w:val="0"/>
          <w:marTop w:val="100"/>
          <w:marBottom w:val="0"/>
          <w:divBdr>
            <w:top w:val="none" w:sz="0" w:space="0" w:color="auto"/>
            <w:left w:val="none" w:sz="0" w:space="0" w:color="auto"/>
            <w:bottom w:val="none" w:sz="0" w:space="0" w:color="auto"/>
            <w:right w:val="none" w:sz="0" w:space="0" w:color="auto"/>
          </w:divBdr>
        </w:div>
        <w:div w:id="1011101836">
          <w:marLeft w:val="1080"/>
          <w:marRight w:val="0"/>
          <w:marTop w:val="100"/>
          <w:marBottom w:val="0"/>
          <w:divBdr>
            <w:top w:val="none" w:sz="0" w:space="0" w:color="auto"/>
            <w:left w:val="none" w:sz="0" w:space="0" w:color="auto"/>
            <w:bottom w:val="none" w:sz="0" w:space="0" w:color="auto"/>
            <w:right w:val="none" w:sz="0" w:space="0" w:color="auto"/>
          </w:divBdr>
        </w:div>
      </w:divsChild>
    </w:div>
    <w:div w:id="684551279">
      <w:bodyDiv w:val="1"/>
      <w:marLeft w:val="0"/>
      <w:marRight w:val="0"/>
      <w:marTop w:val="0"/>
      <w:marBottom w:val="0"/>
      <w:divBdr>
        <w:top w:val="none" w:sz="0" w:space="0" w:color="auto"/>
        <w:left w:val="none" w:sz="0" w:space="0" w:color="auto"/>
        <w:bottom w:val="none" w:sz="0" w:space="0" w:color="auto"/>
        <w:right w:val="none" w:sz="0" w:space="0" w:color="auto"/>
      </w:divBdr>
    </w:div>
    <w:div w:id="839468922">
      <w:bodyDiv w:val="1"/>
      <w:marLeft w:val="0"/>
      <w:marRight w:val="0"/>
      <w:marTop w:val="0"/>
      <w:marBottom w:val="0"/>
      <w:divBdr>
        <w:top w:val="none" w:sz="0" w:space="0" w:color="auto"/>
        <w:left w:val="none" w:sz="0" w:space="0" w:color="auto"/>
        <w:bottom w:val="none" w:sz="0" w:space="0" w:color="auto"/>
        <w:right w:val="none" w:sz="0" w:space="0" w:color="auto"/>
      </w:divBdr>
    </w:div>
    <w:div w:id="1332296571">
      <w:bodyDiv w:val="1"/>
      <w:marLeft w:val="0"/>
      <w:marRight w:val="0"/>
      <w:marTop w:val="0"/>
      <w:marBottom w:val="0"/>
      <w:divBdr>
        <w:top w:val="none" w:sz="0" w:space="0" w:color="auto"/>
        <w:left w:val="none" w:sz="0" w:space="0" w:color="auto"/>
        <w:bottom w:val="none" w:sz="0" w:space="0" w:color="auto"/>
        <w:right w:val="none" w:sz="0" w:space="0" w:color="auto"/>
      </w:divBdr>
    </w:div>
    <w:div w:id="1511524625">
      <w:bodyDiv w:val="1"/>
      <w:marLeft w:val="0"/>
      <w:marRight w:val="0"/>
      <w:marTop w:val="0"/>
      <w:marBottom w:val="0"/>
      <w:divBdr>
        <w:top w:val="none" w:sz="0" w:space="0" w:color="auto"/>
        <w:left w:val="none" w:sz="0" w:space="0" w:color="auto"/>
        <w:bottom w:val="none" w:sz="0" w:space="0" w:color="auto"/>
        <w:right w:val="none" w:sz="0" w:space="0" w:color="auto"/>
      </w:divBdr>
      <w:divsChild>
        <w:div w:id="1375426035">
          <w:marLeft w:val="0"/>
          <w:marRight w:val="0"/>
          <w:marTop w:val="0"/>
          <w:marBottom w:val="0"/>
          <w:divBdr>
            <w:top w:val="none" w:sz="0" w:space="0" w:color="auto"/>
            <w:left w:val="none" w:sz="0" w:space="0" w:color="auto"/>
            <w:bottom w:val="none" w:sz="0" w:space="0" w:color="auto"/>
            <w:right w:val="none" w:sz="0" w:space="0" w:color="auto"/>
          </w:divBdr>
          <w:divsChild>
            <w:div w:id="522479215">
              <w:marLeft w:val="0"/>
              <w:marRight w:val="0"/>
              <w:marTop w:val="0"/>
              <w:marBottom w:val="0"/>
              <w:divBdr>
                <w:top w:val="none" w:sz="0" w:space="0" w:color="auto"/>
                <w:left w:val="none" w:sz="0" w:space="0" w:color="auto"/>
                <w:bottom w:val="none" w:sz="0" w:space="0" w:color="auto"/>
                <w:right w:val="none" w:sz="0" w:space="0" w:color="auto"/>
              </w:divBdr>
              <w:divsChild>
                <w:div w:id="7705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2029">
          <w:marLeft w:val="0"/>
          <w:marRight w:val="0"/>
          <w:marTop w:val="0"/>
          <w:marBottom w:val="0"/>
          <w:divBdr>
            <w:top w:val="none" w:sz="0" w:space="0" w:color="auto"/>
            <w:left w:val="none" w:sz="0" w:space="0" w:color="auto"/>
            <w:bottom w:val="none" w:sz="0" w:space="0" w:color="auto"/>
            <w:right w:val="none" w:sz="0" w:space="0" w:color="auto"/>
          </w:divBdr>
          <w:divsChild>
            <w:div w:id="1513884715">
              <w:marLeft w:val="0"/>
              <w:marRight w:val="0"/>
              <w:marTop w:val="0"/>
              <w:marBottom w:val="0"/>
              <w:divBdr>
                <w:top w:val="none" w:sz="0" w:space="0" w:color="auto"/>
                <w:left w:val="none" w:sz="0" w:space="0" w:color="auto"/>
                <w:bottom w:val="none" w:sz="0" w:space="0" w:color="auto"/>
                <w:right w:val="none" w:sz="0" w:space="0" w:color="auto"/>
              </w:divBdr>
              <w:divsChild>
                <w:div w:id="16446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www.ona.io" TargetMode="External"/><Relationship Id="rId39" Type="http://schemas.openxmlformats.org/officeDocument/2006/relationships/hyperlink" Target="https://lefaso.net/spip.php?article95022" TargetMode="External"/><Relationship Id="rId21" Type="http://schemas.openxmlformats.org/officeDocument/2006/relationships/header" Target="header4.xml"/><Relationship Id="rId34" Type="http://schemas.openxmlformats.org/officeDocument/2006/relationships/image" Target="media/image7.jpeg"/><Relationship Id="rId42" Type="http://schemas.openxmlformats.org/officeDocument/2006/relationships/hyperlink" Target="https://www.facebook.com/permalink.php?id=710818576041692&amp;story_fbid=920565591733655" TargetMode="External"/><Relationship Id="rId47" Type="http://schemas.openxmlformats.org/officeDocument/2006/relationships/chart" Target="charts/chart4.xml"/><Relationship Id="rId50" Type="http://schemas.openxmlformats.org/officeDocument/2006/relationships/header" Target="header7.xml"/><Relationship Id="rId55" Type="http://schemas.openxmlformats.org/officeDocument/2006/relationships/header" Target="header9.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3.jpg"/><Relationship Id="rId41" Type="http://schemas.openxmlformats.org/officeDocument/2006/relationships/hyperlink" Target="https://www.finances.gov.bf/forum/detail-actualites?tx_news_pi1%5Baction%5D=detail&amp;tx_news_pi1%5Bcontroller%5D=News&amp;tx_news" TargetMode="External"/><Relationship Id="rId54" Type="http://schemas.openxmlformats.org/officeDocument/2006/relationships/footer" Target="footer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hyperlink" Target="https://www.youtube.com/watch?v=p-5k24iWLz0" TargetMode="External"/><Relationship Id="rId40" Type="http://schemas.openxmlformats.org/officeDocument/2006/relationships/hyperlink" Target="https://www.sig.gov.bf/details?tx_news_pi1%5Baction%5D=detail&amp;tx_news_pi1%5Bcontroller%255" TargetMode="External"/><Relationship Id="rId45" Type="http://schemas.openxmlformats.org/officeDocument/2006/relationships/hyperlink" Target="https://eur03.safelinks.protection.outlook.com/?url=https%3A%2F%2Fpopp.undp.org%2FSitePages%2FPOPPRoot.aspx&amp;amp;data=04%7C01%7Cemmanuel.baga%40undp.org%7C3c330ef9df2d4af3257d08d8da27f329%7Cb3e5db5e2944483799f57488ace54319%7C0%7C0%7C637499212406163738%7CUnknown%7CTWFpbGZsb3d8eyJWIjoiMC4wLjAwMDAiLCJQIjoiV2luMzIiLCJBTiI6Ik1haWwiLCJXVCI6Mn0%3D%7C1000&amp;amp;sdata=rn3eyWRB5dLfbGAr5A%2BDPdLY%2BdKxuJ7itqNTzUAIX5o%3D&amp;amp;reserved=0" TargetMode="External"/><Relationship Id="rId53" Type="http://schemas.openxmlformats.org/officeDocument/2006/relationships/header" Target="header8.xml"/><Relationship Id="rId58" Type="http://schemas.openxmlformats.org/officeDocument/2006/relationships/header" Target="header11.xml"/><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chart" Target="charts/chart1.xml"/><Relationship Id="rId36" Type="http://schemas.openxmlformats.org/officeDocument/2006/relationships/hyperlink" Target="https://www.youtube.com/watch?v=QfesrFdkL7w" TargetMode="External"/><Relationship Id="rId49" Type="http://schemas.openxmlformats.org/officeDocument/2006/relationships/image" Target="media/image9.emf"/><Relationship Id="rId57" Type="http://schemas.openxmlformats.org/officeDocument/2006/relationships/footer" Target="footer10.xm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chart" Target="charts/chart2.xml"/><Relationship Id="rId44" Type="http://schemas.openxmlformats.org/officeDocument/2006/relationships/hyperlink" Target="https://padel-bf.org/" TargetMode="External"/><Relationship Id="rId52" Type="http://schemas.openxmlformats.org/officeDocument/2006/relationships/footer" Target="footer8.xml"/><Relationship Id="rId60" Type="http://schemas.openxmlformats.org/officeDocument/2006/relationships/footer" Target="footer11.xml"/><Relationship Id="rId65"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www.ona.io" TargetMode="External"/><Relationship Id="rId30" Type="http://schemas.openxmlformats.org/officeDocument/2006/relationships/image" Target="media/image4.jpeg"/><Relationship Id="rId35" Type="http://schemas.openxmlformats.org/officeDocument/2006/relationships/hyperlink" Target="https://eur03.safelinks.protection.outlook.com/?url=https%3A%2F%2Farcg.is%2F5uGKP&amp;data=02%7C01%7Cketsia.saya-maba%40undp.org%7Ca05af3b22d9d4715e4f408d850ef18c1%7Cb3e5db5e2944483799f57488ace54319%7C0%7C0%7C637348335123990435&amp;sdata=RlpZVE1SrXsCQK36nHqTW84N1nlhgeIeMzT4WsZdYAg%3D&amp;reserved=0" TargetMode="External"/><Relationship Id="rId43" Type="http://schemas.openxmlformats.org/officeDocument/2006/relationships/hyperlink" Target="https://www.facebook.com/story.php?story_fbid=2571748046426223&amp;id=1930462917221409&amp;sfnsn=mo" TargetMode="External"/><Relationship Id="rId48" Type="http://schemas.openxmlformats.org/officeDocument/2006/relationships/image" Target="media/image8.emf"/><Relationship Id="rId56" Type="http://schemas.openxmlformats.org/officeDocument/2006/relationships/header" Target="header10.xml"/><Relationship Id="rId64"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6.jpeg"/><Relationship Id="rId38" Type="http://schemas.openxmlformats.org/officeDocument/2006/relationships/hyperlink" Target="https://fr-fr.facebook.com/pg/pnudburkinafaso/posts/?ref=page_internal" TargetMode="External"/><Relationship Id="rId46" Type="http://schemas.openxmlformats.org/officeDocument/2006/relationships/chart" Target="charts/chart3.xml"/><Relationship Id="rId59" Type="http://schemas.openxmlformats.org/officeDocument/2006/relationships/header" Target="header12.xml"/><Relationship Id="rId67"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t>EMPLOIS LOCAUX ET NON LOCAUX GENERES PAR LES TRAVAUX</a:t>
            </a:r>
            <a:endParaRPr lang="en-US" sz="1200">
              <a:highlight>
                <a:srgbClr val="FFFF00"/>
              </a:highlight>
            </a:endParaRPr>
          </a:p>
        </c:rich>
      </c:tx>
      <c:overlay val="0"/>
      <c:spPr>
        <a:noFill/>
        <a:ln>
          <a:noFill/>
        </a:ln>
        <a:effectLst/>
      </c:spPr>
    </c:title>
    <c:autoTitleDeleted val="0"/>
    <c:plotArea>
      <c:layout>
        <c:manualLayout>
          <c:layoutTarget val="inner"/>
          <c:xMode val="edge"/>
          <c:yMode val="edge"/>
          <c:x val="0.32531906926429438"/>
          <c:y val="0.22527301530321595"/>
          <c:w val="0.65046252474715427"/>
          <c:h val="0.73111945248667509"/>
        </c:manualLayout>
      </c:layout>
      <c:barChart>
        <c:barDir val="bar"/>
        <c:grouping val="clustered"/>
        <c:varyColors val="0"/>
        <c:ser>
          <c:idx val="0"/>
          <c:order val="0"/>
          <c:tx>
            <c:strRef>
              <c:f>Sheet1!$B$1</c:f>
              <c:strCache>
                <c:ptCount val="1"/>
                <c:pt idx="0">
                  <c:v>1199 EMPLOIS  LOCAUX GENERES  PAR LES TRAVAUX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1">
                  <c:v>2017</c:v>
                </c:pt>
                <c:pt idx="2">
                  <c:v>2018 - 2019</c:v>
                </c:pt>
                <c:pt idx="3">
                  <c:v>2020</c:v>
                </c:pt>
              </c:strCache>
            </c:strRef>
          </c:cat>
          <c:val>
            <c:numRef>
              <c:f>Sheet1!$B$2:$B$5</c:f>
              <c:numCache>
                <c:formatCode>_-* #,##0_-;\-* #,##0_-;_-* "-"??_-;_-@_-</c:formatCode>
                <c:ptCount val="4"/>
                <c:pt idx="1">
                  <c:v>477</c:v>
                </c:pt>
                <c:pt idx="2">
                  <c:v>607</c:v>
                </c:pt>
                <c:pt idx="3">
                  <c:v>115</c:v>
                </c:pt>
              </c:numCache>
            </c:numRef>
          </c:val>
          <c:extLst xmlns:c16r2="http://schemas.microsoft.com/office/drawing/2015/06/chart">
            <c:ext xmlns:c16="http://schemas.microsoft.com/office/drawing/2014/chart" uri="{C3380CC4-5D6E-409C-BE32-E72D297353CC}">
              <c16:uniqueId val="{00000003-0CB7-42CF-806D-4D0AA0171ED7}"/>
            </c:ext>
          </c:extLst>
        </c:ser>
        <c:ser>
          <c:idx val="1"/>
          <c:order val="1"/>
          <c:tx>
            <c:strRef>
              <c:f>Sheet1!$C$1</c:f>
              <c:strCache>
                <c:ptCount val="1"/>
                <c:pt idx="0">
                  <c:v>1149 EMPLOIS NON LOCAUX GENERES  PAR LES TRAVAUX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1">
                  <c:v>2017</c:v>
                </c:pt>
                <c:pt idx="2">
                  <c:v>2018 - 2019</c:v>
                </c:pt>
                <c:pt idx="3">
                  <c:v>2020</c:v>
                </c:pt>
              </c:strCache>
            </c:strRef>
          </c:cat>
          <c:val>
            <c:numRef>
              <c:f>Sheet1!$C$2:$C$5</c:f>
              <c:numCache>
                <c:formatCode>General</c:formatCode>
                <c:ptCount val="4"/>
                <c:pt idx="1">
                  <c:v>421</c:v>
                </c:pt>
                <c:pt idx="2">
                  <c:v>594</c:v>
                </c:pt>
                <c:pt idx="3">
                  <c:v>134</c:v>
                </c:pt>
              </c:numCache>
            </c:numRef>
          </c:val>
          <c:extLst xmlns:c16r2="http://schemas.microsoft.com/office/drawing/2015/06/chart">
            <c:ext xmlns:c16="http://schemas.microsoft.com/office/drawing/2014/chart" uri="{C3380CC4-5D6E-409C-BE32-E72D297353CC}">
              <c16:uniqueId val="{00000004-0CB7-42CF-806D-4D0AA0171ED7}"/>
            </c:ext>
          </c:extLst>
        </c:ser>
        <c:dLbls>
          <c:dLblPos val="ctr"/>
          <c:showLegendKey val="0"/>
          <c:showVal val="1"/>
          <c:showCatName val="0"/>
          <c:showSerName val="0"/>
          <c:showPercent val="0"/>
          <c:showBubbleSize val="0"/>
        </c:dLbls>
        <c:gapWidth val="100"/>
        <c:axId val="71233536"/>
        <c:axId val="71234688"/>
      </c:barChart>
      <c:catAx>
        <c:axId val="71233536"/>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71234688"/>
        <c:crosses val="autoZero"/>
        <c:auto val="1"/>
        <c:lblAlgn val="ctr"/>
        <c:lblOffset val="100"/>
        <c:noMultiLvlLbl val="0"/>
      </c:catAx>
      <c:valAx>
        <c:axId val="71234688"/>
        <c:scaling>
          <c:orientation val="minMax"/>
        </c:scaling>
        <c:delete val="0"/>
        <c:axPos val="b"/>
        <c:majorGridlines>
          <c:spPr>
            <a:ln w="9525" cap="flat" cmpd="sng" algn="ctr">
              <a:solidFill>
                <a:schemeClr val="tx2">
                  <a:lumMod val="15000"/>
                  <a:lumOff val="85000"/>
                </a:schemeClr>
              </a:solidFill>
              <a:round/>
            </a:ln>
            <a:effectLst/>
          </c:spPr>
        </c:majorGridlines>
        <c:numFmt formatCode="_-* #,##0_-;\-* #,##0_-;_-* &quot;-&quot;??_-;_-@_-"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7123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Colonne2</c:v>
                </c:pt>
              </c:strCache>
            </c:strRef>
          </c:tx>
          <c:invertIfNegative val="0"/>
          <c:cat>
            <c:strRef>
              <c:f>Feuil1!$A$2:$A$6</c:f>
              <c:strCache>
                <c:ptCount val="5"/>
                <c:pt idx="0">
                  <c:v>Soum</c:v>
                </c:pt>
                <c:pt idx="1">
                  <c:v>Oudalan</c:v>
                </c:pt>
                <c:pt idx="2">
                  <c:v>Séno</c:v>
                </c:pt>
                <c:pt idx="3">
                  <c:v>Yagha</c:v>
                </c:pt>
                <c:pt idx="4">
                  <c:v>Ensemble Région Sahel</c:v>
                </c:pt>
              </c:strCache>
            </c:strRef>
          </c:cat>
          <c:val>
            <c:numRef>
              <c:f>Feuil1!$B$2:$B$6</c:f>
              <c:numCache>
                <c:formatCode>General</c:formatCode>
                <c:ptCount val="5"/>
                <c:pt idx="0">
                  <c:v>67</c:v>
                </c:pt>
                <c:pt idx="1">
                  <c:v>100</c:v>
                </c:pt>
                <c:pt idx="2">
                  <c:v>99</c:v>
                </c:pt>
                <c:pt idx="3">
                  <c:v>85</c:v>
                </c:pt>
                <c:pt idx="4">
                  <c:v>86</c:v>
                </c:pt>
              </c:numCache>
            </c:numRef>
          </c:val>
          <c:extLst xmlns:c16r2="http://schemas.microsoft.com/office/drawing/2015/06/chart">
            <c:ext xmlns:c16="http://schemas.microsoft.com/office/drawing/2014/chart" uri="{C3380CC4-5D6E-409C-BE32-E72D297353CC}">
              <c16:uniqueId val="{00000000-9983-8F43-92F2-8682E982AE73}"/>
            </c:ext>
          </c:extLst>
        </c:ser>
        <c:ser>
          <c:idx val="2"/>
          <c:order val="1"/>
          <c:tx>
            <c:strRef>
              <c:f>Feuil1!$D$1</c:f>
              <c:strCache>
                <c:ptCount val="1"/>
                <c:pt idx="0">
                  <c:v>Série 3</c:v>
                </c:pt>
              </c:strCache>
            </c:strRef>
          </c:tx>
          <c:invertIfNegative val="0"/>
          <c:cat>
            <c:strRef>
              <c:f>Feuil1!$A$2:$A$6</c:f>
              <c:strCache>
                <c:ptCount val="5"/>
                <c:pt idx="0">
                  <c:v>Soum</c:v>
                </c:pt>
                <c:pt idx="1">
                  <c:v>Oudalan</c:v>
                </c:pt>
                <c:pt idx="2">
                  <c:v>Séno</c:v>
                </c:pt>
                <c:pt idx="3">
                  <c:v>Yagha</c:v>
                </c:pt>
                <c:pt idx="4">
                  <c:v>Ensemble Région Sahel</c:v>
                </c:pt>
              </c:strCache>
            </c:strRef>
          </c:cat>
          <c:val>
            <c:numRef>
              <c:f>Feuil1!$D$2:$D$6</c:f>
            </c:numRef>
          </c:val>
          <c:extLst xmlns:c16r2="http://schemas.microsoft.com/office/drawing/2015/06/chart">
            <c:ext xmlns:c16="http://schemas.microsoft.com/office/drawing/2014/chart" uri="{C3380CC4-5D6E-409C-BE32-E72D297353CC}">
              <c16:uniqueId val="{00000001-9983-8F43-92F2-8682E982AE73}"/>
            </c:ext>
          </c:extLst>
        </c:ser>
        <c:ser>
          <c:idx val="3"/>
          <c:order val="2"/>
          <c:tx>
            <c:strRef>
              <c:f>Feuil1!$E$1</c:f>
              <c:strCache>
                <c:ptCount val="1"/>
                <c:pt idx="0">
                  <c:v>Colonne1</c:v>
                </c:pt>
              </c:strCache>
            </c:strRef>
          </c:tx>
          <c:invertIfNegative val="0"/>
          <c:cat>
            <c:strRef>
              <c:f>Feuil1!$A$2:$A$6</c:f>
              <c:strCache>
                <c:ptCount val="5"/>
                <c:pt idx="0">
                  <c:v>Soum</c:v>
                </c:pt>
                <c:pt idx="1">
                  <c:v>Oudalan</c:v>
                </c:pt>
                <c:pt idx="2">
                  <c:v>Séno</c:v>
                </c:pt>
                <c:pt idx="3">
                  <c:v>Yagha</c:v>
                </c:pt>
                <c:pt idx="4">
                  <c:v>Ensemble Région Sahel</c:v>
                </c:pt>
              </c:strCache>
            </c:strRef>
          </c:cat>
          <c:val>
            <c:numRef>
              <c:f>Feuil1!$E$2:$E$6</c:f>
              <c:numCache>
                <c:formatCode>General</c:formatCode>
                <c:ptCount val="5"/>
              </c:numCache>
            </c:numRef>
          </c:val>
          <c:extLst xmlns:c16r2="http://schemas.microsoft.com/office/drawing/2015/06/chart">
            <c:ext xmlns:c16="http://schemas.microsoft.com/office/drawing/2014/chart" uri="{C3380CC4-5D6E-409C-BE32-E72D297353CC}">
              <c16:uniqueId val="{00000002-9983-8F43-92F2-8682E982AE73}"/>
            </c:ext>
          </c:extLst>
        </c:ser>
        <c:dLbls>
          <c:showLegendKey val="0"/>
          <c:showVal val="0"/>
          <c:showCatName val="0"/>
          <c:showSerName val="0"/>
          <c:showPercent val="0"/>
          <c:showBubbleSize val="0"/>
        </c:dLbls>
        <c:gapWidth val="150"/>
        <c:axId val="71323648"/>
        <c:axId val="71325184"/>
      </c:barChart>
      <c:catAx>
        <c:axId val="71323648"/>
        <c:scaling>
          <c:orientation val="minMax"/>
        </c:scaling>
        <c:delete val="0"/>
        <c:axPos val="b"/>
        <c:numFmt formatCode="General" sourceLinked="0"/>
        <c:majorTickMark val="out"/>
        <c:minorTickMark val="none"/>
        <c:tickLblPos val="nextTo"/>
        <c:crossAx val="71325184"/>
        <c:crosses val="autoZero"/>
        <c:auto val="1"/>
        <c:lblAlgn val="ctr"/>
        <c:lblOffset val="100"/>
        <c:noMultiLvlLbl val="0"/>
      </c:catAx>
      <c:valAx>
        <c:axId val="71325184"/>
        <c:scaling>
          <c:orientation val="minMax"/>
        </c:scaling>
        <c:delete val="0"/>
        <c:axPos val="l"/>
        <c:majorGridlines/>
        <c:numFmt formatCode="General" sourceLinked="1"/>
        <c:majorTickMark val="out"/>
        <c:minorTickMark val="none"/>
        <c:tickLblPos val="nextTo"/>
        <c:crossAx val="713236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Feuil1!$B$1</c:f>
              <c:strCache>
                <c:ptCount val="1"/>
                <c:pt idx="0">
                  <c:v>Série 1</c:v>
                </c:pt>
              </c:strCache>
            </c:strRef>
          </c:tx>
          <c:invertIfNegative val="0"/>
          <c:cat>
            <c:strRef>
              <c:f>Feuil1!$A$2:$A$6</c:f>
              <c:strCache>
                <c:ptCount val="5"/>
                <c:pt idx="0">
                  <c:v>Composante 1</c:v>
                </c:pt>
                <c:pt idx="1">
                  <c:v>Composante 2</c:v>
                </c:pt>
                <c:pt idx="2">
                  <c:v>Composante 3</c:v>
                </c:pt>
                <c:pt idx="3">
                  <c:v>Composante 4 </c:v>
                </c:pt>
                <c:pt idx="4">
                  <c:v>Coordination nationale</c:v>
                </c:pt>
              </c:strCache>
            </c:strRef>
          </c:cat>
          <c:val>
            <c:numRef>
              <c:f>Feuil1!$B$2:$B$6</c:f>
              <c:numCache>
                <c:formatCode>General</c:formatCode>
                <c:ptCount val="5"/>
                <c:pt idx="0">
                  <c:v>14.34</c:v>
                </c:pt>
                <c:pt idx="1">
                  <c:v>47.41</c:v>
                </c:pt>
                <c:pt idx="2">
                  <c:v>23.9</c:v>
                </c:pt>
                <c:pt idx="3">
                  <c:v>9.6</c:v>
                </c:pt>
                <c:pt idx="4">
                  <c:v>4.75</c:v>
                </c:pt>
              </c:numCache>
            </c:numRef>
          </c:val>
          <c:extLst xmlns:c16r2="http://schemas.microsoft.com/office/drawing/2015/06/chart">
            <c:ext xmlns:c16="http://schemas.microsoft.com/office/drawing/2014/chart" uri="{C3380CC4-5D6E-409C-BE32-E72D297353CC}">
              <c16:uniqueId val="{00000000-1CE9-6A47-8304-521ACA134672}"/>
            </c:ext>
          </c:extLst>
        </c:ser>
        <c:ser>
          <c:idx val="2"/>
          <c:order val="1"/>
          <c:tx>
            <c:strRef>
              <c:f>Feuil1!$D$1</c:f>
              <c:strCache>
                <c:ptCount val="1"/>
                <c:pt idx="0">
                  <c:v>Série 3</c:v>
                </c:pt>
              </c:strCache>
            </c:strRef>
          </c:tx>
          <c:invertIfNegative val="0"/>
          <c:cat>
            <c:strRef>
              <c:f>Feuil1!$A$2:$A$6</c:f>
              <c:strCache>
                <c:ptCount val="5"/>
                <c:pt idx="0">
                  <c:v>Composante 1</c:v>
                </c:pt>
                <c:pt idx="1">
                  <c:v>Composante 2</c:v>
                </c:pt>
                <c:pt idx="2">
                  <c:v>Composante 3</c:v>
                </c:pt>
                <c:pt idx="3">
                  <c:v>Composante 4 </c:v>
                </c:pt>
                <c:pt idx="4">
                  <c:v>Coordination nationale</c:v>
                </c:pt>
              </c:strCache>
            </c:strRef>
          </c:cat>
          <c:val>
            <c:numRef>
              <c:f>Feuil1!$D$2:$D$6</c:f>
            </c:numRef>
          </c:val>
          <c:extLst xmlns:c16r2="http://schemas.microsoft.com/office/drawing/2015/06/chart">
            <c:ext xmlns:c16="http://schemas.microsoft.com/office/drawing/2014/chart" uri="{C3380CC4-5D6E-409C-BE32-E72D297353CC}">
              <c16:uniqueId val="{00000001-1CE9-6A47-8304-521ACA134672}"/>
            </c:ext>
          </c:extLst>
        </c:ser>
        <c:dLbls>
          <c:showLegendKey val="0"/>
          <c:showVal val="0"/>
          <c:showCatName val="0"/>
          <c:showSerName val="0"/>
          <c:showPercent val="0"/>
          <c:showBubbleSize val="0"/>
        </c:dLbls>
        <c:gapWidth val="150"/>
        <c:shape val="cylinder"/>
        <c:axId val="71199360"/>
        <c:axId val="81949056"/>
        <c:axId val="0"/>
      </c:bar3DChart>
      <c:catAx>
        <c:axId val="71199360"/>
        <c:scaling>
          <c:orientation val="minMax"/>
        </c:scaling>
        <c:delete val="0"/>
        <c:axPos val="b"/>
        <c:numFmt formatCode="General" sourceLinked="0"/>
        <c:majorTickMark val="out"/>
        <c:minorTickMark val="none"/>
        <c:tickLblPos val="nextTo"/>
        <c:crossAx val="81949056"/>
        <c:crosses val="autoZero"/>
        <c:auto val="1"/>
        <c:lblAlgn val="ctr"/>
        <c:lblOffset val="100"/>
        <c:noMultiLvlLbl val="0"/>
      </c:catAx>
      <c:valAx>
        <c:axId val="81949056"/>
        <c:scaling>
          <c:orientation val="minMax"/>
        </c:scaling>
        <c:delete val="0"/>
        <c:axPos val="l"/>
        <c:majorGridlines/>
        <c:numFmt formatCode="General" sourceLinked="1"/>
        <c:majorTickMark val="out"/>
        <c:minorTickMark val="none"/>
        <c:tickLblPos val="nextTo"/>
        <c:crossAx val="711993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Feuil1!$B$1</c:f>
              <c:strCache>
                <c:ptCount val="1"/>
                <c:pt idx="0">
                  <c:v>Série 1</c:v>
                </c:pt>
              </c:strCache>
            </c:strRef>
          </c:tx>
          <c:invertIfNegative val="0"/>
          <c:cat>
            <c:strRef>
              <c:f>Feuil1!$A$2:$A$5</c:f>
              <c:strCache>
                <c:ptCount val="4"/>
                <c:pt idx="0">
                  <c:v>Gouvernement</c:v>
                </c:pt>
                <c:pt idx="1">
                  <c:v>UEMOA</c:v>
                </c:pt>
                <c:pt idx="2">
                  <c:v>PNUD</c:v>
                </c:pt>
                <c:pt idx="3">
                  <c:v>Budget décaissé total</c:v>
                </c:pt>
              </c:strCache>
            </c:strRef>
          </c:cat>
          <c:val>
            <c:numRef>
              <c:f>Feuil1!$B$2:$B$5</c:f>
              <c:numCache>
                <c:formatCode>General</c:formatCode>
                <c:ptCount val="4"/>
                <c:pt idx="0">
                  <c:v>3030000000</c:v>
                </c:pt>
                <c:pt idx="1">
                  <c:v>230000000</c:v>
                </c:pt>
                <c:pt idx="2">
                  <c:v>910932665</c:v>
                </c:pt>
                <c:pt idx="3">
                  <c:v>4170932665</c:v>
                </c:pt>
              </c:numCache>
            </c:numRef>
          </c:val>
          <c:extLst xmlns:c16r2="http://schemas.microsoft.com/office/drawing/2015/06/chart">
            <c:ext xmlns:c16="http://schemas.microsoft.com/office/drawing/2014/chart" uri="{C3380CC4-5D6E-409C-BE32-E72D297353CC}">
              <c16:uniqueId val="{00000000-407B-6D45-97C0-3ED60FAE9FAA}"/>
            </c:ext>
          </c:extLst>
        </c:ser>
        <c:ser>
          <c:idx val="2"/>
          <c:order val="1"/>
          <c:tx>
            <c:strRef>
              <c:f>Feuil1!$D$1</c:f>
              <c:strCache>
                <c:ptCount val="1"/>
                <c:pt idx="0">
                  <c:v>Série 3</c:v>
                </c:pt>
              </c:strCache>
            </c:strRef>
          </c:tx>
          <c:invertIfNegative val="0"/>
          <c:cat>
            <c:strRef>
              <c:f>Feuil1!$A$2:$A$5</c:f>
              <c:strCache>
                <c:ptCount val="4"/>
                <c:pt idx="0">
                  <c:v>Gouvernement</c:v>
                </c:pt>
                <c:pt idx="1">
                  <c:v>UEMOA</c:v>
                </c:pt>
                <c:pt idx="2">
                  <c:v>PNUD</c:v>
                </c:pt>
                <c:pt idx="3">
                  <c:v>Budget décaissé total</c:v>
                </c:pt>
              </c:strCache>
            </c:strRef>
          </c:cat>
          <c:val>
            <c:numRef>
              <c:f>Feuil1!$D$2:$D$5</c:f>
            </c:numRef>
          </c:val>
          <c:extLst xmlns:c16r2="http://schemas.microsoft.com/office/drawing/2015/06/chart">
            <c:ext xmlns:c16="http://schemas.microsoft.com/office/drawing/2014/chart" uri="{C3380CC4-5D6E-409C-BE32-E72D297353CC}">
              <c16:uniqueId val="{00000001-407B-6D45-97C0-3ED60FAE9FAA}"/>
            </c:ext>
          </c:extLst>
        </c:ser>
        <c:dLbls>
          <c:showLegendKey val="0"/>
          <c:showVal val="0"/>
          <c:showCatName val="0"/>
          <c:showSerName val="0"/>
          <c:showPercent val="0"/>
          <c:showBubbleSize val="0"/>
        </c:dLbls>
        <c:gapWidth val="150"/>
        <c:shape val="cylinder"/>
        <c:axId val="87406080"/>
        <c:axId val="87407616"/>
        <c:axId val="0"/>
      </c:bar3DChart>
      <c:catAx>
        <c:axId val="87406080"/>
        <c:scaling>
          <c:orientation val="minMax"/>
        </c:scaling>
        <c:delete val="0"/>
        <c:axPos val="b"/>
        <c:numFmt formatCode="General" sourceLinked="0"/>
        <c:majorTickMark val="out"/>
        <c:minorTickMark val="none"/>
        <c:tickLblPos val="nextTo"/>
        <c:crossAx val="87407616"/>
        <c:crosses val="autoZero"/>
        <c:auto val="1"/>
        <c:lblAlgn val="ctr"/>
        <c:lblOffset val="100"/>
        <c:noMultiLvlLbl val="0"/>
      </c:catAx>
      <c:valAx>
        <c:axId val="87407616"/>
        <c:scaling>
          <c:orientation val="minMax"/>
        </c:scaling>
        <c:delete val="0"/>
        <c:axPos val="l"/>
        <c:majorGridlines/>
        <c:numFmt formatCode="General" sourceLinked="1"/>
        <c:majorTickMark val="out"/>
        <c:minorTickMark val="none"/>
        <c:tickLblPos val="nextTo"/>
        <c:crossAx val="874060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CEAB068133574B94103369DB6BC6BF" ma:contentTypeVersion="11" ma:contentTypeDescription="Create a new document." ma:contentTypeScope="" ma:versionID="b7ed6c6d74f4f1405c8cb4eed02686e9">
  <xsd:schema xmlns:xsd="http://www.w3.org/2001/XMLSchema" xmlns:xs="http://www.w3.org/2001/XMLSchema" xmlns:p="http://schemas.microsoft.com/office/2006/metadata/properties" xmlns:ns2="fde01944-726b-4a9e-abc4-1fa22e943667" xmlns:ns3="c848efb5-fe8b-472d-a5a4-7e6e8984cb43" targetNamespace="http://schemas.microsoft.com/office/2006/metadata/properties" ma:root="true" ma:fieldsID="8f13b1a24070322e8b841d76e2c70103" ns2:_="" ns3:_="">
    <xsd:import namespace="fde01944-726b-4a9e-abc4-1fa22e943667"/>
    <xsd:import namespace="c848efb5-fe8b-472d-a5a4-7e6e8984c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01944-726b-4a9e-abc4-1fa22e943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48efb5-fe8b-472d-a5a4-7e6e8984c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848efb5-fe8b-472d-a5a4-7e6e8984cb43">
      <UserInfo>
        <DisplayName>Salifou Zoungrana</DisplayName>
        <AccountId>28</AccountId>
        <AccountType/>
      </UserInfo>
      <UserInfo>
        <DisplayName>Rasmane Korgo</DisplayName>
        <AccountId>135</AccountId>
        <AccountType/>
      </UserInfo>
      <UserInfo>
        <DisplayName>Aboubacar Oualy</DisplayName>
        <AccountId>42</AccountId>
        <AccountType/>
      </UserInfo>
      <UserInfo>
        <DisplayName>Oula Claude Ouattara</DisplayName>
        <AccountId>38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8EE4B-575B-48F7-8766-F727FE8822EA}">
  <ds:schemaRefs>
    <ds:schemaRef ds:uri="http://schemas.microsoft.com/sharepoint/v3/contenttype/forms"/>
  </ds:schemaRefs>
</ds:datastoreItem>
</file>

<file path=customXml/itemProps2.xml><?xml version="1.0" encoding="utf-8"?>
<ds:datastoreItem xmlns:ds="http://schemas.openxmlformats.org/officeDocument/2006/customXml" ds:itemID="{549B782B-31CB-434D-BF53-FB080B73D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01944-726b-4a9e-abc4-1fa22e943667"/>
    <ds:schemaRef ds:uri="c848efb5-fe8b-472d-a5a4-7e6e8984c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B72440-FF59-41C1-9F0C-B8F1DBDEFA0E}">
  <ds:schemaRefs>
    <ds:schemaRef ds:uri="http://schemas.microsoft.com/office/2006/metadata/properties"/>
    <ds:schemaRef ds:uri="http://schemas.microsoft.com/office/infopath/2007/PartnerControls"/>
    <ds:schemaRef ds:uri="c848efb5-fe8b-472d-a5a4-7e6e8984cb43"/>
  </ds:schemaRefs>
</ds:datastoreItem>
</file>

<file path=customXml/itemProps4.xml><?xml version="1.0" encoding="utf-8"?>
<ds:datastoreItem xmlns:ds="http://schemas.openxmlformats.org/officeDocument/2006/customXml" ds:itemID="{0931F339-BC6D-4B65-B8F7-063B53BC0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85</Pages>
  <Words>29216</Words>
  <Characters>160694</Characters>
  <Application>Microsoft Office Word</Application>
  <DocSecurity>0</DocSecurity>
  <Lines>1339</Lines>
  <Paragraphs>379</Paragraphs>
  <ScaleCrop>false</ScaleCrop>
  <HeadingPairs>
    <vt:vector size="4" baseType="variant">
      <vt:variant>
        <vt:lpstr>Titre</vt:lpstr>
      </vt:variant>
      <vt:variant>
        <vt:i4>1</vt:i4>
      </vt:variant>
      <vt:variant>
        <vt:lpstr>Titres</vt:lpstr>
      </vt:variant>
      <vt:variant>
        <vt:i4>20</vt:i4>
      </vt:variant>
    </vt:vector>
  </HeadingPairs>
  <TitlesOfParts>
    <vt:vector size="21" baseType="lpstr">
      <vt:lpstr/>
      <vt:lpstr>SIGLES ET ACRONYMES </vt:lpstr>
      <vt:lpstr/>
      <vt:lpstr/>
      <vt:lpstr/>
      <vt:lpstr/>
      <vt:lpstr/>
      <vt:lpstr/>
      <vt:lpstr/>
      <vt:lpstr/>
      <vt:lpstr/>
      <vt:lpstr/>
      <vt:lpstr/>
      <vt:lpstr/>
      <vt:lpstr/>
      <vt:lpstr/>
      <vt:lpstr/>
      <vt:lpstr/>
      <vt:lpstr>RESUME  EXECUTIF </vt:lpstr>
      <vt:lpstr/>
      <vt:lpstr>Les informations collectées ont été synthétisées et analysées pour mesurer l’éta</vt:lpstr>
    </vt:vector>
  </TitlesOfParts>
  <Company/>
  <LinksUpToDate>false</LinksUpToDate>
  <CharactersWithSpaces>189531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MrKABORE</dc:creator>
  <cp:lastModifiedBy>MrKABORE</cp:lastModifiedBy>
  <cp:revision>7</cp:revision>
  <cp:lastPrinted>2021-04-13T10:13:00Z</cp:lastPrinted>
  <dcterms:created xsi:type="dcterms:W3CDTF">2021-04-13T10:06:00Z</dcterms:created>
  <dcterms:modified xsi:type="dcterms:W3CDTF">2021-04-13T16:25:00Z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0x01010033CEAB068133574B94103369DB6BC6BF</vt:lpwstr>
  </property>
</Properties>
</file>