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2C8752" w14:textId="6AFE8F89" w:rsidR="00DC55EE" w:rsidRPr="00C218FF" w:rsidRDefault="00DC55EE" w:rsidP="00552073">
      <w:pPr>
        <w:tabs>
          <w:tab w:val="left" w:pos="5827"/>
          <w:tab w:val="left" w:pos="7080"/>
        </w:tabs>
        <w:rPr>
          <w:color w:val="365F91" w:themeColor="accent1" w:themeShade="BF"/>
        </w:rPr>
      </w:pPr>
      <w:r w:rsidRPr="00C218FF">
        <w:rPr>
          <w:noProof/>
          <w:color w:val="365F91" w:themeColor="accent1" w:themeShade="BF"/>
          <w:lang w:eastAsia="fr-FR"/>
        </w:rPr>
        <w:drawing>
          <wp:inline distT="0" distB="0" distL="0" distR="0" wp14:anchorId="6265F40C" wp14:editId="42D5646B">
            <wp:extent cx="1466850" cy="141922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466850" cy="1419225"/>
                    </a:xfrm>
                    <a:prstGeom prst="rect">
                      <a:avLst/>
                    </a:prstGeom>
                    <a:noFill/>
                    <a:ln w="9525">
                      <a:noFill/>
                      <a:miter lim="800000"/>
                      <a:headEnd/>
                      <a:tailEnd/>
                    </a:ln>
                  </pic:spPr>
                </pic:pic>
              </a:graphicData>
            </a:graphic>
          </wp:inline>
        </w:drawing>
      </w:r>
      <w:r w:rsidRPr="00C218FF">
        <w:rPr>
          <w:noProof/>
          <w:color w:val="365F91" w:themeColor="accent1" w:themeShade="BF"/>
        </w:rPr>
        <w:tab/>
      </w:r>
      <w:r w:rsidRPr="00C218FF">
        <w:rPr>
          <w:noProof/>
          <w:color w:val="365F91" w:themeColor="accent1" w:themeShade="BF"/>
        </w:rPr>
        <w:tab/>
      </w:r>
      <w:r w:rsidRPr="00C218FF">
        <w:rPr>
          <w:noProof/>
          <w:color w:val="365F91" w:themeColor="accent1" w:themeShade="BF"/>
        </w:rPr>
        <w:tab/>
      </w:r>
      <w:r w:rsidRPr="00C218FF">
        <w:rPr>
          <w:noProof/>
          <w:color w:val="365F91" w:themeColor="accent1" w:themeShade="BF"/>
        </w:rPr>
        <w:tab/>
      </w:r>
      <w:r w:rsidRPr="00C218FF">
        <w:rPr>
          <w:noProof/>
          <w:color w:val="365F91" w:themeColor="accent1" w:themeShade="BF"/>
        </w:rPr>
        <w:tab/>
      </w:r>
      <w:r w:rsidRPr="00C218FF">
        <w:rPr>
          <w:noProof/>
          <w:color w:val="365F91" w:themeColor="accent1" w:themeShade="BF"/>
          <w:lang w:eastAsia="fr-FR"/>
        </w:rPr>
        <w:drawing>
          <wp:inline distT="0" distB="0" distL="0" distR="0" wp14:anchorId="3215775A" wp14:editId="7C908624">
            <wp:extent cx="695325" cy="1381125"/>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695325" cy="1381125"/>
                    </a:xfrm>
                    <a:prstGeom prst="rect">
                      <a:avLst/>
                    </a:prstGeom>
                    <a:noFill/>
                    <a:ln w="9525">
                      <a:noFill/>
                      <a:miter lim="800000"/>
                      <a:headEnd/>
                      <a:tailEnd/>
                    </a:ln>
                  </pic:spPr>
                </pic:pic>
              </a:graphicData>
            </a:graphic>
          </wp:inline>
        </w:drawing>
      </w:r>
    </w:p>
    <w:p w14:paraId="0F7A3B36" w14:textId="77777777" w:rsidR="005A78B2" w:rsidRDefault="005A78B2" w:rsidP="00552073">
      <w:pPr>
        <w:pStyle w:val="CoverTitle"/>
        <w:rPr>
          <w:rFonts w:ascii="Calibri" w:eastAsia="Times New Roman" w:hAnsi="Calibri" w:cs="Arial"/>
          <w:b/>
          <w:color w:val="365F91" w:themeColor="accent1" w:themeShade="BF"/>
          <w:szCs w:val="36"/>
          <w:lang w:val="fr-FR" w:eastAsia="en-US"/>
        </w:rPr>
      </w:pPr>
    </w:p>
    <w:p w14:paraId="5F3E2E07" w14:textId="77777777" w:rsidR="005A78B2" w:rsidRDefault="005A78B2" w:rsidP="00552073">
      <w:pPr>
        <w:pStyle w:val="CoverTitle"/>
        <w:rPr>
          <w:rFonts w:ascii="Calibri" w:eastAsia="Times New Roman" w:hAnsi="Calibri" w:cs="Arial"/>
          <w:b/>
          <w:color w:val="365F91" w:themeColor="accent1" w:themeShade="BF"/>
          <w:szCs w:val="36"/>
          <w:lang w:val="fr-FR" w:eastAsia="en-US"/>
        </w:rPr>
      </w:pPr>
    </w:p>
    <w:p w14:paraId="1579B0BE" w14:textId="01FBA46B" w:rsidR="00816B88" w:rsidRPr="00420A06" w:rsidRDefault="00211026" w:rsidP="00552073">
      <w:pPr>
        <w:pStyle w:val="CoverTitle"/>
        <w:rPr>
          <w:rFonts w:ascii="Calibri" w:eastAsia="Times New Roman" w:hAnsi="Calibri" w:cs="Arial"/>
          <w:b/>
          <w:color w:val="365F91" w:themeColor="accent1" w:themeShade="BF"/>
          <w:szCs w:val="36"/>
          <w:lang w:val="fr-FR" w:eastAsia="en-US"/>
        </w:rPr>
      </w:pPr>
      <w:r>
        <w:rPr>
          <w:rFonts w:ascii="Calibri" w:hAnsi="Calibri" w:cs="Arial"/>
          <w:b/>
          <w:noProof/>
          <w:color w:val="365F91" w:themeColor="accent1" w:themeShade="BF"/>
          <w:sz w:val="48"/>
          <w:szCs w:val="48"/>
          <w:lang w:val="fr-FR" w:eastAsia="fr-FR"/>
        </w:rPr>
        <mc:AlternateContent>
          <mc:Choice Requires="wps">
            <w:drawing>
              <wp:anchor distT="0" distB="0" distL="114300" distR="114300" simplePos="0" relativeHeight="251659264" behindDoc="0" locked="0" layoutInCell="1" allowOverlap="1" wp14:anchorId="5E004712" wp14:editId="7B4E82D2">
                <wp:simplePos x="0" y="0"/>
                <wp:positionH relativeFrom="column">
                  <wp:posOffset>179705</wp:posOffset>
                </wp:positionH>
                <wp:positionV relativeFrom="paragraph">
                  <wp:posOffset>1017905</wp:posOffset>
                </wp:positionV>
                <wp:extent cx="5765800" cy="2515870"/>
                <wp:effectExtent l="0" t="0" r="25400" b="24130"/>
                <wp:wrapThrough wrapText="bothSides">
                  <wp:wrapPolygon edited="0">
                    <wp:start x="0" y="0"/>
                    <wp:lineTo x="0" y="21589"/>
                    <wp:lineTo x="21600" y="21589"/>
                    <wp:lineTo x="21600"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5765800" cy="2515870"/>
                        </a:xfrm>
                        <a:prstGeom prst="rect">
                          <a:avLst/>
                        </a:prstGeom>
                      </wps:spPr>
                      <wps:style>
                        <a:lnRef idx="2">
                          <a:schemeClr val="accent5"/>
                        </a:lnRef>
                        <a:fillRef idx="1">
                          <a:schemeClr val="lt1"/>
                        </a:fillRef>
                        <a:effectRef idx="0">
                          <a:schemeClr val="accent5"/>
                        </a:effectRef>
                        <a:fontRef idx="minor">
                          <a:schemeClr val="dk1"/>
                        </a:fontRef>
                      </wps:style>
                      <wps:txbx>
                        <w:txbxContent>
                          <w:p w14:paraId="1C09D693" w14:textId="77777777" w:rsidR="00A24928" w:rsidRPr="00C218FF" w:rsidRDefault="00A24928" w:rsidP="00FB7CB3">
                            <w:pPr>
                              <w:pStyle w:val="CoverTitle"/>
                              <w:jc w:val="center"/>
                              <w:rPr>
                                <w:rFonts w:ascii="Calibri" w:hAnsi="Calibri" w:cs="Arial"/>
                                <w:b/>
                                <w:color w:val="365F91" w:themeColor="accent1" w:themeShade="BF"/>
                                <w:sz w:val="40"/>
                                <w:lang w:val="fr-FR"/>
                              </w:rPr>
                            </w:pPr>
                            <w:r w:rsidRPr="00C218FF">
                              <w:rPr>
                                <w:rFonts w:ascii="Calibri" w:hAnsi="Calibri" w:cs="Arial"/>
                                <w:b/>
                                <w:color w:val="365F91" w:themeColor="accent1" w:themeShade="BF"/>
                                <w:sz w:val="40"/>
                                <w:lang w:val="fr-FR"/>
                              </w:rPr>
                              <w:t xml:space="preserve">Evaluation finale du projet </w:t>
                            </w:r>
                          </w:p>
                          <w:p w14:paraId="407973C9" w14:textId="77777777" w:rsidR="00A24928" w:rsidRDefault="00A24928" w:rsidP="00FB7CB3">
                            <w:pPr>
                              <w:pStyle w:val="CoverTitle"/>
                              <w:jc w:val="center"/>
                              <w:rPr>
                                <w:rFonts w:ascii="Calibri" w:hAnsi="Calibri" w:cs="Arial"/>
                                <w:b/>
                                <w:color w:val="365F91" w:themeColor="accent1" w:themeShade="BF"/>
                                <w:sz w:val="40"/>
                                <w:lang w:val="fr-FR"/>
                              </w:rPr>
                            </w:pPr>
                            <w:r>
                              <w:rPr>
                                <w:rFonts w:ascii="Calibri" w:hAnsi="Calibri" w:cs="Arial"/>
                                <w:b/>
                                <w:color w:val="365F91" w:themeColor="accent1" w:themeShade="BF"/>
                                <w:sz w:val="40"/>
                                <w:lang w:val="fr-FR"/>
                              </w:rPr>
                              <w:t>« </w:t>
                            </w:r>
                            <w:r w:rsidRPr="00C218FF">
                              <w:rPr>
                                <w:rFonts w:ascii="Calibri" w:hAnsi="Calibri" w:cs="Arial"/>
                                <w:b/>
                                <w:color w:val="365F91" w:themeColor="accent1" w:themeShade="BF"/>
                                <w:sz w:val="40"/>
                                <w:lang w:val="fr-FR"/>
                              </w:rPr>
                              <w:t>Génération d’avantages globaux pour l’environnement à travers l’amélioration des systèmes d’information, de planification et prise de décision dans le domaine de l’environnement (PGAGE)</w:t>
                            </w:r>
                            <w:r>
                              <w:rPr>
                                <w:rFonts w:ascii="Calibri" w:hAnsi="Calibri" w:cs="Arial"/>
                                <w:b/>
                                <w:color w:val="365F91" w:themeColor="accent1" w:themeShade="BF"/>
                                <w:sz w:val="40"/>
                                <w:lang w:val="fr-FR"/>
                              </w:rPr>
                              <w:t> »</w:t>
                            </w:r>
                          </w:p>
                          <w:p w14:paraId="4241E564" w14:textId="02630B39" w:rsidR="00A24928" w:rsidRPr="00C10749" w:rsidRDefault="00A24928" w:rsidP="00C10749">
                            <w:pPr>
                              <w:pStyle w:val="CoverTitle"/>
                              <w:jc w:val="center"/>
                              <w:rPr>
                                <w:rFonts w:ascii="Calibri" w:hAnsi="Calibri" w:cs="Arial"/>
                                <w:b/>
                                <w:color w:val="365F91" w:themeColor="accent1" w:themeShade="BF"/>
                                <w:sz w:val="40"/>
                                <w:lang w:val="fr-FR"/>
                              </w:rPr>
                            </w:pPr>
                            <w:r w:rsidRPr="00EB0CD2">
                              <w:rPr>
                                <w:rFonts w:ascii="Calibri" w:hAnsi="Calibri" w:cs="Arial"/>
                                <w:b/>
                                <w:color w:val="365F91" w:themeColor="accent1" w:themeShade="BF"/>
                                <w:sz w:val="40"/>
                                <w:lang w:val="fr-FR"/>
                              </w:rPr>
                              <w:t xml:space="preserve">ID PIMS : 5272 </w:t>
                            </w:r>
                            <w:r w:rsidRPr="00C218FF">
                              <w:rPr>
                                <w:rFonts w:ascii="Calibri" w:hAnsi="Calibri" w:cs="Arial"/>
                                <w:b/>
                                <w:color w:val="365F91" w:themeColor="accent1" w:themeShade="BF"/>
                                <w:sz w:val="40"/>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4712" id="Rectangle 27" o:spid="_x0000_s1026" style="position:absolute;margin-left:14.15pt;margin-top:80.15pt;width:454pt;height:19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" fillcolor="white [3201]" strokecolor="#4bacc6 [3208]" strokeweight="2pt">
                <v:textbox>
                  <w:txbxContent>
                    <w:p w14:paraId="1C09D693" w14:textId="77777777" w:rsidR="00A24928" w:rsidRPr="00C218FF" w:rsidRDefault="00A24928" w:rsidP="00FB7CB3">
                      <w:pPr>
                        <w:pStyle w:val="CoverTitle"/>
                        <w:jc w:val="center"/>
                        <w:rPr>
                          <w:rFonts w:ascii="Calibri" w:hAnsi="Calibri" w:cs="Arial"/>
                          <w:b/>
                          <w:color w:val="365F91" w:themeColor="accent1" w:themeShade="BF"/>
                          <w:sz w:val="40"/>
                          <w:lang w:val="fr-FR"/>
                        </w:rPr>
                      </w:pPr>
                      <w:r w:rsidRPr="00C218FF">
                        <w:rPr>
                          <w:rFonts w:ascii="Calibri" w:hAnsi="Calibri" w:cs="Arial"/>
                          <w:b/>
                          <w:color w:val="365F91" w:themeColor="accent1" w:themeShade="BF"/>
                          <w:sz w:val="40"/>
                          <w:lang w:val="fr-FR"/>
                        </w:rPr>
                        <w:t xml:space="preserve">Evaluation finale du projet </w:t>
                      </w:r>
                    </w:p>
                    <w:p w14:paraId="407973C9" w14:textId="77777777" w:rsidR="00A24928" w:rsidRDefault="00A24928" w:rsidP="00FB7CB3">
                      <w:pPr>
                        <w:pStyle w:val="CoverTitle"/>
                        <w:jc w:val="center"/>
                        <w:rPr>
                          <w:rFonts w:ascii="Calibri" w:hAnsi="Calibri" w:cs="Arial"/>
                          <w:b/>
                          <w:color w:val="365F91" w:themeColor="accent1" w:themeShade="BF"/>
                          <w:sz w:val="40"/>
                          <w:lang w:val="fr-FR"/>
                        </w:rPr>
                      </w:pPr>
                      <w:r>
                        <w:rPr>
                          <w:rFonts w:ascii="Calibri" w:hAnsi="Calibri" w:cs="Arial"/>
                          <w:b/>
                          <w:color w:val="365F91" w:themeColor="accent1" w:themeShade="BF"/>
                          <w:sz w:val="40"/>
                          <w:lang w:val="fr-FR"/>
                        </w:rPr>
                        <w:t>« </w:t>
                      </w:r>
                      <w:r w:rsidRPr="00C218FF">
                        <w:rPr>
                          <w:rFonts w:ascii="Calibri" w:hAnsi="Calibri" w:cs="Arial"/>
                          <w:b/>
                          <w:color w:val="365F91" w:themeColor="accent1" w:themeShade="BF"/>
                          <w:sz w:val="40"/>
                          <w:lang w:val="fr-FR"/>
                        </w:rPr>
                        <w:t>Génération d’avantages globaux pour l’environnement à travers l’amélioration des systèmes d’information, de planification et prise de décision dans le domaine de l’environnement (PGAGE)</w:t>
                      </w:r>
                      <w:r>
                        <w:rPr>
                          <w:rFonts w:ascii="Calibri" w:hAnsi="Calibri" w:cs="Arial"/>
                          <w:b/>
                          <w:color w:val="365F91" w:themeColor="accent1" w:themeShade="BF"/>
                          <w:sz w:val="40"/>
                          <w:lang w:val="fr-FR"/>
                        </w:rPr>
                        <w:t> »</w:t>
                      </w:r>
                    </w:p>
                    <w:p w14:paraId="4241E564" w14:textId="02630B39" w:rsidR="00A24928" w:rsidRPr="00C10749" w:rsidRDefault="00A24928" w:rsidP="00C10749">
                      <w:pPr>
                        <w:pStyle w:val="CoverTitle"/>
                        <w:jc w:val="center"/>
                        <w:rPr>
                          <w:rFonts w:ascii="Calibri" w:hAnsi="Calibri" w:cs="Arial"/>
                          <w:b/>
                          <w:color w:val="365F91" w:themeColor="accent1" w:themeShade="BF"/>
                          <w:sz w:val="40"/>
                          <w:lang w:val="fr-FR"/>
                        </w:rPr>
                      </w:pPr>
                      <w:r w:rsidRPr="00EB0CD2">
                        <w:rPr>
                          <w:rFonts w:ascii="Calibri" w:hAnsi="Calibri" w:cs="Arial"/>
                          <w:b/>
                          <w:color w:val="365F91" w:themeColor="accent1" w:themeShade="BF"/>
                          <w:sz w:val="40"/>
                          <w:lang w:val="fr-FR"/>
                        </w:rPr>
                        <w:t xml:space="preserve">ID PIMS : 5272 </w:t>
                      </w:r>
                      <w:r w:rsidRPr="00C218FF">
                        <w:rPr>
                          <w:rFonts w:ascii="Calibri" w:hAnsi="Calibri" w:cs="Arial"/>
                          <w:b/>
                          <w:color w:val="365F91" w:themeColor="accent1" w:themeShade="BF"/>
                          <w:sz w:val="40"/>
                          <w:lang w:val="fr-FR"/>
                        </w:rPr>
                        <w:t xml:space="preserve"> </w:t>
                      </w:r>
                    </w:p>
                  </w:txbxContent>
                </v:textbox>
                <w10:wrap type="through"/>
              </v:rect>
            </w:pict>
          </mc:Fallback>
        </mc:AlternateContent>
      </w:r>
    </w:p>
    <w:p w14:paraId="3E3B3F64" w14:textId="77777777" w:rsidR="00BA167D" w:rsidRDefault="00BA167D" w:rsidP="00C726AE">
      <w:pPr>
        <w:pStyle w:val="CoverTitle"/>
        <w:jc w:val="center"/>
        <w:rPr>
          <w:rFonts w:ascii="Calibri" w:hAnsi="Calibri" w:cs="Arial"/>
          <w:b/>
          <w:color w:val="365F91" w:themeColor="accent1" w:themeShade="BF"/>
          <w:sz w:val="40"/>
          <w:lang w:val="fr-FR"/>
        </w:rPr>
      </w:pPr>
    </w:p>
    <w:p w14:paraId="1D78CC1D" w14:textId="77777777" w:rsidR="00BA167D" w:rsidRPr="00C726AE" w:rsidRDefault="00BA167D" w:rsidP="00C726AE">
      <w:pPr>
        <w:pStyle w:val="CoverTitle"/>
        <w:jc w:val="center"/>
        <w:rPr>
          <w:rFonts w:ascii="Calibri" w:hAnsi="Calibri" w:cs="Arial"/>
          <w:b/>
          <w:color w:val="365F91" w:themeColor="accent1" w:themeShade="BF"/>
          <w:sz w:val="40"/>
          <w:lang w:val="fr-FR"/>
        </w:rPr>
      </w:pPr>
    </w:p>
    <w:p w14:paraId="3D668D2A" w14:textId="3FDCF59B" w:rsidR="00DE6811" w:rsidRDefault="00DE6811" w:rsidP="00DE6811">
      <w:pPr>
        <w:pStyle w:val="CoverTitle"/>
        <w:jc w:val="center"/>
        <w:rPr>
          <w:rFonts w:ascii="Calibri" w:hAnsi="Calibri" w:cs="Arial"/>
          <w:b/>
          <w:color w:val="365F91" w:themeColor="accent1" w:themeShade="BF"/>
          <w:sz w:val="40"/>
          <w:lang w:val="fr-FR"/>
        </w:rPr>
      </w:pPr>
      <w:r w:rsidRPr="00C218FF">
        <w:rPr>
          <w:rFonts w:ascii="Calibri" w:hAnsi="Calibri" w:cs="Arial"/>
          <w:b/>
          <w:color w:val="365F91" w:themeColor="accent1" w:themeShade="BF"/>
          <w:sz w:val="40"/>
          <w:lang w:val="fr-FR"/>
        </w:rPr>
        <w:t xml:space="preserve">Rapport </w:t>
      </w:r>
      <w:r w:rsidR="0099131A">
        <w:rPr>
          <w:rFonts w:ascii="Calibri" w:hAnsi="Calibri" w:cs="Arial"/>
          <w:b/>
          <w:color w:val="365F91" w:themeColor="accent1" w:themeShade="BF"/>
          <w:sz w:val="40"/>
          <w:lang w:val="fr-FR"/>
        </w:rPr>
        <w:t xml:space="preserve">Final </w:t>
      </w:r>
      <w:r w:rsidR="0084269B">
        <w:rPr>
          <w:rFonts w:ascii="Calibri" w:hAnsi="Calibri" w:cs="Arial"/>
          <w:b/>
          <w:color w:val="365F91" w:themeColor="accent1" w:themeShade="BF"/>
          <w:sz w:val="40"/>
          <w:lang w:val="fr-FR"/>
        </w:rPr>
        <w:t xml:space="preserve">de Démarrage </w:t>
      </w:r>
    </w:p>
    <w:p w14:paraId="20A036E4" w14:textId="77777777" w:rsidR="00DE6811" w:rsidRDefault="00DE6811" w:rsidP="00552073">
      <w:pPr>
        <w:jc w:val="center"/>
        <w:rPr>
          <w:rFonts w:ascii="Calibri" w:hAnsi="Calibri" w:cs="Arial"/>
          <w:color w:val="365F91" w:themeColor="accent1" w:themeShade="BF"/>
          <w:spacing w:val="-6"/>
          <w:sz w:val="28"/>
          <w:szCs w:val="28"/>
        </w:rPr>
      </w:pPr>
    </w:p>
    <w:p w14:paraId="21FA7C9C" w14:textId="7FE8B51B" w:rsidR="00C726AE" w:rsidRDefault="00C726AE" w:rsidP="00552073">
      <w:pPr>
        <w:jc w:val="center"/>
        <w:rPr>
          <w:rFonts w:ascii="Calibri" w:hAnsi="Calibri" w:cs="Arial"/>
          <w:color w:val="365F91" w:themeColor="accent1" w:themeShade="BF"/>
          <w:spacing w:val="-6"/>
          <w:sz w:val="28"/>
          <w:szCs w:val="28"/>
        </w:rPr>
      </w:pPr>
      <w:r>
        <w:rPr>
          <w:rFonts w:ascii="Calibri" w:hAnsi="Calibri" w:cs="Arial"/>
          <w:color w:val="365F91" w:themeColor="accent1" w:themeShade="BF"/>
          <w:spacing w:val="-6"/>
          <w:sz w:val="28"/>
          <w:szCs w:val="28"/>
        </w:rPr>
        <w:t>Par</w:t>
      </w:r>
    </w:p>
    <w:p w14:paraId="58F60FE5" w14:textId="218B40F8" w:rsidR="00DC55EE" w:rsidRPr="00CE0F50" w:rsidRDefault="00DC55EE" w:rsidP="00552073">
      <w:pPr>
        <w:jc w:val="center"/>
        <w:rPr>
          <w:rFonts w:ascii="Calibri" w:hAnsi="Calibri" w:cs="Arial"/>
          <w:b/>
          <w:color w:val="365F91" w:themeColor="accent1" w:themeShade="BF"/>
          <w:spacing w:val="-6"/>
          <w:sz w:val="28"/>
          <w:szCs w:val="28"/>
        </w:rPr>
      </w:pPr>
      <w:r w:rsidRPr="00CE0F50">
        <w:rPr>
          <w:rFonts w:ascii="Calibri" w:hAnsi="Calibri" w:cs="Arial"/>
          <w:b/>
          <w:color w:val="365F91" w:themeColor="accent1" w:themeShade="BF"/>
          <w:spacing w:val="-6"/>
          <w:sz w:val="28"/>
          <w:szCs w:val="28"/>
        </w:rPr>
        <w:t>DONGMO NGOUTSOP Aimé, Consultant International, Chef de mission</w:t>
      </w:r>
    </w:p>
    <w:p w14:paraId="2C5C480F" w14:textId="171F44E9" w:rsidR="00420A06" w:rsidRPr="00552073" w:rsidRDefault="00DC55EE" w:rsidP="00552073">
      <w:pPr>
        <w:jc w:val="center"/>
        <w:rPr>
          <w:rFonts w:ascii="Calibri" w:hAnsi="Calibri" w:cs="Arial"/>
          <w:color w:val="365F91" w:themeColor="accent1" w:themeShade="BF"/>
          <w:spacing w:val="-6"/>
          <w:sz w:val="28"/>
          <w:szCs w:val="28"/>
        </w:rPr>
      </w:pPr>
      <w:r w:rsidRPr="00CE0F50">
        <w:rPr>
          <w:rFonts w:ascii="Calibri" w:hAnsi="Calibri" w:cs="Arial"/>
          <w:b/>
          <w:color w:val="365F91" w:themeColor="accent1" w:themeShade="BF"/>
          <w:spacing w:val="-6"/>
          <w:sz w:val="28"/>
          <w:szCs w:val="28"/>
        </w:rPr>
        <w:t>GAREY</w:t>
      </w:r>
      <w:r w:rsidR="001B28B2" w:rsidRPr="00CE0F50">
        <w:rPr>
          <w:rFonts w:ascii="Calibri" w:hAnsi="Calibri" w:cs="Arial"/>
          <w:b/>
          <w:color w:val="365F91" w:themeColor="accent1" w:themeShade="BF"/>
          <w:spacing w:val="-6"/>
          <w:sz w:val="28"/>
          <w:szCs w:val="28"/>
        </w:rPr>
        <w:t>ANE Mohamed, Consultant national</w:t>
      </w:r>
    </w:p>
    <w:p w14:paraId="17B9A4AC" w14:textId="77777777" w:rsidR="001B28B2" w:rsidRDefault="001B28B2" w:rsidP="00552073">
      <w:pPr>
        <w:spacing w:before="0" w:after="0"/>
        <w:jc w:val="center"/>
        <w:rPr>
          <w:rFonts w:ascii="Calibri" w:hAnsi="Calibri" w:cs="Arial"/>
          <w:b/>
          <w:color w:val="365F91" w:themeColor="accent1" w:themeShade="BF"/>
        </w:rPr>
      </w:pPr>
    </w:p>
    <w:p w14:paraId="0D79A0D7" w14:textId="0CC26F09" w:rsidR="00D4504C" w:rsidRPr="00C218FF" w:rsidRDefault="008143A5" w:rsidP="00552073">
      <w:pPr>
        <w:spacing w:before="0" w:after="0"/>
        <w:jc w:val="center"/>
        <w:rPr>
          <w:rFonts w:ascii="Calibri" w:hAnsi="Calibri" w:cs="Arial"/>
          <w:b/>
          <w:color w:val="365F91" w:themeColor="accent1" w:themeShade="BF"/>
        </w:rPr>
      </w:pPr>
      <w:r>
        <w:rPr>
          <w:rFonts w:ascii="Calibri" w:hAnsi="Calibri" w:cs="Arial"/>
          <w:b/>
          <w:color w:val="365F91" w:themeColor="accent1" w:themeShade="BF"/>
        </w:rPr>
        <w:t>Juin</w:t>
      </w:r>
      <w:r w:rsidR="00F9224B">
        <w:rPr>
          <w:rFonts w:ascii="Calibri" w:hAnsi="Calibri" w:cs="Arial"/>
          <w:b/>
          <w:color w:val="365F91" w:themeColor="accent1" w:themeShade="BF"/>
        </w:rPr>
        <w:t xml:space="preserve"> </w:t>
      </w:r>
      <w:r w:rsidR="008B6376">
        <w:rPr>
          <w:rFonts w:ascii="Calibri" w:hAnsi="Calibri" w:cs="Arial"/>
          <w:b/>
          <w:color w:val="365F91" w:themeColor="accent1" w:themeShade="BF"/>
        </w:rPr>
        <w:t>2020</w:t>
      </w:r>
    </w:p>
    <w:p w14:paraId="43444AE7" w14:textId="77777777" w:rsidR="00493AD9" w:rsidRDefault="00493AD9" w:rsidP="00552073">
      <w:pPr>
        <w:sectPr w:rsidR="00493AD9" w:rsidSect="00834A50">
          <w:footerReference w:type="even" r:id="rId10"/>
          <w:footerReference w:type="default" r:id="rId11"/>
          <w:pgSz w:w="12240" w:h="15840"/>
          <w:pgMar w:top="1417" w:right="1417" w:bottom="1417" w:left="1417" w:header="720" w:footer="720" w:gutter="0"/>
          <w:cols w:space="720"/>
          <w:titlePg/>
          <w:docGrid w:linePitch="326"/>
        </w:sectPr>
      </w:pPr>
    </w:p>
    <w:p w14:paraId="4A2C99FA" w14:textId="77777777" w:rsidR="0089220F" w:rsidRDefault="0089220F" w:rsidP="0089220F">
      <w:pPr>
        <w:pStyle w:val="Titre1"/>
      </w:pPr>
      <w:bookmarkStart w:id="0" w:name="_Toc453384138"/>
      <w:r>
        <w:lastRenderedPageBreak/>
        <w:t>Table des matières</w:t>
      </w:r>
      <w:bookmarkEnd w:id="0"/>
    </w:p>
    <w:p w14:paraId="3D2D54E1" w14:textId="77777777" w:rsidR="00A5113A" w:rsidRDefault="00235305">
      <w:pPr>
        <w:pStyle w:val="TM1"/>
        <w:tabs>
          <w:tab w:val="right" w:leader="dot" w:pos="9396"/>
        </w:tabs>
        <w:rPr>
          <w:rFonts w:asciiTheme="minorHAnsi" w:eastAsiaTheme="minorEastAsia" w:hAnsiTheme="minorHAnsi" w:cstheme="minorBidi"/>
          <w:b w:val="0"/>
          <w:noProof/>
          <w:lang w:val="fr-BE" w:eastAsia="ja-JP"/>
        </w:rPr>
      </w:pPr>
      <w:r w:rsidRPr="00EC617F">
        <w:rPr>
          <w:rFonts w:ascii="Arial" w:hAnsi="Arial" w:cs="Arial"/>
          <w:b w:val="0"/>
          <w:sz w:val="22"/>
          <w:szCs w:val="22"/>
        </w:rPr>
        <w:fldChar w:fldCharType="begin"/>
      </w:r>
      <w:r w:rsidR="00E90713" w:rsidRPr="00EC617F">
        <w:rPr>
          <w:rFonts w:ascii="Arial" w:hAnsi="Arial" w:cs="Arial"/>
          <w:b w:val="0"/>
          <w:sz w:val="22"/>
          <w:szCs w:val="22"/>
        </w:rPr>
        <w:instrText xml:space="preserve"> TOC \o "1-3" </w:instrText>
      </w:r>
      <w:r w:rsidRPr="00EC617F">
        <w:rPr>
          <w:rFonts w:ascii="Arial" w:hAnsi="Arial" w:cs="Arial"/>
          <w:b w:val="0"/>
          <w:sz w:val="22"/>
          <w:szCs w:val="22"/>
        </w:rPr>
        <w:fldChar w:fldCharType="separate"/>
      </w:r>
      <w:r w:rsidR="00A5113A">
        <w:rPr>
          <w:noProof/>
        </w:rPr>
        <w:t>Table des matières</w:t>
      </w:r>
      <w:r w:rsidR="00A5113A">
        <w:rPr>
          <w:noProof/>
        </w:rPr>
        <w:tab/>
      </w:r>
      <w:r w:rsidR="00A5113A">
        <w:rPr>
          <w:noProof/>
        </w:rPr>
        <w:fldChar w:fldCharType="begin"/>
      </w:r>
      <w:r w:rsidR="00A5113A">
        <w:rPr>
          <w:noProof/>
        </w:rPr>
        <w:instrText xml:space="preserve"> PAGEREF _Toc453384138 \h </w:instrText>
      </w:r>
      <w:r w:rsidR="00A5113A">
        <w:rPr>
          <w:noProof/>
        </w:rPr>
      </w:r>
      <w:r w:rsidR="00A5113A">
        <w:rPr>
          <w:noProof/>
        </w:rPr>
        <w:fldChar w:fldCharType="separate"/>
      </w:r>
      <w:r w:rsidR="00A5113A">
        <w:rPr>
          <w:noProof/>
        </w:rPr>
        <w:t>2</w:t>
      </w:r>
      <w:r w:rsidR="00A5113A">
        <w:rPr>
          <w:noProof/>
        </w:rPr>
        <w:fldChar w:fldCharType="end"/>
      </w:r>
    </w:p>
    <w:p w14:paraId="0F1E06E5" w14:textId="77777777" w:rsidR="00A5113A" w:rsidRDefault="00A5113A">
      <w:pPr>
        <w:pStyle w:val="TM1"/>
        <w:tabs>
          <w:tab w:val="right" w:leader="dot" w:pos="9396"/>
        </w:tabs>
        <w:rPr>
          <w:rFonts w:asciiTheme="minorHAnsi" w:eastAsiaTheme="minorEastAsia" w:hAnsiTheme="minorHAnsi" w:cstheme="minorBidi"/>
          <w:b w:val="0"/>
          <w:noProof/>
          <w:lang w:val="fr-BE" w:eastAsia="ja-JP"/>
        </w:rPr>
      </w:pPr>
      <w:r>
        <w:rPr>
          <w:noProof/>
        </w:rPr>
        <w:t>Acronymes et abréviations</w:t>
      </w:r>
      <w:r>
        <w:rPr>
          <w:noProof/>
        </w:rPr>
        <w:tab/>
      </w:r>
      <w:r>
        <w:rPr>
          <w:noProof/>
        </w:rPr>
        <w:fldChar w:fldCharType="begin"/>
      </w:r>
      <w:r>
        <w:rPr>
          <w:noProof/>
        </w:rPr>
        <w:instrText xml:space="preserve"> PAGEREF _Toc453384139 \h </w:instrText>
      </w:r>
      <w:r>
        <w:rPr>
          <w:noProof/>
        </w:rPr>
      </w:r>
      <w:r>
        <w:rPr>
          <w:noProof/>
        </w:rPr>
        <w:fldChar w:fldCharType="separate"/>
      </w:r>
      <w:r>
        <w:rPr>
          <w:noProof/>
        </w:rPr>
        <w:t>4</w:t>
      </w:r>
      <w:r>
        <w:rPr>
          <w:noProof/>
        </w:rPr>
        <w:fldChar w:fldCharType="end"/>
      </w:r>
    </w:p>
    <w:p w14:paraId="0DFB39CA" w14:textId="77777777" w:rsidR="00A5113A" w:rsidRDefault="00A5113A">
      <w:pPr>
        <w:pStyle w:val="TM1"/>
        <w:tabs>
          <w:tab w:val="right" w:leader="dot" w:pos="9396"/>
        </w:tabs>
        <w:rPr>
          <w:rFonts w:asciiTheme="minorHAnsi" w:eastAsiaTheme="minorEastAsia" w:hAnsiTheme="minorHAnsi" w:cstheme="minorBidi"/>
          <w:b w:val="0"/>
          <w:noProof/>
          <w:lang w:val="fr-BE" w:eastAsia="ja-JP"/>
        </w:rPr>
      </w:pPr>
      <w:r>
        <w:rPr>
          <w:noProof/>
        </w:rPr>
        <w:t>1. Introduction</w:t>
      </w:r>
      <w:r>
        <w:rPr>
          <w:noProof/>
        </w:rPr>
        <w:tab/>
      </w:r>
      <w:r>
        <w:rPr>
          <w:noProof/>
        </w:rPr>
        <w:fldChar w:fldCharType="begin"/>
      </w:r>
      <w:r>
        <w:rPr>
          <w:noProof/>
        </w:rPr>
        <w:instrText xml:space="preserve"> PAGEREF _Toc453384140 \h </w:instrText>
      </w:r>
      <w:r>
        <w:rPr>
          <w:noProof/>
        </w:rPr>
      </w:r>
      <w:r>
        <w:rPr>
          <w:noProof/>
        </w:rPr>
        <w:fldChar w:fldCharType="separate"/>
      </w:r>
      <w:r>
        <w:rPr>
          <w:noProof/>
        </w:rPr>
        <w:t>6</w:t>
      </w:r>
      <w:r>
        <w:rPr>
          <w:noProof/>
        </w:rPr>
        <w:fldChar w:fldCharType="end"/>
      </w:r>
    </w:p>
    <w:p w14:paraId="79E4AF81"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1.1. Justification et finalité de l’évaluation</w:t>
      </w:r>
      <w:r>
        <w:rPr>
          <w:noProof/>
        </w:rPr>
        <w:tab/>
      </w:r>
      <w:r>
        <w:rPr>
          <w:noProof/>
        </w:rPr>
        <w:fldChar w:fldCharType="begin"/>
      </w:r>
      <w:r>
        <w:rPr>
          <w:noProof/>
        </w:rPr>
        <w:instrText xml:space="preserve"> PAGEREF _Toc453384141 \h </w:instrText>
      </w:r>
      <w:r>
        <w:rPr>
          <w:noProof/>
        </w:rPr>
      </w:r>
      <w:r>
        <w:rPr>
          <w:noProof/>
        </w:rPr>
        <w:fldChar w:fldCharType="separate"/>
      </w:r>
      <w:r>
        <w:rPr>
          <w:noProof/>
        </w:rPr>
        <w:t>6</w:t>
      </w:r>
      <w:r>
        <w:rPr>
          <w:noProof/>
        </w:rPr>
        <w:fldChar w:fldCharType="end"/>
      </w:r>
    </w:p>
    <w:p w14:paraId="552DDFBF"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1.2. Portée, objectifs et questions de l’évaluation</w:t>
      </w:r>
      <w:r>
        <w:rPr>
          <w:noProof/>
        </w:rPr>
        <w:tab/>
      </w:r>
      <w:r>
        <w:rPr>
          <w:noProof/>
        </w:rPr>
        <w:fldChar w:fldCharType="begin"/>
      </w:r>
      <w:r>
        <w:rPr>
          <w:noProof/>
        </w:rPr>
        <w:instrText xml:space="preserve"> PAGEREF _Toc453384142 \h </w:instrText>
      </w:r>
      <w:r>
        <w:rPr>
          <w:noProof/>
        </w:rPr>
      </w:r>
      <w:r>
        <w:rPr>
          <w:noProof/>
        </w:rPr>
        <w:fldChar w:fldCharType="separate"/>
      </w:r>
      <w:r>
        <w:rPr>
          <w:noProof/>
        </w:rPr>
        <w:t>6</w:t>
      </w:r>
      <w:r>
        <w:rPr>
          <w:noProof/>
        </w:rPr>
        <w:fldChar w:fldCharType="end"/>
      </w:r>
    </w:p>
    <w:p w14:paraId="5BED9434" w14:textId="77777777" w:rsidR="00A5113A" w:rsidRDefault="00A5113A">
      <w:pPr>
        <w:pStyle w:val="TM1"/>
        <w:tabs>
          <w:tab w:val="right" w:leader="dot" w:pos="9396"/>
        </w:tabs>
        <w:rPr>
          <w:rFonts w:asciiTheme="minorHAnsi" w:eastAsiaTheme="minorEastAsia" w:hAnsiTheme="minorHAnsi" w:cstheme="minorBidi"/>
          <w:b w:val="0"/>
          <w:noProof/>
          <w:lang w:val="fr-BE" w:eastAsia="ja-JP"/>
        </w:rPr>
      </w:pPr>
      <w:r>
        <w:rPr>
          <w:noProof/>
        </w:rPr>
        <w:t>2. Contexte d’intervention du projet</w:t>
      </w:r>
      <w:r>
        <w:rPr>
          <w:noProof/>
        </w:rPr>
        <w:tab/>
      </w:r>
      <w:r>
        <w:rPr>
          <w:noProof/>
        </w:rPr>
        <w:fldChar w:fldCharType="begin"/>
      </w:r>
      <w:r>
        <w:rPr>
          <w:noProof/>
        </w:rPr>
        <w:instrText xml:space="preserve"> PAGEREF _Toc453384143 \h </w:instrText>
      </w:r>
      <w:r>
        <w:rPr>
          <w:noProof/>
        </w:rPr>
      </w:r>
      <w:r>
        <w:rPr>
          <w:noProof/>
        </w:rPr>
        <w:fldChar w:fldCharType="separate"/>
      </w:r>
      <w:r>
        <w:rPr>
          <w:noProof/>
        </w:rPr>
        <w:t>7</w:t>
      </w:r>
      <w:r>
        <w:rPr>
          <w:noProof/>
        </w:rPr>
        <w:fldChar w:fldCharType="end"/>
      </w:r>
    </w:p>
    <w:p w14:paraId="445B655C"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2.1. Contexte et enjeux</w:t>
      </w:r>
      <w:r>
        <w:rPr>
          <w:noProof/>
        </w:rPr>
        <w:tab/>
      </w:r>
      <w:r>
        <w:rPr>
          <w:noProof/>
        </w:rPr>
        <w:fldChar w:fldCharType="begin"/>
      </w:r>
      <w:r>
        <w:rPr>
          <w:noProof/>
        </w:rPr>
        <w:instrText xml:space="preserve"> PAGEREF _Toc453384144 \h </w:instrText>
      </w:r>
      <w:r>
        <w:rPr>
          <w:noProof/>
        </w:rPr>
      </w:r>
      <w:r>
        <w:rPr>
          <w:noProof/>
        </w:rPr>
        <w:fldChar w:fldCharType="separate"/>
      </w:r>
      <w:r>
        <w:rPr>
          <w:noProof/>
        </w:rPr>
        <w:t>7</w:t>
      </w:r>
      <w:r>
        <w:rPr>
          <w:noProof/>
        </w:rPr>
        <w:fldChar w:fldCharType="end"/>
      </w:r>
    </w:p>
    <w:p w14:paraId="014C456E"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lang w:val="fr-CA"/>
        </w:rPr>
        <w:t>2.2. Justification et description du projet</w:t>
      </w:r>
      <w:r>
        <w:rPr>
          <w:noProof/>
        </w:rPr>
        <w:tab/>
      </w:r>
      <w:r>
        <w:rPr>
          <w:noProof/>
        </w:rPr>
        <w:fldChar w:fldCharType="begin"/>
      </w:r>
      <w:r>
        <w:rPr>
          <w:noProof/>
        </w:rPr>
        <w:instrText xml:space="preserve"> PAGEREF _Toc453384145 \h </w:instrText>
      </w:r>
      <w:r>
        <w:rPr>
          <w:noProof/>
        </w:rPr>
      </w:r>
      <w:r>
        <w:rPr>
          <w:noProof/>
        </w:rPr>
        <w:fldChar w:fldCharType="separate"/>
      </w:r>
      <w:r>
        <w:rPr>
          <w:noProof/>
        </w:rPr>
        <w:t>10</w:t>
      </w:r>
      <w:r>
        <w:rPr>
          <w:noProof/>
        </w:rPr>
        <w:fldChar w:fldCharType="end"/>
      </w:r>
    </w:p>
    <w:p w14:paraId="6610399E" w14:textId="77777777" w:rsidR="00A5113A" w:rsidRDefault="00A5113A">
      <w:pPr>
        <w:pStyle w:val="TM3"/>
        <w:tabs>
          <w:tab w:val="right" w:leader="dot" w:pos="9396"/>
        </w:tabs>
        <w:rPr>
          <w:rFonts w:asciiTheme="minorHAnsi" w:eastAsiaTheme="minorEastAsia" w:hAnsiTheme="minorHAnsi" w:cstheme="minorBidi"/>
          <w:noProof/>
          <w:sz w:val="24"/>
          <w:szCs w:val="24"/>
          <w:lang w:val="fr-BE" w:eastAsia="ja-JP"/>
        </w:rPr>
      </w:pPr>
      <w:r w:rsidRPr="00E26B3D">
        <w:rPr>
          <w:noProof/>
          <w:shd w:val="clear" w:color="auto" w:fill="FFFFFF"/>
        </w:rPr>
        <w:t>2.2.1. Justification du projet</w:t>
      </w:r>
      <w:r>
        <w:rPr>
          <w:noProof/>
        </w:rPr>
        <w:tab/>
      </w:r>
      <w:r>
        <w:rPr>
          <w:noProof/>
        </w:rPr>
        <w:fldChar w:fldCharType="begin"/>
      </w:r>
      <w:r>
        <w:rPr>
          <w:noProof/>
        </w:rPr>
        <w:instrText xml:space="preserve"> PAGEREF _Toc453384146 \h </w:instrText>
      </w:r>
      <w:r>
        <w:rPr>
          <w:noProof/>
        </w:rPr>
      </w:r>
      <w:r>
        <w:rPr>
          <w:noProof/>
        </w:rPr>
        <w:fldChar w:fldCharType="separate"/>
      </w:r>
      <w:r>
        <w:rPr>
          <w:noProof/>
        </w:rPr>
        <w:t>10</w:t>
      </w:r>
      <w:r>
        <w:rPr>
          <w:noProof/>
        </w:rPr>
        <w:fldChar w:fldCharType="end"/>
      </w:r>
    </w:p>
    <w:p w14:paraId="177F4622" w14:textId="77777777" w:rsidR="00A5113A" w:rsidRDefault="00A5113A">
      <w:pPr>
        <w:pStyle w:val="TM3"/>
        <w:tabs>
          <w:tab w:val="right" w:leader="dot" w:pos="9396"/>
        </w:tabs>
        <w:rPr>
          <w:rFonts w:asciiTheme="minorHAnsi" w:eastAsiaTheme="minorEastAsia" w:hAnsiTheme="minorHAnsi" w:cstheme="minorBidi"/>
          <w:noProof/>
          <w:sz w:val="24"/>
          <w:szCs w:val="24"/>
          <w:lang w:val="fr-BE" w:eastAsia="ja-JP"/>
        </w:rPr>
      </w:pPr>
      <w:r>
        <w:rPr>
          <w:noProof/>
        </w:rPr>
        <w:t>2.2.2. Description du projet</w:t>
      </w:r>
      <w:r>
        <w:rPr>
          <w:noProof/>
        </w:rPr>
        <w:tab/>
      </w:r>
      <w:r>
        <w:rPr>
          <w:noProof/>
        </w:rPr>
        <w:fldChar w:fldCharType="begin"/>
      </w:r>
      <w:r>
        <w:rPr>
          <w:noProof/>
        </w:rPr>
        <w:instrText xml:space="preserve"> PAGEREF _Toc453384147 \h </w:instrText>
      </w:r>
      <w:r>
        <w:rPr>
          <w:noProof/>
        </w:rPr>
      </w:r>
      <w:r>
        <w:rPr>
          <w:noProof/>
        </w:rPr>
        <w:fldChar w:fldCharType="separate"/>
      </w:r>
      <w:r>
        <w:rPr>
          <w:noProof/>
        </w:rPr>
        <w:t>12</w:t>
      </w:r>
      <w:r>
        <w:rPr>
          <w:noProof/>
        </w:rPr>
        <w:fldChar w:fldCharType="end"/>
      </w:r>
    </w:p>
    <w:p w14:paraId="08B23C3B" w14:textId="77777777" w:rsidR="00A5113A" w:rsidRDefault="00A5113A">
      <w:pPr>
        <w:pStyle w:val="TM1"/>
        <w:tabs>
          <w:tab w:val="right" w:leader="dot" w:pos="9396"/>
        </w:tabs>
        <w:rPr>
          <w:rFonts w:asciiTheme="minorHAnsi" w:eastAsiaTheme="minorEastAsia" w:hAnsiTheme="minorHAnsi" w:cstheme="minorBidi"/>
          <w:b w:val="0"/>
          <w:noProof/>
          <w:lang w:val="fr-BE" w:eastAsia="ja-JP"/>
        </w:rPr>
      </w:pPr>
      <w:r>
        <w:rPr>
          <w:noProof/>
        </w:rPr>
        <w:t>3. Méthodologie</w:t>
      </w:r>
      <w:r>
        <w:rPr>
          <w:noProof/>
        </w:rPr>
        <w:tab/>
      </w:r>
      <w:r>
        <w:rPr>
          <w:noProof/>
        </w:rPr>
        <w:fldChar w:fldCharType="begin"/>
      </w:r>
      <w:r>
        <w:rPr>
          <w:noProof/>
        </w:rPr>
        <w:instrText xml:space="preserve"> PAGEREF _Toc453384148 \h </w:instrText>
      </w:r>
      <w:r>
        <w:rPr>
          <w:noProof/>
        </w:rPr>
      </w:r>
      <w:r>
        <w:rPr>
          <w:noProof/>
        </w:rPr>
        <w:fldChar w:fldCharType="separate"/>
      </w:r>
      <w:r>
        <w:rPr>
          <w:noProof/>
        </w:rPr>
        <w:t>14</w:t>
      </w:r>
      <w:r>
        <w:rPr>
          <w:noProof/>
        </w:rPr>
        <w:fldChar w:fldCharType="end"/>
      </w:r>
    </w:p>
    <w:p w14:paraId="38BD478D"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3.1. Phase préparatoire</w:t>
      </w:r>
      <w:r>
        <w:rPr>
          <w:noProof/>
        </w:rPr>
        <w:tab/>
      </w:r>
      <w:r>
        <w:rPr>
          <w:noProof/>
        </w:rPr>
        <w:fldChar w:fldCharType="begin"/>
      </w:r>
      <w:r>
        <w:rPr>
          <w:noProof/>
        </w:rPr>
        <w:instrText xml:space="preserve"> PAGEREF _Toc453384149 \h </w:instrText>
      </w:r>
      <w:r>
        <w:rPr>
          <w:noProof/>
        </w:rPr>
      </w:r>
      <w:r>
        <w:rPr>
          <w:noProof/>
        </w:rPr>
        <w:fldChar w:fldCharType="separate"/>
      </w:r>
      <w:r>
        <w:rPr>
          <w:noProof/>
        </w:rPr>
        <w:t>14</w:t>
      </w:r>
      <w:r>
        <w:rPr>
          <w:noProof/>
        </w:rPr>
        <w:fldChar w:fldCharType="end"/>
      </w:r>
    </w:p>
    <w:p w14:paraId="506EB4D4"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3.2. Phase d’enquête</w:t>
      </w:r>
      <w:r>
        <w:rPr>
          <w:noProof/>
        </w:rPr>
        <w:tab/>
      </w:r>
      <w:r>
        <w:rPr>
          <w:noProof/>
        </w:rPr>
        <w:fldChar w:fldCharType="begin"/>
      </w:r>
      <w:r>
        <w:rPr>
          <w:noProof/>
        </w:rPr>
        <w:instrText xml:space="preserve"> PAGEREF _Toc453384150 \h </w:instrText>
      </w:r>
      <w:r>
        <w:rPr>
          <w:noProof/>
        </w:rPr>
      </w:r>
      <w:r>
        <w:rPr>
          <w:noProof/>
        </w:rPr>
        <w:fldChar w:fldCharType="separate"/>
      </w:r>
      <w:r>
        <w:rPr>
          <w:noProof/>
        </w:rPr>
        <w:t>14</w:t>
      </w:r>
      <w:r>
        <w:rPr>
          <w:noProof/>
        </w:rPr>
        <w:fldChar w:fldCharType="end"/>
      </w:r>
    </w:p>
    <w:p w14:paraId="421C033B"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3.3. Phase d’analyse</w:t>
      </w:r>
      <w:r>
        <w:rPr>
          <w:noProof/>
        </w:rPr>
        <w:tab/>
      </w:r>
      <w:r>
        <w:rPr>
          <w:noProof/>
        </w:rPr>
        <w:fldChar w:fldCharType="begin"/>
      </w:r>
      <w:r>
        <w:rPr>
          <w:noProof/>
        </w:rPr>
        <w:instrText xml:space="preserve"> PAGEREF _Toc453384151 \h </w:instrText>
      </w:r>
      <w:r>
        <w:rPr>
          <w:noProof/>
        </w:rPr>
      </w:r>
      <w:r>
        <w:rPr>
          <w:noProof/>
        </w:rPr>
        <w:fldChar w:fldCharType="separate"/>
      </w:r>
      <w:r>
        <w:rPr>
          <w:noProof/>
        </w:rPr>
        <w:t>15</w:t>
      </w:r>
      <w:r>
        <w:rPr>
          <w:noProof/>
        </w:rPr>
        <w:fldChar w:fldCharType="end"/>
      </w:r>
    </w:p>
    <w:p w14:paraId="47B4BC95"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Pr>
          <w:noProof/>
        </w:rPr>
        <w:t>3.4. Elaboration du rapport</w:t>
      </w:r>
      <w:r>
        <w:rPr>
          <w:noProof/>
        </w:rPr>
        <w:tab/>
      </w:r>
      <w:r>
        <w:rPr>
          <w:noProof/>
        </w:rPr>
        <w:fldChar w:fldCharType="begin"/>
      </w:r>
      <w:r>
        <w:rPr>
          <w:noProof/>
        </w:rPr>
        <w:instrText xml:space="preserve"> PAGEREF _Toc453384152 \h </w:instrText>
      </w:r>
      <w:r>
        <w:rPr>
          <w:noProof/>
        </w:rPr>
      </w:r>
      <w:r>
        <w:rPr>
          <w:noProof/>
        </w:rPr>
        <w:fldChar w:fldCharType="separate"/>
      </w:r>
      <w:r>
        <w:rPr>
          <w:noProof/>
        </w:rPr>
        <w:t>17</w:t>
      </w:r>
      <w:r>
        <w:rPr>
          <w:noProof/>
        </w:rPr>
        <w:fldChar w:fldCharType="end"/>
      </w:r>
    </w:p>
    <w:p w14:paraId="7BB38B46" w14:textId="77777777" w:rsidR="00A5113A" w:rsidRDefault="00A5113A">
      <w:pPr>
        <w:pStyle w:val="TM1"/>
        <w:tabs>
          <w:tab w:val="right" w:leader="dot" w:pos="9396"/>
        </w:tabs>
        <w:rPr>
          <w:rFonts w:asciiTheme="minorHAnsi" w:eastAsiaTheme="minorEastAsia" w:hAnsiTheme="minorHAnsi" w:cstheme="minorBidi"/>
          <w:b w:val="0"/>
          <w:noProof/>
          <w:lang w:val="fr-BE" w:eastAsia="ja-JP"/>
        </w:rPr>
      </w:pPr>
      <w:r>
        <w:rPr>
          <w:noProof/>
        </w:rPr>
        <w:t>4. Aperçu des résultats de l’analyse bibliographique</w:t>
      </w:r>
      <w:r>
        <w:rPr>
          <w:noProof/>
        </w:rPr>
        <w:tab/>
      </w:r>
      <w:r>
        <w:rPr>
          <w:noProof/>
        </w:rPr>
        <w:fldChar w:fldCharType="begin"/>
      </w:r>
      <w:r>
        <w:rPr>
          <w:noProof/>
        </w:rPr>
        <w:instrText xml:space="preserve"> PAGEREF _Toc453384153 \h </w:instrText>
      </w:r>
      <w:r>
        <w:rPr>
          <w:noProof/>
        </w:rPr>
      </w:r>
      <w:r>
        <w:rPr>
          <w:noProof/>
        </w:rPr>
        <w:fldChar w:fldCharType="separate"/>
      </w:r>
      <w:r>
        <w:rPr>
          <w:noProof/>
        </w:rPr>
        <w:t>18</w:t>
      </w:r>
      <w:r>
        <w:rPr>
          <w:noProof/>
        </w:rPr>
        <w:fldChar w:fldCharType="end"/>
      </w:r>
    </w:p>
    <w:p w14:paraId="31F2F2E4"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lang w:val="fr-CA"/>
        </w:rPr>
        <w:t>4.1. Stratégie du projet</w:t>
      </w:r>
      <w:r>
        <w:rPr>
          <w:noProof/>
        </w:rPr>
        <w:tab/>
      </w:r>
      <w:r>
        <w:rPr>
          <w:noProof/>
        </w:rPr>
        <w:fldChar w:fldCharType="begin"/>
      </w:r>
      <w:r>
        <w:rPr>
          <w:noProof/>
        </w:rPr>
        <w:instrText xml:space="preserve"> PAGEREF _Toc453384154 \h </w:instrText>
      </w:r>
      <w:r>
        <w:rPr>
          <w:noProof/>
        </w:rPr>
      </w:r>
      <w:r>
        <w:rPr>
          <w:noProof/>
        </w:rPr>
        <w:fldChar w:fldCharType="separate"/>
      </w:r>
      <w:r>
        <w:rPr>
          <w:noProof/>
        </w:rPr>
        <w:t>18</w:t>
      </w:r>
      <w:r>
        <w:rPr>
          <w:noProof/>
        </w:rPr>
        <w:fldChar w:fldCharType="end"/>
      </w:r>
    </w:p>
    <w:p w14:paraId="505CF569" w14:textId="77777777" w:rsidR="00A5113A" w:rsidRDefault="00A5113A">
      <w:pPr>
        <w:pStyle w:val="TM3"/>
        <w:tabs>
          <w:tab w:val="right" w:leader="dot" w:pos="9396"/>
        </w:tabs>
        <w:rPr>
          <w:rFonts w:asciiTheme="minorHAnsi" w:eastAsiaTheme="minorEastAsia" w:hAnsiTheme="minorHAnsi" w:cstheme="minorBidi"/>
          <w:noProof/>
          <w:sz w:val="24"/>
          <w:szCs w:val="24"/>
          <w:lang w:val="fr-BE" w:eastAsia="ja-JP"/>
        </w:rPr>
      </w:pPr>
      <w:r>
        <w:rPr>
          <w:noProof/>
        </w:rPr>
        <w:t>4.1.1. Alignement sur les priorités stratégiques du Mali et des partenaires</w:t>
      </w:r>
      <w:r>
        <w:rPr>
          <w:noProof/>
        </w:rPr>
        <w:tab/>
      </w:r>
      <w:r>
        <w:rPr>
          <w:noProof/>
        </w:rPr>
        <w:fldChar w:fldCharType="begin"/>
      </w:r>
      <w:r>
        <w:rPr>
          <w:noProof/>
        </w:rPr>
        <w:instrText xml:space="preserve"> PAGEREF _Toc453384155 \h </w:instrText>
      </w:r>
      <w:r>
        <w:rPr>
          <w:noProof/>
        </w:rPr>
      </w:r>
      <w:r>
        <w:rPr>
          <w:noProof/>
        </w:rPr>
        <w:fldChar w:fldCharType="separate"/>
      </w:r>
      <w:r>
        <w:rPr>
          <w:noProof/>
        </w:rPr>
        <w:t>18</w:t>
      </w:r>
      <w:r>
        <w:rPr>
          <w:noProof/>
        </w:rPr>
        <w:fldChar w:fldCharType="end"/>
      </w:r>
    </w:p>
    <w:p w14:paraId="193F9C28" w14:textId="77777777" w:rsidR="00A5113A" w:rsidRDefault="00A5113A">
      <w:pPr>
        <w:pStyle w:val="TM3"/>
        <w:tabs>
          <w:tab w:val="right" w:leader="dot" w:pos="9396"/>
        </w:tabs>
        <w:rPr>
          <w:rFonts w:asciiTheme="minorHAnsi" w:eastAsiaTheme="minorEastAsia" w:hAnsiTheme="minorHAnsi" w:cstheme="minorBidi"/>
          <w:noProof/>
          <w:sz w:val="24"/>
          <w:szCs w:val="24"/>
          <w:lang w:val="fr-BE" w:eastAsia="ja-JP"/>
        </w:rPr>
      </w:pPr>
      <w:r>
        <w:rPr>
          <w:noProof/>
        </w:rPr>
        <w:t>4.1.2. Bienfondé de la stratégie du projet</w:t>
      </w:r>
      <w:r>
        <w:rPr>
          <w:noProof/>
        </w:rPr>
        <w:tab/>
      </w:r>
      <w:r>
        <w:rPr>
          <w:noProof/>
        </w:rPr>
        <w:fldChar w:fldCharType="begin"/>
      </w:r>
      <w:r>
        <w:rPr>
          <w:noProof/>
        </w:rPr>
        <w:instrText xml:space="preserve"> PAGEREF _Toc453384156 \h </w:instrText>
      </w:r>
      <w:r>
        <w:rPr>
          <w:noProof/>
        </w:rPr>
      </w:r>
      <w:r>
        <w:rPr>
          <w:noProof/>
        </w:rPr>
        <w:fldChar w:fldCharType="separate"/>
      </w:r>
      <w:r>
        <w:rPr>
          <w:noProof/>
        </w:rPr>
        <w:t>22</w:t>
      </w:r>
      <w:r>
        <w:rPr>
          <w:noProof/>
        </w:rPr>
        <w:fldChar w:fldCharType="end"/>
      </w:r>
    </w:p>
    <w:p w14:paraId="38566A4C"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Pr>
          <w:noProof/>
        </w:rPr>
        <w:t>Annexe 1 : Matrice d’évaluation</w:t>
      </w:r>
      <w:r>
        <w:rPr>
          <w:noProof/>
        </w:rPr>
        <w:tab/>
      </w:r>
      <w:r>
        <w:rPr>
          <w:noProof/>
        </w:rPr>
        <w:fldChar w:fldCharType="begin"/>
      </w:r>
      <w:r>
        <w:rPr>
          <w:noProof/>
        </w:rPr>
        <w:instrText xml:space="preserve"> PAGEREF _Toc453384157 \h </w:instrText>
      </w:r>
      <w:r>
        <w:rPr>
          <w:noProof/>
        </w:rPr>
      </w:r>
      <w:r>
        <w:rPr>
          <w:noProof/>
        </w:rPr>
        <w:fldChar w:fldCharType="separate"/>
      </w:r>
      <w:r>
        <w:rPr>
          <w:noProof/>
        </w:rPr>
        <w:t>28</w:t>
      </w:r>
      <w:r>
        <w:rPr>
          <w:noProof/>
        </w:rPr>
        <w:fldChar w:fldCharType="end"/>
      </w:r>
    </w:p>
    <w:p w14:paraId="6638AF30"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Annexe 2 : Programmes, projets et initiatives partenaires</w:t>
      </w:r>
      <w:r>
        <w:rPr>
          <w:noProof/>
        </w:rPr>
        <w:tab/>
      </w:r>
      <w:r>
        <w:rPr>
          <w:noProof/>
        </w:rPr>
        <w:fldChar w:fldCharType="begin"/>
      </w:r>
      <w:r>
        <w:rPr>
          <w:noProof/>
        </w:rPr>
        <w:instrText xml:space="preserve"> PAGEREF _Toc453384158 \h </w:instrText>
      </w:r>
      <w:r>
        <w:rPr>
          <w:noProof/>
        </w:rPr>
      </w:r>
      <w:r>
        <w:rPr>
          <w:noProof/>
        </w:rPr>
        <w:fldChar w:fldCharType="separate"/>
      </w:r>
      <w:r>
        <w:rPr>
          <w:noProof/>
        </w:rPr>
        <w:t>34</w:t>
      </w:r>
      <w:r>
        <w:rPr>
          <w:noProof/>
        </w:rPr>
        <w:fldChar w:fldCharType="end"/>
      </w:r>
    </w:p>
    <w:p w14:paraId="27A5AC84"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Annexe 3 : Autres projets nationaux et régionaux financés par le FEM</w:t>
      </w:r>
      <w:r>
        <w:rPr>
          <w:noProof/>
        </w:rPr>
        <w:tab/>
      </w:r>
      <w:r>
        <w:rPr>
          <w:noProof/>
        </w:rPr>
        <w:fldChar w:fldCharType="begin"/>
      </w:r>
      <w:r>
        <w:rPr>
          <w:noProof/>
        </w:rPr>
        <w:instrText xml:space="preserve"> PAGEREF _Toc453384159 \h </w:instrText>
      </w:r>
      <w:r>
        <w:rPr>
          <w:noProof/>
        </w:rPr>
      </w:r>
      <w:r>
        <w:rPr>
          <w:noProof/>
        </w:rPr>
        <w:fldChar w:fldCharType="separate"/>
      </w:r>
      <w:r>
        <w:rPr>
          <w:noProof/>
        </w:rPr>
        <w:t>37</w:t>
      </w:r>
      <w:r>
        <w:rPr>
          <w:noProof/>
        </w:rPr>
        <w:fldChar w:fldCharType="end"/>
      </w:r>
    </w:p>
    <w:p w14:paraId="19D802E5"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Annexe 4 : Parties prenantes de l’exécution et mise en œuvre du projet</w:t>
      </w:r>
      <w:r>
        <w:rPr>
          <w:noProof/>
        </w:rPr>
        <w:tab/>
      </w:r>
      <w:r>
        <w:rPr>
          <w:noProof/>
        </w:rPr>
        <w:fldChar w:fldCharType="begin"/>
      </w:r>
      <w:r>
        <w:rPr>
          <w:noProof/>
        </w:rPr>
        <w:instrText xml:space="preserve"> PAGEREF _Toc453384160 \h </w:instrText>
      </w:r>
      <w:r>
        <w:rPr>
          <w:noProof/>
        </w:rPr>
      </w:r>
      <w:r>
        <w:rPr>
          <w:noProof/>
        </w:rPr>
        <w:fldChar w:fldCharType="separate"/>
      </w:r>
      <w:r>
        <w:rPr>
          <w:noProof/>
        </w:rPr>
        <w:t>38</w:t>
      </w:r>
      <w:r>
        <w:rPr>
          <w:noProof/>
        </w:rPr>
        <w:fldChar w:fldCharType="end"/>
      </w:r>
    </w:p>
    <w:p w14:paraId="0EF3D4D9"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Pr>
          <w:noProof/>
        </w:rPr>
        <w:t>Annexe 5. Termes de Référence de la mission</w:t>
      </w:r>
      <w:r>
        <w:rPr>
          <w:noProof/>
        </w:rPr>
        <w:tab/>
      </w:r>
      <w:r>
        <w:rPr>
          <w:noProof/>
        </w:rPr>
        <w:fldChar w:fldCharType="begin"/>
      </w:r>
      <w:r>
        <w:rPr>
          <w:noProof/>
        </w:rPr>
        <w:instrText xml:space="preserve"> PAGEREF _Toc453384161 \h </w:instrText>
      </w:r>
      <w:r>
        <w:rPr>
          <w:noProof/>
        </w:rPr>
      </w:r>
      <w:r>
        <w:rPr>
          <w:noProof/>
        </w:rPr>
        <w:fldChar w:fldCharType="separate"/>
      </w:r>
      <w:r>
        <w:rPr>
          <w:noProof/>
        </w:rPr>
        <w:t>40</w:t>
      </w:r>
      <w:r>
        <w:rPr>
          <w:noProof/>
        </w:rPr>
        <w:fldChar w:fldCharType="end"/>
      </w:r>
    </w:p>
    <w:p w14:paraId="3B395183"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Annexe 6 : Programme détaillé de l’évaluation finale du PGAGE – PNUD 2020</w:t>
      </w:r>
      <w:r>
        <w:rPr>
          <w:noProof/>
        </w:rPr>
        <w:tab/>
      </w:r>
      <w:r>
        <w:rPr>
          <w:noProof/>
        </w:rPr>
        <w:fldChar w:fldCharType="begin"/>
      </w:r>
      <w:r>
        <w:rPr>
          <w:noProof/>
        </w:rPr>
        <w:instrText xml:space="preserve"> PAGEREF _Toc453384162 \h </w:instrText>
      </w:r>
      <w:r>
        <w:rPr>
          <w:noProof/>
        </w:rPr>
      </w:r>
      <w:r>
        <w:rPr>
          <w:noProof/>
        </w:rPr>
        <w:fldChar w:fldCharType="separate"/>
      </w:r>
      <w:r>
        <w:rPr>
          <w:noProof/>
        </w:rPr>
        <w:t>44</w:t>
      </w:r>
      <w:r>
        <w:rPr>
          <w:noProof/>
        </w:rPr>
        <w:fldChar w:fldCharType="end"/>
      </w:r>
    </w:p>
    <w:p w14:paraId="20F8EFC6"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Annexe 7 : Matrice d’analyse du niveau de réalisation des résultats attendus du projet</w:t>
      </w:r>
      <w:r>
        <w:rPr>
          <w:noProof/>
        </w:rPr>
        <w:tab/>
      </w:r>
      <w:r>
        <w:rPr>
          <w:noProof/>
        </w:rPr>
        <w:fldChar w:fldCharType="begin"/>
      </w:r>
      <w:r>
        <w:rPr>
          <w:noProof/>
        </w:rPr>
        <w:instrText xml:space="preserve"> PAGEREF _Toc453384163 \h </w:instrText>
      </w:r>
      <w:r>
        <w:rPr>
          <w:noProof/>
        </w:rPr>
      </w:r>
      <w:r>
        <w:rPr>
          <w:noProof/>
        </w:rPr>
        <w:fldChar w:fldCharType="separate"/>
      </w:r>
      <w:r>
        <w:rPr>
          <w:noProof/>
        </w:rPr>
        <w:t>48</w:t>
      </w:r>
      <w:r>
        <w:rPr>
          <w:noProof/>
        </w:rPr>
        <w:fldChar w:fldCharType="end"/>
      </w:r>
    </w:p>
    <w:p w14:paraId="091348F6"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sidRPr="00E26B3D">
        <w:rPr>
          <w:noProof/>
        </w:rPr>
        <w:t>Annexe 8 : Système de notation</w:t>
      </w:r>
      <w:r>
        <w:rPr>
          <w:noProof/>
        </w:rPr>
        <w:tab/>
      </w:r>
      <w:r>
        <w:rPr>
          <w:noProof/>
        </w:rPr>
        <w:fldChar w:fldCharType="begin"/>
      </w:r>
      <w:r>
        <w:rPr>
          <w:noProof/>
        </w:rPr>
        <w:instrText xml:space="preserve"> PAGEREF _Toc453384164 \h </w:instrText>
      </w:r>
      <w:r>
        <w:rPr>
          <w:noProof/>
        </w:rPr>
      </w:r>
      <w:r>
        <w:rPr>
          <w:noProof/>
        </w:rPr>
        <w:fldChar w:fldCharType="separate"/>
      </w:r>
      <w:r>
        <w:rPr>
          <w:noProof/>
        </w:rPr>
        <w:t>51</w:t>
      </w:r>
      <w:r>
        <w:rPr>
          <w:noProof/>
        </w:rPr>
        <w:fldChar w:fldCharType="end"/>
      </w:r>
    </w:p>
    <w:p w14:paraId="43E2CA87"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Pr>
          <w:noProof/>
        </w:rPr>
        <w:t>Annexe 9 : Structure du rapport de l’évaluation finale</w:t>
      </w:r>
      <w:r>
        <w:rPr>
          <w:noProof/>
        </w:rPr>
        <w:tab/>
      </w:r>
      <w:r>
        <w:rPr>
          <w:noProof/>
        </w:rPr>
        <w:fldChar w:fldCharType="begin"/>
      </w:r>
      <w:r>
        <w:rPr>
          <w:noProof/>
        </w:rPr>
        <w:instrText xml:space="preserve"> PAGEREF _Toc453384165 \h </w:instrText>
      </w:r>
      <w:r>
        <w:rPr>
          <w:noProof/>
        </w:rPr>
      </w:r>
      <w:r>
        <w:rPr>
          <w:noProof/>
        </w:rPr>
        <w:fldChar w:fldCharType="separate"/>
      </w:r>
      <w:r>
        <w:rPr>
          <w:noProof/>
        </w:rPr>
        <w:t>53</w:t>
      </w:r>
      <w:r>
        <w:rPr>
          <w:noProof/>
        </w:rPr>
        <w:fldChar w:fldCharType="end"/>
      </w:r>
    </w:p>
    <w:p w14:paraId="6E80699E"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Pr>
          <w:noProof/>
        </w:rPr>
        <w:lastRenderedPageBreak/>
        <w:t xml:space="preserve">Annexe 10 : </w:t>
      </w:r>
      <w:r w:rsidRPr="00E26B3D">
        <w:rPr>
          <w:rFonts w:eastAsia="Cambria"/>
          <w:noProof/>
        </w:rPr>
        <w:t>Guide d’entretien pour les acteurs clés de supervision et de mise en œuvre du projet</w:t>
      </w:r>
      <w:r>
        <w:rPr>
          <w:noProof/>
        </w:rPr>
        <w:tab/>
      </w:r>
      <w:r>
        <w:rPr>
          <w:noProof/>
        </w:rPr>
        <w:fldChar w:fldCharType="begin"/>
      </w:r>
      <w:r>
        <w:rPr>
          <w:noProof/>
        </w:rPr>
        <w:instrText xml:space="preserve"> PAGEREF _Toc453384166 \h </w:instrText>
      </w:r>
      <w:r>
        <w:rPr>
          <w:noProof/>
        </w:rPr>
      </w:r>
      <w:r>
        <w:rPr>
          <w:noProof/>
        </w:rPr>
        <w:fldChar w:fldCharType="separate"/>
      </w:r>
      <w:r>
        <w:rPr>
          <w:noProof/>
        </w:rPr>
        <w:t>55</w:t>
      </w:r>
      <w:r>
        <w:rPr>
          <w:noProof/>
        </w:rPr>
        <w:fldChar w:fldCharType="end"/>
      </w:r>
    </w:p>
    <w:p w14:paraId="4F60C4AA" w14:textId="77777777" w:rsidR="00A5113A" w:rsidRDefault="00A5113A">
      <w:pPr>
        <w:pStyle w:val="TM2"/>
        <w:tabs>
          <w:tab w:val="right" w:leader="dot" w:pos="9396"/>
        </w:tabs>
        <w:rPr>
          <w:rFonts w:asciiTheme="minorHAnsi" w:eastAsiaTheme="minorEastAsia" w:hAnsiTheme="minorHAnsi" w:cstheme="minorBidi"/>
          <w:b w:val="0"/>
          <w:noProof/>
          <w:sz w:val="24"/>
          <w:szCs w:val="24"/>
          <w:lang w:val="fr-BE" w:eastAsia="ja-JP"/>
        </w:rPr>
      </w:pPr>
      <w:r>
        <w:rPr>
          <w:noProof/>
        </w:rPr>
        <w:t>Annexe 11 : Guide d’entretien pour l’évaluation finale du PGAGE : Points focaux régionaux du SNIGIE</w:t>
      </w:r>
      <w:r>
        <w:rPr>
          <w:noProof/>
        </w:rPr>
        <w:tab/>
      </w:r>
      <w:r>
        <w:rPr>
          <w:noProof/>
        </w:rPr>
        <w:fldChar w:fldCharType="begin"/>
      </w:r>
      <w:r>
        <w:rPr>
          <w:noProof/>
        </w:rPr>
        <w:instrText xml:space="preserve"> PAGEREF _Toc453384167 \h </w:instrText>
      </w:r>
      <w:r>
        <w:rPr>
          <w:noProof/>
        </w:rPr>
      </w:r>
      <w:r>
        <w:rPr>
          <w:noProof/>
        </w:rPr>
        <w:fldChar w:fldCharType="separate"/>
      </w:r>
      <w:r>
        <w:rPr>
          <w:noProof/>
        </w:rPr>
        <w:t>58</w:t>
      </w:r>
      <w:r>
        <w:rPr>
          <w:noProof/>
        </w:rPr>
        <w:fldChar w:fldCharType="end"/>
      </w:r>
    </w:p>
    <w:p w14:paraId="4858FF7D" w14:textId="3DBAD03D" w:rsidR="0089220F" w:rsidRPr="003018C2" w:rsidRDefault="00235305" w:rsidP="003018C2">
      <w:pPr>
        <w:spacing w:before="0" w:after="0"/>
        <w:rPr>
          <w:rFonts w:cs="Arial"/>
        </w:rPr>
      </w:pPr>
      <w:r w:rsidRPr="00EC617F">
        <w:rPr>
          <w:rFonts w:cs="Arial"/>
          <w:sz w:val="22"/>
          <w:szCs w:val="22"/>
        </w:rPr>
        <w:fldChar w:fldCharType="end"/>
      </w:r>
      <w:r w:rsidR="0089220F">
        <w:br w:type="page"/>
      </w:r>
    </w:p>
    <w:p w14:paraId="194E42BE" w14:textId="77777777" w:rsidR="0089220F" w:rsidRDefault="0089220F" w:rsidP="0089220F">
      <w:pPr>
        <w:pStyle w:val="Titre1"/>
      </w:pPr>
      <w:bookmarkStart w:id="1" w:name="_Toc453384139"/>
      <w:r>
        <w:lastRenderedPageBreak/>
        <w:t>Acronymes et abréviations</w:t>
      </w:r>
      <w:bookmarkEnd w:id="1"/>
    </w:p>
    <w:tbl>
      <w:tblPr>
        <w:tblW w:w="9039" w:type="dxa"/>
        <w:tblLook w:val="04A0" w:firstRow="1" w:lastRow="0" w:firstColumn="1" w:lastColumn="0" w:noHBand="0" w:noVBand="1"/>
      </w:tblPr>
      <w:tblGrid>
        <w:gridCol w:w="1557"/>
        <w:gridCol w:w="7482"/>
      </w:tblGrid>
      <w:tr w:rsidR="00BD320A" w:rsidRPr="00F77A07" w14:paraId="42806A84"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1537996" w14:textId="77777777" w:rsidR="00BD320A" w:rsidRPr="00A56E1B" w:rsidRDefault="00BD320A" w:rsidP="00BD320A">
            <w:pPr>
              <w:spacing w:after="0"/>
              <w:rPr>
                <w:rFonts w:cs="Arial"/>
                <w:b/>
              </w:rPr>
            </w:pPr>
            <w:r w:rsidRPr="00A56E1B">
              <w:rPr>
                <w:rFonts w:cs="Arial"/>
                <w:b/>
                <w:noProof/>
              </w:rPr>
              <w:t>AEDD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A6C297D" w14:textId="77777777" w:rsidR="00BD320A" w:rsidRPr="00F77A07" w:rsidRDefault="00BD320A" w:rsidP="00BD320A">
            <w:pPr>
              <w:spacing w:after="0"/>
              <w:rPr>
                <w:rFonts w:cs="Arial"/>
              </w:rPr>
            </w:pPr>
            <w:r w:rsidRPr="00F77A07">
              <w:rPr>
                <w:rFonts w:cs="Arial"/>
              </w:rPr>
              <w:t>Agence pour l’environnement et le développement durable</w:t>
            </w:r>
          </w:p>
        </w:tc>
      </w:tr>
      <w:tr w:rsidR="00BD320A" w:rsidRPr="00F77A07" w14:paraId="1057D446"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53831614" w14:textId="77777777" w:rsidR="00BD320A" w:rsidRPr="00A56E1B" w:rsidRDefault="00BD320A" w:rsidP="00BD320A">
            <w:pPr>
              <w:spacing w:after="0"/>
              <w:rPr>
                <w:rFonts w:cs="Arial"/>
                <w:b/>
              </w:rPr>
            </w:pPr>
            <w:r w:rsidRPr="00A56E1B">
              <w:rPr>
                <w:rFonts w:cs="Arial"/>
                <w:b/>
              </w:rPr>
              <w:t>AEM</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66F2EC15" w14:textId="77777777" w:rsidR="00BD320A" w:rsidRPr="00F77A07" w:rsidRDefault="00BD320A" w:rsidP="00BD320A">
            <w:pPr>
              <w:spacing w:after="0"/>
              <w:rPr>
                <w:rFonts w:cs="Arial"/>
              </w:rPr>
            </w:pPr>
            <w:r w:rsidRPr="00F77A07">
              <w:rPr>
                <w:rFonts w:cs="Arial"/>
              </w:rPr>
              <w:t xml:space="preserve">Accords environnementaux multilatéraux </w:t>
            </w:r>
          </w:p>
        </w:tc>
      </w:tr>
      <w:tr w:rsidR="00BD320A" w:rsidRPr="00F77A07" w14:paraId="19ED5810"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14773176" w14:textId="77777777" w:rsidR="00BD320A" w:rsidRPr="00A56E1B" w:rsidRDefault="00BD320A" w:rsidP="00E43CFA">
            <w:pPr>
              <w:spacing w:after="0"/>
              <w:rPr>
                <w:rFonts w:eastAsia="SimSun" w:cs="Arial"/>
                <w:b/>
                <w:noProof/>
                <w:sz w:val="22"/>
                <w:szCs w:val="22"/>
              </w:rPr>
            </w:pPr>
            <w:r w:rsidRPr="00A56E1B">
              <w:rPr>
                <w:rFonts w:cs="Arial"/>
                <w:b/>
              </w:rPr>
              <w:t xml:space="preserve">AEPM </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BB13FE7" w14:textId="77777777" w:rsidR="00BD320A" w:rsidRPr="00F77A07" w:rsidRDefault="00BD320A" w:rsidP="00BD320A">
            <w:pPr>
              <w:spacing w:after="0"/>
              <w:rPr>
                <w:rFonts w:cs="Arial"/>
              </w:rPr>
            </w:pPr>
            <w:r w:rsidRPr="00F77A07">
              <w:rPr>
                <w:rFonts w:cs="Arial"/>
              </w:rPr>
              <w:t>Avantages pour l’environnement sur le plan mondial</w:t>
            </w:r>
          </w:p>
        </w:tc>
      </w:tr>
      <w:tr w:rsidR="00F305CD" w:rsidRPr="00F77A07" w14:paraId="474FC664"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B6382D5" w14:textId="73150D1B" w:rsidR="00F305CD" w:rsidRPr="00A56E1B" w:rsidRDefault="00F305CD" w:rsidP="00E43CFA">
            <w:pPr>
              <w:spacing w:after="0"/>
              <w:rPr>
                <w:rFonts w:cs="Arial"/>
                <w:b/>
              </w:rPr>
            </w:pPr>
            <w:r w:rsidRPr="00A56E1B">
              <w:rPr>
                <w:rFonts w:cs="Arial"/>
                <w:b/>
              </w:rPr>
              <w:t>CAEF</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439F0A02" w14:textId="09A4ACF6" w:rsidR="00F305CD" w:rsidRPr="00F77A07" w:rsidRDefault="00F305CD" w:rsidP="00BD320A">
            <w:pPr>
              <w:spacing w:after="0"/>
              <w:rPr>
                <w:rFonts w:cs="Arial"/>
              </w:rPr>
            </w:pPr>
            <w:r w:rsidRPr="00F305CD">
              <w:rPr>
                <w:rFonts w:cs="Arial"/>
              </w:rPr>
              <w:t>Conseiller aux Affaires Economiques et Financières</w:t>
            </w:r>
          </w:p>
        </w:tc>
      </w:tr>
      <w:tr w:rsidR="00BD320A" w:rsidRPr="00F77A07" w14:paraId="569ECA51"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59ED929F" w14:textId="77777777" w:rsidR="00BD320A" w:rsidRPr="00A56E1B" w:rsidRDefault="00BD320A" w:rsidP="00BD320A">
            <w:pPr>
              <w:spacing w:after="0"/>
              <w:rPr>
                <w:rFonts w:cs="Arial"/>
                <w:b/>
              </w:rPr>
            </w:pPr>
            <w:r w:rsidRPr="00A56E1B">
              <w:rPr>
                <w:rFonts w:cs="Arial"/>
                <w:b/>
                <w:noProof/>
              </w:rPr>
              <w:t>CCNUCC</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0A1EB1FC" w14:textId="77777777" w:rsidR="00BD320A" w:rsidRPr="00F77A07" w:rsidRDefault="00BD320A" w:rsidP="00BD320A">
            <w:pPr>
              <w:spacing w:after="0"/>
              <w:rPr>
                <w:rFonts w:cs="Arial"/>
              </w:rPr>
            </w:pPr>
            <w:r w:rsidRPr="00F77A07">
              <w:rPr>
                <w:rFonts w:cs="Arial"/>
              </w:rPr>
              <w:t>Convention-cadre des Nations Unies sur les changements climatiques</w:t>
            </w:r>
          </w:p>
        </w:tc>
      </w:tr>
      <w:tr w:rsidR="00BD320A" w:rsidRPr="00F77A07" w14:paraId="7E6810BF"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4C460FD" w14:textId="77777777" w:rsidR="00BD320A" w:rsidRPr="00A56E1B" w:rsidRDefault="00BD320A" w:rsidP="00BD320A">
            <w:pPr>
              <w:spacing w:after="0"/>
              <w:rPr>
                <w:rFonts w:cs="Arial"/>
                <w:b/>
              </w:rPr>
            </w:pPr>
            <w:r w:rsidRPr="00A56E1B">
              <w:rPr>
                <w:rFonts w:cs="Arial"/>
                <w:b/>
                <w:noProof/>
              </w:rPr>
              <w:t>CDB</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CC9A267" w14:textId="77777777" w:rsidR="00BD320A" w:rsidRPr="00F77A07" w:rsidRDefault="00BD320A" w:rsidP="00BD320A">
            <w:pPr>
              <w:spacing w:after="0"/>
              <w:rPr>
                <w:rFonts w:cs="Arial"/>
              </w:rPr>
            </w:pPr>
            <w:r w:rsidRPr="00F77A07">
              <w:rPr>
                <w:rFonts w:cs="Arial"/>
              </w:rPr>
              <w:t xml:space="preserve">Convention sur la diversité biologique </w:t>
            </w:r>
          </w:p>
        </w:tc>
      </w:tr>
      <w:tr w:rsidR="00BD320A" w:rsidRPr="00F77A07" w14:paraId="173C3A53"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386D05A" w14:textId="77777777" w:rsidR="00BD320A" w:rsidRPr="00A56E1B" w:rsidRDefault="00BD320A" w:rsidP="00830630">
            <w:pPr>
              <w:pStyle w:val="Style1"/>
              <w:numPr>
                <w:ilvl w:val="0"/>
                <w:numId w:val="0"/>
              </w:numPr>
              <w:spacing w:before="0" w:after="0"/>
              <w:jc w:val="both"/>
              <w:rPr>
                <w:rFonts w:ascii="Arial" w:eastAsia="SimSun" w:hAnsi="Arial" w:cs="Arial"/>
                <w:b/>
                <w:noProof/>
                <w:sz w:val="22"/>
                <w:szCs w:val="22"/>
                <w:lang w:val="fr-FR" w:eastAsia="zh-CN"/>
              </w:rPr>
            </w:pPr>
            <w:r w:rsidRPr="00A56E1B">
              <w:rPr>
                <w:rFonts w:ascii="Arial" w:hAnsi="Arial" w:cs="Arial"/>
                <w:b/>
                <w:noProof/>
                <w:sz w:val="24"/>
                <w:szCs w:val="24"/>
                <w:lang w:val="fr-FR" w:eastAsia="zh-CN"/>
              </w:rPr>
              <w:t>CNOP</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5F3DB99" w14:textId="77777777" w:rsidR="00BD320A" w:rsidRPr="00F77A07" w:rsidRDefault="00BD320A" w:rsidP="00830630">
            <w:pPr>
              <w:spacing w:before="0" w:after="0"/>
              <w:rPr>
                <w:rFonts w:cs="Arial"/>
              </w:rPr>
            </w:pPr>
            <w:r w:rsidRPr="00F77A07">
              <w:rPr>
                <w:rFonts w:cs="Arial"/>
                <w:noProof/>
                <w:lang w:eastAsia="zh-CN"/>
              </w:rPr>
              <w:t>Coordination nationale des organisations paysanes</w:t>
            </w:r>
          </w:p>
        </w:tc>
      </w:tr>
      <w:tr w:rsidR="00BD320A" w:rsidRPr="00F77A07" w14:paraId="6419CFD2"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7C964F66" w14:textId="77777777" w:rsidR="00BD320A" w:rsidRPr="00A56E1B" w:rsidRDefault="00BD320A" w:rsidP="00BD320A">
            <w:pPr>
              <w:spacing w:after="0"/>
              <w:rPr>
                <w:rFonts w:cs="Arial"/>
                <w:b/>
              </w:rPr>
            </w:pPr>
            <w:r w:rsidRPr="00A56E1B">
              <w:rPr>
                <w:rFonts w:cs="Arial"/>
                <w:b/>
                <w:noProof/>
                <w:lang w:eastAsia="zh-CN"/>
              </w:rPr>
              <w:t>CNP</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D7106AC" w14:textId="77777777" w:rsidR="00BD320A" w:rsidRPr="00F77A07" w:rsidRDefault="00BD320A" w:rsidP="00BD320A">
            <w:pPr>
              <w:spacing w:after="0"/>
              <w:rPr>
                <w:rFonts w:cs="Arial"/>
              </w:rPr>
            </w:pPr>
            <w:r w:rsidRPr="00F77A07">
              <w:rPr>
                <w:rFonts w:cs="Arial"/>
              </w:rPr>
              <w:t>Coordonnateur national de projet</w:t>
            </w:r>
          </w:p>
        </w:tc>
      </w:tr>
      <w:tr w:rsidR="00BD320A" w:rsidRPr="00F77A07" w14:paraId="283E5F47"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D46953D" w14:textId="77777777" w:rsidR="00BD320A" w:rsidRPr="00A56E1B" w:rsidRDefault="00BD320A" w:rsidP="00BD320A">
            <w:pPr>
              <w:spacing w:after="0"/>
              <w:rPr>
                <w:rFonts w:cs="Arial"/>
                <w:b/>
              </w:rPr>
            </w:pPr>
            <w:r w:rsidRPr="00A56E1B">
              <w:rPr>
                <w:rFonts w:cs="Arial"/>
                <w:b/>
                <w:noProof/>
              </w:rPr>
              <w:t>CNULD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7D818DB" w14:textId="77777777" w:rsidR="00BD320A" w:rsidRPr="00F77A07" w:rsidRDefault="00BD320A" w:rsidP="00BD320A">
            <w:pPr>
              <w:spacing w:after="0"/>
              <w:rPr>
                <w:rFonts w:cs="Arial"/>
              </w:rPr>
            </w:pPr>
            <w:r w:rsidRPr="00F77A07">
              <w:rPr>
                <w:rFonts w:cs="Arial"/>
              </w:rPr>
              <w:t xml:space="preserve">Convention des Nations Unies sur la lutte contre la désertification </w:t>
            </w:r>
          </w:p>
        </w:tc>
      </w:tr>
      <w:tr w:rsidR="00BD320A" w:rsidRPr="00F77A07" w14:paraId="5CB9A197"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7BD9F8D6" w14:textId="77777777" w:rsidR="00BD320A" w:rsidRPr="00A56E1B" w:rsidRDefault="00BD320A" w:rsidP="00BD320A">
            <w:pPr>
              <w:spacing w:after="0"/>
              <w:rPr>
                <w:rFonts w:cs="Arial"/>
                <w:b/>
              </w:rPr>
            </w:pPr>
            <w:r w:rsidRPr="00A56E1B">
              <w:rPr>
                <w:rFonts w:cs="Arial"/>
                <w:b/>
              </w:rPr>
              <w:t>CREDD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742C25F8" w14:textId="77777777" w:rsidR="00BD320A" w:rsidRPr="00F77A07" w:rsidRDefault="00BD320A" w:rsidP="00BD320A">
            <w:pPr>
              <w:spacing w:after="0"/>
              <w:rPr>
                <w:rFonts w:cs="Arial"/>
              </w:rPr>
            </w:pPr>
            <w:r w:rsidRPr="00F77A07">
              <w:rPr>
                <w:rFonts w:cs="Arial"/>
              </w:rPr>
              <w:t>Cadre Stratégique pour la Relance Economique et le Développement Durable</w:t>
            </w:r>
          </w:p>
        </w:tc>
      </w:tr>
      <w:tr w:rsidR="009D7FA3" w:rsidRPr="00F77A07" w14:paraId="160A6C26"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5A849B32" w14:textId="301499A2" w:rsidR="009D7FA3" w:rsidRPr="00A56E1B" w:rsidRDefault="009D7FA3" w:rsidP="00BD320A">
            <w:pPr>
              <w:spacing w:after="0"/>
              <w:rPr>
                <w:rFonts w:cs="Arial"/>
                <w:b/>
              </w:rPr>
            </w:pPr>
            <w:r w:rsidRPr="00A56E1B">
              <w:rPr>
                <w:rFonts w:cs="Arial"/>
                <w:b/>
              </w:rPr>
              <w:t>CROCSAD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C42B444" w14:textId="66F572A6" w:rsidR="009D7FA3" w:rsidRPr="00F77A07" w:rsidRDefault="009D7FA3" w:rsidP="00BD320A">
            <w:pPr>
              <w:spacing w:after="0"/>
              <w:rPr>
                <w:rFonts w:cs="Arial"/>
              </w:rPr>
            </w:pPr>
            <w:r w:rsidRPr="009D7FA3">
              <w:rPr>
                <w:rFonts w:cs="Arial"/>
              </w:rPr>
              <w:t>Comité Régional d’Orientation et de Coordination et de Suivi des Actions de Développement</w:t>
            </w:r>
          </w:p>
        </w:tc>
      </w:tr>
      <w:tr w:rsidR="005615FA" w:rsidRPr="00F77A07" w14:paraId="35584F96"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0DDF5040" w14:textId="3A53B827" w:rsidR="005615FA" w:rsidRPr="00A56E1B" w:rsidRDefault="005615FA" w:rsidP="00BD320A">
            <w:pPr>
              <w:spacing w:after="0"/>
              <w:rPr>
                <w:rFonts w:cs="Arial"/>
                <w:b/>
              </w:rPr>
            </w:pPr>
            <w:r w:rsidRPr="00A56E1B">
              <w:rPr>
                <w:rFonts w:cs="Arial"/>
                <w:b/>
              </w:rPr>
              <w:t>DNEF</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4B16661D" w14:textId="4AAC1339" w:rsidR="005615FA" w:rsidRPr="009D7FA3" w:rsidRDefault="005615FA" w:rsidP="005615FA">
            <w:pPr>
              <w:spacing w:after="0"/>
              <w:rPr>
                <w:rFonts w:cs="Arial"/>
              </w:rPr>
            </w:pPr>
            <w:r w:rsidRPr="005615FA">
              <w:rPr>
                <w:rFonts w:cs="Arial"/>
              </w:rPr>
              <w:t>Direction Nationale des Eaux et Forêts</w:t>
            </w:r>
          </w:p>
        </w:tc>
      </w:tr>
      <w:tr w:rsidR="005615FA" w:rsidRPr="00F77A07" w14:paraId="3B9188D1"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18643F90" w14:textId="3ADA5668" w:rsidR="005615FA" w:rsidRPr="00A56E1B" w:rsidRDefault="005615FA" w:rsidP="00BD320A">
            <w:pPr>
              <w:spacing w:after="0"/>
              <w:rPr>
                <w:rFonts w:cs="Arial"/>
                <w:b/>
              </w:rPr>
            </w:pPr>
            <w:r w:rsidRPr="00A56E1B">
              <w:rPr>
                <w:rFonts w:cs="Arial"/>
                <w:b/>
              </w:rPr>
              <w:t>DNPD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58E746BC" w14:textId="6B5583BE" w:rsidR="005615FA" w:rsidRPr="009D7FA3" w:rsidRDefault="005615FA" w:rsidP="005615FA">
            <w:pPr>
              <w:spacing w:after="0"/>
              <w:rPr>
                <w:rFonts w:cs="Arial"/>
              </w:rPr>
            </w:pPr>
            <w:r w:rsidRPr="005615FA">
              <w:rPr>
                <w:rFonts w:cs="Arial"/>
              </w:rPr>
              <w:t>Direction Nationale de la Planification du Développement</w:t>
            </w:r>
          </w:p>
        </w:tc>
      </w:tr>
      <w:tr w:rsidR="005615FA" w:rsidRPr="00F77A07" w14:paraId="2920CF54"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66250302" w14:textId="0DF86345" w:rsidR="005615FA" w:rsidRPr="00A56E1B" w:rsidRDefault="005615FA" w:rsidP="00BD320A">
            <w:pPr>
              <w:spacing w:after="0"/>
              <w:rPr>
                <w:rFonts w:cs="Arial"/>
                <w:b/>
              </w:rPr>
            </w:pPr>
            <w:r w:rsidRPr="00A56E1B">
              <w:rPr>
                <w:rFonts w:cs="Arial"/>
                <w:b/>
              </w:rPr>
              <w:t>DRACPN</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4F15398" w14:textId="14891E21" w:rsidR="005615FA" w:rsidRPr="009D7FA3" w:rsidRDefault="005615FA" w:rsidP="005615FA">
            <w:pPr>
              <w:spacing w:after="0"/>
              <w:rPr>
                <w:rFonts w:cs="Arial"/>
              </w:rPr>
            </w:pPr>
            <w:r w:rsidRPr="005615FA">
              <w:rPr>
                <w:rFonts w:cs="Arial"/>
              </w:rPr>
              <w:t>Direction Régionale de l’Assainissement, du Contrôle de Pollution et des Nuisances</w:t>
            </w:r>
          </w:p>
        </w:tc>
      </w:tr>
      <w:tr w:rsidR="005615FA" w:rsidRPr="00F77A07" w14:paraId="76AE479D"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4319A5C" w14:textId="2B4FC5B5" w:rsidR="005615FA" w:rsidRPr="00A56E1B" w:rsidRDefault="005615FA" w:rsidP="00BD320A">
            <w:pPr>
              <w:spacing w:after="0"/>
              <w:rPr>
                <w:rFonts w:cs="Arial"/>
                <w:b/>
              </w:rPr>
            </w:pPr>
            <w:r w:rsidRPr="00A56E1B">
              <w:rPr>
                <w:rFonts w:cs="Arial"/>
                <w:b/>
              </w:rPr>
              <w:t>DREF</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DFB8F1E" w14:textId="2E606BB9" w:rsidR="005615FA" w:rsidRPr="009D7FA3" w:rsidRDefault="005615FA" w:rsidP="005615FA">
            <w:pPr>
              <w:spacing w:after="0"/>
              <w:rPr>
                <w:rFonts w:cs="Arial"/>
              </w:rPr>
            </w:pPr>
            <w:r w:rsidRPr="005615FA">
              <w:rPr>
                <w:rFonts w:cs="Arial"/>
              </w:rPr>
              <w:t>Direction Régionale des Eaux et Forêts</w:t>
            </w:r>
          </w:p>
        </w:tc>
      </w:tr>
      <w:tr w:rsidR="005615FA" w:rsidRPr="00F77A07" w14:paraId="0D3D7B02"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6F878DEE" w14:textId="54CC7BD8" w:rsidR="005615FA" w:rsidRPr="00A56E1B" w:rsidRDefault="00106C08" w:rsidP="00BD320A">
            <w:pPr>
              <w:spacing w:after="0"/>
              <w:rPr>
                <w:rFonts w:cs="Arial"/>
                <w:b/>
              </w:rPr>
            </w:pPr>
            <w:r w:rsidRPr="00A56E1B">
              <w:rPr>
                <w:rFonts w:cs="Arial"/>
                <w:b/>
              </w:rPr>
              <w:t>DRPSIAP</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E5CE802" w14:textId="43B7EEF3" w:rsidR="005615FA" w:rsidRPr="005615FA" w:rsidRDefault="005615FA" w:rsidP="005615FA">
            <w:pPr>
              <w:spacing w:after="0"/>
              <w:rPr>
                <w:rFonts w:cs="Arial"/>
              </w:rPr>
            </w:pPr>
            <w:r w:rsidRPr="005615FA">
              <w:rPr>
                <w:rFonts w:cs="Arial"/>
              </w:rPr>
              <w:t>Direction Régionale de la Planification, de la Statistique, de l’Informatique, de l’Aménagement du territoriale et de la Population</w:t>
            </w:r>
          </w:p>
        </w:tc>
      </w:tr>
      <w:tr w:rsidR="00BD320A" w:rsidRPr="00F77A07" w14:paraId="753F4104"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75B586D1" w14:textId="77777777" w:rsidR="00BD320A" w:rsidRPr="00A56E1B" w:rsidRDefault="00BD320A" w:rsidP="00BD320A">
            <w:pPr>
              <w:spacing w:after="0"/>
              <w:rPr>
                <w:rFonts w:cs="Arial"/>
                <w:b/>
              </w:rPr>
            </w:pPr>
            <w:r w:rsidRPr="00A56E1B">
              <w:rPr>
                <w:rFonts w:cs="Arial"/>
                <w:b/>
              </w:rPr>
              <w:t>EF</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5001EF1E" w14:textId="77777777" w:rsidR="00BD320A" w:rsidRPr="00F77A07" w:rsidRDefault="00BD320A" w:rsidP="00BD320A">
            <w:pPr>
              <w:spacing w:after="0"/>
              <w:rPr>
                <w:rFonts w:cs="Arial"/>
              </w:rPr>
            </w:pPr>
            <w:r w:rsidRPr="00F77A07">
              <w:rPr>
                <w:rFonts w:cs="Arial"/>
              </w:rPr>
              <w:t>Evaluation finale</w:t>
            </w:r>
          </w:p>
        </w:tc>
      </w:tr>
      <w:tr w:rsidR="00BD320A" w:rsidRPr="00F77A07" w14:paraId="0C4343BE"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6D20A124" w14:textId="77777777" w:rsidR="00BD320A" w:rsidRPr="00A56E1B" w:rsidRDefault="00BD320A" w:rsidP="0036584B">
            <w:pPr>
              <w:spacing w:after="0"/>
              <w:rPr>
                <w:rFonts w:eastAsia="SimSun" w:cs="Arial"/>
                <w:b/>
                <w:noProof/>
                <w:sz w:val="22"/>
                <w:szCs w:val="22"/>
              </w:rPr>
            </w:pPr>
            <w:r w:rsidRPr="00A56E1B">
              <w:rPr>
                <w:rFonts w:eastAsia="Arial Unicode MS" w:cs="Arial"/>
                <w:b/>
              </w:rPr>
              <w:t>GIZ</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7D2C7AF" w14:textId="46F861B3" w:rsidR="00BD320A" w:rsidRPr="00F77A07" w:rsidRDefault="00CD5CA2" w:rsidP="00CD5CA2">
            <w:pPr>
              <w:spacing w:after="0"/>
              <w:rPr>
                <w:rFonts w:cs="Arial"/>
              </w:rPr>
            </w:pPr>
            <w:r>
              <w:rPr>
                <w:rFonts w:cs="Arial"/>
              </w:rPr>
              <w:t xml:space="preserve">Agence Allemande de </w:t>
            </w:r>
            <w:r w:rsidR="00BD320A" w:rsidRPr="00F77A07">
              <w:rPr>
                <w:rFonts w:cs="Arial"/>
              </w:rPr>
              <w:t xml:space="preserve">Coopération </w:t>
            </w:r>
            <w:r>
              <w:rPr>
                <w:rFonts w:cs="Arial"/>
              </w:rPr>
              <w:t>internationale</w:t>
            </w:r>
          </w:p>
        </w:tc>
      </w:tr>
      <w:tr w:rsidR="00BD320A" w:rsidRPr="00F77A07" w14:paraId="065C3407"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6DD9179B" w14:textId="77777777" w:rsidR="00BD320A" w:rsidRPr="00A56E1B" w:rsidRDefault="00BD320A" w:rsidP="00BD320A">
            <w:pPr>
              <w:spacing w:after="0"/>
              <w:rPr>
                <w:rFonts w:cs="Arial"/>
                <w:b/>
              </w:rPr>
            </w:pPr>
            <w:r w:rsidRPr="00A56E1B">
              <w:rPr>
                <w:rFonts w:cs="Arial"/>
                <w:b/>
                <w:iCs/>
                <w:lang w:eastAsia="fr-FR"/>
              </w:rPr>
              <w:t>MEADD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C6B95BC" w14:textId="77777777" w:rsidR="00BD320A" w:rsidRPr="00F77A07" w:rsidRDefault="00BD320A" w:rsidP="00BD320A">
            <w:pPr>
              <w:spacing w:after="0"/>
              <w:rPr>
                <w:rFonts w:cs="Arial"/>
              </w:rPr>
            </w:pPr>
            <w:r w:rsidRPr="00F77A07">
              <w:rPr>
                <w:rFonts w:cs="Arial"/>
                <w:iCs/>
                <w:lang w:eastAsia="fr-FR"/>
              </w:rPr>
              <w:t>Ministère de l’environnement, de l’assainissement et du développement durable</w:t>
            </w:r>
          </w:p>
        </w:tc>
      </w:tr>
      <w:tr w:rsidR="00BD320A" w:rsidRPr="00F77A07" w14:paraId="13CAFAB5"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09DD5E41" w14:textId="77777777" w:rsidR="00BD320A" w:rsidRPr="00A56E1B" w:rsidRDefault="00BD320A" w:rsidP="00BD320A">
            <w:pPr>
              <w:spacing w:after="0"/>
              <w:rPr>
                <w:rFonts w:cs="Arial"/>
                <w:b/>
              </w:rPr>
            </w:pPr>
            <w:r w:rsidRPr="00A56E1B">
              <w:rPr>
                <w:rFonts w:cs="Arial"/>
                <w:b/>
              </w:rPr>
              <w:t>NCSA</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0C75870F" w14:textId="77777777" w:rsidR="00BD320A" w:rsidRPr="00F77A07" w:rsidRDefault="00BD320A" w:rsidP="00BD320A">
            <w:pPr>
              <w:spacing w:after="0"/>
              <w:rPr>
                <w:rFonts w:cs="Arial"/>
              </w:rPr>
            </w:pPr>
            <w:r w:rsidRPr="00F77A07">
              <w:rPr>
                <w:rFonts w:cs="Arial"/>
              </w:rPr>
              <w:t>Auto-évaluation des capacités nationales pour la gestion de l’environnement mondial</w:t>
            </w:r>
          </w:p>
        </w:tc>
      </w:tr>
      <w:tr w:rsidR="00BD320A" w:rsidRPr="00F77A07" w14:paraId="2B33BE28"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4598B10" w14:textId="77777777" w:rsidR="00BD320A" w:rsidRPr="00A56E1B" w:rsidRDefault="00BD320A" w:rsidP="00BD320A">
            <w:pPr>
              <w:spacing w:after="0"/>
              <w:rPr>
                <w:rFonts w:cs="Arial"/>
                <w:b/>
              </w:rPr>
            </w:pPr>
            <w:r w:rsidRPr="00A56E1B">
              <w:rPr>
                <w:rFonts w:cs="Arial"/>
                <w:b/>
              </w:rPr>
              <w:t>OBC</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A38AC38" w14:textId="77777777" w:rsidR="00BD320A" w:rsidRPr="00F77A07" w:rsidRDefault="00BD320A" w:rsidP="00BD320A">
            <w:pPr>
              <w:spacing w:after="0"/>
              <w:rPr>
                <w:rFonts w:cs="Arial"/>
              </w:rPr>
            </w:pPr>
            <w:r w:rsidRPr="00F77A07">
              <w:rPr>
                <w:rFonts w:cs="Arial"/>
              </w:rPr>
              <w:t xml:space="preserve">Organisations à base communautaire </w:t>
            </w:r>
          </w:p>
        </w:tc>
      </w:tr>
      <w:tr w:rsidR="00BD320A" w:rsidRPr="00F77A07" w14:paraId="6F2E3169"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7B12C7E3" w14:textId="77777777" w:rsidR="00BD320A" w:rsidRPr="00A56E1B" w:rsidRDefault="00BD320A" w:rsidP="00BD320A">
            <w:pPr>
              <w:spacing w:after="0"/>
              <w:rPr>
                <w:rFonts w:cs="Arial"/>
                <w:b/>
              </w:rPr>
            </w:pPr>
            <w:r w:rsidRPr="00A56E1B">
              <w:rPr>
                <w:rFonts w:cs="Arial"/>
                <w:b/>
              </w:rPr>
              <w:t>ODD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A8B5AFC" w14:textId="77777777" w:rsidR="00BD320A" w:rsidRPr="00F77A07" w:rsidRDefault="00BD320A" w:rsidP="00BD320A">
            <w:pPr>
              <w:spacing w:after="0"/>
              <w:rPr>
                <w:rFonts w:cs="Arial"/>
              </w:rPr>
            </w:pPr>
            <w:r w:rsidRPr="00F77A07">
              <w:rPr>
                <w:rFonts w:cs="Arial"/>
              </w:rPr>
              <w:t>Objectifs de développement durable</w:t>
            </w:r>
          </w:p>
        </w:tc>
      </w:tr>
      <w:tr w:rsidR="00BD320A" w:rsidRPr="00F77A07" w14:paraId="1B7B8F2C"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5A2A8E5E" w14:textId="77777777" w:rsidR="00BD320A" w:rsidRPr="00A56E1B" w:rsidRDefault="00BD320A" w:rsidP="00BD320A">
            <w:pPr>
              <w:spacing w:after="0"/>
              <w:rPr>
                <w:rFonts w:cs="Arial"/>
                <w:b/>
              </w:rPr>
            </w:pPr>
            <w:r w:rsidRPr="00A56E1B">
              <w:rPr>
                <w:rFonts w:cs="Arial"/>
                <w:b/>
                <w:noProof/>
              </w:rPr>
              <w:t>ONG</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DA4847E" w14:textId="77777777" w:rsidR="00BD320A" w:rsidRPr="00F77A07" w:rsidRDefault="00BD320A" w:rsidP="00BD320A">
            <w:pPr>
              <w:spacing w:after="0"/>
              <w:rPr>
                <w:rFonts w:cs="Arial"/>
              </w:rPr>
            </w:pPr>
            <w:r w:rsidRPr="00F77A07">
              <w:rPr>
                <w:rFonts w:cs="Arial"/>
              </w:rPr>
              <w:t>Organisation non gouvernementale</w:t>
            </w:r>
          </w:p>
        </w:tc>
      </w:tr>
      <w:tr w:rsidR="007B267B" w:rsidRPr="00F77A07" w14:paraId="7A61D3FC"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4C6F20F" w14:textId="6A388617" w:rsidR="007B267B" w:rsidRPr="00A56E1B" w:rsidRDefault="007B267B" w:rsidP="00BD320A">
            <w:pPr>
              <w:spacing w:after="0"/>
              <w:rPr>
                <w:rFonts w:cs="Arial"/>
                <w:b/>
                <w:noProof/>
              </w:rPr>
            </w:pPr>
            <w:r w:rsidRPr="00A56E1B">
              <w:rPr>
                <w:rFonts w:cs="Arial"/>
                <w:b/>
              </w:rPr>
              <w:lastRenderedPageBreak/>
              <w:t>PACT</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7F40F772" w14:textId="22296A41" w:rsidR="007B267B" w:rsidRPr="00F77A07" w:rsidRDefault="007B267B" w:rsidP="007B267B">
            <w:pPr>
              <w:spacing w:after="0"/>
              <w:rPr>
                <w:rFonts w:cs="Arial"/>
              </w:rPr>
            </w:pPr>
            <w:r w:rsidRPr="007B267B">
              <w:rPr>
                <w:rFonts w:cs="Arial"/>
              </w:rPr>
              <w:t>Programme d’Appui aux Collectivités Territoriales</w:t>
            </w:r>
          </w:p>
        </w:tc>
      </w:tr>
      <w:tr w:rsidR="00BD320A" w:rsidRPr="00F77A07" w14:paraId="040EBBB4"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180A921A" w14:textId="77777777" w:rsidR="00BD320A" w:rsidRPr="00A56E1B" w:rsidRDefault="00BD320A" w:rsidP="00BD320A">
            <w:pPr>
              <w:spacing w:after="0"/>
              <w:rPr>
                <w:rFonts w:cs="Arial"/>
                <w:b/>
              </w:rPr>
            </w:pPr>
            <w:r w:rsidRPr="00A56E1B">
              <w:rPr>
                <w:rFonts w:cs="Arial"/>
                <w:b/>
              </w:rPr>
              <w:t>PANA</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6893AADC" w14:textId="77777777" w:rsidR="00BD320A" w:rsidRPr="00F77A07" w:rsidRDefault="00BD320A" w:rsidP="00BD320A">
            <w:pPr>
              <w:spacing w:after="0"/>
              <w:rPr>
                <w:rFonts w:cs="Arial"/>
              </w:rPr>
            </w:pPr>
            <w:r w:rsidRPr="00F77A07">
              <w:rPr>
                <w:rFonts w:cs="Arial"/>
              </w:rPr>
              <w:t>P</w:t>
            </w:r>
            <w:hyperlink r:id="rId12" w:history="1">
              <w:r w:rsidRPr="00F77A07">
                <w:rPr>
                  <w:rFonts w:cs="Arial"/>
                </w:rPr>
                <w:t>rogramme d'action national d'adaptation au changement climatique</w:t>
              </w:r>
            </w:hyperlink>
          </w:p>
        </w:tc>
      </w:tr>
      <w:tr w:rsidR="007B267B" w:rsidRPr="00F77A07" w14:paraId="4B16330E"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DBA2BF0" w14:textId="0D22F1C5" w:rsidR="007B267B" w:rsidRPr="00A56E1B" w:rsidRDefault="00DD4402" w:rsidP="00BD320A">
            <w:pPr>
              <w:spacing w:after="0"/>
              <w:rPr>
                <w:rFonts w:cs="Arial"/>
                <w:b/>
              </w:rPr>
            </w:pPr>
            <w:r w:rsidRPr="00A56E1B">
              <w:rPr>
                <w:rFonts w:cs="Arial"/>
                <w:b/>
              </w:rPr>
              <w:t>PANC</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7A347FC2" w14:textId="174BB9F6" w:rsidR="007B267B" w:rsidRPr="00F77A07" w:rsidRDefault="007B267B" w:rsidP="00DD4402">
            <w:pPr>
              <w:spacing w:after="0"/>
              <w:rPr>
                <w:rFonts w:cs="Arial"/>
              </w:rPr>
            </w:pPr>
            <w:r w:rsidRPr="007B267B">
              <w:rPr>
                <w:rFonts w:cs="Arial"/>
              </w:rPr>
              <w:t>Plan</w:t>
            </w:r>
            <w:r w:rsidR="00DD4402">
              <w:rPr>
                <w:rFonts w:cs="Arial"/>
              </w:rPr>
              <w:t xml:space="preserve"> d`Action National Climat</w:t>
            </w:r>
          </w:p>
        </w:tc>
      </w:tr>
      <w:tr w:rsidR="00BD320A" w:rsidRPr="00F77A07" w14:paraId="5C12B77D"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162AD1A0" w14:textId="77777777" w:rsidR="00BD320A" w:rsidRPr="00A56E1B" w:rsidRDefault="00BD320A" w:rsidP="00BD320A">
            <w:pPr>
              <w:spacing w:after="0"/>
              <w:rPr>
                <w:rFonts w:cs="Arial"/>
                <w:b/>
              </w:rPr>
            </w:pPr>
            <w:r w:rsidRPr="00A56E1B">
              <w:rPr>
                <w:rFonts w:cs="Arial"/>
                <w:b/>
              </w:rPr>
              <w:t xml:space="preserve">PDA </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03B89AAE" w14:textId="77777777" w:rsidR="00BD320A" w:rsidRPr="00F77A07" w:rsidRDefault="00BD320A" w:rsidP="00BD320A">
            <w:pPr>
              <w:spacing w:after="0"/>
              <w:rPr>
                <w:rFonts w:cs="Arial"/>
              </w:rPr>
            </w:pPr>
            <w:r w:rsidRPr="00F77A07">
              <w:rPr>
                <w:rFonts w:cs="Arial"/>
              </w:rPr>
              <w:t xml:space="preserve">Programme de développement accéléré </w:t>
            </w:r>
          </w:p>
        </w:tc>
      </w:tr>
      <w:tr w:rsidR="00BD320A" w:rsidRPr="00F77A07" w14:paraId="071F53CC"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55160BAD" w14:textId="77777777" w:rsidR="00BD320A" w:rsidRPr="00A56E1B" w:rsidRDefault="00BD320A" w:rsidP="00BD320A">
            <w:pPr>
              <w:spacing w:after="0"/>
              <w:rPr>
                <w:rFonts w:cs="Arial"/>
                <w:b/>
              </w:rPr>
            </w:pPr>
            <w:r w:rsidRPr="00A56E1B">
              <w:rPr>
                <w:rFonts w:cs="Arial"/>
                <w:b/>
                <w:noProof/>
              </w:rPr>
              <w:t>PDESC</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49CAE0CF" w14:textId="2FC9EAEB" w:rsidR="00BD320A" w:rsidRPr="00F77A07" w:rsidRDefault="00BD320A" w:rsidP="00BD320A">
            <w:pPr>
              <w:spacing w:after="0"/>
              <w:rPr>
                <w:rFonts w:cs="Arial"/>
              </w:rPr>
            </w:pPr>
            <w:r w:rsidRPr="00F77A07">
              <w:rPr>
                <w:rFonts w:cs="Arial"/>
              </w:rPr>
              <w:t>Plan de Développement Economique</w:t>
            </w:r>
            <w:r w:rsidR="00C055F0" w:rsidRPr="00F77A07">
              <w:rPr>
                <w:rFonts w:cs="Arial"/>
              </w:rPr>
              <w:t xml:space="preserve">, </w:t>
            </w:r>
            <w:r w:rsidRPr="00F77A07">
              <w:rPr>
                <w:rFonts w:cs="Arial"/>
              </w:rPr>
              <w:t>Social</w:t>
            </w:r>
            <w:r w:rsidR="00C055F0" w:rsidRPr="00F77A07">
              <w:rPr>
                <w:rFonts w:cs="Arial"/>
              </w:rPr>
              <w:t xml:space="preserve"> et Culturel</w:t>
            </w:r>
          </w:p>
        </w:tc>
      </w:tr>
      <w:tr w:rsidR="00750D46" w:rsidRPr="00F77A07" w14:paraId="401292D5" w14:textId="77777777" w:rsidTr="00750D46">
        <w:tc>
          <w:tcPr>
            <w:tcW w:w="1557" w:type="dxa"/>
            <w:tcBorders>
              <w:top w:val="single" w:sz="4" w:space="0" w:color="auto"/>
              <w:left w:val="single" w:sz="4" w:space="0" w:color="auto"/>
              <w:bottom w:val="single" w:sz="4" w:space="0" w:color="auto"/>
              <w:right w:val="single" w:sz="4" w:space="0" w:color="auto"/>
            </w:tcBorders>
            <w:shd w:val="clear" w:color="auto" w:fill="auto"/>
          </w:tcPr>
          <w:p w14:paraId="61306186" w14:textId="77777777" w:rsidR="00750D46" w:rsidRPr="00A56E1B" w:rsidRDefault="00750D46" w:rsidP="00750D46">
            <w:pPr>
              <w:spacing w:after="0"/>
              <w:rPr>
                <w:rFonts w:cs="Arial"/>
                <w:b/>
              </w:rPr>
            </w:pPr>
            <w:r w:rsidRPr="00A56E1B">
              <w:rPr>
                <w:rFonts w:cs="Arial"/>
                <w:b/>
              </w:rPr>
              <w:t>PGRNCC</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81A3291" w14:textId="77777777" w:rsidR="00750D46" w:rsidRPr="007B267B" w:rsidRDefault="00750D46" w:rsidP="00750D46">
            <w:pPr>
              <w:spacing w:after="0"/>
              <w:rPr>
                <w:rFonts w:cs="Arial"/>
              </w:rPr>
            </w:pPr>
            <w:r w:rsidRPr="007B267B">
              <w:rPr>
                <w:rFonts w:cs="Arial"/>
              </w:rPr>
              <w:t>Projet de Gestion des Ressources Naturelles et Changements Climatiques</w:t>
            </w:r>
          </w:p>
        </w:tc>
      </w:tr>
      <w:tr w:rsidR="002913B0" w:rsidRPr="00F77A07" w14:paraId="2D517EE7"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3362E027" w14:textId="5D65EE5B" w:rsidR="002913B0" w:rsidRPr="00A56E1B" w:rsidRDefault="002913B0" w:rsidP="00BD320A">
            <w:pPr>
              <w:spacing w:after="0"/>
              <w:rPr>
                <w:rFonts w:cs="Arial"/>
                <w:b/>
              </w:rPr>
            </w:pPr>
            <w:r w:rsidRPr="00A56E1B">
              <w:rPr>
                <w:rFonts w:cs="Arial"/>
                <w:b/>
              </w:rPr>
              <w:t>PNCC</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733E04F7" w14:textId="1474AE70" w:rsidR="002913B0" w:rsidRPr="00F77A07" w:rsidRDefault="002913B0" w:rsidP="00BD320A">
            <w:pPr>
              <w:spacing w:after="0"/>
              <w:rPr>
                <w:rFonts w:cs="Arial"/>
              </w:rPr>
            </w:pPr>
            <w:r w:rsidRPr="002913B0">
              <w:rPr>
                <w:rFonts w:cs="Arial"/>
              </w:rPr>
              <w:t>Politique Nationale sur les Changements Climatiques</w:t>
            </w:r>
          </w:p>
        </w:tc>
      </w:tr>
      <w:tr w:rsidR="00971154" w:rsidRPr="00F77A07" w14:paraId="46E8A14E"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06C54917" w14:textId="22DA0F52" w:rsidR="00971154" w:rsidRPr="00A56E1B" w:rsidRDefault="00971154" w:rsidP="00BD320A">
            <w:pPr>
              <w:spacing w:after="0"/>
              <w:rPr>
                <w:rFonts w:cs="Arial"/>
                <w:b/>
              </w:rPr>
            </w:pPr>
            <w:r w:rsidRPr="00A56E1B">
              <w:rPr>
                <w:rFonts w:cs="Arial"/>
                <w:b/>
              </w:rPr>
              <w:t>PNISA</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5991BC10" w14:textId="34EFB90A" w:rsidR="00971154" w:rsidRPr="002913B0" w:rsidRDefault="00971154" w:rsidP="00BD320A">
            <w:pPr>
              <w:spacing w:after="0"/>
              <w:rPr>
                <w:rFonts w:cs="Arial"/>
              </w:rPr>
            </w:pPr>
            <w:r w:rsidRPr="00971154">
              <w:rPr>
                <w:rFonts w:cs="Arial"/>
              </w:rPr>
              <w:t>Plan national d’investissement dans le secteur agricole</w:t>
            </w:r>
          </w:p>
        </w:tc>
      </w:tr>
      <w:tr w:rsidR="00BD320A" w:rsidRPr="00F77A07" w14:paraId="70234968"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3127E057" w14:textId="77777777" w:rsidR="00BD320A" w:rsidRPr="00A56E1B" w:rsidRDefault="00BD320A" w:rsidP="00BD320A">
            <w:pPr>
              <w:spacing w:after="0"/>
              <w:rPr>
                <w:rFonts w:cs="Arial"/>
                <w:b/>
              </w:rPr>
            </w:pPr>
            <w:r w:rsidRPr="00A56E1B">
              <w:rPr>
                <w:rFonts w:cs="Arial"/>
                <w:b/>
              </w:rPr>
              <w:t>PNPE</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61D62A57" w14:textId="77777777" w:rsidR="00BD320A" w:rsidRPr="00F77A07" w:rsidRDefault="00BD320A" w:rsidP="00BD320A">
            <w:pPr>
              <w:spacing w:after="0"/>
              <w:rPr>
                <w:rFonts w:cs="Arial"/>
              </w:rPr>
            </w:pPr>
            <w:r w:rsidRPr="00F77A07">
              <w:rPr>
                <w:rFonts w:cs="Arial"/>
              </w:rPr>
              <w:t>Politique nationale pour la protection de l’environnement</w:t>
            </w:r>
          </w:p>
        </w:tc>
      </w:tr>
      <w:tr w:rsidR="00BD320A" w:rsidRPr="00F77A07" w14:paraId="603027E5"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14C41A03" w14:textId="77777777" w:rsidR="00BD320A" w:rsidRPr="00A56E1B" w:rsidRDefault="00BD320A" w:rsidP="00BD320A">
            <w:pPr>
              <w:spacing w:after="0"/>
              <w:rPr>
                <w:rFonts w:cs="Arial"/>
                <w:b/>
              </w:rPr>
            </w:pPr>
            <w:r w:rsidRPr="00A56E1B">
              <w:rPr>
                <w:rFonts w:cs="Arial"/>
                <w:b/>
              </w:rPr>
              <w:t>PNPE</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4226A90D" w14:textId="77777777" w:rsidR="00BD320A" w:rsidRPr="00F77A07" w:rsidRDefault="00BD320A" w:rsidP="00BD320A">
            <w:pPr>
              <w:spacing w:after="0"/>
              <w:rPr>
                <w:rFonts w:cs="Arial"/>
              </w:rPr>
            </w:pPr>
            <w:r w:rsidRPr="00F77A07">
              <w:rPr>
                <w:rFonts w:cs="Arial"/>
              </w:rPr>
              <w:t>Plan National de Protection de l’Environnement</w:t>
            </w:r>
          </w:p>
        </w:tc>
      </w:tr>
      <w:tr w:rsidR="00BD320A" w:rsidRPr="00F77A07" w14:paraId="33280B62"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E912EA9" w14:textId="77777777" w:rsidR="00BD320A" w:rsidRPr="00A56E1B" w:rsidRDefault="00BD320A" w:rsidP="00BD320A">
            <w:pPr>
              <w:spacing w:after="0"/>
              <w:rPr>
                <w:rFonts w:cs="Arial"/>
                <w:b/>
              </w:rPr>
            </w:pPr>
            <w:r w:rsidRPr="00A56E1B">
              <w:rPr>
                <w:rFonts w:cs="Arial"/>
                <w:b/>
              </w:rPr>
              <w:t>PNUD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2B7E064" w14:textId="77777777" w:rsidR="00BD320A" w:rsidRPr="00F77A07" w:rsidRDefault="00BD320A" w:rsidP="00BD320A">
            <w:pPr>
              <w:spacing w:after="0"/>
              <w:rPr>
                <w:rFonts w:cs="Arial"/>
              </w:rPr>
            </w:pPr>
            <w:r w:rsidRPr="00F77A07">
              <w:rPr>
                <w:rFonts w:cs="Arial"/>
              </w:rPr>
              <w:t>Programme des Nations Unies pour le développement</w:t>
            </w:r>
          </w:p>
        </w:tc>
      </w:tr>
      <w:tr w:rsidR="00BD320A" w:rsidRPr="00F77A07" w14:paraId="0E81FEAA"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2498B24" w14:textId="77777777" w:rsidR="00BD320A" w:rsidRPr="00A56E1B" w:rsidRDefault="00BD320A" w:rsidP="00FB5B2A">
            <w:pPr>
              <w:spacing w:after="0"/>
              <w:rPr>
                <w:rFonts w:cs="Arial"/>
                <w:b/>
              </w:rPr>
            </w:pPr>
            <w:r w:rsidRPr="00A56E1B">
              <w:rPr>
                <w:rFonts w:cs="Arial"/>
                <w:b/>
              </w:rPr>
              <w:t>PNUE</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7A6BA410" w14:textId="77777777" w:rsidR="00BD320A" w:rsidRPr="00F77A07" w:rsidRDefault="00BD320A" w:rsidP="00BD320A">
            <w:pPr>
              <w:spacing w:after="0"/>
              <w:rPr>
                <w:rFonts w:cs="Arial"/>
              </w:rPr>
            </w:pPr>
            <w:r w:rsidRPr="00F77A07">
              <w:rPr>
                <w:rFonts w:cs="Arial"/>
              </w:rPr>
              <w:t>Programme des Nations Unies pour l’Environnement</w:t>
            </w:r>
          </w:p>
        </w:tc>
      </w:tr>
      <w:tr w:rsidR="00BD320A" w:rsidRPr="00F77A07" w14:paraId="26181424"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C13752F" w14:textId="77777777" w:rsidR="00BD320A" w:rsidRPr="00A56E1B" w:rsidRDefault="00BD320A" w:rsidP="00BD320A">
            <w:pPr>
              <w:spacing w:after="0"/>
              <w:rPr>
                <w:rFonts w:cs="Arial"/>
                <w:b/>
              </w:rPr>
            </w:pPr>
            <w:r w:rsidRPr="00A56E1B">
              <w:rPr>
                <w:rFonts w:cs="Arial"/>
                <w:b/>
              </w:rPr>
              <w:t>PTM</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0183531C" w14:textId="77777777" w:rsidR="00BD320A" w:rsidRPr="00F77A07" w:rsidRDefault="00BD320A" w:rsidP="00BD320A">
            <w:pPr>
              <w:spacing w:after="0"/>
              <w:rPr>
                <w:rFonts w:cs="Arial"/>
              </w:rPr>
            </w:pPr>
            <w:r w:rsidRPr="00F77A07">
              <w:rPr>
                <w:rFonts w:cs="Arial"/>
              </w:rPr>
              <w:t>Projet de taille moyenne</w:t>
            </w:r>
          </w:p>
        </w:tc>
      </w:tr>
      <w:tr w:rsidR="00BD320A" w:rsidRPr="00F77A07" w14:paraId="084824D2"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B4A3B81" w14:textId="77777777" w:rsidR="00BD320A" w:rsidRPr="00A56E1B" w:rsidRDefault="00BD320A" w:rsidP="00BD320A">
            <w:pPr>
              <w:spacing w:after="0"/>
              <w:rPr>
                <w:rFonts w:cs="Arial"/>
                <w:b/>
              </w:rPr>
            </w:pPr>
            <w:r w:rsidRPr="00A56E1B">
              <w:rPr>
                <w:rFonts w:cs="Arial"/>
                <w:b/>
                <w:noProof/>
              </w:rPr>
              <w:t>RNSE</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59D98174" w14:textId="77777777" w:rsidR="00BD320A" w:rsidRPr="00F77A07" w:rsidRDefault="00BD320A" w:rsidP="00BD320A">
            <w:pPr>
              <w:spacing w:after="0"/>
              <w:rPr>
                <w:rFonts w:cs="Arial"/>
              </w:rPr>
            </w:pPr>
            <w:r w:rsidRPr="00F77A07">
              <w:rPr>
                <w:rFonts w:cs="Arial"/>
              </w:rPr>
              <w:t>Réseau National de Surveillance Environnementale</w:t>
            </w:r>
          </w:p>
        </w:tc>
      </w:tr>
      <w:tr w:rsidR="00BD320A" w:rsidRPr="00F77A07" w14:paraId="3714508A"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52B9526C" w14:textId="77777777" w:rsidR="00BD320A" w:rsidRPr="00A56E1B" w:rsidRDefault="00BD320A" w:rsidP="00BD320A">
            <w:pPr>
              <w:spacing w:after="0"/>
              <w:rPr>
                <w:rFonts w:cs="Arial"/>
                <w:b/>
                <w:noProof/>
              </w:rPr>
            </w:pPr>
            <w:r w:rsidRPr="00A56E1B">
              <w:rPr>
                <w:rFonts w:cs="Arial"/>
                <w:b/>
                <w:noProof/>
              </w:rPr>
              <w:t>ROSELT</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A9BD3AD" w14:textId="77777777" w:rsidR="00BD320A" w:rsidRPr="00F77A07" w:rsidRDefault="00BD320A" w:rsidP="00BD320A">
            <w:pPr>
              <w:spacing w:after="0"/>
              <w:rPr>
                <w:rFonts w:cs="Arial"/>
              </w:rPr>
            </w:pPr>
            <w:r w:rsidRPr="00F77A07">
              <w:rPr>
                <w:rFonts w:cs="Arial"/>
              </w:rPr>
              <w:t>Réseau d’Observatoires de Surveillance Ecologique à Long Terme</w:t>
            </w:r>
          </w:p>
        </w:tc>
      </w:tr>
      <w:tr w:rsidR="00BD320A" w:rsidRPr="00F77A07" w14:paraId="5BD8C259"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BBC68D8" w14:textId="77777777" w:rsidR="00BD320A" w:rsidRPr="00A56E1B" w:rsidRDefault="00BD320A" w:rsidP="00BD320A">
            <w:pPr>
              <w:spacing w:after="0"/>
              <w:rPr>
                <w:rFonts w:cs="Arial"/>
                <w:b/>
              </w:rPr>
            </w:pPr>
            <w:r w:rsidRPr="00A56E1B">
              <w:rPr>
                <w:rFonts w:cs="Arial"/>
                <w:b/>
              </w:rPr>
              <w:t>SIGE</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60F1657" w14:textId="77777777" w:rsidR="00BD320A" w:rsidRPr="00F77A07" w:rsidRDefault="00BD320A" w:rsidP="00BD320A">
            <w:pPr>
              <w:spacing w:after="0"/>
              <w:rPr>
                <w:rFonts w:cs="Arial"/>
              </w:rPr>
            </w:pPr>
            <w:r w:rsidRPr="00F77A07">
              <w:rPr>
                <w:rFonts w:cs="Arial"/>
              </w:rPr>
              <w:t>Système d’information de gestion environnementale</w:t>
            </w:r>
          </w:p>
        </w:tc>
      </w:tr>
      <w:tr w:rsidR="00BD320A" w:rsidRPr="00F77A07" w14:paraId="61CAAEAD"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5A4B9C2" w14:textId="77777777" w:rsidR="00BD320A" w:rsidRPr="00A56E1B" w:rsidRDefault="00BD320A" w:rsidP="00BD320A">
            <w:pPr>
              <w:spacing w:after="0"/>
              <w:rPr>
                <w:rFonts w:cs="Arial"/>
                <w:b/>
              </w:rPr>
            </w:pPr>
            <w:r w:rsidRPr="00A56E1B">
              <w:rPr>
                <w:rFonts w:cs="Arial"/>
                <w:b/>
              </w:rPr>
              <w:t>SNDD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B7710C2" w14:textId="77777777" w:rsidR="00BD320A" w:rsidRPr="00F77A07" w:rsidRDefault="00BD320A" w:rsidP="00BD320A">
            <w:pPr>
              <w:spacing w:after="0"/>
              <w:rPr>
                <w:rFonts w:cs="Arial"/>
              </w:rPr>
            </w:pPr>
            <w:r w:rsidRPr="00F77A07">
              <w:rPr>
                <w:rFonts w:cs="Arial"/>
              </w:rPr>
              <w:t>Stratégie nationale pour le développement durable</w:t>
            </w:r>
          </w:p>
        </w:tc>
      </w:tr>
      <w:tr w:rsidR="00BD320A" w:rsidRPr="00F77A07" w14:paraId="4CC42C47"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379C18A3" w14:textId="77777777" w:rsidR="00BD320A" w:rsidRPr="00A56E1B" w:rsidRDefault="00BD320A" w:rsidP="00BD320A">
            <w:pPr>
              <w:spacing w:after="0"/>
              <w:rPr>
                <w:rFonts w:cs="Arial"/>
                <w:b/>
              </w:rPr>
            </w:pPr>
            <w:r w:rsidRPr="00A56E1B">
              <w:rPr>
                <w:rFonts w:cs="Arial"/>
                <w:b/>
              </w:rPr>
              <w:t>SNGIE</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7A69ED5E" w14:textId="77777777" w:rsidR="00BD320A" w:rsidRPr="00F77A07" w:rsidRDefault="00BD320A" w:rsidP="00BD320A">
            <w:pPr>
              <w:spacing w:after="0"/>
              <w:rPr>
                <w:rFonts w:cs="Arial"/>
              </w:rPr>
            </w:pPr>
            <w:r w:rsidRPr="00F77A07">
              <w:rPr>
                <w:rFonts w:cs="Arial"/>
              </w:rPr>
              <w:t>Système National de Gestion de l’Information Environnementale</w:t>
            </w:r>
          </w:p>
        </w:tc>
      </w:tr>
      <w:tr w:rsidR="00B35F9B" w:rsidRPr="00F77A07" w14:paraId="73E7495D"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4B956CC3" w14:textId="0D55B735" w:rsidR="00B35F9B" w:rsidRPr="00A56E1B" w:rsidRDefault="00B35F9B" w:rsidP="00BD320A">
            <w:pPr>
              <w:spacing w:after="0"/>
              <w:rPr>
                <w:rFonts w:cs="Arial"/>
                <w:b/>
              </w:rPr>
            </w:pPr>
            <w:r w:rsidRPr="00A56E1B">
              <w:rPr>
                <w:rFonts w:cs="Arial"/>
                <w:b/>
              </w:rPr>
              <w:t>SNPA/DB</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E7A464A" w14:textId="2C62262D" w:rsidR="00B35F9B" w:rsidRPr="00F77A07" w:rsidRDefault="00B35F9B" w:rsidP="00BD320A">
            <w:pPr>
              <w:spacing w:after="0"/>
              <w:rPr>
                <w:rFonts w:cs="Arial"/>
              </w:rPr>
            </w:pPr>
            <w:r w:rsidRPr="00B35F9B">
              <w:rPr>
                <w:rFonts w:cs="Arial"/>
              </w:rPr>
              <w:t>Stratégie Nationale et Plan d’Actions pour la Diversité Biologique</w:t>
            </w:r>
          </w:p>
        </w:tc>
      </w:tr>
      <w:tr w:rsidR="00756AF7" w:rsidRPr="00F77A07" w14:paraId="7C8E2E8A" w14:textId="77777777" w:rsidTr="00756AF7">
        <w:tc>
          <w:tcPr>
            <w:tcW w:w="1557" w:type="dxa"/>
            <w:tcBorders>
              <w:top w:val="single" w:sz="4" w:space="0" w:color="auto"/>
              <w:left w:val="single" w:sz="4" w:space="0" w:color="auto"/>
              <w:bottom w:val="single" w:sz="4" w:space="0" w:color="auto"/>
              <w:right w:val="single" w:sz="4" w:space="0" w:color="auto"/>
            </w:tcBorders>
            <w:shd w:val="clear" w:color="auto" w:fill="auto"/>
          </w:tcPr>
          <w:p w14:paraId="62324678" w14:textId="77777777" w:rsidR="00756AF7" w:rsidRPr="00A56E1B" w:rsidRDefault="00756AF7" w:rsidP="00756AF7">
            <w:pPr>
              <w:spacing w:after="0"/>
              <w:rPr>
                <w:rFonts w:cs="Arial"/>
                <w:b/>
              </w:rPr>
            </w:pPr>
            <w:r w:rsidRPr="00A56E1B">
              <w:rPr>
                <w:rFonts w:cs="Arial"/>
                <w:b/>
                <w:noProof/>
                <w:lang w:eastAsia="zh-CN"/>
              </w:rPr>
              <w:t>UCP</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3DC653EB" w14:textId="77777777" w:rsidR="00756AF7" w:rsidRPr="00F77A07" w:rsidRDefault="00756AF7" w:rsidP="00756AF7">
            <w:pPr>
              <w:spacing w:after="0"/>
              <w:rPr>
                <w:rFonts w:cs="Arial"/>
              </w:rPr>
            </w:pPr>
            <w:r w:rsidRPr="00F77A07">
              <w:rPr>
                <w:rFonts w:cs="Arial"/>
              </w:rPr>
              <w:t xml:space="preserve">Unité de </w:t>
            </w:r>
            <w:r>
              <w:rPr>
                <w:rFonts w:cs="Arial"/>
              </w:rPr>
              <w:t>coordination</w:t>
            </w:r>
            <w:r w:rsidRPr="00F77A07">
              <w:rPr>
                <w:rFonts w:cs="Arial"/>
              </w:rPr>
              <w:t xml:space="preserve"> du projet</w:t>
            </w:r>
          </w:p>
        </w:tc>
      </w:tr>
      <w:tr w:rsidR="00BD320A" w:rsidRPr="00F77A07" w14:paraId="6BA79A27"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2179C68E" w14:textId="77777777" w:rsidR="00BD320A" w:rsidRPr="00A56E1B" w:rsidRDefault="00BD320A" w:rsidP="00BD320A">
            <w:pPr>
              <w:spacing w:after="0"/>
              <w:rPr>
                <w:rFonts w:cs="Arial"/>
                <w:b/>
              </w:rPr>
            </w:pPr>
            <w:r w:rsidRPr="00A56E1B">
              <w:rPr>
                <w:rFonts w:cs="Arial"/>
                <w:b/>
              </w:rPr>
              <w:t>UNDAF</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57C2EA69" w14:textId="77777777" w:rsidR="00BD320A" w:rsidRPr="00F77A07" w:rsidRDefault="00BD320A" w:rsidP="00BD320A">
            <w:pPr>
              <w:spacing w:after="0"/>
              <w:rPr>
                <w:rFonts w:cs="Arial"/>
              </w:rPr>
            </w:pPr>
            <w:r w:rsidRPr="00F77A07">
              <w:rPr>
                <w:rFonts w:cs="Arial"/>
              </w:rPr>
              <w:t>Cadre d’assistance pour le développement des Nations Unies</w:t>
            </w:r>
          </w:p>
        </w:tc>
      </w:tr>
      <w:tr w:rsidR="00F730F8" w:rsidRPr="00F77A07" w14:paraId="74443118"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0DBA613E" w14:textId="42D3F1E0" w:rsidR="00F730F8" w:rsidRPr="00A56E1B" w:rsidRDefault="00F730F8" w:rsidP="00BD320A">
            <w:pPr>
              <w:spacing w:after="0"/>
              <w:rPr>
                <w:rFonts w:cs="Arial"/>
                <w:b/>
              </w:rPr>
            </w:pPr>
            <w:r w:rsidRPr="00A56E1B">
              <w:rPr>
                <w:rFonts w:cs="Arial"/>
                <w:b/>
              </w:rPr>
              <w:t>UNDAF+</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4231317C" w14:textId="1427BBA7" w:rsidR="00F730F8" w:rsidRPr="00F77A07" w:rsidRDefault="00F730F8" w:rsidP="00BD320A">
            <w:pPr>
              <w:spacing w:after="0"/>
              <w:rPr>
                <w:rFonts w:cs="Arial"/>
              </w:rPr>
            </w:pPr>
            <w:r w:rsidRPr="00F730F8">
              <w:rPr>
                <w:rFonts w:cs="Arial"/>
              </w:rPr>
              <w:t>Plan Cadre Intégré des Nations Unies pour l’Aide au Développement</w:t>
            </w:r>
          </w:p>
        </w:tc>
      </w:tr>
      <w:tr w:rsidR="00BD320A" w:rsidRPr="00F77A07" w14:paraId="18943BB5" w14:textId="77777777" w:rsidTr="00F04672">
        <w:tc>
          <w:tcPr>
            <w:tcW w:w="1557" w:type="dxa"/>
            <w:tcBorders>
              <w:top w:val="single" w:sz="4" w:space="0" w:color="auto"/>
              <w:left w:val="single" w:sz="4" w:space="0" w:color="auto"/>
              <w:bottom w:val="single" w:sz="4" w:space="0" w:color="auto"/>
              <w:right w:val="single" w:sz="4" w:space="0" w:color="auto"/>
            </w:tcBorders>
            <w:shd w:val="clear" w:color="auto" w:fill="auto"/>
          </w:tcPr>
          <w:p w14:paraId="3E4C9706" w14:textId="77777777" w:rsidR="00BD320A" w:rsidRPr="00A56E1B" w:rsidRDefault="00BD320A" w:rsidP="00BD320A">
            <w:pPr>
              <w:tabs>
                <w:tab w:val="num" w:pos="1069"/>
              </w:tabs>
              <w:spacing w:after="0"/>
              <w:rPr>
                <w:rFonts w:cs="Arial"/>
                <w:b/>
              </w:rPr>
            </w:pPr>
            <w:r w:rsidRPr="00A56E1B">
              <w:rPr>
                <w:rFonts w:cs="Arial"/>
                <w:b/>
              </w:rPr>
              <w:t>USAID</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1B4A9DCB" w14:textId="77777777" w:rsidR="00BD320A" w:rsidRPr="00F77A07" w:rsidRDefault="00BD320A" w:rsidP="00BD320A">
            <w:pPr>
              <w:spacing w:after="0"/>
              <w:rPr>
                <w:rFonts w:cs="Arial"/>
              </w:rPr>
            </w:pPr>
            <w:r w:rsidRPr="00F77A07">
              <w:rPr>
                <w:rFonts w:cs="Arial"/>
              </w:rPr>
              <w:t>Agence américaine pour le développement international</w:t>
            </w:r>
          </w:p>
        </w:tc>
      </w:tr>
    </w:tbl>
    <w:p w14:paraId="09C342C2" w14:textId="6EAECF8E" w:rsidR="00FF7AFF" w:rsidRDefault="00FF7AFF" w:rsidP="00BD320A">
      <w:pPr>
        <w:rPr>
          <w:rFonts w:cs="Arial"/>
        </w:rPr>
      </w:pPr>
    </w:p>
    <w:p w14:paraId="435D5FE4" w14:textId="77777777" w:rsidR="00FF7AFF" w:rsidRDefault="00FF7AFF">
      <w:pPr>
        <w:spacing w:before="0" w:after="0" w:line="240" w:lineRule="auto"/>
        <w:jc w:val="left"/>
        <w:rPr>
          <w:rFonts w:cs="Arial"/>
        </w:rPr>
      </w:pPr>
      <w:r>
        <w:rPr>
          <w:rFonts w:cs="Arial"/>
        </w:rPr>
        <w:br w:type="page"/>
      </w:r>
    </w:p>
    <w:p w14:paraId="4A10F5AD" w14:textId="245FCA1E" w:rsidR="00873CDB" w:rsidRDefault="00E9732D" w:rsidP="00F024BB">
      <w:pPr>
        <w:pStyle w:val="Titre1"/>
        <w:spacing w:before="0" w:after="0" w:line="360" w:lineRule="auto"/>
      </w:pPr>
      <w:bookmarkStart w:id="2" w:name="_Toc453384140"/>
      <w:r>
        <w:lastRenderedPageBreak/>
        <w:t>1</w:t>
      </w:r>
      <w:r w:rsidR="00873CDB">
        <w:t>. Introduction</w:t>
      </w:r>
      <w:bookmarkEnd w:id="2"/>
    </w:p>
    <w:p w14:paraId="6907957A" w14:textId="520C8EEA" w:rsidR="008E4E56" w:rsidRPr="00F3584F" w:rsidRDefault="008E4E56" w:rsidP="008E4E56">
      <w:pPr>
        <w:pStyle w:val="Titre2"/>
        <w:rPr>
          <w:lang w:val="fr-FR"/>
        </w:rPr>
      </w:pPr>
      <w:bookmarkStart w:id="3" w:name="_Toc453384141"/>
      <w:r w:rsidRPr="00F3584F">
        <w:rPr>
          <w:lang w:val="fr-FR"/>
        </w:rPr>
        <w:t>1.1. Justification et finalité de l’évaluation</w:t>
      </w:r>
      <w:bookmarkEnd w:id="3"/>
      <w:r w:rsidRPr="00F3584F">
        <w:rPr>
          <w:lang w:val="fr-FR"/>
        </w:rPr>
        <w:t xml:space="preserve"> </w:t>
      </w:r>
    </w:p>
    <w:p w14:paraId="17C1BDC6" w14:textId="4F9FEAAA" w:rsidR="00D36EF9" w:rsidRDefault="00873CDB" w:rsidP="008E4E56">
      <w:pPr>
        <w:spacing w:after="0"/>
        <w:rPr>
          <w:rFonts w:cs="Arial"/>
        </w:rPr>
      </w:pPr>
      <w:r w:rsidRPr="00AB0AC1">
        <w:rPr>
          <w:rFonts w:cs="Arial"/>
        </w:rPr>
        <w:t xml:space="preserve">La présente évaluation </w:t>
      </w:r>
      <w:r w:rsidR="00F7326C">
        <w:rPr>
          <w:rFonts w:cs="Arial"/>
        </w:rPr>
        <w:t>finale</w:t>
      </w:r>
      <w:r w:rsidRPr="00AB0AC1">
        <w:rPr>
          <w:rFonts w:cs="Arial"/>
        </w:rPr>
        <w:t xml:space="preserve"> (E</w:t>
      </w:r>
      <w:r w:rsidR="00F7326C">
        <w:rPr>
          <w:rFonts w:cs="Arial"/>
        </w:rPr>
        <w:t>F</w:t>
      </w:r>
      <w:r w:rsidRPr="00AB0AC1">
        <w:rPr>
          <w:rFonts w:cs="Arial"/>
        </w:rPr>
        <w:t xml:space="preserve">) concerne le projet </w:t>
      </w:r>
      <w:r w:rsidR="007468F1">
        <w:rPr>
          <w:rFonts w:cs="Arial"/>
        </w:rPr>
        <w:t>« </w:t>
      </w:r>
      <w:r w:rsidR="007468F1" w:rsidRPr="007468F1">
        <w:rPr>
          <w:rFonts w:cs="Arial"/>
        </w:rPr>
        <w:t>Génération d’avantages globaux pour l’environnement</w:t>
      </w:r>
      <w:r w:rsidR="007468F1">
        <w:rPr>
          <w:rFonts w:cs="Arial"/>
        </w:rPr>
        <w:t xml:space="preserve">  </w:t>
      </w:r>
      <w:r w:rsidR="007468F1" w:rsidRPr="007468F1">
        <w:rPr>
          <w:rFonts w:cs="Arial"/>
        </w:rPr>
        <w:t>à travers l’amélioration des systèmes d’information, de planification et prise de décision dans</w:t>
      </w:r>
      <w:r w:rsidR="00AC250F">
        <w:rPr>
          <w:rFonts w:cs="Arial"/>
        </w:rPr>
        <w:t xml:space="preserve"> le domaine de l’environnement </w:t>
      </w:r>
      <w:r w:rsidR="007468F1" w:rsidRPr="007468F1">
        <w:rPr>
          <w:rFonts w:cs="Arial"/>
        </w:rPr>
        <w:t>(PGAGE)</w:t>
      </w:r>
      <w:r w:rsidR="00F00127">
        <w:rPr>
          <w:rFonts w:cs="Arial"/>
        </w:rPr>
        <w:t> »</w:t>
      </w:r>
      <w:r w:rsidRPr="00AB0AC1">
        <w:rPr>
          <w:rFonts w:cs="Arial"/>
        </w:rPr>
        <w:t xml:space="preserve">, financé par le </w:t>
      </w:r>
      <w:r w:rsidR="00116944">
        <w:rPr>
          <w:rFonts w:cs="Arial"/>
        </w:rPr>
        <w:t>FEM</w:t>
      </w:r>
      <w:r w:rsidRPr="00AB0AC1">
        <w:rPr>
          <w:rFonts w:cs="Arial"/>
        </w:rPr>
        <w:t>, exécuté par le PNUD et mis en œuvre à l'échelle nationale par l’Agence de l’Environnement et du Développement Durable (AEDD) en vertu des modalités nationales de mise en œuvre du PNUD (NIM).</w:t>
      </w:r>
      <w:r w:rsidR="00654E14">
        <w:rPr>
          <w:rFonts w:cs="Arial"/>
        </w:rPr>
        <w:t xml:space="preserve"> </w:t>
      </w:r>
    </w:p>
    <w:p w14:paraId="59F49E78" w14:textId="3A6CCC67" w:rsidR="00B734F6" w:rsidRDefault="00654E14" w:rsidP="008E4E56">
      <w:pPr>
        <w:spacing w:after="0"/>
        <w:rPr>
          <w:rFonts w:cs="Arial"/>
        </w:rPr>
      </w:pPr>
      <w:r w:rsidRPr="006F4702">
        <w:rPr>
          <w:rFonts w:cs="Arial"/>
        </w:rPr>
        <w:t xml:space="preserve">Le </w:t>
      </w:r>
      <w:r w:rsidR="002424D6">
        <w:rPr>
          <w:rFonts w:cs="Arial"/>
        </w:rPr>
        <w:t>PGAGE</w:t>
      </w:r>
      <w:r w:rsidRPr="006F4702">
        <w:rPr>
          <w:rFonts w:cs="Arial"/>
        </w:rPr>
        <w:t xml:space="preserve"> résulte d’un effort conjoint du Gouvernement du Mali, du PNUD et du FEM pour renforcer les capacités du </w:t>
      </w:r>
      <w:r>
        <w:rPr>
          <w:rFonts w:cs="Arial"/>
        </w:rPr>
        <w:t>Pays</w:t>
      </w:r>
      <w:r w:rsidRPr="006F4702">
        <w:rPr>
          <w:rFonts w:cs="Arial"/>
        </w:rPr>
        <w:t xml:space="preserve"> </w:t>
      </w:r>
      <w:r>
        <w:rPr>
          <w:rFonts w:cs="Arial"/>
        </w:rPr>
        <w:t xml:space="preserve">et </w:t>
      </w:r>
      <w:r w:rsidRPr="006F4702">
        <w:rPr>
          <w:rFonts w:cs="Arial"/>
        </w:rPr>
        <w:t xml:space="preserve">lui permettre de prendre de meilleures décisions </w:t>
      </w:r>
      <w:r>
        <w:rPr>
          <w:rFonts w:cs="Arial"/>
        </w:rPr>
        <w:t>et honorer de manière plus efficace s</w:t>
      </w:r>
      <w:r w:rsidRPr="006F4702">
        <w:rPr>
          <w:rFonts w:cs="Arial"/>
        </w:rPr>
        <w:t>es obligatio</w:t>
      </w:r>
      <w:r>
        <w:rPr>
          <w:rFonts w:cs="Arial"/>
        </w:rPr>
        <w:t>ns environnementales mondiales.</w:t>
      </w:r>
      <w:r w:rsidR="00873CDB" w:rsidRPr="00AB0AC1">
        <w:rPr>
          <w:rFonts w:cs="Arial"/>
        </w:rPr>
        <w:t xml:space="preserve"> </w:t>
      </w:r>
      <w:r w:rsidR="009F104C">
        <w:rPr>
          <w:rFonts w:cs="Arial"/>
        </w:rPr>
        <w:t xml:space="preserve">La </w:t>
      </w:r>
      <w:r w:rsidR="00FF249A" w:rsidRPr="00AB0AC1">
        <w:rPr>
          <w:rFonts w:cs="Arial"/>
        </w:rPr>
        <w:t>période d’exécutio</w:t>
      </w:r>
      <w:r w:rsidR="00FF249A">
        <w:rPr>
          <w:rFonts w:cs="Arial"/>
        </w:rPr>
        <w:t xml:space="preserve">n du projet initialement </w:t>
      </w:r>
      <w:r w:rsidR="00DC6D4D">
        <w:rPr>
          <w:rFonts w:cs="Arial"/>
        </w:rPr>
        <w:t xml:space="preserve">était </w:t>
      </w:r>
      <w:r w:rsidR="00FF249A">
        <w:rPr>
          <w:rFonts w:cs="Arial"/>
        </w:rPr>
        <w:t xml:space="preserve">prévue du </w:t>
      </w:r>
      <w:r w:rsidR="00FF249A" w:rsidRPr="00D94AD8">
        <w:rPr>
          <w:rFonts w:cs="Arial"/>
        </w:rPr>
        <w:t>1er août 2016</w:t>
      </w:r>
      <w:r w:rsidR="00FF249A">
        <w:rPr>
          <w:rFonts w:cs="Arial"/>
        </w:rPr>
        <w:t xml:space="preserve"> au</w:t>
      </w:r>
      <w:r w:rsidR="00FF249A" w:rsidRPr="00D94AD8">
        <w:rPr>
          <w:rFonts w:cs="Arial"/>
        </w:rPr>
        <w:t xml:space="preserve"> 1er juillet 2019</w:t>
      </w:r>
      <w:r w:rsidR="00DC6D4D">
        <w:rPr>
          <w:rFonts w:cs="Arial"/>
        </w:rPr>
        <w:t xml:space="preserve">. Le projet a officiellement démarré </w:t>
      </w:r>
      <w:r w:rsidR="00DB7358">
        <w:rPr>
          <w:rFonts w:cs="Arial"/>
        </w:rPr>
        <w:t>en</w:t>
      </w:r>
      <w:r w:rsidR="00DC6D4D" w:rsidRPr="009F104C">
        <w:rPr>
          <w:rFonts w:cs="Arial"/>
        </w:rPr>
        <w:t xml:space="preserve"> avril 2018 </w:t>
      </w:r>
      <w:r w:rsidR="00DC6D4D">
        <w:rPr>
          <w:rFonts w:cs="Arial"/>
        </w:rPr>
        <w:t>et sa période de clôture a</w:t>
      </w:r>
      <w:r w:rsidR="00FF249A" w:rsidRPr="00AB0AC1">
        <w:rPr>
          <w:rFonts w:cs="Arial"/>
        </w:rPr>
        <w:t xml:space="preserve"> été prolongée jusqu’en </w:t>
      </w:r>
      <w:r w:rsidR="00C055F0">
        <w:rPr>
          <w:rFonts w:cs="Arial"/>
        </w:rPr>
        <w:t xml:space="preserve">septembre </w:t>
      </w:r>
      <w:r w:rsidR="00FF249A" w:rsidRPr="00AB0AC1">
        <w:rPr>
          <w:rFonts w:cs="Arial"/>
        </w:rPr>
        <w:t>202</w:t>
      </w:r>
      <w:r w:rsidR="00FF249A">
        <w:rPr>
          <w:rFonts w:cs="Arial"/>
        </w:rPr>
        <w:t>0</w:t>
      </w:r>
      <w:r w:rsidR="00FF249A" w:rsidRPr="00AB0AC1">
        <w:rPr>
          <w:rFonts w:cs="Arial"/>
        </w:rPr>
        <w:t>.</w:t>
      </w:r>
    </w:p>
    <w:p w14:paraId="50A67A5E" w14:textId="6841BBEE" w:rsidR="00873CDB" w:rsidRDefault="00873CDB" w:rsidP="008E4E56">
      <w:pPr>
        <w:spacing w:after="0"/>
        <w:rPr>
          <w:rFonts w:cs="Arial"/>
        </w:rPr>
      </w:pPr>
      <w:r w:rsidRPr="00AB0AC1">
        <w:rPr>
          <w:rFonts w:cs="Arial"/>
        </w:rPr>
        <w:t>L’E</w:t>
      </w:r>
      <w:r w:rsidR="00097E7B">
        <w:rPr>
          <w:rFonts w:cs="Arial"/>
        </w:rPr>
        <w:t>F</w:t>
      </w:r>
      <w:r w:rsidRPr="00AB0AC1">
        <w:rPr>
          <w:rFonts w:cs="Arial"/>
        </w:rPr>
        <w:t xml:space="preserve"> du projet est requise par le </w:t>
      </w:r>
      <w:r w:rsidR="003918FF">
        <w:rPr>
          <w:rFonts w:cs="Arial"/>
        </w:rPr>
        <w:t>FEM</w:t>
      </w:r>
      <w:r w:rsidRPr="00AB0AC1">
        <w:rPr>
          <w:rFonts w:cs="Arial"/>
        </w:rPr>
        <w:t xml:space="preserve"> et le PNUD pour informer sur </w:t>
      </w:r>
      <w:r w:rsidR="00E44170">
        <w:rPr>
          <w:rFonts w:cs="Arial"/>
        </w:rPr>
        <w:t>la</w:t>
      </w:r>
      <w:r w:rsidR="00665ADA">
        <w:rPr>
          <w:rFonts w:cs="Arial"/>
        </w:rPr>
        <w:t xml:space="preserve"> performance</w:t>
      </w:r>
      <w:r w:rsidR="00014544">
        <w:rPr>
          <w:rFonts w:cs="Arial"/>
        </w:rPr>
        <w:t xml:space="preserve"> d’exécution</w:t>
      </w:r>
      <w:r w:rsidR="00665ADA">
        <w:rPr>
          <w:rFonts w:cs="Arial"/>
        </w:rPr>
        <w:t xml:space="preserve"> </w:t>
      </w:r>
      <w:r w:rsidR="00E44170">
        <w:rPr>
          <w:rFonts w:cs="Arial"/>
        </w:rPr>
        <w:t>d</w:t>
      </w:r>
      <w:r w:rsidR="00B65C22">
        <w:rPr>
          <w:rFonts w:cs="Arial"/>
        </w:rPr>
        <w:t>u projet</w:t>
      </w:r>
      <w:r w:rsidR="0044555C">
        <w:rPr>
          <w:rFonts w:cs="Arial"/>
        </w:rPr>
        <w:t xml:space="preserve"> et </w:t>
      </w:r>
      <w:r w:rsidR="00665ADA" w:rsidRPr="00665ADA">
        <w:rPr>
          <w:rFonts w:cs="Arial"/>
        </w:rPr>
        <w:t>favo</w:t>
      </w:r>
      <w:r w:rsidR="00497343">
        <w:rPr>
          <w:rFonts w:cs="Arial"/>
        </w:rPr>
        <w:t xml:space="preserve">riser l’amélioration </w:t>
      </w:r>
      <w:r w:rsidR="00B95D27">
        <w:rPr>
          <w:rFonts w:cs="Arial"/>
        </w:rPr>
        <w:t>des futures</w:t>
      </w:r>
      <w:r w:rsidR="00665ADA" w:rsidRPr="00665ADA">
        <w:rPr>
          <w:rFonts w:cs="Arial"/>
        </w:rPr>
        <w:t xml:space="preserve"> </w:t>
      </w:r>
      <w:r w:rsidR="0044555C">
        <w:rPr>
          <w:rFonts w:cs="Arial"/>
        </w:rPr>
        <w:t>interventions</w:t>
      </w:r>
      <w:r w:rsidR="00665ADA" w:rsidRPr="00665ADA">
        <w:rPr>
          <w:rFonts w:cs="Arial"/>
        </w:rPr>
        <w:t>.</w:t>
      </w:r>
      <w:r w:rsidR="00014544">
        <w:rPr>
          <w:rFonts w:cs="Arial"/>
        </w:rPr>
        <w:t xml:space="preserve"> </w:t>
      </w:r>
      <w:r w:rsidR="008868D1" w:rsidRPr="00AB0AC1">
        <w:rPr>
          <w:rFonts w:cs="Arial"/>
        </w:rPr>
        <w:t>Les bénéficiaires de l’</w:t>
      </w:r>
      <w:r w:rsidR="008868D1">
        <w:rPr>
          <w:rFonts w:cs="Arial"/>
        </w:rPr>
        <w:t>EF</w:t>
      </w:r>
      <w:r w:rsidR="008868D1" w:rsidRPr="00AB0AC1">
        <w:rPr>
          <w:rFonts w:cs="Arial"/>
        </w:rPr>
        <w:t xml:space="preserve"> sont</w:t>
      </w:r>
      <w:r w:rsidR="0033166F">
        <w:rPr>
          <w:rFonts w:cs="Arial"/>
        </w:rPr>
        <w:t xml:space="preserve"> : </w:t>
      </w:r>
      <w:r w:rsidR="008868D1" w:rsidRPr="00AB0AC1">
        <w:rPr>
          <w:rFonts w:cs="Arial"/>
        </w:rPr>
        <w:t xml:space="preserve">le </w:t>
      </w:r>
      <w:r w:rsidR="0033166F">
        <w:rPr>
          <w:rFonts w:cs="Arial"/>
        </w:rPr>
        <w:t>FEM ; le PNUD ;</w:t>
      </w:r>
      <w:r w:rsidR="008868D1" w:rsidRPr="00AB0AC1">
        <w:rPr>
          <w:rFonts w:cs="Arial"/>
        </w:rPr>
        <w:t xml:space="preserve"> le</w:t>
      </w:r>
      <w:r w:rsidR="0048439A">
        <w:rPr>
          <w:rFonts w:cs="Arial"/>
        </w:rPr>
        <w:t>s partenaires de co-finan</w:t>
      </w:r>
      <w:r w:rsidR="00A275BF">
        <w:rPr>
          <w:rFonts w:cs="Arial"/>
        </w:rPr>
        <w:t>cement ; le comité de pilotage ;</w:t>
      </w:r>
      <w:r w:rsidR="008868D1" w:rsidRPr="00AB0AC1">
        <w:rPr>
          <w:rFonts w:cs="Arial"/>
        </w:rPr>
        <w:t xml:space="preserve"> l’unité de coordination du proj</w:t>
      </w:r>
      <w:r w:rsidR="0048439A">
        <w:rPr>
          <w:rFonts w:cs="Arial"/>
        </w:rPr>
        <w:t>et (UCP) ;</w:t>
      </w:r>
      <w:r w:rsidR="000B5982">
        <w:rPr>
          <w:rFonts w:cs="Arial"/>
        </w:rPr>
        <w:t xml:space="preserve"> les partenaires de </w:t>
      </w:r>
      <w:r w:rsidR="0048439A">
        <w:rPr>
          <w:rFonts w:cs="Arial"/>
        </w:rPr>
        <w:t>mise en œuvre ;</w:t>
      </w:r>
      <w:r w:rsidR="008868D1" w:rsidRPr="00AB0AC1">
        <w:rPr>
          <w:rFonts w:cs="Arial"/>
        </w:rPr>
        <w:t xml:space="preserve"> les bénéficiaires et les autres parties directement concernées </w:t>
      </w:r>
      <w:r w:rsidR="008868D1">
        <w:rPr>
          <w:rFonts w:cs="Arial"/>
        </w:rPr>
        <w:t xml:space="preserve">ou intéressées </w:t>
      </w:r>
      <w:r w:rsidR="008868D1" w:rsidRPr="00AB0AC1">
        <w:rPr>
          <w:rFonts w:cs="Arial"/>
        </w:rPr>
        <w:t>par le projet.</w:t>
      </w:r>
    </w:p>
    <w:p w14:paraId="6D1F3AB9" w14:textId="10F9B281" w:rsidR="00065F36" w:rsidRPr="00873EB7" w:rsidRDefault="00A22A77" w:rsidP="00065F36">
      <w:pPr>
        <w:pStyle w:val="Titre2"/>
        <w:rPr>
          <w:lang w:val="fr-FR"/>
        </w:rPr>
      </w:pPr>
      <w:bookmarkStart w:id="4" w:name="_Toc453384142"/>
      <w:r w:rsidRPr="00873EB7">
        <w:rPr>
          <w:lang w:val="fr-FR"/>
        </w:rPr>
        <w:t xml:space="preserve">1.2. Portée, </w:t>
      </w:r>
      <w:r w:rsidR="008868D1" w:rsidRPr="00873EB7">
        <w:rPr>
          <w:lang w:val="fr-FR"/>
        </w:rPr>
        <w:t>objectifs</w:t>
      </w:r>
      <w:r w:rsidR="00065F36" w:rsidRPr="00873EB7">
        <w:rPr>
          <w:lang w:val="fr-FR"/>
        </w:rPr>
        <w:t xml:space="preserve"> </w:t>
      </w:r>
      <w:r w:rsidRPr="00873EB7">
        <w:rPr>
          <w:lang w:val="fr-FR"/>
        </w:rPr>
        <w:t xml:space="preserve">et questions </w:t>
      </w:r>
      <w:r w:rsidR="00065F36" w:rsidRPr="00873EB7">
        <w:rPr>
          <w:lang w:val="fr-FR"/>
        </w:rPr>
        <w:t>de l’évaluation</w:t>
      </w:r>
      <w:bookmarkEnd w:id="4"/>
      <w:r w:rsidR="00065F36" w:rsidRPr="00873EB7">
        <w:rPr>
          <w:lang w:val="fr-FR"/>
        </w:rPr>
        <w:t xml:space="preserve"> </w:t>
      </w:r>
    </w:p>
    <w:p w14:paraId="1DB141B1" w14:textId="5640CA0D" w:rsidR="00873CDB" w:rsidRDefault="00873CDB" w:rsidP="008E4E56">
      <w:pPr>
        <w:spacing w:after="0"/>
        <w:rPr>
          <w:rFonts w:cs="Arial"/>
        </w:rPr>
      </w:pPr>
      <w:r w:rsidRPr="00AB0AC1">
        <w:rPr>
          <w:rFonts w:cs="Arial"/>
        </w:rPr>
        <w:t>L’E</w:t>
      </w:r>
      <w:r w:rsidR="004E1C53">
        <w:rPr>
          <w:rFonts w:cs="Arial"/>
        </w:rPr>
        <w:t>F</w:t>
      </w:r>
      <w:r w:rsidRPr="00AB0AC1">
        <w:rPr>
          <w:rFonts w:cs="Arial"/>
        </w:rPr>
        <w:t xml:space="preserve"> couvre la période de mise en œuvre du projet al</w:t>
      </w:r>
      <w:r w:rsidR="000D428D">
        <w:rPr>
          <w:rFonts w:cs="Arial"/>
        </w:rPr>
        <w:t xml:space="preserve">lant de la date du démarrage à </w:t>
      </w:r>
      <w:r w:rsidR="003B723D">
        <w:rPr>
          <w:rFonts w:cs="Arial"/>
        </w:rPr>
        <w:t xml:space="preserve">celle </w:t>
      </w:r>
      <w:r w:rsidRPr="00AB0AC1">
        <w:rPr>
          <w:rFonts w:cs="Arial"/>
        </w:rPr>
        <w:t xml:space="preserve">de l’évaluation, et toutes les activités </w:t>
      </w:r>
      <w:r w:rsidR="006D5DEA">
        <w:rPr>
          <w:rFonts w:cs="Arial"/>
        </w:rPr>
        <w:t>prévues dans le document du</w:t>
      </w:r>
      <w:r w:rsidRPr="00AB0AC1">
        <w:rPr>
          <w:rFonts w:cs="Arial"/>
        </w:rPr>
        <w:t xml:space="preserve"> pro</w:t>
      </w:r>
      <w:r w:rsidR="00F019BC">
        <w:rPr>
          <w:rFonts w:cs="Arial"/>
        </w:rPr>
        <w:t>jet</w:t>
      </w:r>
      <w:r w:rsidR="00F22427">
        <w:rPr>
          <w:rFonts w:cs="Arial"/>
        </w:rPr>
        <w:t xml:space="preserve"> ou émanant des </w:t>
      </w:r>
      <w:r w:rsidR="00722465">
        <w:rPr>
          <w:rFonts w:cs="Arial"/>
        </w:rPr>
        <w:t>révisions</w:t>
      </w:r>
      <w:r w:rsidR="00D6179A">
        <w:rPr>
          <w:rFonts w:cs="Arial"/>
        </w:rPr>
        <w:t xml:space="preserve"> du</w:t>
      </w:r>
      <w:r w:rsidR="00FA350A">
        <w:rPr>
          <w:rFonts w:cs="Arial"/>
        </w:rPr>
        <w:t xml:space="preserve"> comité de pilotage</w:t>
      </w:r>
      <w:r w:rsidR="00F019BC">
        <w:rPr>
          <w:rFonts w:cs="Arial"/>
        </w:rPr>
        <w:t xml:space="preserve">. </w:t>
      </w:r>
      <w:r w:rsidR="00252F90">
        <w:rPr>
          <w:rFonts w:cs="Arial"/>
        </w:rPr>
        <w:t xml:space="preserve">L’EF </w:t>
      </w:r>
      <w:r w:rsidRPr="00AB0AC1">
        <w:rPr>
          <w:rFonts w:cs="Arial"/>
        </w:rPr>
        <w:t xml:space="preserve">s’intéresse à l’ensemble des parties prenantes et bénéficiaires du projet, et aux autres </w:t>
      </w:r>
      <w:r w:rsidRPr="00F130BE">
        <w:rPr>
          <w:rFonts w:cs="Arial"/>
        </w:rPr>
        <w:t>parties prenantes directement intéressées ou concernées par le</w:t>
      </w:r>
      <w:r w:rsidR="00F019BC" w:rsidRPr="00F130BE">
        <w:rPr>
          <w:rFonts w:cs="Arial"/>
        </w:rPr>
        <w:t>s objectifs et activités</w:t>
      </w:r>
      <w:r w:rsidRPr="00F130BE">
        <w:rPr>
          <w:rFonts w:cs="Arial"/>
        </w:rPr>
        <w:t xml:space="preserve"> projet. </w:t>
      </w:r>
      <w:r w:rsidR="008F3113" w:rsidRPr="00F130BE">
        <w:rPr>
          <w:rFonts w:cs="Arial"/>
        </w:rPr>
        <w:t>Le projet étant dédié au renfor</w:t>
      </w:r>
      <w:r w:rsidR="00493EEF" w:rsidRPr="00F130BE">
        <w:rPr>
          <w:rFonts w:cs="Arial"/>
        </w:rPr>
        <w:t xml:space="preserve">cement des capacités de gestion et de planification </w:t>
      </w:r>
      <w:r w:rsidR="00252F90">
        <w:rPr>
          <w:rFonts w:cs="Arial"/>
        </w:rPr>
        <w:t>allant</w:t>
      </w:r>
      <w:r w:rsidR="00F46DA3">
        <w:rPr>
          <w:rFonts w:cs="Arial"/>
        </w:rPr>
        <w:t xml:space="preserve"> </w:t>
      </w:r>
      <w:r w:rsidR="00493EEF" w:rsidRPr="00F130BE">
        <w:rPr>
          <w:rFonts w:cs="Arial"/>
        </w:rPr>
        <w:t xml:space="preserve">du niveau central au niveau local, l’EF adaptera </w:t>
      </w:r>
      <w:r w:rsidR="00B2584D" w:rsidRPr="00F130BE">
        <w:rPr>
          <w:rFonts w:cs="Arial"/>
        </w:rPr>
        <w:t xml:space="preserve">en conséquence </w:t>
      </w:r>
      <w:r w:rsidR="00493EEF" w:rsidRPr="00F130BE">
        <w:rPr>
          <w:rFonts w:cs="Arial"/>
        </w:rPr>
        <w:t xml:space="preserve">son approche de mesure des effets et impacts </w:t>
      </w:r>
      <w:r w:rsidR="00BE2EE9" w:rsidRPr="00F130BE">
        <w:rPr>
          <w:rFonts w:cs="Arial"/>
        </w:rPr>
        <w:t>du projet.</w:t>
      </w:r>
      <w:r w:rsidR="005A47FB">
        <w:rPr>
          <w:rFonts w:cs="Arial"/>
        </w:rPr>
        <w:t xml:space="preserve"> l’EF tiendra également compte du fait que le projet n’a pas bénéficié d’une évaluation à mi-parcours.</w:t>
      </w:r>
    </w:p>
    <w:p w14:paraId="7778DBEF" w14:textId="5FB09E11" w:rsidR="009A77F1" w:rsidRPr="009F2078" w:rsidRDefault="009A77F1" w:rsidP="00F36E7C">
      <w:r w:rsidRPr="00C5478E">
        <w:t xml:space="preserve">L’objectif </w:t>
      </w:r>
      <w:r w:rsidR="00220EE1" w:rsidRPr="00C5478E">
        <w:t xml:space="preserve">global </w:t>
      </w:r>
      <w:r w:rsidRPr="00C5478E">
        <w:t>de l’EF est de réaliser l’examen c</w:t>
      </w:r>
      <w:r w:rsidR="00845332">
        <w:t xml:space="preserve">ritique et approfondi du projet, s’appuyant sur </w:t>
      </w:r>
      <w:r w:rsidR="00220EE1" w:rsidRPr="00C5478E">
        <w:t xml:space="preserve">des informations factuelles crédibles, fiables </w:t>
      </w:r>
      <w:r w:rsidR="002C39EA">
        <w:t>et utiles. L’EF</w:t>
      </w:r>
      <w:r w:rsidR="000D2E51">
        <w:t xml:space="preserve"> </w:t>
      </w:r>
      <w:r w:rsidR="00845332">
        <w:t>fournir</w:t>
      </w:r>
      <w:r w:rsidR="002C39EA">
        <w:t>a</w:t>
      </w:r>
      <w:r w:rsidR="00845332">
        <w:t xml:space="preserve"> </w:t>
      </w:r>
      <w:r w:rsidR="002C39EA">
        <w:t>une appréciation objective sur l</w:t>
      </w:r>
      <w:r w:rsidRPr="00C5478E">
        <w:t xml:space="preserve">a pertinence stratégique, le niveau de réalisation des objectifs, la qualité de la mise en œuvre et les conditions </w:t>
      </w:r>
      <w:r w:rsidR="00472088">
        <w:t xml:space="preserve">mises en place </w:t>
      </w:r>
      <w:r w:rsidR="00ED6CDB">
        <w:t>pour favoriser la durabilité et l’amplification</w:t>
      </w:r>
      <w:r w:rsidRPr="00C5478E">
        <w:t xml:space="preserve"> des résultats</w:t>
      </w:r>
      <w:r w:rsidR="002C39EA">
        <w:t xml:space="preserve"> du projet</w:t>
      </w:r>
      <w:r w:rsidRPr="00C5478E">
        <w:t xml:space="preserve">. </w:t>
      </w:r>
      <w:r w:rsidR="002265B0">
        <w:t>L’é</w:t>
      </w:r>
      <w:r w:rsidR="00C5478E" w:rsidRPr="00C5478E">
        <w:t xml:space="preserve">valuation </w:t>
      </w:r>
      <w:r w:rsidR="002265B0">
        <w:t xml:space="preserve">finale </w:t>
      </w:r>
      <w:r w:rsidR="00C5478E" w:rsidRPr="00C5478E">
        <w:t xml:space="preserve">examinera également l’application des principes communs de programmation par pays des Nations </w:t>
      </w:r>
      <w:r w:rsidR="00C5478E" w:rsidRPr="00C5478E">
        <w:lastRenderedPageBreak/>
        <w:t>Unies</w:t>
      </w:r>
      <w:r w:rsidR="00C5478E" w:rsidRPr="00ED6CDB">
        <w:rPr>
          <w:vertAlign w:val="superscript"/>
        </w:rPr>
        <w:footnoteReference w:id="1"/>
      </w:r>
      <w:r w:rsidR="00C5478E" w:rsidRPr="00ED6CDB">
        <w:rPr>
          <w:vertAlign w:val="superscript"/>
        </w:rPr>
        <w:t xml:space="preserve"> </w:t>
      </w:r>
      <w:r w:rsidR="00C5478E" w:rsidRPr="00C5478E">
        <w:t>et la prise en compte des préoccupations transversales dans le projet : respect des droits de l’homme, égalité entre les sexes et autonomisation des femmes ; durabilité et résilience ; éthique de responsabilité ; sauvegarde environnementale et sociale ; effectivité du cofinancement ; implication des parties prenantes ; etc.</w:t>
      </w:r>
      <w:r w:rsidR="009F2078">
        <w:t xml:space="preserve"> </w:t>
      </w:r>
      <w:r w:rsidR="00523E33">
        <w:t>Enfin, l</w:t>
      </w:r>
      <w:r w:rsidR="009F2078" w:rsidRPr="008479F3">
        <w:t xml:space="preserve">’EF formulera </w:t>
      </w:r>
      <w:r w:rsidRPr="008479F3">
        <w:t>des recommandations utiles pour renforcer la durabilité des résultats et effets positifs du projet, et tirera des enseignements et leçons à considérer lors de la conception et mise en œuvre de futurs projets du FEM et du PNUD.</w:t>
      </w:r>
    </w:p>
    <w:p w14:paraId="48169F0F" w14:textId="07665B98" w:rsidR="00EE2DE1" w:rsidRPr="00AC0F88" w:rsidRDefault="008F0D93" w:rsidP="00AC0F88">
      <w:pPr>
        <w:spacing w:before="0" w:after="0" w:line="240" w:lineRule="auto"/>
        <w:jc w:val="left"/>
        <w:rPr>
          <w:rFonts w:ascii="Times New Roman" w:hAnsi="Times New Roman"/>
          <w:lang w:eastAsia="ar-SA"/>
        </w:rPr>
      </w:pPr>
      <w:r w:rsidRPr="00DF3518">
        <w:t xml:space="preserve">L’EF du projet </w:t>
      </w:r>
      <w:r w:rsidR="003A2DD9">
        <w:t>s’appuie</w:t>
      </w:r>
      <w:r w:rsidRPr="00DF3518">
        <w:t xml:space="preserve"> sur les critères du DAC</w:t>
      </w:r>
      <w:r w:rsidRPr="00CF15DB">
        <w:rPr>
          <w:vertAlign w:val="superscript"/>
        </w:rPr>
        <w:footnoteReference w:id="2"/>
      </w:r>
      <w:r w:rsidRPr="00DF3518">
        <w:t xml:space="preserve"> </w:t>
      </w:r>
      <w:r w:rsidR="0090513F">
        <w:t>(</w:t>
      </w:r>
      <w:r w:rsidRPr="00DF3518">
        <w:t xml:space="preserve">pertinence, </w:t>
      </w:r>
      <w:r w:rsidR="00D6539A">
        <w:t xml:space="preserve">cohérence, </w:t>
      </w:r>
      <w:r w:rsidRPr="00DF3518">
        <w:t xml:space="preserve">efficacité, efficience, </w:t>
      </w:r>
      <w:r w:rsidR="00263D54">
        <w:t>i</w:t>
      </w:r>
      <w:r w:rsidRPr="00DF3518">
        <w:t>mpact</w:t>
      </w:r>
      <w:r w:rsidR="00263D54">
        <w:t>, viabilité/</w:t>
      </w:r>
      <w:r w:rsidRPr="00DF3518">
        <w:t>durabilité</w:t>
      </w:r>
      <w:r w:rsidR="00263D54">
        <w:t>)</w:t>
      </w:r>
      <w:r w:rsidRPr="00DF3518">
        <w:t xml:space="preserve"> et les bonnes pratiques internationalement reconnues en matière d’évaluation. </w:t>
      </w:r>
      <w:r w:rsidR="00DC0969">
        <w:t>Cinq</w:t>
      </w:r>
      <w:r w:rsidR="00622FCE">
        <w:t xml:space="preserve"> </w:t>
      </w:r>
      <w:r w:rsidR="00A7464B">
        <w:t>questions d’évaluation</w:t>
      </w:r>
      <w:r w:rsidR="00C2537D">
        <w:t xml:space="preserve"> (QE)</w:t>
      </w:r>
      <w:r w:rsidR="00A7464B">
        <w:t xml:space="preserve"> </w:t>
      </w:r>
      <w:r w:rsidR="00622FCE">
        <w:t>ont été</w:t>
      </w:r>
      <w:r w:rsidR="003A2DD9">
        <w:t xml:space="preserve"> formulées </w:t>
      </w:r>
      <w:r w:rsidR="00FF65B0">
        <w:t>(</w:t>
      </w:r>
      <w:r w:rsidR="00C6150B">
        <w:fldChar w:fldCharType="begin"/>
      </w:r>
      <w:r w:rsidR="00C6150B">
        <w:instrText xml:space="preserve"> REF _Ref406617223 \h </w:instrText>
      </w:r>
      <w:r w:rsidR="00C6150B">
        <w:fldChar w:fldCharType="separate"/>
      </w:r>
      <w:r w:rsidR="008D7441" w:rsidRPr="00E42FFF">
        <w:t xml:space="preserve">Encadré </w:t>
      </w:r>
      <w:r w:rsidR="008D7441">
        <w:rPr>
          <w:noProof/>
        </w:rPr>
        <w:t>1</w:t>
      </w:r>
      <w:r w:rsidR="00C6150B">
        <w:fldChar w:fldCharType="end"/>
      </w:r>
      <w:r w:rsidR="00CE25B4">
        <w:t>,</w:t>
      </w:r>
      <w:r w:rsidR="00AC0F88">
        <w:t xml:space="preserve"> </w:t>
      </w:r>
      <w:r w:rsidR="00AC0F88">
        <w:fldChar w:fldCharType="begin"/>
      </w:r>
      <w:r w:rsidR="00AC0F88">
        <w:instrText xml:space="preserve"> REF _Ref453378201 \h </w:instrText>
      </w:r>
      <w:r w:rsidR="00AC0F88">
        <w:fldChar w:fldCharType="separate"/>
      </w:r>
      <w:r w:rsidR="00AC0F88" w:rsidRPr="00C17464">
        <w:t xml:space="preserve">Annexe </w:t>
      </w:r>
      <w:r w:rsidR="00AC0F88">
        <w:rPr>
          <w:noProof/>
        </w:rPr>
        <w:t>1</w:t>
      </w:r>
      <w:r w:rsidR="00AC0F88">
        <w:fldChar w:fldCharType="end"/>
      </w:r>
      <w:r w:rsidR="00FF65B0">
        <w:t>).</w:t>
      </w:r>
    </w:p>
    <w:p w14:paraId="7596D995" w14:textId="77777777" w:rsidR="008868D1" w:rsidRPr="00E42FFF" w:rsidRDefault="008868D1" w:rsidP="008868D1">
      <w:pPr>
        <w:pStyle w:val="Lgende"/>
      </w:pPr>
      <w:bookmarkStart w:id="5" w:name="_Ref406617223"/>
      <w:bookmarkStart w:id="6" w:name="_Toc420269966"/>
      <w:r w:rsidRPr="00E42FFF">
        <w:t xml:space="preserve">Encadré </w:t>
      </w:r>
      <w:r w:rsidR="00C055F0">
        <w:rPr>
          <w:noProof/>
        </w:rPr>
        <w:fldChar w:fldCharType="begin"/>
      </w:r>
      <w:r w:rsidR="00C055F0">
        <w:rPr>
          <w:noProof/>
        </w:rPr>
        <w:instrText xml:space="preserve"> SEQ Encadré \* ARABIC </w:instrText>
      </w:r>
      <w:r w:rsidR="00C055F0">
        <w:rPr>
          <w:noProof/>
        </w:rPr>
        <w:fldChar w:fldCharType="separate"/>
      </w:r>
      <w:r w:rsidR="008D7441">
        <w:rPr>
          <w:noProof/>
        </w:rPr>
        <w:t>1</w:t>
      </w:r>
      <w:r w:rsidR="00C055F0">
        <w:rPr>
          <w:noProof/>
        </w:rPr>
        <w:fldChar w:fldCharType="end"/>
      </w:r>
      <w:bookmarkEnd w:id="5"/>
      <w:r w:rsidRPr="00E42FFF">
        <w:t xml:space="preserve"> : Principales questions </w:t>
      </w:r>
      <w:r>
        <w:t>d’évaluation</w:t>
      </w:r>
      <w:bookmarkEnd w:id="6"/>
      <w:r>
        <w:t xml:space="preserve"> (QE)</w:t>
      </w:r>
    </w:p>
    <w:tbl>
      <w:tblPr>
        <w:tblW w:w="5000" w:type="pct"/>
        <w:tblBorders>
          <w:top w:val="single" w:sz="4" w:space="0" w:color="auto"/>
          <w:left w:val="single" w:sz="4" w:space="0" w:color="auto"/>
          <w:bottom w:val="single" w:sz="4" w:space="0" w:color="auto"/>
          <w:right w:val="single" w:sz="4" w:space="0" w:color="auto"/>
        </w:tblBorders>
        <w:shd w:val="clear" w:color="auto" w:fill="F2F2F2"/>
        <w:tblLook w:val="04A0" w:firstRow="1" w:lastRow="0" w:firstColumn="1" w:lastColumn="0" w:noHBand="0" w:noVBand="1"/>
      </w:tblPr>
      <w:tblGrid>
        <w:gridCol w:w="9396"/>
      </w:tblGrid>
      <w:tr w:rsidR="008868D1" w:rsidRPr="00F178FB" w14:paraId="3DC1E84D" w14:textId="77777777" w:rsidTr="00CF37C4">
        <w:tc>
          <w:tcPr>
            <w:tcW w:w="5000" w:type="pct"/>
            <w:shd w:val="clear" w:color="auto" w:fill="F2F2F2"/>
          </w:tcPr>
          <w:p w14:paraId="372615A0" w14:textId="6A326D30" w:rsidR="008868D1" w:rsidRDefault="008868D1" w:rsidP="00F36E7C">
            <w:pPr>
              <w:pStyle w:val="EvalReportnumberedparagraph"/>
              <w:rPr>
                <w:rFonts w:ascii="Arial" w:hAnsi="Arial"/>
                <w:sz w:val="24"/>
                <w:szCs w:val="24"/>
                <w:lang w:eastAsia="en-US"/>
              </w:rPr>
            </w:pPr>
            <w:r w:rsidRPr="00F36E7C">
              <w:rPr>
                <w:rFonts w:ascii="Arial" w:hAnsi="Arial"/>
                <w:sz w:val="24"/>
                <w:szCs w:val="24"/>
                <w:lang w:eastAsia="en-US"/>
              </w:rPr>
              <w:t xml:space="preserve">QE1. Dans quelle mesure le </w:t>
            </w:r>
            <w:r w:rsidR="001F1FB8" w:rsidRPr="00F36E7C">
              <w:rPr>
                <w:rFonts w:ascii="Arial" w:hAnsi="Arial"/>
                <w:sz w:val="24"/>
                <w:szCs w:val="24"/>
                <w:lang w:eastAsia="en-US"/>
              </w:rPr>
              <w:t xml:space="preserve">projet </w:t>
            </w:r>
            <w:r w:rsidR="00195145" w:rsidRPr="00F36E7C">
              <w:rPr>
                <w:rFonts w:ascii="Arial" w:hAnsi="Arial"/>
                <w:sz w:val="24"/>
                <w:szCs w:val="24"/>
                <w:lang w:eastAsia="en-US"/>
              </w:rPr>
              <w:t xml:space="preserve">est-il </w:t>
            </w:r>
            <w:r w:rsidR="0017278C">
              <w:rPr>
                <w:rFonts w:ascii="Arial" w:hAnsi="Arial"/>
                <w:sz w:val="24"/>
                <w:szCs w:val="24"/>
                <w:lang w:eastAsia="en-US"/>
              </w:rPr>
              <w:t xml:space="preserve">pertinent et cohérent par rapport aux </w:t>
            </w:r>
            <w:r w:rsidR="00195145" w:rsidRPr="00F36E7C">
              <w:rPr>
                <w:rFonts w:ascii="Arial" w:hAnsi="Arial"/>
                <w:sz w:val="24"/>
                <w:szCs w:val="24"/>
                <w:lang w:eastAsia="en-US"/>
              </w:rPr>
              <w:t xml:space="preserve">priorités </w:t>
            </w:r>
            <w:r w:rsidR="00E12150" w:rsidRPr="00F36E7C">
              <w:rPr>
                <w:rFonts w:ascii="Arial" w:hAnsi="Arial"/>
                <w:sz w:val="24"/>
                <w:szCs w:val="24"/>
                <w:lang w:eastAsia="en-US"/>
              </w:rPr>
              <w:t xml:space="preserve">stratégiques </w:t>
            </w:r>
            <w:r w:rsidR="003C44C9" w:rsidRPr="00F36E7C">
              <w:rPr>
                <w:rFonts w:ascii="Arial" w:hAnsi="Arial"/>
                <w:sz w:val="24"/>
                <w:szCs w:val="24"/>
                <w:lang w:eastAsia="en-US"/>
              </w:rPr>
              <w:t xml:space="preserve">du Gouvernement </w:t>
            </w:r>
            <w:r w:rsidR="00F90A78" w:rsidRPr="00F36E7C">
              <w:rPr>
                <w:rFonts w:ascii="Arial" w:hAnsi="Arial"/>
                <w:sz w:val="24"/>
                <w:szCs w:val="24"/>
                <w:lang w:eastAsia="en-US"/>
              </w:rPr>
              <w:t>du Mali</w:t>
            </w:r>
            <w:r w:rsidR="003C44C9" w:rsidRPr="00F36E7C">
              <w:rPr>
                <w:rFonts w:ascii="Arial" w:hAnsi="Arial"/>
                <w:sz w:val="24"/>
                <w:szCs w:val="24"/>
                <w:lang w:eastAsia="en-US"/>
              </w:rPr>
              <w:t xml:space="preserve"> </w:t>
            </w:r>
            <w:r w:rsidR="00B04477" w:rsidRPr="00F36E7C">
              <w:rPr>
                <w:rFonts w:ascii="Arial" w:hAnsi="Arial"/>
                <w:sz w:val="24"/>
                <w:szCs w:val="24"/>
                <w:lang w:eastAsia="en-US"/>
              </w:rPr>
              <w:t xml:space="preserve">et </w:t>
            </w:r>
            <w:r w:rsidR="00F90A78" w:rsidRPr="00F36E7C">
              <w:rPr>
                <w:rFonts w:ascii="Arial" w:hAnsi="Arial"/>
                <w:sz w:val="24"/>
                <w:szCs w:val="24"/>
                <w:lang w:eastAsia="en-US"/>
              </w:rPr>
              <w:t>de ses partenaires (</w:t>
            </w:r>
            <w:r w:rsidR="001E4388" w:rsidRPr="00F36E7C">
              <w:rPr>
                <w:rFonts w:ascii="Arial" w:hAnsi="Arial"/>
                <w:sz w:val="24"/>
                <w:szCs w:val="24"/>
                <w:lang w:eastAsia="en-US"/>
              </w:rPr>
              <w:t>PNUD</w:t>
            </w:r>
            <w:r w:rsidR="00F90A78" w:rsidRPr="00F36E7C">
              <w:rPr>
                <w:rFonts w:ascii="Arial" w:hAnsi="Arial"/>
                <w:sz w:val="24"/>
                <w:szCs w:val="24"/>
                <w:lang w:eastAsia="en-US"/>
              </w:rPr>
              <w:t xml:space="preserve"> et FEM) </w:t>
            </w:r>
            <w:r w:rsidR="00EB0AF6" w:rsidRPr="00F36E7C">
              <w:rPr>
                <w:rFonts w:ascii="Arial" w:hAnsi="Arial"/>
                <w:sz w:val="24"/>
                <w:szCs w:val="24"/>
                <w:lang w:eastAsia="en-US"/>
              </w:rPr>
              <w:t xml:space="preserve">et </w:t>
            </w:r>
            <w:r w:rsidR="00923AF0">
              <w:rPr>
                <w:rFonts w:ascii="Arial" w:hAnsi="Arial"/>
                <w:sz w:val="24"/>
                <w:szCs w:val="24"/>
                <w:lang w:eastAsia="en-US"/>
              </w:rPr>
              <w:t>aux</w:t>
            </w:r>
            <w:r w:rsidR="00EB0AF6" w:rsidRPr="00F36E7C">
              <w:rPr>
                <w:rFonts w:ascii="Arial" w:hAnsi="Arial"/>
                <w:sz w:val="24"/>
                <w:szCs w:val="24"/>
                <w:lang w:eastAsia="en-US"/>
              </w:rPr>
              <w:t xml:space="preserve"> besoins d</w:t>
            </w:r>
            <w:r w:rsidR="00F24A61">
              <w:rPr>
                <w:rFonts w:ascii="Arial" w:hAnsi="Arial"/>
                <w:sz w:val="24"/>
                <w:szCs w:val="24"/>
                <w:lang w:eastAsia="en-US"/>
              </w:rPr>
              <w:t xml:space="preserve">u pays </w:t>
            </w:r>
            <w:r w:rsidR="00FC00F4">
              <w:rPr>
                <w:rFonts w:ascii="Arial" w:hAnsi="Arial"/>
                <w:sz w:val="24"/>
                <w:szCs w:val="24"/>
                <w:lang w:eastAsia="en-US"/>
              </w:rPr>
              <w:t xml:space="preserve">concernant la </w:t>
            </w:r>
            <w:r w:rsidR="007B38DE" w:rsidRPr="00F36E7C">
              <w:rPr>
                <w:rFonts w:ascii="Arial" w:hAnsi="Arial"/>
                <w:sz w:val="24"/>
                <w:szCs w:val="24"/>
                <w:lang w:eastAsia="en-US"/>
              </w:rPr>
              <w:t xml:space="preserve">mise en œuvre </w:t>
            </w:r>
            <w:r w:rsidR="00FC00F4">
              <w:rPr>
                <w:rFonts w:ascii="Arial" w:hAnsi="Arial"/>
                <w:sz w:val="24"/>
                <w:szCs w:val="24"/>
                <w:lang w:eastAsia="en-US"/>
              </w:rPr>
              <w:t xml:space="preserve">efficace </w:t>
            </w:r>
            <w:r w:rsidR="007B38DE" w:rsidRPr="00F36E7C">
              <w:rPr>
                <w:rFonts w:ascii="Arial" w:hAnsi="Arial"/>
                <w:sz w:val="24"/>
                <w:szCs w:val="24"/>
                <w:lang w:eastAsia="en-US"/>
              </w:rPr>
              <w:t>des</w:t>
            </w:r>
            <w:r w:rsidR="00572ECF">
              <w:rPr>
                <w:rFonts w:ascii="Arial" w:hAnsi="Arial"/>
                <w:sz w:val="24"/>
                <w:szCs w:val="24"/>
                <w:lang w:eastAsia="en-US"/>
              </w:rPr>
              <w:t xml:space="preserve"> trois</w:t>
            </w:r>
            <w:r w:rsidR="007B38DE" w:rsidRPr="00F36E7C">
              <w:rPr>
                <w:rFonts w:ascii="Arial" w:hAnsi="Arial"/>
                <w:sz w:val="24"/>
                <w:szCs w:val="24"/>
                <w:lang w:eastAsia="en-US"/>
              </w:rPr>
              <w:t xml:space="preserve"> Conventions de Rio</w:t>
            </w:r>
            <w:r w:rsidR="00282E2F" w:rsidRPr="00F36E7C">
              <w:rPr>
                <w:rFonts w:ascii="Arial" w:hAnsi="Arial"/>
                <w:sz w:val="24"/>
                <w:szCs w:val="24"/>
                <w:lang w:eastAsia="en-US"/>
              </w:rPr>
              <w:t> ?</w:t>
            </w:r>
          </w:p>
          <w:p w14:paraId="4B187590" w14:textId="5FF165D3" w:rsidR="008868D1" w:rsidRPr="00F36E7C" w:rsidRDefault="00923AF0" w:rsidP="00F36E7C">
            <w:pPr>
              <w:pStyle w:val="EvalReportnumberedparagraph"/>
              <w:rPr>
                <w:rFonts w:ascii="Arial" w:hAnsi="Arial"/>
                <w:sz w:val="24"/>
                <w:szCs w:val="24"/>
                <w:lang w:eastAsia="en-US"/>
              </w:rPr>
            </w:pPr>
            <w:r>
              <w:rPr>
                <w:rFonts w:ascii="Arial" w:hAnsi="Arial"/>
                <w:sz w:val="24"/>
                <w:szCs w:val="24"/>
                <w:lang w:eastAsia="en-US"/>
              </w:rPr>
              <w:t>QE2</w:t>
            </w:r>
            <w:r w:rsidR="008868D1" w:rsidRPr="00F36E7C">
              <w:rPr>
                <w:rFonts w:ascii="Arial" w:hAnsi="Arial"/>
                <w:sz w:val="24"/>
                <w:szCs w:val="24"/>
                <w:lang w:eastAsia="en-US"/>
              </w:rPr>
              <w:t>. Dans quelle mesure le projet a-t-il atteint les objectifs pr</w:t>
            </w:r>
            <w:r w:rsidR="000500B1" w:rsidRPr="00F36E7C">
              <w:rPr>
                <w:rFonts w:ascii="Arial" w:hAnsi="Arial"/>
                <w:sz w:val="24"/>
                <w:szCs w:val="24"/>
                <w:lang w:eastAsia="en-US"/>
              </w:rPr>
              <w:t>évus ? - Quels sont les effets réels et concrets</w:t>
            </w:r>
            <w:r w:rsidR="008868D1" w:rsidRPr="00F36E7C">
              <w:rPr>
                <w:rFonts w:ascii="Arial" w:hAnsi="Arial"/>
                <w:sz w:val="24"/>
                <w:szCs w:val="24"/>
                <w:lang w:eastAsia="en-US"/>
              </w:rPr>
              <w:t xml:space="preserve"> du projet sur l’amélioration des processus de prise de décisions stratégiques, de planification et de mise en œuvre des</w:t>
            </w:r>
            <w:r w:rsidR="00081690" w:rsidRPr="00F36E7C">
              <w:rPr>
                <w:rFonts w:ascii="Arial" w:hAnsi="Arial"/>
                <w:sz w:val="24"/>
                <w:szCs w:val="24"/>
                <w:lang w:eastAsia="en-US"/>
              </w:rPr>
              <w:t xml:space="preserve"> actions de développement local</w:t>
            </w:r>
            <w:r w:rsidR="00EF496D" w:rsidRPr="00F36E7C">
              <w:rPr>
                <w:rFonts w:ascii="Arial" w:hAnsi="Arial"/>
                <w:sz w:val="24"/>
                <w:szCs w:val="24"/>
                <w:lang w:eastAsia="en-US"/>
              </w:rPr>
              <w:t xml:space="preserve"> </w:t>
            </w:r>
            <w:r w:rsidR="0097692E" w:rsidRPr="00F36E7C">
              <w:rPr>
                <w:rFonts w:ascii="Arial" w:hAnsi="Arial"/>
                <w:sz w:val="24"/>
                <w:szCs w:val="24"/>
                <w:lang w:eastAsia="en-US"/>
              </w:rPr>
              <w:t>concourant aux objectifs des</w:t>
            </w:r>
            <w:r w:rsidR="007C732E" w:rsidRPr="00F36E7C">
              <w:rPr>
                <w:rFonts w:ascii="Arial" w:hAnsi="Arial"/>
                <w:sz w:val="24"/>
                <w:szCs w:val="24"/>
                <w:lang w:eastAsia="en-US"/>
              </w:rPr>
              <w:t xml:space="preserve"> conventions de Rio </w:t>
            </w:r>
            <w:r w:rsidR="008868D1" w:rsidRPr="00F36E7C">
              <w:rPr>
                <w:rFonts w:ascii="Arial" w:hAnsi="Arial"/>
                <w:sz w:val="24"/>
                <w:szCs w:val="24"/>
                <w:lang w:eastAsia="en-US"/>
              </w:rPr>
              <w:t>?</w:t>
            </w:r>
          </w:p>
          <w:p w14:paraId="0462F85F" w14:textId="7FD3C308" w:rsidR="008868D1" w:rsidRPr="00F36E7C" w:rsidRDefault="00923AF0" w:rsidP="00F36E7C">
            <w:pPr>
              <w:pStyle w:val="EvalReportnumberedparagraph"/>
              <w:rPr>
                <w:rFonts w:ascii="Arial" w:hAnsi="Arial"/>
                <w:sz w:val="24"/>
                <w:szCs w:val="24"/>
                <w:lang w:eastAsia="en-US"/>
              </w:rPr>
            </w:pPr>
            <w:r>
              <w:rPr>
                <w:rFonts w:ascii="Arial" w:hAnsi="Arial"/>
                <w:sz w:val="24"/>
                <w:szCs w:val="24"/>
                <w:lang w:eastAsia="en-US"/>
              </w:rPr>
              <w:t>QE3</w:t>
            </w:r>
            <w:r w:rsidR="008868D1" w:rsidRPr="00F36E7C">
              <w:rPr>
                <w:rFonts w:ascii="Arial" w:hAnsi="Arial"/>
                <w:sz w:val="24"/>
                <w:szCs w:val="24"/>
                <w:lang w:eastAsia="en-US"/>
              </w:rPr>
              <w:t xml:space="preserve">. Dans quelle mesure les mécanismes de mise en œuvre et de gestion du projet (gestion, planification des activités, financement et cofinancement, suivi et d’évaluation, participation des parties prenantes, communication de données et communication) ont ils </w:t>
            </w:r>
            <w:r w:rsidR="00E05100" w:rsidRPr="00F36E7C">
              <w:rPr>
                <w:rFonts w:ascii="Arial" w:hAnsi="Arial"/>
                <w:sz w:val="24"/>
                <w:szCs w:val="24"/>
                <w:lang w:eastAsia="en-US"/>
              </w:rPr>
              <w:t>amélioré</w:t>
            </w:r>
            <w:r w:rsidR="008868D1" w:rsidRPr="00F36E7C">
              <w:rPr>
                <w:rFonts w:ascii="Arial" w:hAnsi="Arial"/>
                <w:sz w:val="24"/>
                <w:szCs w:val="24"/>
                <w:lang w:eastAsia="en-US"/>
              </w:rPr>
              <w:t xml:space="preserve"> ou réduit l’efficience et l’efficacité du projet ?</w:t>
            </w:r>
          </w:p>
          <w:p w14:paraId="63DF0CEE" w14:textId="39DBDEF4" w:rsidR="008868D1" w:rsidRPr="00F36E7C" w:rsidRDefault="00923AF0" w:rsidP="00F36E7C">
            <w:pPr>
              <w:pStyle w:val="EvalReportnumberedparagraph"/>
              <w:rPr>
                <w:rFonts w:ascii="Arial" w:hAnsi="Arial"/>
                <w:sz w:val="24"/>
                <w:szCs w:val="24"/>
                <w:lang w:eastAsia="en-US"/>
              </w:rPr>
            </w:pPr>
            <w:r>
              <w:rPr>
                <w:rFonts w:ascii="Arial" w:hAnsi="Arial"/>
                <w:sz w:val="24"/>
                <w:szCs w:val="24"/>
                <w:lang w:eastAsia="en-US"/>
              </w:rPr>
              <w:t>QE4</w:t>
            </w:r>
            <w:r w:rsidR="008868D1" w:rsidRPr="00F36E7C">
              <w:rPr>
                <w:rFonts w:ascii="Arial" w:hAnsi="Arial"/>
                <w:sz w:val="24"/>
                <w:szCs w:val="24"/>
                <w:lang w:eastAsia="en-US"/>
              </w:rPr>
              <w:t xml:space="preserve">. Quelles sont les </w:t>
            </w:r>
            <w:r w:rsidR="00962EA0" w:rsidRPr="00F36E7C">
              <w:rPr>
                <w:rFonts w:ascii="Arial" w:hAnsi="Arial"/>
                <w:sz w:val="24"/>
                <w:szCs w:val="24"/>
                <w:lang w:eastAsia="en-US"/>
              </w:rPr>
              <w:t xml:space="preserve">conditions et les </w:t>
            </w:r>
            <w:r w:rsidR="008868D1" w:rsidRPr="00F36E7C">
              <w:rPr>
                <w:rFonts w:ascii="Arial" w:hAnsi="Arial"/>
                <w:sz w:val="24"/>
                <w:szCs w:val="24"/>
                <w:lang w:eastAsia="en-US"/>
              </w:rPr>
              <w:t>perspectives</w:t>
            </w:r>
            <w:r w:rsidR="00962EA0" w:rsidRPr="00F36E7C">
              <w:rPr>
                <w:rFonts w:ascii="Arial" w:hAnsi="Arial"/>
                <w:sz w:val="24"/>
                <w:szCs w:val="24"/>
                <w:lang w:eastAsia="en-US"/>
              </w:rPr>
              <w:t xml:space="preserve"> </w:t>
            </w:r>
            <w:r w:rsidR="008868D1" w:rsidRPr="00F36E7C">
              <w:rPr>
                <w:rFonts w:ascii="Arial" w:hAnsi="Arial"/>
                <w:sz w:val="24"/>
                <w:szCs w:val="24"/>
                <w:lang w:eastAsia="en-US"/>
              </w:rPr>
              <w:t xml:space="preserve"> de durabilité des </w:t>
            </w:r>
            <w:r w:rsidR="00962EA0" w:rsidRPr="00F36E7C">
              <w:rPr>
                <w:rFonts w:ascii="Arial" w:hAnsi="Arial"/>
                <w:sz w:val="24"/>
                <w:szCs w:val="24"/>
                <w:lang w:eastAsia="en-US"/>
              </w:rPr>
              <w:t xml:space="preserve">résultats et </w:t>
            </w:r>
            <w:r w:rsidR="001974D0" w:rsidRPr="00F36E7C">
              <w:rPr>
                <w:rFonts w:ascii="Arial" w:hAnsi="Arial"/>
                <w:sz w:val="24"/>
                <w:szCs w:val="24"/>
                <w:lang w:eastAsia="en-US"/>
              </w:rPr>
              <w:t xml:space="preserve">effets du projet  après son </w:t>
            </w:r>
            <w:r w:rsidR="008868D1" w:rsidRPr="00F36E7C">
              <w:rPr>
                <w:rFonts w:ascii="Arial" w:hAnsi="Arial"/>
                <w:sz w:val="24"/>
                <w:szCs w:val="24"/>
                <w:lang w:eastAsia="en-US"/>
              </w:rPr>
              <w:t>achèvement?</w:t>
            </w:r>
          </w:p>
          <w:p w14:paraId="7EFFFE0B" w14:textId="34D48AAB" w:rsidR="008868D1" w:rsidRPr="00F178FB" w:rsidRDefault="00923AF0" w:rsidP="00F36E7C">
            <w:pPr>
              <w:pStyle w:val="EvalReportnumberedparagraph"/>
            </w:pPr>
            <w:r>
              <w:rPr>
                <w:rFonts w:ascii="Arial" w:hAnsi="Arial"/>
                <w:sz w:val="24"/>
                <w:szCs w:val="24"/>
                <w:lang w:eastAsia="en-US"/>
              </w:rPr>
              <w:t>QE5</w:t>
            </w:r>
            <w:r w:rsidR="008868D1" w:rsidRPr="00F36E7C">
              <w:rPr>
                <w:rFonts w:ascii="Arial" w:hAnsi="Arial"/>
                <w:sz w:val="24"/>
                <w:szCs w:val="24"/>
                <w:lang w:eastAsia="en-US"/>
              </w:rPr>
              <w:t>. Dans quelle mesure les considérations liées au genre, à l’équité et aux aspects transversaux ont-elles été prise</w:t>
            </w:r>
            <w:r w:rsidR="00B86150" w:rsidRPr="00F36E7C">
              <w:rPr>
                <w:rFonts w:ascii="Arial" w:hAnsi="Arial"/>
                <w:sz w:val="24"/>
                <w:szCs w:val="24"/>
                <w:lang w:eastAsia="en-US"/>
              </w:rPr>
              <w:t>s</w:t>
            </w:r>
            <w:r w:rsidR="008868D1" w:rsidRPr="00F36E7C">
              <w:rPr>
                <w:rFonts w:ascii="Arial" w:hAnsi="Arial"/>
                <w:sz w:val="24"/>
                <w:szCs w:val="24"/>
                <w:lang w:eastAsia="en-US"/>
              </w:rPr>
              <w:t xml:space="preserve"> en compte dans la mise en œuvre du projet ? </w:t>
            </w:r>
          </w:p>
        </w:tc>
      </w:tr>
    </w:tbl>
    <w:p w14:paraId="5641C632" w14:textId="77777777" w:rsidR="008868D1" w:rsidRPr="00AB0AC1" w:rsidRDefault="008868D1" w:rsidP="008E4E56">
      <w:pPr>
        <w:spacing w:after="0"/>
        <w:rPr>
          <w:rFonts w:cs="Arial"/>
        </w:rPr>
      </w:pPr>
    </w:p>
    <w:p w14:paraId="1886ECBC" w14:textId="6D6EC674" w:rsidR="00526152" w:rsidRDefault="00BB5B71" w:rsidP="00F024BB">
      <w:pPr>
        <w:pStyle w:val="Titre1"/>
        <w:spacing w:before="0" w:after="0" w:line="360" w:lineRule="auto"/>
      </w:pPr>
      <w:bookmarkStart w:id="7" w:name="_Toc453384143"/>
      <w:r>
        <w:t>2</w:t>
      </w:r>
      <w:r w:rsidR="00BF4CEC">
        <w:t xml:space="preserve">. </w:t>
      </w:r>
      <w:r w:rsidR="00DE1685">
        <w:t>C</w:t>
      </w:r>
      <w:r w:rsidR="00BF4CEC">
        <w:t>ontexte</w:t>
      </w:r>
      <w:r w:rsidR="002C6ACA">
        <w:t xml:space="preserve"> </w:t>
      </w:r>
      <w:r w:rsidR="00F70E3F">
        <w:t>d’intervention du projet</w:t>
      </w:r>
      <w:bookmarkEnd w:id="7"/>
    </w:p>
    <w:p w14:paraId="0B349BC7" w14:textId="7310D308" w:rsidR="00526152" w:rsidRPr="00801701" w:rsidRDefault="001C24F0" w:rsidP="00F024BB">
      <w:pPr>
        <w:pStyle w:val="Titre2"/>
        <w:spacing w:before="0" w:after="0" w:line="360" w:lineRule="auto"/>
        <w:rPr>
          <w:lang w:val="fr-FR"/>
        </w:rPr>
      </w:pPr>
      <w:bookmarkStart w:id="8" w:name="_Toc453384144"/>
      <w:r>
        <w:rPr>
          <w:lang w:val="fr-FR"/>
        </w:rPr>
        <w:t>2</w:t>
      </w:r>
      <w:r w:rsidR="00801701" w:rsidRPr="00801701">
        <w:rPr>
          <w:lang w:val="fr-FR"/>
        </w:rPr>
        <w:t>.1. Contexte et enjeux</w:t>
      </w:r>
      <w:bookmarkEnd w:id="8"/>
    </w:p>
    <w:p w14:paraId="7C48CC99" w14:textId="77777777" w:rsidR="00526152" w:rsidRPr="00296AF7" w:rsidRDefault="00526152" w:rsidP="00CF37C4">
      <w:r w:rsidRPr="00296AF7">
        <w:t xml:space="preserve">Le Mali est un vaste pays sahélien d’une superficie de 1.241.238 km² situé entre les 10ème et 25ème parallèles de latitude Nord et entre les 4° de longitude Est et 12° de longitude Ouest. Il est enclavé au cœur de l’Afrique de l’Ouest et entouré de plus de </w:t>
      </w:r>
      <w:r w:rsidRPr="00296AF7">
        <w:lastRenderedPageBreak/>
        <w:t>7.000 km de frontière avec 7 pays limitrophes. Il représente une zone de transition entre l’Afrique du Nord et l’Afrique noire subsaharienne.</w:t>
      </w:r>
    </w:p>
    <w:p w14:paraId="0FDE0957" w14:textId="5B8C0077" w:rsidR="00526152" w:rsidRPr="00296AF7" w:rsidRDefault="00526152" w:rsidP="00CF37C4">
      <w:pPr>
        <w:rPr>
          <w:rFonts w:cs="Arial"/>
        </w:rPr>
      </w:pPr>
      <w:r w:rsidRPr="00296AF7">
        <w:rPr>
          <w:rFonts w:cs="Arial"/>
        </w:rPr>
        <w:t xml:space="preserve">La population Malienne est estimée en 2019 à 19 930 645 </w:t>
      </w:r>
      <w:r w:rsidR="00F024BB" w:rsidRPr="00296AF7">
        <w:rPr>
          <w:rFonts w:cs="Arial"/>
        </w:rPr>
        <w:t>d’habitants et</w:t>
      </w:r>
      <w:r w:rsidRPr="00296AF7">
        <w:rPr>
          <w:rFonts w:cs="Arial"/>
        </w:rPr>
        <w:t xml:space="preserve"> un taux de croissance de 2,97 %. L</w:t>
      </w:r>
      <w:r w:rsidR="008B2DB6">
        <w:rPr>
          <w:rFonts w:cs="Arial"/>
        </w:rPr>
        <w:t>’</w:t>
      </w:r>
      <w:r w:rsidR="008B2DB6" w:rsidRPr="00296AF7">
        <w:rPr>
          <w:rFonts w:cs="Arial"/>
        </w:rPr>
        <w:t>incidence de pauvreté</w:t>
      </w:r>
      <w:r w:rsidRPr="00296AF7">
        <w:rPr>
          <w:rFonts w:cs="Arial"/>
        </w:rPr>
        <w:t xml:space="preserve"> </w:t>
      </w:r>
      <w:r w:rsidR="008B2DB6">
        <w:rPr>
          <w:rFonts w:cs="Arial"/>
        </w:rPr>
        <w:t>(</w:t>
      </w:r>
      <w:r w:rsidRPr="00296AF7">
        <w:rPr>
          <w:rFonts w:cs="Arial"/>
        </w:rPr>
        <w:t>proportion d’indivi</w:t>
      </w:r>
      <w:r w:rsidR="008B2DB6">
        <w:rPr>
          <w:rFonts w:cs="Arial"/>
        </w:rPr>
        <w:t>dus pauvres dans la population</w:t>
      </w:r>
      <w:r w:rsidRPr="00296AF7">
        <w:rPr>
          <w:rFonts w:cs="Arial"/>
        </w:rPr>
        <w:t xml:space="preserve">), est estimée à 44,9 % au niveau </w:t>
      </w:r>
      <w:r w:rsidR="008B2DB6">
        <w:rPr>
          <w:rFonts w:cs="Arial"/>
        </w:rPr>
        <w:t>national en 2017 (INSTAT, 2018)</w:t>
      </w:r>
      <w:r w:rsidRPr="00296AF7">
        <w:rPr>
          <w:rFonts w:cs="Arial"/>
        </w:rPr>
        <w:t>. Elle est estimée à 4,7 % à Bamako contre respectivement 32,9 % et 53,6 % dans les au</w:t>
      </w:r>
      <w:r w:rsidR="003049EE">
        <w:rPr>
          <w:rFonts w:cs="Arial"/>
        </w:rPr>
        <w:t>tres villes et en milieu rural.</w:t>
      </w:r>
    </w:p>
    <w:p w14:paraId="5418F68B" w14:textId="77777777" w:rsidR="00526152" w:rsidRPr="00296AF7" w:rsidRDefault="00526152" w:rsidP="00CF37C4">
      <w:pPr>
        <w:rPr>
          <w:rFonts w:cs="Arial"/>
        </w:rPr>
      </w:pPr>
      <w:r w:rsidRPr="00296AF7">
        <w:rPr>
          <w:rFonts w:cs="Arial"/>
        </w:rPr>
        <w:t xml:space="preserve">L’indice de développement humain établi en 2018 par les Nations Unies classe le Mali au 182ème rang sur 188 pays. La pauvreté est exacerbée par la guerre, la sécheresse et une économie à faible revenu, peu diversifiée et exposée aux fluctuations des prix des matières </w:t>
      </w:r>
      <w:r w:rsidR="00F024BB" w:rsidRPr="00296AF7">
        <w:rPr>
          <w:rFonts w:cs="Arial"/>
        </w:rPr>
        <w:t>premières.</w:t>
      </w:r>
    </w:p>
    <w:p w14:paraId="5CB70537" w14:textId="70605DC5" w:rsidR="00526152" w:rsidRDefault="00526152" w:rsidP="00CF37C4">
      <w:pPr>
        <w:rPr>
          <w:rFonts w:cs="Arial"/>
        </w:rPr>
      </w:pPr>
      <w:r w:rsidRPr="00296AF7">
        <w:rPr>
          <w:rFonts w:cs="Arial"/>
        </w:rPr>
        <w:t>Le climat du Mali varie du nord au sud en suivant un gradient de pluviométrie croissant. Il est saharien au Nord (moins de 200 mm de pluie), sahélien au centre (200 mm à 600 mm de pluie), soudanien (600 mm à 1000 mm de pluies) et Soudano-guinée</w:t>
      </w:r>
      <w:r w:rsidR="0060275B">
        <w:rPr>
          <w:rFonts w:cs="Arial"/>
        </w:rPr>
        <w:t xml:space="preserve">n au sud (1000 mm). </w:t>
      </w:r>
      <w:r w:rsidR="0060275B" w:rsidRPr="00C96748">
        <w:rPr>
          <w:rFonts w:cs="Arial"/>
        </w:rPr>
        <w:t>Cependant, d</w:t>
      </w:r>
      <w:r w:rsidRPr="00C96748">
        <w:rPr>
          <w:rFonts w:cs="Arial"/>
        </w:rPr>
        <w:t xml:space="preserve">epuis l'apparition des périodes de sécheresse en 1970, on observe l'instauration d'un climat plus aride sur l'ensemble du territoire, une tendance à la diminution globale des pluies utiles de 20% et un déplacement des isohyètes de 200 km vers le </w:t>
      </w:r>
      <w:r w:rsidR="00F024BB" w:rsidRPr="00C96748">
        <w:rPr>
          <w:rFonts w:cs="Arial"/>
        </w:rPr>
        <w:t xml:space="preserve">Sud. </w:t>
      </w:r>
      <w:r w:rsidRPr="00C96748">
        <w:rPr>
          <w:rFonts w:cs="Arial"/>
        </w:rPr>
        <w:t>Les évènements climatiques extrêmes (sécheresses, inondations ; vents forts et vents) ont particulièrement augmenté ces dernières décennies. En 27 ans (1980-2007), le pays a connu cinq épisodes majeurs de sécheresse et deux grandes inondations qui ont affecté près de 3 millions de personnes.</w:t>
      </w:r>
    </w:p>
    <w:p w14:paraId="23B10A62" w14:textId="0D6A0CEC" w:rsidR="00E61098" w:rsidRDefault="00E61098" w:rsidP="00CF37C4">
      <w:pPr>
        <w:rPr>
          <w:rFonts w:cs="Arial"/>
        </w:rPr>
      </w:pPr>
      <w:r w:rsidRPr="00E61098">
        <w:rPr>
          <w:rFonts w:cs="Arial"/>
        </w:rPr>
        <w:t>Le Mali recèle de riches ressources en eau, mais leur distribution est très inégale. La disponibilité et la qualité de l’eau constituent un problème dans beaucoup de parties du pays. Le fleuve Niger joue un rôle primordial dans le développement du Mali, fournissant de l’eau pour l’agriculture, la pêche, l’énergie et le transport.</w:t>
      </w:r>
    </w:p>
    <w:p w14:paraId="14F13A03" w14:textId="47B04A7A" w:rsidR="00E213ED" w:rsidRPr="00EC617F" w:rsidRDefault="00F024BB" w:rsidP="00CF37C4">
      <w:pPr>
        <w:rPr>
          <w:rFonts w:cs="Arial"/>
        </w:rPr>
      </w:pPr>
      <w:r w:rsidRPr="00296AF7">
        <w:rPr>
          <w:rFonts w:cs="Arial"/>
        </w:rPr>
        <w:t>Le</w:t>
      </w:r>
      <w:r w:rsidR="00526152" w:rsidRPr="00296AF7">
        <w:rPr>
          <w:rFonts w:cs="Arial"/>
        </w:rPr>
        <w:t xml:space="preserve"> pays fait face à des changements climatiques qui, selon les projections vont s’accentuer avec une très probable forte augmentation de température, une baisse de précipitations, et, en général, une hausse dans la variabilité intra-saisonnière. Ces effets climatiques ont un impact négatif sur les secteurs économiques clés (agriculture, </w:t>
      </w:r>
      <w:r w:rsidR="00526152" w:rsidRPr="00B25E34">
        <w:rPr>
          <w:rFonts w:cs="Arial"/>
        </w:rPr>
        <w:t>élevage, forêt, énergie, santé et infrastructures), affectant déjà les grou</w:t>
      </w:r>
      <w:r w:rsidR="00864CA7" w:rsidRPr="00B25E34">
        <w:rPr>
          <w:rFonts w:cs="Arial"/>
        </w:rPr>
        <w:t>pes vulnérables en particulier.</w:t>
      </w:r>
    </w:p>
    <w:p w14:paraId="003D3895" w14:textId="3A20052B" w:rsidR="00864CA7" w:rsidRDefault="00864CA7" w:rsidP="00CF37C4">
      <w:pPr>
        <w:rPr>
          <w:rFonts w:cs="Arial"/>
        </w:rPr>
      </w:pPr>
      <w:r w:rsidRPr="00B25E34">
        <w:rPr>
          <w:rFonts w:cs="Arial"/>
        </w:rPr>
        <w:t xml:space="preserve">Les changements climatiques affectent les conditions environnementales et économiques au Mali et ont réduit la superficie des terres cultivables dans un pays qui est tributaire de la production agricole pour la sécurité alimentaire et les revenus des ménages. La frontière la plus au Nord des terres qui se prêtent à la production de sorgho et de petit mil, par exemple, s’est déplacée vers le Sud de 50 km au cours des 60 dernières années en raison des changements de la hauteur des précipitations et des températures, exacerbant la pression dans les régions déjà vulnérables. Par ailleurs, </w:t>
      </w:r>
      <w:r w:rsidRPr="00B25E34">
        <w:rPr>
          <w:rFonts w:cs="Arial"/>
        </w:rPr>
        <w:lastRenderedPageBreak/>
        <w:t xml:space="preserve">plus de 20 000 ha de terres productives ont été perdues au Mali en raison de l’accélération de l’érosion éolienne. Les changements climatiques ont également aggravé les événements météorologiques – épisodes de sécheresse, inondations, vents forts et vents de sable – d’une gravité, d’une fréquence et d’une durée qui augmentent. Entre 1980 et 2007, le Mali a connu cinq grands épisodes de sécheresse et deux principales inondations, affectant trois millions de personnes. En raison de la variabilité de la hauteur des précipitations, la pénurie d’eau au Mali </w:t>
      </w:r>
      <w:r w:rsidR="009E0673" w:rsidRPr="00B25E34">
        <w:rPr>
          <w:rFonts w:cs="Arial"/>
        </w:rPr>
        <w:t>s’est accrue</w:t>
      </w:r>
      <w:r w:rsidRPr="00B25E34">
        <w:rPr>
          <w:rFonts w:cs="Arial"/>
        </w:rPr>
        <w:t>, en particulier dans les zones éloignées des principaux fleuves ou des infrastructures hydrauliques.</w:t>
      </w:r>
      <w:r w:rsidR="004B50CA" w:rsidRPr="00B25E34">
        <w:rPr>
          <w:rFonts w:cs="Arial"/>
        </w:rPr>
        <w:t xml:space="preserve"> </w:t>
      </w:r>
      <w:r w:rsidR="004B50CA" w:rsidRPr="00EC617F">
        <w:rPr>
          <w:rFonts w:cs="Arial"/>
        </w:rPr>
        <w:t>Au nombre des autres causes profondes de la dégradation des ressources environnementales et naturelles figurent la pauvreté et le manque de capacités humaines, la faiblesse de la gouvernance locale de l’environnement, et les conflits</w:t>
      </w:r>
      <w:r w:rsidR="004B50CA" w:rsidRPr="00B25E34">
        <w:rPr>
          <w:rFonts w:cs="Arial"/>
        </w:rPr>
        <w:t>.</w:t>
      </w:r>
    </w:p>
    <w:p w14:paraId="32FC5662" w14:textId="2BB343BD" w:rsidR="00E213ED" w:rsidRDefault="00E213ED" w:rsidP="00CF37C4">
      <w:pPr>
        <w:rPr>
          <w:rFonts w:cs="Arial"/>
        </w:rPr>
      </w:pPr>
      <w:r w:rsidRPr="00816C3F">
        <w:rPr>
          <w:rFonts w:cs="Arial"/>
        </w:rPr>
        <w:t>La production agricole du Mali est très tributaire des précipitations et à mesure que les changements climatiques accentuent leur variabilité et les systèmes météorologiques, l’incertitude du calendrier et du niveau de la hauteur des précipitations peuvent avoir une incidence négative sur la production agricole tant en termes de volume que de qualité. Par ailleurs, les nuisibles les plus répandus des cultures au Mali, en particulier ceux qui menacent le coton, prospèrent dans des conditions de chaleur et de sécheresse. A mesure que les températures moyennes augmentent et que la hauteur des précipitations fluctue, les nuisibles et les maladies représenteront des menaces pour la productivité agricole. En outre, au fur et à mesure que les programmes et pratiques agricoles se développent, la dégradation de la qualité des sols et des terres cultivables réduit la production et la qualité des cultures.</w:t>
      </w:r>
    </w:p>
    <w:p w14:paraId="744FFD32" w14:textId="054B40A9" w:rsidR="00526152" w:rsidRDefault="00526152" w:rsidP="00CF37C4">
      <w:pPr>
        <w:rPr>
          <w:rFonts w:cs="Arial"/>
        </w:rPr>
      </w:pPr>
      <w:r w:rsidRPr="00296AF7">
        <w:rPr>
          <w:rFonts w:cs="Arial"/>
        </w:rPr>
        <w:t>La résilience est faible, principalement en raison de la dégradation de l'environnement, la forte dépendance des moyens de subsistance ruraux sur les activités économiques sensibles au climat, l'absence de filets de sécurité sociale et la faible capacité à faire face aux impacts du changement climatique. L’adaptation aux Changements Climatiques (CC) représente donc un très grand défi pour le Mali.</w:t>
      </w:r>
    </w:p>
    <w:p w14:paraId="56B3A41D" w14:textId="762FCFF2" w:rsidR="0072586B" w:rsidRDefault="002B2434" w:rsidP="00CF37C4">
      <w:pPr>
        <w:rPr>
          <w:rFonts w:cs="Arial"/>
        </w:rPr>
      </w:pPr>
      <w:r w:rsidRPr="00F77A07">
        <w:rPr>
          <w:rFonts w:cs="Arial"/>
        </w:rPr>
        <w:t xml:space="preserve">Le Mali a ratifié plusieurs Accords environnementaux multilatéraux (AEM) découlant de la Conférence </w:t>
      </w:r>
      <w:r w:rsidR="00EB5525">
        <w:rPr>
          <w:rFonts w:cs="Arial"/>
        </w:rPr>
        <w:t>des Nations Unies</w:t>
      </w:r>
      <w:r w:rsidRPr="00F77A07">
        <w:rPr>
          <w:rFonts w:cs="Arial"/>
        </w:rPr>
        <w:t xml:space="preserve"> sur l’environnement et le développement tenue </w:t>
      </w:r>
      <w:r w:rsidR="00393078">
        <w:rPr>
          <w:rFonts w:cs="Arial"/>
        </w:rPr>
        <w:t xml:space="preserve">en juin </w:t>
      </w:r>
      <w:r w:rsidRPr="00F77A07">
        <w:rPr>
          <w:rFonts w:cs="Arial"/>
        </w:rPr>
        <w:t>1992</w:t>
      </w:r>
      <w:r w:rsidR="00AD70A5">
        <w:rPr>
          <w:rFonts w:cs="Arial"/>
        </w:rPr>
        <w:t xml:space="preserve"> </w:t>
      </w:r>
      <w:r w:rsidR="00AD70A5" w:rsidRPr="00AD70A5">
        <w:rPr>
          <w:rFonts w:cs="Arial"/>
        </w:rPr>
        <w:t>à Rio de Janeiro (Brésil)</w:t>
      </w:r>
      <w:r w:rsidRPr="00F77A07">
        <w:rPr>
          <w:rFonts w:cs="Arial"/>
        </w:rPr>
        <w:t xml:space="preserve">. </w:t>
      </w:r>
      <w:r w:rsidR="00526152" w:rsidRPr="00F77A07">
        <w:rPr>
          <w:rFonts w:cs="Arial"/>
        </w:rPr>
        <w:t>En</w:t>
      </w:r>
      <w:r w:rsidR="00526152" w:rsidRPr="00296AF7">
        <w:rPr>
          <w:rFonts w:cs="Arial"/>
        </w:rPr>
        <w:t xml:space="preserve"> vue d'améliorer sa gouvernance climatique et relever les défis liés au changement climatique, le </w:t>
      </w:r>
      <w:r w:rsidR="00EC67B2" w:rsidRPr="00E62DDD">
        <w:rPr>
          <w:rFonts w:cs="Arial"/>
        </w:rPr>
        <w:t>Gouvernement du Mali</w:t>
      </w:r>
      <w:r w:rsidR="000B75C1" w:rsidRPr="000B75C1">
        <w:rPr>
          <w:rFonts w:cs="Arial"/>
        </w:rPr>
        <w:t xml:space="preserve"> a adopté en 1998 une Politique nationale de protection de l’environnement (PNPE)</w:t>
      </w:r>
      <w:r w:rsidR="00ED7159">
        <w:rPr>
          <w:rFonts w:cs="Arial"/>
        </w:rPr>
        <w:t xml:space="preserve"> et a</w:t>
      </w:r>
      <w:r w:rsidR="008E0A13" w:rsidRPr="00E62DDD">
        <w:rPr>
          <w:rFonts w:cs="Arial"/>
        </w:rPr>
        <w:t xml:space="preserve"> élaboré conjointement un Plan National d</w:t>
      </w:r>
      <w:r w:rsidR="00875780">
        <w:rPr>
          <w:rFonts w:cs="Arial"/>
        </w:rPr>
        <w:t>’action Environnementale (PNAE)</w:t>
      </w:r>
      <w:r w:rsidR="00974A65">
        <w:rPr>
          <w:rFonts w:cs="Arial"/>
        </w:rPr>
        <w:t xml:space="preserve">. Les PNAE </w:t>
      </w:r>
      <w:r w:rsidR="008E0A13" w:rsidRPr="00E62DDD">
        <w:rPr>
          <w:rFonts w:cs="Arial"/>
        </w:rPr>
        <w:t xml:space="preserve">prend en compte l’ensemble des problèmes environnementaux et les Programmes d’action nationaux (PAN) visant la mise en </w:t>
      </w:r>
      <w:r w:rsidR="00A2175D">
        <w:rPr>
          <w:rFonts w:cs="Arial"/>
        </w:rPr>
        <w:t>œuvre</w:t>
      </w:r>
      <w:r w:rsidR="008E0A13" w:rsidRPr="00E62DDD">
        <w:rPr>
          <w:rFonts w:cs="Arial"/>
        </w:rPr>
        <w:t xml:space="preserve"> de la Convention des Nations Unies sur la Lutte contre la Désertification (C</w:t>
      </w:r>
      <w:r w:rsidR="003B7B0D">
        <w:rPr>
          <w:rFonts w:cs="Arial"/>
        </w:rPr>
        <w:t>NULD</w:t>
      </w:r>
      <w:r w:rsidR="001A4E34">
        <w:rPr>
          <w:rFonts w:cs="Arial"/>
        </w:rPr>
        <w:t>)</w:t>
      </w:r>
      <w:r w:rsidR="008E0A13">
        <w:rPr>
          <w:rFonts w:cs="Arial"/>
        </w:rPr>
        <w:t>.</w:t>
      </w:r>
      <w:r w:rsidR="00526152" w:rsidRPr="00296AF7">
        <w:rPr>
          <w:rFonts w:cs="Arial"/>
        </w:rPr>
        <w:t xml:space="preserve"> </w:t>
      </w:r>
    </w:p>
    <w:p w14:paraId="3BB16EC9" w14:textId="343DB3ED" w:rsidR="00526152" w:rsidRPr="00DF5EBE" w:rsidRDefault="001A4E34" w:rsidP="00CF37C4">
      <w:pPr>
        <w:rPr>
          <w:rFonts w:cs="Arial"/>
        </w:rPr>
      </w:pPr>
      <w:r>
        <w:rPr>
          <w:rFonts w:cs="Arial"/>
        </w:rPr>
        <w:t xml:space="preserve">En </w:t>
      </w:r>
      <w:r w:rsidR="00526152" w:rsidRPr="00296AF7">
        <w:rPr>
          <w:rFonts w:cs="Arial"/>
        </w:rPr>
        <w:t>2011</w:t>
      </w:r>
      <w:r>
        <w:rPr>
          <w:rFonts w:cs="Arial"/>
        </w:rPr>
        <w:t xml:space="preserve"> le Mali a</w:t>
      </w:r>
      <w:r w:rsidR="000B1632">
        <w:rPr>
          <w:rFonts w:cs="Arial"/>
        </w:rPr>
        <w:t xml:space="preserve"> également</w:t>
      </w:r>
      <w:r>
        <w:rPr>
          <w:rFonts w:cs="Arial"/>
        </w:rPr>
        <w:t xml:space="preserve"> élaboré</w:t>
      </w:r>
      <w:r w:rsidR="00526152" w:rsidRPr="00296AF7">
        <w:rPr>
          <w:rFonts w:cs="Arial"/>
        </w:rPr>
        <w:t xml:space="preserve"> un cadre politique cohérent et une Stratégie Nationale sur les Changements Climatiques (SNCC). </w:t>
      </w:r>
      <w:r w:rsidR="00526152" w:rsidRPr="00DF5EBE">
        <w:rPr>
          <w:rFonts w:cs="Arial"/>
        </w:rPr>
        <w:t xml:space="preserve">Cependant, la mise en œuvre </w:t>
      </w:r>
      <w:r w:rsidR="00A2105A">
        <w:rPr>
          <w:rFonts w:cs="Arial"/>
        </w:rPr>
        <w:t xml:space="preserve">de </w:t>
      </w:r>
      <w:r w:rsidR="00526152" w:rsidRPr="00DF5EBE">
        <w:rPr>
          <w:rFonts w:cs="Arial"/>
        </w:rPr>
        <w:t xml:space="preserve">cette SNCC et de son Plan d'Action National sur le Climat (PANC) est restée très limitée </w:t>
      </w:r>
      <w:r w:rsidR="00526152" w:rsidRPr="00DF5EBE">
        <w:rPr>
          <w:rFonts w:cs="Arial"/>
        </w:rPr>
        <w:lastRenderedPageBreak/>
        <w:t>à cause de l’insuffisance des capacités des différents acteurs (collectivités, secteur privé et gouvernement). Le manque d'information sur le climat (principalement au niveau sous-national) et l’absence ou l’insuffisance des connaissances sur les risques liés au climat, et sur les bonnes pratiques d‘adaptation au changement climatique constituent également des contraintes majeures.</w:t>
      </w:r>
    </w:p>
    <w:p w14:paraId="20F3E62B" w14:textId="4EECD6D5" w:rsidR="00F024BB" w:rsidRDefault="003C5FEF" w:rsidP="000E6671">
      <w:pPr>
        <w:rPr>
          <w:rFonts w:cs="Arial"/>
        </w:rPr>
      </w:pPr>
      <w:r w:rsidRPr="00DF5EBE">
        <w:rPr>
          <w:rFonts w:cs="Arial"/>
        </w:rPr>
        <w:t xml:space="preserve">Le Gouvernement malien a entrepris </w:t>
      </w:r>
      <w:r w:rsidR="00CB0A34">
        <w:rPr>
          <w:rFonts w:cs="Arial"/>
        </w:rPr>
        <w:t>des initiatives successives</w:t>
      </w:r>
      <w:r w:rsidRPr="00DF5EBE">
        <w:rPr>
          <w:rFonts w:cs="Arial"/>
        </w:rPr>
        <w:t xml:space="preserve"> en vue d’améliorer l’état de la gestion des ressources environnementales et naturelles à tous les niveaux. Le Cadre stratégique pour le Redressement économique et le développement durable (CREDD</w:t>
      </w:r>
      <w:r w:rsidR="00317CE4">
        <w:rPr>
          <w:rFonts w:cs="Arial"/>
        </w:rPr>
        <w:t xml:space="preserve"> 2016-</w:t>
      </w:r>
      <w:r w:rsidR="00FB3AC8">
        <w:rPr>
          <w:rFonts w:cs="Arial"/>
        </w:rPr>
        <w:t>20</w:t>
      </w:r>
      <w:r w:rsidR="00317CE4">
        <w:rPr>
          <w:rFonts w:cs="Arial"/>
        </w:rPr>
        <w:t>18</w:t>
      </w:r>
      <w:r w:rsidRPr="00DF5EBE">
        <w:rPr>
          <w:rFonts w:cs="Arial"/>
        </w:rPr>
        <w:t>) élaboré</w:t>
      </w:r>
      <w:r w:rsidR="00CB0A34">
        <w:rPr>
          <w:rFonts w:cs="Arial"/>
        </w:rPr>
        <w:t xml:space="preserve"> </w:t>
      </w:r>
      <w:r w:rsidR="00DA79E4">
        <w:rPr>
          <w:rFonts w:cs="Arial"/>
        </w:rPr>
        <w:t xml:space="preserve">en 2016 </w:t>
      </w:r>
      <w:r w:rsidR="00A47A02">
        <w:rPr>
          <w:rFonts w:cs="Arial"/>
        </w:rPr>
        <w:t xml:space="preserve">a été </w:t>
      </w:r>
      <w:r w:rsidR="00CB0A34">
        <w:rPr>
          <w:rFonts w:cs="Arial"/>
        </w:rPr>
        <w:t>a</w:t>
      </w:r>
      <w:r w:rsidR="00917A48">
        <w:rPr>
          <w:rFonts w:cs="Arial"/>
        </w:rPr>
        <w:t>ctualisé en 2019 (</w:t>
      </w:r>
      <w:r w:rsidR="00241519">
        <w:rPr>
          <w:rFonts w:cs="Arial"/>
        </w:rPr>
        <w:t>CREDD 2019-2</w:t>
      </w:r>
      <w:r w:rsidR="000E6671">
        <w:rPr>
          <w:rFonts w:cs="Arial"/>
        </w:rPr>
        <w:t>023</w:t>
      </w:r>
      <w:r w:rsidR="00917A48">
        <w:rPr>
          <w:rFonts w:cs="Arial"/>
        </w:rPr>
        <w:t>)</w:t>
      </w:r>
      <w:r w:rsidR="00A47A02">
        <w:rPr>
          <w:rFonts w:cs="Arial"/>
        </w:rPr>
        <w:t xml:space="preserve"> </w:t>
      </w:r>
      <w:r w:rsidR="0002115B">
        <w:rPr>
          <w:rFonts w:cs="Arial"/>
        </w:rPr>
        <w:t xml:space="preserve">en </w:t>
      </w:r>
      <w:r w:rsidR="0002115B" w:rsidRPr="00D03A50">
        <w:rPr>
          <w:rFonts w:cs="Arial"/>
        </w:rPr>
        <w:t>en tant que document de référence de moyen terme</w:t>
      </w:r>
      <w:r w:rsidR="0002115B">
        <w:rPr>
          <w:rFonts w:cs="Arial"/>
        </w:rPr>
        <w:t xml:space="preserve"> </w:t>
      </w:r>
      <w:r w:rsidR="00987A66" w:rsidRPr="00987A66">
        <w:rPr>
          <w:rFonts w:cs="Arial"/>
        </w:rPr>
        <w:t xml:space="preserve">fondé sur une nouvelle </w:t>
      </w:r>
      <w:r w:rsidR="0002115B">
        <w:rPr>
          <w:rFonts w:cs="Arial"/>
        </w:rPr>
        <w:t>vision de long terme, Mali 2040.</w:t>
      </w:r>
      <w:r w:rsidR="007B5500">
        <w:rPr>
          <w:rFonts w:cs="Arial"/>
        </w:rPr>
        <w:t xml:space="preserve"> </w:t>
      </w:r>
      <w:r w:rsidRPr="00DF5EBE">
        <w:rPr>
          <w:rFonts w:cs="Arial"/>
        </w:rPr>
        <w:t xml:space="preserve">Dans ce contexte, le gouvernement s’emploie à promouvoir l’économie verte par le truchement de la gestion durable des ressources naturelles et de la lutte efficace contre le réchauffement mondial. Il veille également à l’intégration des considérations environnementales dans les politiques, plans et programmes dans d’autres secteurs. </w:t>
      </w:r>
    </w:p>
    <w:p w14:paraId="47D1CE98" w14:textId="10759205" w:rsidR="00526152" w:rsidRPr="00296AF7" w:rsidRDefault="00526152" w:rsidP="00CF37C4">
      <w:pPr>
        <w:rPr>
          <w:rFonts w:cs="Arial"/>
        </w:rPr>
      </w:pPr>
    </w:p>
    <w:p w14:paraId="56EF884A" w14:textId="295CE5A3" w:rsidR="00526152" w:rsidRPr="00BD695B" w:rsidRDefault="00744D14" w:rsidP="00F024BB">
      <w:pPr>
        <w:pStyle w:val="Titre2"/>
        <w:spacing w:before="0" w:after="0" w:line="360" w:lineRule="auto"/>
        <w:rPr>
          <w:lang w:val="fr-CA"/>
        </w:rPr>
      </w:pPr>
      <w:bookmarkStart w:id="9" w:name="_Toc453384145"/>
      <w:r>
        <w:rPr>
          <w:lang w:val="fr-CA"/>
        </w:rPr>
        <w:t>2</w:t>
      </w:r>
      <w:r w:rsidR="00526152" w:rsidRPr="00BD695B">
        <w:rPr>
          <w:lang w:val="fr-CA"/>
        </w:rPr>
        <w:t xml:space="preserve">.2. </w:t>
      </w:r>
      <w:r w:rsidR="004F62B9">
        <w:rPr>
          <w:lang w:val="fr-CA"/>
        </w:rPr>
        <w:t xml:space="preserve">Justification et </w:t>
      </w:r>
      <w:r w:rsidR="00366504">
        <w:rPr>
          <w:lang w:val="fr-CA"/>
        </w:rPr>
        <w:t>d</w:t>
      </w:r>
      <w:r w:rsidR="00526152" w:rsidRPr="00BD695B">
        <w:rPr>
          <w:lang w:val="fr-CA"/>
        </w:rPr>
        <w:t>escription du projet</w:t>
      </w:r>
      <w:bookmarkEnd w:id="9"/>
    </w:p>
    <w:p w14:paraId="04477B6C" w14:textId="3BF2C80D" w:rsidR="00E55304" w:rsidRDefault="00E55304" w:rsidP="00F026E9">
      <w:pPr>
        <w:pStyle w:val="Titre3"/>
        <w:rPr>
          <w:shd w:val="clear" w:color="auto" w:fill="FFFFFF"/>
        </w:rPr>
      </w:pPr>
      <w:bookmarkStart w:id="10" w:name="_Toc453384146"/>
      <w:r>
        <w:rPr>
          <w:shd w:val="clear" w:color="auto" w:fill="FFFFFF"/>
        </w:rPr>
        <w:t>2.2.1. Justification du projet</w:t>
      </w:r>
      <w:bookmarkEnd w:id="10"/>
    </w:p>
    <w:p w14:paraId="150CD8D5" w14:textId="5023B0EE" w:rsidR="005917A6" w:rsidRPr="005917A6" w:rsidRDefault="005917A6" w:rsidP="00CF37C4">
      <w:pPr>
        <w:rPr>
          <w:shd w:val="clear" w:color="auto" w:fill="FFFFFF"/>
        </w:rPr>
      </w:pPr>
      <w:r w:rsidRPr="005917A6">
        <w:rPr>
          <w:shd w:val="clear" w:color="auto" w:fill="FFFFFF"/>
        </w:rPr>
        <w:t>Bie</w:t>
      </w:r>
      <w:r w:rsidR="00E55304">
        <w:rPr>
          <w:shd w:val="clear" w:color="auto" w:fill="FFFFFF"/>
        </w:rPr>
        <w:t xml:space="preserve">n que le Gouvernement du Mali </w:t>
      </w:r>
      <w:r w:rsidRPr="005917A6">
        <w:rPr>
          <w:shd w:val="clear" w:color="auto" w:fill="FFFFFF"/>
        </w:rPr>
        <w:t xml:space="preserve">ait élaboré plusieurs stratégies et politiques en vue de surmonter la dégradation de l’environnement dans le pays, la coordination et le suivi des questions relatives à la gestion de l’environnement mondial demeurent aléatoires et non coordonnés. </w:t>
      </w:r>
    </w:p>
    <w:p w14:paraId="307CE4B1" w14:textId="1AF4B7FF" w:rsidR="009C00D0" w:rsidRDefault="005917A6" w:rsidP="00CF37C4">
      <w:pPr>
        <w:rPr>
          <w:shd w:val="clear" w:color="auto" w:fill="FFFFFF"/>
        </w:rPr>
      </w:pPr>
      <w:r w:rsidRPr="005917A6">
        <w:rPr>
          <w:shd w:val="clear" w:color="auto" w:fill="FFFFFF"/>
        </w:rPr>
        <w:t>Afin de mieux comprendre la dynamique qui sous-tend les menaces pour l’environnement au Mali par rapport à la gestion de l’environnement sur le plan mondial, le Gouvernement du Mali, avec l’appui du PNUD-FEM, a réalisé l'auto-évaluation de sa capacité à mettre en œuvre les Conv</w:t>
      </w:r>
      <w:r w:rsidR="00C12798">
        <w:rPr>
          <w:shd w:val="clear" w:color="auto" w:fill="FFFFFF"/>
        </w:rPr>
        <w:t xml:space="preserve">entions de Rio. Le processus </w:t>
      </w:r>
      <w:r w:rsidR="00244B47">
        <w:rPr>
          <w:shd w:val="clear" w:color="auto" w:fill="FFFFFF"/>
        </w:rPr>
        <w:t>d’</w:t>
      </w:r>
      <w:r w:rsidR="00244B47" w:rsidRPr="001F2433">
        <w:t>auto-évaluation des besoins nationaux en capacités (</w:t>
      </w:r>
      <w:r w:rsidRPr="005917A6">
        <w:rPr>
          <w:shd w:val="clear" w:color="auto" w:fill="FFFFFF"/>
        </w:rPr>
        <w:t>NCSA</w:t>
      </w:r>
      <w:r w:rsidR="001F2433">
        <w:rPr>
          <w:rStyle w:val="Appelnotedebasdep"/>
          <w:rFonts w:cs="Arial"/>
          <w:shd w:val="clear" w:color="auto" w:fill="FFFFFF"/>
        </w:rPr>
        <w:footnoteReference w:id="3"/>
      </w:r>
      <w:r w:rsidR="00244B47">
        <w:rPr>
          <w:shd w:val="clear" w:color="auto" w:fill="FFFFFF"/>
        </w:rPr>
        <w:t>)</w:t>
      </w:r>
      <w:r w:rsidR="001E409D">
        <w:rPr>
          <w:shd w:val="clear" w:color="auto" w:fill="FFFFFF"/>
        </w:rPr>
        <w:t xml:space="preserve"> </w:t>
      </w:r>
      <w:r w:rsidRPr="005917A6">
        <w:rPr>
          <w:shd w:val="clear" w:color="auto" w:fill="FFFFFF"/>
        </w:rPr>
        <w:t>achevé en 2007</w:t>
      </w:r>
      <w:r w:rsidR="00380E8D">
        <w:rPr>
          <w:shd w:val="clear" w:color="auto" w:fill="FFFFFF"/>
        </w:rPr>
        <w:t>,</w:t>
      </w:r>
      <w:r w:rsidRPr="005917A6">
        <w:rPr>
          <w:shd w:val="clear" w:color="auto" w:fill="FFFFFF"/>
        </w:rPr>
        <w:t xml:space="preserve"> a conduit à l’élaboration d’une Stratégie et d’un Plan d’action national pour le renforcement des capacités transversales en vue de la mise en œuvre des Conventions de Rio. </w:t>
      </w:r>
    </w:p>
    <w:p w14:paraId="3E4C6E60" w14:textId="7175A10A" w:rsidR="00D26318" w:rsidRDefault="005917A6" w:rsidP="00CF37C4">
      <w:pPr>
        <w:rPr>
          <w:shd w:val="clear" w:color="auto" w:fill="FFFFFF"/>
        </w:rPr>
      </w:pPr>
      <w:r w:rsidRPr="005917A6">
        <w:rPr>
          <w:shd w:val="clear" w:color="auto" w:fill="FFFFFF"/>
        </w:rPr>
        <w:t>Au cours des discussions sur le suivi de l’exercice de NCSA, le  Gouvernement du Mali a décidé de mettre l’accent sur</w:t>
      </w:r>
      <w:r w:rsidR="009C00D0">
        <w:rPr>
          <w:shd w:val="clear" w:color="auto" w:fill="FFFFFF"/>
        </w:rPr>
        <w:t xml:space="preserve"> deux déficits particuliers : (i)</w:t>
      </w:r>
      <w:r w:rsidRPr="005917A6">
        <w:rPr>
          <w:shd w:val="clear" w:color="auto" w:fill="FFFFFF"/>
        </w:rPr>
        <w:t xml:space="preserve"> l’absence d’un système </w:t>
      </w:r>
      <w:r w:rsidRPr="005917A6">
        <w:rPr>
          <w:shd w:val="clear" w:color="auto" w:fill="FFFFFF"/>
        </w:rPr>
        <w:lastRenderedPageBreak/>
        <w:t xml:space="preserve">coordonné de collecte, d’analyse, de stockage et de mise à disposition d’informations et de données exactes et fiables liées à toutes les trois Conventions de Rio et leur utilisation directe par les décideurs ; et </w:t>
      </w:r>
      <w:r w:rsidR="009C00D0">
        <w:rPr>
          <w:shd w:val="clear" w:color="auto" w:fill="FFFFFF"/>
        </w:rPr>
        <w:t>(ii)</w:t>
      </w:r>
      <w:r w:rsidRPr="005917A6">
        <w:rPr>
          <w:shd w:val="clear" w:color="auto" w:fill="FFFFFF"/>
        </w:rPr>
        <w:t xml:space="preserve"> </w:t>
      </w:r>
      <w:r w:rsidR="00650F9C">
        <w:rPr>
          <w:shd w:val="clear" w:color="auto" w:fill="FFFFFF"/>
        </w:rPr>
        <w:t xml:space="preserve">une </w:t>
      </w:r>
      <w:r w:rsidR="004F0035">
        <w:rPr>
          <w:shd w:val="clear" w:color="auto" w:fill="FFFFFF"/>
        </w:rPr>
        <w:t xml:space="preserve">faible capacité à </w:t>
      </w:r>
      <w:r w:rsidR="004F0035" w:rsidRPr="005917A6">
        <w:rPr>
          <w:shd w:val="clear" w:color="auto" w:fill="FFFFFF"/>
        </w:rPr>
        <w:t>générer des avantages pour l’en</w:t>
      </w:r>
      <w:r w:rsidR="00650F9C">
        <w:rPr>
          <w:shd w:val="clear" w:color="auto" w:fill="FFFFFF"/>
        </w:rPr>
        <w:t>vironnement sur le plan mondial</w:t>
      </w:r>
      <w:r w:rsidR="004F0035" w:rsidRPr="005917A6">
        <w:rPr>
          <w:shd w:val="clear" w:color="auto" w:fill="FFFFFF"/>
        </w:rPr>
        <w:t xml:space="preserve"> tel que requis dans le cadre de la mise en œuvre des Conventions de Rio</w:t>
      </w:r>
      <w:r w:rsidR="00650F9C">
        <w:rPr>
          <w:shd w:val="clear" w:color="auto" w:fill="FFFFFF"/>
        </w:rPr>
        <w:t>, à cause d’une</w:t>
      </w:r>
      <w:r w:rsidRPr="005917A6">
        <w:rPr>
          <w:shd w:val="clear" w:color="auto" w:fill="FFFFFF"/>
        </w:rPr>
        <w:t xml:space="preserve"> série de politiques et stratégies, d’instruments financiers et de plans d’action qui mettent l’accent sur les questions sectorielles</w:t>
      </w:r>
      <w:r w:rsidR="00650F9C">
        <w:rPr>
          <w:shd w:val="clear" w:color="auto" w:fill="FFFFFF"/>
        </w:rPr>
        <w:t>.</w:t>
      </w:r>
    </w:p>
    <w:p w14:paraId="6D177AFF" w14:textId="10B72DCA" w:rsidR="003E6A4C" w:rsidRPr="00320E28" w:rsidRDefault="00F243C5" w:rsidP="00CF37C4">
      <w:r w:rsidRPr="006D5723">
        <w:t>Les</w:t>
      </w:r>
      <w:r w:rsidR="003E6A4C" w:rsidRPr="006D5723">
        <w:t xml:space="preserve"> données/informations</w:t>
      </w:r>
      <w:r w:rsidRPr="006D5723">
        <w:t xml:space="preserve"> sur l’environnement</w:t>
      </w:r>
      <w:r w:rsidR="003E6A4C" w:rsidRPr="006D5723">
        <w:t xml:space="preserve"> existent, mais sont généralement</w:t>
      </w:r>
      <w:r w:rsidR="003E6A4C" w:rsidRPr="00320E28">
        <w:t xml:space="preserve"> incomplètes, éparpillées et disponibles sous une forme qui vise uniquement l’utilisateur (scientifique ou technique) et sont spécifiques au secteur. Compte tenu de l’augmentation de la demande d’informations environnementales par les services techniques, les projets et autres institutions, les initiatives de création de banques de données ont été élaborées par différents services ou partenaires. Le </w:t>
      </w:r>
      <w:r w:rsidR="00D47A0A" w:rsidRPr="00320E28">
        <w:t>Plan National de Protection de l’Environnement</w:t>
      </w:r>
      <w:r w:rsidR="00E15423" w:rsidRPr="00320E28">
        <w:t xml:space="preserve"> (PNPE)</w:t>
      </w:r>
      <w:r w:rsidR="003E6A4C" w:rsidRPr="00320E28">
        <w:t xml:space="preserve"> a recommandé la création d’un Système national de gestion de l’information environnementale (SNGIE), en particulier par le truchement de la création de moyens de production et/ou collecte, le traitement et la distribution de cette information à tous les niveaux (national, régional, local).</w:t>
      </w:r>
    </w:p>
    <w:p w14:paraId="25535476" w14:textId="2F01C398" w:rsidR="00B252A5" w:rsidRPr="001308D4" w:rsidRDefault="006C2BF4" w:rsidP="00CF37C4">
      <w:r w:rsidRPr="00320E28">
        <w:t>Le</w:t>
      </w:r>
      <w:r w:rsidR="00B252A5" w:rsidRPr="00320E28">
        <w:t xml:space="preserve"> </w:t>
      </w:r>
      <w:r w:rsidR="00380E8D">
        <w:t>SNGIE</w:t>
      </w:r>
      <w:r w:rsidR="00B252A5" w:rsidRPr="00320E28">
        <w:t xml:space="preserve"> a été prévu en tant que mécanisme permanent à l’effet de satisfaire progressivement les besoins d’information de tous les utilisateurs nationaux et internationaux. Il est censé faciliter la prise de décision et permettre le flux de l’information vers et entre tous les acteurs de la protection environnementale et de l’amélioration de la qualité de la vie. Malheureusement, le SNGIE comme principal effort coordonné qui serait un cadre de référence et de suivi pour la gestion environnementale n’accorde pas suffisamment d’attention aux Conventions de Rio ni aux approches harmonisées et n’est pas </w:t>
      </w:r>
      <w:r w:rsidR="00B252A5" w:rsidRPr="001308D4">
        <w:t>suffisamment convivial.</w:t>
      </w:r>
    </w:p>
    <w:p w14:paraId="19C7BA6B" w14:textId="163AF352" w:rsidR="006348E6" w:rsidRPr="00320E28" w:rsidRDefault="00B60365" w:rsidP="00CF37C4">
      <w:r w:rsidRPr="001308D4">
        <w:t xml:space="preserve">Le </w:t>
      </w:r>
      <w:r w:rsidR="00B8729A">
        <w:t>NCSA</w:t>
      </w:r>
      <w:r w:rsidRPr="001308D4">
        <w:t xml:space="preserve"> a montré qu’au Mali, l’insuffisance des capacités pour planifier, financer et exécuter les processus de développement ne permet pas de contribuer à la mise en œuvre des recommandations des Conventions de Rio et de générer des avantages pour l’environnement sur le plan mondial.</w:t>
      </w:r>
    </w:p>
    <w:p w14:paraId="6608422F" w14:textId="77777777" w:rsidR="00FA5E3E" w:rsidRPr="00320E28" w:rsidRDefault="00FA5E3E" w:rsidP="00CF37C4">
      <w:r w:rsidRPr="00320E28">
        <w:t>Sous les auspices du Ministère de l’administration territoriale et des collectivités locales, les autorités locales disposent, dans le cadre de leurs attributions, des compétences en matière de protection de l’environnement, en ce qui concerne les plans d’occupation et les opérations d’aménagement de l’espace communal, et la gestion des terres étatiques, l’organisation des activités agricoles, forestières et pastorales. Par le truchement du Haut conseil des collectivités territoriales, elles ont le droit d’être consultées et de donner des conseils sur les projets de texte du gouvernement concernant l’environnement. Ainsi, les autorités locales jouent un rôle primordial dans la mise en œuvre des politiques nationales pour le développement durable au niveau local</w:t>
      </w:r>
    </w:p>
    <w:p w14:paraId="5C03DFD0" w14:textId="27E3E943" w:rsidR="00FA5E3E" w:rsidRPr="00320E28" w:rsidRDefault="00FA5E3E" w:rsidP="00CF37C4">
      <w:r w:rsidRPr="00320E28">
        <w:lastRenderedPageBreak/>
        <w:t xml:space="preserve">Afin de réduire la pression de plus en plus croissante sur les ressources naturelles et de prévenir la dégradation accélérée des écosystèmes, les autorités locales et les communautés villageoises ont multiplié les initiatives de développement local à travers le territoire national avec le soutien consultatif des services publics et des partenaires techniques et financiers. Cependant, la multiplicité des approches d’élaboration des conventions locales et la non clarification de leurs cadres juridiques n’ont pas permis de tirer le maximum de ces instruments de gestion décentralisée des ressources naturelles. Ceci s’est traduit par la juxtaposition de plusieurs conventions locales sur le même territoire, accompagnées de manière </w:t>
      </w:r>
      <w:r w:rsidRPr="001308D4">
        <w:t>insuffisante par le processus de développement, entraînant des lacunes dans leur mise en œuvre. Compte tenu de cette situation, un « Guide méthodologique national pour l’élaboration des conventions locales » a été élaboré afin d’harmoniser les approches d’élaboration des conventions locales pour la gestion des ressources naturelles.</w:t>
      </w:r>
    </w:p>
    <w:p w14:paraId="799CFA2C" w14:textId="0070BC0D" w:rsidR="006348E6" w:rsidRDefault="00F95C73" w:rsidP="00CF37C4">
      <w:pPr>
        <w:rPr>
          <w:shd w:val="clear" w:color="auto" w:fill="FFFFFF"/>
        </w:rPr>
      </w:pPr>
      <w:r w:rsidRPr="00320E28">
        <w:t>Une autre faiblesse au niveau des capacités est que</w:t>
      </w:r>
      <w:r w:rsidR="00FA5E3E" w:rsidRPr="00320E28">
        <w:t xml:space="preserve"> la plupart des responsables élus o</w:t>
      </w:r>
      <w:r w:rsidR="00F2726F" w:rsidRPr="00320E28">
        <w:t>nt un faible niveau d’éducation,</w:t>
      </w:r>
      <w:r w:rsidR="00FA5E3E" w:rsidRPr="00320E28">
        <w:t xml:space="preserve"> ne connaissent pas la législation sur l’environnement, les obligations au titre des Conventions de Rio et ont rarement les compétences et, en particulier, les moyens financiers pour intégrer l’environnement dans leurs plans de développement. L’information environnementale ne fait toujours pas partie intégrante des plans existants. Les collectivités territoriales ne participent pas suffisamment à la production d’informations/données. Par conséquent, les opportunités de générer des avantages transversaux pour l’environnement sur le plan mondial sont manquées, en raison de l’insuffisance des capacités d’intégration des questions environnementales dans les cadres de développement</w:t>
      </w:r>
      <w:r w:rsidR="00CF37C4">
        <w:t>.</w:t>
      </w:r>
    </w:p>
    <w:p w14:paraId="79677357" w14:textId="6EDA8BEC" w:rsidR="003E6A4C" w:rsidRPr="00A019C3" w:rsidRDefault="005D5CA0" w:rsidP="00A04F80">
      <w:pPr>
        <w:pStyle w:val="Titre3"/>
        <w:spacing w:after="240"/>
      </w:pPr>
      <w:bookmarkStart w:id="11" w:name="_Toc453384147"/>
      <w:r w:rsidRPr="00A019C3">
        <w:t xml:space="preserve">2.2.2. </w:t>
      </w:r>
      <w:r w:rsidR="00833FFF" w:rsidRPr="00A019C3">
        <w:t>Description du projet</w:t>
      </w:r>
      <w:bookmarkEnd w:id="11"/>
    </w:p>
    <w:p w14:paraId="4410DF33" w14:textId="5386B358" w:rsidR="00B6758D" w:rsidRDefault="00C76464" w:rsidP="00FD03C0">
      <w:pPr>
        <w:spacing w:after="0"/>
        <w:rPr>
          <w:rFonts w:cstheme="minorHAnsi"/>
          <w:color w:val="000000"/>
          <w:lang w:eastAsia="fr-FR"/>
        </w:rPr>
      </w:pPr>
      <w:r w:rsidRPr="00C76464">
        <w:rPr>
          <w:rFonts w:cstheme="minorHAnsi"/>
          <w:b/>
          <w:color w:val="000000"/>
          <w:lang w:eastAsia="fr-FR"/>
        </w:rPr>
        <w:t>L’objectif du projet</w:t>
      </w:r>
      <w:r>
        <w:rPr>
          <w:rFonts w:cstheme="minorHAnsi"/>
          <w:color w:val="000000"/>
          <w:lang w:eastAsia="fr-FR"/>
        </w:rPr>
        <w:t xml:space="preserve"> est</w:t>
      </w:r>
      <w:r w:rsidR="00EB6229" w:rsidRPr="00A019C3">
        <w:rPr>
          <w:rFonts w:cstheme="minorHAnsi"/>
          <w:color w:val="000000"/>
          <w:lang w:eastAsia="fr-FR"/>
        </w:rPr>
        <w:t xml:space="preserve"> </w:t>
      </w:r>
      <w:r>
        <w:rPr>
          <w:rFonts w:cstheme="minorHAnsi"/>
          <w:color w:val="000000"/>
          <w:lang w:eastAsia="fr-FR"/>
        </w:rPr>
        <w:t>d’</w:t>
      </w:r>
      <w:r w:rsidR="00572E47" w:rsidRPr="00A019C3">
        <w:rPr>
          <w:rFonts w:cstheme="minorHAnsi"/>
          <w:color w:val="000000"/>
          <w:lang w:eastAsia="fr-FR"/>
        </w:rPr>
        <w:t xml:space="preserve">améliorer </w:t>
      </w:r>
      <w:r w:rsidR="00EB6229" w:rsidRPr="00A019C3">
        <w:rPr>
          <w:rFonts w:cstheme="minorHAnsi"/>
          <w:color w:val="000000"/>
          <w:lang w:eastAsia="fr-FR"/>
        </w:rPr>
        <w:t xml:space="preserve">les systèmes d’information et de planification, et de prise de décision dans le domaine de l’environnement à travers le renforcement </w:t>
      </w:r>
      <w:r w:rsidR="00C470AA" w:rsidRPr="00A019C3">
        <w:rPr>
          <w:rFonts w:cstheme="minorHAnsi"/>
          <w:color w:val="000000"/>
          <w:lang w:eastAsia="fr-FR"/>
        </w:rPr>
        <w:t>au niveau</w:t>
      </w:r>
      <w:r w:rsidR="00C470AA" w:rsidRPr="00EB6229">
        <w:rPr>
          <w:rFonts w:cs="Arial"/>
          <w:shd w:val="clear" w:color="auto" w:fill="FFFFFF"/>
        </w:rPr>
        <w:t xml:space="preserve"> politique le plus élevé, </w:t>
      </w:r>
      <w:r w:rsidR="00EB6229" w:rsidRPr="00EB6229">
        <w:rPr>
          <w:rFonts w:cs="Arial"/>
          <w:shd w:val="clear" w:color="auto" w:fill="FFFFFF"/>
        </w:rPr>
        <w:t xml:space="preserve">de la coordination et des processus consultatifs qui favoriseront le développement durable et judicieux sur le plan environnemental permettant ainsi la </w:t>
      </w:r>
      <w:r w:rsidR="00EB6229" w:rsidRPr="00FD03C0">
        <w:rPr>
          <w:rFonts w:cstheme="minorHAnsi"/>
          <w:color w:val="000000"/>
          <w:lang w:eastAsia="fr-FR"/>
        </w:rPr>
        <w:t>réalisation conjointe des priorités socioéconomiques et des objectifs environnementaux mondiaux</w:t>
      </w:r>
      <w:r w:rsidR="00B951F9" w:rsidRPr="00FD03C0">
        <w:rPr>
          <w:rFonts w:cstheme="minorHAnsi"/>
          <w:color w:val="000000"/>
          <w:lang w:eastAsia="fr-FR"/>
        </w:rPr>
        <w:t xml:space="preserve"> dans le cadre</w:t>
      </w:r>
      <w:r w:rsidR="003F5418" w:rsidRPr="00FD03C0">
        <w:rPr>
          <w:rFonts w:cstheme="minorHAnsi"/>
          <w:color w:val="000000"/>
          <w:lang w:eastAsia="fr-FR"/>
        </w:rPr>
        <w:t xml:space="preserve"> des Conventions de Rio</w:t>
      </w:r>
      <w:r w:rsidR="00AF63DD" w:rsidRPr="00FD03C0">
        <w:rPr>
          <w:rFonts w:cstheme="minorHAnsi"/>
          <w:color w:val="000000"/>
          <w:lang w:eastAsia="fr-FR"/>
        </w:rPr>
        <w:t>.</w:t>
      </w:r>
    </w:p>
    <w:p w14:paraId="0D53178D" w14:textId="34F205C4" w:rsidR="00EB55A3" w:rsidRPr="00881AFD" w:rsidRDefault="00EB55A3" w:rsidP="00FD03C0">
      <w:pPr>
        <w:spacing w:after="0"/>
        <w:rPr>
          <w:rFonts w:cs="Arial"/>
          <w:shd w:val="clear" w:color="auto" w:fill="FFFFFF"/>
        </w:rPr>
      </w:pPr>
      <w:r w:rsidRPr="004B04B7">
        <w:rPr>
          <w:rFonts w:cs="Arial"/>
          <w:b/>
          <w:shd w:val="clear" w:color="auto" w:fill="FFFFFF"/>
        </w:rPr>
        <w:t>Le budget du projet</w:t>
      </w:r>
      <w:r>
        <w:rPr>
          <w:rFonts w:cs="Arial"/>
          <w:shd w:val="clear" w:color="auto" w:fill="FFFFFF"/>
        </w:rPr>
        <w:t xml:space="preserve"> est de 3 600 000 Dollars EU dont </w:t>
      </w:r>
      <w:r w:rsidR="003E0416">
        <w:rPr>
          <w:rFonts w:cs="Arial"/>
          <w:shd w:val="clear" w:color="auto" w:fill="FFFFFF"/>
        </w:rPr>
        <w:t xml:space="preserve">une subventions du FEM de </w:t>
      </w:r>
      <w:r>
        <w:rPr>
          <w:rFonts w:cs="Arial"/>
          <w:shd w:val="clear" w:color="auto" w:fill="FFFFFF"/>
        </w:rPr>
        <w:t>1 050 000 Dollars EU. Les autres partenaires de cofinancement sont les suivants : PNUD (400 000 Dollars EU), Gouvernement du Mali (350 000 Dollars EU en espèces et 150 000 Dollars EU en nature) ; Mali Météo (1 650 000 Dollars EU en nature).</w:t>
      </w:r>
    </w:p>
    <w:p w14:paraId="74AF4677" w14:textId="08CC0F70" w:rsidR="00301D73" w:rsidRPr="00FD03C0" w:rsidRDefault="00611853" w:rsidP="00FD03C0">
      <w:pPr>
        <w:spacing w:after="0"/>
        <w:rPr>
          <w:rFonts w:cstheme="minorHAnsi"/>
          <w:color w:val="000000"/>
          <w:lang w:eastAsia="fr-FR"/>
        </w:rPr>
      </w:pPr>
      <w:r w:rsidRPr="00FD03C0">
        <w:rPr>
          <w:rFonts w:cstheme="minorHAnsi"/>
          <w:color w:val="000000"/>
          <w:lang w:eastAsia="fr-FR"/>
        </w:rPr>
        <w:t xml:space="preserve">Le projet est structuré en </w:t>
      </w:r>
      <w:r w:rsidR="00EB55A3">
        <w:rPr>
          <w:rFonts w:cstheme="minorHAnsi"/>
          <w:color w:val="000000"/>
          <w:lang w:eastAsia="fr-FR"/>
        </w:rPr>
        <w:t xml:space="preserve">trois composantes dont </w:t>
      </w:r>
      <w:r w:rsidRPr="00FD03C0">
        <w:rPr>
          <w:rFonts w:cstheme="minorHAnsi"/>
          <w:color w:val="000000"/>
          <w:lang w:eastAsia="fr-FR"/>
        </w:rPr>
        <w:t>deux</w:t>
      </w:r>
      <w:r w:rsidR="00301D73" w:rsidRPr="00FD03C0">
        <w:rPr>
          <w:rFonts w:cstheme="minorHAnsi"/>
          <w:color w:val="000000"/>
          <w:lang w:eastAsia="fr-FR"/>
        </w:rPr>
        <w:t xml:space="preserve"> </w:t>
      </w:r>
      <w:r w:rsidR="00742876">
        <w:rPr>
          <w:rFonts w:cstheme="minorHAnsi"/>
          <w:color w:val="000000"/>
          <w:lang w:eastAsia="fr-FR"/>
        </w:rPr>
        <w:t xml:space="preserve">composantes </w:t>
      </w:r>
      <w:r w:rsidR="00301D73" w:rsidRPr="00FD03C0">
        <w:rPr>
          <w:rFonts w:cstheme="minorHAnsi"/>
          <w:color w:val="000000"/>
          <w:lang w:eastAsia="fr-FR"/>
        </w:rPr>
        <w:t>opérationnelles</w:t>
      </w:r>
      <w:r w:rsidR="00EB55A3">
        <w:rPr>
          <w:rFonts w:cstheme="minorHAnsi"/>
          <w:color w:val="000000"/>
          <w:lang w:eastAsia="fr-FR"/>
        </w:rPr>
        <w:t xml:space="preserve"> ci-dessous décrites et une </w:t>
      </w:r>
      <w:r w:rsidR="00995254">
        <w:rPr>
          <w:rFonts w:cstheme="minorHAnsi"/>
          <w:color w:val="000000"/>
          <w:lang w:eastAsia="fr-FR"/>
        </w:rPr>
        <w:t xml:space="preserve">composante </w:t>
      </w:r>
      <w:r w:rsidR="00EB55A3">
        <w:rPr>
          <w:rFonts w:cstheme="minorHAnsi"/>
          <w:color w:val="000000"/>
          <w:lang w:eastAsia="fr-FR"/>
        </w:rPr>
        <w:t>de gestion.</w:t>
      </w:r>
      <w:r w:rsidR="0016194F" w:rsidRPr="00FD03C0">
        <w:rPr>
          <w:rFonts w:cstheme="minorHAnsi"/>
          <w:color w:val="000000"/>
          <w:lang w:eastAsia="fr-FR"/>
        </w:rPr>
        <w:t xml:space="preserve"> </w:t>
      </w:r>
      <w:r w:rsidR="00F9042B">
        <w:rPr>
          <w:rFonts w:cstheme="minorHAnsi"/>
          <w:color w:val="000000"/>
          <w:lang w:eastAsia="fr-FR"/>
        </w:rPr>
        <w:t>Chaque composante vise un Résultat attendu.</w:t>
      </w:r>
    </w:p>
    <w:p w14:paraId="0F796A77" w14:textId="77777777" w:rsidR="00F9042B" w:rsidRDefault="00EB55A3" w:rsidP="00F9042B">
      <w:pPr>
        <w:spacing w:after="0"/>
        <w:rPr>
          <w:rFonts w:cs="Arial"/>
          <w:shd w:val="clear" w:color="auto" w:fill="FFFFFF"/>
        </w:rPr>
      </w:pPr>
      <w:r w:rsidRPr="00AD01DC">
        <w:rPr>
          <w:rFonts w:cstheme="minorHAnsi"/>
          <w:b/>
          <w:color w:val="000000"/>
          <w:lang w:eastAsia="fr-FR"/>
        </w:rPr>
        <w:lastRenderedPageBreak/>
        <w:t xml:space="preserve">La </w:t>
      </w:r>
      <w:r w:rsidR="00881AFD" w:rsidRPr="00AD01DC">
        <w:rPr>
          <w:rFonts w:cstheme="minorHAnsi"/>
          <w:b/>
          <w:color w:val="000000"/>
          <w:lang w:eastAsia="fr-FR"/>
        </w:rPr>
        <w:t>Composante 1</w:t>
      </w:r>
      <w:r w:rsidR="00881AFD" w:rsidRPr="00AD01DC">
        <w:rPr>
          <w:rFonts w:cstheme="minorHAnsi"/>
          <w:color w:val="000000"/>
          <w:lang w:eastAsia="fr-FR"/>
        </w:rPr>
        <w:t xml:space="preserve"> </w:t>
      </w:r>
      <w:r w:rsidR="00AD01DC" w:rsidRPr="00AD01DC">
        <w:rPr>
          <w:rFonts w:cstheme="minorHAnsi"/>
          <w:color w:val="000000"/>
          <w:lang w:eastAsia="fr-FR"/>
        </w:rPr>
        <w:t>« </w:t>
      </w:r>
      <w:r w:rsidR="00881AFD" w:rsidRPr="00AD01DC">
        <w:rPr>
          <w:rFonts w:cstheme="minorHAnsi"/>
          <w:color w:val="000000"/>
          <w:lang w:eastAsia="fr-FR"/>
        </w:rPr>
        <w:t xml:space="preserve"> l</w:t>
      </w:r>
      <w:r w:rsidR="00AC25BB" w:rsidRPr="00AD01DC">
        <w:rPr>
          <w:rFonts w:cstheme="minorHAnsi"/>
          <w:color w:val="000000"/>
          <w:lang w:eastAsia="fr-FR"/>
        </w:rPr>
        <w:t>es systèmes de gestion de l’information pour les questi</w:t>
      </w:r>
      <w:r w:rsidR="007431CB" w:rsidRPr="00AD01DC">
        <w:rPr>
          <w:rFonts w:cstheme="minorHAnsi"/>
          <w:color w:val="000000"/>
          <w:lang w:eastAsia="fr-FR"/>
        </w:rPr>
        <w:t>o</w:t>
      </w:r>
      <w:r w:rsidR="00FE2638" w:rsidRPr="00AD01DC">
        <w:rPr>
          <w:rFonts w:cstheme="minorHAnsi"/>
          <w:color w:val="000000"/>
          <w:lang w:eastAsia="fr-FR"/>
        </w:rPr>
        <w:t>n</w:t>
      </w:r>
      <w:r w:rsidR="00881AFD" w:rsidRPr="00AD01DC">
        <w:rPr>
          <w:rFonts w:cstheme="minorHAnsi"/>
          <w:color w:val="000000"/>
          <w:lang w:eastAsia="fr-FR"/>
        </w:rPr>
        <w:t>s environnementales mondiales</w:t>
      </w:r>
      <w:r w:rsidR="00AD01DC" w:rsidRPr="00AD01DC">
        <w:rPr>
          <w:rFonts w:cstheme="minorHAnsi"/>
          <w:color w:val="000000"/>
          <w:lang w:eastAsia="fr-FR"/>
        </w:rPr>
        <w:t xml:space="preserve"> » </w:t>
      </w:r>
      <w:r w:rsidR="00F9042B">
        <w:rPr>
          <w:rFonts w:cs="Arial"/>
          <w:shd w:val="clear" w:color="auto" w:fill="FFFFFF"/>
        </w:rPr>
        <w:t xml:space="preserve">vise à renforcer </w:t>
      </w:r>
      <w:r w:rsidR="00F9042B" w:rsidRPr="00AC25BB">
        <w:rPr>
          <w:rFonts w:cs="Arial"/>
          <w:shd w:val="clear" w:color="auto" w:fill="FFFFFF"/>
        </w:rPr>
        <w:t>considérablement le système existant de collecte des données environnementale</w:t>
      </w:r>
      <w:r w:rsidR="00F9042B">
        <w:rPr>
          <w:rFonts w:cs="Arial"/>
          <w:shd w:val="clear" w:color="auto" w:fill="FFFFFF"/>
        </w:rPr>
        <w:t>s et de gestion de l’information</w:t>
      </w:r>
      <w:r w:rsidR="00F9042B" w:rsidRPr="00AC25BB">
        <w:rPr>
          <w:rFonts w:cs="Arial"/>
          <w:shd w:val="clear" w:color="auto" w:fill="FFFFFF"/>
        </w:rPr>
        <w:t xml:space="preserve">, en particulier afin de faire rapport sur l’état de l’environnement et la mise en œuvre des différentes conventions environnementales que le Mali a ratifiées au fil des années. </w:t>
      </w:r>
      <w:r w:rsidR="00F9042B">
        <w:rPr>
          <w:rFonts w:cs="Arial"/>
          <w:shd w:val="clear" w:color="auto" w:fill="FFFFFF"/>
        </w:rPr>
        <w:t xml:space="preserve">Le nouveau système </w:t>
      </w:r>
      <w:r w:rsidR="00F9042B" w:rsidRPr="00AC25BB">
        <w:rPr>
          <w:rFonts w:cs="Arial"/>
          <w:shd w:val="clear" w:color="auto" w:fill="FFFFFF"/>
        </w:rPr>
        <w:t xml:space="preserve">également sera plus réceptif aux besoins des utilisateurs potentiels, et plus précis, </w:t>
      </w:r>
      <w:r w:rsidR="00F9042B">
        <w:rPr>
          <w:rFonts w:cs="Arial"/>
          <w:shd w:val="clear" w:color="auto" w:fill="FFFFFF"/>
        </w:rPr>
        <w:t>régulièrement mis à jour et plus accessible.</w:t>
      </w:r>
    </w:p>
    <w:p w14:paraId="34E736A0" w14:textId="0D7A53D0" w:rsidR="00881AFD" w:rsidRPr="00845DE4" w:rsidRDefault="00F9042B" w:rsidP="00881AFD">
      <w:pPr>
        <w:spacing w:after="0"/>
        <w:rPr>
          <w:rFonts w:cs="Arial"/>
          <w:shd w:val="clear" w:color="auto" w:fill="FFFFFF"/>
        </w:rPr>
      </w:pPr>
      <w:r w:rsidRPr="00124F0E">
        <w:rPr>
          <w:rFonts w:cstheme="minorHAnsi"/>
          <w:b/>
          <w:color w:val="000000"/>
          <w:lang w:eastAsia="fr-FR"/>
        </w:rPr>
        <w:t>L</w:t>
      </w:r>
      <w:r w:rsidR="00AD01DC" w:rsidRPr="00124F0E">
        <w:rPr>
          <w:rFonts w:cstheme="minorHAnsi"/>
          <w:b/>
          <w:color w:val="000000"/>
          <w:lang w:eastAsia="fr-FR"/>
        </w:rPr>
        <w:t>e R</w:t>
      </w:r>
      <w:r w:rsidR="00881AFD" w:rsidRPr="00124F0E">
        <w:rPr>
          <w:rFonts w:cstheme="minorHAnsi"/>
          <w:b/>
          <w:color w:val="000000"/>
          <w:lang w:eastAsia="fr-FR"/>
        </w:rPr>
        <w:t xml:space="preserve">ésultat 1 </w:t>
      </w:r>
      <w:r w:rsidRPr="00124F0E">
        <w:rPr>
          <w:rFonts w:cstheme="minorHAnsi"/>
          <w:b/>
          <w:color w:val="000000"/>
          <w:lang w:eastAsia="fr-FR"/>
        </w:rPr>
        <w:t>attendu</w:t>
      </w:r>
      <w:r>
        <w:rPr>
          <w:rFonts w:cstheme="minorHAnsi"/>
          <w:color w:val="000000"/>
          <w:lang w:eastAsia="fr-FR"/>
        </w:rPr>
        <w:t xml:space="preserve"> de la composante 1 est le </w:t>
      </w:r>
      <w:r w:rsidR="00881AFD" w:rsidRPr="00AD01DC">
        <w:rPr>
          <w:rFonts w:cstheme="minorHAnsi"/>
          <w:color w:val="000000"/>
          <w:lang w:eastAsia="fr-FR"/>
        </w:rPr>
        <w:t xml:space="preserve">suivant : </w:t>
      </w:r>
      <w:r w:rsidR="00A15ADA">
        <w:rPr>
          <w:rFonts w:cs="Arial"/>
          <w:shd w:val="clear" w:color="auto" w:fill="FFFFFF"/>
        </w:rPr>
        <w:t>U</w:t>
      </w:r>
      <w:r w:rsidR="00881AFD" w:rsidRPr="00AD01DC">
        <w:rPr>
          <w:rFonts w:cs="Arial"/>
          <w:shd w:val="clear" w:color="auto" w:fill="FFFFFF"/>
        </w:rPr>
        <w:t>n système fonctionnel et durable est mis en place pour la collecte, l’analyse, le stockage et mettre à disposition des données et des informations exactes et fiables concernant l’ensemble des trois</w:t>
      </w:r>
      <w:r w:rsidR="00881AFD" w:rsidRPr="000B1580">
        <w:rPr>
          <w:rFonts w:cs="Arial"/>
          <w:shd w:val="clear" w:color="auto" w:fill="FFFFFF"/>
        </w:rPr>
        <w:t xml:space="preserve"> Conventions de Rio </w:t>
      </w:r>
      <w:r w:rsidR="00881AFD">
        <w:rPr>
          <w:rFonts w:cs="Arial"/>
          <w:shd w:val="clear" w:color="auto" w:fill="FFFFFF"/>
        </w:rPr>
        <w:t>et ces données et informations sont susceptible</w:t>
      </w:r>
      <w:r w:rsidR="00881AFD" w:rsidRPr="000B1580">
        <w:rPr>
          <w:rFonts w:cs="Arial"/>
          <w:shd w:val="clear" w:color="auto" w:fill="FFFFFF"/>
        </w:rPr>
        <w:t xml:space="preserve"> d’être utilisées directement par les décideurs et aux fins d’établissement de rapports s</w:t>
      </w:r>
      <w:r w:rsidR="00F72F2A">
        <w:rPr>
          <w:rFonts w:cs="Arial"/>
          <w:shd w:val="clear" w:color="auto" w:fill="FFFFFF"/>
        </w:rPr>
        <w:t>ur les conventions</w:t>
      </w:r>
      <w:r w:rsidR="00881AFD">
        <w:rPr>
          <w:rFonts w:cs="Arial"/>
          <w:shd w:val="clear" w:color="auto" w:fill="FFFFFF"/>
        </w:rPr>
        <w:t>.</w:t>
      </w:r>
    </w:p>
    <w:p w14:paraId="0C5B0751" w14:textId="318CC638" w:rsidR="009463EF" w:rsidRPr="00F23F4C" w:rsidRDefault="00995254" w:rsidP="0023190B">
      <w:pPr>
        <w:spacing w:after="0"/>
        <w:rPr>
          <w:rFonts w:cs="Arial"/>
          <w:shd w:val="clear" w:color="auto" w:fill="FFFFFF"/>
        </w:rPr>
      </w:pPr>
      <w:r w:rsidRPr="00A019C3">
        <w:rPr>
          <w:b/>
          <w:shd w:val="clear" w:color="auto" w:fill="FFFFFF"/>
        </w:rPr>
        <w:t xml:space="preserve">La </w:t>
      </w:r>
      <w:r w:rsidR="00260D7F" w:rsidRPr="00A019C3">
        <w:rPr>
          <w:b/>
          <w:shd w:val="clear" w:color="auto" w:fill="FFFFFF"/>
        </w:rPr>
        <w:t>Composante 2</w:t>
      </w:r>
      <w:r w:rsidR="0023190B" w:rsidRPr="0023190B">
        <w:rPr>
          <w:shd w:val="clear" w:color="auto" w:fill="FFFFFF"/>
        </w:rPr>
        <w:t xml:space="preserve"> « </w:t>
      </w:r>
      <w:r w:rsidR="00AC25BB" w:rsidRPr="0023190B">
        <w:rPr>
          <w:shd w:val="clear" w:color="auto" w:fill="FFFFFF"/>
        </w:rPr>
        <w:t>Intégrer l’environnement mondial dans la planification et le développement au niveau local</w:t>
      </w:r>
      <w:r w:rsidR="0023190B" w:rsidRPr="0023190B">
        <w:rPr>
          <w:shd w:val="clear" w:color="auto" w:fill="FFFFFF"/>
        </w:rPr>
        <w:t xml:space="preserve"> » </w:t>
      </w:r>
      <w:r w:rsidR="009463EF">
        <w:rPr>
          <w:shd w:val="clear" w:color="auto" w:fill="FFFFFF"/>
        </w:rPr>
        <w:t xml:space="preserve">vise à </w:t>
      </w:r>
      <w:r w:rsidR="00F23F4C">
        <w:rPr>
          <w:rFonts w:cs="Arial"/>
          <w:shd w:val="clear" w:color="auto" w:fill="FFFFFF"/>
        </w:rPr>
        <w:t>contribuer à la mise en œuvre de</w:t>
      </w:r>
      <w:r w:rsidR="009463EF">
        <w:rPr>
          <w:rFonts w:cs="Arial"/>
          <w:shd w:val="clear" w:color="auto" w:fill="FFFFFF"/>
        </w:rPr>
        <w:t xml:space="preserve"> </w:t>
      </w:r>
      <w:r w:rsidR="009463EF" w:rsidRPr="00AC25BB">
        <w:rPr>
          <w:rFonts w:cs="Arial"/>
          <w:shd w:val="clear" w:color="auto" w:fill="FFFFFF"/>
        </w:rPr>
        <w:t>l’approche décentralisée du développement durable</w:t>
      </w:r>
      <w:r w:rsidR="009463EF">
        <w:rPr>
          <w:rFonts w:cs="Arial"/>
          <w:shd w:val="clear" w:color="auto" w:fill="FFFFFF"/>
        </w:rPr>
        <w:t xml:space="preserve"> adoptée par le Mali. L’approche décentralisée au Mali</w:t>
      </w:r>
      <w:r w:rsidR="009463EF" w:rsidRPr="00AC25BB">
        <w:rPr>
          <w:rFonts w:cs="Arial"/>
          <w:shd w:val="clear" w:color="auto" w:fill="FFFFFF"/>
        </w:rPr>
        <w:t xml:space="preserve"> consiste à autonomiser et donner mandat aux communautés local</w:t>
      </w:r>
      <w:r w:rsidR="00BA0B84">
        <w:rPr>
          <w:rFonts w:cs="Arial"/>
          <w:shd w:val="clear" w:color="auto" w:fill="FFFFFF"/>
        </w:rPr>
        <w:t xml:space="preserve">es (collectivités territoriales : </w:t>
      </w:r>
      <w:r w:rsidR="009463EF" w:rsidRPr="00AC25BB">
        <w:rPr>
          <w:rFonts w:cs="Arial"/>
          <w:shd w:val="clear" w:color="auto" w:fill="FFFFFF"/>
        </w:rPr>
        <w:t xml:space="preserve">CT). </w:t>
      </w:r>
      <w:r w:rsidR="009463EF">
        <w:rPr>
          <w:rFonts w:cs="Arial"/>
          <w:shd w:val="clear" w:color="auto" w:fill="FFFFFF"/>
        </w:rPr>
        <w:t>Au</w:t>
      </w:r>
      <w:r w:rsidR="009463EF" w:rsidRPr="00AC25BB">
        <w:rPr>
          <w:rFonts w:cs="Arial"/>
          <w:shd w:val="clear" w:color="auto" w:fill="FFFFFF"/>
        </w:rPr>
        <w:t xml:space="preserve"> titre de cette approche, des outils sont mis au point et des capacités susceptibles d’être utilisées sont créées afin de renforcer durablement les processus de consultation au niveau local. Ceci permet aux CT et aux régions de mieux gérer leurs affaires locales en ce qui concerne la gestion des ressources naturelles pour le développement durable. Ces outils seront disponibles pour toutes les localités et auront ainsi un impact national.</w:t>
      </w:r>
      <w:r w:rsidR="009463EF">
        <w:rPr>
          <w:rFonts w:cs="Arial"/>
          <w:shd w:val="clear" w:color="auto" w:fill="FFFFFF"/>
        </w:rPr>
        <w:t xml:space="preserve"> Le projet mettra un</w:t>
      </w:r>
      <w:r w:rsidR="009463EF" w:rsidRPr="00AC25BB">
        <w:rPr>
          <w:rFonts w:cs="Arial"/>
          <w:shd w:val="clear" w:color="auto" w:fill="FFFFFF"/>
        </w:rPr>
        <w:t xml:space="preserve"> accent particulier sur les préoccupations concernant les recommandations des Conventions de Rio et d’autres </w:t>
      </w:r>
      <w:r w:rsidR="00337BEB">
        <w:rPr>
          <w:rFonts w:cs="Arial"/>
          <w:shd w:val="clear" w:color="auto" w:fill="FFFFFF"/>
        </w:rPr>
        <w:t>Avantages pour l’Environnement Mondial (</w:t>
      </w:r>
      <w:r w:rsidR="009463EF" w:rsidRPr="00AC25BB">
        <w:rPr>
          <w:rFonts w:cs="Arial"/>
          <w:shd w:val="clear" w:color="auto" w:fill="FFFFFF"/>
        </w:rPr>
        <w:t>A</w:t>
      </w:r>
      <w:r w:rsidR="00B4384D">
        <w:rPr>
          <w:rFonts w:cs="Arial"/>
          <w:shd w:val="clear" w:color="auto" w:fill="FFFFFF"/>
        </w:rPr>
        <w:t>P</w:t>
      </w:r>
      <w:r w:rsidR="009463EF" w:rsidRPr="00AC25BB">
        <w:rPr>
          <w:rFonts w:cs="Arial"/>
          <w:shd w:val="clear" w:color="auto" w:fill="FFFFFF"/>
        </w:rPr>
        <w:t>EM</w:t>
      </w:r>
      <w:r w:rsidR="00337BEB">
        <w:rPr>
          <w:rFonts w:cs="Arial"/>
          <w:shd w:val="clear" w:color="auto" w:fill="FFFFFF"/>
        </w:rPr>
        <w:t>)</w:t>
      </w:r>
      <w:r w:rsidR="009463EF" w:rsidRPr="00AC25BB">
        <w:rPr>
          <w:rFonts w:cs="Arial"/>
          <w:shd w:val="clear" w:color="auto" w:fill="FFFFFF"/>
        </w:rPr>
        <w:t xml:space="preserve"> et leur intégration dans les </w:t>
      </w:r>
      <w:r w:rsidR="00627321">
        <w:rPr>
          <w:rFonts w:cs="Arial"/>
          <w:shd w:val="clear" w:color="auto" w:fill="FFFFFF"/>
        </w:rPr>
        <w:t>Pl</w:t>
      </w:r>
      <w:r w:rsidR="00B8729A">
        <w:rPr>
          <w:rFonts w:cs="Arial"/>
          <w:shd w:val="clear" w:color="auto" w:fill="FFFFFF"/>
        </w:rPr>
        <w:t>ans de Développement Economique</w:t>
      </w:r>
      <w:r w:rsidR="00627321">
        <w:rPr>
          <w:rFonts w:cs="Arial"/>
          <w:shd w:val="clear" w:color="auto" w:fill="FFFFFF"/>
        </w:rPr>
        <w:t xml:space="preserve"> et Social et culturel (</w:t>
      </w:r>
      <w:r w:rsidR="009463EF" w:rsidRPr="00AC25BB">
        <w:rPr>
          <w:rFonts w:cs="Arial"/>
          <w:shd w:val="clear" w:color="auto" w:fill="FFFFFF"/>
        </w:rPr>
        <w:t>PDESC</w:t>
      </w:r>
      <w:r w:rsidR="00627321">
        <w:rPr>
          <w:rFonts w:cs="Arial"/>
          <w:shd w:val="clear" w:color="auto" w:fill="FFFFFF"/>
        </w:rPr>
        <w:t>)</w:t>
      </w:r>
      <w:r w:rsidR="009463EF" w:rsidRPr="00AC25BB">
        <w:rPr>
          <w:rFonts w:cs="Arial"/>
          <w:shd w:val="clear" w:color="auto" w:fill="FFFFFF"/>
        </w:rPr>
        <w:t xml:space="preserve"> devront favoriser la production d’avantages pour l’environnement sur le plan mondial.</w:t>
      </w:r>
    </w:p>
    <w:p w14:paraId="21724D90" w14:textId="51B4B969" w:rsidR="0023190B" w:rsidRDefault="00F23F4C" w:rsidP="0023190B">
      <w:pPr>
        <w:spacing w:after="0"/>
        <w:rPr>
          <w:rFonts w:cs="Arial"/>
          <w:shd w:val="clear" w:color="auto" w:fill="FFFFFF"/>
        </w:rPr>
      </w:pPr>
      <w:r w:rsidRPr="00124F0E">
        <w:rPr>
          <w:rFonts w:cs="Arial"/>
          <w:b/>
          <w:shd w:val="clear" w:color="auto" w:fill="FFFFFF"/>
        </w:rPr>
        <w:t>Le</w:t>
      </w:r>
      <w:r w:rsidR="0023190B" w:rsidRPr="00124F0E">
        <w:rPr>
          <w:rFonts w:cs="Arial"/>
          <w:b/>
          <w:shd w:val="clear" w:color="auto" w:fill="FFFFFF"/>
        </w:rPr>
        <w:t xml:space="preserve"> Résultat 2 </w:t>
      </w:r>
      <w:r w:rsidR="007636C9" w:rsidRPr="00124F0E">
        <w:rPr>
          <w:rFonts w:cs="Arial"/>
          <w:b/>
          <w:shd w:val="clear" w:color="auto" w:fill="FFFFFF"/>
        </w:rPr>
        <w:t>attendu</w:t>
      </w:r>
      <w:r w:rsidR="007636C9">
        <w:rPr>
          <w:rFonts w:cs="Arial"/>
          <w:shd w:val="clear" w:color="auto" w:fill="FFFFFF"/>
        </w:rPr>
        <w:t xml:space="preserve"> de la composante 2 est le </w:t>
      </w:r>
      <w:r w:rsidR="00F72F2A">
        <w:rPr>
          <w:rFonts w:cs="Arial"/>
          <w:shd w:val="clear" w:color="auto" w:fill="FFFFFF"/>
        </w:rPr>
        <w:t>suivant : L</w:t>
      </w:r>
      <w:r w:rsidR="0023190B" w:rsidRPr="0023190B">
        <w:rPr>
          <w:rFonts w:cs="Arial"/>
          <w:shd w:val="clear" w:color="auto" w:fill="FFFFFF"/>
        </w:rPr>
        <w:t>es capacités institutionnelles sont renforcées en vue de planifier, financer et mettre en œuvre des processus de développement décentralisés contribuant à la mise en œuvre des recommandations des Conventions de Rio et à générer des avantages p</w:t>
      </w:r>
      <w:r w:rsidR="00B77C23">
        <w:rPr>
          <w:rFonts w:cs="Arial"/>
          <w:shd w:val="clear" w:color="auto" w:fill="FFFFFF"/>
        </w:rPr>
        <w:t xml:space="preserve">our l’environnement sur le plan </w:t>
      </w:r>
      <w:r w:rsidR="0023190B" w:rsidRPr="0023190B">
        <w:rPr>
          <w:rFonts w:cs="Arial"/>
          <w:shd w:val="clear" w:color="auto" w:fill="FFFFFF"/>
        </w:rPr>
        <w:t>mondial.</w:t>
      </w:r>
    </w:p>
    <w:p w14:paraId="6DC7F15C" w14:textId="36F41A0D" w:rsidR="003B415F" w:rsidRPr="00922838" w:rsidRDefault="003B415F" w:rsidP="003B415F">
      <w:pPr>
        <w:spacing w:after="0"/>
        <w:rPr>
          <w:rFonts w:cs="Arial"/>
          <w:shd w:val="clear" w:color="auto" w:fill="FFFFFF"/>
        </w:rPr>
      </w:pPr>
      <w:r w:rsidRPr="00FC6BBD">
        <w:rPr>
          <w:rFonts w:cs="Arial"/>
          <w:b/>
          <w:shd w:val="clear" w:color="auto" w:fill="FFFFFF"/>
        </w:rPr>
        <w:t>La Composante 3</w:t>
      </w:r>
      <w:r w:rsidRPr="00FC6BBD">
        <w:rPr>
          <w:rFonts w:cs="Arial"/>
          <w:shd w:val="clear" w:color="auto" w:fill="FFFFFF"/>
        </w:rPr>
        <w:t xml:space="preserve"> </w:t>
      </w:r>
      <w:r w:rsidR="005936DC" w:rsidRPr="00FC6BBD">
        <w:rPr>
          <w:rFonts w:cs="Arial"/>
          <w:shd w:val="clear" w:color="auto" w:fill="FFFFFF"/>
        </w:rPr>
        <w:t xml:space="preserve">porte sur la </w:t>
      </w:r>
      <w:r w:rsidRPr="00FC6BBD">
        <w:rPr>
          <w:rFonts w:cs="Arial"/>
          <w:shd w:val="clear" w:color="auto" w:fill="FFFFFF"/>
        </w:rPr>
        <w:t xml:space="preserve"> Gestion du savoir et </w:t>
      </w:r>
      <w:r w:rsidR="005936DC" w:rsidRPr="00FC6BBD">
        <w:rPr>
          <w:rFonts w:cs="Arial"/>
          <w:shd w:val="clear" w:color="auto" w:fill="FFFFFF"/>
        </w:rPr>
        <w:t>le suivi-évaluation</w:t>
      </w:r>
      <w:r w:rsidRPr="00FC6BBD">
        <w:rPr>
          <w:rFonts w:cs="Arial"/>
          <w:shd w:val="clear" w:color="auto" w:fill="FFFFFF"/>
        </w:rPr>
        <w:t xml:space="preserve"> </w:t>
      </w:r>
      <w:r w:rsidR="005936DC" w:rsidRPr="00FC6BBD">
        <w:rPr>
          <w:rFonts w:cs="Arial"/>
          <w:shd w:val="clear" w:color="auto" w:fill="FFFFFF"/>
        </w:rPr>
        <w:t>et vise le</w:t>
      </w:r>
      <w:r w:rsidRPr="00FC6BBD">
        <w:rPr>
          <w:rFonts w:cs="Arial"/>
          <w:shd w:val="clear" w:color="auto" w:fill="FFFFFF"/>
        </w:rPr>
        <w:t xml:space="preserve"> </w:t>
      </w:r>
      <w:r w:rsidRPr="00FC6BBD">
        <w:rPr>
          <w:rFonts w:cs="Arial"/>
          <w:b/>
          <w:shd w:val="clear" w:color="auto" w:fill="FFFFFF"/>
        </w:rPr>
        <w:t>Résultat 3</w:t>
      </w:r>
      <w:r w:rsidRPr="00FC6BBD">
        <w:rPr>
          <w:rFonts w:cs="Arial"/>
          <w:shd w:val="clear" w:color="auto" w:fill="FFFFFF"/>
        </w:rPr>
        <w:t xml:space="preserve"> </w:t>
      </w:r>
      <w:r w:rsidR="005936DC" w:rsidRPr="00FC6BBD">
        <w:rPr>
          <w:rFonts w:cs="Arial"/>
          <w:shd w:val="clear" w:color="auto" w:fill="FFFFFF"/>
        </w:rPr>
        <w:t xml:space="preserve"> suivant :</w:t>
      </w:r>
      <w:r w:rsidR="00B77C23" w:rsidRPr="00FC6BBD">
        <w:rPr>
          <w:rFonts w:cs="Arial"/>
          <w:shd w:val="clear" w:color="auto" w:fill="FFFFFF"/>
        </w:rPr>
        <w:t xml:space="preserve"> « u</w:t>
      </w:r>
      <w:r w:rsidRPr="00FC6BBD">
        <w:rPr>
          <w:rFonts w:cs="Arial"/>
          <w:shd w:val="clear" w:color="auto" w:fill="FFFFFF"/>
        </w:rPr>
        <w:t>n mécanisme d’apprentissage et de coordination du projet est opérationnel, concernant la gestion du savoir et le S</w:t>
      </w:r>
      <w:r w:rsidR="009827F7">
        <w:rPr>
          <w:rFonts w:cs="Arial"/>
          <w:shd w:val="clear" w:color="auto" w:fill="FFFFFF"/>
        </w:rPr>
        <w:t>uivi-Evaluation</w:t>
      </w:r>
      <w:r w:rsidR="005936DC" w:rsidRPr="00FC6BBD">
        <w:rPr>
          <w:rFonts w:cs="Arial"/>
          <w:shd w:val="clear" w:color="auto" w:fill="FFFFFF"/>
        </w:rPr>
        <w:t>»</w:t>
      </w:r>
    </w:p>
    <w:p w14:paraId="5986E803" w14:textId="5D6900CC" w:rsidR="00617C9F" w:rsidRDefault="00B6758D" w:rsidP="00E9463D">
      <w:pPr>
        <w:spacing w:after="0"/>
        <w:rPr>
          <w:rFonts w:cs="Arial"/>
          <w:shd w:val="clear" w:color="auto" w:fill="FFFFFF"/>
        </w:rPr>
      </w:pPr>
      <w:r w:rsidRPr="00C76464">
        <w:rPr>
          <w:rFonts w:cs="Arial"/>
          <w:b/>
          <w:shd w:val="clear" w:color="auto" w:fill="FFFFFF"/>
        </w:rPr>
        <w:t>Les principales parties prenante</w:t>
      </w:r>
      <w:r w:rsidR="00955F4A" w:rsidRPr="00C76464">
        <w:rPr>
          <w:rFonts w:cs="Arial"/>
          <w:b/>
          <w:shd w:val="clear" w:color="auto" w:fill="FFFFFF"/>
        </w:rPr>
        <w:t>s</w:t>
      </w:r>
      <w:r w:rsidR="00955F4A">
        <w:rPr>
          <w:rFonts w:cs="Arial"/>
          <w:shd w:val="clear" w:color="auto" w:fill="FFFFFF"/>
        </w:rPr>
        <w:t xml:space="preserve"> du projet sont les ministères, </w:t>
      </w:r>
      <w:r w:rsidRPr="00B6758D">
        <w:rPr>
          <w:rFonts w:cs="Arial"/>
          <w:shd w:val="clear" w:color="auto" w:fill="FFFFFF"/>
        </w:rPr>
        <w:t>leurs organes subsidiaires, les départements qui ont vocation à assurer la gestion des ressources naturelles</w:t>
      </w:r>
      <w:r w:rsidR="00955F4A">
        <w:rPr>
          <w:rFonts w:cs="Arial"/>
          <w:shd w:val="clear" w:color="auto" w:fill="FFFFFF"/>
        </w:rPr>
        <w:t xml:space="preserve"> ainsi que les</w:t>
      </w:r>
      <w:r w:rsidRPr="00B6758D">
        <w:rPr>
          <w:rFonts w:cs="Arial"/>
          <w:shd w:val="clear" w:color="auto" w:fill="FFFFFF"/>
        </w:rPr>
        <w:t xml:space="preserve"> parties prenantes non gouvernementales notamment les organisations de la société civile</w:t>
      </w:r>
      <w:r w:rsidR="00A72CD3">
        <w:rPr>
          <w:rFonts w:cs="Arial"/>
          <w:shd w:val="clear" w:color="auto" w:fill="FFFFFF"/>
        </w:rPr>
        <w:t xml:space="preserve"> (</w:t>
      </w:r>
      <w:r w:rsidR="00A72CD3">
        <w:rPr>
          <w:rFonts w:cs="Arial"/>
          <w:shd w:val="clear" w:color="auto" w:fill="FFFFFF"/>
        </w:rPr>
        <w:fldChar w:fldCharType="begin"/>
      </w:r>
      <w:r w:rsidR="00A72CD3">
        <w:rPr>
          <w:rFonts w:cs="Arial"/>
          <w:shd w:val="clear" w:color="auto" w:fill="FFFFFF"/>
        </w:rPr>
        <w:instrText xml:space="preserve"> REF _Ref450656219 \h </w:instrText>
      </w:r>
      <w:r w:rsidR="00A72CD3">
        <w:rPr>
          <w:rFonts w:cs="Arial"/>
          <w:shd w:val="clear" w:color="auto" w:fill="FFFFFF"/>
        </w:rPr>
      </w:r>
      <w:r w:rsidR="00A72CD3">
        <w:rPr>
          <w:rFonts w:cs="Arial"/>
          <w:shd w:val="clear" w:color="auto" w:fill="FFFFFF"/>
        </w:rPr>
        <w:fldChar w:fldCharType="separate"/>
      </w:r>
      <w:r w:rsidR="008D7441" w:rsidRPr="00F44E1B">
        <w:t xml:space="preserve">Annexe </w:t>
      </w:r>
      <w:r w:rsidR="008D7441">
        <w:rPr>
          <w:noProof/>
        </w:rPr>
        <w:t>4</w:t>
      </w:r>
      <w:r w:rsidR="00A72CD3">
        <w:rPr>
          <w:rFonts w:cs="Arial"/>
          <w:shd w:val="clear" w:color="auto" w:fill="FFFFFF"/>
        </w:rPr>
        <w:fldChar w:fldCharType="end"/>
      </w:r>
      <w:r w:rsidR="00A72CD3">
        <w:rPr>
          <w:rFonts w:cs="Arial"/>
          <w:shd w:val="clear" w:color="auto" w:fill="FFFFFF"/>
        </w:rPr>
        <w:t>)</w:t>
      </w:r>
      <w:r w:rsidR="00F32D8F">
        <w:rPr>
          <w:rFonts w:cs="Arial"/>
          <w:shd w:val="clear" w:color="auto" w:fill="FFFFFF"/>
        </w:rPr>
        <w:t>.</w:t>
      </w:r>
    </w:p>
    <w:p w14:paraId="6CE66DE6" w14:textId="3A9E665D" w:rsidR="0033499A" w:rsidRDefault="00142540" w:rsidP="0033499A">
      <w:pPr>
        <w:spacing w:after="0"/>
        <w:rPr>
          <w:rFonts w:cs="Arial"/>
          <w:shd w:val="clear" w:color="auto" w:fill="FFFFFF"/>
        </w:rPr>
      </w:pPr>
      <w:r w:rsidRPr="00E6484C">
        <w:rPr>
          <w:rFonts w:cs="Arial"/>
          <w:b/>
          <w:shd w:val="clear" w:color="auto" w:fill="FFFFFF"/>
        </w:rPr>
        <w:lastRenderedPageBreak/>
        <w:t xml:space="preserve">Les communes </w:t>
      </w:r>
      <w:r w:rsidR="00E6484C" w:rsidRPr="00E6484C">
        <w:rPr>
          <w:rFonts w:cs="Arial"/>
          <w:b/>
          <w:shd w:val="clear" w:color="auto" w:fill="FFFFFF"/>
        </w:rPr>
        <w:t xml:space="preserve">suivantes </w:t>
      </w:r>
      <w:r w:rsidR="00EB558D" w:rsidRPr="00E6484C">
        <w:rPr>
          <w:rFonts w:cs="Arial"/>
          <w:b/>
          <w:shd w:val="clear" w:color="auto" w:fill="FFFFFF"/>
        </w:rPr>
        <w:t>particip</w:t>
      </w:r>
      <w:r w:rsidR="00E6484C" w:rsidRPr="00E6484C">
        <w:rPr>
          <w:rFonts w:cs="Arial"/>
          <w:b/>
          <w:shd w:val="clear" w:color="auto" w:fill="FFFFFF"/>
        </w:rPr>
        <w:t>ent</w:t>
      </w:r>
      <w:r w:rsidR="00AA3637">
        <w:rPr>
          <w:rFonts w:cs="Arial"/>
          <w:shd w:val="clear" w:color="auto" w:fill="FFFFFF"/>
        </w:rPr>
        <w:t xml:space="preserve"> à</w:t>
      </w:r>
      <w:r w:rsidRPr="00142540">
        <w:rPr>
          <w:rFonts w:cs="Arial"/>
          <w:shd w:val="clear" w:color="auto" w:fill="FFFFFF"/>
        </w:rPr>
        <w:t xml:space="preserve"> la mise en œuvre du PGAGE</w:t>
      </w:r>
      <w:r w:rsidR="00E6484C">
        <w:rPr>
          <w:rFonts w:cs="Arial"/>
          <w:shd w:val="clear" w:color="auto" w:fill="FFFFFF"/>
        </w:rPr>
        <w:t> :</w:t>
      </w:r>
      <w:r>
        <w:rPr>
          <w:rFonts w:cs="Arial"/>
          <w:shd w:val="clear" w:color="auto" w:fill="FFFFFF"/>
        </w:rPr>
        <w:t xml:space="preserve"> </w:t>
      </w:r>
      <w:proofErr w:type="spellStart"/>
      <w:r>
        <w:rPr>
          <w:rFonts w:cs="Arial"/>
          <w:shd w:val="clear" w:color="auto" w:fill="FFFFFF"/>
        </w:rPr>
        <w:t>Sans</w:t>
      </w:r>
      <w:r w:rsidR="00805C4E">
        <w:rPr>
          <w:rFonts w:cs="Arial"/>
          <w:shd w:val="clear" w:color="auto" w:fill="FFFFFF"/>
        </w:rPr>
        <w:t>o</w:t>
      </w:r>
      <w:proofErr w:type="spellEnd"/>
      <w:r w:rsidR="00805C4E">
        <w:rPr>
          <w:rFonts w:cs="Arial"/>
          <w:shd w:val="clear" w:color="auto" w:fill="FFFFFF"/>
        </w:rPr>
        <w:t xml:space="preserve">, </w:t>
      </w:r>
      <w:proofErr w:type="spellStart"/>
      <w:r w:rsidR="00805C4E">
        <w:rPr>
          <w:rFonts w:cs="Arial"/>
          <w:shd w:val="clear" w:color="auto" w:fill="FFFFFF"/>
        </w:rPr>
        <w:t>Sibirila</w:t>
      </w:r>
      <w:proofErr w:type="spellEnd"/>
      <w:r w:rsidR="00805C4E">
        <w:rPr>
          <w:rFonts w:cs="Arial"/>
          <w:shd w:val="clear" w:color="auto" w:fill="FFFFFF"/>
        </w:rPr>
        <w:t xml:space="preserve">, </w:t>
      </w:r>
      <w:proofErr w:type="spellStart"/>
      <w:r w:rsidR="00805C4E">
        <w:rPr>
          <w:rFonts w:cs="Arial"/>
          <w:shd w:val="clear" w:color="auto" w:fill="FFFFFF"/>
        </w:rPr>
        <w:t>Guandiaka</w:t>
      </w:r>
      <w:proofErr w:type="spellEnd"/>
      <w:r w:rsidR="00805C4E">
        <w:rPr>
          <w:rFonts w:cs="Arial"/>
          <w:shd w:val="clear" w:color="auto" w:fill="FFFFFF"/>
        </w:rPr>
        <w:t xml:space="preserve">, </w:t>
      </w:r>
      <w:proofErr w:type="spellStart"/>
      <w:r w:rsidR="00805C4E" w:rsidRPr="0033499A">
        <w:rPr>
          <w:rFonts w:cs="Arial"/>
          <w:shd w:val="clear" w:color="auto" w:fill="FFFFFF"/>
        </w:rPr>
        <w:t>Koussan</w:t>
      </w:r>
      <w:proofErr w:type="spellEnd"/>
      <w:r w:rsidR="00805C4E" w:rsidRPr="0033499A">
        <w:rPr>
          <w:rFonts w:cs="Arial"/>
          <w:shd w:val="clear" w:color="auto" w:fill="FFFFFF"/>
        </w:rPr>
        <w:t xml:space="preserve"> dans la région de Sikasso</w:t>
      </w:r>
      <w:r w:rsidR="002D5E5E">
        <w:rPr>
          <w:rFonts w:cs="Arial"/>
          <w:shd w:val="clear" w:color="auto" w:fill="FFFFFF"/>
        </w:rPr>
        <w:t> ;</w:t>
      </w:r>
      <w:r w:rsidR="00805C4E" w:rsidRPr="0033499A">
        <w:rPr>
          <w:rFonts w:cs="Arial"/>
          <w:shd w:val="clear" w:color="auto" w:fill="FFFFFF"/>
        </w:rPr>
        <w:t xml:space="preserve"> </w:t>
      </w:r>
      <w:proofErr w:type="spellStart"/>
      <w:r w:rsidR="0033499A" w:rsidRPr="0033499A">
        <w:rPr>
          <w:rFonts w:cs="Arial"/>
          <w:shd w:val="clear" w:color="auto" w:fill="FFFFFF"/>
        </w:rPr>
        <w:t>Bamafele</w:t>
      </w:r>
      <w:proofErr w:type="spellEnd"/>
      <w:r w:rsidR="0033499A" w:rsidRPr="0033499A">
        <w:rPr>
          <w:rFonts w:cs="Arial"/>
          <w:shd w:val="clear" w:color="auto" w:fill="FFFFFF"/>
        </w:rPr>
        <w:t xml:space="preserve">, </w:t>
      </w:r>
      <w:proofErr w:type="spellStart"/>
      <w:r w:rsidR="0033499A" w:rsidRPr="0033499A">
        <w:rPr>
          <w:rFonts w:cs="Arial"/>
          <w:shd w:val="clear" w:color="auto" w:fill="FFFFFF"/>
        </w:rPr>
        <w:t>Koundian</w:t>
      </w:r>
      <w:proofErr w:type="spellEnd"/>
      <w:r w:rsidR="0033499A" w:rsidRPr="0033499A">
        <w:rPr>
          <w:rFonts w:cs="Arial"/>
          <w:shd w:val="clear" w:color="auto" w:fill="FFFFFF"/>
        </w:rPr>
        <w:t xml:space="preserve">, </w:t>
      </w:r>
      <w:proofErr w:type="spellStart"/>
      <w:r w:rsidR="0033499A" w:rsidRPr="0033499A">
        <w:rPr>
          <w:rFonts w:cs="Arial"/>
          <w:shd w:val="clear" w:color="auto" w:fill="FFFFFF"/>
        </w:rPr>
        <w:t>Gadougou</w:t>
      </w:r>
      <w:proofErr w:type="spellEnd"/>
      <w:r w:rsidR="0033499A" w:rsidRPr="0033499A">
        <w:rPr>
          <w:rFonts w:cs="Arial"/>
          <w:shd w:val="clear" w:color="auto" w:fill="FFFFFF"/>
        </w:rPr>
        <w:t xml:space="preserve"> 1, Tambaga dans la région de Kayes.</w:t>
      </w:r>
    </w:p>
    <w:p w14:paraId="2782AF9A" w14:textId="77777777" w:rsidR="00831CB5" w:rsidRPr="0030320E" w:rsidRDefault="00831CB5" w:rsidP="00831CB5">
      <w:pPr>
        <w:pStyle w:val="Titre1"/>
      </w:pPr>
      <w:bookmarkStart w:id="12" w:name="_Toc395263829"/>
      <w:bookmarkStart w:id="13" w:name="_Toc521575527"/>
      <w:bookmarkStart w:id="14" w:name="_Toc443599994"/>
      <w:bookmarkStart w:id="15" w:name="_Toc453384148"/>
      <w:r>
        <w:t>3</w:t>
      </w:r>
      <w:r w:rsidRPr="0030320E">
        <w:t>. Méthodolog</w:t>
      </w:r>
      <w:bookmarkEnd w:id="12"/>
      <w:bookmarkEnd w:id="13"/>
      <w:r w:rsidRPr="0030320E">
        <w:t>ie</w:t>
      </w:r>
      <w:bookmarkEnd w:id="14"/>
      <w:bookmarkEnd w:id="15"/>
    </w:p>
    <w:p w14:paraId="5F9D4500" w14:textId="15E8D017" w:rsidR="00E926EC" w:rsidRDefault="00831CB5" w:rsidP="00F05617">
      <w:pPr>
        <w:rPr>
          <w:shd w:val="clear" w:color="auto" w:fill="FFFFFF"/>
        </w:rPr>
      </w:pPr>
      <w:r w:rsidRPr="00831CB5">
        <w:rPr>
          <w:shd w:val="clear" w:color="auto" w:fill="FFFFFF"/>
        </w:rPr>
        <w:t>Le processus de l’Evaluation Finale</w:t>
      </w:r>
      <w:r w:rsidR="00997604">
        <w:rPr>
          <w:shd w:val="clear" w:color="auto" w:fill="FFFFFF"/>
        </w:rPr>
        <w:t xml:space="preserve"> (EF)</w:t>
      </w:r>
      <w:r w:rsidRPr="00831CB5">
        <w:rPr>
          <w:shd w:val="clear" w:color="auto" w:fill="FFFFFF"/>
        </w:rPr>
        <w:t xml:space="preserve"> est guidé par les normes et standards d'évaluation du Groupe des Nations Unies pour l'Evaluation (UNEG) et les Termes de Référence (TDR</w:t>
      </w:r>
      <w:r w:rsidR="00257419">
        <w:rPr>
          <w:shd w:val="clear" w:color="auto" w:fill="FFFFFF"/>
        </w:rPr>
        <w:t xml:space="preserve">, voir </w:t>
      </w:r>
      <w:r w:rsidR="00257419" w:rsidRPr="001D306F">
        <w:rPr>
          <w:b/>
          <w:shd w:val="clear" w:color="auto" w:fill="FFFFFF"/>
        </w:rPr>
        <w:fldChar w:fldCharType="begin"/>
      </w:r>
      <w:r w:rsidR="00257419" w:rsidRPr="001D306F">
        <w:rPr>
          <w:b/>
          <w:shd w:val="clear" w:color="auto" w:fill="FFFFFF"/>
        </w:rPr>
        <w:instrText xml:space="preserve"> REF _Ref452720697 \h </w:instrText>
      </w:r>
      <w:r w:rsidR="00257419" w:rsidRPr="001D306F">
        <w:rPr>
          <w:b/>
          <w:shd w:val="clear" w:color="auto" w:fill="FFFFFF"/>
        </w:rPr>
      </w:r>
      <w:r w:rsidR="00257419" w:rsidRPr="001D306F">
        <w:rPr>
          <w:b/>
          <w:shd w:val="clear" w:color="auto" w:fill="FFFFFF"/>
        </w:rPr>
        <w:fldChar w:fldCharType="separate"/>
      </w:r>
      <w:r w:rsidR="008D7441">
        <w:t xml:space="preserve">Annexe </w:t>
      </w:r>
      <w:r w:rsidR="008D7441">
        <w:rPr>
          <w:noProof/>
        </w:rPr>
        <w:t>5</w:t>
      </w:r>
      <w:r w:rsidR="00257419" w:rsidRPr="001D306F">
        <w:rPr>
          <w:b/>
          <w:shd w:val="clear" w:color="auto" w:fill="FFFFFF"/>
        </w:rPr>
        <w:fldChar w:fldCharType="end"/>
      </w:r>
      <w:r w:rsidRPr="00831CB5">
        <w:rPr>
          <w:shd w:val="clear" w:color="auto" w:fill="FFFFFF"/>
        </w:rPr>
        <w:t>). L’E</w:t>
      </w:r>
      <w:r w:rsidR="00997604">
        <w:rPr>
          <w:shd w:val="clear" w:color="auto" w:fill="FFFFFF"/>
        </w:rPr>
        <w:t>F</w:t>
      </w:r>
      <w:r w:rsidR="005748BA">
        <w:rPr>
          <w:shd w:val="clear" w:color="auto" w:fill="FFFFFF"/>
        </w:rPr>
        <w:t xml:space="preserve"> </w:t>
      </w:r>
      <w:r w:rsidR="004C71B2">
        <w:rPr>
          <w:shd w:val="clear" w:color="auto" w:fill="FFFFFF"/>
        </w:rPr>
        <w:t>s’appuie sur</w:t>
      </w:r>
      <w:r w:rsidRPr="00831CB5">
        <w:rPr>
          <w:shd w:val="clear" w:color="auto" w:fill="FFFFFF"/>
        </w:rPr>
        <w:t xml:space="preserve"> une approche systémique et participative</w:t>
      </w:r>
      <w:r w:rsidR="00C6593D">
        <w:rPr>
          <w:shd w:val="clear" w:color="auto" w:fill="FFFFFF"/>
        </w:rPr>
        <w:t xml:space="preserve"> mais dans un</w:t>
      </w:r>
      <w:r w:rsidR="001D2223">
        <w:rPr>
          <w:shd w:val="clear" w:color="auto" w:fill="FFFFFF"/>
        </w:rPr>
        <w:t xml:space="preserve"> contexte </w:t>
      </w:r>
      <w:r w:rsidR="006F0C3E">
        <w:rPr>
          <w:shd w:val="clear" w:color="auto" w:fill="FFFFFF"/>
        </w:rPr>
        <w:t>marqué</w:t>
      </w:r>
      <w:r w:rsidR="001D2223">
        <w:rPr>
          <w:shd w:val="clear" w:color="auto" w:fill="FFFFFF"/>
        </w:rPr>
        <w:t xml:space="preserve"> par la pandémie du C</w:t>
      </w:r>
      <w:r w:rsidR="00EC01A2">
        <w:rPr>
          <w:shd w:val="clear" w:color="auto" w:fill="FFFFFF"/>
        </w:rPr>
        <w:t>ovid-</w:t>
      </w:r>
      <w:r w:rsidR="001D2223">
        <w:rPr>
          <w:shd w:val="clear" w:color="auto" w:fill="FFFFFF"/>
        </w:rPr>
        <w:t>19</w:t>
      </w:r>
      <w:r w:rsidR="006F0C3E">
        <w:rPr>
          <w:shd w:val="clear" w:color="auto" w:fill="FFFFFF"/>
        </w:rPr>
        <w:t xml:space="preserve"> qui réduit les déplacements et requiert la distanciation sociale. La méthodologie de l’EF </w:t>
      </w:r>
      <w:r w:rsidR="00485E36">
        <w:rPr>
          <w:shd w:val="clear" w:color="auto" w:fill="FFFFFF"/>
        </w:rPr>
        <w:t xml:space="preserve">est </w:t>
      </w:r>
      <w:r w:rsidR="004C0AB7">
        <w:rPr>
          <w:shd w:val="clear" w:color="auto" w:fill="FFFFFF"/>
        </w:rPr>
        <w:t xml:space="preserve">ajustée </w:t>
      </w:r>
      <w:r w:rsidR="00485E36">
        <w:rPr>
          <w:shd w:val="clear" w:color="auto" w:fill="FFFFFF"/>
        </w:rPr>
        <w:t xml:space="preserve">en conséquence, </w:t>
      </w:r>
      <w:r w:rsidR="006F0C3E">
        <w:rPr>
          <w:shd w:val="clear" w:color="auto" w:fill="FFFFFF"/>
        </w:rPr>
        <w:t xml:space="preserve">privilégiant les interviews </w:t>
      </w:r>
      <w:r w:rsidR="00EA28EC">
        <w:rPr>
          <w:shd w:val="clear" w:color="auto" w:fill="FFFFFF"/>
        </w:rPr>
        <w:t>par voie électronique</w:t>
      </w:r>
      <w:r w:rsidR="006F0C3E">
        <w:rPr>
          <w:shd w:val="clear" w:color="auto" w:fill="FFFFFF"/>
        </w:rPr>
        <w:t xml:space="preserve"> et </w:t>
      </w:r>
      <w:r w:rsidR="00FE6CB8">
        <w:rPr>
          <w:shd w:val="clear" w:color="auto" w:fill="FFFFFF"/>
        </w:rPr>
        <w:t xml:space="preserve">limitant les rencontres physiques au strict minimum </w:t>
      </w:r>
      <w:r w:rsidR="0007010A">
        <w:rPr>
          <w:shd w:val="clear" w:color="auto" w:fill="FFFFFF"/>
        </w:rPr>
        <w:t>et dans le respect d</w:t>
      </w:r>
      <w:r w:rsidR="00FE6CB8">
        <w:rPr>
          <w:shd w:val="clear" w:color="auto" w:fill="FFFFFF"/>
        </w:rPr>
        <w:t xml:space="preserve">es conditions de distanciation </w:t>
      </w:r>
      <w:r w:rsidR="003F2E14">
        <w:rPr>
          <w:shd w:val="clear" w:color="auto" w:fill="FFFFFF"/>
        </w:rPr>
        <w:t xml:space="preserve">sociale </w:t>
      </w:r>
      <w:r w:rsidR="006B4A4A">
        <w:rPr>
          <w:shd w:val="clear" w:color="auto" w:fill="FFFFFF"/>
        </w:rPr>
        <w:t>en vigueur dans le pays</w:t>
      </w:r>
      <w:r w:rsidR="00FE6CB8">
        <w:rPr>
          <w:shd w:val="clear" w:color="auto" w:fill="FFFFFF"/>
        </w:rPr>
        <w:t>.</w:t>
      </w:r>
      <w:r w:rsidR="003A57BD">
        <w:rPr>
          <w:shd w:val="clear" w:color="auto" w:fill="FFFFFF"/>
        </w:rPr>
        <w:t xml:space="preserve"> Les discussions face </w:t>
      </w:r>
      <w:r w:rsidR="00477799">
        <w:rPr>
          <w:shd w:val="clear" w:color="auto" w:fill="FFFFFF"/>
        </w:rPr>
        <w:t>à</w:t>
      </w:r>
      <w:r w:rsidR="003A57BD">
        <w:rPr>
          <w:shd w:val="clear" w:color="auto" w:fill="FFFFFF"/>
        </w:rPr>
        <w:t xml:space="preserve"> face sont réalisées </w:t>
      </w:r>
      <w:r w:rsidR="00946466">
        <w:rPr>
          <w:shd w:val="clear" w:color="auto" w:fill="FFFFFF"/>
        </w:rPr>
        <w:t xml:space="preserve">uniquement </w:t>
      </w:r>
      <w:r w:rsidR="003A57BD">
        <w:rPr>
          <w:shd w:val="clear" w:color="auto" w:fill="FFFFFF"/>
        </w:rPr>
        <w:t>par le consultant national</w:t>
      </w:r>
      <w:r w:rsidR="00946466">
        <w:rPr>
          <w:shd w:val="clear" w:color="auto" w:fill="FFFFFF"/>
        </w:rPr>
        <w:t xml:space="preserve"> dans </w:t>
      </w:r>
      <w:r w:rsidR="00F75BB9">
        <w:rPr>
          <w:shd w:val="clear" w:color="auto" w:fill="FFFFFF"/>
        </w:rPr>
        <w:t>les</w:t>
      </w:r>
      <w:r w:rsidR="006B6C82">
        <w:rPr>
          <w:shd w:val="clear" w:color="auto" w:fill="FFFFFF"/>
        </w:rPr>
        <w:t xml:space="preserve"> site</w:t>
      </w:r>
      <w:r w:rsidR="00F75BB9">
        <w:rPr>
          <w:shd w:val="clear" w:color="auto" w:fill="FFFFFF"/>
        </w:rPr>
        <w:t>s visités</w:t>
      </w:r>
      <w:r w:rsidR="004D3908">
        <w:rPr>
          <w:shd w:val="clear" w:color="auto" w:fill="FFFFFF"/>
        </w:rPr>
        <w:t xml:space="preserve">. Cette </w:t>
      </w:r>
      <w:r w:rsidR="00360FBC">
        <w:rPr>
          <w:shd w:val="clear" w:color="auto" w:fill="FFFFFF"/>
        </w:rPr>
        <w:t>limite est</w:t>
      </w:r>
      <w:r w:rsidR="006B6C82">
        <w:rPr>
          <w:shd w:val="clear" w:color="auto" w:fill="FFFFFF"/>
        </w:rPr>
        <w:t xml:space="preserve"> compensée</w:t>
      </w:r>
      <w:r w:rsidR="004D3908">
        <w:rPr>
          <w:shd w:val="clear" w:color="auto" w:fill="FFFFFF"/>
        </w:rPr>
        <w:t xml:space="preserve"> par une analyse plus appr</w:t>
      </w:r>
      <w:r w:rsidR="009822C0">
        <w:rPr>
          <w:shd w:val="clear" w:color="auto" w:fill="FFFFFF"/>
        </w:rPr>
        <w:t xml:space="preserve">ofondie des documents du projet et des </w:t>
      </w:r>
      <w:r w:rsidR="004D3908">
        <w:rPr>
          <w:shd w:val="clear" w:color="auto" w:fill="FFFFFF"/>
        </w:rPr>
        <w:t xml:space="preserve">discussions plus poussées </w:t>
      </w:r>
      <w:r w:rsidR="009822C0">
        <w:rPr>
          <w:shd w:val="clear" w:color="auto" w:fill="FFFFFF"/>
        </w:rPr>
        <w:t xml:space="preserve">(échanges récurrents, demandes de clarifications) </w:t>
      </w:r>
      <w:r w:rsidR="004D3908">
        <w:rPr>
          <w:shd w:val="clear" w:color="auto" w:fill="FFFFFF"/>
        </w:rPr>
        <w:t xml:space="preserve">avec les </w:t>
      </w:r>
      <w:r w:rsidR="003B36D2">
        <w:rPr>
          <w:shd w:val="clear" w:color="auto" w:fill="FFFFFF"/>
        </w:rPr>
        <w:t>acteurs clés de la mise en œuvre et de la supervision du projet.</w:t>
      </w:r>
    </w:p>
    <w:p w14:paraId="5B977F49" w14:textId="55EDD8C4" w:rsidR="00831CB5" w:rsidRPr="00831CB5" w:rsidRDefault="00E926EC" w:rsidP="00F05617">
      <w:pPr>
        <w:rPr>
          <w:shd w:val="clear" w:color="auto" w:fill="FFFFFF"/>
        </w:rPr>
      </w:pPr>
      <w:r w:rsidRPr="00E47959">
        <w:rPr>
          <w:shd w:val="clear" w:color="auto" w:fill="FFFFFF"/>
        </w:rPr>
        <w:t>L’équipe cha</w:t>
      </w:r>
      <w:r w:rsidR="00443936">
        <w:rPr>
          <w:shd w:val="clear" w:color="auto" w:fill="FFFFFF"/>
        </w:rPr>
        <w:t xml:space="preserve">rgée de </w:t>
      </w:r>
      <w:r w:rsidR="00997604">
        <w:rPr>
          <w:shd w:val="clear" w:color="auto" w:fill="FFFFFF"/>
        </w:rPr>
        <w:t>l’EF</w:t>
      </w:r>
      <w:r w:rsidR="00443936">
        <w:rPr>
          <w:shd w:val="clear" w:color="auto" w:fill="FFFFFF"/>
        </w:rPr>
        <w:t xml:space="preserve"> est</w:t>
      </w:r>
      <w:r w:rsidRPr="00E47959">
        <w:rPr>
          <w:shd w:val="clear" w:color="auto" w:fill="FFFFFF"/>
        </w:rPr>
        <w:t xml:space="preserve"> composée de deux consultants indépendants dont un consultant international e</w:t>
      </w:r>
      <w:r w:rsidR="00574C21">
        <w:rPr>
          <w:shd w:val="clear" w:color="auto" w:fill="FFFFFF"/>
        </w:rPr>
        <w:t>xpert en évaluation des projets</w:t>
      </w:r>
      <w:r w:rsidRPr="00E47959">
        <w:rPr>
          <w:shd w:val="clear" w:color="auto" w:fill="FFFFFF"/>
        </w:rPr>
        <w:t xml:space="preserve"> </w:t>
      </w:r>
      <w:r w:rsidR="00574C21">
        <w:rPr>
          <w:shd w:val="clear" w:color="auto" w:fill="FFFFFF"/>
        </w:rPr>
        <w:t>de renforcement des capacités et de sauvegarde environneme</w:t>
      </w:r>
      <w:r w:rsidR="006B4779">
        <w:rPr>
          <w:shd w:val="clear" w:color="auto" w:fill="FFFFFF"/>
        </w:rPr>
        <w:t>ntale et un consultant national</w:t>
      </w:r>
      <w:r w:rsidRPr="00E47959">
        <w:rPr>
          <w:shd w:val="clear" w:color="auto" w:fill="FFFFFF"/>
        </w:rPr>
        <w:t xml:space="preserve"> </w:t>
      </w:r>
      <w:r w:rsidR="006B4779">
        <w:rPr>
          <w:shd w:val="clear" w:color="auto" w:fill="FFFFFF"/>
        </w:rPr>
        <w:t>expérimenté en</w:t>
      </w:r>
      <w:r w:rsidR="00574C21">
        <w:rPr>
          <w:shd w:val="clear" w:color="auto" w:fill="FFFFFF"/>
        </w:rPr>
        <w:t xml:space="preserve"> gestion des</w:t>
      </w:r>
      <w:r w:rsidRPr="00E47959">
        <w:rPr>
          <w:shd w:val="clear" w:color="auto" w:fill="FFFFFF"/>
        </w:rPr>
        <w:t xml:space="preserve"> projets </w:t>
      </w:r>
      <w:r w:rsidR="001B5BDE">
        <w:rPr>
          <w:shd w:val="clear" w:color="auto" w:fill="FFFFFF"/>
        </w:rPr>
        <w:t>avec une</w:t>
      </w:r>
      <w:r w:rsidR="006B4779">
        <w:rPr>
          <w:shd w:val="clear" w:color="auto" w:fill="FFFFFF"/>
        </w:rPr>
        <w:t xml:space="preserve"> bonne connaissance des</w:t>
      </w:r>
      <w:r w:rsidRPr="00E47959">
        <w:rPr>
          <w:shd w:val="clear" w:color="auto" w:fill="FFFFFF"/>
        </w:rPr>
        <w:t xml:space="preserve"> 3 conventions de Rio.</w:t>
      </w:r>
      <w:bookmarkStart w:id="16" w:name="_Toc521575528"/>
      <w:bookmarkEnd w:id="16"/>
    </w:p>
    <w:p w14:paraId="5DFAF347" w14:textId="7CA2F79D" w:rsidR="00831CB5" w:rsidRPr="00A45D66" w:rsidRDefault="00831CB5" w:rsidP="00831CB5">
      <w:pPr>
        <w:pStyle w:val="Titre2"/>
        <w:rPr>
          <w:lang w:val="fr-FR"/>
        </w:rPr>
      </w:pPr>
      <w:bookmarkStart w:id="17" w:name="_Toc443599995"/>
      <w:bookmarkStart w:id="18" w:name="_Toc453384149"/>
      <w:r w:rsidRPr="00A45D66">
        <w:rPr>
          <w:lang w:val="fr-FR"/>
        </w:rPr>
        <w:t xml:space="preserve">3.1. </w:t>
      </w:r>
      <w:bookmarkEnd w:id="17"/>
      <w:r w:rsidR="00BD7318">
        <w:rPr>
          <w:lang w:val="fr-FR"/>
        </w:rPr>
        <w:t>P</w:t>
      </w:r>
      <w:r w:rsidR="00E20C5B">
        <w:rPr>
          <w:lang w:val="fr-FR"/>
        </w:rPr>
        <w:t>hase préparatoire</w:t>
      </w:r>
      <w:bookmarkEnd w:id="18"/>
    </w:p>
    <w:p w14:paraId="3B72E970" w14:textId="42701BD9" w:rsidR="009902F1" w:rsidRDefault="00831CB5" w:rsidP="00992EF9">
      <w:pPr>
        <w:rPr>
          <w:shd w:val="clear" w:color="auto" w:fill="FFFFFF"/>
        </w:rPr>
      </w:pPr>
      <w:r w:rsidRPr="00872029">
        <w:rPr>
          <w:shd w:val="clear" w:color="auto" w:fill="FFFFFF"/>
        </w:rPr>
        <w:t>La</w:t>
      </w:r>
      <w:r w:rsidR="006F3BC2">
        <w:rPr>
          <w:shd w:val="clear" w:color="auto" w:fill="FFFFFF"/>
        </w:rPr>
        <w:t xml:space="preserve"> phase préparatoire </w:t>
      </w:r>
      <w:r w:rsidR="00360FBC">
        <w:rPr>
          <w:shd w:val="clear" w:color="auto" w:fill="FFFFFF"/>
        </w:rPr>
        <w:t>de la mission</w:t>
      </w:r>
      <w:r w:rsidR="00412E90">
        <w:rPr>
          <w:shd w:val="clear" w:color="auto" w:fill="FFFFFF"/>
        </w:rPr>
        <w:t xml:space="preserve"> impliqu</w:t>
      </w:r>
      <w:r w:rsidR="00360FBC">
        <w:rPr>
          <w:shd w:val="clear" w:color="auto" w:fill="FFFFFF"/>
        </w:rPr>
        <w:t>e</w:t>
      </w:r>
      <w:r w:rsidR="006F3BC2">
        <w:rPr>
          <w:shd w:val="clear" w:color="auto" w:fill="FFFFFF"/>
        </w:rPr>
        <w:t xml:space="preserve"> </w:t>
      </w:r>
      <w:r w:rsidR="006F3BC2" w:rsidRPr="00872029">
        <w:rPr>
          <w:shd w:val="clear" w:color="auto" w:fill="FFFFFF"/>
        </w:rPr>
        <w:t>l’équipe d’évaluateurs, l’équipe de supervision</w:t>
      </w:r>
      <w:r w:rsidR="00997604">
        <w:rPr>
          <w:shd w:val="clear" w:color="auto" w:fill="FFFFFF"/>
        </w:rPr>
        <w:t xml:space="preserve"> du projet au PNUD</w:t>
      </w:r>
      <w:r w:rsidR="003A1D77">
        <w:rPr>
          <w:shd w:val="clear" w:color="auto" w:fill="FFFFFF"/>
        </w:rPr>
        <w:t xml:space="preserve"> et l’u</w:t>
      </w:r>
      <w:r w:rsidR="006F3BC2">
        <w:rPr>
          <w:shd w:val="clear" w:color="auto" w:fill="FFFFFF"/>
        </w:rPr>
        <w:t xml:space="preserve">nité de </w:t>
      </w:r>
      <w:r w:rsidR="003A1D77">
        <w:rPr>
          <w:shd w:val="clear" w:color="auto" w:fill="FFFFFF"/>
        </w:rPr>
        <w:t>coordination du p</w:t>
      </w:r>
      <w:r w:rsidR="006F3BC2" w:rsidRPr="00872029">
        <w:rPr>
          <w:shd w:val="clear" w:color="auto" w:fill="FFFFFF"/>
        </w:rPr>
        <w:t>rojet</w:t>
      </w:r>
      <w:r w:rsidR="003A1D77">
        <w:rPr>
          <w:shd w:val="clear" w:color="auto" w:fill="FFFFFF"/>
        </w:rPr>
        <w:t xml:space="preserve"> (UC</w:t>
      </w:r>
      <w:r w:rsidR="006F3BC2">
        <w:rPr>
          <w:shd w:val="clear" w:color="auto" w:fill="FFFFFF"/>
        </w:rPr>
        <w:t>P)</w:t>
      </w:r>
      <w:r w:rsidR="00412E90">
        <w:rPr>
          <w:shd w:val="clear" w:color="auto" w:fill="FFFFFF"/>
        </w:rPr>
        <w:t xml:space="preserve"> au travers des </w:t>
      </w:r>
      <w:r w:rsidRPr="00872029">
        <w:rPr>
          <w:shd w:val="clear" w:color="auto" w:fill="FFFFFF"/>
        </w:rPr>
        <w:t xml:space="preserve">réunions </w:t>
      </w:r>
      <w:r w:rsidR="001F2B3C">
        <w:rPr>
          <w:shd w:val="clear" w:color="auto" w:fill="FFFFFF"/>
        </w:rPr>
        <w:t xml:space="preserve">virtuelles (via </w:t>
      </w:r>
      <w:r w:rsidRPr="00872029">
        <w:rPr>
          <w:shd w:val="clear" w:color="auto" w:fill="FFFFFF"/>
        </w:rPr>
        <w:t>Skype</w:t>
      </w:r>
      <w:r w:rsidR="001F2B3C">
        <w:rPr>
          <w:shd w:val="clear" w:color="auto" w:fill="FFFFFF"/>
        </w:rPr>
        <w:t xml:space="preserve"> et Zoom) et </w:t>
      </w:r>
      <w:r w:rsidR="00412E90">
        <w:rPr>
          <w:shd w:val="clear" w:color="auto" w:fill="FFFFFF"/>
        </w:rPr>
        <w:t xml:space="preserve">des </w:t>
      </w:r>
      <w:r w:rsidRPr="00872029">
        <w:rPr>
          <w:shd w:val="clear" w:color="auto" w:fill="FFFFFF"/>
        </w:rPr>
        <w:t xml:space="preserve">échanges </w:t>
      </w:r>
      <w:r w:rsidR="001F2B3C">
        <w:rPr>
          <w:shd w:val="clear" w:color="auto" w:fill="FFFFFF"/>
        </w:rPr>
        <w:t>de messages électroniques (emails)</w:t>
      </w:r>
      <w:r w:rsidR="002B360C">
        <w:rPr>
          <w:shd w:val="clear" w:color="auto" w:fill="FFFFFF"/>
        </w:rPr>
        <w:t xml:space="preserve"> sur</w:t>
      </w:r>
      <w:r w:rsidRPr="00872029">
        <w:rPr>
          <w:shd w:val="clear" w:color="auto" w:fill="FFFFFF"/>
        </w:rPr>
        <w:t xml:space="preserve"> </w:t>
      </w:r>
      <w:r w:rsidR="00D378A9">
        <w:rPr>
          <w:shd w:val="clear" w:color="auto" w:fill="FFFFFF"/>
        </w:rPr>
        <w:t xml:space="preserve">les points suivants : </w:t>
      </w:r>
      <w:r w:rsidRPr="00872029">
        <w:rPr>
          <w:shd w:val="clear" w:color="auto" w:fill="FFFFFF"/>
        </w:rPr>
        <w:t>planification</w:t>
      </w:r>
      <w:r w:rsidR="00D378A9">
        <w:rPr>
          <w:shd w:val="clear" w:color="auto" w:fill="FFFFFF"/>
        </w:rPr>
        <w:t xml:space="preserve"> de la mission ;</w:t>
      </w:r>
      <w:r w:rsidR="002B360C">
        <w:rPr>
          <w:shd w:val="clear" w:color="auto" w:fill="FFFFFF"/>
        </w:rPr>
        <w:t xml:space="preserve"> </w:t>
      </w:r>
      <w:r w:rsidRPr="00872029">
        <w:rPr>
          <w:shd w:val="clear" w:color="auto" w:fill="FFFFFF"/>
        </w:rPr>
        <w:t>recueil et analyse d</w:t>
      </w:r>
      <w:r w:rsidR="002B360C">
        <w:rPr>
          <w:shd w:val="clear" w:color="auto" w:fill="FFFFFF"/>
        </w:rPr>
        <w:t>e la documentation</w:t>
      </w:r>
      <w:r w:rsidR="00D378A9">
        <w:rPr>
          <w:shd w:val="clear" w:color="auto" w:fill="FFFFFF"/>
        </w:rPr>
        <w:t xml:space="preserve"> ; reconstruction et </w:t>
      </w:r>
      <w:r w:rsidRPr="00872029">
        <w:rPr>
          <w:shd w:val="clear" w:color="auto" w:fill="FFFFFF"/>
        </w:rPr>
        <w:t xml:space="preserve">analyse de la </w:t>
      </w:r>
      <w:r w:rsidR="002B360C">
        <w:rPr>
          <w:shd w:val="clear" w:color="auto" w:fill="FFFFFF"/>
        </w:rPr>
        <w:t>thé</w:t>
      </w:r>
      <w:r w:rsidR="00D378A9">
        <w:rPr>
          <w:shd w:val="clear" w:color="auto" w:fill="FFFFFF"/>
        </w:rPr>
        <w:t xml:space="preserve">orie de changement du projet ; </w:t>
      </w:r>
      <w:r w:rsidRPr="00872029">
        <w:rPr>
          <w:shd w:val="clear" w:color="auto" w:fill="FFFFFF"/>
        </w:rPr>
        <w:t xml:space="preserve">élaboration et discussion de la méthodologie. </w:t>
      </w:r>
    </w:p>
    <w:p w14:paraId="7F53C9E0" w14:textId="1A519D5E" w:rsidR="00831CB5" w:rsidRPr="00872029" w:rsidRDefault="00C90593" w:rsidP="00992EF9">
      <w:pPr>
        <w:rPr>
          <w:shd w:val="clear" w:color="auto" w:fill="FFFFFF"/>
        </w:rPr>
      </w:pPr>
      <w:r>
        <w:rPr>
          <w:shd w:val="clear" w:color="auto" w:fill="FFFFFF"/>
        </w:rPr>
        <w:t>Les documents internes du projet (</w:t>
      </w:r>
      <w:r w:rsidR="00831CB5" w:rsidRPr="00872029">
        <w:rPr>
          <w:shd w:val="clear" w:color="auto" w:fill="FFFFFF"/>
        </w:rPr>
        <w:t>document du pro</w:t>
      </w:r>
      <w:r w:rsidR="00615162">
        <w:rPr>
          <w:shd w:val="clear" w:color="auto" w:fill="FFFFFF"/>
        </w:rPr>
        <w:t>jet ; rapports d’activités ;</w:t>
      </w:r>
      <w:r w:rsidR="00831CB5" w:rsidRPr="00872029">
        <w:rPr>
          <w:shd w:val="clear" w:color="auto" w:fill="FFFFFF"/>
        </w:rPr>
        <w:t xml:space="preserve"> r</w:t>
      </w:r>
      <w:r>
        <w:rPr>
          <w:shd w:val="clear" w:color="auto" w:fill="FFFFFF"/>
        </w:rPr>
        <w:t>apports d’avancement du projet </w:t>
      </w:r>
      <w:r w:rsidR="005D01A1">
        <w:rPr>
          <w:shd w:val="clear" w:color="auto" w:fill="FFFFFF"/>
        </w:rPr>
        <w:t xml:space="preserve">; </w:t>
      </w:r>
      <w:r w:rsidR="00831CB5" w:rsidRPr="00872029">
        <w:rPr>
          <w:shd w:val="clear" w:color="auto" w:fill="FFFFFF"/>
        </w:rPr>
        <w:t>rapports d’études</w:t>
      </w:r>
      <w:r w:rsidR="005D01A1">
        <w:rPr>
          <w:shd w:val="clear" w:color="auto" w:fill="FFFFFF"/>
        </w:rPr>
        <w:t xml:space="preserve"> des </w:t>
      </w:r>
      <w:r w:rsidR="00E348A1">
        <w:rPr>
          <w:shd w:val="clear" w:color="auto" w:fill="FFFFFF"/>
        </w:rPr>
        <w:t>prestataires et des partenaires</w:t>
      </w:r>
      <w:r w:rsidR="00CC2D1D">
        <w:rPr>
          <w:shd w:val="clear" w:color="auto" w:fill="FFFFFF"/>
        </w:rPr>
        <w:t> ;</w:t>
      </w:r>
      <w:r w:rsidR="00831CB5" w:rsidRPr="00872029">
        <w:rPr>
          <w:shd w:val="clear" w:color="auto" w:fill="FFFFFF"/>
        </w:rPr>
        <w:t xml:space="preserve"> </w:t>
      </w:r>
      <w:r w:rsidR="00CC2D1D">
        <w:rPr>
          <w:shd w:val="clear" w:color="auto" w:fill="FFFFFF"/>
        </w:rPr>
        <w:t>Plans de travail et</w:t>
      </w:r>
      <w:r w:rsidR="00831CB5" w:rsidRPr="00872029">
        <w:rPr>
          <w:shd w:val="clear" w:color="auto" w:fill="FFFFFF"/>
        </w:rPr>
        <w:t xml:space="preserve"> budg</w:t>
      </w:r>
      <w:r w:rsidR="00CC2D1D">
        <w:rPr>
          <w:shd w:val="clear" w:color="auto" w:fill="FFFFFF"/>
        </w:rPr>
        <w:t xml:space="preserve">ets </w:t>
      </w:r>
      <w:r w:rsidR="00E348A1">
        <w:rPr>
          <w:shd w:val="clear" w:color="auto" w:fill="FFFFFF"/>
        </w:rPr>
        <w:t xml:space="preserve">annuels, </w:t>
      </w:r>
      <w:r w:rsidR="00831CB5" w:rsidRPr="00872029">
        <w:rPr>
          <w:shd w:val="clear" w:color="auto" w:fill="FFFFFF"/>
        </w:rPr>
        <w:t>outils de suivi du domaine focal du FEM</w:t>
      </w:r>
      <w:r w:rsidR="00E348A1">
        <w:rPr>
          <w:shd w:val="clear" w:color="auto" w:fill="FFFFFF"/>
        </w:rPr>
        <w:t xml:space="preserve">) et les </w:t>
      </w:r>
      <w:r w:rsidR="00831CB5" w:rsidRPr="00872029">
        <w:rPr>
          <w:shd w:val="clear" w:color="auto" w:fill="FFFFFF"/>
        </w:rPr>
        <w:t xml:space="preserve"> </w:t>
      </w:r>
      <w:r w:rsidR="00E348A1">
        <w:rPr>
          <w:shd w:val="clear" w:color="auto" w:fill="FFFFFF"/>
        </w:rPr>
        <w:t xml:space="preserve">principaux </w:t>
      </w:r>
      <w:r w:rsidR="00831CB5" w:rsidRPr="00872029">
        <w:rPr>
          <w:shd w:val="clear" w:color="auto" w:fill="FFFFFF"/>
        </w:rPr>
        <w:t xml:space="preserve">documents </w:t>
      </w:r>
      <w:r w:rsidR="00E34297">
        <w:rPr>
          <w:shd w:val="clear" w:color="auto" w:fill="FFFFFF"/>
        </w:rPr>
        <w:t xml:space="preserve">de politique, de </w:t>
      </w:r>
      <w:r w:rsidR="00615162">
        <w:rPr>
          <w:shd w:val="clear" w:color="auto" w:fill="FFFFFF"/>
        </w:rPr>
        <w:t xml:space="preserve">stratégies et de planification </w:t>
      </w:r>
      <w:r w:rsidR="00831CB5" w:rsidRPr="00872029">
        <w:rPr>
          <w:shd w:val="clear" w:color="auto" w:fill="FFFFFF"/>
        </w:rPr>
        <w:t xml:space="preserve">du </w:t>
      </w:r>
      <w:r w:rsidR="00615162">
        <w:rPr>
          <w:shd w:val="clear" w:color="auto" w:fill="FFFFFF"/>
        </w:rPr>
        <w:t xml:space="preserve">Gouvernement du </w:t>
      </w:r>
      <w:r w:rsidR="00831CB5" w:rsidRPr="00872029">
        <w:rPr>
          <w:shd w:val="clear" w:color="auto" w:fill="FFFFFF"/>
        </w:rPr>
        <w:t>Mali</w:t>
      </w:r>
      <w:r w:rsidR="00EC73D6">
        <w:rPr>
          <w:shd w:val="clear" w:color="auto" w:fill="FFFFFF"/>
        </w:rPr>
        <w:t xml:space="preserve"> et des partenaires (PNUD, FEM).</w:t>
      </w:r>
      <w:r w:rsidR="00831CB5" w:rsidRPr="00872029">
        <w:rPr>
          <w:shd w:val="clear" w:color="auto" w:fill="FFFFFF"/>
        </w:rPr>
        <w:t xml:space="preserve"> </w:t>
      </w:r>
    </w:p>
    <w:p w14:paraId="4C748378" w14:textId="75867129" w:rsidR="00831CB5" w:rsidRPr="00A45D66" w:rsidRDefault="00831CB5" w:rsidP="00831CB5">
      <w:pPr>
        <w:pStyle w:val="Titre2"/>
        <w:rPr>
          <w:lang w:val="fr-FR"/>
        </w:rPr>
      </w:pPr>
      <w:bookmarkStart w:id="19" w:name="_Toc443599996"/>
      <w:bookmarkStart w:id="20" w:name="_Toc453384150"/>
      <w:r w:rsidRPr="00A45D66">
        <w:rPr>
          <w:lang w:val="fr-FR"/>
        </w:rPr>
        <w:t xml:space="preserve">3.2. </w:t>
      </w:r>
      <w:bookmarkEnd w:id="19"/>
      <w:r w:rsidR="00E20C5B">
        <w:rPr>
          <w:lang w:val="fr-FR"/>
        </w:rPr>
        <w:t>Phase d’enquête</w:t>
      </w:r>
      <w:bookmarkEnd w:id="20"/>
    </w:p>
    <w:p w14:paraId="53E66544" w14:textId="2498098B" w:rsidR="005322CB" w:rsidRDefault="0011576E" w:rsidP="00624048">
      <w:pPr>
        <w:rPr>
          <w:shd w:val="clear" w:color="auto" w:fill="FFFFFF"/>
        </w:rPr>
      </w:pPr>
      <w:r>
        <w:rPr>
          <w:shd w:val="clear" w:color="auto" w:fill="FFFFFF"/>
        </w:rPr>
        <w:t xml:space="preserve">La phase d’enquête de </w:t>
      </w:r>
      <w:r w:rsidR="00E36C2C">
        <w:rPr>
          <w:shd w:val="clear" w:color="auto" w:fill="FFFFFF"/>
        </w:rPr>
        <w:t>l’EF</w:t>
      </w:r>
      <w:r w:rsidR="00831CB5" w:rsidRPr="001D2223">
        <w:rPr>
          <w:shd w:val="clear" w:color="auto" w:fill="FFFFFF"/>
        </w:rPr>
        <w:t xml:space="preserve"> </w:t>
      </w:r>
      <w:r w:rsidR="003A4721">
        <w:rPr>
          <w:shd w:val="clear" w:color="auto" w:fill="FFFFFF"/>
        </w:rPr>
        <w:t>s’articule</w:t>
      </w:r>
      <w:r w:rsidR="009F437E">
        <w:rPr>
          <w:shd w:val="clear" w:color="auto" w:fill="FFFFFF"/>
        </w:rPr>
        <w:t xml:space="preserve"> autour </w:t>
      </w:r>
      <w:r w:rsidR="00E30CE7">
        <w:rPr>
          <w:shd w:val="clear" w:color="auto" w:fill="FFFFFF"/>
        </w:rPr>
        <w:t>des</w:t>
      </w:r>
      <w:r w:rsidR="00831CB5" w:rsidRPr="001D2223">
        <w:rPr>
          <w:shd w:val="clear" w:color="auto" w:fill="FFFFFF"/>
        </w:rPr>
        <w:t xml:space="preserve"> entretiens avec </w:t>
      </w:r>
      <w:r w:rsidR="009F437E">
        <w:rPr>
          <w:shd w:val="clear" w:color="auto" w:fill="FFFFFF"/>
        </w:rPr>
        <w:t xml:space="preserve">les </w:t>
      </w:r>
      <w:r w:rsidR="003B171F">
        <w:rPr>
          <w:shd w:val="clear" w:color="auto" w:fill="FFFFFF"/>
        </w:rPr>
        <w:t xml:space="preserve">acteurs </w:t>
      </w:r>
      <w:r w:rsidR="00FA065F">
        <w:rPr>
          <w:shd w:val="clear" w:color="auto" w:fill="FFFFFF"/>
        </w:rPr>
        <w:t>et les</w:t>
      </w:r>
      <w:r w:rsidR="002F4BEA">
        <w:rPr>
          <w:shd w:val="clear" w:color="auto" w:fill="FFFFFF"/>
        </w:rPr>
        <w:t xml:space="preserve"> </w:t>
      </w:r>
      <w:r w:rsidR="00FA065F">
        <w:rPr>
          <w:shd w:val="clear" w:color="auto" w:fill="FFFFFF"/>
        </w:rPr>
        <w:t>responsables directement concerné</w:t>
      </w:r>
      <w:r w:rsidR="002F4BEA">
        <w:rPr>
          <w:shd w:val="clear" w:color="auto" w:fill="FFFFFF"/>
        </w:rPr>
        <w:t xml:space="preserve">s par le projet </w:t>
      </w:r>
      <w:r w:rsidR="005567DA">
        <w:rPr>
          <w:shd w:val="clear" w:color="auto" w:fill="FFFFFF"/>
        </w:rPr>
        <w:t xml:space="preserve">au </w:t>
      </w:r>
      <w:r w:rsidR="0033774D">
        <w:rPr>
          <w:shd w:val="clear" w:color="auto" w:fill="FFFFFF"/>
        </w:rPr>
        <w:t>PNUD, à</w:t>
      </w:r>
      <w:r w:rsidR="006D740F">
        <w:rPr>
          <w:shd w:val="clear" w:color="auto" w:fill="FFFFFF"/>
        </w:rPr>
        <w:t xml:space="preserve"> </w:t>
      </w:r>
      <w:r w:rsidR="003B171F">
        <w:rPr>
          <w:shd w:val="clear" w:color="auto" w:fill="FFFFFF"/>
        </w:rPr>
        <w:t xml:space="preserve">l’AEDD, </w:t>
      </w:r>
      <w:r w:rsidR="0033774D">
        <w:rPr>
          <w:shd w:val="clear" w:color="auto" w:fill="FFFFFF"/>
        </w:rPr>
        <w:t xml:space="preserve">à </w:t>
      </w:r>
      <w:r w:rsidR="00E36C2C">
        <w:rPr>
          <w:shd w:val="clear" w:color="auto" w:fill="FFFFFF"/>
        </w:rPr>
        <w:t>l’UCP</w:t>
      </w:r>
      <w:r w:rsidR="00E84B92">
        <w:rPr>
          <w:shd w:val="clear" w:color="auto" w:fill="FFFFFF"/>
        </w:rPr>
        <w:t>, dans les autres ministères et services gouvernementaux</w:t>
      </w:r>
      <w:r w:rsidR="00A87165">
        <w:rPr>
          <w:shd w:val="clear" w:color="auto" w:fill="FFFFFF"/>
        </w:rPr>
        <w:t xml:space="preserve"> et les </w:t>
      </w:r>
      <w:r w:rsidR="00F9462F">
        <w:rPr>
          <w:shd w:val="clear" w:color="auto" w:fill="FFFFFF"/>
        </w:rPr>
        <w:t xml:space="preserve">organisations </w:t>
      </w:r>
      <w:r w:rsidR="00275869">
        <w:rPr>
          <w:shd w:val="clear" w:color="auto" w:fill="FFFFFF"/>
        </w:rPr>
        <w:t xml:space="preserve">partenaires </w:t>
      </w:r>
      <w:r w:rsidR="00A87165">
        <w:rPr>
          <w:shd w:val="clear" w:color="auto" w:fill="FFFFFF"/>
        </w:rPr>
        <w:t>et</w:t>
      </w:r>
      <w:r w:rsidR="001973EB">
        <w:rPr>
          <w:shd w:val="clear" w:color="auto" w:fill="FFFFFF"/>
        </w:rPr>
        <w:t xml:space="preserve"> </w:t>
      </w:r>
      <w:r w:rsidR="001973EB">
        <w:rPr>
          <w:shd w:val="clear" w:color="auto" w:fill="FFFFFF"/>
        </w:rPr>
        <w:lastRenderedPageBreak/>
        <w:t xml:space="preserve">bénéficiaires </w:t>
      </w:r>
      <w:r w:rsidR="00275869">
        <w:rPr>
          <w:shd w:val="clear" w:color="auto" w:fill="FFFFFF"/>
        </w:rPr>
        <w:t>du projet au</w:t>
      </w:r>
      <w:r w:rsidR="00242824">
        <w:rPr>
          <w:shd w:val="clear" w:color="auto" w:fill="FFFFFF"/>
        </w:rPr>
        <w:t>x</w:t>
      </w:r>
      <w:r w:rsidR="00275869">
        <w:rPr>
          <w:shd w:val="clear" w:color="auto" w:fill="FFFFFF"/>
        </w:rPr>
        <w:t xml:space="preserve"> niveau</w:t>
      </w:r>
      <w:r w:rsidR="00242824">
        <w:rPr>
          <w:shd w:val="clear" w:color="auto" w:fill="FFFFFF"/>
        </w:rPr>
        <w:t>x</w:t>
      </w:r>
      <w:r w:rsidR="00275869">
        <w:rPr>
          <w:shd w:val="clear" w:color="auto" w:fill="FFFFFF"/>
        </w:rPr>
        <w:t xml:space="preserve"> national, régional et communal</w:t>
      </w:r>
      <w:r w:rsidR="00640E50">
        <w:rPr>
          <w:shd w:val="clear" w:color="auto" w:fill="FFFFFF"/>
        </w:rPr>
        <w:t>.</w:t>
      </w:r>
      <w:r w:rsidR="00150627">
        <w:rPr>
          <w:shd w:val="clear" w:color="auto" w:fill="FFFFFF"/>
        </w:rPr>
        <w:t xml:space="preserve"> </w:t>
      </w:r>
      <w:r w:rsidR="00B66D23">
        <w:rPr>
          <w:shd w:val="clear" w:color="auto" w:fill="FFFFFF"/>
        </w:rPr>
        <w:t xml:space="preserve">Les personnes </w:t>
      </w:r>
      <w:r w:rsidR="00644A22">
        <w:rPr>
          <w:shd w:val="clear" w:color="auto" w:fill="FFFFFF"/>
        </w:rPr>
        <w:t xml:space="preserve">à </w:t>
      </w:r>
      <w:r w:rsidR="00B66D23">
        <w:rPr>
          <w:shd w:val="clear" w:color="auto" w:fill="FFFFFF"/>
        </w:rPr>
        <w:t>enquêtées</w:t>
      </w:r>
      <w:r w:rsidR="0078374E">
        <w:rPr>
          <w:shd w:val="clear" w:color="auto" w:fill="FFFFFF"/>
        </w:rPr>
        <w:t xml:space="preserve"> </w:t>
      </w:r>
      <w:r w:rsidR="003A4721">
        <w:rPr>
          <w:shd w:val="clear" w:color="auto" w:fill="FFFFFF"/>
        </w:rPr>
        <w:t>s</w:t>
      </w:r>
      <w:r w:rsidR="00F61D18">
        <w:rPr>
          <w:shd w:val="clear" w:color="auto" w:fill="FFFFFF"/>
        </w:rPr>
        <w:t>er</w:t>
      </w:r>
      <w:r w:rsidR="003A4721">
        <w:rPr>
          <w:shd w:val="clear" w:color="auto" w:fill="FFFFFF"/>
        </w:rPr>
        <w:t>ont</w:t>
      </w:r>
      <w:r w:rsidR="00831CB5" w:rsidRPr="001D2223">
        <w:rPr>
          <w:shd w:val="clear" w:color="auto" w:fill="FFFFFF"/>
        </w:rPr>
        <w:t xml:space="preserve"> </w:t>
      </w:r>
      <w:r w:rsidR="005C779D">
        <w:rPr>
          <w:shd w:val="clear" w:color="auto" w:fill="FFFFFF"/>
        </w:rPr>
        <w:t>identifié</w:t>
      </w:r>
      <w:r w:rsidR="00B40889">
        <w:rPr>
          <w:shd w:val="clear" w:color="auto" w:fill="FFFFFF"/>
        </w:rPr>
        <w:t>e</w:t>
      </w:r>
      <w:r w:rsidR="005C779D">
        <w:rPr>
          <w:shd w:val="clear" w:color="auto" w:fill="FFFFFF"/>
        </w:rPr>
        <w:t xml:space="preserve">s par </w:t>
      </w:r>
      <w:r w:rsidR="00242824">
        <w:rPr>
          <w:shd w:val="clear" w:color="auto" w:fill="FFFFFF"/>
        </w:rPr>
        <w:t>l’EF</w:t>
      </w:r>
      <w:r w:rsidR="005C779D">
        <w:rPr>
          <w:shd w:val="clear" w:color="auto" w:fill="FFFFFF"/>
        </w:rPr>
        <w:t xml:space="preserve"> en concertation avec l’U</w:t>
      </w:r>
      <w:r w:rsidR="002F4BEA">
        <w:rPr>
          <w:shd w:val="clear" w:color="auto" w:fill="FFFFFF"/>
        </w:rPr>
        <w:t>CP</w:t>
      </w:r>
      <w:r w:rsidR="003134F6">
        <w:rPr>
          <w:shd w:val="clear" w:color="auto" w:fill="FFFFFF"/>
        </w:rPr>
        <w:t xml:space="preserve">, </w:t>
      </w:r>
      <w:r w:rsidR="00D5056F">
        <w:rPr>
          <w:shd w:val="clear" w:color="auto" w:fill="FFFFFF"/>
        </w:rPr>
        <w:t xml:space="preserve">en recherchant leur représentativité par rapport à la liste des parties prenantes </w:t>
      </w:r>
      <w:r w:rsidR="00276267">
        <w:rPr>
          <w:shd w:val="clear" w:color="auto" w:fill="FFFFFF"/>
        </w:rPr>
        <w:t xml:space="preserve">et des parties intéressées </w:t>
      </w:r>
      <w:r w:rsidR="003134F6">
        <w:rPr>
          <w:shd w:val="clear" w:color="auto" w:fill="FFFFFF"/>
        </w:rPr>
        <w:t xml:space="preserve">du projet </w:t>
      </w:r>
      <w:r w:rsidR="000D6807">
        <w:rPr>
          <w:shd w:val="clear" w:color="auto" w:fill="FFFFFF"/>
        </w:rPr>
        <w:t>(</w:t>
      </w:r>
      <w:r w:rsidR="00086530">
        <w:rPr>
          <w:shd w:val="clear" w:color="auto" w:fill="FFFFFF"/>
        </w:rPr>
        <w:t xml:space="preserve">Voir </w:t>
      </w:r>
      <w:r w:rsidR="00276267">
        <w:rPr>
          <w:shd w:val="clear" w:color="auto" w:fill="FFFFFF"/>
        </w:rPr>
        <w:fldChar w:fldCharType="begin"/>
      </w:r>
      <w:r w:rsidR="00276267">
        <w:rPr>
          <w:shd w:val="clear" w:color="auto" w:fill="FFFFFF"/>
        </w:rPr>
        <w:instrText xml:space="preserve"> REF _Ref450641073 \h </w:instrText>
      </w:r>
      <w:r w:rsidR="00276267">
        <w:rPr>
          <w:shd w:val="clear" w:color="auto" w:fill="FFFFFF"/>
        </w:rPr>
      </w:r>
      <w:r w:rsidR="00276267">
        <w:rPr>
          <w:shd w:val="clear" w:color="auto" w:fill="FFFFFF"/>
        </w:rPr>
        <w:fldChar w:fldCharType="separate"/>
      </w:r>
      <w:r w:rsidR="008D7441" w:rsidRPr="00F44E1B">
        <w:t xml:space="preserve">Annexe </w:t>
      </w:r>
      <w:r w:rsidR="008D7441">
        <w:rPr>
          <w:noProof/>
        </w:rPr>
        <w:t>2</w:t>
      </w:r>
      <w:r w:rsidR="00276267">
        <w:rPr>
          <w:shd w:val="clear" w:color="auto" w:fill="FFFFFF"/>
        </w:rPr>
        <w:fldChar w:fldCharType="end"/>
      </w:r>
      <w:r w:rsidR="00E908DC">
        <w:rPr>
          <w:shd w:val="clear" w:color="auto" w:fill="FFFFFF"/>
        </w:rPr>
        <w:t>,</w:t>
      </w:r>
      <w:r w:rsidR="00276267">
        <w:rPr>
          <w:shd w:val="clear" w:color="auto" w:fill="FFFFFF"/>
        </w:rPr>
        <w:t xml:space="preserve"> </w:t>
      </w:r>
      <w:r w:rsidR="00276267">
        <w:rPr>
          <w:shd w:val="clear" w:color="auto" w:fill="FFFFFF"/>
        </w:rPr>
        <w:fldChar w:fldCharType="begin"/>
      </w:r>
      <w:r w:rsidR="00276267">
        <w:rPr>
          <w:shd w:val="clear" w:color="auto" w:fill="FFFFFF"/>
        </w:rPr>
        <w:instrText xml:space="preserve"> REF _Ref450642305 \h </w:instrText>
      </w:r>
      <w:r w:rsidR="00276267">
        <w:rPr>
          <w:shd w:val="clear" w:color="auto" w:fill="FFFFFF"/>
        </w:rPr>
      </w:r>
      <w:r w:rsidR="00276267">
        <w:rPr>
          <w:shd w:val="clear" w:color="auto" w:fill="FFFFFF"/>
        </w:rPr>
        <w:fldChar w:fldCharType="separate"/>
      </w:r>
      <w:r w:rsidR="008D7441" w:rsidRPr="00F44E1B">
        <w:t xml:space="preserve">Annexe </w:t>
      </w:r>
      <w:r w:rsidR="008D7441">
        <w:rPr>
          <w:noProof/>
        </w:rPr>
        <w:t>3</w:t>
      </w:r>
      <w:r w:rsidR="00276267">
        <w:rPr>
          <w:shd w:val="clear" w:color="auto" w:fill="FFFFFF"/>
        </w:rPr>
        <w:fldChar w:fldCharType="end"/>
      </w:r>
      <w:r w:rsidR="00086530">
        <w:rPr>
          <w:shd w:val="clear" w:color="auto" w:fill="FFFFFF"/>
        </w:rPr>
        <w:t xml:space="preserve">, </w:t>
      </w:r>
      <w:r w:rsidR="00086530">
        <w:rPr>
          <w:shd w:val="clear" w:color="auto" w:fill="FFFFFF"/>
        </w:rPr>
        <w:fldChar w:fldCharType="begin"/>
      </w:r>
      <w:r w:rsidR="00086530">
        <w:rPr>
          <w:shd w:val="clear" w:color="auto" w:fill="FFFFFF"/>
        </w:rPr>
        <w:instrText xml:space="preserve"> REF _Ref450656219 \h </w:instrText>
      </w:r>
      <w:r w:rsidR="00086530">
        <w:rPr>
          <w:shd w:val="clear" w:color="auto" w:fill="FFFFFF"/>
        </w:rPr>
      </w:r>
      <w:r w:rsidR="00086530">
        <w:rPr>
          <w:shd w:val="clear" w:color="auto" w:fill="FFFFFF"/>
        </w:rPr>
        <w:fldChar w:fldCharType="separate"/>
      </w:r>
      <w:r w:rsidR="008D7441" w:rsidRPr="00F44E1B">
        <w:t xml:space="preserve">Annexe </w:t>
      </w:r>
      <w:r w:rsidR="008D7441">
        <w:rPr>
          <w:noProof/>
        </w:rPr>
        <w:t>4</w:t>
      </w:r>
      <w:r w:rsidR="00086530">
        <w:rPr>
          <w:shd w:val="clear" w:color="auto" w:fill="FFFFFF"/>
        </w:rPr>
        <w:fldChar w:fldCharType="end"/>
      </w:r>
      <w:r w:rsidR="00276267">
        <w:rPr>
          <w:shd w:val="clear" w:color="auto" w:fill="FFFFFF"/>
        </w:rPr>
        <w:t>).</w:t>
      </w:r>
      <w:r w:rsidR="003327B3">
        <w:rPr>
          <w:shd w:val="clear" w:color="auto" w:fill="FFFFFF"/>
        </w:rPr>
        <w:t xml:space="preserve"> Les entretiens individuels ou collectifs </w:t>
      </w:r>
      <w:r w:rsidR="00B87855">
        <w:rPr>
          <w:shd w:val="clear" w:color="auto" w:fill="FFFFFF"/>
        </w:rPr>
        <w:t>seront</w:t>
      </w:r>
      <w:r w:rsidR="003327B3">
        <w:rPr>
          <w:shd w:val="clear" w:color="auto" w:fill="FFFFFF"/>
        </w:rPr>
        <w:t xml:space="preserve"> réalisés avec chaque catégorie de partie prenante du projet ci-dessous listée :</w:t>
      </w:r>
    </w:p>
    <w:p w14:paraId="3F604739" w14:textId="77777777" w:rsidR="00121616" w:rsidRPr="001601A3" w:rsidRDefault="00121616" w:rsidP="00AF74F9">
      <w:pPr>
        <w:pStyle w:val="Paragraphedeliste"/>
        <w:numPr>
          <w:ilvl w:val="0"/>
          <w:numId w:val="29"/>
        </w:numPr>
        <w:rPr>
          <w:shd w:val="clear" w:color="auto" w:fill="FFFFFF"/>
        </w:rPr>
      </w:pPr>
      <w:r>
        <w:rPr>
          <w:shd w:val="clear" w:color="auto" w:fill="FFFFFF"/>
        </w:rPr>
        <w:t>L’é</w:t>
      </w:r>
      <w:r w:rsidRPr="001601A3">
        <w:rPr>
          <w:shd w:val="clear" w:color="auto" w:fill="FFFFFF"/>
        </w:rPr>
        <w:t>quipe de supervision du projet au PNUD</w:t>
      </w:r>
    </w:p>
    <w:p w14:paraId="6B991DC9" w14:textId="77777777" w:rsidR="00121616" w:rsidRPr="001601A3" w:rsidRDefault="00121616" w:rsidP="00AF74F9">
      <w:pPr>
        <w:pStyle w:val="Paragraphedeliste"/>
        <w:numPr>
          <w:ilvl w:val="0"/>
          <w:numId w:val="29"/>
        </w:numPr>
        <w:rPr>
          <w:shd w:val="clear" w:color="auto" w:fill="FFFFFF"/>
        </w:rPr>
      </w:pPr>
      <w:r>
        <w:rPr>
          <w:shd w:val="clear" w:color="auto" w:fill="FFFFFF"/>
        </w:rPr>
        <w:t>Le c</w:t>
      </w:r>
      <w:r w:rsidRPr="001601A3">
        <w:rPr>
          <w:shd w:val="clear" w:color="auto" w:fill="FFFFFF"/>
        </w:rPr>
        <w:t>oordinateur du PGAGE</w:t>
      </w:r>
    </w:p>
    <w:p w14:paraId="6C189E2E" w14:textId="77777777" w:rsidR="00121616" w:rsidRPr="001601A3" w:rsidRDefault="00121616" w:rsidP="00AF74F9">
      <w:pPr>
        <w:pStyle w:val="Paragraphedeliste"/>
        <w:numPr>
          <w:ilvl w:val="0"/>
          <w:numId w:val="29"/>
        </w:numPr>
        <w:rPr>
          <w:shd w:val="clear" w:color="auto" w:fill="FFFFFF"/>
        </w:rPr>
      </w:pPr>
      <w:r w:rsidRPr="001601A3">
        <w:rPr>
          <w:shd w:val="clear" w:color="auto" w:fill="FFFFFF"/>
        </w:rPr>
        <w:t xml:space="preserve">Les responsables et acteurs clés de la Direction générale de l’AEDD </w:t>
      </w:r>
      <w:r>
        <w:rPr>
          <w:shd w:val="clear" w:color="auto" w:fill="FFFFFF"/>
        </w:rPr>
        <w:t>(</w:t>
      </w:r>
      <w:r w:rsidRPr="001601A3">
        <w:rPr>
          <w:shd w:val="clear" w:color="auto" w:fill="FFFFFF"/>
        </w:rPr>
        <w:t>DG AEDD)</w:t>
      </w:r>
    </w:p>
    <w:p w14:paraId="077935CA" w14:textId="77777777" w:rsidR="00121616" w:rsidRPr="001601A3" w:rsidRDefault="00121616" w:rsidP="00AF74F9">
      <w:pPr>
        <w:pStyle w:val="Paragraphedeliste"/>
        <w:numPr>
          <w:ilvl w:val="0"/>
          <w:numId w:val="29"/>
        </w:numPr>
        <w:rPr>
          <w:shd w:val="clear" w:color="auto" w:fill="FFFFFF"/>
        </w:rPr>
      </w:pPr>
      <w:r>
        <w:rPr>
          <w:shd w:val="clear" w:color="auto" w:fill="FFFFFF"/>
        </w:rPr>
        <w:t>L’é</w:t>
      </w:r>
      <w:r w:rsidRPr="001601A3">
        <w:rPr>
          <w:shd w:val="clear" w:color="auto" w:fill="FFFFFF"/>
        </w:rPr>
        <w:t xml:space="preserve">quipe de Gestion/Département DD/IE/Chefs Accords, traités, conventions </w:t>
      </w:r>
    </w:p>
    <w:p w14:paraId="50112939" w14:textId="77777777" w:rsidR="00121616" w:rsidRPr="001601A3" w:rsidRDefault="00121616" w:rsidP="00AF74F9">
      <w:pPr>
        <w:pStyle w:val="Paragraphedeliste"/>
        <w:numPr>
          <w:ilvl w:val="0"/>
          <w:numId w:val="29"/>
        </w:numPr>
        <w:rPr>
          <w:shd w:val="clear" w:color="auto" w:fill="FFFFFF"/>
        </w:rPr>
      </w:pPr>
      <w:r>
        <w:rPr>
          <w:shd w:val="clear" w:color="auto" w:fill="FFFFFF"/>
        </w:rPr>
        <w:t>Les p</w:t>
      </w:r>
      <w:r w:rsidRPr="001601A3">
        <w:rPr>
          <w:shd w:val="clear" w:color="auto" w:fill="FFFFFF"/>
        </w:rPr>
        <w:t>oints focaux du FEM/AEDD</w:t>
      </w:r>
    </w:p>
    <w:p w14:paraId="3D675B4E" w14:textId="44C8A0F3" w:rsidR="00121616" w:rsidRPr="001601A3" w:rsidRDefault="00121616" w:rsidP="00AF74F9">
      <w:pPr>
        <w:pStyle w:val="Paragraphedeliste"/>
        <w:numPr>
          <w:ilvl w:val="0"/>
          <w:numId w:val="29"/>
        </w:numPr>
        <w:rPr>
          <w:shd w:val="clear" w:color="auto" w:fill="FFFFFF"/>
        </w:rPr>
      </w:pPr>
      <w:r>
        <w:rPr>
          <w:shd w:val="clear" w:color="auto" w:fill="FFFFFF"/>
        </w:rPr>
        <w:t>Les p</w:t>
      </w:r>
      <w:r w:rsidRPr="001601A3">
        <w:rPr>
          <w:shd w:val="clear" w:color="auto" w:fill="FFFFFF"/>
        </w:rPr>
        <w:t xml:space="preserve">oints focaux des </w:t>
      </w:r>
      <w:r w:rsidR="003327B3">
        <w:rPr>
          <w:shd w:val="clear" w:color="auto" w:fill="FFFFFF"/>
        </w:rPr>
        <w:t xml:space="preserve">Conventions Rio à la </w:t>
      </w:r>
      <w:r w:rsidRPr="001601A3">
        <w:rPr>
          <w:shd w:val="clear" w:color="auto" w:fill="FFFFFF"/>
        </w:rPr>
        <w:t>Direction Nationale des Eaux et Forêts (DNEF)</w:t>
      </w:r>
    </w:p>
    <w:p w14:paraId="412692E2" w14:textId="77777777" w:rsidR="00121616" w:rsidRPr="001601A3" w:rsidRDefault="00121616" w:rsidP="00AF74F9">
      <w:pPr>
        <w:pStyle w:val="Paragraphedeliste"/>
        <w:numPr>
          <w:ilvl w:val="0"/>
          <w:numId w:val="29"/>
        </w:numPr>
        <w:rPr>
          <w:shd w:val="clear" w:color="auto" w:fill="FFFFFF"/>
        </w:rPr>
      </w:pPr>
      <w:r>
        <w:rPr>
          <w:shd w:val="clear" w:color="auto" w:fill="FFFFFF"/>
        </w:rPr>
        <w:t>Les p</w:t>
      </w:r>
      <w:r w:rsidRPr="001601A3">
        <w:rPr>
          <w:shd w:val="clear" w:color="auto" w:fill="FFFFFF"/>
        </w:rPr>
        <w:t>oints focaux des structures nationales SNGIE (INSTAT, DNEF, ABFN)</w:t>
      </w:r>
    </w:p>
    <w:p w14:paraId="7FDDAFE1" w14:textId="77777777" w:rsidR="00121616" w:rsidRPr="001601A3" w:rsidRDefault="00121616" w:rsidP="00AF74F9">
      <w:pPr>
        <w:pStyle w:val="Paragraphedeliste"/>
        <w:numPr>
          <w:ilvl w:val="0"/>
          <w:numId w:val="29"/>
        </w:numPr>
        <w:rPr>
          <w:shd w:val="clear" w:color="auto" w:fill="FFFFFF"/>
        </w:rPr>
      </w:pPr>
      <w:r w:rsidRPr="001601A3">
        <w:rPr>
          <w:shd w:val="clear" w:color="auto" w:fill="FFFFFF"/>
        </w:rPr>
        <w:t>Les consultants et prestataires du projet</w:t>
      </w:r>
    </w:p>
    <w:p w14:paraId="76B14B63" w14:textId="77777777" w:rsidR="00121616" w:rsidRPr="001601A3" w:rsidRDefault="00121616" w:rsidP="00AF74F9">
      <w:pPr>
        <w:pStyle w:val="Paragraphedeliste"/>
        <w:numPr>
          <w:ilvl w:val="0"/>
          <w:numId w:val="29"/>
        </w:numPr>
        <w:rPr>
          <w:shd w:val="clear" w:color="auto" w:fill="FFFFFF"/>
        </w:rPr>
      </w:pPr>
      <w:r w:rsidRPr="001601A3">
        <w:rPr>
          <w:shd w:val="clear" w:color="auto" w:fill="FFFFFF"/>
        </w:rPr>
        <w:t xml:space="preserve">Les partenaires de cofinancement dont la Direction Nationale de la Planification du Développement (DNPD) </w:t>
      </w:r>
    </w:p>
    <w:p w14:paraId="0AA61086" w14:textId="7E40A4CA" w:rsidR="00121616" w:rsidRPr="00437904" w:rsidRDefault="00121616" w:rsidP="00437904">
      <w:pPr>
        <w:pStyle w:val="Paragraphedeliste"/>
        <w:numPr>
          <w:ilvl w:val="0"/>
          <w:numId w:val="29"/>
        </w:numPr>
        <w:rPr>
          <w:shd w:val="clear" w:color="auto" w:fill="FFFFFF"/>
        </w:rPr>
      </w:pPr>
      <w:r>
        <w:rPr>
          <w:shd w:val="clear" w:color="auto" w:fill="FFFFFF"/>
        </w:rPr>
        <w:t>L</w:t>
      </w:r>
      <w:r w:rsidRPr="001601A3">
        <w:rPr>
          <w:shd w:val="clear" w:color="auto" w:fill="FFFFFF"/>
        </w:rPr>
        <w:t xml:space="preserve">es autorités administratives (Gouverneurs, Préfets de Cercles) et les collectivités territoriales (Région et Cercles)  préfet et maire de </w:t>
      </w:r>
      <w:proofErr w:type="spellStart"/>
      <w:r w:rsidRPr="001601A3">
        <w:rPr>
          <w:shd w:val="clear" w:color="auto" w:fill="FFFFFF"/>
        </w:rPr>
        <w:t>Koussan</w:t>
      </w:r>
      <w:proofErr w:type="spellEnd"/>
      <w:r w:rsidRPr="001601A3">
        <w:rPr>
          <w:shd w:val="clear" w:color="auto" w:fill="FFFFFF"/>
        </w:rPr>
        <w:t xml:space="preserve"> à Bougouni ; </w:t>
      </w:r>
      <w:r w:rsidR="00437904" w:rsidRPr="00437904">
        <w:rPr>
          <w:shd w:val="clear" w:color="auto" w:fill="FFFFFF"/>
        </w:rPr>
        <w:t>Conseiller aux Affaires Economiques et Financières (CAEF)</w:t>
      </w:r>
      <w:r w:rsidRPr="00437904">
        <w:rPr>
          <w:shd w:val="clear" w:color="auto" w:fill="FFFFFF"/>
        </w:rPr>
        <w:t xml:space="preserve"> de Kayes et 1 ou 2 maires de Kayes</w:t>
      </w:r>
    </w:p>
    <w:p w14:paraId="1FD4AC63" w14:textId="074F9F20" w:rsidR="00121616" w:rsidRPr="001601A3" w:rsidRDefault="00121616" w:rsidP="00AF74F9">
      <w:pPr>
        <w:pStyle w:val="Paragraphedeliste"/>
        <w:numPr>
          <w:ilvl w:val="0"/>
          <w:numId w:val="29"/>
        </w:numPr>
        <w:rPr>
          <w:shd w:val="clear" w:color="auto" w:fill="FFFFFF"/>
        </w:rPr>
      </w:pPr>
      <w:r w:rsidRPr="001601A3">
        <w:rPr>
          <w:shd w:val="clear" w:color="auto" w:fill="FFFFFF"/>
        </w:rPr>
        <w:t xml:space="preserve">Les responsables des </w:t>
      </w:r>
      <w:r w:rsidR="00D24935">
        <w:rPr>
          <w:shd w:val="clear" w:color="auto" w:fill="FFFFFF"/>
        </w:rPr>
        <w:t xml:space="preserve">autres </w:t>
      </w:r>
      <w:r w:rsidRPr="001601A3">
        <w:rPr>
          <w:shd w:val="clear" w:color="auto" w:fill="FFFFFF"/>
        </w:rPr>
        <w:t>projets, programmes et initiatives contribuant à la génération des</w:t>
      </w:r>
      <w:r w:rsidR="004B7869">
        <w:rPr>
          <w:shd w:val="clear" w:color="auto" w:fill="FFFFFF"/>
        </w:rPr>
        <w:t xml:space="preserve"> avantages pour l’environnement.</w:t>
      </w:r>
    </w:p>
    <w:p w14:paraId="47677C24" w14:textId="5017C60B" w:rsidR="00403E95" w:rsidRDefault="00A345F3" w:rsidP="00624048">
      <w:pPr>
        <w:rPr>
          <w:shd w:val="clear" w:color="auto" w:fill="FFFFFF"/>
        </w:rPr>
      </w:pPr>
      <w:r>
        <w:rPr>
          <w:shd w:val="clear" w:color="auto" w:fill="FFFFFF"/>
        </w:rPr>
        <w:t xml:space="preserve">Les entretiens </w:t>
      </w:r>
      <w:r w:rsidR="00B87855">
        <w:rPr>
          <w:shd w:val="clear" w:color="auto" w:fill="FFFFFF"/>
        </w:rPr>
        <w:t>seront</w:t>
      </w:r>
      <w:r>
        <w:rPr>
          <w:shd w:val="clear" w:color="auto" w:fill="FFFFFF"/>
        </w:rPr>
        <w:t xml:space="preserve"> réalisé</w:t>
      </w:r>
      <w:r w:rsidR="00EB62E5">
        <w:rPr>
          <w:shd w:val="clear" w:color="auto" w:fill="FFFFFF"/>
        </w:rPr>
        <w:t xml:space="preserve">s </w:t>
      </w:r>
      <w:r>
        <w:rPr>
          <w:shd w:val="clear" w:color="auto" w:fill="FFFFFF"/>
        </w:rPr>
        <w:t xml:space="preserve">à distance </w:t>
      </w:r>
      <w:r w:rsidR="00527C0F">
        <w:rPr>
          <w:shd w:val="clear" w:color="auto" w:fill="FFFFFF"/>
        </w:rPr>
        <w:t>(</w:t>
      </w:r>
      <w:r>
        <w:rPr>
          <w:shd w:val="clear" w:color="auto" w:fill="FFFFFF"/>
        </w:rPr>
        <w:t xml:space="preserve">via les </w:t>
      </w:r>
      <w:r w:rsidR="00AE5338">
        <w:rPr>
          <w:shd w:val="clear" w:color="auto" w:fill="FFFFFF"/>
        </w:rPr>
        <w:t>Zoom, Skype, WhatsApp</w:t>
      </w:r>
      <w:r w:rsidR="007F79BF">
        <w:rPr>
          <w:shd w:val="clear" w:color="auto" w:fill="FFFFFF"/>
        </w:rPr>
        <w:t>, téléphone</w:t>
      </w:r>
      <w:r w:rsidR="001C66C0">
        <w:rPr>
          <w:shd w:val="clear" w:color="auto" w:fill="FFFFFF"/>
        </w:rPr>
        <w:t>)</w:t>
      </w:r>
      <w:r w:rsidR="00527C0F">
        <w:rPr>
          <w:shd w:val="clear" w:color="auto" w:fill="FFFFFF"/>
        </w:rPr>
        <w:t xml:space="preserve"> </w:t>
      </w:r>
      <w:r w:rsidR="00A5480A">
        <w:rPr>
          <w:shd w:val="clear" w:color="auto" w:fill="FFFFFF"/>
        </w:rPr>
        <w:t xml:space="preserve">ou de manière directe (face à face) </w:t>
      </w:r>
      <w:r w:rsidR="00D639B2">
        <w:rPr>
          <w:shd w:val="clear" w:color="auto" w:fill="FFFFFF"/>
        </w:rPr>
        <w:t>lorsqu’ils seront</w:t>
      </w:r>
      <w:r w:rsidR="007348C0">
        <w:rPr>
          <w:shd w:val="clear" w:color="auto" w:fill="FFFFFF"/>
        </w:rPr>
        <w:t xml:space="preserve"> possible</w:t>
      </w:r>
      <w:r w:rsidR="00D639B2">
        <w:rPr>
          <w:shd w:val="clear" w:color="auto" w:fill="FFFFFF"/>
        </w:rPr>
        <w:t>s</w:t>
      </w:r>
      <w:r w:rsidR="007348C0">
        <w:rPr>
          <w:shd w:val="clear" w:color="auto" w:fill="FFFFFF"/>
        </w:rPr>
        <w:t xml:space="preserve"> </w:t>
      </w:r>
      <w:r w:rsidR="00376329">
        <w:rPr>
          <w:shd w:val="clear" w:color="auto" w:fill="FFFFFF"/>
        </w:rPr>
        <w:t>en respectant systématiquement les mesures de prévention du Covid-10 en vigueur au Mali.</w:t>
      </w:r>
    </w:p>
    <w:p w14:paraId="2D0FE8C9" w14:textId="420666B0" w:rsidR="00831CB5" w:rsidRPr="001D2223" w:rsidRDefault="00831CB5" w:rsidP="00F114B0">
      <w:pPr>
        <w:rPr>
          <w:shd w:val="clear" w:color="auto" w:fill="FFFFFF"/>
        </w:rPr>
      </w:pPr>
      <w:r w:rsidRPr="001D2223">
        <w:rPr>
          <w:shd w:val="clear" w:color="auto" w:fill="FFFFFF"/>
        </w:rPr>
        <w:t xml:space="preserve">A l’issue des visites de terrain, les résultats préliminaires de l’Evaluation Finale </w:t>
      </w:r>
      <w:r w:rsidR="00D639B2">
        <w:rPr>
          <w:shd w:val="clear" w:color="auto" w:fill="FFFFFF"/>
        </w:rPr>
        <w:t>ser</w:t>
      </w:r>
      <w:r w:rsidR="006D20EC">
        <w:rPr>
          <w:shd w:val="clear" w:color="auto" w:fill="FFFFFF"/>
        </w:rPr>
        <w:t xml:space="preserve">ont </w:t>
      </w:r>
      <w:r w:rsidRPr="001D2223">
        <w:rPr>
          <w:shd w:val="clear" w:color="auto" w:fill="FFFFFF"/>
        </w:rPr>
        <w:t xml:space="preserve">présentés </w:t>
      </w:r>
      <w:r w:rsidR="0034209D">
        <w:rPr>
          <w:shd w:val="clear" w:color="auto" w:fill="FFFFFF"/>
        </w:rPr>
        <w:t>au</w:t>
      </w:r>
      <w:r w:rsidR="00174AEA">
        <w:rPr>
          <w:shd w:val="clear" w:color="auto" w:fill="FFFFFF"/>
        </w:rPr>
        <w:t>x responsables de supervision et de</w:t>
      </w:r>
      <w:r w:rsidR="0034209D">
        <w:rPr>
          <w:shd w:val="clear" w:color="auto" w:fill="FFFFFF"/>
        </w:rPr>
        <w:t xml:space="preserve"> coordinat</w:t>
      </w:r>
      <w:r w:rsidR="00174AEA">
        <w:rPr>
          <w:shd w:val="clear" w:color="auto" w:fill="FFFFFF"/>
        </w:rPr>
        <w:t xml:space="preserve">ion </w:t>
      </w:r>
      <w:r w:rsidR="0034209D">
        <w:rPr>
          <w:shd w:val="clear" w:color="auto" w:fill="FFFFFF"/>
        </w:rPr>
        <w:t xml:space="preserve">du projet </w:t>
      </w:r>
      <w:r w:rsidR="00174AEA">
        <w:rPr>
          <w:shd w:val="clear" w:color="auto" w:fill="FFFFFF"/>
        </w:rPr>
        <w:t>pour</w:t>
      </w:r>
      <w:r w:rsidR="00D01FAE">
        <w:rPr>
          <w:shd w:val="clear" w:color="auto" w:fill="FFFFFF"/>
        </w:rPr>
        <w:t xml:space="preserve"> recueillir leurs avis et l</w:t>
      </w:r>
      <w:r w:rsidR="00AC1732">
        <w:rPr>
          <w:shd w:val="clear" w:color="auto" w:fill="FFFFFF"/>
        </w:rPr>
        <w:t>es considérer dans le processus d’analyse des données</w:t>
      </w:r>
      <w:r w:rsidRPr="001D2223">
        <w:rPr>
          <w:shd w:val="clear" w:color="auto" w:fill="FFFFFF"/>
        </w:rPr>
        <w:t xml:space="preserve"> et d’élaboration du rapport final de l’évaluation.</w:t>
      </w:r>
    </w:p>
    <w:p w14:paraId="5662426E" w14:textId="02FF1868" w:rsidR="00831CB5" w:rsidRPr="004D1C74" w:rsidRDefault="00E20C5B" w:rsidP="00831CB5">
      <w:pPr>
        <w:pStyle w:val="Titre2"/>
        <w:rPr>
          <w:lang w:val="fr-FR"/>
        </w:rPr>
      </w:pPr>
      <w:bookmarkStart w:id="21" w:name="_Toc443599997"/>
      <w:bookmarkStart w:id="22" w:name="_Toc453384151"/>
      <w:r>
        <w:rPr>
          <w:lang w:val="fr-FR"/>
        </w:rPr>
        <w:t>3.3. Phase d’a</w:t>
      </w:r>
      <w:r w:rsidR="00831CB5" w:rsidRPr="004D1C74">
        <w:rPr>
          <w:lang w:val="fr-FR"/>
        </w:rPr>
        <w:t>nalyse</w:t>
      </w:r>
      <w:bookmarkEnd w:id="21"/>
      <w:bookmarkEnd w:id="22"/>
    </w:p>
    <w:p w14:paraId="129B66E2" w14:textId="44DA8640" w:rsidR="00831CB5" w:rsidRPr="00E47959" w:rsidRDefault="00831CB5" w:rsidP="001D7BF7">
      <w:pPr>
        <w:rPr>
          <w:shd w:val="clear" w:color="auto" w:fill="FFFFFF"/>
        </w:rPr>
      </w:pPr>
      <w:r w:rsidRPr="00E47959">
        <w:rPr>
          <w:shd w:val="clear" w:color="auto" w:fill="FFFFFF"/>
        </w:rPr>
        <w:t xml:space="preserve">L’analyse </w:t>
      </w:r>
      <w:r w:rsidR="00D639B2">
        <w:rPr>
          <w:shd w:val="clear" w:color="auto" w:fill="FFFFFF"/>
        </w:rPr>
        <w:t>s’</w:t>
      </w:r>
      <w:r w:rsidR="00752EF4">
        <w:rPr>
          <w:shd w:val="clear" w:color="auto" w:fill="FFFFFF"/>
        </w:rPr>
        <w:t>organis</w:t>
      </w:r>
      <w:r w:rsidR="00D639B2">
        <w:rPr>
          <w:shd w:val="clear" w:color="auto" w:fill="FFFFFF"/>
        </w:rPr>
        <w:t>era</w:t>
      </w:r>
      <w:r w:rsidR="00752EF4">
        <w:rPr>
          <w:shd w:val="clear" w:color="auto" w:fill="FFFFFF"/>
        </w:rPr>
        <w:t xml:space="preserve"> </w:t>
      </w:r>
      <w:r w:rsidRPr="00E47959">
        <w:rPr>
          <w:shd w:val="clear" w:color="auto" w:fill="FFFFFF"/>
        </w:rPr>
        <w:t>autour de cinq points correspondant aux questions d’évaluation</w:t>
      </w:r>
      <w:r w:rsidR="00CA09D0">
        <w:rPr>
          <w:shd w:val="clear" w:color="auto" w:fill="FFFFFF"/>
        </w:rPr>
        <w:t> </w:t>
      </w:r>
      <w:r w:rsidR="003913FC">
        <w:rPr>
          <w:shd w:val="clear" w:color="auto" w:fill="FFFFFF"/>
        </w:rPr>
        <w:t>: (i) S</w:t>
      </w:r>
      <w:r w:rsidRPr="00E47959">
        <w:rPr>
          <w:shd w:val="clear" w:color="auto" w:fill="FFFFFF"/>
        </w:rPr>
        <w:t>tratégie du projet</w:t>
      </w:r>
      <w:r w:rsidR="00752EF4">
        <w:rPr>
          <w:shd w:val="clear" w:color="auto" w:fill="FFFFFF"/>
        </w:rPr>
        <w:t xml:space="preserve"> </w:t>
      </w:r>
      <w:r w:rsidR="006C0DD8">
        <w:rPr>
          <w:shd w:val="clear" w:color="auto" w:fill="FFFFFF"/>
        </w:rPr>
        <w:t xml:space="preserve">(QE 1 et QE2) </w:t>
      </w:r>
      <w:r w:rsidRPr="00E47959">
        <w:rPr>
          <w:shd w:val="clear" w:color="auto" w:fill="FFFFFF"/>
        </w:rPr>
        <w:t xml:space="preserve">; (ii) </w:t>
      </w:r>
      <w:r w:rsidR="003913FC">
        <w:rPr>
          <w:shd w:val="clear" w:color="auto" w:fill="FFFFFF"/>
        </w:rPr>
        <w:t>N</w:t>
      </w:r>
      <w:r w:rsidRPr="00E47959">
        <w:rPr>
          <w:shd w:val="clear" w:color="auto" w:fill="FFFFFF"/>
        </w:rPr>
        <w:t>iveau de réalisation des résultats</w:t>
      </w:r>
      <w:r w:rsidR="006C0DD8">
        <w:rPr>
          <w:shd w:val="clear" w:color="auto" w:fill="FFFFFF"/>
        </w:rPr>
        <w:t xml:space="preserve"> (QE 3)</w:t>
      </w:r>
      <w:r w:rsidR="00CA09D0">
        <w:rPr>
          <w:shd w:val="clear" w:color="auto" w:fill="FFFFFF"/>
        </w:rPr>
        <w:t> </w:t>
      </w:r>
      <w:r w:rsidR="003913FC">
        <w:rPr>
          <w:shd w:val="clear" w:color="auto" w:fill="FFFFFF"/>
        </w:rPr>
        <w:t>; (iii) M</w:t>
      </w:r>
      <w:r w:rsidRPr="00E47959">
        <w:rPr>
          <w:shd w:val="clear" w:color="auto" w:fill="FFFFFF"/>
        </w:rPr>
        <w:t>ise en œuvre du projet, gestion adaptative et efficience</w:t>
      </w:r>
      <w:r w:rsidR="004C6BFE">
        <w:rPr>
          <w:shd w:val="clear" w:color="auto" w:fill="FFFFFF"/>
        </w:rPr>
        <w:t xml:space="preserve"> (Q</w:t>
      </w:r>
      <w:r w:rsidR="00F53489">
        <w:rPr>
          <w:shd w:val="clear" w:color="auto" w:fill="FFFFFF"/>
        </w:rPr>
        <w:t>E</w:t>
      </w:r>
      <w:r w:rsidR="004C6BFE">
        <w:rPr>
          <w:shd w:val="clear" w:color="auto" w:fill="FFFFFF"/>
        </w:rPr>
        <w:t>4</w:t>
      </w:r>
      <w:r w:rsidR="00F53489">
        <w:rPr>
          <w:shd w:val="clear" w:color="auto" w:fill="FFFFFF"/>
        </w:rPr>
        <w:t>) ;</w:t>
      </w:r>
      <w:r w:rsidRPr="00E47959">
        <w:rPr>
          <w:shd w:val="clear" w:color="auto" w:fill="FFFFFF"/>
        </w:rPr>
        <w:t xml:space="preserve"> (iv) Durabilité</w:t>
      </w:r>
      <w:r w:rsidR="00F53489">
        <w:rPr>
          <w:shd w:val="clear" w:color="auto" w:fill="FFFFFF"/>
        </w:rPr>
        <w:t xml:space="preserve"> (QE5)</w:t>
      </w:r>
      <w:r w:rsidR="00CA09D0">
        <w:rPr>
          <w:shd w:val="clear" w:color="auto" w:fill="FFFFFF"/>
        </w:rPr>
        <w:t> </w:t>
      </w:r>
      <w:r w:rsidRPr="00E47959">
        <w:rPr>
          <w:shd w:val="clear" w:color="auto" w:fill="FFFFFF"/>
        </w:rPr>
        <w:t xml:space="preserve">; (v) </w:t>
      </w:r>
      <w:r w:rsidR="00F53489">
        <w:rPr>
          <w:shd w:val="clear" w:color="auto" w:fill="FFFFFF"/>
        </w:rPr>
        <w:t>Prise en compte des préoccupations transversales (QE 6)</w:t>
      </w:r>
      <w:r w:rsidRPr="00E47959">
        <w:rPr>
          <w:shd w:val="clear" w:color="auto" w:fill="FFFFFF"/>
        </w:rPr>
        <w:t>.</w:t>
      </w:r>
    </w:p>
    <w:p w14:paraId="6EC6954F" w14:textId="4A444953" w:rsidR="00831CB5" w:rsidRPr="00E47959" w:rsidRDefault="00831CB5" w:rsidP="001D7BF7">
      <w:pPr>
        <w:rPr>
          <w:shd w:val="clear" w:color="auto" w:fill="FFFFFF"/>
        </w:rPr>
      </w:pPr>
      <w:r w:rsidRPr="00E47959">
        <w:rPr>
          <w:shd w:val="clear" w:color="auto" w:fill="FFFFFF"/>
        </w:rPr>
        <w:t xml:space="preserve">L’analyse de la stratégie du projet </w:t>
      </w:r>
      <w:r w:rsidR="005C22D7">
        <w:rPr>
          <w:shd w:val="clear" w:color="auto" w:fill="FFFFFF"/>
        </w:rPr>
        <w:t>se</w:t>
      </w:r>
      <w:r w:rsidR="005C7BD0">
        <w:rPr>
          <w:shd w:val="clear" w:color="auto" w:fill="FFFFFF"/>
        </w:rPr>
        <w:t xml:space="preserve"> focalis</w:t>
      </w:r>
      <w:r w:rsidR="005C22D7">
        <w:rPr>
          <w:shd w:val="clear" w:color="auto" w:fill="FFFFFF"/>
        </w:rPr>
        <w:t>era</w:t>
      </w:r>
      <w:r w:rsidRPr="00E47959">
        <w:rPr>
          <w:shd w:val="clear" w:color="auto" w:fill="FFFFFF"/>
        </w:rPr>
        <w:t xml:space="preserve"> sur la qualité de conception du projet et la qualité du cadre des résultats et de la théorie du changement. La qualité de la conception</w:t>
      </w:r>
      <w:r w:rsidR="005C7BD0">
        <w:rPr>
          <w:shd w:val="clear" w:color="auto" w:fill="FFFFFF"/>
        </w:rPr>
        <w:t xml:space="preserve"> </w:t>
      </w:r>
      <w:r w:rsidR="005C22D7">
        <w:rPr>
          <w:shd w:val="clear" w:color="auto" w:fill="FFFFFF"/>
        </w:rPr>
        <w:t>sera évaluée</w:t>
      </w:r>
      <w:r w:rsidRPr="00E47959">
        <w:rPr>
          <w:shd w:val="clear" w:color="auto" w:fill="FFFFFF"/>
        </w:rPr>
        <w:t xml:space="preserve"> en a</w:t>
      </w:r>
      <w:r w:rsidR="005C22D7">
        <w:rPr>
          <w:shd w:val="clear" w:color="auto" w:fill="FFFFFF"/>
        </w:rPr>
        <w:t>nalysant</w:t>
      </w:r>
      <w:r w:rsidRPr="00E47959">
        <w:rPr>
          <w:shd w:val="clear" w:color="auto" w:fill="FFFFFF"/>
        </w:rPr>
        <w:t> entre autres</w:t>
      </w:r>
      <w:r w:rsidR="00CA09D0">
        <w:rPr>
          <w:shd w:val="clear" w:color="auto" w:fill="FFFFFF"/>
        </w:rPr>
        <w:t> </w:t>
      </w:r>
      <w:r w:rsidRPr="00E47959">
        <w:rPr>
          <w:shd w:val="clear" w:color="auto" w:fill="FFFFFF"/>
        </w:rPr>
        <w:t xml:space="preserve">: la pertinence du problème ciblé par </w:t>
      </w:r>
      <w:r w:rsidRPr="00E47959">
        <w:rPr>
          <w:shd w:val="clear" w:color="auto" w:fill="FFFFFF"/>
        </w:rPr>
        <w:lastRenderedPageBreak/>
        <w:t>le projet</w:t>
      </w:r>
      <w:r w:rsidR="00CA09D0">
        <w:rPr>
          <w:shd w:val="clear" w:color="auto" w:fill="FFFFFF"/>
        </w:rPr>
        <w:t> </w:t>
      </w:r>
      <w:r w:rsidRPr="00E47959">
        <w:rPr>
          <w:shd w:val="clear" w:color="auto" w:fill="FFFFFF"/>
        </w:rPr>
        <w:t>; le réalisme des hypothèses de base formulées</w:t>
      </w:r>
      <w:r w:rsidR="00CA09D0">
        <w:rPr>
          <w:shd w:val="clear" w:color="auto" w:fill="FFFFFF"/>
        </w:rPr>
        <w:t> </w:t>
      </w:r>
      <w:r w:rsidRPr="00E47959">
        <w:rPr>
          <w:shd w:val="clear" w:color="auto" w:fill="FFFFFF"/>
        </w:rPr>
        <w:t>; l’alignement du projet sur les priorités du Mali</w:t>
      </w:r>
      <w:r w:rsidR="005C7BD0">
        <w:rPr>
          <w:shd w:val="clear" w:color="auto" w:fill="FFFFFF"/>
        </w:rPr>
        <w:t xml:space="preserve"> et </w:t>
      </w:r>
      <w:r w:rsidR="009000BE">
        <w:rPr>
          <w:shd w:val="clear" w:color="auto" w:fill="FFFFFF"/>
        </w:rPr>
        <w:t>ses obligations</w:t>
      </w:r>
      <w:r w:rsidRPr="00E47959">
        <w:rPr>
          <w:shd w:val="clear" w:color="auto" w:fill="FFFFFF"/>
        </w:rPr>
        <w:t xml:space="preserve"> concernant l</w:t>
      </w:r>
      <w:r w:rsidR="00B45B09">
        <w:rPr>
          <w:shd w:val="clear" w:color="auto" w:fill="FFFFFF"/>
        </w:rPr>
        <w:t xml:space="preserve">a mise en </w:t>
      </w:r>
      <w:r w:rsidR="00B86EB5">
        <w:rPr>
          <w:shd w:val="clear" w:color="auto" w:fill="FFFFFF"/>
        </w:rPr>
        <w:t>œuvre</w:t>
      </w:r>
      <w:r w:rsidR="00B27287">
        <w:rPr>
          <w:shd w:val="clear" w:color="auto" w:fill="FFFFFF"/>
        </w:rPr>
        <w:t xml:space="preserve"> </w:t>
      </w:r>
      <w:r w:rsidRPr="00E47959">
        <w:rPr>
          <w:shd w:val="clear" w:color="auto" w:fill="FFFFFF"/>
        </w:rPr>
        <w:t>des 3 conventions</w:t>
      </w:r>
      <w:r w:rsidR="00B27287">
        <w:rPr>
          <w:shd w:val="clear" w:color="auto" w:fill="FFFFFF"/>
        </w:rPr>
        <w:t xml:space="preserve"> de Rio</w:t>
      </w:r>
      <w:r w:rsidRPr="001B4BC0">
        <w:rPr>
          <w:shd w:val="clear" w:color="auto" w:fill="FFFFFF"/>
          <w:vertAlign w:val="superscript"/>
        </w:rPr>
        <w:footnoteReference w:id="4"/>
      </w:r>
      <w:r w:rsidR="00CA09D0">
        <w:rPr>
          <w:shd w:val="clear" w:color="auto" w:fill="FFFFFF"/>
        </w:rPr>
        <w:t> </w:t>
      </w:r>
      <w:r w:rsidR="00932651">
        <w:rPr>
          <w:shd w:val="clear" w:color="auto" w:fill="FFFFFF"/>
        </w:rPr>
        <w:t xml:space="preserve">; </w:t>
      </w:r>
      <w:r w:rsidR="00C15A76">
        <w:rPr>
          <w:shd w:val="clear" w:color="auto" w:fill="FFFFFF"/>
        </w:rPr>
        <w:t>la cohérence du projet avec d’autres in</w:t>
      </w:r>
      <w:r w:rsidR="009000BE">
        <w:rPr>
          <w:shd w:val="clear" w:color="auto" w:fill="FFFFFF"/>
        </w:rPr>
        <w:t xml:space="preserve">itiatives </w:t>
      </w:r>
      <w:r w:rsidR="00F47009">
        <w:rPr>
          <w:shd w:val="clear" w:color="auto" w:fill="FFFFFF"/>
        </w:rPr>
        <w:t>de</w:t>
      </w:r>
      <w:r w:rsidR="009000BE">
        <w:rPr>
          <w:shd w:val="clear" w:color="auto" w:fill="FFFFFF"/>
        </w:rPr>
        <w:t xml:space="preserve"> protection de</w:t>
      </w:r>
      <w:r w:rsidR="00932651">
        <w:rPr>
          <w:shd w:val="clear" w:color="auto" w:fill="FFFFFF"/>
        </w:rPr>
        <w:t xml:space="preserve"> l’environnement ;</w:t>
      </w:r>
      <w:r w:rsidR="00C15A76">
        <w:rPr>
          <w:shd w:val="clear" w:color="auto" w:fill="FFFFFF"/>
        </w:rPr>
        <w:t xml:space="preserve"> </w:t>
      </w:r>
      <w:r w:rsidRPr="00E47959">
        <w:rPr>
          <w:shd w:val="clear" w:color="auto" w:fill="FFFFFF"/>
        </w:rPr>
        <w:t xml:space="preserve">le réalisme des activités prévues par </w:t>
      </w:r>
      <w:r w:rsidR="00932651">
        <w:rPr>
          <w:shd w:val="clear" w:color="auto" w:fill="FFFFFF"/>
        </w:rPr>
        <w:t>rapport aux résultats escomptés ;</w:t>
      </w:r>
      <w:r w:rsidRPr="00E47959">
        <w:rPr>
          <w:shd w:val="clear" w:color="auto" w:fill="FFFFFF"/>
        </w:rPr>
        <w:t xml:space="preserve"> la qualité des acteurs impliqués et des processus décisionnels mis en place. </w:t>
      </w:r>
    </w:p>
    <w:p w14:paraId="535AF427" w14:textId="404CCAF7" w:rsidR="00831CB5" w:rsidRPr="00E47959" w:rsidRDefault="00831CB5" w:rsidP="001D7BF7">
      <w:pPr>
        <w:rPr>
          <w:shd w:val="clear" w:color="auto" w:fill="FFFFFF"/>
        </w:rPr>
      </w:pPr>
      <w:r w:rsidRPr="00E47959">
        <w:rPr>
          <w:shd w:val="clear" w:color="auto" w:fill="FFFFFF"/>
        </w:rPr>
        <w:t xml:space="preserve">La qualité du cadre des résultats et la théorie du changement </w:t>
      </w:r>
      <w:r w:rsidR="005C22D7">
        <w:rPr>
          <w:shd w:val="clear" w:color="auto" w:fill="FFFFFF"/>
        </w:rPr>
        <w:t>ser</w:t>
      </w:r>
      <w:r w:rsidR="00666DE9">
        <w:rPr>
          <w:shd w:val="clear" w:color="auto" w:fill="FFFFFF"/>
        </w:rPr>
        <w:t>ont</w:t>
      </w:r>
      <w:r w:rsidRPr="00E47959">
        <w:rPr>
          <w:shd w:val="clear" w:color="auto" w:fill="FFFFFF"/>
        </w:rPr>
        <w:t xml:space="preserve"> appréciée</w:t>
      </w:r>
      <w:r w:rsidR="00666DE9">
        <w:rPr>
          <w:shd w:val="clear" w:color="auto" w:fill="FFFFFF"/>
        </w:rPr>
        <w:t>s</w:t>
      </w:r>
      <w:r w:rsidRPr="00E47959">
        <w:rPr>
          <w:shd w:val="clear" w:color="auto" w:fill="FFFFFF"/>
        </w:rPr>
        <w:t xml:space="preserve"> en questionnant le bien-fondé et le </w:t>
      </w:r>
      <w:r w:rsidRPr="00BF3F78">
        <w:rPr>
          <w:shd w:val="clear" w:color="auto" w:fill="FFFFFF"/>
        </w:rPr>
        <w:t>réalisme des objectifs, des activités, des résultats et des effets escomptés et les indicateurs et cibles à mi-p</w:t>
      </w:r>
      <w:r w:rsidR="005C471E" w:rsidRPr="00BF3F78">
        <w:rPr>
          <w:shd w:val="clear" w:color="auto" w:fill="FFFFFF"/>
        </w:rPr>
        <w:t xml:space="preserve">arcours et en fin de projet. </w:t>
      </w:r>
      <w:r w:rsidR="00C21D75" w:rsidRPr="00BF3F78">
        <w:rPr>
          <w:shd w:val="clear" w:color="auto" w:fill="FFFFFF"/>
        </w:rPr>
        <w:t xml:space="preserve">L’évaluation </w:t>
      </w:r>
      <w:r w:rsidR="00960554" w:rsidRPr="00BF3F78">
        <w:rPr>
          <w:shd w:val="clear" w:color="auto" w:fill="FFFFFF"/>
        </w:rPr>
        <w:t>mesure</w:t>
      </w:r>
      <w:r w:rsidR="00CC144F">
        <w:rPr>
          <w:shd w:val="clear" w:color="auto" w:fill="FFFFFF"/>
        </w:rPr>
        <w:t>ra</w:t>
      </w:r>
      <w:r w:rsidR="00960554" w:rsidRPr="00BF3F78">
        <w:rPr>
          <w:shd w:val="clear" w:color="auto" w:fill="FFFFFF"/>
        </w:rPr>
        <w:t xml:space="preserve"> également</w:t>
      </w:r>
      <w:r w:rsidR="004D2633" w:rsidRPr="00BF3F78">
        <w:rPr>
          <w:shd w:val="clear" w:color="auto" w:fill="FFFFFF"/>
        </w:rPr>
        <w:t xml:space="preserve"> le niveau de </w:t>
      </w:r>
      <w:r w:rsidR="00314F71" w:rsidRPr="00BF3F78">
        <w:rPr>
          <w:shd w:val="clear" w:color="auto" w:fill="FFFFFF"/>
        </w:rPr>
        <w:t>prise en compte du genre dans les</w:t>
      </w:r>
      <w:r w:rsidRPr="00BF3F78">
        <w:rPr>
          <w:shd w:val="clear" w:color="auto" w:fill="FFFFFF"/>
        </w:rPr>
        <w:t xml:space="preserve"> indicateurs </w:t>
      </w:r>
      <w:r w:rsidR="00314F71" w:rsidRPr="00BF3F78">
        <w:rPr>
          <w:shd w:val="clear" w:color="auto" w:fill="FFFFFF"/>
        </w:rPr>
        <w:t>et cibles du projet</w:t>
      </w:r>
      <w:r w:rsidRPr="00BF3F78">
        <w:rPr>
          <w:shd w:val="clear" w:color="auto" w:fill="FFFFFF"/>
        </w:rPr>
        <w:t>.</w:t>
      </w:r>
    </w:p>
    <w:p w14:paraId="63557121" w14:textId="2EDDDF42" w:rsidR="00831CB5" w:rsidRPr="00E47959" w:rsidRDefault="00831CB5" w:rsidP="001D7BF7">
      <w:pPr>
        <w:rPr>
          <w:shd w:val="clear" w:color="auto" w:fill="FFFFFF"/>
        </w:rPr>
      </w:pPr>
      <w:r w:rsidRPr="00E47959">
        <w:rPr>
          <w:shd w:val="clear" w:color="auto" w:fill="FFFFFF"/>
        </w:rPr>
        <w:t>La détermination du niveau de réal</w:t>
      </w:r>
      <w:r w:rsidR="00C21D75">
        <w:rPr>
          <w:shd w:val="clear" w:color="auto" w:fill="FFFFFF"/>
        </w:rPr>
        <w:t>isation des objectifs s’appuie</w:t>
      </w:r>
      <w:r w:rsidR="00CC144F">
        <w:rPr>
          <w:shd w:val="clear" w:color="auto" w:fill="FFFFFF"/>
        </w:rPr>
        <w:t>ra</w:t>
      </w:r>
      <w:r w:rsidRPr="00E47959">
        <w:rPr>
          <w:shd w:val="clear" w:color="auto" w:fill="FFFFFF"/>
        </w:rPr>
        <w:t xml:space="preserve"> sur l’échelle de notation à </w:t>
      </w:r>
      <w:proofErr w:type="gramStart"/>
      <w:r w:rsidRPr="00E47959">
        <w:rPr>
          <w:shd w:val="clear" w:color="auto" w:fill="FFFFFF"/>
        </w:rPr>
        <w:t>six niveaux proposée</w:t>
      </w:r>
      <w:proofErr w:type="gramEnd"/>
      <w:r w:rsidRPr="00E47959">
        <w:rPr>
          <w:shd w:val="clear" w:color="auto" w:fill="FFFFFF"/>
        </w:rPr>
        <w:t xml:space="preserve"> par le GEF</w:t>
      </w:r>
      <w:r w:rsidR="007E31A9">
        <w:rPr>
          <w:shd w:val="clear" w:color="auto" w:fill="FFFFFF"/>
        </w:rPr>
        <w:t xml:space="preserve"> et présentée en </w:t>
      </w:r>
      <w:r w:rsidR="00BC7CCC">
        <w:rPr>
          <w:shd w:val="clear" w:color="auto" w:fill="FFFFFF"/>
        </w:rPr>
        <w:fldChar w:fldCharType="begin"/>
      </w:r>
      <w:r w:rsidR="00BC7CCC">
        <w:rPr>
          <w:shd w:val="clear" w:color="auto" w:fill="FFFFFF"/>
        </w:rPr>
        <w:instrText xml:space="preserve"> REF _Ref453329485 \h </w:instrText>
      </w:r>
      <w:r w:rsidR="00BC7CCC">
        <w:rPr>
          <w:shd w:val="clear" w:color="auto" w:fill="FFFFFF"/>
        </w:rPr>
      </w:r>
      <w:r w:rsidR="00BC7CCC">
        <w:rPr>
          <w:shd w:val="clear" w:color="auto" w:fill="FFFFFF"/>
        </w:rPr>
        <w:fldChar w:fldCharType="separate"/>
      </w:r>
      <w:r w:rsidR="00BC7CCC" w:rsidRPr="00F44E1B">
        <w:t xml:space="preserve">Annexe </w:t>
      </w:r>
      <w:r w:rsidR="00BC7CCC">
        <w:rPr>
          <w:noProof/>
        </w:rPr>
        <w:t>7</w:t>
      </w:r>
      <w:r w:rsidR="00BC7CCC">
        <w:rPr>
          <w:shd w:val="clear" w:color="auto" w:fill="FFFFFF"/>
        </w:rPr>
        <w:fldChar w:fldCharType="end"/>
      </w:r>
      <w:r w:rsidR="005329AD">
        <w:rPr>
          <w:shd w:val="clear" w:color="auto" w:fill="FFFFFF"/>
        </w:rPr>
        <w:t xml:space="preserve"> </w:t>
      </w:r>
      <w:r w:rsidRPr="00E47959">
        <w:rPr>
          <w:shd w:val="clear" w:color="auto" w:fill="FFFFFF"/>
        </w:rPr>
        <w:t xml:space="preserve">: Très satisfaisant (HS), satisfaisant (S), </w:t>
      </w:r>
      <w:r w:rsidR="009F6E5F" w:rsidRPr="00E47959">
        <w:rPr>
          <w:shd w:val="clear" w:color="auto" w:fill="FFFFFF"/>
        </w:rPr>
        <w:t>m</w:t>
      </w:r>
      <w:r w:rsidR="009F6E5F">
        <w:rPr>
          <w:shd w:val="clear" w:color="auto" w:fill="FFFFFF"/>
        </w:rPr>
        <w:t>odérément</w:t>
      </w:r>
      <w:r w:rsidRPr="00E47959">
        <w:rPr>
          <w:shd w:val="clear" w:color="auto" w:fill="FFFFFF"/>
        </w:rPr>
        <w:t xml:space="preserve"> satisfaisant (MS), modérément insatisfaisant (MU), insatisfaisant (U) et très insatisfaisant (HU). L’appréciation de la réalisation des cibles des indicateurs s’appuiera sur le principe des « feux tricolores »</w:t>
      </w:r>
      <w:r w:rsidR="00CA09D0">
        <w:rPr>
          <w:shd w:val="clear" w:color="auto" w:fill="FFFFFF"/>
        </w:rPr>
        <w:t> </w:t>
      </w:r>
      <w:r w:rsidRPr="00E47959">
        <w:rPr>
          <w:shd w:val="clear" w:color="auto" w:fill="FFFFFF"/>
        </w:rPr>
        <w:t>: vert (réalisé), jaune (en voie de réalisation), rouge (Pas en voie de réalisation). Les obstacles entravant la réalisation des objectifs du projet pour la période restante seront mis en en évidence et les recommandations seront formulées.</w:t>
      </w:r>
    </w:p>
    <w:p w14:paraId="5FE1ED95" w14:textId="43F0F2F0" w:rsidR="00831CB5" w:rsidRPr="00E47959" w:rsidRDefault="00597886" w:rsidP="001D7BF7">
      <w:pPr>
        <w:rPr>
          <w:shd w:val="clear" w:color="auto" w:fill="FFFFFF"/>
        </w:rPr>
      </w:pPr>
      <w:r>
        <w:rPr>
          <w:shd w:val="clear" w:color="auto" w:fill="FFFFFF"/>
        </w:rPr>
        <w:t>L’EF apprécie</w:t>
      </w:r>
      <w:r w:rsidR="00CC144F">
        <w:rPr>
          <w:shd w:val="clear" w:color="auto" w:fill="FFFFFF"/>
        </w:rPr>
        <w:t>ra</w:t>
      </w:r>
      <w:r>
        <w:rPr>
          <w:shd w:val="clear" w:color="auto" w:fill="FFFFFF"/>
        </w:rPr>
        <w:t xml:space="preserve"> également</w:t>
      </w:r>
      <w:r w:rsidR="00831CB5" w:rsidRPr="00E47959">
        <w:rPr>
          <w:shd w:val="clear" w:color="auto" w:fill="FFFFFF"/>
        </w:rPr>
        <w:t xml:space="preserve"> dans quelle mesure le projet atteint des impacts ou progresse vers la réalisation de ceux-ci. Pour cela, elle pourra vérifier et apprécier les  progrès effectués dans la conservation et l’amélioration de la résilience des systèmes écologiques et des communautés, la prise en charge et la maitrise des facteurs de dégradation de ces  systèmes écologiques, et la prise en charge et la réduction des impacts négatifs des facteurs naturels et anthropiques sur l</w:t>
      </w:r>
      <w:r w:rsidR="00CA09D0">
        <w:rPr>
          <w:shd w:val="clear" w:color="auto" w:fill="FFFFFF"/>
        </w:rPr>
        <w:t>’</w:t>
      </w:r>
      <w:r w:rsidR="00831CB5" w:rsidRPr="00E47959">
        <w:rPr>
          <w:shd w:val="clear" w:color="auto" w:fill="FFFFFF"/>
        </w:rPr>
        <w:t>environnement.</w:t>
      </w:r>
    </w:p>
    <w:p w14:paraId="79644ADC" w14:textId="6CE0D17F" w:rsidR="00831CB5" w:rsidRPr="00E47959" w:rsidRDefault="00831CB5" w:rsidP="001D7BF7">
      <w:pPr>
        <w:rPr>
          <w:shd w:val="clear" w:color="auto" w:fill="FFFFFF"/>
        </w:rPr>
      </w:pPr>
      <w:r w:rsidRPr="00E47959">
        <w:rPr>
          <w:shd w:val="clear" w:color="auto" w:fill="FFFFFF"/>
        </w:rPr>
        <w:t xml:space="preserve">L’analyse de la mise en œuvre du projet et de </w:t>
      </w:r>
      <w:r w:rsidR="00C061CA">
        <w:rPr>
          <w:shd w:val="clear" w:color="auto" w:fill="FFFFFF"/>
        </w:rPr>
        <w:t>la gestion adaptative s’appuie</w:t>
      </w:r>
      <w:r w:rsidR="00A4052E">
        <w:rPr>
          <w:shd w:val="clear" w:color="auto" w:fill="FFFFFF"/>
        </w:rPr>
        <w:t>ra</w:t>
      </w:r>
      <w:r w:rsidRPr="00E47959">
        <w:rPr>
          <w:shd w:val="clear" w:color="auto" w:fill="FFFFFF"/>
        </w:rPr>
        <w:t xml:space="preserve"> sur plusieurs facteurs</w:t>
      </w:r>
      <w:r w:rsidR="00C061CA">
        <w:rPr>
          <w:shd w:val="clear" w:color="auto" w:fill="FFFFFF"/>
        </w:rPr>
        <w:t> :</w:t>
      </w:r>
      <w:r w:rsidRPr="00E47959">
        <w:rPr>
          <w:shd w:val="clear" w:color="auto" w:fill="FFFFFF"/>
        </w:rPr>
        <w:t xml:space="preserve"> l’efficacité des mécanismes de gestion</w:t>
      </w:r>
      <w:r w:rsidR="00CA09D0">
        <w:rPr>
          <w:shd w:val="clear" w:color="auto" w:fill="FFFFFF"/>
        </w:rPr>
        <w:t> </w:t>
      </w:r>
      <w:r w:rsidRPr="00E47959">
        <w:rPr>
          <w:shd w:val="clear" w:color="auto" w:fill="FFFFFF"/>
        </w:rPr>
        <w:t>; la qualité de la planification des activités y compris le respect ou non des délais (efficience) et leurs causes</w:t>
      </w:r>
      <w:r w:rsidR="00CA09D0">
        <w:rPr>
          <w:shd w:val="clear" w:color="auto" w:fill="FFFFFF"/>
        </w:rPr>
        <w:t> </w:t>
      </w:r>
      <w:r w:rsidRPr="00E47959">
        <w:rPr>
          <w:shd w:val="clear" w:color="auto" w:fill="FFFFFF"/>
        </w:rPr>
        <w:t>; l’application du cadre de résultats comme outil de gestion</w:t>
      </w:r>
      <w:r w:rsidR="00CA09D0">
        <w:rPr>
          <w:shd w:val="clear" w:color="auto" w:fill="FFFFFF"/>
        </w:rPr>
        <w:t> </w:t>
      </w:r>
      <w:r w:rsidRPr="00E47959">
        <w:rPr>
          <w:shd w:val="clear" w:color="auto" w:fill="FFFFFF"/>
        </w:rPr>
        <w:t>; l’effectivité et la qualité du financement et du cofinancement</w:t>
      </w:r>
      <w:r w:rsidR="00CA09D0">
        <w:rPr>
          <w:shd w:val="clear" w:color="auto" w:fill="FFFFFF"/>
        </w:rPr>
        <w:t> </w:t>
      </w:r>
      <w:r w:rsidRPr="00E47959">
        <w:rPr>
          <w:shd w:val="clear" w:color="auto" w:fill="FFFFFF"/>
        </w:rPr>
        <w:t xml:space="preserve">; la qualité de la gestion financière du projet y compris le rapport coût </w:t>
      </w:r>
      <w:r w:rsidR="00CA09D0">
        <w:rPr>
          <w:shd w:val="clear" w:color="auto" w:fill="FFFFFF"/>
        </w:rPr>
        <w:t>–</w:t>
      </w:r>
      <w:r w:rsidRPr="00E47959">
        <w:rPr>
          <w:shd w:val="clear" w:color="auto" w:fill="FFFFFF"/>
        </w:rPr>
        <w:t xml:space="preserve"> efficacité́ des interventions</w:t>
      </w:r>
      <w:r w:rsidR="00CA09D0">
        <w:rPr>
          <w:shd w:val="clear" w:color="auto" w:fill="FFFFFF"/>
        </w:rPr>
        <w:t> </w:t>
      </w:r>
      <w:r w:rsidRPr="00E47959">
        <w:rPr>
          <w:shd w:val="clear" w:color="auto" w:fill="FFFFFF"/>
        </w:rPr>
        <w:t>; l’efficacité du système de suivi et d’évaluation</w:t>
      </w:r>
      <w:r w:rsidR="00CA09D0">
        <w:rPr>
          <w:shd w:val="clear" w:color="auto" w:fill="FFFFFF"/>
        </w:rPr>
        <w:t> </w:t>
      </w:r>
      <w:r w:rsidRPr="00E47959">
        <w:rPr>
          <w:shd w:val="clear" w:color="auto" w:fill="FFFFFF"/>
        </w:rPr>
        <w:t>; la participation des parties prenantes directes et indirectes</w:t>
      </w:r>
      <w:r w:rsidR="00CA09D0">
        <w:rPr>
          <w:shd w:val="clear" w:color="auto" w:fill="FFFFFF"/>
        </w:rPr>
        <w:t> </w:t>
      </w:r>
      <w:r w:rsidRPr="00E47959">
        <w:rPr>
          <w:shd w:val="clear" w:color="auto" w:fill="FFFFFF"/>
        </w:rPr>
        <w:t>; la communication des données (PNUD, GEF, comité de pilotage)</w:t>
      </w:r>
      <w:r w:rsidR="00CA09D0">
        <w:rPr>
          <w:shd w:val="clear" w:color="auto" w:fill="FFFFFF"/>
        </w:rPr>
        <w:t> </w:t>
      </w:r>
      <w:r w:rsidRPr="00E47959">
        <w:rPr>
          <w:shd w:val="clear" w:color="auto" w:fill="FFFFFF"/>
        </w:rPr>
        <w:t>; la communication avec les parties prenantes.</w:t>
      </w:r>
    </w:p>
    <w:p w14:paraId="1798E30B" w14:textId="0E71AF0E" w:rsidR="00831CB5" w:rsidRPr="00E47959" w:rsidRDefault="00831CB5" w:rsidP="001D7BF7">
      <w:pPr>
        <w:rPr>
          <w:shd w:val="clear" w:color="auto" w:fill="FFFFFF"/>
        </w:rPr>
      </w:pPr>
      <w:r w:rsidRPr="00E47959">
        <w:rPr>
          <w:shd w:val="clear" w:color="auto" w:fill="FFFFFF"/>
        </w:rPr>
        <w:t>L’analys</w:t>
      </w:r>
      <w:r w:rsidR="00A4052E">
        <w:rPr>
          <w:shd w:val="clear" w:color="auto" w:fill="FFFFFF"/>
        </w:rPr>
        <w:t xml:space="preserve">e des questions transversales cherchera à </w:t>
      </w:r>
      <w:r w:rsidRPr="00E47959">
        <w:rPr>
          <w:shd w:val="clear" w:color="auto" w:fill="FFFFFF"/>
        </w:rPr>
        <w:t xml:space="preserve">apprécier le niveau de prise en compte des préoccupations liées au genre, aux groupes vulnérables ou marginalisés et </w:t>
      </w:r>
      <w:r w:rsidRPr="00E47959">
        <w:rPr>
          <w:shd w:val="clear" w:color="auto" w:fill="FFFFFF"/>
        </w:rPr>
        <w:lastRenderedPageBreak/>
        <w:t>à la sauvegarde environnementale</w:t>
      </w:r>
      <w:r w:rsidR="00A4052E">
        <w:rPr>
          <w:shd w:val="clear" w:color="auto" w:fill="FFFFFF"/>
        </w:rPr>
        <w:t>.</w:t>
      </w:r>
      <w:r w:rsidRPr="00E47959">
        <w:rPr>
          <w:shd w:val="clear" w:color="auto" w:fill="FFFFFF"/>
        </w:rPr>
        <w:t xml:space="preserve"> Les politiques du PNUD et du GEF en la matière serv</w:t>
      </w:r>
      <w:r w:rsidR="00A4052E">
        <w:rPr>
          <w:shd w:val="clear" w:color="auto" w:fill="FFFFFF"/>
        </w:rPr>
        <w:t>iro</w:t>
      </w:r>
      <w:r w:rsidR="00D02456">
        <w:rPr>
          <w:shd w:val="clear" w:color="auto" w:fill="FFFFFF"/>
        </w:rPr>
        <w:t>nt</w:t>
      </w:r>
      <w:r w:rsidRPr="00E47959">
        <w:rPr>
          <w:shd w:val="clear" w:color="auto" w:fill="FFFFFF"/>
        </w:rPr>
        <w:t xml:space="preserve"> de cadre d’analyse.</w:t>
      </w:r>
    </w:p>
    <w:p w14:paraId="5F4AE00E" w14:textId="645529C1" w:rsidR="00831CB5" w:rsidRPr="00E47959" w:rsidRDefault="00831CB5" w:rsidP="001D7BF7">
      <w:pPr>
        <w:rPr>
          <w:shd w:val="clear" w:color="auto" w:fill="FFFFFF"/>
        </w:rPr>
      </w:pPr>
      <w:r w:rsidRPr="00E47959">
        <w:rPr>
          <w:shd w:val="clear" w:color="auto" w:fill="FFFFFF"/>
        </w:rPr>
        <w:t xml:space="preserve">L’analyse de la durabilité </w:t>
      </w:r>
      <w:r w:rsidR="00D02456">
        <w:rPr>
          <w:shd w:val="clear" w:color="auto" w:fill="FFFFFF"/>
        </w:rPr>
        <w:t>repose</w:t>
      </w:r>
      <w:r w:rsidR="00714E2B">
        <w:rPr>
          <w:shd w:val="clear" w:color="auto" w:fill="FFFFFF"/>
        </w:rPr>
        <w:t>ra</w:t>
      </w:r>
      <w:r w:rsidR="00D02456">
        <w:rPr>
          <w:shd w:val="clear" w:color="auto" w:fill="FFFFFF"/>
        </w:rPr>
        <w:t xml:space="preserve"> sur</w:t>
      </w:r>
      <w:r w:rsidRPr="00E47959">
        <w:rPr>
          <w:shd w:val="clear" w:color="auto" w:fill="FFFFFF"/>
        </w:rPr>
        <w:t xml:space="preserve"> l’identification des </w:t>
      </w:r>
      <w:r w:rsidR="00714E2B">
        <w:rPr>
          <w:shd w:val="clear" w:color="auto" w:fill="FFFFFF"/>
        </w:rPr>
        <w:t>risques</w:t>
      </w:r>
      <w:r w:rsidRPr="00E47959">
        <w:rPr>
          <w:shd w:val="clear" w:color="auto" w:fill="FFFFFF"/>
        </w:rPr>
        <w:t xml:space="preserve"> (financi</w:t>
      </w:r>
      <w:r w:rsidR="00714E2B">
        <w:rPr>
          <w:shd w:val="clear" w:color="auto" w:fill="FFFFFF"/>
        </w:rPr>
        <w:t>ers</w:t>
      </w:r>
      <w:r w:rsidRPr="00E47959">
        <w:rPr>
          <w:shd w:val="clear" w:color="auto" w:fill="FFFFFF"/>
        </w:rPr>
        <w:t>, socio-économiques, environnement</w:t>
      </w:r>
      <w:r w:rsidR="00714E2B">
        <w:rPr>
          <w:shd w:val="clear" w:color="auto" w:fill="FFFFFF"/>
        </w:rPr>
        <w:t>aux</w:t>
      </w:r>
      <w:r w:rsidRPr="00E47959">
        <w:rPr>
          <w:shd w:val="clear" w:color="auto" w:fill="FFFFFF"/>
        </w:rPr>
        <w:t>, institutionnel</w:t>
      </w:r>
      <w:r w:rsidR="00714E2B">
        <w:rPr>
          <w:shd w:val="clear" w:color="auto" w:fill="FFFFFF"/>
        </w:rPr>
        <w:t>s</w:t>
      </w:r>
      <w:r w:rsidRPr="00E47959">
        <w:rPr>
          <w:shd w:val="clear" w:color="auto" w:fill="FFFFFF"/>
        </w:rPr>
        <w:t xml:space="preserve"> et de gouvernance) </w:t>
      </w:r>
      <w:r w:rsidR="00563C5C">
        <w:rPr>
          <w:shd w:val="clear" w:color="auto" w:fill="FFFFFF"/>
        </w:rPr>
        <w:t>pouvant empêcher la consolidation des acquis, l’am</w:t>
      </w:r>
      <w:r w:rsidR="00BD1364">
        <w:rPr>
          <w:shd w:val="clear" w:color="auto" w:fill="FFFFFF"/>
        </w:rPr>
        <w:t xml:space="preserve">plification des résultats et l’appropriation des </w:t>
      </w:r>
      <w:r w:rsidR="00A80C40">
        <w:rPr>
          <w:shd w:val="clear" w:color="auto" w:fill="FFFFFF"/>
        </w:rPr>
        <w:t>résultats par le Gouvernement.</w:t>
      </w:r>
      <w:r w:rsidRPr="00E47959">
        <w:rPr>
          <w:shd w:val="clear" w:color="auto" w:fill="FFFFFF"/>
        </w:rPr>
        <w:t xml:space="preserve"> </w:t>
      </w:r>
      <w:r w:rsidR="00A1420A">
        <w:rPr>
          <w:shd w:val="clear" w:color="auto" w:fill="FFFFFF"/>
        </w:rPr>
        <w:t>Une analyse approfondie des diffé</w:t>
      </w:r>
      <w:r w:rsidR="00DA0E4C">
        <w:rPr>
          <w:shd w:val="clear" w:color="auto" w:fill="FFFFFF"/>
        </w:rPr>
        <w:t>rents risques sera effectuée. La probabilité de su</w:t>
      </w:r>
      <w:r w:rsidR="00FD04E3">
        <w:rPr>
          <w:shd w:val="clear" w:color="auto" w:fill="FFFFFF"/>
        </w:rPr>
        <w:t>rvenance de ces risques sera établie en s’appuyant sur</w:t>
      </w:r>
      <w:r w:rsidR="00DA0E4C">
        <w:rPr>
          <w:shd w:val="clear" w:color="auto" w:fill="FFFFFF"/>
        </w:rPr>
        <w:t xml:space="preserve"> </w:t>
      </w:r>
      <w:r w:rsidR="00A1420A">
        <w:rPr>
          <w:shd w:val="clear" w:color="auto" w:fill="FFFFFF"/>
        </w:rPr>
        <w:t>u</w:t>
      </w:r>
      <w:r w:rsidRPr="00E47959">
        <w:rPr>
          <w:shd w:val="clear" w:color="auto" w:fill="FFFFFF"/>
        </w:rPr>
        <w:t xml:space="preserve">ne échelle </w:t>
      </w:r>
      <w:r w:rsidR="00FD04E3">
        <w:rPr>
          <w:shd w:val="clear" w:color="auto" w:fill="FFFFFF"/>
        </w:rPr>
        <w:t xml:space="preserve">de notation </w:t>
      </w:r>
      <w:r w:rsidRPr="00E47959">
        <w:rPr>
          <w:shd w:val="clear" w:color="auto" w:fill="FFFFFF"/>
        </w:rPr>
        <w:t>à 4 niveaux</w:t>
      </w:r>
      <w:r w:rsidR="00FD04E3">
        <w:rPr>
          <w:shd w:val="clear" w:color="auto" w:fill="FFFFFF"/>
        </w:rPr>
        <w:t xml:space="preserve"> </w:t>
      </w:r>
      <w:r w:rsidRPr="00E47959">
        <w:rPr>
          <w:shd w:val="clear" w:color="auto" w:fill="FFFFFF"/>
        </w:rPr>
        <w:t>: Probable (L), Assez probable (ML), Assez imp</w:t>
      </w:r>
      <w:r w:rsidR="00E70FA7">
        <w:rPr>
          <w:shd w:val="clear" w:color="auto" w:fill="FFFFFF"/>
        </w:rPr>
        <w:t>robable (MU), et Improbable (U) (</w:t>
      </w:r>
      <w:r w:rsidR="00A6490F">
        <w:rPr>
          <w:shd w:val="clear" w:color="auto" w:fill="FFFFFF"/>
        </w:rPr>
        <w:fldChar w:fldCharType="begin"/>
      </w:r>
      <w:r w:rsidR="00A6490F">
        <w:rPr>
          <w:shd w:val="clear" w:color="auto" w:fill="FFFFFF"/>
        </w:rPr>
        <w:instrText xml:space="preserve"> REF _Ref453265806 \h </w:instrText>
      </w:r>
      <w:r w:rsidR="00A6490F">
        <w:rPr>
          <w:shd w:val="clear" w:color="auto" w:fill="FFFFFF"/>
        </w:rPr>
      </w:r>
      <w:r w:rsidR="00A6490F">
        <w:rPr>
          <w:shd w:val="clear" w:color="auto" w:fill="FFFFFF"/>
        </w:rPr>
        <w:fldChar w:fldCharType="separate"/>
      </w:r>
      <w:r w:rsidR="008D7441" w:rsidRPr="004C0AB7">
        <w:t xml:space="preserve">Annexe </w:t>
      </w:r>
      <w:r w:rsidR="008D7441">
        <w:rPr>
          <w:noProof/>
        </w:rPr>
        <w:t>8</w:t>
      </w:r>
      <w:r w:rsidR="00A6490F">
        <w:rPr>
          <w:shd w:val="clear" w:color="auto" w:fill="FFFFFF"/>
        </w:rPr>
        <w:fldChar w:fldCharType="end"/>
      </w:r>
      <w:r w:rsidR="00E70FA7">
        <w:rPr>
          <w:shd w:val="clear" w:color="auto" w:fill="FFFFFF"/>
        </w:rPr>
        <w:t>).</w:t>
      </w:r>
    </w:p>
    <w:p w14:paraId="3699C687" w14:textId="7860FAE8" w:rsidR="00FE35F7" w:rsidRPr="00CF620F" w:rsidRDefault="00CF620F" w:rsidP="00CF620F">
      <w:pPr>
        <w:pStyle w:val="Titre2"/>
      </w:pPr>
      <w:bookmarkStart w:id="23" w:name="_Toc20781949"/>
      <w:bookmarkStart w:id="24" w:name="_Toc431734247"/>
      <w:bookmarkStart w:id="25" w:name="_Toc453384152"/>
      <w:r w:rsidRPr="00CF620F">
        <w:t>3</w:t>
      </w:r>
      <w:r w:rsidR="00FE35F7" w:rsidRPr="00CF620F">
        <w:t>.4. Elaboration du rapport</w:t>
      </w:r>
      <w:bookmarkEnd w:id="23"/>
      <w:bookmarkEnd w:id="24"/>
      <w:bookmarkEnd w:id="25"/>
    </w:p>
    <w:p w14:paraId="2C2A00A5" w14:textId="5F56A2A6" w:rsidR="00352069" w:rsidRDefault="0076271A" w:rsidP="0076271A">
      <w:pPr>
        <w:rPr>
          <w:rFonts w:cs="Arial"/>
          <w:shd w:val="clear" w:color="auto" w:fill="FFFFFF"/>
        </w:rPr>
      </w:pPr>
      <w:r w:rsidRPr="00CF620F">
        <w:rPr>
          <w:rFonts w:cs="Arial"/>
          <w:shd w:val="clear" w:color="auto" w:fill="FFFFFF"/>
        </w:rPr>
        <w:t xml:space="preserve">Les informations issues de l’analyse des données </w:t>
      </w:r>
      <w:r w:rsidR="00C93798">
        <w:rPr>
          <w:rFonts w:cs="Arial"/>
          <w:shd w:val="clear" w:color="auto" w:fill="FFFFFF"/>
        </w:rPr>
        <w:t>permettront</w:t>
      </w:r>
      <w:r w:rsidRPr="00CF620F">
        <w:rPr>
          <w:rFonts w:cs="Arial"/>
          <w:shd w:val="clear" w:color="auto" w:fill="FFFFFF"/>
        </w:rPr>
        <w:t xml:space="preserve"> </w:t>
      </w:r>
      <w:r w:rsidR="007818B2">
        <w:rPr>
          <w:rFonts w:cs="Arial"/>
          <w:shd w:val="clear" w:color="auto" w:fill="FFFFFF"/>
        </w:rPr>
        <w:t>d’</w:t>
      </w:r>
      <w:r w:rsidRPr="00CF620F">
        <w:rPr>
          <w:rFonts w:cs="Arial"/>
          <w:shd w:val="clear" w:color="auto" w:fill="FFFFFF"/>
        </w:rPr>
        <w:t>élaborer le rapport de l’EF qui présente</w:t>
      </w:r>
      <w:r w:rsidR="00C93798">
        <w:rPr>
          <w:rFonts w:cs="Arial"/>
          <w:shd w:val="clear" w:color="auto" w:fill="FFFFFF"/>
        </w:rPr>
        <w:t>ra</w:t>
      </w:r>
      <w:r w:rsidR="007818B2">
        <w:rPr>
          <w:rFonts w:cs="Arial"/>
          <w:shd w:val="clear" w:color="auto" w:fill="FFFFFF"/>
        </w:rPr>
        <w:t xml:space="preserve"> </w:t>
      </w:r>
      <w:r w:rsidRPr="00CF620F">
        <w:rPr>
          <w:rFonts w:cs="Arial"/>
          <w:shd w:val="clear" w:color="auto" w:fill="FFFFFF"/>
        </w:rPr>
        <w:t xml:space="preserve">les principaux résultats </w:t>
      </w:r>
      <w:r w:rsidR="007F33C3">
        <w:rPr>
          <w:rFonts w:cs="Arial"/>
          <w:shd w:val="clear" w:color="auto" w:fill="FFFFFF"/>
        </w:rPr>
        <w:t>en fin de projet</w:t>
      </w:r>
      <w:r w:rsidRPr="00CF620F">
        <w:rPr>
          <w:rFonts w:cs="Arial"/>
          <w:shd w:val="clear" w:color="auto" w:fill="FFFFFF"/>
        </w:rPr>
        <w:t>, les points forts et les points faibles du projet</w:t>
      </w:r>
      <w:r w:rsidR="00A6490F">
        <w:rPr>
          <w:rFonts w:cs="Arial"/>
          <w:shd w:val="clear" w:color="auto" w:fill="FFFFFF"/>
        </w:rPr>
        <w:t xml:space="preserve"> </w:t>
      </w:r>
      <w:r w:rsidR="0029688C">
        <w:rPr>
          <w:rFonts w:cs="Arial"/>
          <w:shd w:val="clear" w:color="auto" w:fill="FFFFFF"/>
        </w:rPr>
        <w:t>en rapport avec chaque critère</w:t>
      </w:r>
      <w:r w:rsidR="00A6490F">
        <w:rPr>
          <w:rFonts w:cs="Arial"/>
          <w:shd w:val="clear" w:color="auto" w:fill="FFFFFF"/>
        </w:rPr>
        <w:t xml:space="preserve"> d’évaluation</w:t>
      </w:r>
      <w:r w:rsidRPr="00CF620F">
        <w:rPr>
          <w:rFonts w:cs="Arial"/>
          <w:shd w:val="clear" w:color="auto" w:fill="FFFFFF"/>
        </w:rPr>
        <w:t xml:space="preserve">, </w:t>
      </w:r>
      <w:r w:rsidR="00011EBC">
        <w:rPr>
          <w:rFonts w:cs="Arial"/>
          <w:shd w:val="clear" w:color="auto" w:fill="FFFFFF"/>
        </w:rPr>
        <w:t xml:space="preserve">et </w:t>
      </w:r>
      <w:r w:rsidRPr="00CF620F">
        <w:rPr>
          <w:rFonts w:cs="Arial"/>
          <w:shd w:val="clear" w:color="auto" w:fill="FFFFFF"/>
        </w:rPr>
        <w:t>les conc</w:t>
      </w:r>
      <w:r w:rsidR="00011EBC">
        <w:rPr>
          <w:rFonts w:cs="Arial"/>
          <w:shd w:val="clear" w:color="auto" w:fill="FFFFFF"/>
        </w:rPr>
        <w:t>lusions, enseignements et</w:t>
      </w:r>
      <w:r w:rsidRPr="00CF620F">
        <w:rPr>
          <w:rFonts w:cs="Arial"/>
          <w:shd w:val="clear" w:color="auto" w:fill="FFFFFF"/>
        </w:rPr>
        <w:t xml:space="preserve"> recommandations pratiques à l’intention des partenaires d’exécution et des autres parties prenantes du projet.</w:t>
      </w:r>
    </w:p>
    <w:p w14:paraId="5EA134D8" w14:textId="697530D6" w:rsidR="00DF3E88" w:rsidRDefault="002E0998" w:rsidP="002E0998">
      <w:pPr>
        <w:spacing w:before="0" w:after="0" w:line="240" w:lineRule="auto"/>
        <w:jc w:val="left"/>
        <w:rPr>
          <w:rFonts w:cs="Arial"/>
          <w:shd w:val="clear" w:color="auto" w:fill="FFFFFF"/>
        </w:rPr>
      </w:pPr>
      <w:r>
        <w:rPr>
          <w:rFonts w:cs="Arial"/>
          <w:shd w:val="clear" w:color="auto" w:fill="FFFFFF"/>
        </w:rPr>
        <w:br w:type="page"/>
      </w:r>
    </w:p>
    <w:p w14:paraId="7CDBA4DA" w14:textId="18714A7E" w:rsidR="00DF3E88" w:rsidRDefault="00D3103A" w:rsidP="00DF3E88">
      <w:pPr>
        <w:pStyle w:val="Titre1"/>
        <w:spacing w:before="0" w:after="0" w:line="360" w:lineRule="auto"/>
      </w:pPr>
      <w:bookmarkStart w:id="26" w:name="_Toc445111659"/>
      <w:bookmarkStart w:id="27" w:name="_Toc453384153"/>
      <w:r>
        <w:lastRenderedPageBreak/>
        <w:t xml:space="preserve">4. </w:t>
      </w:r>
      <w:bookmarkEnd w:id="26"/>
      <w:r>
        <w:t xml:space="preserve">Aperçu des </w:t>
      </w:r>
      <w:r w:rsidR="00E80188">
        <w:t xml:space="preserve">résultats de l’analyse </w:t>
      </w:r>
      <w:r w:rsidR="00DA1C21">
        <w:t>bibliographique</w:t>
      </w:r>
      <w:bookmarkEnd w:id="27"/>
    </w:p>
    <w:p w14:paraId="139AE3B9" w14:textId="462787AA" w:rsidR="00833C64" w:rsidRPr="004232F9" w:rsidRDefault="00DF3E88" w:rsidP="004232F9">
      <w:pPr>
        <w:pStyle w:val="Titre2"/>
        <w:spacing w:before="0" w:after="0" w:line="360" w:lineRule="auto"/>
        <w:rPr>
          <w:lang w:val="fr-CA"/>
        </w:rPr>
      </w:pPr>
      <w:bookmarkStart w:id="28" w:name="_Toc445111660"/>
      <w:bookmarkStart w:id="29" w:name="_Toc453384154"/>
      <w:r w:rsidRPr="00BD695B">
        <w:rPr>
          <w:lang w:val="fr-CA"/>
        </w:rPr>
        <w:t>4.1. Stratégie du projet</w:t>
      </w:r>
      <w:bookmarkEnd w:id="28"/>
      <w:bookmarkEnd w:id="29"/>
    </w:p>
    <w:p w14:paraId="4C3B9938" w14:textId="69C02DE7" w:rsidR="00DF3E88" w:rsidRDefault="00DF3E88" w:rsidP="00DF3E88">
      <w:pPr>
        <w:pStyle w:val="Titre3"/>
        <w:spacing w:before="0" w:after="0" w:line="360" w:lineRule="auto"/>
      </w:pPr>
      <w:bookmarkStart w:id="30" w:name="_Toc445111661"/>
      <w:bookmarkStart w:id="31" w:name="_Toc453384155"/>
      <w:r>
        <w:t xml:space="preserve">4.1.1. </w:t>
      </w:r>
      <w:bookmarkEnd w:id="30"/>
      <w:r w:rsidR="00C93490">
        <w:t>Alignement sur les priorités stratégiques</w:t>
      </w:r>
      <w:r w:rsidR="006262B0">
        <w:t xml:space="preserve"> </w:t>
      </w:r>
      <w:r w:rsidR="00173615">
        <w:t xml:space="preserve">du Mali et </w:t>
      </w:r>
      <w:r w:rsidR="004C2328">
        <w:t>des partenaires</w:t>
      </w:r>
      <w:bookmarkEnd w:id="31"/>
    </w:p>
    <w:p w14:paraId="180B9C6F" w14:textId="1D8D405A" w:rsidR="00CD25E4" w:rsidRDefault="00CD25E4" w:rsidP="00014CDE">
      <w:pPr>
        <w:rPr>
          <w:rFonts w:cs="Arial"/>
          <w:shd w:val="clear" w:color="auto" w:fill="FFFFFF"/>
        </w:rPr>
      </w:pPr>
      <w:r w:rsidRPr="003C5426">
        <w:rPr>
          <w:rFonts w:cs="Arial"/>
          <w:b/>
          <w:shd w:val="clear" w:color="auto" w:fill="FFFFFF"/>
        </w:rPr>
        <w:t xml:space="preserve">Le </w:t>
      </w:r>
      <w:r w:rsidR="003470B5">
        <w:rPr>
          <w:rFonts w:cs="Arial"/>
          <w:b/>
          <w:shd w:val="clear" w:color="auto" w:fill="FFFFFF"/>
        </w:rPr>
        <w:t>PGAGE</w:t>
      </w:r>
      <w:r w:rsidRPr="003C5426">
        <w:rPr>
          <w:rFonts w:cs="Arial"/>
          <w:b/>
          <w:shd w:val="clear" w:color="auto" w:fill="FFFFFF"/>
        </w:rPr>
        <w:t xml:space="preserve"> est </w:t>
      </w:r>
      <w:r w:rsidR="005E4BF1">
        <w:rPr>
          <w:rFonts w:cs="Arial"/>
          <w:b/>
          <w:shd w:val="clear" w:color="auto" w:fill="FFFFFF"/>
        </w:rPr>
        <w:t xml:space="preserve">bien </w:t>
      </w:r>
      <w:r w:rsidRPr="003C5426">
        <w:rPr>
          <w:rFonts w:cs="Arial"/>
          <w:b/>
          <w:shd w:val="clear" w:color="auto" w:fill="FFFFFF"/>
        </w:rPr>
        <w:t>align</w:t>
      </w:r>
      <w:r w:rsidR="007F709F" w:rsidRPr="003C5426">
        <w:rPr>
          <w:rFonts w:cs="Arial"/>
          <w:b/>
          <w:shd w:val="clear" w:color="auto" w:fill="FFFFFF"/>
        </w:rPr>
        <w:t xml:space="preserve">é sur les priorités </w:t>
      </w:r>
      <w:r w:rsidR="002A5450" w:rsidRPr="003C5426">
        <w:rPr>
          <w:rFonts w:cs="Arial"/>
          <w:b/>
          <w:shd w:val="clear" w:color="auto" w:fill="FFFFFF"/>
        </w:rPr>
        <w:t>du</w:t>
      </w:r>
      <w:r w:rsidRPr="003C5426">
        <w:rPr>
          <w:rFonts w:cs="Arial"/>
          <w:b/>
          <w:shd w:val="clear" w:color="auto" w:fill="FFFFFF"/>
        </w:rPr>
        <w:t xml:space="preserve"> Cadre st</w:t>
      </w:r>
      <w:r w:rsidR="007F709F" w:rsidRPr="003C5426">
        <w:rPr>
          <w:rFonts w:cs="Arial"/>
          <w:b/>
          <w:shd w:val="clear" w:color="auto" w:fill="FFFFFF"/>
        </w:rPr>
        <w:t>ratégique pour le Redressement Economique et le Développement D</w:t>
      </w:r>
      <w:r w:rsidRPr="003C5426">
        <w:rPr>
          <w:rFonts w:cs="Arial"/>
          <w:b/>
          <w:shd w:val="clear" w:color="auto" w:fill="FFFFFF"/>
        </w:rPr>
        <w:t>urable (CREDD 2019-2023)</w:t>
      </w:r>
      <w:r w:rsidR="00B54DCE">
        <w:rPr>
          <w:rFonts w:cs="Arial"/>
          <w:shd w:val="clear" w:color="auto" w:fill="FFFFFF"/>
        </w:rPr>
        <w:t xml:space="preserve">. Il s’agit du </w:t>
      </w:r>
      <w:r w:rsidRPr="00CD25E4">
        <w:rPr>
          <w:rFonts w:cs="Arial"/>
          <w:shd w:val="clear" w:color="auto" w:fill="FFFFFF"/>
        </w:rPr>
        <w:t>cadre de référence pour la conception, la mise en œuvre et le suivi des différentes politiques et stratégies de développement,</w:t>
      </w:r>
      <w:r w:rsidR="00B54DCE">
        <w:rPr>
          <w:rFonts w:cs="Arial"/>
          <w:shd w:val="clear" w:color="auto" w:fill="FFFFFF"/>
        </w:rPr>
        <w:t xml:space="preserve"> qui est</w:t>
      </w:r>
      <w:r w:rsidRPr="00CD25E4">
        <w:rPr>
          <w:rFonts w:cs="Arial"/>
          <w:shd w:val="clear" w:color="auto" w:fill="FFFFFF"/>
        </w:rPr>
        <w:t xml:space="preserve"> fondé sur la vision Mali 2040. Le projet contribue plus précisément à deux objectifs spécifiques (OS) </w:t>
      </w:r>
      <w:r w:rsidR="00A92BE4">
        <w:rPr>
          <w:rFonts w:cs="Arial"/>
          <w:shd w:val="clear" w:color="auto" w:fill="FFFFFF"/>
        </w:rPr>
        <w:t>de</w:t>
      </w:r>
      <w:r w:rsidRPr="00CD25E4">
        <w:rPr>
          <w:rFonts w:cs="Arial"/>
          <w:shd w:val="clear" w:color="auto" w:fill="FFFFFF"/>
        </w:rPr>
        <w:t xml:space="preserve"> l'axe stratégique 4 du CREDD </w:t>
      </w:r>
      <w:r w:rsidR="00A92BE4">
        <w:rPr>
          <w:rFonts w:cs="Arial"/>
          <w:shd w:val="clear" w:color="auto" w:fill="FFFFFF"/>
        </w:rPr>
        <w:t xml:space="preserve">qui visent respectivement à : </w:t>
      </w:r>
      <w:r w:rsidRPr="00CD25E4">
        <w:rPr>
          <w:rFonts w:cs="Arial"/>
          <w:shd w:val="clear" w:color="auto" w:fill="FFFFFF"/>
        </w:rPr>
        <w:t>renforcer les capacités de prévention et de gestion des risques et des catastrophes naturels (OS 4.2.1)</w:t>
      </w:r>
      <w:r w:rsidR="00A92BE4">
        <w:rPr>
          <w:rFonts w:cs="Arial"/>
          <w:shd w:val="clear" w:color="auto" w:fill="FFFFFF"/>
        </w:rPr>
        <w:t xml:space="preserve"> ; </w:t>
      </w:r>
      <w:r w:rsidRPr="00CD25E4">
        <w:rPr>
          <w:rFonts w:cs="Arial"/>
          <w:shd w:val="clear" w:color="auto" w:fill="FFFFFF"/>
        </w:rPr>
        <w:t>et améliorer la capacité d’adaptation des populations et la résilience des systèmes (OS 4.2.2).</w:t>
      </w:r>
    </w:p>
    <w:p w14:paraId="671AC40C" w14:textId="65BD8F9D" w:rsidR="00B73610" w:rsidRDefault="00B73610" w:rsidP="00B73610">
      <w:pPr>
        <w:rPr>
          <w:rFonts w:cs="Arial"/>
          <w:shd w:val="clear" w:color="auto" w:fill="FFFFFF"/>
        </w:rPr>
      </w:pPr>
      <w:r w:rsidRPr="00F33410">
        <w:rPr>
          <w:rFonts w:cs="Arial"/>
          <w:b/>
          <w:shd w:val="clear" w:color="auto" w:fill="FFFFFF"/>
        </w:rPr>
        <w:t xml:space="preserve">Le </w:t>
      </w:r>
      <w:r w:rsidR="003470B5">
        <w:rPr>
          <w:rFonts w:cs="Arial"/>
          <w:b/>
          <w:shd w:val="clear" w:color="auto" w:fill="FFFFFF"/>
        </w:rPr>
        <w:t>PGAGE</w:t>
      </w:r>
      <w:r w:rsidRPr="00F33410">
        <w:rPr>
          <w:rFonts w:cs="Arial"/>
          <w:b/>
          <w:shd w:val="clear" w:color="auto" w:fill="FFFFFF"/>
        </w:rPr>
        <w:t xml:space="preserve"> </w:t>
      </w:r>
      <w:r w:rsidR="000B197F" w:rsidRPr="00F33410">
        <w:rPr>
          <w:rFonts w:cs="Arial"/>
          <w:b/>
          <w:shd w:val="clear" w:color="auto" w:fill="FFFFFF"/>
        </w:rPr>
        <w:t>intervient en</w:t>
      </w:r>
      <w:r w:rsidR="00015D4C" w:rsidRPr="00F33410">
        <w:rPr>
          <w:rFonts w:cs="Arial"/>
          <w:b/>
          <w:shd w:val="clear" w:color="auto" w:fill="FFFFFF"/>
        </w:rPr>
        <w:t xml:space="preserve"> </w:t>
      </w:r>
      <w:r w:rsidR="00BF4AF1" w:rsidRPr="00F33410">
        <w:rPr>
          <w:rFonts w:cs="Arial"/>
          <w:b/>
          <w:shd w:val="clear" w:color="auto" w:fill="FFFFFF"/>
        </w:rPr>
        <w:t xml:space="preserve">soutien </w:t>
      </w:r>
      <w:r w:rsidR="00DB7957" w:rsidRPr="00F33410">
        <w:rPr>
          <w:rFonts w:cs="Arial"/>
          <w:b/>
          <w:shd w:val="clear" w:color="auto" w:fill="FFFFFF"/>
        </w:rPr>
        <w:t>aux</w:t>
      </w:r>
      <w:r w:rsidR="00015D4C" w:rsidRPr="00F33410">
        <w:rPr>
          <w:rFonts w:cs="Arial"/>
          <w:b/>
          <w:shd w:val="clear" w:color="auto" w:fill="FFFFFF"/>
        </w:rPr>
        <w:t xml:space="preserve"> </w:t>
      </w:r>
      <w:r w:rsidR="00BF4AF1" w:rsidRPr="00F33410">
        <w:rPr>
          <w:rFonts w:cs="Arial"/>
          <w:b/>
          <w:shd w:val="clear" w:color="auto" w:fill="FFFFFF"/>
        </w:rPr>
        <w:t xml:space="preserve">efforts </w:t>
      </w:r>
      <w:r w:rsidR="00015D4C" w:rsidRPr="00F33410">
        <w:rPr>
          <w:rFonts w:cs="Arial"/>
          <w:b/>
          <w:shd w:val="clear" w:color="auto" w:fill="FFFFFF"/>
        </w:rPr>
        <w:t xml:space="preserve">et </w:t>
      </w:r>
      <w:r w:rsidR="00DB7957" w:rsidRPr="00F33410">
        <w:rPr>
          <w:rFonts w:cs="Arial"/>
          <w:b/>
          <w:shd w:val="clear" w:color="auto" w:fill="FFFFFF"/>
        </w:rPr>
        <w:t>à</w:t>
      </w:r>
      <w:r w:rsidR="00015D4C" w:rsidRPr="00F33410">
        <w:rPr>
          <w:rFonts w:cs="Arial"/>
          <w:b/>
          <w:shd w:val="clear" w:color="auto" w:fill="FFFFFF"/>
        </w:rPr>
        <w:t xml:space="preserve"> la volonté </w:t>
      </w:r>
      <w:r w:rsidR="00BF4AF1" w:rsidRPr="00F33410">
        <w:rPr>
          <w:rFonts w:cs="Arial"/>
          <w:b/>
          <w:shd w:val="clear" w:color="auto" w:fill="FFFFFF"/>
        </w:rPr>
        <w:t xml:space="preserve">du Mali </w:t>
      </w:r>
      <w:r w:rsidR="00E41C0A">
        <w:rPr>
          <w:rFonts w:cs="Arial"/>
          <w:b/>
          <w:shd w:val="clear" w:color="auto" w:fill="FFFFFF"/>
        </w:rPr>
        <w:t xml:space="preserve">pour une </w:t>
      </w:r>
      <w:r w:rsidR="00E41C0A" w:rsidRPr="00F33410">
        <w:rPr>
          <w:rFonts w:cs="Arial"/>
          <w:b/>
          <w:shd w:val="clear" w:color="auto" w:fill="FFFFFF"/>
        </w:rPr>
        <w:t xml:space="preserve">mise en œuvre efficace des conventions de Rio </w:t>
      </w:r>
      <w:r w:rsidR="002E237D" w:rsidRPr="00F33410">
        <w:rPr>
          <w:rFonts w:cs="Arial"/>
          <w:b/>
          <w:shd w:val="clear" w:color="auto" w:fill="FFFFFF"/>
        </w:rPr>
        <w:t>et propose une approche de</w:t>
      </w:r>
      <w:r w:rsidR="00CC6BE1" w:rsidRPr="00F33410">
        <w:rPr>
          <w:rFonts w:cs="Arial"/>
          <w:b/>
          <w:shd w:val="clear" w:color="auto" w:fill="FFFFFF"/>
        </w:rPr>
        <w:t xml:space="preserve"> </w:t>
      </w:r>
      <w:r w:rsidR="000B197F" w:rsidRPr="00F33410">
        <w:rPr>
          <w:rFonts w:cs="Arial"/>
          <w:b/>
          <w:shd w:val="clear" w:color="auto" w:fill="FFFFFF"/>
        </w:rPr>
        <w:t>réponse</w:t>
      </w:r>
      <w:r w:rsidR="00BF4AF1" w:rsidRPr="00F33410">
        <w:rPr>
          <w:rFonts w:cs="Arial"/>
          <w:b/>
          <w:shd w:val="clear" w:color="auto" w:fill="FFFFFF"/>
        </w:rPr>
        <w:t xml:space="preserve"> </w:t>
      </w:r>
      <w:r w:rsidR="00557EEF" w:rsidRPr="00F33410">
        <w:rPr>
          <w:rFonts w:cs="Arial"/>
          <w:b/>
          <w:shd w:val="clear" w:color="auto" w:fill="FFFFFF"/>
        </w:rPr>
        <w:t xml:space="preserve">aux </w:t>
      </w:r>
      <w:r w:rsidRPr="00F33410">
        <w:rPr>
          <w:rFonts w:cs="Arial"/>
          <w:b/>
          <w:shd w:val="clear" w:color="auto" w:fill="FFFFFF"/>
        </w:rPr>
        <w:t xml:space="preserve">besoins prioritaires </w:t>
      </w:r>
      <w:r w:rsidR="00557EEF" w:rsidRPr="00F33410">
        <w:rPr>
          <w:rFonts w:cs="Arial"/>
          <w:b/>
          <w:shd w:val="clear" w:color="auto" w:fill="FFFFFF"/>
        </w:rPr>
        <w:t xml:space="preserve">du pays </w:t>
      </w:r>
      <w:r w:rsidR="008E0472" w:rsidRPr="00F33410">
        <w:rPr>
          <w:rFonts w:cs="Arial"/>
          <w:b/>
          <w:shd w:val="clear" w:color="auto" w:fill="FFFFFF"/>
        </w:rPr>
        <w:t>dans le domaine de l’environnement</w:t>
      </w:r>
      <w:r w:rsidRPr="00F33410">
        <w:rPr>
          <w:rFonts w:cs="Arial"/>
          <w:b/>
          <w:shd w:val="clear" w:color="auto" w:fill="FFFFFF"/>
        </w:rPr>
        <w:t>.</w:t>
      </w:r>
      <w:r w:rsidRPr="0093098B">
        <w:rPr>
          <w:rFonts w:cs="Arial"/>
          <w:shd w:val="clear" w:color="auto" w:fill="FFFFFF"/>
        </w:rPr>
        <w:t xml:space="preserve"> </w:t>
      </w:r>
      <w:r>
        <w:rPr>
          <w:rFonts w:cs="Arial"/>
          <w:shd w:val="clear" w:color="auto" w:fill="FFFFFF"/>
        </w:rPr>
        <w:t xml:space="preserve">Le </w:t>
      </w:r>
      <w:r w:rsidR="00557EEF">
        <w:rPr>
          <w:rFonts w:cs="Arial"/>
          <w:shd w:val="clear" w:color="auto" w:fill="FFFFFF"/>
        </w:rPr>
        <w:t xml:space="preserve">projet </w:t>
      </w:r>
      <w:r>
        <w:rPr>
          <w:rFonts w:cs="Arial"/>
          <w:shd w:val="clear" w:color="auto" w:fill="FFFFFF"/>
        </w:rPr>
        <w:t xml:space="preserve">s’inscrit dans le processus d’amélioration de la conformité </w:t>
      </w:r>
      <w:r w:rsidR="00642959">
        <w:rPr>
          <w:rFonts w:cs="Arial"/>
          <w:shd w:val="clear" w:color="auto" w:fill="FFFFFF"/>
        </w:rPr>
        <w:t>par rapport à certaines</w:t>
      </w:r>
      <w:r w:rsidR="002E237D">
        <w:rPr>
          <w:rFonts w:cs="Arial"/>
          <w:shd w:val="clear" w:color="auto" w:fill="FFFFFF"/>
        </w:rPr>
        <w:t xml:space="preserve"> exigences </w:t>
      </w:r>
      <w:r w:rsidR="00642959">
        <w:rPr>
          <w:rFonts w:cs="Arial"/>
          <w:shd w:val="clear" w:color="auto" w:fill="FFFFFF"/>
        </w:rPr>
        <w:t xml:space="preserve">clés </w:t>
      </w:r>
      <w:r w:rsidR="003C5426">
        <w:rPr>
          <w:rFonts w:cs="Arial"/>
          <w:shd w:val="clear" w:color="auto" w:fill="FFFFFF"/>
        </w:rPr>
        <w:t xml:space="preserve">des 3 conventions à savoir : la Convention </w:t>
      </w:r>
      <w:r w:rsidR="003C5426" w:rsidRPr="00CD25E4">
        <w:rPr>
          <w:rFonts w:cs="Arial"/>
          <w:shd w:val="clear" w:color="auto" w:fill="FFFFFF"/>
        </w:rPr>
        <w:t xml:space="preserve">Cadre des Nations Unies sur les changements climatiques (CCNUCC) respectivement signée et ratifiée le 22 septembre </w:t>
      </w:r>
      <w:r w:rsidR="003C5426">
        <w:rPr>
          <w:rFonts w:cs="Arial"/>
          <w:shd w:val="clear" w:color="auto" w:fill="FFFFFF"/>
        </w:rPr>
        <w:t>1992 et le 28 septembre 1994 ; l</w:t>
      </w:r>
      <w:r w:rsidR="003C5426" w:rsidRPr="00CD25E4">
        <w:rPr>
          <w:rFonts w:cs="Arial"/>
          <w:shd w:val="clear" w:color="auto" w:fill="FFFFFF"/>
        </w:rPr>
        <w:t>a Convention des Nations Unies sur la lutte contre la désertification (CNULD) signé</w:t>
      </w:r>
      <w:r w:rsidR="003C5426">
        <w:rPr>
          <w:rFonts w:cs="Arial"/>
          <w:shd w:val="clear" w:color="auto" w:fill="FFFFFF"/>
        </w:rPr>
        <w:t>e</w:t>
      </w:r>
      <w:r w:rsidR="003C5426" w:rsidRPr="00CD25E4">
        <w:rPr>
          <w:rFonts w:cs="Arial"/>
          <w:shd w:val="clear" w:color="auto" w:fill="FFFFFF"/>
        </w:rPr>
        <w:t xml:space="preserve"> le 15 octobre 1994 et</w:t>
      </w:r>
      <w:r w:rsidR="003C5426">
        <w:rPr>
          <w:rFonts w:cs="Arial"/>
          <w:shd w:val="clear" w:color="auto" w:fill="FFFFFF"/>
        </w:rPr>
        <w:t xml:space="preserve"> ratifiée le 31 octobre 1995 ;  l</w:t>
      </w:r>
      <w:r w:rsidR="003C5426" w:rsidRPr="00CD25E4">
        <w:rPr>
          <w:rFonts w:cs="Arial"/>
          <w:shd w:val="clear" w:color="auto" w:fill="FFFFFF"/>
        </w:rPr>
        <w:t>a Convention sur la Diversité Biologique</w:t>
      </w:r>
      <w:r w:rsidR="003C5426">
        <w:rPr>
          <w:rFonts w:cs="Arial"/>
          <w:shd w:val="clear" w:color="auto" w:fill="FFFFFF"/>
        </w:rPr>
        <w:t xml:space="preserve"> (CDB)</w:t>
      </w:r>
      <w:r w:rsidR="003C5426" w:rsidRPr="00CD25E4">
        <w:rPr>
          <w:rFonts w:cs="Arial"/>
          <w:shd w:val="clear" w:color="auto" w:fill="FFFFFF"/>
        </w:rPr>
        <w:t xml:space="preserve"> signée le 30 sept</w:t>
      </w:r>
      <w:r w:rsidR="003C5426">
        <w:rPr>
          <w:rFonts w:cs="Arial"/>
          <w:shd w:val="clear" w:color="auto" w:fill="FFFFFF"/>
        </w:rPr>
        <w:t>embre</w:t>
      </w:r>
      <w:r w:rsidR="003C5426" w:rsidRPr="00CD25E4">
        <w:rPr>
          <w:rFonts w:cs="Arial"/>
          <w:shd w:val="clear" w:color="auto" w:fill="FFFFFF"/>
        </w:rPr>
        <w:t xml:space="preserve"> 1992 et  ratifiée le 29 mars 1995.</w:t>
      </w:r>
    </w:p>
    <w:p w14:paraId="08DFF57A" w14:textId="5D6B8E2A" w:rsidR="00B73610" w:rsidRDefault="00B73610" w:rsidP="00B73610">
      <w:pPr>
        <w:rPr>
          <w:rFonts w:cs="Arial"/>
          <w:shd w:val="clear" w:color="auto" w:fill="FFFFFF"/>
        </w:rPr>
      </w:pPr>
      <w:r>
        <w:rPr>
          <w:rFonts w:cs="Arial"/>
          <w:shd w:val="clear" w:color="auto" w:fill="FFFFFF"/>
        </w:rPr>
        <w:t>Concernant la CNULD, le projet contribue à l’application de l’Article 16 selon lequel les parties</w:t>
      </w:r>
      <w:r w:rsidRPr="007307E9">
        <w:rPr>
          <w:rFonts w:cs="Arial"/>
          <w:shd w:val="clear" w:color="auto" w:fill="FFFFFF"/>
        </w:rPr>
        <w:t xml:space="preserve"> conviennent, selon leurs capacités respectives, d’intégrer et de coordonner la collecte, l’analyse et l’échange de données et d’informations perti</w:t>
      </w:r>
      <w:r>
        <w:rPr>
          <w:rFonts w:cs="Arial"/>
          <w:shd w:val="clear" w:color="auto" w:fill="FFFFFF"/>
        </w:rPr>
        <w:t xml:space="preserve">nentes portant sur des périodes </w:t>
      </w:r>
      <w:r w:rsidRPr="007307E9">
        <w:rPr>
          <w:rFonts w:cs="Arial"/>
          <w:shd w:val="clear" w:color="auto" w:fill="FFFFFF"/>
        </w:rPr>
        <w:t>de courte et de longue durée pour assurer l’observation systématique de la dégradation des terres dans les zones touchées et mieux comprendre et évaluer les phénomènes et les effets</w:t>
      </w:r>
      <w:r>
        <w:rPr>
          <w:rFonts w:cs="Arial"/>
          <w:shd w:val="clear" w:color="auto" w:fill="FFFFFF"/>
        </w:rPr>
        <w:t xml:space="preserve"> </w:t>
      </w:r>
      <w:r w:rsidRPr="007307E9">
        <w:rPr>
          <w:rFonts w:cs="Arial"/>
          <w:shd w:val="clear" w:color="auto" w:fill="FFFFFF"/>
        </w:rPr>
        <w:t>de la séch</w:t>
      </w:r>
      <w:r>
        <w:rPr>
          <w:rFonts w:cs="Arial"/>
          <w:shd w:val="clear" w:color="auto" w:fill="FFFFFF"/>
        </w:rPr>
        <w:t>eresse et de la désertification et de l’Article 19 qui reconnait</w:t>
      </w:r>
      <w:r w:rsidRPr="00A550C5">
        <w:rPr>
          <w:rFonts w:cs="Arial"/>
          <w:shd w:val="clear" w:color="auto" w:fill="FFFFFF"/>
        </w:rPr>
        <w:t xml:space="preserve"> l’importance du renforcement des capacités </w:t>
      </w:r>
      <w:r w:rsidR="00BC61EF">
        <w:rPr>
          <w:rFonts w:cs="Arial"/>
          <w:shd w:val="clear" w:color="auto" w:fill="FFFFFF"/>
        </w:rPr>
        <w:t>(</w:t>
      </w:r>
      <w:r w:rsidRPr="00A550C5">
        <w:rPr>
          <w:rFonts w:cs="Arial"/>
          <w:shd w:val="clear" w:color="auto" w:fill="FFFFFF"/>
        </w:rPr>
        <w:t>c’est-à-dire du renforcement des institutions, de la formation et du développement des capacités locales et</w:t>
      </w:r>
      <w:r>
        <w:rPr>
          <w:rFonts w:cs="Arial"/>
          <w:shd w:val="clear" w:color="auto" w:fill="FFFFFF"/>
        </w:rPr>
        <w:t xml:space="preserve"> </w:t>
      </w:r>
      <w:r w:rsidR="00BC61EF">
        <w:rPr>
          <w:rFonts w:cs="Arial"/>
          <w:shd w:val="clear" w:color="auto" w:fill="FFFFFF"/>
        </w:rPr>
        <w:t>nationales pertinentes)</w:t>
      </w:r>
      <w:r>
        <w:rPr>
          <w:rFonts w:cs="Arial"/>
          <w:shd w:val="clear" w:color="auto" w:fill="FFFFFF"/>
        </w:rPr>
        <w:t xml:space="preserve"> </w:t>
      </w:r>
      <w:r w:rsidRPr="00A550C5">
        <w:rPr>
          <w:rFonts w:cs="Arial"/>
          <w:shd w:val="clear" w:color="auto" w:fill="FFFFFF"/>
        </w:rPr>
        <w:t>pour lutter contre la désertification et atténuer les effets de la sécheresse.</w:t>
      </w:r>
    </w:p>
    <w:p w14:paraId="12D8F921" w14:textId="0239D5B3" w:rsidR="00B73610" w:rsidRDefault="003C5426" w:rsidP="00B73610">
      <w:pPr>
        <w:rPr>
          <w:rFonts w:cs="Arial"/>
          <w:shd w:val="clear" w:color="auto" w:fill="FFFFFF"/>
        </w:rPr>
      </w:pPr>
      <w:r>
        <w:rPr>
          <w:rFonts w:cs="Arial"/>
          <w:shd w:val="clear" w:color="auto" w:fill="FFFFFF"/>
        </w:rPr>
        <w:t>Pour ce qui est de</w:t>
      </w:r>
      <w:r w:rsidR="00B73610">
        <w:rPr>
          <w:rFonts w:cs="Arial"/>
          <w:shd w:val="clear" w:color="auto" w:fill="FFFFFF"/>
        </w:rPr>
        <w:t xml:space="preserve"> la CCNUCC, le projet s’inscrit dans les recommandations de l'article 6, notamment celles portant sur </w:t>
      </w:r>
      <w:r w:rsidR="00B73610" w:rsidRPr="005A2922">
        <w:rPr>
          <w:rFonts w:cs="Arial"/>
          <w:shd w:val="clear" w:color="auto" w:fill="FFFFFF"/>
        </w:rPr>
        <w:t xml:space="preserve">la facilitation de l'accès public aux informations concernant les changements climatiques et leurs effets ; et  la participation publique à </w:t>
      </w:r>
      <w:r w:rsidR="00B73610">
        <w:rPr>
          <w:rFonts w:cs="Arial"/>
          <w:shd w:val="clear" w:color="auto" w:fill="FFFFFF"/>
        </w:rPr>
        <w:t>l’e</w:t>
      </w:r>
      <w:r w:rsidR="00B73610" w:rsidRPr="005A2922">
        <w:rPr>
          <w:rFonts w:cs="Arial"/>
          <w:shd w:val="clear" w:color="auto" w:fill="FFFFFF"/>
        </w:rPr>
        <w:t>xamen des changements climatiques et de leurs effets et à la mise au point de mesures appropriées pour y faire face</w:t>
      </w:r>
      <w:r w:rsidR="00BC61EF">
        <w:rPr>
          <w:rFonts w:cs="Arial"/>
          <w:shd w:val="clear" w:color="auto" w:fill="FFFFFF"/>
        </w:rPr>
        <w:t>.</w:t>
      </w:r>
    </w:p>
    <w:p w14:paraId="4C940F46" w14:textId="2F6A8E0E" w:rsidR="00B73610" w:rsidRPr="00FE5C04" w:rsidRDefault="00B73610" w:rsidP="00CD25E4">
      <w:pPr>
        <w:rPr>
          <w:rFonts w:cs="Arial"/>
          <w:sz w:val="22"/>
          <w:szCs w:val="22"/>
        </w:rPr>
      </w:pPr>
      <w:r>
        <w:rPr>
          <w:rFonts w:cs="Arial"/>
          <w:shd w:val="clear" w:color="auto" w:fill="FFFFFF"/>
        </w:rPr>
        <w:lastRenderedPageBreak/>
        <w:t xml:space="preserve">En rapport avec la CDB, le projet contribue à la mise en œuvre de l’Article 13 qui porte </w:t>
      </w:r>
      <w:r w:rsidR="00FB41A8">
        <w:rPr>
          <w:rFonts w:cs="Arial"/>
          <w:shd w:val="clear" w:color="auto" w:fill="FFFFFF"/>
        </w:rPr>
        <w:t>sur l'é</w:t>
      </w:r>
      <w:r w:rsidRPr="006F520D">
        <w:rPr>
          <w:rFonts w:cs="Arial"/>
          <w:shd w:val="clear" w:color="auto" w:fill="FFFFFF"/>
        </w:rPr>
        <w:t xml:space="preserve">ducation et sensibilisation du public </w:t>
      </w:r>
      <w:r>
        <w:rPr>
          <w:rFonts w:cs="Arial"/>
          <w:shd w:val="clear" w:color="auto" w:fill="FFFFFF"/>
        </w:rPr>
        <w:t>pour</w:t>
      </w:r>
      <w:r w:rsidRPr="006F520D">
        <w:rPr>
          <w:rFonts w:cs="Arial"/>
          <w:shd w:val="clear" w:color="auto" w:fill="FFFFFF"/>
        </w:rPr>
        <w:t xml:space="preserve"> la conservation de la diversité biologique y compris à travers la pr</w:t>
      </w:r>
      <w:r>
        <w:rPr>
          <w:rFonts w:cs="Arial"/>
          <w:shd w:val="clear" w:color="auto" w:fill="FFFFFF"/>
        </w:rPr>
        <w:t>omotion par les médias, et l’</w:t>
      </w:r>
      <w:r w:rsidR="00FB41A8">
        <w:rPr>
          <w:rFonts w:cs="Arial"/>
          <w:shd w:val="clear" w:color="auto" w:fill="FFFFFF"/>
        </w:rPr>
        <w:t>Article 17 qui porte sur l'é</w:t>
      </w:r>
      <w:r w:rsidRPr="006F520D">
        <w:rPr>
          <w:rFonts w:cs="Arial"/>
          <w:shd w:val="clear" w:color="auto" w:fill="FFFFFF"/>
        </w:rPr>
        <w:t>change entre les Partie</w:t>
      </w:r>
      <w:r w:rsidR="00373BD1">
        <w:rPr>
          <w:rFonts w:cs="Arial"/>
          <w:shd w:val="clear" w:color="auto" w:fill="FFFFFF"/>
        </w:rPr>
        <w:t xml:space="preserve">s contractantes d'informations </w:t>
      </w:r>
      <w:r w:rsidRPr="006F520D">
        <w:rPr>
          <w:rFonts w:cs="Arial"/>
          <w:shd w:val="clear" w:color="auto" w:fill="FFFFFF"/>
        </w:rPr>
        <w:t>provenant de toutes les sources accessibles au public, intéressant la conservation et l'utilisation durable de la diversité biologique en tenant compte des besoins spéciaux des pays en développement.</w:t>
      </w:r>
    </w:p>
    <w:p w14:paraId="2F641E63" w14:textId="47CC7386" w:rsidR="003C2B66" w:rsidRDefault="005D1C4C" w:rsidP="003C2B66">
      <w:pPr>
        <w:rPr>
          <w:rFonts w:cs="Arial"/>
          <w:shd w:val="clear" w:color="auto" w:fill="FFFFFF"/>
        </w:rPr>
      </w:pPr>
      <w:r w:rsidRPr="003C5426">
        <w:rPr>
          <w:rFonts w:cs="Arial"/>
          <w:b/>
          <w:shd w:val="clear" w:color="auto" w:fill="FFFFFF"/>
        </w:rPr>
        <w:t xml:space="preserve">Le </w:t>
      </w:r>
      <w:r w:rsidR="003470B5">
        <w:rPr>
          <w:rFonts w:cs="Arial"/>
          <w:b/>
          <w:shd w:val="clear" w:color="auto" w:fill="FFFFFF"/>
        </w:rPr>
        <w:t>PGAGE</w:t>
      </w:r>
      <w:r w:rsidRPr="003C5426">
        <w:rPr>
          <w:rFonts w:cs="Arial"/>
          <w:b/>
          <w:shd w:val="clear" w:color="auto" w:fill="FFFFFF"/>
        </w:rPr>
        <w:t xml:space="preserve"> est aligné sur le Plan National d’action Environnementale (PNAE)</w:t>
      </w:r>
      <w:r w:rsidRPr="005D1C4C">
        <w:rPr>
          <w:rFonts w:cs="Arial"/>
          <w:shd w:val="clear" w:color="auto" w:fill="FFFFFF"/>
        </w:rPr>
        <w:t xml:space="preserve"> et les Programmes d’action nationaux (PAN) visant la mise en </w:t>
      </w:r>
      <w:r w:rsidR="009E43F3">
        <w:rPr>
          <w:rFonts w:cs="Arial"/>
          <w:shd w:val="clear" w:color="auto" w:fill="FFFFFF"/>
        </w:rPr>
        <w:t>œuvre</w:t>
      </w:r>
      <w:r w:rsidRPr="005D1C4C">
        <w:rPr>
          <w:rFonts w:cs="Arial"/>
          <w:shd w:val="clear" w:color="auto" w:fill="FFFFFF"/>
        </w:rPr>
        <w:t xml:space="preserve"> de la Convention des Nations Unies sur la Lutte contre la Désertification (CCD) élaborés conjointement en</w:t>
      </w:r>
      <w:r w:rsidR="00583582">
        <w:rPr>
          <w:rFonts w:cs="Arial"/>
          <w:shd w:val="clear" w:color="auto" w:fill="FFFFFF"/>
        </w:rPr>
        <w:t xml:space="preserve"> 1998</w:t>
      </w:r>
      <w:r w:rsidRPr="005D1C4C">
        <w:rPr>
          <w:rFonts w:cs="Arial"/>
          <w:shd w:val="clear" w:color="auto" w:fill="FFFFFF"/>
        </w:rPr>
        <w:t xml:space="preserve"> </w:t>
      </w:r>
      <w:r w:rsidR="00583582">
        <w:rPr>
          <w:rFonts w:cs="Arial"/>
          <w:shd w:val="clear" w:color="auto" w:fill="FFFFFF"/>
        </w:rPr>
        <w:t>au terme</w:t>
      </w:r>
      <w:r w:rsidRPr="005D1C4C">
        <w:rPr>
          <w:rFonts w:cs="Arial"/>
          <w:shd w:val="clear" w:color="auto" w:fill="FFFFFF"/>
        </w:rPr>
        <w:t xml:space="preserve"> du processus dénommé PNAE/PAN-CDI</w:t>
      </w:r>
      <w:r w:rsidR="00D7375D" w:rsidRPr="003501A6">
        <w:rPr>
          <w:shd w:val="clear" w:color="auto" w:fill="FFFFFF"/>
          <w:vertAlign w:val="superscript"/>
        </w:rPr>
        <w:footnoteReference w:id="5"/>
      </w:r>
      <w:r w:rsidRPr="005D1C4C">
        <w:rPr>
          <w:rFonts w:cs="Arial"/>
          <w:shd w:val="clear" w:color="auto" w:fill="FFFFFF"/>
        </w:rPr>
        <w:t xml:space="preserve">. Le PNAE/PAN-CID </w:t>
      </w:r>
      <w:r w:rsidR="005375E2">
        <w:rPr>
          <w:rFonts w:cs="Arial"/>
          <w:shd w:val="clear" w:color="auto" w:fill="FFFFFF"/>
        </w:rPr>
        <w:t>est</w:t>
      </w:r>
      <w:r w:rsidRPr="005D1C4C">
        <w:rPr>
          <w:rFonts w:cs="Arial"/>
          <w:shd w:val="clear" w:color="auto" w:fill="FFFFFF"/>
        </w:rPr>
        <w:t xml:space="preserve"> un cadre d’orientation général pour l'ensemble des activités de développement et un cadre global stratégique et de cohérence  pour orienter les politiques, programmes et activités des</w:t>
      </w:r>
      <w:r w:rsidR="005375E2">
        <w:rPr>
          <w:rFonts w:cs="Arial"/>
          <w:shd w:val="clear" w:color="auto" w:fill="FFFFFF"/>
        </w:rPr>
        <w:t xml:space="preserve"> </w:t>
      </w:r>
      <w:r w:rsidRPr="005D1C4C">
        <w:rPr>
          <w:rFonts w:cs="Arial"/>
          <w:shd w:val="clear" w:color="auto" w:fill="FFFFFF"/>
        </w:rPr>
        <w:t xml:space="preserve">institutions qui interviennent dans le domaine </w:t>
      </w:r>
      <w:r w:rsidR="00147968">
        <w:rPr>
          <w:rFonts w:cs="Arial"/>
          <w:shd w:val="clear" w:color="auto" w:fill="FFFFFF"/>
        </w:rPr>
        <w:t>en</w:t>
      </w:r>
      <w:r w:rsidR="00C059D4">
        <w:rPr>
          <w:rFonts w:cs="Arial"/>
          <w:shd w:val="clear" w:color="auto" w:fill="FFFFFF"/>
        </w:rPr>
        <w:t>vironnemental</w:t>
      </w:r>
      <w:r w:rsidRPr="005D1C4C">
        <w:rPr>
          <w:rFonts w:cs="Arial"/>
          <w:shd w:val="clear" w:color="auto" w:fill="FFFFFF"/>
        </w:rPr>
        <w:t>.</w:t>
      </w:r>
      <w:r w:rsidR="00F072A7">
        <w:rPr>
          <w:rFonts w:cs="Arial"/>
          <w:shd w:val="clear" w:color="auto" w:fill="FFFFFF"/>
        </w:rPr>
        <w:t xml:space="preserve"> </w:t>
      </w:r>
      <w:r w:rsidR="003C2B66">
        <w:rPr>
          <w:rFonts w:cs="Arial"/>
          <w:shd w:val="clear" w:color="auto" w:fill="FFFFFF"/>
        </w:rPr>
        <w:t>En ce qui concerne particulièrement la</w:t>
      </w:r>
      <w:r w:rsidR="00F072A7" w:rsidRPr="00F072A7">
        <w:rPr>
          <w:rFonts w:cs="Arial"/>
          <w:shd w:val="clear" w:color="auto" w:fill="FFFFFF"/>
        </w:rPr>
        <w:t xml:space="preserve"> </w:t>
      </w:r>
      <w:r w:rsidR="003C2B66">
        <w:rPr>
          <w:rFonts w:cs="Arial"/>
          <w:shd w:val="clear" w:color="auto" w:fill="FFFFFF"/>
        </w:rPr>
        <w:t>lutte contre</w:t>
      </w:r>
      <w:r w:rsidR="00B43D58">
        <w:rPr>
          <w:rFonts w:cs="Arial"/>
          <w:shd w:val="clear" w:color="auto" w:fill="FFFFFF"/>
        </w:rPr>
        <w:t xml:space="preserve"> la dés</w:t>
      </w:r>
      <w:r w:rsidR="00822866">
        <w:rPr>
          <w:rFonts w:cs="Arial"/>
          <w:shd w:val="clear" w:color="auto" w:fill="FFFFFF"/>
        </w:rPr>
        <w:t>ertification, le projet poursuit</w:t>
      </w:r>
      <w:r w:rsidR="00B43D58">
        <w:rPr>
          <w:rFonts w:cs="Arial"/>
          <w:shd w:val="clear" w:color="auto" w:fill="FFFFFF"/>
        </w:rPr>
        <w:t xml:space="preserve"> les objectifs inscrits </w:t>
      </w:r>
      <w:r w:rsidR="00F072A7" w:rsidRPr="00F072A7">
        <w:rPr>
          <w:rFonts w:cs="Arial"/>
          <w:shd w:val="clear" w:color="auto" w:fill="FFFFFF"/>
        </w:rPr>
        <w:t xml:space="preserve">dans les axes stratégiques suivants du PNAE/PAN-CID : </w:t>
      </w:r>
    </w:p>
    <w:p w14:paraId="5B461652" w14:textId="2EEE8745" w:rsidR="00F072A7" w:rsidRPr="00B43D58" w:rsidRDefault="00F072A7" w:rsidP="00AF74F9">
      <w:pPr>
        <w:pStyle w:val="Paragraphedeliste"/>
        <w:numPr>
          <w:ilvl w:val="0"/>
          <w:numId w:val="33"/>
        </w:numPr>
        <w:rPr>
          <w:rFonts w:cs="Arial"/>
          <w:shd w:val="clear" w:color="auto" w:fill="FFFFFF"/>
        </w:rPr>
      </w:pPr>
      <w:r w:rsidRPr="00B43D58">
        <w:rPr>
          <w:rFonts w:cs="Arial"/>
          <w:shd w:val="clear" w:color="auto" w:fill="FFFFFF"/>
        </w:rPr>
        <w:t xml:space="preserve">Prévenir toute nouvelle dégradation des ressources ; Promouvoir la restauration et la récupération des zones et sites dégradés ; </w:t>
      </w:r>
    </w:p>
    <w:p w14:paraId="2AD33A6E" w14:textId="77777777" w:rsidR="00F072A7" w:rsidRPr="00F072A7" w:rsidRDefault="00F072A7" w:rsidP="00AF74F9">
      <w:pPr>
        <w:pStyle w:val="Paragraphedeliste"/>
        <w:numPr>
          <w:ilvl w:val="0"/>
          <w:numId w:val="33"/>
        </w:numPr>
        <w:rPr>
          <w:rFonts w:cs="Arial"/>
          <w:shd w:val="clear" w:color="auto" w:fill="FFFFFF"/>
        </w:rPr>
      </w:pPr>
      <w:r w:rsidRPr="00F072A7">
        <w:rPr>
          <w:rFonts w:cs="Arial"/>
          <w:shd w:val="clear" w:color="auto" w:fill="FFFFFF"/>
        </w:rPr>
        <w:t>Mettre en place des cadres de coordination et de concertation</w:t>
      </w:r>
    </w:p>
    <w:p w14:paraId="0475645B" w14:textId="77777777" w:rsidR="00F072A7" w:rsidRPr="00F072A7" w:rsidRDefault="00F072A7" w:rsidP="00AF74F9">
      <w:pPr>
        <w:pStyle w:val="Paragraphedeliste"/>
        <w:numPr>
          <w:ilvl w:val="0"/>
          <w:numId w:val="33"/>
        </w:numPr>
        <w:rPr>
          <w:rFonts w:cs="Arial"/>
          <w:shd w:val="clear" w:color="auto" w:fill="FFFFFF"/>
        </w:rPr>
      </w:pPr>
      <w:r w:rsidRPr="00F072A7">
        <w:rPr>
          <w:rFonts w:cs="Arial"/>
          <w:shd w:val="clear" w:color="auto" w:fill="FFFFFF"/>
        </w:rPr>
        <w:t>Renforcer les capacités nationales en matière de protection de l'environnement</w:t>
      </w:r>
    </w:p>
    <w:p w14:paraId="2697BB18" w14:textId="77777777" w:rsidR="00F072A7" w:rsidRPr="00F072A7" w:rsidRDefault="00F072A7" w:rsidP="00AF74F9">
      <w:pPr>
        <w:pStyle w:val="Paragraphedeliste"/>
        <w:numPr>
          <w:ilvl w:val="0"/>
          <w:numId w:val="33"/>
        </w:numPr>
        <w:rPr>
          <w:rFonts w:cs="Arial"/>
          <w:shd w:val="clear" w:color="auto" w:fill="FFFFFF"/>
        </w:rPr>
      </w:pPr>
      <w:r w:rsidRPr="00F072A7">
        <w:rPr>
          <w:rFonts w:cs="Arial"/>
          <w:shd w:val="clear" w:color="auto" w:fill="FFFFFF"/>
        </w:rPr>
        <w:t>Mettre en place un système de contrôle, de suivi et de surveillance continue de l'environnement</w:t>
      </w:r>
    </w:p>
    <w:p w14:paraId="297A919C" w14:textId="553DF2F7" w:rsidR="001E01C5" w:rsidRDefault="00613C6C" w:rsidP="001E01C5">
      <w:pPr>
        <w:rPr>
          <w:rFonts w:cs="Arial"/>
          <w:sz w:val="22"/>
          <w:szCs w:val="22"/>
        </w:rPr>
      </w:pPr>
      <w:r>
        <w:rPr>
          <w:rFonts w:cs="Arial"/>
          <w:b/>
          <w:shd w:val="clear" w:color="auto" w:fill="FFFFFF"/>
        </w:rPr>
        <w:t xml:space="preserve">Le </w:t>
      </w:r>
      <w:r w:rsidR="003470B5">
        <w:rPr>
          <w:rFonts w:cs="Arial"/>
          <w:b/>
          <w:shd w:val="clear" w:color="auto" w:fill="FFFFFF"/>
        </w:rPr>
        <w:t xml:space="preserve">PGAGE </w:t>
      </w:r>
      <w:r>
        <w:rPr>
          <w:rFonts w:cs="Arial"/>
          <w:b/>
          <w:shd w:val="clear" w:color="auto" w:fill="FFFFFF"/>
        </w:rPr>
        <w:t>s’inscrit en droite ligne de</w:t>
      </w:r>
      <w:r w:rsidR="00CD25E4" w:rsidRPr="00F33410">
        <w:rPr>
          <w:rFonts w:cs="Arial"/>
          <w:b/>
          <w:shd w:val="clear" w:color="auto" w:fill="FFFFFF"/>
        </w:rPr>
        <w:t xml:space="preserve"> la Politique Nationale sur les</w:t>
      </w:r>
      <w:r w:rsidR="00B570B2" w:rsidRPr="00F33410">
        <w:rPr>
          <w:rFonts w:cs="Arial"/>
          <w:b/>
          <w:shd w:val="clear" w:color="auto" w:fill="FFFFFF"/>
        </w:rPr>
        <w:t xml:space="preserve"> Changements Climatiques (PNCC) </w:t>
      </w:r>
      <w:r w:rsidR="00B570B2">
        <w:rPr>
          <w:rFonts w:cs="Arial"/>
          <w:shd w:val="clear" w:color="auto" w:fill="FFFFFF"/>
        </w:rPr>
        <w:t>et contribue à la mise en œuvre de</w:t>
      </w:r>
      <w:r w:rsidR="00CD25E4" w:rsidRPr="00CD25E4">
        <w:rPr>
          <w:rFonts w:cs="Arial"/>
          <w:shd w:val="clear" w:color="auto" w:fill="FFFFFF"/>
        </w:rPr>
        <w:t xml:space="preserve"> </w:t>
      </w:r>
      <w:r w:rsidR="00540ED1">
        <w:rPr>
          <w:rFonts w:cs="Arial"/>
          <w:shd w:val="clear" w:color="auto" w:fill="FFFFFF"/>
        </w:rPr>
        <w:t xml:space="preserve">la </w:t>
      </w:r>
      <w:r w:rsidR="00CD25E4" w:rsidRPr="00CD25E4">
        <w:rPr>
          <w:rFonts w:cs="Arial"/>
          <w:shd w:val="clear" w:color="auto" w:fill="FFFFFF"/>
        </w:rPr>
        <w:t xml:space="preserve">Stratégie Nationale Changements Climatiques (SNCC) et </w:t>
      </w:r>
      <w:r w:rsidR="00AA63B0">
        <w:rPr>
          <w:rFonts w:cs="Arial"/>
          <w:shd w:val="clear" w:color="auto" w:fill="FFFFFF"/>
        </w:rPr>
        <w:t>du</w:t>
      </w:r>
      <w:r w:rsidR="00CD25E4" w:rsidRPr="00CD25E4">
        <w:rPr>
          <w:rFonts w:cs="Arial"/>
          <w:shd w:val="clear" w:color="auto" w:fill="FFFFFF"/>
        </w:rPr>
        <w:t xml:space="preserve"> Plan d`Action National Climat (PANC) du Mali</w:t>
      </w:r>
      <w:r w:rsidR="00AE17EB">
        <w:rPr>
          <w:rFonts w:cs="Arial"/>
          <w:shd w:val="clear" w:color="auto" w:fill="FFFFFF"/>
        </w:rPr>
        <w:t xml:space="preserve">. Il est bien aligné sur 4 Axes </w:t>
      </w:r>
      <w:r w:rsidR="00B71114">
        <w:rPr>
          <w:rFonts w:cs="Arial"/>
          <w:shd w:val="clear" w:color="auto" w:fill="FFFFFF"/>
        </w:rPr>
        <w:t xml:space="preserve">Stratégiques (AS) </w:t>
      </w:r>
      <w:r w:rsidR="00AE17EB">
        <w:rPr>
          <w:rFonts w:cs="Arial"/>
          <w:shd w:val="clear" w:color="auto" w:fill="FFFFFF"/>
        </w:rPr>
        <w:t>à savoir :</w:t>
      </w:r>
    </w:p>
    <w:p w14:paraId="5E30E603" w14:textId="1994A6A3" w:rsidR="001E01C5" w:rsidRPr="001476B3" w:rsidRDefault="001E01C5" w:rsidP="00AF74F9">
      <w:pPr>
        <w:pStyle w:val="Paragraphedeliste"/>
        <w:numPr>
          <w:ilvl w:val="0"/>
          <w:numId w:val="32"/>
        </w:numPr>
        <w:rPr>
          <w:rFonts w:cs="Arial"/>
        </w:rPr>
      </w:pPr>
      <w:r w:rsidRPr="001476B3">
        <w:rPr>
          <w:rFonts w:cs="Arial"/>
        </w:rPr>
        <w:t>l'A</w:t>
      </w:r>
      <w:r w:rsidR="00B71114">
        <w:rPr>
          <w:rFonts w:cs="Arial"/>
        </w:rPr>
        <w:t xml:space="preserve">S </w:t>
      </w:r>
      <w:r w:rsidR="006B40B1" w:rsidRPr="001476B3">
        <w:rPr>
          <w:rFonts w:cs="Arial"/>
        </w:rPr>
        <w:t>IV du SNCC qui vise à</w:t>
      </w:r>
      <w:r w:rsidRPr="001476B3">
        <w:rPr>
          <w:rFonts w:cs="Arial"/>
        </w:rPr>
        <w:t xml:space="preserve"> mettre en place une démarche organisée, structurée et innovante de sensibilisation et d`information sur les CC au Mali avec des approches/outils les mieux adaptés pour atteindre les groupes cibles ; et ancrer cette démarche dans une approche territoriale et sectorielle </w:t>
      </w:r>
      <w:r w:rsidRPr="00E26E97">
        <w:rPr>
          <w:rFonts w:cs="Arial"/>
        </w:rPr>
        <w:t>avec un rôle d</w:t>
      </w:r>
      <w:r w:rsidR="004F3C97">
        <w:rPr>
          <w:rFonts w:cs="Arial"/>
        </w:rPr>
        <w:t>e coordination léger joué par l’</w:t>
      </w:r>
      <w:r w:rsidRPr="00E26E97">
        <w:rPr>
          <w:rFonts w:cs="Arial"/>
        </w:rPr>
        <w:t>AEDD.</w:t>
      </w:r>
    </w:p>
    <w:p w14:paraId="14F4E0DA" w14:textId="7A5CC39B" w:rsidR="001E01C5" w:rsidRPr="001476B3" w:rsidRDefault="001E01C5" w:rsidP="00AF74F9">
      <w:pPr>
        <w:pStyle w:val="Paragraphedeliste"/>
        <w:numPr>
          <w:ilvl w:val="0"/>
          <w:numId w:val="32"/>
        </w:numPr>
        <w:rPr>
          <w:rFonts w:cs="Arial"/>
        </w:rPr>
      </w:pPr>
      <w:r w:rsidRPr="001476B3">
        <w:rPr>
          <w:rFonts w:cs="Arial"/>
        </w:rPr>
        <w:t>l'A</w:t>
      </w:r>
      <w:r w:rsidR="00B71114">
        <w:rPr>
          <w:rFonts w:cs="Arial"/>
        </w:rPr>
        <w:t xml:space="preserve">S </w:t>
      </w:r>
      <w:r w:rsidRPr="001476B3">
        <w:rPr>
          <w:rFonts w:cs="Arial"/>
        </w:rPr>
        <w:t xml:space="preserve">V du SNCC qui vise à renforcer les capacités du </w:t>
      </w:r>
      <w:r w:rsidR="0044247C">
        <w:rPr>
          <w:rFonts w:cs="Arial"/>
        </w:rPr>
        <w:t>Mali</w:t>
      </w:r>
      <w:r w:rsidRPr="001476B3">
        <w:rPr>
          <w:rFonts w:cs="Arial"/>
        </w:rPr>
        <w:t xml:space="preserve"> pour permettre un suivi correct de l`évolution du climat de ce pays et lui permettre de faire des prévisions du climat à court, moyen ou long terme fiables.</w:t>
      </w:r>
    </w:p>
    <w:p w14:paraId="1162C3EB" w14:textId="3298C67F" w:rsidR="001E01C5" w:rsidRPr="001476B3" w:rsidRDefault="001E01C5" w:rsidP="00AF74F9">
      <w:pPr>
        <w:pStyle w:val="Paragraphedeliste"/>
        <w:numPr>
          <w:ilvl w:val="0"/>
          <w:numId w:val="32"/>
        </w:numPr>
        <w:rPr>
          <w:rFonts w:cs="Arial"/>
        </w:rPr>
      </w:pPr>
      <w:r w:rsidRPr="001476B3">
        <w:rPr>
          <w:rFonts w:cs="Arial"/>
        </w:rPr>
        <w:t>l'A</w:t>
      </w:r>
      <w:r w:rsidR="00B71114">
        <w:rPr>
          <w:rFonts w:cs="Arial"/>
        </w:rPr>
        <w:t xml:space="preserve">S </w:t>
      </w:r>
      <w:r w:rsidRPr="001476B3">
        <w:rPr>
          <w:rFonts w:cs="Arial"/>
        </w:rPr>
        <w:t xml:space="preserve">VI qui vise à inciter, favoriser et soutenir la prise en compte et l'Intégration des aspects CC dans les politiques et programmes nationaux et sectoriels et à différents niveaux territoriaux. Dans le secteur rural, par exemple, le projet est aligné sur le </w:t>
      </w:r>
      <w:r w:rsidRPr="001476B3">
        <w:rPr>
          <w:rFonts w:cs="Arial"/>
        </w:rPr>
        <w:lastRenderedPageBreak/>
        <w:t xml:space="preserve">besoin de produire et mettre à la disposition des bénéficiaires les informations climatiques et météorologiques nécessaires pour la planification et la gestion des activités agricoles. </w:t>
      </w:r>
    </w:p>
    <w:p w14:paraId="1502D51B" w14:textId="6D9F4EE3" w:rsidR="001E01C5" w:rsidRPr="001476B3" w:rsidRDefault="001E01C5" w:rsidP="00AF74F9">
      <w:pPr>
        <w:pStyle w:val="Paragraphedeliste"/>
        <w:numPr>
          <w:ilvl w:val="0"/>
          <w:numId w:val="32"/>
        </w:numPr>
        <w:rPr>
          <w:rFonts w:cs="Arial"/>
        </w:rPr>
      </w:pPr>
      <w:r w:rsidRPr="001476B3">
        <w:rPr>
          <w:rFonts w:cs="Arial"/>
        </w:rPr>
        <w:t>l'A</w:t>
      </w:r>
      <w:r w:rsidR="00B71114">
        <w:rPr>
          <w:rFonts w:cs="Arial"/>
        </w:rPr>
        <w:t xml:space="preserve">S </w:t>
      </w:r>
      <w:r w:rsidRPr="001476B3">
        <w:rPr>
          <w:rFonts w:cs="Arial"/>
        </w:rPr>
        <w:t>VII qui vise entre autres à intégrer les défis/opportunités CC dans les actions et programmes de développement des différentes régions, doter les communes des plans d'actions intégrants le changement climatique.</w:t>
      </w:r>
    </w:p>
    <w:p w14:paraId="10DA9A55" w14:textId="09F4BF71" w:rsidR="00CD25E4" w:rsidRPr="004F3C97" w:rsidRDefault="005E735E" w:rsidP="00CD25E4">
      <w:pPr>
        <w:rPr>
          <w:rFonts w:cs="Arial"/>
        </w:rPr>
      </w:pPr>
      <w:r w:rsidRPr="004F3C97">
        <w:rPr>
          <w:rFonts w:cs="Arial"/>
        </w:rPr>
        <w:t>Pour rappel, l</w:t>
      </w:r>
      <w:r w:rsidR="00CD25E4" w:rsidRPr="004F3C97">
        <w:rPr>
          <w:rFonts w:cs="Arial"/>
        </w:rPr>
        <w:t xml:space="preserve">a vision de PNCC du Mali </w:t>
      </w:r>
      <w:r w:rsidR="004F0EF0" w:rsidRPr="004F3C97">
        <w:rPr>
          <w:rFonts w:cs="Arial"/>
        </w:rPr>
        <w:t xml:space="preserve">élaborée en 2011 était </w:t>
      </w:r>
      <w:r w:rsidR="00CD25E4" w:rsidRPr="004F3C97">
        <w:rPr>
          <w:rFonts w:cs="Arial"/>
        </w:rPr>
        <w:t>de définir d’ici 2025 un cadre de développement socio-économique durable qui intègre les défis des changements climatiques dans tous les secteurs de son développement afin d’améliorer le bien être des populations. La mise en œuvre de cette vision s’appuie sur la SNCC élaborée en 2011 et assortie d’un Plan d`Action National Climat pour la période 2012-2017 (PANC). Depuis lors, le Mali a soumis Communication initiale en 2000, sa Seconde Communication en 2012 et sa troisième communication en 2017.</w:t>
      </w:r>
    </w:p>
    <w:p w14:paraId="37D55FB5" w14:textId="768AC6ED" w:rsidR="00B60486" w:rsidRDefault="00E676F4" w:rsidP="00DF3E88">
      <w:pPr>
        <w:rPr>
          <w:rFonts w:cs="Arial"/>
          <w:shd w:val="clear" w:color="auto" w:fill="FFFFFF"/>
        </w:rPr>
      </w:pPr>
      <w:r w:rsidRPr="00E676F4">
        <w:rPr>
          <w:rFonts w:cs="Arial"/>
          <w:b/>
          <w:shd w:val="clear" w:color="auto" w:fill="FFFFFF"/>
        </w:rPr>
        <w:t xml:space="preserve">Le </w:t>
      </w:r>
      <w:r w:rsidR="00CD25E4" w:rsidRPr="00E676F4">
        <w:rPr>
          <w:rFonts w:cs="Arial"/>
          <w:b/>
          <w:shd w:val="clear" w:color="auto" w:fill="FFFFFF"/>
        </w:rPr>
        <w:t>projet s’inscrit dans l’appui au suivi de la mise en œuvre de la Stratégie Nationale et Plan d’Actions pour la Diversité Biologique (SNPA/DB)</w:t>
      </w:r>
      <w:r w:rsidR="00065EEF">
        <w:rPr>
          <w:rFonts w:cs="Arial"/>
          <w:shd w:val="clear" w:color="auto" w:fill="FFFFFF"/>
        </w:rPr>
        <w:t xml:space="preserve"> révisée</w:t>
      </w:r>
      <w:r w:rsidR="00CD25E4" w:rsidRPr="008914CE">
        <w:rPr>
          <w:rFonts w:cs="Arial"/>
          <w:shd w:val="clear" w:color="auto" w:fill="FFFFFF"/>
        </w:rPr>
        <w:t xml:space="preserve"> en 2014 </w:t>
      </w:r>
      <w:r w:rsidR="0088723A">
        <w:rPr>
          <w:rFonts w:cs="Arial"/>
          <w:shd w:val="clear" w:color="auto" w:fill="FFFFFF"/>
        </w:rPr>
        <w:t>pour établir une meilleure cohérence</w:t>
      </w:r>
      <w:r w:rsidR="00CD25E4" w:rsidRPr="008914CE">
        <w:rPr>
          <w:rFonts w:cs="Arial"/>
          <w:shd w:val="clear" w:color="auto" w:fill="FFFFFF"/>
        </w:rPr>
        <w:t xml:space="preserve"> avec le Plan Stratégique pour la diversité biologique 2011-2020 adopté en 2010 à Nagoya, au Japon. </w:t>
      </w:r>
      <w:r w:rsidR="00065EEF">
        <w:rPr>
          <w:rFonts w:cs="Arial"/>
          <w:shd w:val="clear" w:color="auto" w:fill="FFFFFF"/>
        </w:rPr>
        <w:t>La</w:t>
      </w:r>
      <w:r w:rsidR="00CD25E4" w:rsidRPr="008914CE">
        <w:rPr>
          <w:rFonts w:cs="Arial"/>
          <w:shd w:val="clear" w:color="auto" w:fill="FFFFFF"/>
        </w:rPr>
        <w:t xml:space="preserve"> SNPA/DB </w:t>
      </w:r>
      <w:r w:rsidR="00065EEF">
        <w:rPr>
          <w:rFonts w:cs="Arial"/>
          <w:shd w:val="clear" w:color="auto" w:fill="FFFFFF"/>
        </w:rPr>
        <w:t xml:space="preserve">2014 </w:t>
      </w:r>
      <w:r w:rsidR="00CD25E4" w:rsidRPr="008914CE">
        <w:rPr>
          <w:rFonts w:cs="Arial"/>
          <w:shd w:val="clear" w:color="auto" w:fill="FFFFFF"/>
        </w:rPr>
        <w:t>intègre des questions non prises en compte par la précédente dont le genre, la réduction de la pauvreté, les droits des communautés locales et autochtones, les plantes envahissantes,  le</w:t>
      </w:r>
      <w:r w:rsidR="00670EE7">
        <w:rPr>
          <w:rFonts w:cs="Arial"/>
          <w:shd w:val="clear" w:color="auto" w:fill="FFFFFF"/>
        </w:rPr>
        <w:t>s changements climatiques, etc.</w:t>
      </w:r>
    </w:p>
    <w:p w14:paraId="71CBF96F" w14:textId="009D2B23" w:rsidR="00E74BE2" w:rsidRDefault="00F75A52" w:rsidP="00241FA8">
      <w:pPr>
        <w:rPr>
          <w:rFonts w:cs="Arial"/>
          <w:shd w:val="clear" w:color="auto" w:fill="FFFFFF"/>
        </w:rPr>
      </w:pPr>
      <w:r w:rsidRPr="00A81AA1">
        <w:rPr>
          <w:rFonts w:cs="Arial"/>
          <w:b/>
          <w:shd w:val="clear" w:color="auto" w:fill="FFFFFF"/>
        </w:rPr>
        <w:t xml:space="preserve">Le </w:t>
      </w:r>
      <w:r w:rsidR="00125C38" w:rsidRPr="00A81AA1">
        <w:rPr>
          <w:rFonts w:cs="Arial"/>
          <w:b/>
          <w:shd w:val="clear" w:color="auto" w:fill="FFFFFF"/>
        </w:rPr>
        <w:t>PGAGE</w:t>
      </w:r>
      <w:r w:rsidR="00A745AF" w:rsidRPr="00A81AA1">
        <w:rPr>
          <w:rFonts w:cs="Arial"/>
          <w:b/>
          <w:shd w:val="clear" w:color="auto" w:fill="FFFFFF"/>
        </w:rPr>
        <w:t xml:space="preserve"> intervient </w:t>
      </w:r>
      <w:r w:rsidR="00125C38" w:rsidRPr="00A81AA1">
        <w:rPr>
          <w:rFonts w:cs="Arial"/>
          <w:b/>
          <w:shd w:val="clear" w:color="auto" w:fill="FFFFFF"/>
        </w:rPr>
        <w:t>en cohérence avec</w:t>
      </w:r>
      <w:r w:rsidR="00A745AF" w:rsidRPr="00A81AA1">
        <w:rPr>
          <w:rFonts w:cs="Arial"/>
          <w:b/>
          <w:shd w:val="clear" w:color="auto" w:fill="FFFFFF"/>
        </w:rPr>
        <w:t xml:space="preserve"> d’autres initiatives</w:t>
      </w:r>
      <w:r w:rsidR="002A1A07" w:rsidRPr="00A81AA1">
        <w:rPr>
          <w:rFonts w:cs="Arial"/>
          <w:b/>
          <w:shd w:val="clear" w:color="auto" w:fill="FFFFFF"/>
        </w:rPr>
        <w:t xml:space="preserve"> et projet</w:t>
      </w:r>
      <w:r w:rsidR="00125C38" w:rsidRPr="00A81AA1">
        <w:rPr>
          <w:rFonts w:cs="Arial"/>
          <w:b/>
          <w:shd w:val="clear" w:color="auto" w:fill="FFFFFF"/>
        </w:rPr>
        <w:t xml:space="preserve">s </w:t>
      </w:r>
      <w:r w:rsidR="00A8340C">
        <w:rPr>
          <w:rFonts w:cs="Arial"/>
          <w:shd w:val="clear" w:color="auto" w:fill="FFFFFF"/>
        </w:rPr>
        <w:t>qui visent à générer les A</w:t>
      </w:r>
      <w:r w:rsidR="00B4384D">
        <w:rPr>
          <w:rFonts w:cs="Arial"/>
          <w:shd w:val="clear" w:color="auto" w:fill="FFFFFF"/>
        </w:rPr>
        <w:t>P</w:t>
      </w:r>
      <w:r w:rsidR="00A8340C">
        <w:rPr>
          <w:rFonts w:cs="Arial"/>
          <w:shd w:val="clear" w:color="auto" w:fill="FFFFFF"/>
        </w:rPr>
        <w:t>EM</w:t>
      </w:r>
      <w:r w:rsidR="005D5F80">
        <w:rPr>
          <w:rFonts w:cs="Arial"/>
          <w:shd w:val="clear" w:color="auto" w:fill="FFFFFF"/>
        </w:rPr>
        <w:t xml:space="preserve"> au Mali à savoir</w:t>
      </w:r>
      <w:r w:rsidR="00EC777A">
        <w:rPr>
          <w:rFonts w:cs="Arial"/>
          <w:shd w:val="clear" w:color="auto" w:fill="FFFFFF"/>
        </w:rPr>
        <w:t xml:space="preserve"> : </w:t>
      </w:r>
      <w:r w:rsidR="005477BC">
        <w:rPr>
          <w:rFonts w:cs="Arial"/>
          <w:shd w:val="clear" w:color="auto" w:fill="FFFFFF"/>
        </w:rPr>
        <w:t>favoriser la gestion durable des ressources naturelles</w:t>
      </w:r>
      <w:r w:rsidR="00911F96">
        <w:rPr>
          <w:rFonts w:cs="Arial"/>
          <w:shd w:val="clear" w:color="auto" w:fill="FFFFFF"/>
        </w:rPr>
        <w:t xml:space="preserve"> ; </w:t>
      </w:r>
      <w:r w:rsidR="009F54C6">
        <w:rPr>
          <w:rFonts w:cs="Arial"/>
          <w:shd w:val="clear" w:color="auto" w:fill="FFFFFF"/>
        </w:rPr>
        <w:t>s</w:t>
      </w:r>
      <w:r w:rsidR="009F54C6" w:rsidRPr="009F54C6">
        <w:rPr>
          <w:rFonts w:cs="Arial"/>
          <w:shd w:val="clear" w:color="auto" w:fill="FFFFFF"/>
        </w:rPr>
        <w:t>outenir le</w:t>
      </w:r>
      <w:r w:rsidR="00911F96">
        <w:rPr>
          <w:rFonts w:cs="Arial"/>
          <w:shd w:val="clear" w:color="auto" w:fill="FFFFFF"/>
        </w:rPr>
        <w:t>s processus de décentralisation ;</w:t>
      </w:r>
      <w:r w:rsidR="009F54C6" w:rsidRPr="009F54C6">
        <w:rPr>
          <w:rFonts w:cs="Arial"/>
          <w:shd w:val="clear" w:color="auto" w:fill="FFFFFF"/>
        </w:rPr>
        <w:t xml:space="preserve"> renforcer les capacités des collectivités territoriales, soutenir la gestion durable des terres et de l’eau;  appuyer la mise à disposition et l'utilisation des in</w:t>
      </w:r>
      <w:r w:rsidR="00911F96">
        <w:rPr>
          <w:rFonts w:cs="Arial"/>
          <w:shd w:val="clear" w:color="auto" w:fill="FFFFFF"/>
        </w:rPr>
        <w:t>formations agro-météorologiques ;</w:t>
      </w:r>
      <w:r w:rsidR="009F54C6" w:rsidRPr="009F54C6">
        <w:rPr>
          <w:rFonts w:cs="Arial"/>
          <w:shd w:val="clear" w:color="auto" w:fill="FFFFFF"/>
        </w:rPr>
        <w:t xml:space="preserve"> </w:t>
      </w:r>
      <w:r w:rsidR="00911F96" w:rsidRPr="009F54C6">
        <w:rPr>
          <w:rFonts w:cs="Arial"/>
          <w:shd w:val="clear" w:color="auto" w:fill="FFFFFF"/>
        </w:rPr>
        <w:t>valoriser le système d’information forestière</w:t>
      </w:r>
      <w:r w:rsidR="00911F96">
        <w:rPr>
          <w:rFonts w:cs="Arial"/>
          <w:shd w:val="clear" w:color="auto" w:fill="FFFFFF"/>
        </w:rPr>
        <w:t> ;</w:t>
      </w:r>
      <w:r w:rsidR="00911F96" w:rsidRPr="009F54C6">
        <w:rPr>
          <w:rFonts w:cs="Arial"/>
          <w:shd w:val="clear" w:color="auto" w:fill="FFFFFF"/>
        </w:rPr>
        <w:t xml:space="preserve"> </w:t>
      </w:r>
      <w:r w:rsidR="009F54C6" w:rsidRPr="009F54C6">
        <w:rPr>
          <w:rFonts w:cs="Arial"/>
          <w:shd w:val="clear" w:color="auto" w:fill="FFFFFF"/>
        </w:rPr>
        <w:t>renforcer les capacités d’adaptation aux changements climatiques et la rési</w:t>
      </w:r>
      <w:r w:rsidR="005A4CDF">
        <w:rPr>
          <w:rFonts w:cs="Arial"/>
          <w:shd w:val="clear" w:color="auto" w:fill="FFFFFF"/>
        </w:rPr>
        <w:t>lience dans le secteur agricole</w:t>
      </w:r>
      <w:r w:rsidR="00125C38">
        <w:rPr>
          <w:rFonts w:cs="Arial"/>
          <w:shd w:val="clear" w:color="auto" w:fill="FFFFFF"/>
        </w:rPr>
        <w:t xml:space="preserve"> (Voir</w:t>
      </w:r>
      <w:r w:rsidR="005A4CDF">
        <w:rPr>
          <w:rFonts w:cs="Arial"/>
          <w:shd w:val="clear" w:color="auto" w:fill="FFFFFF"/>
        </w:rPr>
        <w:t xml:space="preserve"> </w:t>
      </w:r>
      <w:r w:rsidR="005A4CDF">
        <w:rPr>
          <w:rFonts w:cs="Arial"/>
          <w:shd w:val="clear" w:color="auto" w:fill="FFFFFF"/>
        </w:rPr>
        <w:fldChar w:fldCharType="begin"/>
      </w:r>
      <w:r w:rsidR="005A4CDF">
        <w:rPr>
          <w:rFonts w:cs="Arial"/>
          <w:shd w:val="clear" w:color="auto" w:fill="FFFFFF"/>
        </w:rPr>
        <w:instrText xml:space="preserve"> REF _Ref450641073 \h </w:instrText>
      </w:r>
      <w:r w:rsidR="005A4CDF">
        <w:rPr>
          <w:rFonts w:cs="Arial"/>
          <w:shd w:val="clear" w:color="auto" w:fill="FFFFFF"/>
        </w:rPr>
      </w:r>
      <w:r w:rsidR="005A4CDF">
        <w:rPr>
          <w:rFonts w:cs="Arial"/>
          <w:shd w:val="clear" w:color="auto" w:fill="FFFFFF"/>
        </w:rPr>
        <w:fldChar w:fldCharType="separate"/>
      </w:r>
      <w:r w:rsidR="008D7441" w:rsidRPr="00F44E1B">
        <w:t xml:space="preserve">Annexe </w:t>
      </w:r>
      <w:r w:rsidR="008D7441">
        <w:rPr>
          <w:noProof/>
        </w:rPr>
        <w:t>2</w:t>
      </w:r>
      <w:r w:rsidR="005A4CDF">
        <w:rPr>
          <w:rFonts w:cs="Arial"/>
          <w:shd w:val="clear" w:color="auto" w:fill="FFFFFF"/>
        </w:rPr>
        <w:fldChar w:fldCharType="end"/>
      </w:r>
      <w:r w:rsidR="005A4CDF">
        <w:rPr>
          <w:rFonts w:cs="Arial"/>
          <w:shd w:val="clear" w:color="auto" w:fill="FFFFFF"/>
        </w:rPr>
        <w:t xml:space="preserve">, </w:t>
      </w:r>
      <w:r w:rsidR="005A4CDF">
        <w:rPr>
          <w:rFonts w:cs="Arial"/>
          <w:shd w:val="clear" w:color="auto" w:fill="FFFFFF"/>
        </w:rPr>
        <w:fldChar w:fldCharType="begin"/>
      </w:r>
      <w:r w:rsidR="005A4CDF">
        <w:rPr>
          <w:rFonts w:cs="Arial"/>
          <w:shd w:val="clear" w:color="auto" w:fill="FFFFFF"/>
        </w:rPr>
        <w:instrText xml:space="preserve"> REF _Ref450642305 \h </w:instrText>
      </w:r>
      <w:r w:rsidR="005A4CDF">
        <w:rPr>
          <w:rFonts w:cs="Arial"/>
          <w:shd w:val="clear" w:color="auto" w:fill="FFFFFF"/>
        </w:rPr>
      </w:r>
      <w:r w:rsidR="005A4CDF">
        <w:rPr>
          <w:rFonts w:cs="Arial"/>
          <w:shd w:val="clear" w:color="auto" w:fill="FFFFFF"/>
        </w:rPr>
        <w:fldChar w:fldCharType="separate"/>
      </w:r>
      <w:r w:rsidR="008D7441" w:rsidRPr="00F44E1B">
        <w:t xml:space="preserve">Annexe </w:t>
      </w:r>
      <w:r w:rsidR="008D7441">
        <w:rPr>
          <w:noProof/>
        </w:rPr>
        <w:t>3</w:t>
      </w:r>
      <w:r w:rsidR="005A4CDF">
        <w:rPr>
          <w:rFonts w:cs="Arial"/>
          <w:shd w:val="clear" w:color="auto" w:fill="FFFFFF"/>
        </w:rPr>
        <w:fldChar w:fldCharType="end"/>
      </w:r>
      <w:r w:rsidR="00125C38">
        <w:rPr>
          <w:rFonts w:cs="Arial"/>
          <w:shd w:val="clear" w:color="auto" w:fill="FFFFFF"/>
        </w:rPr>
        <w:t>).</w:t>
      </w:r>
      <w:r w:rsidR="005A4CDF">
        <w:rPr>
          <w:rFonts w:cs="Arial"/>
          <w:shd w:val="clear" w:color="auto" w:fill="FFFFFF"/>
        </w:rPr>
        <w:t xml:space="preserve"> Parmi ces projets et initiatives figurent par</w:t>
      </w:r>
      <w:r w:rsidR="00E74BE2">
        <w:rPr>
          <w:rFonts w:cs="Arial"/>
          <w:shd w:val="clear" w:color="auto" w:fill="FFFFFF"/>
        </w:rPr>
        <w:t xml:space="preserve"> exemple : </w:t>
      </w:r>
    </w:p>
    <w:p w14:paraId="059A6018" w14:textId="392D04F2" w:rsidR="00241FA8" w:rsidRPr="00E74BE2" w:rsidRDefault="00241FA8" w:rsidP="00381220">
      <w:pPr>
        <w:pStyle w:val="Paragraphedeliste"/>
        <w:numPr>
          <w:ilvl w:val="0"/>
          <w:numId w:val="37"/>
        </w:numPr>
        <w:rPr>
          <w:rFonts w:cs="Arial"/>
          <w:shd w:val="clear" w:color="auto" w:fill="FFFFFF"/>
        </w:rPr>
      </w:pPr>
      <w:r w:rsidRPr="00E74BE2">
        <w:rPr>
          <w:rFonts w:cs="Arial"/>
          <w:shd w:val="clear" w:color="auto" w:fill="FFFFFF"/>
        </w:rPr>
        <w:t xml:space="preserve">Le Projet de Gestion des Ressources Naturelles et Changements Climatiques (PGRNCC) dont l’Objectif de Développement est « d’amplifier l’adoption des pratiques de gestion durable des terres et de l’eau dans les zones cibles au Mali ». </w:t>
      </w:r>
    </w:p>
    <w:p w14:paraId="73159FA0" w14:textId="1C00570C" w:rsidR="004F0D60" w:rsidRDefault="00E74BE2" w:rsidP="00381220">
      <w:pPr>
        <w:pStyle w:val="Paragraphedeliste"/>
        <w:numPr>
          <w:ilvl w:val="0"/>
          <w:numId w:val="37"/>
        </w:numPr>
        <w:rPr>
          <w:rFonts w:cs="Arial"/>
          <w:shd w:val="clear" w:color="auto" w:fill="FFFFFF"/>
        </w:rPr>
      </w:pPr>
      <w:r>
        <w:rPr>
          <w:rFonts w:cs="Arial"/>
          <w:shd w:val="clear" w:color="auto" w:fill="FFFFFF"/>
        </w:rPr>
        <w:t xml:space="preserve">Le </w:t>
      </w:r>
      <w:r w:rsidR="00241FA8" w:rsidRPr="00E74BE2">
        <w:rPr>
          <w:rFonts w:cs="Arial"/>
          <w:shd w:val="clear" w:color="auto" w:fill="FFFFFF"/>
        </w:rPr>
        <w:t>Programme d’Appui aux Coll</w:t>
      </w:r>
      <w:r w:rsidR="00D34665">
        <w:rPr>
          <w:rFonts w:cs="Arial"/>
          <w:shd w:val="clear" w:color="auto" w:fill="FFFFFF"/>
        </w:rPr>
        <w:t>ectivités Territoriales (PACT) financé par la</w:t>
      </w:r>
      <w:r w:rsidR="00241FA8" w:rsidRPr="00E74BE2">
        <w:rPr>
          <w:rFonts w:cs="Arial"/>
          <w:shd w:val="clear" w:color="auto" w:fill="FFFFFF"/>
        </w:rPr>
        <w:t xml:space="preserve"> GIZ et dont l'objectif est de renforcer la capacité des autorités locales à participer à l’amélioration de leur performance et à créer des synergies entre les acteurs en vue de promouvoir le développement économique et social de manière qu’ils puissent assumer efficacement leurs rôles.</w:t>
      </w:r>
    </w:p>
    <w:p w14:paraId="75F954DC" w14:textId="5C8CF971" w:rsidR="00901E64" w:rsidRPr="00901E64" w:rsidRDefault="00901E64" w:rsidP="00E41469">
      <w:pPr>
        <w:spacing w:before="240"/>
        <w:rPr>
          <w:rFonts w:cs="Arial"/>
          <w:shd w:val="clear" w:color="auto" w:fill="FFFFFF"/>
        </w:rPr>
      </w:pPr>
      <w:r w:rsidRPr="00512109">
        <w:rPr>
          <w:rFonts w:cs="Arial"/>
          <w:b/>
          <w:shd w:val="clear" w:color="auto" w:fill="FFFFFF"/>
        </w:rPr>
        <w:lastRenderedPageBreak/>
        <w:t xml:space="preserve">Le projet </w:t>
      </w:r>
      <w:r w:rsidR="00D65A33">
        <w:rPr>
          <w:rFonts w:cs="Arial"/>
          <w:b/>
          <w:shd w:val="clear" w:color="auto" w:fill="FFFFFF"/>
        </w:rPr>
        <w:t xml:space="preserve">est aligné sur </w:t>
      </w:r>
      <w:r w:rsidR="004161FE">
        <w:rPr>
          <w:rFonts w:cs="Arial"/>
          <w:b/>
          <w:shd w:val="clear" w:color="auto" w:fill="FFFFFF"/>
        </w:rPr>
        <w:t xml:space="preserve">trois produits </w:t>
      </w:r>
      <w:r w:rsidR="00D65A33">
        <w:rPr>
          <w:rFonts w:cs="Arial"/>
          <w:b/>
          <w:shd w:val="clear" w:color="auto" w:fill="FFFFFF"/>
        </w:rPr>
        <w:t xml:space="preserve">attendus </w:t>
      </w:r>
      <w:r w:rsidRPr="00512109">
        <w:rPr>
          <w:rFonts w:cs="Arial"/>
          <w:b/>
          <w:shd w:val="clear" w:color="auto" w:fill="FFFFFF"/>
        </w:rPr>
        <w:t>du Plan Cadre Intégré des Nations Unies pour l’Aide au Développement au Mal</w:t>
      </w:r>
      <w:r w:rsidR="000B2DAB">
        <w:rPr>
          <w:rFonts w:cs="Arial"/>
          <w:b/>
          <w:shd w:val="clear" w:color="auto" w:fill="FFFFFF"/>
        </w:rPr>
        <w:t xml:space="preserve">i 2015-2019 (UNDAF+ 2015-2019) </w:t>
      </w:r>
      <w:r w:rsidRPr="00512109">
        <w:rPr>
          <w:rFonts w:cs="Arial"/>
          <w:b/>
          <w:shd w:val="clear" w:color="auto" w:fill="FFFFFF"/>
        </w:rPr>
        <w:t>et du Document de programme pays (CPD)</w:t>
      </w:r>
      <w:r w:rsidR="00C17A69">
        <w:rPr>
          <w:rFonts w:cs="Arial"/>
          <w:b/>
          <w:shd w:val="clear" w:color="auto" w:fill="FFFFFF"/>
        </w:rPr>
        <w:t xml:space="preserve"> </w:t>
      </w:r>
      <w:r w:rsidR="00C17A69" w:rsidRPr="0026107C">
        <w:rPr>
          <w:rFonts w:cs="Arial"/>
          <w:shd w:val="clear" w:color="auto" w:fill="FFFFFF"/>
        </w:rPr>
        <w:t>à savoir :</w:t>
      </w:r>
    </w:p>
    <w:p w14:paraId="2E897BB8" w14:textId="72ED6C2D" w:rsidR="00901E64" w:rsidRPr="00785EA0" w:rsidRDefault="00901E64" w:rsidP="00AF74F9">
      <w:pPr>
        <w:pStyle w:val="Paragraphedeliste"/>
        <w:numPr>
          <w:ilvl w:val="0"/>
          <w:numId w:val="34"/>
        </w:numPr>
        <w:rPr>
          <w:rFonts w:cs="Arial"/>
          <w:shd w:val="clear" w:color="auto" w:fill="FFFFFF"/>
        </w:rPr>
      </w:pPr>
      <w:r w:rsidRPr="00785EA0">
        <w:rPr>
          <w:rFonts w:cs="Arial"/>
          <w:shd w:val="clear" w:color="auto" w:fill="FFFFFF"/>
        </w:rPr>
        <w:t xml:space="preserve">Les capacités des institutions publiques au niveau national, régional et sectoriel pour la planification et la programmation axée sur l'évidence, le suivi évaluation et la production des données statistiques comparées et désagrégées sont renforcés </w:t>
      </w:r>
      <w:r w:rsidR="004161FE">
        <w:rPr>
          <w:rFonts w:cs="Arial"/>
          <w:shd w:val="clear" w:color="auto" w:fill="FFFFFF"/>
        </w:rPr>
        <w:t>(Produit 3.4. dans l’</w:t>
      </w:r>
      <w:r w:rsidR="007A1D3F" w:rsidRPr="00785EA0">
        <w:rPr>
          <w:rFonts w:cs="Arial"/>
          <w:shd w:val="clear" w:color="auto" w:fill="FFFFFF"/>
        </w:rPr>
        <w:t>Effet 3</w:t>
      </w:r>
      <w:r w:rsidR="007D2E8C">
        <w:rPr>
          <w:rFonts w:cs="Arial"/>
          <w:shd w:val="clear" w:color="auto" w:fill="FFFFFF"/>
        </w:rPr>
        <w:t>)</w:t>
      </w:r>
      <w:r w:rsidR="007A1D3F" w:rsidRPr="00785EA0">
        <w:rPr>
          <w:rFonts w:cs="Arial"/>
          <w:shd w:val="clear" w:color="auto" w:fill="FFFFFF"/>
        </w:rPr>
        <w:t xml:space="preserve">. </w:t>
      </w:r>
    </w:p>
    <w:p w14:paraId="45F56D63" w14:textId="77D68D13" w:rsidR="00901E64" w:rsidRPr="00785EA0" w:rsidRDefault="00901E64" w:rsidP="00AF74F9">
      <w:pPr>
        <w:pStyle w:val="Paragraphedeliste"/>
        <w:numPr>
          <w:ilvl w:val="0"/>
          <w:numId w:val="34"/>
        </w:numPr>
        <w:rPr>
          <w:rFonts w:cs="Arial"/>
          <w:shd w:val="clear" w:color="auto" w:fill="FFFFFF"/>
        </w:rPr>
      </w:pPr>
      <w:r w:rsidRPr="00785EA0">
        <w:rPr>
          <w:rFonts w:cs="Arial"/>
          <w:shd w:val="clear" w:color="auto" w:fill="FFFFFF"/>
        </w:rPr>
        <w:t>La résilience des populations face aux changements climatiques est renforcée par la mise en œuvre des politiques de promotion de l'utilisation accrue des énergies nouvelles et renouvelables, l'efficacité énergétique par des mesures d'adaptation aux changements climatiques et de réduction des risques de catastrophes</w:t>
      </w:r>
      <w:r w:rsidR="006D759C">
        <w:rPr>
          <w:rFonts w:cs="Arial"/>
          <w:shd w:val="clear" w:color="auto" w:fill="FFFFFF"/>
        </w:rPr>
        <w:t xml:space="preserve"> (Produit 5.5., </w:t>
      </w:r>
      <w:r w:rsidR="005B75B2">
        <w:rPr>
          <w:rFonts w:cs="Arial"/>
          <w:shd w:val="clear" w:color="auto" w:fill="FFFFFF"/>
        </w:rPr>
        <w:t>dans l’</w:t>
      </w:r>
      <w:r w:rsidR="00BF79E6" w:rsidRPr="00785EA0">
        <w:rPr>
          <w:rFonts w:cs="Arial"/>
          <w:shd w:val="clear" w:color="auto" w:fill="FFFFFF"/>
        </w:rPr>
        <w:t>Effet 5</w:t>
      </w:r>
      <w:r w:rsidR="006D759C">
        <w:rPr>
          <w:rFonts w:cs="Arial"/>
          <w:shd w:val="clear" w:color="auto" w:fill="FFFFFF"/>
        </w:rPr>
        <w:t>)</w:t>
      </w:r>
      <w:r w:rsidR="00BF79E6" w:rsidRPr="00785EA0">
        <w:rPr>
          <w:rFonts w:cs="Arial"/>
          <w:shd w:val="clear" w:color="auto" w:fill="FFFFFF"/>
        </w:rPr>
        <w:t>.</w:t>
      </w:r>
      <w:r w:rsidRPr="00785EA0">
        <w:rPr>
          <w:rFonts w:cs="Arial"/>
          <w:shd w:val="clear" w:color="auto" w:fill="FFFFFF"/>
        </w:rPr>
        <w:t xml:space="preserve"> </w:t>
      </w:r>
    </w:p>
    <w:p w14:paraId="7372449B" w14:textId="3A4A204E" w:rsidR="00901E64" w:rsidRPr="00785EA0" w:rsidRDefault="00901E64" w:rsidP="00AF74F9">
      <w:pPr>
        <w:pStyle w:val="Paragraphedeliste"/>
        <w:numPr>
          <w:ilvl w:val="0"/>
          <w:numId w:val="34"/>
        </w:numPr>
        <w:rPr>
          <w:rFonts w:cs="Arial"/>
          <w:shd w:val="clear" w:color="auto" w:fill="FFFFFF"/>
        </w:rPr>
      </w:pPr>
      <w:r w:rsidRPr="00785EA0">
        <w:rPr>
          <w:rFonts w:cs="Arial"/>
          <w:shd w:val="clear" w:color="auto" w:fill="FFFFFF"/>
        </w:rPr>
        <w:t xml:space="preserve">Les populations et les autres acteurs affectés par la désertification et la déforestation bénéficient de capacités accrues pour gérer de manière durable les ressources naturelles et protéger la </w:t>
      </w:r>
      <w:r w:rsidR="00785EA0" w:rsidRPr="00785EA0">
        <w:rPr>
          <w:rFonts w:cs="Arial"/>
          <w:shd w:val="clear" w:color="auto" w:fill="FFFFFF"/>
        </w:rPr>
        <w:t>biodiversité et les écosystèmes</w:t>
      </w:r>
      <w:r w:rsidR="006D759C">
        <w:rPr>
          <w:rFonts w:cs="Arial"/>
          <w:shd w:val="clear" w:color="auto" w:fill="FFFFFF"/>
        </w:rPr>
        <w:t xml:space="preserve">  (Produit 5.6., </w:t>
      </w:r>
      <w:r w:rsidR="005B75B2">
        <w:rPr>
          <w:rFonts w:cs="Arial"/>
          <w:shd w:val="clear" w:color="auto" w:fill="FFFFFF"/>
        </w:rPr>
        <w:t>dans l’</w:t>
      </w:r>
      <w:r w:rsidR="005B75B2" w:rsidRPr="00785EA0">
        <w:rPr>
          <w:rFonts w:cs="Arial"/>
          <w:shd w:val="clear" w:color="auto" w:fill="FFFFFF"/>
        </w:rPr>
        <w:t>Effet</w:t>
      </w:r>
      <w:r w:rsidR="00785EA0" w:rsidRPr="00785EA0">
        <w:rPr>
          <w:rFonts w:cs="Arial"/>
          <w:shd w:val="clear" w:color="auto" w:fill="FFFFFF"/>
        </w:rPr>
        <w:t xml:space="preserve"> 5</w:t>
      </w:r>
      <w:r w:rsidR="005B75B2">
        <w:rPr>
          <w:rFonts w:cs="Arial"/>
          <w:shd w:val="clear" w:color="auto" w:fill="FFFFFF"/>
        </w:rPr>
        <w:t>)</w:t>
      </w:r>
      <w:r w:rsidR="00785EA0" w:rsidRPr="00785EA0">
        <w:rPr>
          <w:rFonts w:cs="Arial"/>
          <w:shd w:val="clear" w:color="auto" w:fill="FFFFFF"/>
        </w:rPr>
        <w:t>.</w:t>
      </w:r>
    </w:p>
    <w:p w14:paraId="2F32A52E" w14:textId="046B1D69" w:rsidR="00512109" w:rsidRPr="00512109" w:rsidRDefault="00512109" w:rsidP="00512109">
      <w:pPr>
        <w:rPr>
          <w:rFonts w:cs="Arial"/>
          <w:shd w:val="clear" w:color="auto" w:fill="FFFFFF"/>
        </w:rPr>
      </w:pPr>
      <w:r w:rsidRPr="00512109">
        <w:rPr>
          <w:rFonts w:cs="Arial"/>
          <w:b/>
          <w:shd w:val="clear" w:color="auto" w:fill="FFFFFF"/>
        </w:rPr>
        <w:t>Le projet utilise l'approche du développement humain axée sur le développement des capacités qui est recommandée par le Guide 2009 du PNUD en la matière</w:t>
      </w:r>
      <w:r w:rsidRPr="00512109">
        <w:rPr>
          <w:rFonts w:cs="Arial"/>
          <w:shd w:val="clear" w:color="auto" w:fill="FFFFFF"/>
        </w:rPr>
        <w:t xml:space="preserve">. Une analyse des besoins a été faite à différents niveaux. Le projet a tenu compte et a mis en place une </w:t>
      </w:r>
      <w:r w:rsidR="008720E9">
        <w:rPr>
          <w:rFonts w:cs="Arial"/>
          <w:shd w:val="clear" w:color="auto" w:fill="FFFFFF"/>
        </w:rPr>
        <w:t xml:space="preserve">stratégie de </w:t>
      </w:r>
      <w:r w:rsidRPr="00512109">
        <w:rPr>
          <w:rFonts w:cs="Arial"/>
          <w:shd w:val="clear" w:color="auto" w:fill="FFFFFF"/>
        </w:rPr>
        <w:t xml:space="preserve">gestion adaptative cohérente avec l’environnement propice. Le projet tient compte entre autres des règles, lois, politiques, relations de pouvoir et normes sociales qui régissent l’engagement citoyen, et contribue à leur application/amélioration dans le cadre du projet. Le projet intervient au niveau organisationnel en ciblant sa contribution sur l'amélioration des politiques et procédures du pays (ici le SNGIE)  et en fournissant des ressources et méthodes cohérents et réalistes par rapport </w:t>
      </w:r>
      <w:r w:rsidR="008720E9">
        <w:rPr>
          <w:rFonts w:cs="Arial"/>
          <w:shd w:val="clear" w:color="auto" w:fill="FFFFFF"/>
        </w:rPr>
        <w:t>aux progrès en capacités visés.</w:t>
      </w:r>
      <w:r w:rsidRPr="00512109">
        <w:rPr>
          <w:rFonts w:cs="Arial"/>
          <w:shd w:val="clear" w:color="auto" w:fill="FFFFFF"/>
        </w:rPr>
        <w:t xml:space="preserve"> Le projet cible également le renforcement des capacités individuelles (amélioration des compétences, des connaissances, l’expérience et les connaissances des individus impliqués dans système organisationnel ciblé par le projet (le SNGIE).</w:t>
      </w:r>
    </w:p>
    <w:p w14:paraId="75A8013B" w14:textId="4EBC1E53" w:rsidR="00E37F07" w:rsidRDefault="009B285D" w:rsidP="00DF3E88">
      <w:pPr>
        <w:rPr>
          <w:rFonts w:cs="Arial"/>
          <w:shd w:val="clear" w:color="auto" w:fill="FFFFFF"/>
        </w:rPr>
      </w:pPr>
      <w:r w:rsidRPr="00EA558B">
        <w:rPr>
          <w:rFonts w:cs="Arial"/>
          <w:b/>
          <w:shd w:val="clear" w:color="auto" w:fill="FFFFFF"/>
        </w:rPr>
        <w:t>Le P</w:t>
      </w:r>
      <w:r w:rsidR="0016062B">
        <w:rPr>
          <w:rFonts w:cs="Arial"/>
          <w:b/>
          <w:shd w:val="clear" w:color="auto" w:fill="FFFFFF"/>
        </w:rPr>
        <w:t>rojet</w:t>
      </w:r>
      <w:r w:rsidRPr="00EA558B">
        <w:rPr>
          <w:rFonts w:cs="Arial"/>
          <w:b/>
          <w:shd w:val="clear" w:color="auto" w:fill="FFFFFF"/>
        </w:rPr>
        <w:t xml:space="preserve"> est bien aligné sur deux objectifs du développement durable (ODD) </w:t>
      </w:r>
      <w:r w:rsidRPr="00EA558B">
        <w:rPr>
          <w:rFonts w:cs="Arial"/>
          <w:shd w:val="clear" w:color="auto" w:fill="FFFFFF"/>
        </w:rPr>
        <w:t xml:space="preserve">notamment l’ODD 13 qui traite des mesures relatives à la lutte contre les changements climatiques et l’ODD 15 qui </w:t>
      </w:r>
      <w:r>
        <w:rPr>
          <w:rFonts w:cs="Arial"/>
          <w:shd w:val="clear" w:color="auto" w:fill="FFFFFF"/>
        </w:rPr>
        <w:t>préconise</w:t>
      </w:r>
      <w:r w:rsidRPr="00EA558B">
        <w:rPr>
          <w:rFonts w:cs="Arial"/>
          <w:shd w:val="clear" w:color="auto" w:fill="FFFFFF"/>
        </w:rPr>
        <w:t xml:space="preserve"> de gérer de manière durable les forêts, lutter contre la désertification, arrêter et renverser la tendance à la dégradation des terres, arrêter la perte de la biodiversité.</w:t>
      </w:r>
      <w:r w:rsidR="007739F7">
        <w:rPr>
          <w:rFonts w:cs="Arial"/>
          <w:shd w:val="clear" w:color="auto" w:fill="FFFFFF"/>
        </w:rPr>
        <w:t xml:space="preserve"> </w:t>
      </w:r>
      <w:r w:rsidR="00512109" w:rsidRPr="007739F7">
        <w:rPr>
          <w:rFonts w:cs="Arial"/>
          <w:b/>
          <w:shd w:val="clear" w:color="auto" w:fill="FFFFFF"/>
        </w:rPr>
        <w:t>Le projet est aligné sur 2 des 3 grands</w:t>
      </w:r>
      <w:r w:rsidR="00535E04" w:rsidRPr="007739F7">
        <w:rPr>
          <w:rFonts w:cs="Arial"/>
          <w:b/>
          <w:shd w:val="clear" w:color="auto" w:fill="FFFFFF"/>
        </w:rPr>
        <w:t xml:space="preserve"> contextes de développement </w:t>
      </w:r>
      <w:r w:rsidR="00512109" w:rsidRPr="007739F7">
        <w:rPr>
          <w:rFonts w:cs="Arial"/>
          <w:b/>
          <w:shd w:val="clear" w:color="auto" w:fill="FFFFFF"/>
        </w:rPr>
        <w:t xml:space="preserve">du plan stratégique 2018-2021 du PNUD </w:t>
      </w:r>
      <w:r w:rsidR="00512109" w:rsidRPr="00512109">
        <w:rPr>
          <w:rFonts w:cs="Arial"/>
          <w:shd w:val="clear" w:color="auto" w:fill="FFFFFF"/>
        </w:rPr>
        <w:t>à savoir: l’élimination de la pauvreté</w:t>
      </w:r>
      <w:r w:rsidR="008537DE">
        <w:rPr>
          <w:rFonts w:cs="Arial"/>
          <w:shd w:val="clear" w:color="auto" w:fill="FFFFFF"/>
        </w:rPr>
        <w:t xml:space="preserve"> ; </w:t>
      </w:r>
      <w:r w:rsidR="00512109" w:rsidRPr="00512109">
        <w:rPr>
          <w:rFonts w:cs="Arial"/>
          <w:shd w:val="clear" w:color="auto" w:fill="FFFFFF"/>
        </w:rPr>
        <w:t>et le renforcement de la résilience.</w:t>
      </w:r>
    </w:p>
    <w:p w14:paraId="4A4B200C" w14:textId="5BA9C3CB" w:rsidR="002A4096" w:rsidRDefault="006968E7" w:rsidP="00321144">
      <w:pPr>
        <w:rPr>
          <w:rFonts w:cs="Arial"/>
          <w:shd w:val="clear" w:color="auto" w:fill="FFFFFF"/>
        </w:rPr>
      </w:pPr>
      <w:r w:rsidRPr="007937E7">
        <w:rPr>
          <w:rFonts w:cs="Arial"/>
          <w:b/>
          <w:shd w:val="clear" w:color="auto" w:fill="FFFFFF"/>
        </w:rPr>
        <w:t xml:space="preserve">Le projet </w:t>
      </w:r>
      <w:r w:rsidR="00622495">
        <w:rPr>
          <w:rFonts w:cs="Arial"/>
          <w:b/>
          <w:shd w:val="clear" w:color="auto" w:fill="FFFFFF"/>
        </w:rPr>
        <w:t>est aligné sur l</w:t>
      </w:r>
      <w:r w:rsidR="007C402B">
        <w:rPr>
          <w:rFonts w:cs="Arial"/>
          <w:b/>
          <w:shd w:val="clear" w:color="auto" w:fill="FFFFFF"/>
        </w:rPr>
        <w:t>e</w:t>
      </w:r>
      <w:r w:rsidR="00321144">
        <w:rPr>
          <w:rFonts w:cs="Arial"/>
          <w:shd w:val="clear" w:color="auto" w:fill="FFFFFF"/>
        </w:rPr>
        <w:t xml:space="preserve"> </w:t>
      </w:r>
      <w:r w:rsidR="00321144" w:rsidRPr="007C402B">
        <w:rPr>
          <w:rFonts w:cs="Arial"/>
          <w:b/>
          <w:shd w:val="clear" w:color="auto" w:fill="FFFFFF"/>
        </w:rPr>
        <w:t>Cadre de résultats du GEF 6</w:t>
      </w:r>
      <w:r w:rsidR="00321144">
        <w:rPr>
          <w:rFonts w:cs="Arial"/>
          <w:shd w:val="clear" w:color="auto" w:fill="FFFFFF"/>
        </w:rPr>
        <w:t xml:space="preserve">, </w:t>
      </w:r>
      <w:r w:rsidR="00EF719D">
        <w:rPr>
          <w:rFonts w:cs="Arial"/>
          <w:shd w:val="clear" w:color="auto" w:fill="FFFFFF"/>
        </w:rPr>
        <w:t>et contribue à l </w:t>
      </w:r>
      <w:r w:rsidR="00622495">
        <w:rPr>
          <w:rFonts w:cs="Arial"/>
          <w:shd w:val="clear" w:color="auto" w:fill="FFFFFF"/>
        </w:rPr>
        <w:t>objectif</w:t>
      </w:r>
      <w:r w:rsidR="00EF719D">
        <w:rPr>
          <w:rFonts w:cs="Arial"/>
          <w:shd w:val="clear" w:color="auto" w:fill="FFFFFF"/>
        </w:rPr>
        <w:t xml:space="preserve"> qui porte sur l’i</w:t>
      </w:r>
      <w:r w:rsidR="00321144" w:rsidRPr="00321144">
        <w:rPr>
          <w:rFonts w:cs="Arial"/>
          <w:shd w:val="clear" w:color="auto" w:fill="FFFFFF"/>
        </w:rPr>
        <w:t>ntégration des</w:t>
      </w:r>
      <w:r w:rsidRPr="00321144">
        <w:rPr>
          <w:rFonts w:cs="Arial"/>
          <w:shd w:val="clear" w:color="auto" w:fill="FFFFFF"/>
        </w:rPr>
        <w:t xml:space="preserve"> besoins environnementaux mondiaux dans les systèmes d'inf</w:t>
      </w:r>
      <w:r w:rsidR="00F9088D" w:rsidRPr="00321144">
        <w:rPr>
          <w:rFonts w:cs="Arial"/>
          <w:shd w:val="clear" w:color="auto" w:fill="FFFFFF"/>
        </w:rPr>
        <w:t>ormation de gestion et le suivi</w:t>
      </w:r>
      <w:r w:rsidR="002A4096">
        <w:rPr>
          <w:rFonts w:cs="Arial"/>
          <w:shd w:val="clear" w:color="auto" w:fill="FFFFFF"/>
        </w:rPr>
        <w:t>. Cet objectif se décline en objectifs spécifiques suivants :</w:t>
      </w:r>
    </w:p>
    <w:p w14:paraId="1D1E945E" w14:textId="0E09858D" w:rsidR="006968E7" w:rsidRPr="002A4096" w:rsidRDefault="006968E7" w:rsidP="00AF74F9">
      <w:pPr>
        <w:pStyle w:val="Paragraphedeliste"/>
        <w:numPr>
          <w:ilvl w:val="0"/>
          <w:numId w:val="36"/>
        </w:numPr>
        <w:rPr>
          <w:rFonts w:cs="Arial"/>
          <w:shd w:val="clear" w:color="auto" w:fill="FFFFFF"/>
        </w:rPr>
      </w:pPr>
      <w:r w:rsidRPr="002A4096">
        <w:rPr>
          <w:rFonts w:cs="Arial"/>
          <w:shd w:val="clear" w:color="auto" w:fill="FFFFFF"/>
        </w:rPr>
        <w:lastRenderedPageBreak/>
        <w:t>Effectuer (ou mettre à jour) une analyse approfondie des systèmes d'information de gestion (SIG) actuels liés aux Conventions de Rio et aux autres AME utilisés par les ministères d'exécution et leurs agences</w:t>
      </w:r>
    </w:p>
    <w:p w14:paraId="392EAA3F" w14:textId="7F34AD75" w:rsidR="006968E7" w:rsidRPr="008E235F" w:rsidRDefault="006968E7" w:rsidP="00AF74F9">
      <w:pPr>
        <w:pStyle w:val="Paragraphedeliste"/>
        <w:numPr>
          <w:ilvl w:val="0"/>
          <w:numId w:val="35"/>
        </w:numPr>
        <w:rPr>
          <w:rFonts w:cs="Arial"/>
          <w:shd w:val="clear" w:color="auto" w:fill="FFFFFF"/>
        </w:rPr>
      </w:pPr>
      <w:r w:rsidRPr="008E235F">
        <w:rPr>
          <w:rFonts w:cs="Arial"/>
          <w:shd w:val="clear" w:color="auto" w:fill="FFFFFF"/>
        </w:rPr>
        <w:t>Négocier un accord entre tous les ministères et agences clés sur un réalignement de leurs mandats SIG pour combler les lacunes dans les données et réduire les doublons inutiles</w:t>
      </w:r>
    </w:p>
    <w:p w14:paraId="4E461365" w14:textId="22EF502D" w:rsidR="006968E7" w:rsidRPr="008E235F" w:rsidRDefault="006968E7" w:rsidP="00AF74F9">
      <w:pPr>
        <w:pStyle w:val="Paragraphedeliste"/>
        <w:numPr>
          <w:ilvl w:val="0"/>
          <w:numId w:val="35"/>
        </w:numPr>
        <w:rPr>
          <w:rFonts w:cs="Arial"/>
          <w:shd w:val="clear" w:color="auto" w:fill="FFFFFF"/>
        </w:rPr>
      </w:pPr>
      <w:r w:rsidRPr="008E235F">
        <w:rPr>
          <w:rFonts w:cs="Arial"/>
          <w:shd w:val="clear" w:color="auto" w:fill="FFFFFF"/>
        </w:rPr>
        <w:t>Fournir une formation sur l'utilisation de méthodologies avancées de collecte de données ciblées</w:t>
      </w:r>
    </w:p>
    <w:p w14:paraId="37A0A771" w14:textId="51E38CC3" w:rsidR="006968E7" w:rsidRDefault="006968E7" w:rsidP="00AF74F9">
      <w:pPr>
        <w:pStyle w:val="Paragraphedeliste"/>
        <w:numPr>
          <w:ilvl w:val="0"/>
          <w:numId w:val="35"/>
        </w:numPr>
        <w:rPr>
          <w:rFonts w:cs="Arial"/>
          <w:shd w:val="clear" w:color="auto" w:fill="FFFFFF"/>
        </w:rPr>
      </w:pPr>
      <w:r w:rsidRPr="008E235F">
        <w:rPr>
          <w:rFonts w:cs="Arial"/>
          <w:shd w:val="clear" w:color="auto" w:fill="FFFFFF"/>
        </w:rPr>
        <w:t>Soutenir les systèmes de suivi pour suivre les progrès de la mise en œuvre des conventions</w:t>
      </w:r>
    </w:p>
    <w:p w14:paraId="02A41914" w14:textId="77777777" w:rsidR="003E375F" w:rsidRPr="008E235F" w:rsidRDefault="003E375F" w:rsidP="00774846">
      <w:pPr>
        <w:pStyle w:val="Paragraphedeliste"/>
        <w:ind w:left="360"/>
        <w:rPr>
          <w:rFonts w:cs="Arial"/>
          <w:shd w:val="clear" w:color="auto" w:fill="FFFFFF"/>
        </w:rPr>
      </w:pPr>
    </w:p>
    <w:p w14:paraId="1E08355D" w14:textId="1CA5A10A" w:rsidR="00C770E5" w:rsidRDefault="00C770E5" w:rsidP="00C770E5">
      <w:pPr>
        <w:pStyle w:val="Titre3"/>
        <w:spacing w:before="0" w:after="0" w:line="360" w:lineRule="auto"/>
      </w:pPr>
      <w:bookmarkStart w:id="32" w:name="_Toc445111662"/>
      <w:bookmarkStart w:id="33" w:name="_Ref453169961"/>
      <w:bookmarkStart w:id="34" w:name="_Toc453384156"/>
      <w:r>
        <w:t xml:space="preserve">4.1.2. </w:t>
      </w:r>
      <w:r w:rsidR="00FF1A1E">
        <w:t>Bienfondé</w:t>
      </w:r>
      <w:r>
        <w:t xml:space="preserve"> de la stratégie du projet</w:t>
      </w:r>
      <w:bookmarkEnd w:id="32"/>
      <w:bookmarkEnd w:id="33"/>
      <w:bookmarkEnd w:id="34"/>
    </w:p>
    <w:p w14:paraId="5300E732" w14:textId="7F9C9C6D" w:rsidR="00BE22A4" w:rsidRDefault="00672CEB" w:rsidP="00672CEB">
      <w:pPr>
        <w:pStyle w:val="Titre4"/>
      </w:pPr>
      <w:r>
        <w:t>4.1.2.1.</w:t>
      </w:r>
      <w:r w:rsidR="00BE22A4" w:rsidRPr="00040899">
        <w:t xml:space="preserve"> </w:t>
      </w:r>
      <w:r>
        <w:t xml:space="preserve">Modalités </w:t>
      </w:r>
      <w:r w:rsidR="004A0C94">
        <w:t>d’exécution</w:t>
      </w:r>
      <w:r w:rsidR="00BE22A4">
        <w:t xml:space="preserve"> </w:t>
      </w:r>
    </w:p>
    <w:p w14:paraId="5B5BFAFF" w14:textId="6611F09F" w:rsidR="00A566BC" w:rsidRPr="00482A60" w:rsidRDefault="00A566BC" w:rsidP="00A566BC">
      <w:pPr>
        <w:spacing w:before="60" w:after="60"/>
        <w:rPr>
          <w:rFonts w:cs="Arial"/>
          <w:shd w:val="clear" w:color="auto" w:fill="FFFFFF"/>
        </w:rPr>
      </w:pPr>
      <w:r w:rsidRPr="00482A60">
        <w:rPr>
          <w:rFonts w:cs="Arial"/>
          <w:shd w:val="clear" w:color="auto" w:fill="FFFFFF"/>
        </w:rPr>
        <w:t xml:space="preserve">Le PGAGE est un projet tripartite qui a impliqué le PNUD, le FEM et le Ministère de l’Environnement, de l’Assainissement et du Développement Durable </w:t>
      </w:r>
      <w:r w:rsidR="00C247A8">
        <w:rPr>
          <w:rFonts w:cs="Arial"/>
          <w:shd w:val="clear" w:color="auto" w:fill="FFFFFF"/>
        </w:rPr>
        <w:t xml:space="preserve">(MEADD) </w:t>
      </w:r>
      <w:r w:rsidRPr="00482A60">
        <w:rPr>
          <w:rFonts w:cs="Arial"/>
          <w:shd w:val="clear" w:color="auto" w:fill="FFFFFF"/>
        </w:rPr>
        <w:t>à travers l’A</w:t>
      </w:r>
      <w:r w:rsidR="00C247A8">
        <w:rPr>
          <w:rFonts w:cs="Arial"/>
          <w:shd w:val="clear" w:color="auto" w:fill="FFFFFF"/>
        </w:rPr>
        <w:t>EDD</w:t>
      </w:r>
      <w:r w:rsidRPr="00482A60">
        <w:rPr>
          <w:rFonts w:cs="Arial"/>
          <w:shd w:val="clear" w:color="auto" w:fill="FFFFFF"/>
        </w:rPr>
        <w:t>.</w:t>
      </w:r>
      <w:r w:rsidR="00766014">
        <w:rPr>
          <w:rFonts w:cs="Arial"/>
          <w:shd w:val="clear" w:color="auto" w:fill="FFFFFF"/>
        </w:rPr>
        <w:t xml:space="preserve"> </w:t>
      </w:r>
      <w:r w:rsidRPr="00482A60">
        <w:rPr>
          <w:rFonts w:cs="Arial"/>
          <w:shd w:val="clear" w:color="auto" w:fill="FFFFFF"/>
        </w:rPr>
        <w:t xml:space="preserve">Le projet </w:t>
      </w:r>
      <w:r w:rsidR="00366968" w:rsidRPr="00482A60">
        <w:rPr>
          <w:rFonts w:cs="Arial"/>
          <w:shd w:val="clear" w:color="auto" w:fill="FFFFFF"/>
        </w:rPr>
        <w:t>est</w:t>
      </w:r>
      <w:r w:rsidRPr="00482A60">
        <w:rPr>
          <w:rFonts w:cs="Arial"/>
          <w:shd w:val="clear" w:color="auto" w:fill="FFFFFF"/>
        </w:rPr>
        <w:t xml:space="preserve"> </w:t>
      </w:r>
      <w:r w:rsidR="004A0C94">
        <w:rPr>
          <w:rFonts w:cs="Arial"/>
          <w:shd w:val="clear" w:color="auto" w:fill="FFFFFF"/>
        </w:rPr>
        <w:t xml:space="preserve">exécuté </w:t>
      </w:r>
      <w:r w:rsidR="008627DA">
        <w:rPr>
          <w:rFonts w:cs="Arial"/>
        </w:rPr>
        <w:t xml:space="preserve">sous </w:t>
      </w:r>
      <w:r w:rsidR="008627DA" w:rsidRPr="00AB0AC1">
        <w:rPr>
          <w:rFonts w:cs="Arial"/>
        </w:rPr>
        <w:t xml:space="preserve">modalités </w:t>
      </w:r>
      <w:r w:rsidR="008627DA">
        <w:rPr>
          <w:rFonts w:cs="Arial"/>
        </w:rPr>
        <w:t xml:space="preserve">NIM </w:t>
      </w:r>
      <w:r w:rsidR="007D7C10">
        <w:rPr>
          <w:rFonts w:cs="Arial"/>
          <w:shd w:val="clear" w:color="auto" w:fill="FFFFFF"/>
        </w:rPr>
        <w:t xml:space="preserve">du </w:t>
      </w:r>
      <w:r w:rsidRPr="00482A60">
        <w:rPr>
          <w:rFonts w:cs="Arial"/>
          <w:shd w:val="clear" w:color="auto" w:fill="FFFFFF"/>
        </w:rPr>
        <w:t>PNUD sur la base de l’Accord d’assistance de base standard entre le PNUD et le Gouvernement du Mali et le Programme pays</w:t>
      </w:r>
      <w:r w:rsidR="0095462D">
        <w:rPr>
          <w:rFonts w:cs="Arial"/>
          <w:shd w:val="clear" w:color="auto" w:fill="FFFFFF"/>
        </w:rPr>
        <w:t>,</w:t>
      </w:r>
      <w:r w:rsidRPr="00482A60">
        <w:rPr>
          <w:rFonts w:cs="Arial"/>
          <w:shd w:val="clear" w:color="auto" w:fill="FFFFFF"/>
        </w:rPr>
        <w:t xml:space="preserve"> avec une approche de gestion adaptive et collaborative de mise en œuvre. </w:t>
      </w:r>
    </w:p>
    <w:p w14:paraId="72B8DFDA" w14:textId="479BD099" w:rsidR="00A566BC" w:rsidRPr="00482A60" w:rsidRDefault="00A566BC" w:rsidP="00A566BC">
      <w:pPr>
        <w:spacing w:before="60" w:after="60"/>
        <w:rPr>
          <w:rFonts w:cs="Arial"/>
          <w:shd w:val="clear" w:color="auto" w:fill="FFFFFF"/>
        </w:rPr>
      </w:pPr>
      <w:r w:rsidRPr="00482A60">
        <w:rPr>
          <w:rFonts w:cs="Arial"/>
          <w:shd w:val="clear" w:color="auto" w:fill="FFFFFF"/>
        </w:rPr>
        <w:t xml:space="preserve">Le Bureau pays du PNUD </w:t>
      </w:r>
      <w:r w:rsidR="00366968" w:rsidRPr="00482A60">
        <w:rPr>
          <w:rFonts w:cs="Arial"/>
          <w:shd w:val="clear" w:color="auto" w:fill="FFFFFF"/>
        </w:rPr>
        <w:t>sert</w:t>
      </w:r>
      <w:r w:rsidRPr="00482A60">
        <w:rPr>
          <w:rFonts w:cs="Arial"/>
          <w:shd w:val="clear" w:color="auto" w:fill="FFFFFF"/>
        </w:rPr>
        <w:t xml:space="preserve"> d’Organe d’exécution</w:t>
      </w:r>
      <w:r w:rsidR="00366968" w:rsidRPr="00482A60">
        <w:rPr>
          <w:rFonts w:cs="Arial"/>
          <w:shd w:val="clear" w:color="auto" w:fill="FFFFFF"/>
        </w:rPr>
        <w:t xml:space="preserve"> du FEM et chargé de la passation des marchés, et de la fourniture d</w:t>
      </w:r>
      <w:r w:rsidRPr="00482A60">
        <w:rPr>
          <w:rFonts w:cs="Arial"/>
          <w:shd w:val="clear" w:color="auto" w:fill="FFFFFF"/>
        </w:rPr>
        <w:t xml:space="preserve">es services de ressources humaines. Le </w:t>
      </w:r>
      <w:r w:rsidR="006A2F75">
        <w:rPr>
          <w:rFonts w:cs="Arial"/>
          <w:shd w:val="clear" w:color="auto" w:fill="FFFFFF"/>
        </w:rPr>
        <w:t>MEADD</w:t>
      </w:r>
      <w:r w:rsidRPr="00482A60">
        <w:rPr>
          <w:rFonts w:cs="Arial"/>
          <w:shd w:val="clear" w:color="auto" w:fill="FFFFFF"/>
        </w:rPr>
        <w:t xml:space="preserve"> </w:t>
      </w:r>
      <w:r w:rsidR="00754443" w:rsidRPr="00482A60">
        <w:rPr>
          <w:rFonts w:cs="Arial"/>
          <w:shd w:val="clear" w:color="auto" w:fill="FFFFFF"/>
        </w:rPr>
        <w:t>joue le rôle</w:t>
      </w:r>
      <w:r w:rsidRPr="00482A60">
        <w:rPr>
          <w:rFonts w:cs="Arial"/>
          <w:shd w:val="clear" w:color="auto" w:fill="FFFFFF"/>
        </w:rPr>
        <w:t xml:space="preserve"> de partenaire d’exécution tout en assurant la supervision de la gestion du projet. Le Directeur Général de l’AEDD </w:t>
      </w:r>
      <w:r w:rsidR="00754443" w:rsidRPr="00482A60">
        <w:rPr>
          <w:rFonts w:cs="Arial"/>
          <w:shd w:val="clear" w:color="auto" w:fill="FFFFFF"/>
        </w:rPr>
        <w:t>joue</w:t>
      </w:r>
      <w:r w:rsidRPr="00482A60">
        <w:rPr>
          <w:rFonts w:cs="Arial"/>
          <w:shd w:val="clear" w:color="auto" w:fill="FFFFFF"/>
        </w:rPr>
        <w:t xml:space="preserve"> le rôle de Directeur national de Projet en appui au Coordinateur national, recruté par le PNUD et responsabilisé pour la gestion quotidienne, l’administration, la coordination et la supervision technique de l’exécution du pr</w:t>
      </w:r>
      <w:r w:rsidR="008B0A4A" w:rsidRPr="00482A60">
        <w:rPr>
          <w:rFonts w:cs="Arial"/>
          <w:shd w:val="clear" w:color="auto" w:fill="FFFFFF"/>
        </w:rPr>
        <w:t>ojet. Le coordinateur national travaille</w:t>
      </w:r>
      <w:r w:rsidRPr="00482A60">
        <w:rPr>
          <w:rFonts w:cs="Arial"/>
          <w:shd w:val="clear" w:color="auto" w:fill="FFFFFF"/>
        </w:rPr>
        <w:t xml:space="preserve"> avec une unité légère de gestion, composée d’une assistante administrative et financière et d’un chauffeur. </w:t>
      </w:r>
    </w:p>
    <w:p w14:paraId="4A077760" w14:textId="7BBC3314" w:rsidR="00FF5C4F" w:rsidRDefault="00A566BC" w:rsidP="00A566BC">
      <w:pPr>
        <w:suppressAutoHyphens/>
        <w:rPr>
          <w:rFonts w:cs="Arial"/>
          <w:shd w:val="clear" w:color="auto" w:fill="FFFFFF"/>
        </w:rPr>
      </w:pPr>
      <w:r w:rsidRPr="00482A60">
        <w:rPr>
          <w:rFonts w:cs="Arial"/>
          <w:shd w:val="clear" w:color="auto" w:fill="FFFFFF"/>
        </w:rPr>
        <w:t>En outre,</w:t>
      </w:r>
      <w:r w:rsidR="00894096" w:rsidRPr="00894096">
        <w:rPr>
          <w:rFonts w:cs="Arial"/>
          <w:shd w:val="clear" w:color="auto" w:fill="FFFFFF"/>
        </w:rPr>
        <w:t xml:space="preserve"> </w:t>
      </w:r>
      <w:r w:rsidR="00894096">
        <w:rPr>
          <w:rFonts w:cs="Arial"/>
          <w:shd w:val="clear" w:color="auto" w:fill="FFFFFF"/>
        </w:rPr>
        <w:t>dans un soucis d’assurance qualité, d’efficacité et d’implication des parties prenantes</w:t>
      </w:r>
      <w:r w:rsidRPr="00482A60">
        <w:rPr>
          <w:rFonts w:cs="Arial"/>
          <w:shd w:val="clear" w:color="auto" w:fill="FFFFFF"/>
        </w:rPr>
        <w:t xml:space="preserve"> la gestion du projet </w:t>
      </w:r>
      <w:r w:rsidR="003C414D" w:rsidRPr="00482A60">
        <w:rPr>
          <w:rFonts w:cs="Arial"/>
          <w:shd w:val="clear" w:color="auto" w:fill="FFFFFF"/>
        </w:rPr>
        <w:t>mobilise</w:t>
      </w:r>
      <w:r w:rsidRPr="00482A60">
        <w:rPr>
          <w:rFonts w:cs="Arial"/>
          <w:shd w:val="clear" w:color="auto" w:fill="FFFFFF"/>
        </w:rPr>
        <w:t xml:space="preserve"> un groupe de travail technique constitué de cadres des différents services techniques de l’état pour l’examen et la validation des termes de référence et des rapports des études confiées aux consultants</w:t>
      </w:r>
      <w:r w:rsidR="00C71B92" w:rsidRPr="00482A60">
        <w:rPr>
          <w:rFonts w:cs="Arial"/>
          <w:shd w:val="clear" w:color="auto" w:fill="FFFFFF"/>
        </w:rPr>
        <w:t xml:space="preserve">, ainsi que des autres </w:t>
      </w:r>
      <w:r w:rsidR="00C71B92" w:rsidRPr="00FF2568">
        <w:rPr>
          <w:rFonts w:cs="Arial"/>
          <w:shd w:val="clear" w:color="auto" w:fill="FFFFFF"/>
        </w:rPr>
        <w:t>projets de documents et textes</w:t>
      </w:r>
      <w:r w:rsidR="00C71B92">
        <w:rPr>
          <w:rFonts w:cs="Arial"/>
          <w:shd w:val="clear" w:color="auto" w:fill="FFFFFF"/>
        </w:rPr>
        <w:t xml:space="preserve"> pré</w:t>
      </w:r>
      <w:r w:rsidR="00482A60">
        <w:rPr>
          <w:rFonts w:cs="Arial"/>
          <w:shd w:val="clear" w:color="auto" w:fill="FFFFFF"/>
        </w:rPr>
        <w:t>parés par le projet</w:t>
      </w:r>
      <w:r w:rsidRPr="00482A60">
        <w:rPr>
          <w:rFonts w:cs="Arial"/>
          <w:shd w:val="clear" w:color="auto" w:fill="FFFFFF"/>
        </w:rPr>
        <w:t xml:space="preserve">.  Aussi, le projet </w:t>
      </w:r>
      <w:r w:rsidR="00894096" w:rsidRPr="00482A60">
        <w:rPr>
          <w:rFonts w:cs="Arial"/>
          <w:shd w:val="clear" w:color="auto" w:fill="FFFFFF"/>
        </w:rPr>
        <w:t>est</w:t>
      </w:r>
      <w:r w:rsidRPr="00482A60">
        <w:rPr>
          <w:rFonts w:cs="Arial"/>
          <w:shd w:val="clear" w:color="auto" w:fill="FFFFFF"/>
        </w:rPr>
        <w:t xml:space="preserve"> doté d’un comité de pilotage qui se réunit annuellement pour valider le plan de travail et le budget</w:t>
      </w:r>
      <w:r w:rsidR="00FF5C4F">
        <w:rPr>
          <w:rFonts w:cs="Arial"/>
          <w:shd w:val="clear" w:color="auto" w:fill="FFFFFF"/>
        </w:rPr>
        <w:t>.</w:t>
      </w:r>
    </w:p>
    <w:p w14:paraId="68D88B7B" w14:textId="2D143BCD" w:rsidR="004B35CE" w:rsidRPr="00040899" w:rsidRDefault="00FF5C4F" w:rsidP="00702E6A">
      <w:pPr>
        <w:pStyle w:val="Titre4"/>
        <w:spacing w:before="240"/>
      </w:pPr>
      <w:bookmarkStart w:id="35" w:name="_Toc445111663"/>
      <w:bookmarkStart w:id="36" w:name="_Toc434431455"/>
      <w:r>
        <w:t>4.1.2.2</w:t>
      </w:r>
      <w:r w:rsidR="004B35CE" w:rsidRPr="00040899">
        <w:t xml:space="preserve">. </w:t>
      </w:r>
      <w:r w:rsidR="00505EB7">
        <w:t>T</w:t>
      </w:r>
      <w:r w:rsidR="004B35CE" w:rsidRPr="00040899">
        <w:t>héorie de changement</w:t>
      </w:r>
      <w:bookmarkEnd w:id="35"/>
      <w:r w:rsidR="00017F01">
        <w:t xml:space="preserve"> </w:t>
      </w:r>
    </w:p>
    <w:bookmarkEnd w:id="36"/>
    <w:p w14:paraId="39AD4F1E" w14:textId="61A4EC2C" w:rsidR="00D14F17" w:rsidRDefault="00D14F17" w:rsidP="006D6393">
      <w:pPr>
        <w:suppressAutoHyphens/>
        <w:rPr>
          <w:rFonts w:cs="Arial"/>
          <w:shd w:val="clear" w:color="auto" w:fill="FFFFFF"/>
        </w:rPr>
      </w:pPr>
      <w:r w:rsidRPr="00B518B6">
        <w:rPr>
          <w:rFonts w:cs="Arial"/>
          <w:shd w:val="clear" w:color="auto" w:fill="FFFFFF"/>
        </w:rPr>
        <w:t>Le document du projet dispose d’un cadre logique qu</w:t>
      </w:r>
      <w:r w:rsidR="00B011F6">
        <w:rPr>
          <w:rFonts w:cs="Arial"/>
          <w:shd w:val="clear" w:color="auto" w:fill="FFFFFF"/>
        </w:rPr>
        <w:t xml:space="preserve">i précise </w:t>
      </w:r>
      <w:r>
        <w:rPr>
          <w:rFonts w:cs="Arial"/>
          <w:shd w:val="clear" w:color="auto" w:fill="FFFFFF"/>
        </w:rPr>
        <w:t>l’objectif</w:t>
      </w:r>
      <w:r w:rsidR="00B011F6">
        <w:rPr>
          <w:rFonts w:cs="Arial"/>
          <w:shd w:val="clear" w:color="auto" w:fill="FFFFFF"/>
        </w:rPr>
        <w:t>,</w:t>
      </w:r>
      <w:r>
        <w:rPr>
          <w:rFonts w:cs="Arial"/>
          <w:shd w:val="clear" w:color="auto" w:fill="FFFFFF"/>
        </w:rPr>
        <w:t xml:space="preserve"> l</w:t>
      </w:r>
      <w:r w:rsidRPr="00B518B6">
        <w:rPr>
          <w:rFonts w:cs="Arial"/>
          <w:shd w:val="clear" w:color="auto" w:fill="FFFFFF"/>
        </w:rPr>
        <w:t xml:space="preserve">es </w:t>
      </w:r>
      <w:r w:rsidR="00B011F6">
        <w:rPr>
          <w:rFonts w:cs="Arial"/>
          <w:shd w:val="clear" w:color="auto" w:fill="FFFFFF"/>
        </w:rPr>
        <w:t xml:space="preserve">résultats, les indicateurs, les cibles à mi-parcours et à moyen terme </w:t>
      </w:r>
      <w:r w:rsidRPr="00B518B6">
        <w:rPr>
          <w:rFonts w:cs="Arial"/>
          <w:shd w:val="clear" w:color="auto" w:fill="FFFFFF"/>
        </w:rPr>
        <w:t>et les hypothèses</w:t>
      </w:r>
      <w:r w:rsidR="00B011F6">
        <w:rPr>
          <w:rFonts w:cs="Arial"/>
          <w:shd w:val="clear" w:color="auto" w:fill="FFFFFF"/>
        </w:rPr>
        <w:t xml:space="preserve"> et les risques </w:t>
      </w:r>
      <w:r w:rsidR="00B011F6">
        <w:rPr>
          <w:rFonts w:cs="Arial"/>
          <w:shd w:val="clear" w:color="auto" w:fill="FFFFFF"/>
        </w:rPr>
        <w:lastRenderedPageBreak/>
        <w:t>liés à l’environnement</w:t>
      </w:r>
      <w:r w:rsidR="009C1C1C">
        <w:rPr>
          <w:rFonts w:cs="Arial"/>
          <w:shd w:val="clear" w:color="auto" w:fill="FFFFFF"/>
        </w:rPr>
        <w:t xml:space="preserve"> à l’environnement porteur di projet</w:t>
      </w:r>
      <w:r w:rsidRPr="00B518B6">
        <w:rPr>
          <w:rFonts w:cs="Arial"/>
          <w:shd w:val="clear" w:color="auto" w:fill="FFFFFF"/>
        </w:rPr>
        <w:t xml:space="preserve">. </w:t>
      </w:r>
      <w:r w:rsidR="006D6393">
        <w:rPr>
          <w:rFonts w:cs="Arial"/>
          <w:shd w:val="clear" w:color="auto" w:fill="FFFFFF"/>
        </w:rPr>
        <w:t>L</w:t>
      </w:r>
      <w:r w:rsidR="006D6393" w:rsidRPr="00FF2568">
        <w:rPr>
          <w:rFonts w:cs="Arial"/>
          <w:shd w:val="clear" w:color="auto" w:fill="FFFFFF"/>
        </w:rPr>
        <w:t xml:space="preserve">e projet a prévu </w:t>
      </w:r>
      <w:r w:rsidR="006D6393">
        <w:rPr>
          <w:rFonts w:cs="Arial"/>
          <w:shd w:val="clear" w:color="auto" w:fill="FFFFFF"/>
        </w:rPr>
        <w:t>un ensemble d’</w:t>
      </w:r>
      <w:r w:rsidR="006D6393" w:rsidRPr="00FF2568">
        <w:rPr>
          <w:rFonts w:cs="Arial"/>
          <w:shd w:val="clear" w:color="auto" w:fill="FFFFFF"/>
        </w:rPr>
        <w:t>études pour analyser la situation de référence, préciser les besoins en renforcement des capacités à différents niveaux  et les moyens de réponse appropriés</w:t>
      </w:r>
      <w:r w:rsidR="006D6393">
        <w:rPr>
          <w:rFonts w:cs="Arial"/>
          <w:shd w:val="clear" w:color="auto" w:fill="FFFFFF"/>
        </w:rPr>
        <w:t xml:space="preserve"> (y compris l’amélioration de l’ensemble du processus du SNGIE allant de la collecte des données à l’utilisation des informations, la sensibilisation et la formation)</w:t>
      </w:r>
      <w:r w:rsidR="006D6393" w:rsidRPr="00FF2568">
        <w:rPr>
          <w:rFonts w:cs="Arial"/>
          <w:shd w:val="clear" w:color="auto" w:fill="FFFFFF"/>
        </w:rPr>
        <w:t>.</w:t>
      </w:r>
      <w:r w:rsidR="006D6393">
        <w:rPr>
          <w:rFonts w:cs="Arial"/>
          <w:shd w:val="clear" w:color="auto" w:fill="FFFFFF"/>
        </w:rPr>
        <w:t xml:space="preserve"> </w:t>
      </w:r>
      <w:r w:rsidR="00C10A49">
        <w:t xml:space="preserve">La théorie de changement du projet </w:t>
      </w:r>
      <w:r w:rsidR="001E4DCA">
        <w:rPr>
          <w:rFonts w:cs="Arial"/>
          <w:shd w:val="clear" w:color="auto" w:fill="FFFFFF"/>
        </w:rPr>
        <w:t>est jugée</w:t>
      </w:r>
      <w:r w:rsidR="009C1C1C">
        <w:rPr>
          <w:rFonts w:cs="Arial"/>
          <w:shd w:val="clear" w:color="auto" w:fill="FFFFFF"/>
        </w:rPr>
        <w:t xml:space="preserve"> satisfaisante</w:t>
      </w:r>
      <w:r w:rsidR="00C10A49" w:rsidRPr="00B518B6">
        <w:rPr>
          <w:rFonts w:cs="Arial"/>
          <w:shd w:val="clear" w:color="auto" w:fill="FFFFFF"/>
        </w:rPr>
        <w:t xml:space="preserve"> </w:t>
      </w:r>
      <w:r w:rsidR="00C10A49">
        <w:rPr>
          <w:rFonts w:cs="Arial"/>
          <w:shd w:val="clear" w:color="auto" w:fill="FFFFFF"/>
        </w:rPr>
        <w:t>malgré quelques insuffisanc</w:t>
      </w:r>
      <w:r w:rsidR="00C10A49" w:rsidRPr="00B518B6">
        <w:rPr>
          <w:rFonts w:cs="Arial"/>
          <w:shd w:val="clear" w:color="auto" w:fill="FFFFFF"/>
        </w:rPr>
        <w:t>e</w:t>
      </w:r>
      <w:r w:rsidR="00C10A49">
        <w:rPr>
          <w:rFonts w:cs="Arial"/>
          <w:shd w:val="clear" w:color="auto" w:fill="FFFFFF"/>
        </w:rPr>
        <w:t xml:space="preserve">s </w:t>
      </w:r>
      <w:r w:rsidR="001E4DCA">
        <w:rPr>
          <w:rFonts w:cs="Arial"/>
          <w:shd w:val="clear" w:color="auto" w:fill="FFFFFF"/>
        </w:rPr>
        <w:t>constatées</w:t>
      </w:r>
      <w:r w:rsidR="008C4724">
        <w:rPr>
          <w:rFonts w:cs="Arial"/>
          <w:shd w:val="clear" w:color="auto" w:fill="FFFFFF"/>
        </w:rPr>
        <w:t xml:space="preserve"> par l’EF</w:t>
      </w:r>
      <w:r w:rsidR="00C10A49">
        <w:rPr>
          <w:rFonts w:cs="Arial"/>
          <w:shd w:val="clear" w:color="auto" w:fill="FFFFFF"/>
        </w:rPr>
        <w:t>.</w:t>
      </w:r>
    </w:p>
    <w:p w14:paraId="2D6BC47F" w14:textId="7F46B788" w:rsidR="00506C3B" w:rsidRDefault="00A41C2F" w:rsidP="00D14F17">
      <w:pPr>
        <w:rPr>
          <w:rFonts w:cs="Arial"/>
          <w:shd w:val="clear" w:color="auto" w:fill="FFFFFF"/>
        </w:rPr>
      </w:pPr>
      <w:r>
        <w:rPr>
          <w:rFonts w:cs="Arial"/>
          <w:shd w:val="clear" w:color="auto" w:fill="FFFFFF"/>
        </w:rPr>
        <w:t xml:space="preserve">La satisfaction au niveau de </w:t>
      </w:r>
      <w:r w:rsidR="00421028">
        <w:rPr>
          <w:rFonts w:cs="Arial"/>
          <w:shd w:val="clear" w:color="auto" w:fill="FFFFFF"/>
        </w:rPr>
        <w:t xml:space="preserve">la logique du projet repose dans la cohérence </w:t>
      </w:r>
      <w:r w:rsidR="00C079F1">
        <w:rPr>
          <w:rFonts w:cs="Arial"/>
          <w:shd w:val="clear" w:color="auto" w:fill="FFFFFF"/>
        </w:rPr>
        <w:t xml:space="preserve">constatée </w:t>
      </w:r>
      <w:r w:rsidR="00421028">
        <w:rPr>
          <w:rFonts w:cs="Arial"/>
          <w:shd w:val="clear" w:color="auto" w:fill="FFFFFF"/>
        </w:rPr>
        <w:t xml:space="preserve">entre les composantes et les activités du projet par rapport aux produits et résultats visés. </w:t>
      </w:r>
      <w:r>
        <w:rPr>
          <w:rFonts w:cs="Arial"/>
          <w:shd w:val="clear" w:color="auto" w:fill="FFFFFF"/>
        </w:rPr>
        <w:t xml:space="preserve"> </w:t>
      </w:r>
      <w:r w:rsidR="007D205C">
        <w:rPr>
          <w:rFonts w:cs="Arial"/>
          <w:shd w:val="clear" w:color="auto" w:fill="FFFFFF"/>
        </w:rPr>
        <w:t>En effe</w:t>
      </w:r>
      <w:r w:rsidR="00DA6A47">
        <w:rPr>
          <w:rFonts w:cs="Arial"/>
          <w:shd w:val="clear" w:color="auto" w:fill="FFFFFF"/>
        </w:rPr>
        <w:t>t</w:t>
      </w:r>
      <w:r w:rsidR="007D205C">
        <w:rPr>
          <w:rFonts w:cs="Arial"/>
          <w:shd w:val="clear" w:color="auto" w:fill="FFFFFF"/>
        </w:rPr>
        <w:t xml:space="preserve">, </w:t>
      </w:r>
      <w:r>
        <w:rPr>
          <w:rFonts w:cs="Arial"/>
          <w:shd w:val="clear" w:color="auto" w:fill="FFFFFF"/>
        </w:rPr>
        <w:t>l</w:t>
      </w:r>
      <w:r w:rsidR="00ED0D9A">
        <w:rPr>
          <w:rFonts w:cs="Arial"/>
          <w:shd w:val="clear" w:color="auto" w:fill="FFFFFF"/>
        </w:rPr>
        <w:t>es activités de la composante 1 (</w:t>
      </w:r>
      <w:r>
        <w:rPr>
          <w:rFonts w:cs="Arial"/>
          <w:shd w:val="clear" w:color="auto" w:fill="FFFFFF"/>
        </w:rPr>
        <w:t>Résultat 1</w:t>
      </w:r>
      <w:r w:rsidR="00ED0D9A">
        <w:rPr>
          <w:rFonts w:cs="Arial"/>
          <w:shd w:val="clear" w:color="auto" w:fill="FFFFFF"/>
        </w:rPr>
        <w:t>)</w:t>
      </w:r>
      <w:r>
        <w:rPr>
          <w:rFonts w:cs="Arial"/>
          <w:shd w:val="clear" w:color="auto" w:fill="FFFFFF"/>
        </w:rPr>
        <w:t xml:space="preserve"> </w:t>
      </w:r>
      <w:r w:rsidR="00977BB0">
        <w:rPr>
          <w:rFonts w:cs="Arial"/>
          <w:shd w:val="clear" w:color="auto" w:fill="FFFFFF"/>
        </w:rPr>
        <w:t>v</w:t>
      </w:r>
      <w:r w:rsidR="00ED0D9A">
        <w:rPr>
          <w:rFonts w:cs="Arial"/>
          <w:shd w:val="clear" w:color="auto" w:fill="FFFFFF"/>
        </w:rPr>
        <w:t>ont</w:t>
      </w:r>
      <w:r w:rsidR="00977BB0">
        <w:rPr>
          <w:rFonts w:cs="Arial"/>
          <w:shd w:val="clear" w:color="auto" w:fill="FFFFFF"/>
        </w:rPr>
        <w:t xml:space="preserve"> permettre </w:t>
      </w:r>
      <w:r w:rsidR="005E023D">
        <w:rPr>
          <w:rFonts w:cs="Arial"/>
          <w:shd w:val="clear" w:color="auto" w:fill="FFFFFF"/>
        </w:rPr>
        <w:t>la mise en place d’</w:t>
      </w:r>
      <w:r w:rsidR="00ED0D9A">
        <w:rPr>
          <w:rFonts w:cs="Arial"/>
          <w:shd w:val="clear" w:color="auto" w:fill="FFFFFF"/>
        </w:rPr>
        <w:t>un</w:t>
      </w:r>
      <w:r w:rsidR="00977BB0">
        <w:rPr>
          <w:rFonts w:cs="Arial"/>
          <w:shd w:val="clear" w:color="auto" w:fill="FFFFFF"/>
        </w:rPr>
        <w:t xml:space="preserve"> </w:t>
      </w:r>
      <w:r w:rsidR="00D14F17">
        <w:rPr>
          <w:rFonts w:cs="Arial"/>
          <w:shd w:val="clear" w:color="auto" w:fill="FFFFFF"/>
        </w:rPr>
        <w:t xml:space="preserve">SNGIE opérationnel </w:t>
      </w:r>
      <w:r w:rsidR="00977BB0">
        <w:rPr>
          <w:rFonts w:cs="Arial"/>
          <w:shd w:val="clear" w:color="auto" w:fill="FFFFFF"/>
        </w:rPr>
        <w:t xml:space="preserve">qui </w:t>
      </w:r>
      <w:r w:rsidR="00554171">
        <w:rPr>
          <w:rFonts w:cs="Arial"/>
          <w:shd w:val="clear" w:color="auto" w:fill="FFFFFF"/>
        </w:rPr>
        <w:t xml:space="preserve">produit des </w:t>
      </w:r>
      <w:r w:rsidR="00977BB0">
        <w:rPr>
          <w:rFonts w:cs="Arial"/>
          <w:shd w:val="clear" w:color="auto" w:fill="FFFFFF"/>
        </w:rPr>
        <w:t xml:space="preserve">informations </w:t>
      </w:r>
      <w:r w:rsidR="006E383E">
        <w:rPr>
          <w:rFonts w:cs="Arial"/>
          <w:shd w:val="clear" w:color="auto" w:fill="FFFFFF"/>
        </w:rPr>
        <w:t xml:space="preserve">fiables </w:t>
      </w:r>
      <w:r w:rsidR="005E023D">
        <w:rPr>
          <w:rFonts w:cs="Arial"/>
          <w:shd w:val="clear" w:color="auto" w:fill="FFFFFF"/>
        </w:rPr>
        <w:t xml:space="preserve">et </w:t>
      </w:r>
      <w:r w:rsidR="00554171">
        <w:rPr>
          <w:rFonts w:cs="Arial"/>
          <w:shd w:val="clear" w:color="auto" w:fill="FFFFFF"/>
        </w:rPr>
        <w:t xml:space="preserve">utiles pour communiquer sur les avantages environnementaux générés </w:t>
      </w:r>
      <w:r w:rsidR="00FA468B">
        <w:rPr>
          <w:rFonts w:cs="Arial"/>
          <w:shd w:val="clear" w:color="auto" w:fill="FFFFFF"/>
        </w:rPr>
        <w:t xml:space="preserve">au Mali </w:t>
      </w:r>
      <w:r w:rsidR="00554171">
        <w:rPr>
          <w:rFonts w:cs="Arial"/>
          <w:shd w:val="clear" w:color="auto" w:fill="FFFFFF"/>
        </w:rPr>
        <w:t xml:space="preserve">par </w:t>
      </w:r>
      <w:r w:rsidR="00FA468B">
        <w:rPr>
          <w:rFonts w:cs="Arial"/>
          <w:shd w:val="clear" w:color="auto" w:fill="FFFFFF"/>
        </w:rPr>
        <w:t xml:space="preserve">la mise en œuvre </w:t>
      </w:r>
      <w:r w:rsidR="00554171">
        <w:rPr>
          <w:rFonts w:cs="Arial"/>
          <w:shd w:val="clear" w:color="auto" w:fill="FFFFFF"/>
        </w:rPr>
        <w:t xml:space="preserve"> des trois conventions.</w:t>
      </w:r>
      <w:r w:rsidR="00750AD2">
        <w:rPr>
          <w:rFonts w:cs="Arial"/>
          <w:shd w:val="clear" w:color="auto" w:fill="FFFFFF"/>
        </w:rPr>
        <w:t xml:space="preserve"> </w:t>
      </w:r>
      <w:r w:rsidR="00FC5F5E">
        <w:rPr>
          <w:rFonts w:cs="Arial"/>
          <w:shd w:val="clear" w:color="auto" w:fill="FFFFFF"/>
        </w:rPr>
        <w:t>D’une part, ces</w:t>
      </w:r>
      <w:r w:rsidR="00750AD2">
        <w:rPr>
          <w:rFonts w:cs="Arial"/>
          <w:shd w:val="clear" w:color="auto" w:fill="FFFFFF"/>
        </w:rPr>
        <w:t xml:space="preserve"> informations vont à leur tour</w:t>
      </w:r>
      <w:r w:rsidR="008D1C39">
        <w:rPr>
          <w:rFonts w:cs="Arial"/>
          <w:shd w:val="clear" w:color="auto" w:fill="FFFFFF"/>
        </w:rPr>
        <w:t xml:space="preserve"> permettre</w:t>
      </w:r>
      <w:r w:rsidR="00750AD2">
        <w:rPr>
          <w:rFonts w:cs="Arial"/>
          <w:shd w:val="clear" w:color="auto" w:fill="FFFFFF"/>
        </w:rPr>
        <w:t xml:space="preserve"> de communiquer </w:t>
      </w:r>
      <w:r w:rsidR="006C64CA">
        <w:rPr>
          <w:rFonts w:cs="Arial"/>
          <w:shd w:val="clear" w:color="auto" w:fill="FFFFFF"/>
        </w:rPr>
        <w:t xml:space="preserve">sur l’application des trois conventions </w:t>
      </w:r>
      <w:r w:rsidR="00F0588E">
        <w:rPr>
          <w:rFonts w:cs="Arial"/>
          <w:shd w:val="clear" w:color="auto" w:fill="FFFFFF"/>
        </w:rPr>
        <w:t>en mettant en évidence l</w:t>
      </w:r>
      <w:r w:rsidR="006C64CA">
        <w:rPr>
          <w:rFonts w:cs="Arial"/>
          <w:shd w:val="clear" w:color="auto" w:fill="FFFFFF"/>
        </w:rPr>
        <w:t xml:space="preserve">es </w:t>
      </w:r>
      <w:r w:rsidR="006E383E">
        <w:rPr>
          <w:rFonts w:cs="Arial"/>
          <w:shd w:val="clear" w:color="auto" w:fill="FFFFFF"/>
        </w:rPr>
        <w:t xml:space="preserve">avantages environnementaux </w:t>
      </w:r>
      <w:r w:rsidR="006C64CA">
        <w:rPr>
          <w:rFonts w:cs="Arial"/>
          <w:shd w:val="clear" w:color="auto" w:fill="FFFFFF"/>
        </w:rPr>
        <w:t>générés</w:t>
      </w:r>
      <w:r w:rsidR="00FC5F5E">
        <w:rPr>
          <w:rFonts w:cs="Arial"/>
          <w:shd w:val="clear" w:color="auto" w:fill="FFFFFF"/>
        </w:rPr>
        <w:t xml:space="preserve"> au Mali</w:t>
      </w:r>
      <w:r w:rsidR="006C64CA">
        <w:rPr>
          <w:rFonts w:cs="Arial"/>
          <w:shd w:val="clear" w:color="auto" w:fill="FFFFFF"/>
        </w:rPr>
        <w:t>.</w:t>
      </w:r>
      <w:r w:rsidR="00706181">
        <w:rPr>
          <w:rFonts w:cs="Arial"/>
          <w:shd w:val="clear" w:color="auto" w:fill="FFFFFF"/>
        </w:rPr>
        <w:t xml:space="preserve"> </w:t>
      </w:r>
      <w:r w:rsidR="009026AF">
        <w:rPr>
          <w:rFonts w:cs="Arial"/>
          <w:shd w:val="clear" w:color="auto" w:fill="FFFFFF"/>
        </w:rPr>
        <w:t>D’autre part, les indicateurs mis</w:t>
      </w:r>
      <w:r w:rsidR="005B3821">
        <w:rPr>
          <w:rFonts w:cs="Arial"/>
          <w:shd w:val="clear" w:color="auto" w:fill="FFFFFF"/>
        </w:rPr>
        <w:t xml:space="preserve"> à jour dans la composante et mis</w:t>
      </w:r>
      <w:r w:rsidR="009026AF">
        <w:rPr>
          <w:rFonts w:cs="Arial"/>
          <w:shd w:val="clear" w:color="auto" w:fill="FFFFFF"/>
        </w:rPr>
        <w:t xml:space="preserve"> en évidence dans le SNGIE, vont être intégrés dans la formulation ou la révision des Pl</w:t>
      </w:r>
      <w:r w:rsidR="00926ABC">
        <w:rPr>
          <w:rFonts w:cs="Arial"/>
          <w:shd w:val="clear" w:color="auto" w:fill="FFFFFF"/>
        </w:rPr>
        <w:t>ans de Développement Economique</w:t>
      </w:r>
      <w:r w:rsidR="009026AF">
        <w:rPr>
          <w:rFonts w:cs="Arial"/>
          <w:shd w:val="clear" w:color="auto" w:fill="FFFFFF"/>
        </w:rPr>
        <w:t xml:space="preserve"> et Social (</w:t>
      </w:r>
      <w:r w:rsidR="00926ABC">
        <w:rPr>
          <w:rFonts w:cs="Arial"/>
          <w:shd w:val="clear" w:color="auto" w:fill="FFFFFF"/>
        </w:rPr>
        <w:t xml:space="preserve">PDESC) </w:t>
      </w:r>
      <w:r w:rsidR="002F38CC">
        <w:rPr>
          <w:rFonts w:cs="Arial"/>
          <w:shd w:val="clear" w:color="auto" w:fill="FFFFFF"/>
        </w:rPr>
        <w:t>prévu dans la composante 2</w:t>
      </w:r>
      <w:r w:rsidR="006E0A92">
        <w:rPr>
          <w:rFonts w:cs="Arial"/>
          <w:shd w:val="clear" w:color="auto" w:fill="FFFFFF"/>
        </w:rPr>
        <w:t>, établissant</w:t>
      </w:r>
      <w:r w:rsidR="002F38CC">
        <w:rPr>
          <w:rFonts w:cs="Arial"/>
          <w:shd w:val="clear" w:color="auto" w:fill="FFFFFF"/>
        </w:rPr>
        <w:t xml:space="preserve"> ainsi </w:t>
      </w:r>
      <w:r w:rsidR="0085533C">
        <w:rPr>
          <w:rFonts w:cs="Arial"/>
          <w:shd w:val="clear" w:color="auto" w:fill="FFFFFF"/>
        </w:rPr>
        <w:t>le lien entre</w:t>
      </w:r>
      <w:r w:rsidR="006E0A92">
        <w:rPr>
          <w:rFonts w:cs="Arial"/>
          <w:shd w:val="clear" w:color="auto" w:fill="FFFFFF"/>
        </w:rPr>
        <w:t xml:space="preserve"> les 2 composantes opérationnelles du projet. </w:t>
      </w:r>
      <w:r w:rsidR="00232DC8">
        <w:rPr>
          <w:rFonts w:cs="Arial"/>
          <w:shd w:val="clear" w:color="auto" w:fill="FFFFFF"/>
        </w:rPr>
        <w:t xml:space="preserve">L’EF considère également </w:t>
      </w:r>
      <w:r w:rsidR="006E5ECB">
        <w:rPr>
          <w:rFonts w:cs="Arial"/>
          <w:shd w:val="clear" w:color="auto" w:fill="FFFFFF"/>
        </w:rPr>
        <w:t>que</w:t>
      </w:r>
      <w:r w:rsidR="002D0AF6">
        <w:rPr>
          <w:rFonts w:cs="Arial"/>
          <w:shd w:val="clear" w:color="auto" w:fill="FFFFFF"/>
        </w:rPr>
        <w:t xml:space="preserve"> l’in</w:t>
      </w:r>
      <w:r w:rsidR="00721DEF">
        <w:rPr>
          <w:rFonts w:cs="Arial"/>
          <w:shd w:val="clear" w:color="auto" w:fill="FFFFFF"/>
        </w:rPr>
        <w:t>tégration de</w:t>
      </w:r>
      <w:r w:rsidR="000303A0">
        <w:rPr>
          <w:rFonts w:cs="Arial"/>
          <w:shd w:val="clear" w:color="auto" w:fill="FFFFFF"/>
        </w:rPr>
        <w:t>s indicateurs</w:t>
      </w:r>
      <w:r w:rsidR="00721DEF">
        <w:rPr>
          <w:rFonts w:cs="Arial"/>
          <w:shd w:val="clear" w:color="auto" w:fill="FFFFFF"/>
        </w:rPr>
        <w:t xml:space="preserve"> environnementaux</w:t>
      </w:r>
      <w:r w:rsidR="000303A0">
        <w:rPr>
          <w:rFonts w:cs="Arial"/>
          <w:shd w:val="clear" w:color="auto" w:fill="FFFFFF"/>
        </w:rPr>
        <w:t xml:space="preserve"> dan</w:t>
      </w:r>
      <w:r w:rsidR="000B750A">
        <w:rPr>
          <w:rFonts w:cs="Arial"/>
          <w:shd w:val="clear" w:color="auto" w:fill="FFFFFF"/>
        </w:rPr>
        <w:t>s le</w:t>
      </w:r>
      <w:r w:rsidR="00721DEF">
        <w:rPr>
          <w:rFonts w:cs="Arial"/>
          <w:shd w:val="clear" w:color="auto" w:fill="FFFFFF"/>
        </w:rPr>
        <w:t>s</w:t>
      </w:r>
      <w:r w:rsidR="000B750A">
        <w:rPr>
          <w:rFonts w:cs="Arial"/>
          <w:shd w:val="clear" w:color="auto" w:fill="FFFFFF"/>
        </w:rPr>
        <w:t xml:space="preserve"> PDESC </w:t>
      </w:r>
      <w:r w:rsidR="00481DA7">
        <w:rPr>
          <w:rFonts w:cs="Arial"/>
          <w:shd w:val="clear" w:color="auto" w:fill="FFFFFF"/>
        </w:rPr>
        <w:t xml:space="preserve">posera naturellement la question du financement des activités nécessaires pour renseigner ces indicateurs. </w:t>
      </w:r>
      <w:r w:rsidR="000B750A">
        <w:rPr>
          <w:rFonts w:cs="Arial"/>
          <w:shd w:val="clear" w:color="auto" w:fill="FFFFFF"/>
        </w:rPr>
        <w:t xml:space="preserve">Ces </w:t>
      </w:r>
      <w:r w:rsidR="00C878D8">
        <w:rPr>
          <w:rFonts w:cs="Arial"/>
          <w:shd w:val="clear" w:color="auto" w:fill="FFFFFF"/>
        </w:rPr>
        <w:t>acti</w:t>
      </w:r>
      <w:r w:rsidR="00A50216">
        <w:rPr>
          <w:rFonts w:cs="Arial"/>
          <w:shd w:val="clear" w:color="auto" w:fill="FFFFFF"/>
        </w:rPr>
        <w:t xml:space="preserve">vités </w:t>
      </w:r>
      <w:r w:rsidR="00C878D8">
        <w:rPr>
          <w:rFonts w:cs="Arial"/>
          <w:shd w:val="clear" w:color="auto" w:fill="FFFFFF"/>
        </w:rPr>
        <w:t xml:space="preserve">et </w:t>
      </w:r>
      <w:r w:rsidR="00CF2988">
        <w:rPr>
          <w:rFonts w:cs="Arial"/>
          <w:shd w:val="clear" w:color="auto" w:fill="FFFFFF"/>
        </w:rPr>
        <w:t>le</w:t>
      </w:r>
      <w:r w:rsidR="00707926">
        <w:rPr>
          <w:rFonts w:cs="Arial"/>
          <w:shd w:val="clear" w:color="auto" w:fill="FFFFFF"/>
        </w:rPr>
        <w:t>urs</w:t>
      </w:r>
      <w:r w:rsidR="00CF2988">
        <w:rPr>
          <w:rFonts w:cs="Arial"/>
          <w:shd w:val="clear" w:color="auto" w:fill="FFFFFF"/>
        </w:rPr>
        <w:t xml:space="preserve"> besoins en financement</w:t>
      </w:r>
      <w:r w:rsidR="000B750A">
        <w:rPr>
          <w:rFonts w:cs="Arial"/>
          <w:shd w:val="clear" w:color="auto" w:fill="FFFFFF"/>
        </w:rPr>
        <w:t xml:space="preserve"> </w:t>
      </w:r>
      <w:r w:rsidR="00C878D8">
        <w:rPr>
          <w:rFonts w:cs="Arial"/>
          <w:shd w:val="clear" w:color="auto" w:fill="FFFFFF"/>
        </w:rPr>
        <w:t>nécessitent à leur tour d’être pris en compte dans la</w:t>
      </w:r>
      <w:r w:rsidR="000B750A">
        <w:rPr>
          <w:rFonts w:cs="Arial"/>
          <w:shd w:val="clear" w:color="auto" w:fill="FFFFFF"/>
        </w:rPr>
        <w:t xml:space="preserve"> planification au niveau national.</w:t>
      </w:r>
      <w:r w:rsidR="002D0AF6">
        <w:rPr>
          <w:rFonts w:cs="Arial"/>
          <w:shd w:val="clear" w:color="auto" w:fill="FFFFFF"/>
        </w:rPr>
        <w:t xml:space="preserve"> </w:t>
      </w:r>
      <w:r w:rsidR="00707926">
        <w:rPr>
          <w:rFonts w:cs="Arial"/>
          <w:shd w:val="clear" w:color="auto" w:fill="FFFFFF"/>
        </w:rPr>
        <w:t>En plus</w:t>
      </w:r>
      <w:r w:rsidR="00CF15D8">
        <w:rPr>
          <w:rFonts w:cs="Arial"/>
          <w:shd w:val="clear" w:color="auto" w:fill="FFFFFF"/>
        </w:rPr>
        <w:t>,</w:t>
      </w:r>
      <w:r w:rsidR="00BD51C4">
        <w:rPr>
          <w:rFonts w:cs="Arial"/>
          <w:shd w:val="clear" w:color="auto" w:fill="FFFFFF"/>
        </w:rPr>
        <w:t xml:space="preserve"> </w:t>
      </w:r>
      <w:r w:rsidR="008D27C2">
        <w:rPr>
          <w:rFonts w:cs="Arial"/>
          <w:shd w:val="clear" w:color="auto" w:fill="FFFFFF"/>
        </w:rPr>
        <w:t xml:space="preserve">il est attendu que </w:t>
      </w:r>
      <w:r w:rsidR="00BD51C4">
        <w:rPr>
          <w:rFonts w:cs="Arial"/>
          <w:shd w:val="clear" w:color="auto" w:fill="FFFFFF"/>
        </w:rPr>
        <w:t>le bilan</w:t>
      </w:r>
      <w:r w:rsidR="00942FE9">
        <w:rPr>
          <w:rFonts w:cs="Arial"/>
          <w:shd w:val="clear" w:color="auto" w:fill="FFFFFF"/>
        </w:rPr>
        <w:t xml:space="preserve"> </w:t>
      </w:r>
      <w:r w:rsidR="00CF15D8">
        <w:rPr>
          <w:rFonts w:cs="Arial"/>
          <w:shd w:val="clear" w:color="auto" w:fill="FFFFFF"/>
        </w:rPr>
        <w:t>des</w:t>
      </w:r>
      <w:r w:rsidR="00942FE9">
        <w:rPr>
          <w:rFonts w:cs="Arial"/>
          <w:shd w:val="clear" w:color="auto" w:fill="FFFFFF"/>
        </w:rPr>
        <w:t xml:space="preserve"> informations disponibles</w:t>
      </w:r>
      <w:r w:rsidR="00BD51C4">
        <w:rPr>
          <w:rFonts w:cs="Arial"/>
          <w:shd w:val="clear" w:color="auto" w:fill="FFFFFF"/>
        </w:rPr>
        <w:t xml:space="preserve"> </w:t>
      </w:r>
      <w:r w:rsidR="00942FE9">
        <w:rPr>
          <w:rFonts w:cs="Arial"/>
          <w:shd w:val="clear" w:color="auto" w:fill="FFFFFF"/>
        </w:rPr>
        <w:t>par rapport à celles requises (</w:t>
      </w:r>
      <w:r w:rsidR="001E167D">
        <w:rPr>
          <w:rFonts w:cs="Arial"/>
          <w:shd w:val="clear" w:color="auto" w:fill="FFFFFF"/>
        </w:rPr>
        <w:t xml:space="preserve">en se référant aux </w:t>
      </w:r>
      <w:r w:rsidR="00942FE9">
        <w:rPr>
          <w:rFonts w:cs="Arial"/>
          <w:shd w:val="clear" w:color="auto" w:fill="FFFFFF"/>
        </w:rPr>
        <w:t xml:space="preserve">indicateurs </w:t>
      </w:r>
      <w:r w:rsidR="00CF15D8">
        <w:rPr>
          <w:rFonts w:cs="Arial"/>
          <w:shd w:val="clear" w:color="auto" w:fill="FFFFFF"/>
        </w:rPr>
        <w:t>actualisés dans la composante 1 du projet</w:t>
      </w:r>
      <w:r w:rsidR="00942FE9">
        <w:rPr>
          <w:rFonts w:cs="Arial"/>
          <w:shd w:val="clear" w:color="auto" w:fill="FFFFFF"/>
        </w:rPr>
        <w:t>) pour les 3 conventions</w:t>
      </w:r>
      <w:r w:rsidR="00F41CFE">
        <w:rPr>
          <w:rFonts w:cs="Arial"/>
          <w:shd w:val="clear" w:color="auto" w:fill="FFFFFF"/>
        </w:rPr>
        <w:t>,</w:t>
      </w:r>
      <w:r w:rsidR="00942FE9">
        <w:rPr>
          <w:rFonts w:cs="Arial"/>
          <w:shd w:val="clear" w:color="auto" w:fill="FFFFFF"/>
        </w:rPr>
        <w:t xml:space="preserve"> </w:t>
      </w:r>
      <w:r w:rsidR="008D27C2">
        <w:rPr>
          <w:rFonts w:cs="Arial"/>
          <w:shd w:val="clear" w:color="auto" w:fill="FFFFFF"/>
        </w:rPr>
        <w:t>suscite</w:t>
      </w:r>
      <w:r w:rsidR="00CF15D8">
        <w:rPr>
          <w:rFonts w:cs="Arial"/>
          <w:shd w:val="clear" w:color="auto" w:fill="FFFFFF"/>
        </w:rPr>
        <w:t xml:space="preserve"> </w:t>
      </w:r>
      <w:r w:rsidR="00327336">
        <w:rPr>
          <w:rFonts w:cs="Arial"/>
          <w:shd w:val="clear" w:color="auto" w:fill="FFFFFF"/>
        </w:rPr>
        <w:t>l’amélioration des</w:t>
      </w:r>
      <w:r w:rsidR="00BD51C4">
        <w:rPr>
          <w:rFonts w:cs="Arial"/>
          <w:shd w:val="clear" w:color="auto" w:fill="FFFFFF"/>
        </w:rPr>
        <w:t xml:space="preserve"> politiques et</w:t>
      </w:r>
      <w:r w:rsidR="00327336">
        <w:rPr>
          <w:rFonts w:cs="Arial"/>
          <w:shd w:val="clear" w:color="auto" w:fill="FFFFFF"/>
        </w:rPr>
        <w:t xml:space="preserve"> plans nationaux et sectoriels</w:t>
      </w:r>
      <w:r w:rsidR="00BD51C4">
        <w:rPr>
          <w:rFonts w:cs="Arial"/>
          <w:shd w:val="clear" w:color="auto" w:fill="FFFFFF"/>
        </w:rPr>
        <w:t xml:space="preserve"> </w:t>
      </w:r>
      <w:r w:rsidR="002A03A7">
        <w:rPr>
          <w:rFonts w:cs="Arial"/>
          <w:shd w:val="clear" w:color="auto" w:fill="FFFFFF"/>
        </w:rPr>
        <w:t xml:space="preserve">en y intégrant les </w:t>
      </w:r>
      <w:r w:rsidR="000049B8">
        <w:rPr>
          <w:rFonts w:cs="Arial"/>
          <w:shd w:val="clear" w:color="auto" w:fill="FFFFFF"/>
        </w:rPr>
        <w:t>indicateurs environnementau</w:t>
      </w:r>
      <w:r w:rsidR="002A03A7">
        <w:rPr>
          <w:rFonts w:cs="Arial"/>
          <w:shd w:val="clear" w:color="auto" w:fill="FFFFFF"/>
        </w:rPr>
        <w:t>x requis pour les</w:t>
      </w:r>
      <w:r w:rsidR="00D3239F">
        <w:rPr>
          <w:rFonts w:cs="Arial"/>
          <w:shd w:val="clear" w:color="auto" w:fill="FFFFFF"/>
        </w:rPr>
        <w:t xml:space="preserve"> 3 conventions et les moyens de</w:t>
      </w:r>
      <w:r w:rsidR="002A03A7">
        <w:rPr>
          <w:rFonts w:cs="Arial"/>
          <w:shd w:val="clear" w:color="auto" w:fill="FFFFFF"/>
        </w:rPr>
        <w:t xml:space="preserve"> financement</w:t>
      </w:r>
      <w:r w:rsidR="00D3239F">
        <w:rPr>
          <w:rFonts w:cs="Arial"/>
          <w:shd w:val="clear" w:color="auto" w:fill="FFFFFF"/>
        </w:rPr>
        <w:t xml:space="preserve"> des activités environnementales concernées</w:t>
      </w:r>
      <w:r w:rsidR="002A03A7">
        <w:rPr>
          <w:rFonts w:cs="Arial"/>
          <w:shd w:val="clear" w:color="auto" w:fill="FFFFFF"/>
        </w:rPr>
        <w:t>.</w:t>
      </w:r>
    </w:p>
    <w:p w14:paraId="4C14964B" w14:textId="68707D0E" w:rsidR="004A63EC" w:rsidRDefault="0003119A" w:rsidP="004A63EC">
      <w:pPr>
        <w:rPr>
          <w:rFonts w:cs="Arial"/>
          <w:shd w:val="clear" w:color="auto" w:fill="FFFFFF"/>
        </w:rPr>
      </w:pPr>
      <w:r>
        <w:rPr>
          <w:rFonts w:cs="Arial"/>
          <w:shd w:val="clear" w:color="auto" w:fill="FFFFFF"/>
        </w:rPr>
        <w:t>Un</w:t>
      </w:r>
      <w:r w:rsidR="00632FE7">
        <w:rPr>
          <w:rFonts w:cs="Arial"/>
          <w:shd w:val="clear" w:color="auto" w:fill="FFFFFF"/>
        </w:rPr>
        <w:t xml:space="preserve"> deuxième </w:t>
      </w:r>
      <w:r>
        <w:rPr>
          <w:rFonts w:cs="Arial"/>
          <w:shd w:val="clear" w:color="auto" w:fill="FFFFFF"/>
        </w:rPr>
        <w:t xml:space="preserve">motif de </w:t>
      </w:r>
      <w:r w:rsidR="00632FE7">
        <w:rPr>
          <w:rFonts w:cs="Arial"/>
          <w:shd w:val="clear" w:color="auto" w:fill="FFFFFF"/>
        </w:rPr>
        <w:t xml:space="preserve">satisfaction </w:t>
      </w:r>
      <w:r w:rsidR="005E639F">
        <w:rPr>
          <w:rFonts w:cs="Arial"/>
          <w:shd w:val="clear" w:color="auto" w:fill="FFFFFF"/>
        </w:rPr>
        <w:t>est lié au fait</w:t>
      </w:r>
      <w:r w:rsidR="00FB019D">
        <w:rPr>
          <w:rFonts w:cs="Arial"/>
          <w:shd w:val="clear" w:color="auto" w:fill="FFFFFF"/>
        </w:rPr>
        <w:t xml:space="preserve"> que</w:t>
      </w:r>
      <w:r w:rsidR="00632FE7">
        <w:rPr>
          <w:rFonts w:cs="Arial"/>
          <w:shd w:val="clear" w:color="auto" w:fill="FFFFFF"/>
        </w:rPr>
        <w:t xml:space="preserve"> l</w:t>
      </w:r>
      <w:r w:rsidR="00632FE7" w:rsidRPr="00FF2568">
        <w:rPr>
          <w:rFonts w:cs="Arial"/>
          <w:shd w:val="clear" w:color="auto" w:fill="FFFFFF"/>
        </w:rPr>
        <w:t>e projet a prévu de promouvoir la collaboration avec les autorités régionales et locales, la société civile, les ONG, les consultants, le secteur privé, les</w:t>
      </w:r>
      <w:r w:rsidR="00632FE7">
        <w:rPr>
          <w:rFonts w:cs="Arial"/>
          <w:shd w:val="clear" w:color="auto" w:fill="FFFFFF"/>
        </w:rPr>
        <w:t xml:space="preserve"> services techniques de l'État </w:t>
      </w:r>
      <w:r w:rsidR="00632FE7" w:rsidRPr="00FF2568">
        <w:rPr>
          <w:rFonts w:cs="Arial"/>
          <w:shd w:val="clear" w:color="auto" w:fill="FFFFFF"/>
        </w:rPr>
        <w:t>impliqués dans le SNGIE et une approche adaptative et collaborative de mise en œuvre.</w:t>
      </w:r>
      <w:r w:rsidR="00BF5C96">
        <w:rPr>
          <w:rFonts w:cs="Arial"/>
          <w:shd w:val="clear" w:color="auto" w:fill="FFFFFF"/>
        </w:rPr>
        <w:t xml:space="preserve"> </w:t>
      </w:r>
      <w:r w:rsidR="005E639F">
        <w:rPr>
          <w:rFonts w:cs="Arial"/>
          <w:shd w:val="clear" w:color="auto" w:fill="FFFFFF"/>
        </w:rPr>
        <w:t>En plus de ces facteurs liées à la mise en œuvre, le</w:t>
      </w:r>
      <w:r w:rsidR="009433EA">
        <w:rPr>
          <w:rFonts w:cs="Arial"/>
          <w:shd w:val="clear" w:color="auto" w:fill="FFFFFF"/>
        </w:rPr>
        <w:t xml:space="preserve"> projet</w:t>
      </w:r>
      <w:r w:rsidR="00151A0B">
        <w:rPr>
          <w:rFonts w:cs="Arial"/>
          <w:shd w:val="clear" w:color="auto" w:fill="FFFFFF"/>
        </w:rPr>
        <w:t xml:space="preserve"> </w:t>
      </w:r>
      <w:r w:rsidR="005E639F">
        <w:rPr>
          <w:rFonts w:cs="Arial"/>
          <w:shd w:val="clear" w:color="auto" w:fill="FFFFFF"/>
        </w:rPr>
        <w:t xml:space="preserve">a identifié </w:t>
      </w:r>
      <w:r w:rsidR="004A63EC">
        <w:rPr>
          <w:rFonts w:cs="Arial"/>
          <w:shd w:val="clear" w:color="auto" w:fill="FFFFFF"/>
        </w:rPr>
        <w:t>un ensemble de</w:t>
      </w:r>
      <w:r w:rsidR="00151A0B">
        <w:rPr>
          <w:rFonts w:cs="Arial"/>
          <w:shd w:val="clear" w:color="auto" w:fill="FFFFFF"/>
        </w:rPr>
        <w:t xml:space="preserve"> risques </w:t>
      </w:r>
      <w:r w:rsidR="004A63EC" w:rsidRPr="00AE5E06">
        <w:rPr>
          <w:rFonts w:cs="Arial"/>
          <w:shd w:val="clear" w:color="auto" w:fill="FFFFFF"/>
        </w:rPr>
        <w:t xml:space="preserve">politiques, stratégiques et opérationnels susceptibles d’affecter sa mise en œuvre et a proposé des mesures de prévention et d’atténuation </w:t>
      </w:r>
      <w:r w:rsidR="00BE2DE5">
        <w:rPr>
          <w:rFonts w:cs="Arial"/>
          <w:shd w:val="clear" w:color="auto" w:fill="FFFFFF"/>
        </w:rPr>
        <w:t xml:space="preserve">qui sont réalistes et adaptés. Les risques </w:t>
      </w:r>
      <w:r w:rsidR="004A63EC" w:rsidRPr="00AE5E06">
        <w:rPr>
          <w:rFonts w:cs="Arial"/>
          <w:shd w:val="clear" w:color="auto" w:fill="FFFFFF"/>
        </w:rPr>
        <w:t>opérationnel</w:t>
      </w:r>
      <w:r w:rsidR="00BE2DE5">
        <w:rPr>
          <w:rFonts w:cs="Arial"/>
          <w:shd w:val="clear" w:color="auto" w:fill="FFFFFF"/>
        </w:rPr>
        <w:t>s</w:t>
      </w:r>
      <w:r w:rsidR="004A63EC" w:rsidRPr="00AE5E06">
        <w:rPr>
          <w:rFonts w:cs="Arial"/>
          <w:shd w:val="clear" w:color="auto" w:fill="FFFFFF"/>
        </w:rPr>
        <w:t xml:space="preserve"> </w:t>
      </w:r>
      <w:r w:rsidR="00BE2DE5">
        <w:rPr>
          <w:rFonts w:cs="Arial"/>
          <w:shd w:val="clear" w:color="auto" w:fill="FFFFFF"/>
        </w:rPr>
        <w:t>concernent</w:t>
      </w:r>
      <w:r w:rsidR="004A63EC" w:rsidRPr="00AE5E06">
        <w:rPr>
          <w:rFonts w:cs="Arial"/>
          <w:shd w:val="clear" w:color="auto" w:fill="FFFFFF"/>
        </w:rPr>
        <w:t xml:space="preserve"> </w:t>
      </w:r>
      <w:r w:rsidR="00BE2DE5">
        <w:rPr>
          <w:rFonts w:cs="Arial"/>
          <w:shd w:val="clear" w:color="auto" w:fill="FFFFFF"/>
        </w:rPr>
        <w:t xml:space="preserve">par exemple </w:t>
      </w:r>
      <w:r w:rsidR="004A63EC" w:rsidRPr="00AE5E06">
        <w:rPr>
          <w:rFonts w:cs="Arial"/>
          <w:shd w:val="clear" w:color="auto" w:fill="FFFFFF"/>
        </w:rPr>
        <w:t xml:space="preserve">la faible efficacité des mécanismes de coordination des services gouvernementaux, la faible coopération entre les ministère, la communication insuffisante entre les responsables politiques locaux, </w:t>
      </w:r>
      <w:r w:rsidR="00987876">
        <w:rPr>
          <w:rFonts w:cs="Arial"/>
          <w:shd w:val="clear" w:color="auto" w:fill="FFFFFF"/>
        </w:rPr>
        <w:t>le</w:t>
      </w:r>
      <w:r w:rsidR="004A63EC" w:rsidRPr="00AE5E06">
        <w:rPr>
          <w:rFonts w:cs="Arial"/>
          <w:shd w:val="clear" w:color="auto" w:fill="FFFFFF"/>
        </w:rPr>
        <w:t xml:space="preserve"> manque d’intérêt des organisations communautaires, des ONG </w:t>
      </w:r>
      <w:r w:rsidR="00987876">
        <w:rPr>
          <w:rFonts w:cs="Arial"/>
          <w:shd w:val="clear" w:color="auto" w:fill="FFFFFF"/>
        </w:rPr>
        <w:t>et des administrations locales.</w:t>
      </w:r>
    </w:p>
    <w:p w14:paraId="5F06F7D1" w14:textId="383B3BB1" w:rsidR="00736E45" w:rsidRDefault="0018683C" w:rsidP="00040899">
      <w:pPr>
        <w:rPr>
          <w:noProof/>
          <w:sz w:val="22"/>
          <w:szCs w:val="22"/>
          <w:lang w:eastAsia="fr-FR"/>
        </w:rPr>
      </w:pPr>
      <w:r>
        <w:rPr>
          <w:noProof/>
          <w:sz w:val="22"/>
          <w:szCs w:val="22"/>
          <w:lang w:eastAsia="fr-FR"/>
        </w:rPr>
        <w:lastRenderedPageBreak/>
        <w:drawing>
          <wp:inline distT="0" distB="0" distL="0" distR="0" wp14:anchorId="66B0F582" wp14:editId="0D819DD2">
            <wp:extent cx="5972810" cy="3757948"/>
            <wp:effectExtent l="25400" t="25400" r="21590" b="26670"/>
            <wp:docPr id="2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3757948"/>
                    </a:xfrm>
                    <a:prstGeom prst="rect">
                      <a:avLst/>
                    </a:prstGeom>
                    <a:noFill/>
                    <a:ln>
                      <a:solidFill>
                        <a:schemeClr val="accent3">
                          <a:lumMod val="75000"/>
                        </a:schemeClr>
                      </a:solidFill>
                    </a:ln>
                  </pic:spPr>
                </pic:pic>
              </a:graphicData>
            </a:graphic>
          </wp:inline>
        </w:drawing>
      </w:r>
    </w:p>
    <w:p w14:paraId="3D6F1623" w14:textId="2BECAD48" w:rsidR="00833A28" w:rsidRDefault="00833A28" w:rsidP="00833A28">
      <w:pPr>
        <w:pStyle w:val="Lgende"/>
        <w:rPr>
          <w:sz w:val="22"/>
          <w:szCs w:val="22"/>
        </w:rPr>
      </w:pPr>
      <w:r>
        <w:t xml:space="preserve">Figure </w:t>
      </w:r>
      <w:fldSimple w:instr=" SEQ Figure \* ARABIC ">
        <w:r w:rsidR="008D7441">
          <w:rPr>
            <w:noProof/>
          </w:rPr>
          <w:t>1</w:t>
        </w:r>
      </w:fldSimple>
      <w:r>
        <w:t> : Théorie de changement du projet</w:t>
      </w:r>
    </w:p>
    <w:p w14:paraId="431F1061" w14:textId="77777777" w:rsidR="00A94E44" w:rsidRDefault="00A94E44" w:rsidP="00A94E44">
      <w:pPr>
        <w:rPr>
          <w:rFonts w:cs="Arial"/>
          <w:shd w:val="clear" w:color="auto" w:fill="FFFFFF"/>
        </w:rPr>
      </w:pPr>
      <w:r>
        <w:rPr>
          <w:rFonts w:cs="Arial"/>
          <w:shd w:val="clear" w:color="auto" w:fill="FFFFFF"/>
        </w:rPr>
        <w:t xml:space="preserve">Malgré une bonne cohérence et le réalisme dans la logique du projet, des insuffisances ont été relevées dans sa théorie de changement. </w:t>
      </w:r>
    </w:p>
    <w:p w14:paraId="19C43A46" w14:textId="77777777" w:rsidR="00A94E44" w:rsidRDefault="00A94E44" w:rsidP="00A94E44">
      <w:pPr>
        <w:rPr>
          <w:rFonts w:cs="Arial"/>
          <w:shd w:val="clear" w:color="auto" w:fill="FFFFFF"/>
        </w:rPr>
      </w:pPr>
      <w:r>
        <w:rPr>
          <w:rFonts w:cs="Arial"/>
          <w:shd w:val="clear" w:color="auto" w:fill="FFFFFF"/>
        </w:rPr>
        <w:t xml:space="preserve">La première insuffisance est qu’en dehors du renforcement des capacités des décideurs nationaux et locaux prévu dans la composante 2, le projet n’a pas </w:t>
      </w:r>
      <w:r w:rsidRPr="00B518B6">
        <w:rPr>
          <w:rFonts w:cs="Arial"/>
          <w:shd w:val="clear" w:color="auto" w:fill="FFFFFF"/>
        </w:rPr>
        <w:t>clairement</w:t>
      </w:r>
      <w:r>
        <w:rPr>
          <w:rFonts w:cs="Arial"/>
          <w:shd w:val="clear" w:color="auto" w:fill="FFFFFF"/>
        </w:rPr>
        <w:t xml:space="preserve"> décrit comment</w:t>
      </w:r>
      <w:r w:rsidRPr="00B518B6">
        <w:rPr>
          <w:rFonts w:cs="Arial"/>
          <w:shd w:val="clear" w:color="auto" w:fill="FFFFFF"/>
        </w:rPr>
        <w:t xml:space="preserve"> </w:t>
      </w:r>
      <w:r>
        <w:rPr>
          <w:rFonts w:cs="Arial"/>
          <w:shd w:val="clear" w:color="auto" w:fill="FFFFFF"/>
        </w:rPr>
        <w:t>le</w:t>
      </w:r>
      <w:r w:rsidRPr="00B518B6">
        <w:rPr>
          <w:rFonts w:cs="Arial"/>
          <w:shd w:val="clear" w:color="auto" w:fill="FFFFFF"/>
        </w:rPr>
        <w:t xml:space="preserve"> SNGIE </w:t>
      </w:r>
      <w:r>
        <w:rPr>
          <w:rFonts w:cs="Arial"/>
          <w:shd w:val="clear" w:color="auto" w:fill="FFFFFF"/>
        </w:rPr>
        <w:t>sera utilisé pour améliorer les</w:t>
      </w:r>
      <w:r w:rsidRPr="00B518B6">
        <w:rPr>
          <w:rFonts w:cs="Arial"/>
          <w:shd w:val="clear" w:color="auto" w:fill="FFFFFF"/>
        </w:rPr>
        <w:t xml:space="preserve"> processus de planification</w:t>
      </w:r>
      <w:r>
        <w:rPr>
          <w:rFonts w:cs="Arial"/>
          <w:shd w:val="clear" w:color="auto" w:fill="FFFFFF"/>
        </w:rPr>
        <w:t xml:space="preserve">. </w:t>
      </w:r>
    </w:p>
    <w:p w14:paraId="17FC4B86" w14:textId="2730DF0A" w:rsidR="00A94E44" w:rsidRPr="00B518B6" w:rsidRDefault="00A94E44" w:rsidP="00A94E44">
      <w:pPr>
        <w:rPr>
          <w:rFonts w:cs="Arial"/>
          <w:shd w:val="clear" w:color="auto" w:fill="FFFFFF"/>
        </w:rPr>
      </w:pPr>
      <w:r>
        <w:rPr>
          <w:rFonts w:cs="Arial"/>
          <w:shd w:val="clear" w:color="auto" w:fill="FFFFFF"/>
        </w:rPr>
        <w:t>La deuxième insuffisance concerne la composante 3 du projet dédiée à</w:t>
      </w:r>
      <w:r w:rsidRPr="00B518B6">
        <w:rPr>
          <w:rFonts w:cs="Arial"/>
          <w:shd w:val="clear" w:color="auto" w:fill="FFFFFF"/>
        </w:rPr>
        <w:t xml:space="preserve"> la gestion du savoir et au suivi-évaluation</w:t>
      </w:r>
      <w:r>
        <w:rPr>
          <w:rFonts w:cs="Arial"/>
          <w:shd w:val="clear" w:color="auto" w:fill="FFFFFF"/>
        </w:rPr>
        <w:t xml:space="preserve"> mais dont les </w:t>
      </w:r>
      <w:r w:rsidRPr="00B518B6">
        <w:rPr>
          <w:rFonts w:cs="Arial"/>
          <w:shd w:val="clear" w:color="auto" w:fill="FFFFFF"/>
        </w:rPr>
        <w:t xml:space="preserve">activités </w:t>
      </w:r>
      <w:r>
        <w:rPr>
          <w:rFonts w:cs="Arial"/>
          <w:shd w:val="clear" w:color="auto" w:fill="FFFFFF"/>
        </w:rPr>
        <w:t xml:space="preserve">ont été énoncées </w:t>
      </w:r>
      <w:r w:rsidRPr="00B518B6">
        <w:rPr>
          <w:rFonts w:cs="Arial"/>
          <w:shd w:val="clear" w:color="auto" w:fill="FFFFFF"/>
        </w:rPr>
        <w:t>dans le document du projet</w:t>
      </w:r>
      <w:r>
        <w:rPr>
          <w:rFonts w:cs="Arial"/>
          <w:shd w:val="clear" w:color="auto" w:fill="FFFFFF"/>
        </w:rPr>
        <w:t xml:space="preserve"> mais</w:t>
      </w:r>
      <w:r w:rsidRPr="00B518B6">
        <w:rPr>
          <w:rFonts w:cs="Arial"/>
          <w:shd w:val="clear" w:color="auto" w:fill="FFFFFF"/>
        </w:rPr>
        <w:t xml:space="preserve"> </w:t>
      </w:r>
      <w:r>
        <w:rPr>
          <w:rFonts w:cs="Arial"/>
          <w:shd w:val="clear" w:color="auto" w:fill="FFFFFF"/>
        </w:rPr>
        <w:t xml:space="preserve">pas bien décrits. Egalement, le projet n’a pas prévu une évaluation à mi-parcours </w:t>
      </w:r>
      <w:r w:rsidR="00995C08">
        <w:rPr>
          <w:rFonts w:cs="Arial"/>
          <w:shd w:val="clear" w:color="auto" w:fill="FFFFFF"/>
        </w:rPr>
        <w:t>(elle</w:t>
      </w:r>
      <w:r w:rsidR="00FD1643">
        <w:rPr>
          <w:rFonts w:cs="Arial"/>
          <w:shd w:val="clear" w:color="auto" w:fill="FFFFFF"/>
        </w:rPr>
        <w:t xml:space="preserve"> n’est pas exigée pour les </w:t>
      </w:r>
      <w:r w:rsidR="0023455C">
        <w:rPr>
          <w:rFonts w:cs="Arial"/>
          <w:shd w:val="clear" w:color="auto" w:fill="FFFFFF"/>
        </w:rPr>
        <w:t xml:space="preserve">Projet </w:t>
      </w:r>
      <w:r w:rsidR="00FD1643">
        <w:rPr>
          <w:rFonts w:cs="Arial"/>
          <w:shd w:val="clear" w:color="auto" w:fill="FFFFFF"/>
        </w:rPr>
        <w:t>à</w:t>
      </w:r>
      <w:r w:rsidR="0023455C">
        <w:rPr>
          <w:rFonts w:cs="Arial"/>
          <w:shd w:val="clear" w:color="auto" w:fill="FFFFFF"/>
        </w:rPr>
        <w:t xml:space="preserve"> </w:t>
      </w:r>
      <w:r w:rsidR="00400E2B">
        <w:rPr>
          <w:rFonts w:cs="Arial"/>
          <w:shd w:val="clear" w:color="auto" w:fill="FFFFFF"/>
        </w:rPr>
        <w:t>taille moyenne</w:t>
      </w:r>
      <w:r w:rsidR="00995C08">
        <w:rPr>
          <w:rFonts w:cs="Arial"/>
          <w:shd w:val="clear" w:color="auto" w:fill="FFFFFF"/>
        </w:rPr>
        <w:t xml:space="preserve"> : </w:t>
      </w:r>
      <w:r w:rsidR="00FD1643">
        <w:rPr>
          <w:rFonts w:cs="Arial"/>
          <w:shd w:val="clear" w:color="auto" w:fill="FFFFFF"/>
        </w:rPr>
        <w:t>PTM</w:t>
      </w:r>
      <w:r>
        <w:rPr>
          <w:rFonts w:cs="Arial"/>
          <w:shd w:val="clear" w:color="auto" w:fill="FFFFFF"/>
        </w:rPr>
        <w:t xml:space="preserve">), mais </w:t>
      </w:r>
      <w:r w:rsidRPr="00DD2590">
        <w:rPr>
          <w:rFonts w:cs="Arial"/>
          <w:b/>
          <w:shd w:val="clear" w:color="auto" w:fill="FFFFFF"/>
        </w:rPr>
        <w:t xml:space="preserve">il était nécessaire de prévoir des activités de communication. Ces activités </w:t>
      </w:r>
      <w:r>
        <w:rPr>
          <w:rFonts w:cs="Arial"/>
          <w:b/>
          <w:shd w:val="clear" w:color="auto" w:fill="FFFFFF"/>
        </w:rPr>
        <w:t>étaient semble-t-il nécessaires pour</w:t>
      </w:r>
      <w:r w:rsidRPr="00DD2590">
        <w:rPr>
          <w:rFonts w:cs="Arial"/>
          <w:b/>
          <w:shd w:val="clear" w:color="auto" w:fill="FFFFFF"/>
        </w:rPr>
        <w:t xml:space="preserve"> capitaliser les </w:t>
      </w:r>
      <w:r>
        <w:rPr>
          <w:rFonts w:cs="Arial"/>
          <w:b/>
          <w:shd w:val="clear" w:color="auto" w:fill="FFFFFF"/>
        </w:rPr>
        <w:t>résultats des nombreuses études prévues dans le projet</w:t>
      </w:r>
      <w:r w:rsidRPr="00DD2590">
        <w:rPr>
          <w:rFonts w:cs="Arial"/>
          <w:b/>
          <w:shd w:val="clear" w:color="auto" w:fill="FFFFFF"/>
        </w:rPr>
        <w:t xml:space="preserve"> </w:t>
      </w:r>
      <w:r>
        <w:rPr>
          <w:rFonts w:cs="Arial"/>
          <w:b/>
          <w:shd w:val="clear" w:color="auto" w:fill="FFFFFF"/>
        </w:rPr>
        <w:t xml:space="preserve">et en utiliser les produits pour </w:t>
      </w:r>
      <w:r w:rsidRPr="00DD2590">
        <w:rPr>
          <w:rFonts w:cs="Arial"/>
          <w:b/>
          <w:shd w:val="clear" w:color="auto" w:fill="FFFFFF"/>
        </w:rPr>
        <w:t>informer et sensibiliser le grand public et un plus grand nombre de décideurs</w:t>
      </w:r>
      <w:r>
        <w:rPr>
          <w:rFonts w:cs="Arial"/>
          <w:b/>
          <w:shd w:val="clear" w:color="auto" w:fill="FFFFFF"/>
        </w:rPr>
        <w:t xml:space="preserve"> sur la situation du SNGIE et</w:t>
      </w:r>
      <w:r w:rsidRPr="00DD2590">
        <w:rPr>
          <w:rFonts w:cs="Arial"/>
          <w:b/>
          <w:shd w:val="clear" w:color="auto" w:fill="FFFFFF"/>
        </w:rPr>
        <w:t xml:space="preserve"> les défis et opportunités de son renforcement.</w:t>
      </w:r>
    </w:p>
    <w:p w14:paraId="050DD95F" w14:textId="6ED6CF4C" w:rsidR="00995D93" w:rsidRDefault="00306EA6" w:rsidP="00683B2E">
      <w:pPr>
        <w:rPr>
          <w:rFonts w:cs="Arial"/>
          <w:shd w:val="clear" w:color="auto" w:fill="FFFFFF"/>
        </w:rPr>
      </w:pPr>
      <w:r>
        <w:rPr>
          <w:rFonts w:cs="Arial"/>
          <w:shd w:val="clear" w:color="auto" w:fill="FFFFFF"/>
        </w:rPr>
        <w:t>Un troisi</w:t>
      </w:r>
      <w:r w:rsidR="00D16E36">
        <w:rPr>
          <w:rFonts w:cs="Arial"/>
          <w:shd w:val="clear" w:color="auto" w:fill="FFFFFF"/>
        </w:rPr>
        <w:t xml:space="preserve">ème insuffisance </w:t>
      </w:r>
      <w:r w:rsidR="008C7F75">
        <w:rPr>
          <w:rFonts w:cs="Arial"/>
          <w:shd w:val="clear" w:color="auto" w:fill="FFFFFF"/>
        </w:rPr>
        <w:t xml:space="preserve">relève </w:t>
      </w:r>
      <w:proofErr w:type="gramStart"/>
      <w:r w:rsidR="008C7F75">
        <w:rPr>
          <w:rFonts w:cs="Arial"/>
          <w:shd w:val="clear" w:color="auto" w:fill="FFFFFF"/>
        </w:rPr>
        <w:t>du  constat</w:t>
      </w:r>
      <w:proofErr w:type="gramEnd"/>
      <w:r w:rsidR="008C7F75">
        <w:rPr>
          <w:rFonts w:cs="Arial"/>
          <w:shd w:val="clear" w:color="auto" w:fill="FFFFFF"/>
        </w:rPr>
        <w:t xml:space="preserve"> </w:t>
      </w:r>
      <w:r w:rsidR="00E871D5">
        <w:rPr>
          <w:rFonts w:cs="Arial"/>
          <w:shd w:val="clear" w:color="auto" w:fill="FFFFFF"/>
        </w:rPr>
        <w:t>certains</w:t>
      </w:r>
      <w:r w:rsidR="00683B2E">
        <w:rPr>
          <w:rFonts w:cs="Arial"/>
          <w:shd w:val="clear" w:color="auto" w:fill="FFFFFF"/>
        </w:rPr>
        <w:t xml:space="preserve"> risques significatifs souvent rencontrés dans l’exécution des projets similaires au Mali comme </w:t>
      </w:r>
      <w:r w:rsidR="00683B2E" w:rsidRPr="00AE5E06">
        <w:rPr>
          <w:rFonts w:cs="Arial"/>
          <w:shd w:val="clear" w:color="auto" w:fill="FFFFFF"/>
        </w:rPr>
        <w:t>le</w:t>
      </w:r>
      <w:r w:rsidR="00683B2E">
        <w:rPr>
          <w:rFonts w:cs="Arial"/>
          <w:shd w:val="clear" w:color="auto" w:fill="FFFFFF"/>
        </w:rPr>
        <w:t xml:space="preserve"> </w:t>
      </w:r>
      <w:r w:rsidR="00E871D5">
        <w:rPr>
          <w:rFonts w:cs="Arial"/>
          <w:shd w:val="clear" w:color="auto" w:fill="FFFFFF"/>
        </w:rPr>
        <w:t xml:space="preserve">retard dans le démarrage </w:t>
      </w:r>
      <w:r w:rsidR="00683B2E">
        <w:rPr>
          <w:rFonts w:cs="Arial"/>
          <w:shd w:val="clear" w:color="auto" w:fill="FFFFFF"/>
        </w:rPr>
        <w:t xml:space="preserve">du projet, </w:t>
      </w:r>
      <w:r w:rsidR="00683B2E" w:rsidRPr="00AE5E06">
        <w:rPr>
          <w:rFonts w:cs="Arial"/>
          <w:shd w:val="clear" w:color="auto" w:fill="FFFFFF"/>
        </w:rPr>
        <w:t>la lenteur dans les processus de recrutement et la mise à disposition des ressources financières à la coordi</w:t>
      </w:r>
      <w:r w:rsidR="007A7C1E">
        <w:rPr>
          <w:rFonts w:cs="Arial"/>
          <w:shd w:val="clear" w:color="auto" w:fill="FFFFFF"/>
        </w:rPr>
        <w:t>nation du projet</w:t>
      </w:r>
      <w:r w:rsidR="00683B2E">
        <w:rPr>
          <w:rFonts w:cs="Arial"/>
          <w:shd w:val="clear" w:color="auto" w:fill="FFFFFF"/>
        </w:rPr>
        <w:t>.</w:t>
      </w:r>
    </w:p>
    <w:p w14:paraId="554808BE" w14:textId="7E51F097" w:rsidR="00683B2E" w:rsidRDefault="00683B2E" w:rsidP="00683B2E">
      <w:pPr>
        <w:rPr>
          <w:rFonts w:cs="Arial"/>
          <w:shd w:val="clear" w:color="auto" w:fill="FFFFFF"/>
        </w:rPr>
      </w:pPr>
      <w:r w:rsidRPr="00AE5E06">
        <w:rPr>
          <w:rFonts w:cs="Arial"/>
          <w:shd w:val="clear" w:color="auto" w:fill="FFFFFF"/>
        </w:rPr>
        <w:lastRenderedPageBreak/>
        <w:t xml:space="preserve">Enfin, un risque majeur </w:t>
      </w:r>
      <w:r w:rsidR="00995D93">
        <w:rPr>
          <w:rFonts w:cs="Arial"/>
          <w:shd w:val="clear" w:color="auto" w:fill="FFFFFF"/>
        </w:rPr>
        <w:t xml:space="preserve">auquel le projet </w:t>
      </w:r>
      <w:r w:rsidR="00555BED">
        <w:rPr>
          <w:rFonts w:cs="Arial"/>
          <w:shd w:val="clear" w:color="auto" w:fill="FFFFFF"/>
        </w:rPr>
        <w:t>s’est trouvé</w:t>
      </w:r>
      <w:r w:rsidR="00995D93">
        <w:rPr>
          <w:rFonts w:cs="Arial"/>
          <w:shd w:val="clear" w:color="auto" w:fill="FFFFFF"/>
        </w:rPr>
        <w:t xml:space="preserve"> confronté </w:t>
      </w:r>
      <w:r w:rsidR="00C234CE">
        <w:rPr>
          <w:rFonts w:cs="Arial"/>
          <w:shd w:val="clear" w:color="auto" w:fill="FFFFFF"/>
        </w:rPr>
        <w:t>dans</w:t>
      </w:r>
      <w:r w:rsidR="00995D93">
        <w:rPr>
          <w:rFonts w:cs="Arial"/>
          <w:shd w:val="clear" w:color="auto" w:fill="FFFFFF"/>
        </w:rPr>
        <w:t xml:space="preserve"> dernière étape </w:t>
      </w:r>
      <w:r w:rsidR="00555BED">
        <w:rPr>
          <w:rFonts w:cs="Arial"/>
          <w:shd w:val="clear" w:color="auto" w:fill="FFFFFF"/>
        </w:rPr>
        <w:t>de</w:t>
      </w:r>
      <w:r w:rsidR="00C234CE">
        <w:rPr>
          <w:rFonts w:cs="Arial"/>
          <w:shd w:val="clear" w:color="auto" w:fill="FFFFFF"/>
        </w:rPr>
        <w:t xml:space="preserve"> </w:t>
      </w:r>
      <w:r w:rsidRPr="00AE5E06">
        <w:rPr>
          <w:rFonts w:cs="Arial"/>
          <w:shd w:val="clear" w:color="auto" w:fill="FFFFFF"/>
        </w:rPr>
        <w:t xml:space="preserve"> mise en œuvre </w:t>
      </w:r>
      <w:r w:rsidR="00970C82">
        <w:rPr>
          <w:rFonts w:cs="Arial"/>
          <w:shd w:val="clear" w:color="auto" w:fill="FFFFFF"/>
        </w:rPr>
        <w:t>et qu’il</w:t>
      </w:r>
      <w:r>
        <w:rPr>
          <w:rFonts w:cs="Arial"/>
          <w:shd w:val="clear" w:color="auto" w:fill="FFFFFF"/>
        </w:rPr>
        <w:t xml:space="preserve"> était impossible </w:t>
      </w:r>
      <w:r w:rsidR="00CF3B20">
        <w:rPr>
          <w:rFonts w:cs="Arial"/>
          <w:shd w:val="clear" w:color="auto" w:fill="FFFFFF"/>
        </w:rPr>
        <w:t>à</w:t>
      </w:r>
      <w:r>
        <w:rPr>
          <w:rFonts w:cs="Arial"/>
          <w:shd w:val="clear" w:color="auto" w:fill="FFFFFF"/>
        </w:rPr>
        <w:t xml:space="preserve"> prévoir est la pandémie du covid19</w:t>
      </w:r>
      <w:r w:rsidR="00D00CF6">
        <w:rPr>
          <w:rFonts w:cs="Arial"/>
          <w:shd w:val="clear" w:color="auto" w:fill="FFFFFF"/>
        </w:rPr>
        <w:t xml:space="preserve"> dont les premiers cas ont été confirmé au Mali en fin mars 2020</w:t>
      </w:r>
      <w:r>
        <w:rPr>
          <w:rFonts w:cs="Arial"/>
          <w:shd w:val="clear" w:color="auto" w:fill="FFFFFF"/>
        </w:rPr>
        <w:t>. L’</w:t>
      </w:r>
      <w:r w:rsidR="00723AA7">
        <w:rPr>
          <w:rFonts w:cs="Arial"/>
          <w:shd w:val="clear" w:color="auto" w:fill="FFFFFF"/>
        </w:rPr>
        <w:t>EF</w:t>
      </w:r>
      <w:r>
        <w:rPr>
          <w:rFonts w:cs="Arial"/>
          <w:shd w:val="clear" w:color="auto" w:fill="FFFFFF"/>
        </w:rPr>
        <w:t xml:space="preserve"> analysera plus loin dans quelle mesure ce risque a affecté la mise en œuvre des dernières activités du projet et quelles sont les mesures d’adaptation qui ont été appliquées.</w:t>
      </w:r>
    </w:p>
    <w:p w14:paraId="563172F0" w14:textId="13F54DEF" w:rsidR="00907AFC" w:rsidRPr="00907AFC" w:rsidRDefault="00FF5C4F" w:rsidP="00702E6A">
      <w:pPr>
        <w:pStyle w:val="Titre4"/>
        <w:spacing w:before="240"/>
      </w:pPr>
      <w:bookmarkStart w:id="37" w:name="_Ref453177734"/>
      <w:r>
        <w:t>4.1.2.3</w:t>
      </w:r>
      <w:r w:rsidR="00907AFC" w:rsidRPr="00040899">
        <w:t xml:space="preserve">. </w:t>
      </w:r>
      <w:bookmarkEnd w:id="37"/>
      <w:r>
        <w:t>Cadre des résultats</w:t>
      </w:r>
    </w:p>
    <w:p w14:paraId="25A7CB7D" w14:textId="1B615BE8" w:rsidR="00741AFF" w:rsidRPr="00AD589F" w:rsidRDefault="00741AFF" w:rsidP="00596D82">
      <w:pPr>
        <w:rPr>
          <w:rFonts w:cs="Arial"/>
          <w:shd w:val="clear" w:color="auto" w:fill="FFFFFF"/>
        </w:rPr>
      </w:pPr>
      <w:r w:rsidRPr="00584FB6">
        <w:rPr>
          <w:b/>
        </w:rPr>
        <w:t xml:space="preserve">Le projet a </w:t>
      </w:r>
      <w:r w:rsidR="00041BF9" w:rsidRPr="00584FB6">
        <w:rPr>
          <w:b/>
        </w:rPr>
        <w:t>formulé</w:t>
      </w:r>
      <w:r w:rsidRPr="00584FB6">
        <w:rPr>
          <w:b/>
        </w:rPr>
        <w:t xml:space="preserve"> un ensemble</w:t>
      </w:r>
      <w:r w:rsidR="00041BF9" w:rsidRPr="00584FB6">
        <w:rPr>
          <w:b/>
        </w:rPr>
        <w:t xml:space="preserve"> cohérent</w:t>
      </w:r>
      <w:r w:rsidRPr="00584FB6">
        <w:rPr>
          <w:b/>
        </w:rPr>
        <w:t xml:space="preserve"> d’indicateurs principaux et de sous indicateurs</w:t>
      </w:r>
      <w:r w:rsidR="00A52416" w:rsidRPr="00584FB6">
        <w:t xml:space="preserve"> </w:t>
      </w:r>
      <w:r w:rsidR="00A52416" w:rsidRPr="00B57FD5">
        <w:t>pour mesurer l'atteinte des objecti</w:t>
      </w:r>
      <w:r w:rsidR="00A52416">
        <w:t>fs et résultats du projet</w:t>
      </w:r>
      <w:r w:rsidR="009D2BB8">
        <w:t xml:space="preserve"> </w:t>
      </w:r>
      <w:r w:rsidR="000D1C24" w:rsidRPr="00584FB6">
        <w:t>au cours de la mise en œuvre et à la fin</w:t>
      </w:r>
      <w:r w:rsidRPr="00584FB6">
        <w:t xml:space="preserve"> de projet (2020).</w:t>
      </w:r>
      <w:r w:rsidR="00041BF9" w:rsidRPr="00584FB6">
        <w:t xml:space="preserve"> </w:t>
      </w:r>
      <w:r w:rsidR="003C364D" w:rsidRPr="00584FB6">
        <w:t>Ils</w:t>
      </w:r>
      <w:r w:rsidR="00B57FD5">
        <w:t xml:space="preserve"> sont</w:t>
      </w:r>
      <w:r w:rsidR="00503BC1">
        <w:t xml:space="preserve"> bien décrits et accompagnés des cibles réalistes</w:t>
      </w:r>
      <w:r w:rsidR="00A6018F">
        <w:t xml:space="preserve"> </w:t>
      </w:r>
      <w:r w:rsidR="00AE3FD1">
        <w:t>susceptibles d</w:t>
      </w:r>
      <w:r w:rsidR="009761B2">
        <w:t>e favoriser une gestion axée sur les résultats</w:t>
      </w:r>
      <w:r w:rsidR="009761B2" w:rsidRPr="00661D19">
        <w:t>.</w:t>
      </w:r>
      <w:r w:rsidR="00A912C4">
        <w:t xml:space="preserve"> </w:t>
      </w:r>
      <w:r w:rsidR="00485123" w:rsidRPr="00661D19">
        <w:rPr>
          <w:rFonts w:cs="Arial"/>
          <w:shd w:val="clear" w:color="auto" w:fill="FFFFFF"/>
        </w:rPr>
        <w:t xml:space="preserve">La </w:t>
      </w:r>
      <w:r w:rsidR="003459F3">
        <w:rPr>
          <w:rFonts w:cs="Arial"/>
          <w:shd w:val="clear" w:color="auto" w:fill="FFFFFF"/>
        </w:rPr>
        <w:t>seule</w:t>
      </w:r>
      <w:r w:rsidR="00485123" w:rsidRPr="00661D19">
        <w:rPr>
          <w:rFonts w:cs="Arial"/>
          <w:shd w:val="clear" w:color="auto" w:fill="FFFFFF"/>
        </w:rPr>
        <w:t xml:space="preserve"> </w:t>
      </w:r>
      <w:r w:rsidR="007B4D00">
        <w:rPr>
          <w:rFonts w:cs="Arial"/>
          <w:shd w:val="clear" w:color="auto" w:fill="FFFFFF"/>
        </w:rPr>
        <w:t>insuffisance</w:t>
      </w:r>
      <w:r w:rsidR="00485123" w:rsidRPr="00661D19">
        <w:rPr>
          <w:rFonts w:cs="Arial"/>
          <w:shd w:val="clear" w:color="auto" w:fill="FFFFFF"/>
        </w:rPr>
        <w:t xml:space="preserve"> constatée réside dans </w:t>
      </w:r>
      <w:r w:rsidR="003459F3">
        <w:rPr>
          <w:rFonts w:cs="Arial"/>
          <w:shd w:val="clear" w:color="auto" w:fill="FFFFFF"/>
        </w:rPr>
        <w:t>l’absence d’</w:t>
      </w:r>
      <w:r w:rsidR="00EB235C" w:rsidRPr="00661D19">
        <w:rPr>
          <w:rFonts w:cs="Arial"/>
          <w:shd w:val="clear" w:color="auto" w:fill="FFFFFF"/>
        </w:rPr>
        <w:t>un</w:t>
      </w:r>
      <w:r w:rsidR="00485123" w:rsidRPr="00661D19">
        <w:rPr>
          <w:rFonts w:cs="Arial"/>
          <w:shd w:val="clear" w:color="auto" w:fill="FFFFFF"/>
        </w:rPr>
        <w:t xml:space="preserve"> indicateur </w:t>
      </w:r>
      <w:r w:rsidR="00EB235C" w:rsidRPr="00661D19">
        <w:rPr>
          <w:rFonts w:cs="Arial"/>
          <w:shd w:val="clear" w:color="auto" w:fill="FFFFFF"/>
        </w:rPr>
        <w:t>permettant de mesurer la</w:t>
      </w:r>
      <w:r w:rsidR="00485123" w:rsidRPr="00661D19">
        <w:rPr>
          <w:rFonts w:cs="Arial"/>
          <w:shd w:val="clear" w:color="auto" w:fill="FFFFFF"/>
        </w:rPr>
        <w:t xml:space="preserve"> contrib</w:t>
      </w:r>
      <w:r w:rsidR="008559BC">
        <w:rPr>
          <w:rFonts w:cs="Arial"/>
          <w:shd w:val="clear" w:color="auto" w:fill="FFFFFF"/>
        </w:rPr>
        <w:t xml:space="preserve">ution des communes rurales aux Avantages </w:t>
      </w:r>
      <w:r w:rsidR="008C3511">
        <w:rPr>
          <w:rFonts w:cs="Arial"/>
          <w:shd w:val="clear" w:color="auto" w:fill="FFFFFF"/>
        </w:rPr>
        <w:t>pour l’</w:t>
      </w:r>
      <w:r w:rsidR="008559BC">
        <w:rPr>
          <w:rFonts w:cs="Arial"/>
          <w:shd w:val="clear" w:color="auto" w:fill="FFFFFF"/>
        </w:rPr>
        <w:t>Environnement M</w:t>
      </w:r>
      <w:r w:rsidR="00485123" w:rsidRPr="00661D19">
        <w:rPr>
          <w:rFonts w:cs="Arial"/>
          <w:shd w:val="clear" w:color="auto" w:fill="FFFFFF"/>
        </w:rPr>
        <w:t>ondia</w:t>
      </w:r>
      <w:r w:rsidR="008C3511">
        <w:rPr>
          <w:rFonts w:cs="Arial"/>
          <w:shd w:val="clear" w:color="auto" w:fill="FFFFFF"/>
        </w:rPr>
        <w:t>l</w:t>
      </w:r>
      <w:r w:rsidR="008559BC">
        <w:rPr>
          <w:rFonts w:cs="Arial"/>
          <w:shd w:val="clear" w:color="auto" w:fill="FFFFFF"/>
        </w:rPr>
        <w:t xml:space="preserve"> (A</w:t>
      </w:r>
      <w:r w:rsidR="008C3511">
        <w:rPr>
          <w:rFonts w:cs="Arial"/>
          <w:shd w:val="clear" w:color="auto" w:fill="FFFFFF"/>
        </w:rPr>
        <w:t>P</w:t>
      </w:r>
      <w:r w:rsidR="008559BC">
        <w:rPr>
          <w:rFonts w:cs="Arial"/>
          <w:shd w:val="clear" w:color="auto" w:fill="FFFFFF"/>
        </w:rPr>
        <w:t>EM)</w:t>
      </w:r>
      <w:r w:rsidR="00485123" w:rsidRPr="00661D19">
        <w:rPr>
          <w:rFonts w:cs="Arial"/>
          <w:shd w:val="clear" w:color="auto" w:fill="FFFFFF"/>
        </w:rPr>
        <w:t xml:space="preserve"> au terme de la mise en œuvre de leurs </w:t>
      </w:r>
      <w:r w:rsidR="008559BC">
        <w:rPr>
          <w:rFonts w:cs="Arial"/>
          <w:shd w:val="clear" w:color="auto" w:fill="FFFFFF"/>
        </w:rPr>
        <w:t>PDESC</w:t>
      </w:r>
      <w:r w:rsidR="00EB235C" w:rsidRPr="00661D19">
        <w:rPr>
          <w:rFonts w:cs="Arial"/>
          <w:shd w:val="clear" w:color="auto" w:fill="FFFFFF"/>
        </w:rPr>
        <w:t xml:space="preserve"> </w:t>
      </w:r>
      <w:r w:rsidR="00485123" w:rsidRPr="00661D19">
        <w:rPr>
          <w:rFonts w:cs="Arial"/>
          <w:shd w:val="clear" w:color="auto" w:fill="FFFFFF"/>
        </w:rPr>
        <w:t xml:space="preserve">intégrant les objectifs de convention de Rio. Cette insuffisance </w:t>
      </w:r>
      <w:r w:rsidR="00EB235C" w:rsidRPr="00661D19">
        <w:rPr>
          <w:rFonts w:cs="Arial"/>
          <w:shd w:val="clear" w:color="auto" w:fill="FFFFFF"/>
        </w:rPr>
        <w:t>est toutefois relativisée par</w:t>
      </w:r>
      <w:r w:rsidR="000C107D">
        <w:rPr>
          <w:rFonts w:cs="Arial"/>
          <w:shd w:val="clear" w:color="auto" w:fill="FFFFFF"/>
        </w:rPr>
        <w:t xml:space="preserve"> le fait que la</w:t>
      </w:r>
      <w:r w:rsidR="007B4D00">
        <w:rPr>
          <w:rFonts w:cs="Arial"/>
          <w:shd w:val="clear" w:color="auto" w:fill="FFFFFF"/>
        </w:rPr>
        <w:t xml:space="preserve"> durée limitée du projet </w:t>
      </w:r>
      <w:r w:rsidR="000C107D">
        <w:rPr>
          <w:rFonts w:cs="Arial"/>
          <w:shd w:val="clear" w:color="auto" w:fill="FFFFFF"/>
        </w:rPr>
        <w:t>ne pouvait pas permettre d’aller au delà de</w:t>
      </w:r>
      <w:r w:rsidR="0041271E">
        <w:rPr>
          <w:rFonts w:cs="Arial"/>
          <w:shd w:val="clear" w:color="auto" w:fill="FFFFFF"/>
        </w:rPr>
        <w:t xml:space="preserve"> </w:t>
      </w:r>
      <w:r w:rsidR="00485123" w:rsidRPr="00661D19">
        <w:rPr>
          <w:rFonts w:cs="Arial"/>
          <w:shd w:val="clear" w:color="auto" w:fill="FFFFFF"/>
        </w:rPr>
        <w:t xml:space="preserve">l’exercice de révision des </w:t>
      </w:r>
      <w:r w:rsidR="00AC4832" w:rsidRPr="00661D19">
        <w:rPr>
          <w:rFonts w:cs="Arial"/>
          <w:shd w:val="clear" w:color="auto" w:fill="FFFFFF"/>
        </w:rPr>
        <w:t>PDESC</w:t>
      </w:r>
      <w:r w:rsidR="00DF098E" w:rsidRPr="00661D19">
        <w:rPr>
          <w:rFonts w:cs="Arial"/>
          <w:shd w:val="clear" w:color="auto" w:fill="FFFFFF"/>
        </w:rPr>
        <w:t xml:space="preserve"> </w:t>
      </w:r>
      <w:r w:rsidR="000C107D">
        <w:rPr>
          <w:rFonts w:cs="Arial"/>
          <w:shd w:val="clear" w:color="auto" w:fill="FFFFFF"/>
        </w:rPr>
        <w:t xml:space="preserve">pour suivre </w:t>
      </w:r>
      <w:r w:rsidR="00D66B5C">
        <w:rPr>
          <w:rFonts w:cs="Arial"/>
          <w:shd w:val="clear" w:color="auto" w:fill="FFFFFF"/>
        </w:rPr>
        <w:t xml:space="preserve">efficacement </w:t>
      </w:r>
      <w:r w:rsidR="0055506E" w:rsidRPr="00661D19">
        <w:rPr>
          <w:rFonts w:cs="Arial"/>
          <w:shd w:val="clear" w:color="auto" w:fill="FFFFFF"/>
        </w:rPr>
        <w:t>l</w:t>
      </w:r>
      <w:r w:rsidR="00485123" w:rsidRPr="00661D19">
        <w:rPr>
          <w:rFonts w:cs="Arial"/>
          <w:shd w:val="clear" w:color="auto" w:fill="FFFFFF"/>
        </w:rPr>
        <w:t>e</w:t>
      </w:r>
      <w:r w:rsidR="0055506E" w:rsidRPr="00661D19">
        <w:rPr>
          <w:rFonts w:cs="Arial"/>
          <w:shd w:val="clear" w:color="auto" w:fill="FFFFFF"/>
        </w:rPr>
        <w:t xml:space="preserve">s processus de </w:t>
      </w:r>
      <w:r w:rsidR="00485123" w:rsidRPr="00661D19">
        <w:rPr>
          <w:rFonts w:cs="Arial"/>
          <w:shd w:val="clear" w:color="auto" w:fill="FFFFFF"/>
        </w:rPr>
        <w:t xml:space="preserve">financement et </w:t>
      </w:r>
      <w:r w:rsidR="0055506E" w:rsidRPr="00661D19">
        <w:rPr>
          <w:rFonts w:cs="Arial"/>
          <w:shd w:val="clear" w:color="auto" w:fill="FFFFFF"/>
        </w:rPr>
        <w:t>de</w:t>
      </w:r>
      <w:r w:rsidR="00DF098E" w:rsidRPr="00661D19">
        <w:rPr>
          <w:rFonts w:cs="Arial"/>
          <w:shd w:val="clear" w:color="auto" w:fill="FFFFFF"/>
        </w:rPr>
        <w:t xml:space="preserve"> mise en œuvre de ces PDESC.</w:t>
      </w:r>
      <w:r w:rsidR="00D10312" w:rsidRPr="00AD589F">
        <w:rPr>
          <w:rFonts w:cs="Arial"/>
          <w:shd w:val="clear" w:color="auto" w:fill="FFFFFF"/>
        </w:rPr>
        <w:t xml:space="preserve"> Malgré cette insuffisance, l’EF </w:t>
      </w:r>
      <w:r w:rsidR="00A66567" w:rsidRPr="00AD589F">
        <w:rPr>
          <w:rFonts w:cs="Arial"/>
          <w:shd w:val="clear" w:color="auto" w:fill="FFFFFF"/>
        </w:rPr>
        <w:t>constate</w:t>
      </w:r>
      <w:r w:rsidR="00D10312" w:rsidRPr="00AD589F">
        <w:rPr>
          <w:rFonts w:cs="Arial"/>
          <w:shd w:val="clear" w:color="auto" w:fill="FFFFFF"/>
        </w:rPr>
        <w:t xml:space="preserve"> </w:t>
      </w:r>
      <w:r w:rsidR="00A6018F" w:rsidRPr="00AD589F">
        <w:rPr>
          <w:rFonts w:cs="Arial"/>
          <w:shd w:val="clear" w:color="auto" w:fill="FFFFFF"/>
        </w:rPr>
        <w:t xml:space="preserve">que les indicateurs du projet sont globalement satisfaisants </w:t>
      </w:r>
      <w:r w:rsidR="00A66567" w:rsidRPr="00AD589F">
        <w:rPr>
          <w:rFonts w:cs="Arial"/>
          <w:shd w:val="clear" w:color="auto" w:fill="FFFFFF"/>
        </w:rPr>
        <w:t>sur la base des constats ci après détaillés.</w:t>
      </w:r>
      <w:r w:rsidR="00A6018F" w:rsidRPr="00AD589F">
        <w:rPr>
          <w:rFonts w:cs="Arial"/>
          <w:shd w:val="clear" w:color="auto" w:fill="FFFFFF"/>
        </w:rPr>
        <w:t xml:space="preserve"> </w:t>
      </w:r>
    </w:p>
    <w:p w14:paraId="6F38FC1F" w14:textId="7AC15766" w:rsidR="00596D82" w:rsidRPr="00584FB6" w:rsidRDefault="009C26B5" w:rsidP="00BC5980">
      <w:pPr>
        <w:rPr>
          <w:rFonts w:cs="Arial"/>
          <w:shd w:val="clear" w:color="auto" w:fill="FFFFFF"/>
        </w:rPr>
      </w:pPr>
      <w:r w:rsidRPr="00584FB6">
        <w:rPr>
          <w:rFonts w:cs="Arial"/>
          <w:b/>
          <w:shd w:val="clear" w:color="auto" w:fill="FFFFFF"/>
        </w:rPr>
        <w:t>L</w:t>
      </w:r>
      <w:r w:rsidR="00596D82" w:rsidRPr="00584FB6">
        <w:rPr>
          <w:rFonts w:cs="Arial"/>
          <w:b/>
          <w:shd w:val="clear" w:color="auto" w:fill="FFFFFF"/>
        </w:rPr>
        <w:t xml:space="preserve">'indicateur </w:t>
      </w:r>
      <w:r w:rsidR="0048037B" w:rsidRPr="00584FB6">
        <w:rPr>
          <w:rFonts w:cs="Arial"/>
          <w:b/>
          <w:shd w:val="clear" w:color="auto" w:fill="FFFFFF"/>
        </w:rPr>
        <w:t xml:space="preserve">principal </w:t>
      </w:r>
      <w:r w:rsidRPr="00584FB6">
        <w:rPr>
          <w:rFonts w:cs="Arial"/>
          <w:b/>
          <w:shd w:val="clear" w:color="auto" w:fill="FFFFFF"/>
        </w:rPr>
        <w:t>de l’objectif général</w:t>
      </w:r>
      <w:r w:rsidR="00B208C5" w:rsidRPr="00584FB6">
        <w:rPr>
          <w:rFonts w:cs="Arial"/>
          <w:shd w:val="clear" w:color="auto" w:fill="FFFFFF"/>
        </w:rPr>
        <w:t xml:space="preserve"> </w:t>
      </w:r>
      <w:r w:rsidR="000570D1" w:rsidRPr="00584FB6">
        <w:rPr>
          <w:rFonts w:cs="Arial"/>
          <w:shd w:val="clear" w:color="auto" w:fill="FFFFFF"/>
        </w:rPr>
        <w:t xml:space="preserve">est formulé comme suit : </w:t>
      </w:r>
      <w:r w:rsidR="00F83BD7" w:rsidRPr="00584FB6">
        <w:rPr>
          <w:rFonts w:cs="Arial"/>
          <w:shd w:val="clear" w:color="auto" w:fill="FFFFFF"/>
        </w:rPr>
        <w:t xml:space="preserve"> </w:t>
      </w:r>
      <w:r w:rsidR="00596D82" w:rsidRPr="00584FB6">
        <w:rPr>
          <w:rFonts w:cs="Arial"/>
          <w:shd w:val="clear" w:color="auto" w:fill="FFFFFF"/>
        </w:rPr>
        <w:t>"Renforcement du consensus et de la stratégie coordonnée afin d’intégrer les priorités environnementales mondiales et nationales dans les processus de prise de décision au niveau le plus élevé, avec un effet d’entraînement jusqu’au niveau local"</w:t>
      </w:r>
      <w:r w:rsidR="000570D1" w:rsidRPr="00584FB6">
        <w:rPr>
          <w:rFonts w:cs="Arial"/>
          <w:shd w:val="clear" w:color="auto" w:fill="FFFFFF"/>
        </w:rPr>
        <w:t>. Cet indicateur</w:t>
      </w:r>
      <w:r w:rsidR="00596D82" w:rsidRPr="00584FB6">
        <w:rPr>
          <w:rFonts w:cs="Arial"/>
          <w:shd w:val="clear" w:color="auto" w:fill="FFFFFF"/>
        </w:rPr>
        <w:t xml:space="preserve"> est</w:t>
      </w:r>
      <w:r w:rsidR="00693EE1" w:rsidRPr="00584FB6">
        <w:rPr>
          <w:rFonts w:cs="Arial"/>
          <w:shd w:val="clear" w:color="auto" w:fill="FFFFFF"/>
        </w:rPr>
        <w:t xml:space="preserve"> jugé</w:t>
      </w:r>
      <w:r w:rsidR="00596D82" w:rsidRPr="00584FB6">
        <w:rPr>
          <w:rFonts w:cs="Arial"/>
          <w:shd w:val="clear" w:color="auto" w:fill="FFFFFF"/>
        </w:rPr>
        <w:t xml:space="preserve"> </w:t>
      </w:r>
      <w:r w:rsidR="00A70A21" w:rsidRPr="00584FB6">
        <w:rPr>
          <w:rFonts w:cs="Arial"/>
          <w:shd w:val="clear" w:color="auto" w:fill="FFFFFF"/>
        </w:rPr>
        <w:t xml:space="preserve">satisfaisant </w:t>
      </w:r>
      <w:r w:rsidR="00693EE1" w:rsidRPr="00584FB6">
        <w:rPr>
          <w:rFonts w:cs="Arial"/>
          <w:shd w:val="clear" w:color="auto" w:fill="FFFFFF"/>
        </w:rPr>
        <w:t>du fait qu’il est</w:t>
      </w:r>
      <w:r w:rsidR="00A70A21" w:rsidRPr="00584FB6">
        <w:rPr>
          <w:rFonts w:cs="Arial"/>
          <w:shd w:val="clear" w:color="auto" w:fill="FFFFFF"/>
        </w:rPr>
        <w:t xml:space="preserve"> </w:t>
      </w:r>
      <w:r w:rsidR="00596D82" w:rsidRPr="00584FB6">
        <w:rPr>
          <w:rFonts w:cs="Arial"/>
          <w:shd w:val="clear" w:color="auto" w:fill="FFFFFF"/>
        </w:rPr>
        <w:t xml:space="preserve"> </w:t>
      </w:r>
      <w:r w:rsidR="00203582" w:rsidRPr="00584FB6">
        <w:rPr>
          <w:rFonts w:cs="Arial"/>
          <w:shd w:val="clear" w:color="auto" w:fill="FFFFFF"/>
        </w:rPr>
        <w:t xml:space="preserve">accompagné </w:t>
      </w:r>
      <w:r w:rsidR="00A70A21" w:rsidRPr="00584FB6">
        <w:rPr>
          <w:rFonts w:cs="Arial"/>
          <w:shd w:val="clear" w:color="auto" w:fill="FFFFFF"/>
        </w:rPr>
        <w:t xml:space="preserve"> de </w:t>
      </w:r>
      <w:r w:rsidR="00596D82" w:rsidRPr="00584FB6">
        <w:rPr>
          <w:rFonts w:cs="Arial"/>
          <w:shd w:val="clear" w:color="auto" w:fill="FFFFFF"/>
        </w:rPr>
        <w:t xml:space="preserve">2 cibles </w:t>
      </w:r>
      <w:r w:rsidR="00A70A21" w:rsidRPr="00584FB6">
        <w:rPr>
          <w:rFonts w:cs="Arial"/>
          <w:shd w:val="clear" w:color="auto" w:fill="FFFFFF"/>
        </w:rPr>
        <w:t xml:space="preserve">qui </w:t>
      </w:r>
      <w:r w:rsidR="00B034DB" w:rsidRPr="00584FB6">
        <w:rPr>
          <w:rFonts w:cs="Arial"/>
          <w:shd w:val="clear" w:color="auto" w:fill="FFFFFF"/>
        </w:rPr>
        <w:t xml:space="preserve">le </w:t>
      </w:r>
      <w:r w:rsidR="00F73C9C" w:rsidRPr="00584FB6">
        <w:rPr>
          <w:rFonts w:cs="Arial"/>
          <w:shd w:val="clear" w:color="auto" w:fill="FFFFFF"/>
        </w:rPr>
        <w:t>spécifient</w:t>
      </w:r>
      <w:r w:rsidR="00B034DB" w:rsidRPr="00584FB6">
        <w:rPr>
          <w:rFonts w:cs="Arial"/>
          <w:shd w:val="clear" w:color="auto" w:fill="FFFFFF"/>
        </w:rPr>
        <w:t xml:space="preserve"> davantage</w:t>
      </w:r>
      <w:r w:rsidR="00203582" w:rsidRPr="00584FB6">
        <w:rPr>
          <w:rFonts w:cs="Arial"/>
          <w:shd w:val="clear" w:color="auto" w:fill="FFFFFF"/>
        </w:rPr>
        <w:t xml:space="preserve"> : (i) </w:t>
      </w:r>
      <w:r w:rsidR="00BC5980" w:rsidRPr="00584FB6">
        <w:rPr>
          <w:rFonts w:cs="Arial"/>
          <w:shd w:val="clear" w:color="auto" w:fill="FFFFFF"/>
        </w:rPr>
        <w:t>« </w:t>
      </w:r>
      <w:r w:rsidR="005B65E6" w:rsidRPr="00584FB6">
        <w:rPr>
          <w:rFonts w:cs="Arial"/>
          <w:shd w:val="clear" w:color="auto" w:fill="FFFFFF"/>
        </w:rPr>
        <w:t>D</w:t>
      </w:r>
      <w:r w:rsidR="00596D82" w:rsidRPr="00584FB6">
        <w:rPr>
          <w:rFonts w:cs="Arial"/>
          <w:shd w:val="clear" w:color="auto" w:fill="FFFFFF"/>
        </w:rPr>
        <w:t>’ici à 2018, les décideurs au niveau local participent avec leurs pairs nationaux au dialogue sur une coordi</w:t>
      </w:r>
      <w:r w:rsidR="00BC5980" w:rsidRPr="00584FB6">
        <w:rPr>
          <w:rFonts w:cs="Arial"/>
          <w:shd w:val="clear" w:color="auto" w:fill="FFFFFF"/>
        </w:rPr>
        <w:t>nation et un suivi meilleurs » ; (ii) « </w:t>
      </w:r>
      <w:r w:rsidR="00596D82" w:rsidRPr="00584FB6">
        <w:rPr>
          <w:rFonts w:cs="Arial"/>
          <w:shd w:val="clear" w:color="auto" w:fill="FFFFFF"/>
        </w:rPr>
        <w:t>D’ici à 2020, le G</w:t>
      </w:r>
      <w:r w:rsidR="007E5021" w:rsidRPr="00584FB6">
        <w:rPr>
          <w:rFonts w:cs="Arial"/>
          <w:shd w:val="clear" w:color="auto" w:fill="FFFFFF"/>
        </w:rPr>
        <w:t>ouvernement du Mali</w:t>
      </w:r>
      <w:r w:rsidR="00596D82" w:rsidRPr="00584FB6">
        <w:rPr>
          <w:rFonts w:cs="Arial"/>
          <w:shd w:val="clear" w:color="auto" w:fill="FFFFFF"/>
        </w:rPr>
        <w:t xml:space="preserve"> sera en mesure de fournir des informations claires sur la manière dont les politiques et programmes  exécutés ont contrib</w:t>
      </w:r>
      <w:r w:rsidR="00BC5980" w:rsidRPr="00584FB6">
        <w:rPr>
          <w:rFonts w:cs="Arial"/>
          <w:shd w:val="clear" w:color="auto" w:fill="FFFFFF"/>
        </w:rPr>
        <w:t>ué à la réalisation de l’ODD 15 ».</w:t>
      </w:r>
      <w:r w:rsidR="005B65E6" w:rsidRPr="00584FB6">
        <w:rPr>
          <w:rFonts w:cs="Arial"/>
          <w:shd w:val="clear" w:color="auto" w:fill="FFFFFF"/>
        </w:rPr>
        <w:t xml:space="preserve"> </w:t>
      </w:r>
      <w:r w:rsidR="00F003C8" w:rsidRPr="00584FB6">
        <w:rPr>
          <w:rFonts w:cs="Arial"/>
          <w:shd w:val="clear" w:color="auto" w:fill="FFFFFF"/>
        </w:rPr>
        <w:t>Pour la première cible</w:t>
      </w:r>
      <w:r w:rsidR="005B65E6" w:rsidRPr="00584FB6">
        <w:rPr>
          <w:rFonts w:cs="Arial"/>
          <w:shd w:val="clear" w:color="auto" w:fill="FFFFFF"/>
        </w:rPr>
        <w:t xml:space="preserve"> était</w:t>
      </w:r>
      <w:r w:rsidR="006949E3" w:rsidRPr="00584FB6">
        <w:rPr>
          <w:rFonts w:cs="Arial"/>
          <w:shd w:val="clear" w:color="auto" w:fill="FFFFFF"/>
        </w:rPr>
        <w:t xml:space="preserve"> toutef</w:t>
      </w:r>
      <w:r w:rsidR="00AB7803" w:rsidRPr="00584FB6">
        <w:rPr>
          <w:rFonts w:cs="Arial"/>
          <w:shd w:val="clear" w:color="auto" w:fill="FFFFFF"/>
        </w:rPr>
        <w:t>ois nécessaire</w:t>
      </w:r>
      <w:r w:rsidR="00BE0733" w:rsidRPr="00584FB6">
        <w:rPr>
          <w:rFonts w:cs="Arial"/>
          <w:shd w:val="clear" w:color="auto" w:fill="FFFFFF"/>
        </w:rPr>
        <w:t xml:space="preserve"> pour la première cible</w:t>
      </w:r>
      <w:r w:rsidR="006B316D" w:rsidRPr="00584FB6">
        <w:rPr>
          <w:rFonts w:cs="Arial"/>
          <w:shd w:val="clear" w:color="auto" w:fill="FFFFFF"/>
        </w:rPr>
        <w:t>,</w:t>
      </w:r>
      <w:r w:rsidR="00907D7B" w:rsidRPr="00584FB6">
        <w:rPr>
          <w:rFonts w:cs="Arial"/>
          <w:shd w:val="clear" w:color="auto" w:fill="FFFFFF"/>
        </w:rPr>
        <w:t xml:space="preserve"> </w:t>
      </w:r>
      <w:r w:rsidR="007B1048" w:rsidRPr="00584FB6">
        <w:rPr>
          <w:rFonts w:cs="Arial"/>
          <w:shd w:val="clear" w:color="auto" w:fill="FFFFFF"/>
        </w:rPr>
        <w:t xml:space="preserve">de préciser </w:t>
      </w:r>
      <w:r w:rsidR="00150E92" w:rsidRPr="00584FB6">
        <w:rPr>
          <w:rFonts w:cs="Arial"/>
          <w:shd w:val="clear" w:color="auto" w:fill="FFFFFF"/>
        </w:rPr>
        <w:t xml:space="preserve">le </w:t>
      </w:r>
      <w:r w:rsidR="008B586D" w:rsidRPr="00584FB6">
        <w:rPr>
          <w:rFonts w:cs="Arial"/>
          <w:shd w:val="clear" w:color="auto" w:fill="FFFFFF"/>
        </w:rPr>
        <w:t xml:space="preserve">nombre, le </w:t>
      </w:r>
      <w:r w:rsidR="00150E92" w:rsidRPr="00584FB6">
        <w:rPr>
          <w:rFonts w:cs="Arial"/>
          <w:shd w:val="clear" w:color="auto" w:fill="FFFFFF"/>
        </w:rPr>
        <w:t xml:space="preserve">genre </w:t>
      </w:r>
      <w:r w:rsidR="008B586D" w:rsidRPr="00584FB6">
        <w:rPr>
          <w:rFonts w:cs="Arial"/>
          <w:shd w:val="clear" w:color="auto" w:fill="FFFFFF"/>
        </w:rPr>
        <w:t xml:space="preserve">pour chaque catégorie des </w:t>
      </w:r>
      <w:r w:rsidR="00E60FAE" w:rsidRPr="00584FB6">
        <w:rPr>
          <w:rFonts w:cs="Arial"/>
          <w:shd w:val="clear" w:color="auto" w:fill="FFFFFF"/>
        </w:rPr>
        <w:t xml:space="preserve">500 bénéficiaires directs </w:t>
      </w:r>
      <w:r w:rsidR="008B586D" w:rsidRPr="00584FB6">
        <w:rPr>
          <w:rFonts w:cs="Arial"/>
          <w:shd w:val="clear" w:color="auto" w:fill="FFFFFF"/>
        </w:rPr>
        <w:t xml:space="preserve">(niveaux national et local et responsables politiques) </w:t>
      </w:r>
      <w:r w:rsidR="00150E92" w:rsidRPr="00584FB6">
        <w:rPr>
          <w:rFonts w:cs="Arial"/>
          <w:shd w:val="clear" w:color="auto" w:fill="FFFFFF"/>
        </w:rPr>
        <w:t>ciblés</w:t>
      </w:r>
      <w:r w:rsidR="006B316D" w:rsidRPr="00584FB6">
        <w:rPr>
          <w:rFonts w:cs="Arial"/>
          <w:shd w:val="clear" w:color="auto" w:fill="FFFFFF"/>
        </w:rPr>
        <w:t>, et pour la deuxième cible,</w:t>
      </w:r>
      <w:r w:rsidR="007B1048" w:rsidRPr="00584FB6">
        <w:rPr>
          <w:rFonts w:cs="Arial"/>
          <w:shd w:val="clear" w:color="auto" w:fill="FFFFFF"/>
        </w:rPr>
        <w:t xml:space="preserve"> </w:t>
      </w:r>
      <w:r w:rsidR="00FB58A5" w:rsidRPr="00584FB6">
        <w:rPr>
          <w:rFonts w:cs="Arial"/>
          <w:shd w:val="clear" w:color="auto" w:fill="FFFFFF"/>
        </w:rPr>
        <w:t>d’expliciter</w:t>
      </w:r>
      <w:r w:rsidR="007B1048" w:rsidRPr="00584FB6">
        <w:rPr>
          <w:rFonts w:cs="Arial"/>
          <w:shd w:val="clear" w:color="auto" w:fill="FFFFFF"/>
        </w:rPr>
        <w:t xml:space="preserve"> </w:t>
      </w:r>
      <w:r w:rsidR="00907D7B" w:rsidRPr="00584FB6">
        <w:rPr>
          <w:rFonts w:cs="Arial"/>
          <w:shd w:val="clear" w:color="auto" w:fill="FFFFFF"/>
        </w:rPr>
        <w:t xml:space="preserve">le type d’informations </w:t>
      </w:r>
      <w:r w:rsidR="008213E5" w:rsidRPr="00584FB6">
        <w:rPr>
          <w:rFonts w:cs="Arial"/>
          <w:shd w:val="clear" w:color="auto" w:fill="FFFFFF"/>
        </w:rPr>
        <w:t>attendues</w:t>
      </w:r>
      <w:r w:rsidR="00907D7B" w:rsidRPr="00584FB6">
        <w:rPr>
          <w:rFonts w:cs="Arial"/>
          <w:shd w:val="clear" w:color="auto" w:fill="FFFFFF"/>
        </w:rPr>
        <w:t>.</w:t>
      </w:r>
      <w:r w:rsidR="00077300" w:rsidRPr="00584FB6">
        <w:rPr>
          <w:rFonts w:cs="Arial"/>
          <w:shd w:val="clear" w:color="auto" w:fill="FFFFFF"/>
        </w:rPr>
        <w:t xml:space="preserve"> L’indicateur </w:t>
      </w:r>
      <w:r w:rsidR="00EF0EEB" w:rsidRPr="00584FB6">
        <w:rPr>
          <w:rFonts w:cs="Arial"/>
          <w:shd w:val="clear" w:color="auto" w:fill="FFFFFF"/>
        </w:rPr>
        <w:t xml:space="preserve">principal </w:t>
      </w:r>
      <w:r w:rsidR="00213062" w:rsidRPr="00584FB6">
        <w:rPr>
          <w:rFonts w:cs="Arial"/>
          <w:shd w:val="clear" w:color="auto" w:fill="FFFFFF"/>
        </w:rPr>
        <w:t>de l’objectif général comprend également deux sous indicateurs généraux.</w:t>
      </w:r>
    </w:p>
    <w:p w14:paraId="6B956835" w14:textId="4F1E9761" w:rsidR="00763488" w:rsidRPr="00AD589F" w:rsidRDefault="00921ACB" w:rsidP="00596D82">
      <w:pPr>
        <w:rPr>
          <w:rFonts w:cs="Arial"/>
          <w:shd w:val="clear" w:color="auto" w:fill="FFFFFF"/>
        </w:rPr>
      </w:pPr>
      <w:r w:rsidRPr="00AD589F">
        <w:rPr>
          <w:rFonts w:cs="Arial"/>
          <w:shd w:val="clear" w:color="auto" w:fill="FFFFFF"/>
        </w:rPr>
        <w:t xml:space="preserve">Le </w:t>
      </w:r>
      <w:r w:rsidR="007D1643" w:rsidRPr="00AD589F">
        <w:rPr>
          <w:rFonts w:cs="Arial"/>
          <w:shd w:val="clear" w:color="auto" w:fill="FFFFFF"/>
        </w:rPr>
        <w:t xml:space="preserve">premier </w:t>
      </w:r>
      <w:r w:rsidRPr="00AD589F">
        <w:rPr>
          <w:rFonts w:cs="Arial"/>
          <w:shd w:val="clear" w:color="auto" w:fill="FFFFFF"/>
        </w:rPr>
        <w:t xml:space="preserve">sous indicateur </w:t>
      </w:r>
      <w:r w:rsidR="001B6AC2" w:rsidRPr="00AD589F">
        <w:rPr>
          <w:rFonts w:cs="Arial"/>
          <w:shd w:val="clear" w:color="auto" w:fill="FFFFFF"/>
        </w:rPr>
        <w:t>général</w:t>
      </w:r>
      <w:r w:rsidR="00DC1B74" w:rsidRPr="00AD589F">
        <w:rPr>
          <w:rFonts w:cs="Arial"/>
          <w:shd w:val="clear" w:color="auto" w:fill="FFFFFF"/>
        </w:rPr>
        <w:t xml:space="preserve"> </w:t>
      </w:r>
      <w:r w:rsidRPr="00AD589F">
        <w:rPr>
          <w:rFonts w:cs="Arial"/>
          <w:shd w:val="clear" w:color="auto" w:fill="FFFFFF"/>
        </w:rPr>
        <w:t>(</w:t>
      </w:r>
      <w:r w:rsidR="00596D82" w:rsidRPr="00AD589F">
        <w:rPr>
          <w:rFonts w:cs="Arial"/>
          <w:shd w:val="clear" w:color="auto" w:fill="FFFFFF"/>
        </w:rPr>
        <w:t>IND 1 : Obligations au titre des conventions intégrées dans de nouvelles politiques et stratégies sectori</w:t>
      </w:r>
      <w:r w:rsidRPr="00AD589F">
        <w:rPr>
          <w:rFonts w:cs="Arial"/>
          <w:shd w:val="clear" w:color="auto" w:fill="FFFFFF"/>
        </w:rPr>
        <w:t xml:space="preserve">elles) </w:t>
      </w:r>
      <w:r w:rsidR="00763488" w:rsidRPr="00AD589F">
        <w:rPr>
          <w:rFonts w:cs="Arial"/>
          <w:shd w:val="clear" w:color="auto" w:fill="FFFFFF"/>
        </w:rPr>
        <w:t>e</w:t>
      </w:r>
      <w:r w:rsidR="009F7EDD" w:rsidRPr="00AD589F">
        <w:rPr>
          <w:rFonts w:cs="Arial"/>
          <w:shd w:val="clear" w:color="auto" w:fill="FFFFFF"/>
        </w:rPr>
        <w:t xml:space="preserve">st bien décrit dans le plan de </w:t>
      </w:r>
      <w:r w:rsidR="00615C65" w:rsidRPr="00AD589F">
        <w:rPr>
          <w:rFonts w:cs="Arial"/>
          <w:shd w:val="clear" w:color="auto" w:fill="FFFFFF"/>
        </w:rPr>
        <w:t>su</w:t>
      </w:r>
      <w:r w:rsidR="009F7EDD" w:rsidRPr="00AD589F">
        <w:rPr>
          <w:rFonts w:cs="Arial"/>
          <w:shd w:val="clear" w:color="auto" w:fill="FFFFFF"/>
        </w:rPr>
        <w:t xml:space="preserve">ivi du projet et </w:t>
      </w:r>
      <w:r w:rsidR="00A655EE" w:rsidRPr="00AD589F">
        <w:rPr>
          <w:rFonts w:cs="Arial"/>
          <w:shd w:val="clear" w:color="auto" w:fill="FFFFFF"/>
        </w:rPr>
        <w:t>sera</w:t>
      </w:r>
      <w:r w:rsidR="009F7EDD" w:rsidRPr="00AD589F">
        <w:rPr>
          <w:rFonts w:cs="Arial"/>
          <w:shd w:val="clear" w:color="auto" w:fill="FFFFFF"/>
        </w:rPr>
        <w:t xml:space="preserve"> considéré com</w:t>
      </w:r>
      <w:r w:rsidR="00615C65" w:rsidRPr="00AD589F">
        <w:rPr>
          <w:rFonts w:cs="Arial"/>
          <w:shd w:val="clear" w:color="auto" w:fill="FFFFFF"/>
        </w:rPr>
        <w:t>m</w:t>
      </w:r>
      <w:r w:rsidR="009F7EDD" w:rsidRPr="00AD589F">
        <w:rPr>
          <w:rFonts w:cs="Arial"/>
          <w:shd w:val="clear" w:color="auto" w:fill="FFFFFF"/>
        </w:rPr>
        <w:t xml:space="preserve">e </w:t>
      </w:r>
      <w:r w:rsidR="00615C65" w:rsidRPr="00AD589F">
        <w:rPr>
          <w:rFonts w:cs="Arial"/>
          <w:shd w:val="clear" w:color="auto" w:fill="FFFFFF"/>
        </w:rPr>
        <w:t xml:space="preserve">réalisé si </w:t>
      </w:r>
      <w:r w:rsidR="004271A5" w:rsidRPr="00AD589F">
        <w:rPr>
          <w:rFonts w:cs="Arial"/>
          <w:shd w:val="clear" w:color="auto" w:fill="FFFFFF"/>
        </w:rPr>
        <w:t>« </w:t>
      </w:r>
      <w:r w:rsidR="009F7EDD" w:rsidRPr="00AD589F">
        <w:rPr>
          <w:rFonts w:cs="Arial"/>
          <w:shd w:val="clear" w:color="auto" w:fill="FFFFFF"/>
        </w:rPr>
        <w:t>Un s</w:t>
      </w:r>
      <w:r w:rsidR="00615C65" w:rsidRPr="00AD589F">
        <w:rPr>
          <w:rFonts w:cs="Arial"/>
          <w:shd w:val="clear" w:color="auto" w:fill="FFFFFF"/>
        </w:rPr>
        <w:t xml:space="preserve">ystème opérationnel et durable </w:t>
      </w:r>
      <w:r w:rsidR="009F7EDD" w:rsidRPr="00AD589F">
        <w:rPr>
          <w:rFonts w:cs="Arial"/>
          <w:shd w:val="clear" w:color="auto" w:fill="FFFFFF"/>
        </w:rPr>
        <w:t>pour la collecte, l’analyse, le stockage et la mise à disposition de données et d’informations exactes et fiables liées à toutes les trois Conventions de Rio et utilisables directement par les décideurs et pour l’établissement de rapports sur les conventions est mis en place</w:t>
      </w:r>
      <w:r w:rsidR="004271A5" w:rsidRPr="00AD589F">
        <w:rPr>
          <w:rFonts w:cs="Arial"/>
          <w:shd w:val="clear" w:color="auto" w:fill="FFFFFF"/>
        </w:rPr>
        <w:t> »</w:t>
      </w:r>
      <w:r w:rsidR="009F7EDD" w:rsidRPr="00AD589F">
        <w:rPr>
          <w:rFonts w:cs="Arial"/>
          <w:shd w:val="clear" w:color="auto" w:fill="FFFFFF"/>
        </w:rPr>
        <w:t>.</w:t>
      </w:r>
      <w:r w:rsidR="00C47A94" w:rsidRPr="00AD589F">
        <w:rPr>
          <w:rFonts w:cs="Arial"/>
          <w:shd w:val="clear" w:color="auto" w:fill="FFFFFF"/>
        </w:rPr>
        <w:t xml:space="preserve"> </w:t>
      </w:r>
    </w:p>
    <w:p w14:paraId="4F3D0F68" w14:textId="4D31C565" w:rsidR="005571CF" w:rsidRPr="00AD589F" w:rsidRDefault="00953639" w:rsidP="00664171">
      <w:pPr>
        <w:rPr>
          <w:rFonts w:cs="Arial"/>
          <w:shd w:val="clear" w:color="auto" w:fill="FFFFFF"/>
        </w:rPr>
      </w:pPr>
      <w:r w:rsidRPr="00AD589F">
        <w:rPr>
          <w:rFonts w:cs="Arial"/>
          <w:shd w:val="clear" w:color="auto" w:fill="FFFFFF"/>
        </w:rPr>
        <w:lastRenderedPageBreak/>
        <w:t xml:space="preserve">Le </w:t>
      </w:r>
      <w:r w:rsidR="007D1643" w:rsidRPr="00AD589F">
        <w:rPr>
          <w:rFonts w:cs="Arial"/>
          <w:shd w:val="clear" w:color="auto" w:fill="FFFFFF"/>
        </w:rPr>
        <w:t xml:space="preserve">deuxième </w:t>
      </w:r>
      <w:r w:rsidRPr="00AD589F">
        <w:rPr>
          <w:rFonts w:cs="Arial"/>
          <w:shd w:val="clear" w:color="auto" w:fill="FFFFFF"/>
        </w:rPr>
        <w:t xml:space="preserve">sous indicateur </w:t>
      </w:r>
      <w:r w:rsidR="001B6AC2" w:rsidRPr="00AD589F">
        <w:rPr>
          <w:rFonts w:cs="Arial"/>
          <w:shd w:val="clear" w:color="auto" w:fill="FFFFFF"/>
        </w:rPr>
        <w:t>général</w:t>
      </w:r>
      <w:r w:rsidR="00DC1B74" w:rsidRPr="00AD589F">
        <w:rPr>
          <w:rFonts w:cs="Arial"/>
          <w:shd w:val="clear" w:color="auto" w:fill="FFFFFF"/>
        </w:rPr>
        <w:t xml:space="preserve"> </w:t>
      </w:r>
      <w:r w:rsidRPr="00AD589F">
        <w:rPr>
          <w:rFonts w:cs="Arial"/>
          <w:shd w:val="clear" w:color="auto" w:fill="FFFFFF"/>
        </w:rPr>
        <w:t>(</w:t>
      </w:r>
      <w:r w:rsidR="00596D82" w:rsidRPr="00AD589F">
        <w:rPr>
          <w:rFonts w:cs="Arial"/>
          <w:shd w:val="clear" w:color="auto" w:fill="FFFFFF"/>
        </w:rPr>
        <w:t>IND 2 : Cadre d’indicateurs nationaux pour la gestion de l’environnement pris en compte dans les plans locaux de développement durable</w:t>
      </w:r>
      <w:r w:rsidR="00861C17" w:rsidRPr="00AD589F">
        <w:rPr>
          <w:rFonts w:cs="Arial"/>
          <w:shd w:val="clear" w:color="auto" w:fill="FFFFFF"/>
        </w:rPr>
        <w:t>)</w:t>
      </w:r>
      <w:r w:rsidR="00C06C18" w:rsidRPr="00AD589F">
        <w:rPr>
          <w:rFonts w:cs="Arial"/>
          <w:shd w:val="clear" w:color="auto" w:fill="FFFFFF"/>
        </w:rPr>
        <w:t xml:space="preserve">. Cet indicateur </w:t>
      </w:r>
      <w:r w:rsidR="00596D82" w:rsidRPr="00AD589F">
        <w:rPr>
          <w:rFonts w:cs="Arial"/>
          <w:shd w:val="clear" w:color="auto" w:fill="FFFFFF"/>
        </w:rPr>
        <w:t xml:space="preserve">est </w:t>
      </w:r>
      <w:r w:rsidR="00F02E47">
        <w:rPr>
          <w:rFonts w:cs="Arial"/>
          <w:shd w:val="clear" w:color="auto" w:fill="FFFFFF"/>
        </w:rPr>
        <w:t>satisfaisant</w:t>
      </w:r>
      <w:r w:rsidR="00596D82" w:rsidRPr="00AD589F">
        <w:rPr>
          <w:rFonts w:cs="Arial"/>
          <w:shd w:val="clear" w:color="auto" w:fill="FFFFFF"/>
        </w:rPr>
        <w:t xml:space="preserve"> mais il était nécessaire d'indiquer clairement le nombre de PDSEC concernés. Le document </w:t>
      </w:r>
      <w:r w:rsidR="00C06C18" w:rsidRPr="00AD589F">
        <w:rPr>
          <w:rFonts w:cs="Arial"/>
          <w:shd w:val="clear" w:color="auto" w:fill="FFFFFF"/>
        </w:rPr>
        <w:t xml:space="preserve">du projet parle de 5 PDESC </w:t>
      </w:r>
      <w:r w:rsidR="00DD76CB" w:rsidRPr="00AD589F">
        <w:rPr>
          <w:rFonts w:cs="Arial"/>
          <w:shd w:val="clear" w:color="auto" w:fill="FFFFFF"/>
        </w:rPr>
        <w:t>él</w:t>
      </w:r>
      <w:r w:rsidR="00EC5B73" w:rsidRPr="00AD589F">
        <w:rPr>
          <w:rFonts w:cs="Arial"/>
          <w:shd w:val="clear" w:color="auto" w:fill="FFFFFF"/>
        </w:rPr>
        <w:t>a</w:t>
      </w:r>
      <w:r w:rsidR="00DD76CB" w:rsidRPr="00AD589F">
        <w:rPr>
          <w:rFonts w:cs="Arial"/>
          <w:shd w:val="clear" w:color="auto" w:fill="FFFFFF"/>
        </w:rPr>
        <w:t>borés</w:t>
      </w:r>
      <w:r w:rsidR="00C06C18" w:rsidRPr="00AD589F">
        <w:rPr>
          <w:rFonts w:cs="Arial"/>
          <w:shd w:val="clear" w:color="auto" w:fill="FFFFFF"/>
        </w:rPr>
        <w:t xml:space="preserve"> sans qu’il </w:t>
      </w:r>
      <w:r w:rsidR="00EC5B73" w:rsidRPr="00AD589F">
        <w:rPr>
          <w:rFonts w:cs="Arial"/>
          <w:shd w:val="clear" w:color="auto" w:fill="FFFFFF"/>
        </w:rPr>
        <w:t xml:space="preserve">ne </w:t>
      </w:r>
      <w:r w:rsidR="00C06C18" w:rsidRPr="00AD589F">
        <w:rPr>
          <w:rFonts w:cs="Arial"/>
          <w:shd w:val="clear" w:color="auto" w:fill="FFFFFF"/>
        </w:rPr>
        <w:t xml:space="preserve">soit possible de savoir si </w:t>
      </w:r>
      <w:r w:rsidR="00EC5B73" w:rsidRPr="00AD589F">
        <w:rPr>
          <w:rFonts w:cs="Arial"/>
          <w:shd w:val="clear" w:color="auto" w:fill="FFFFFF"/>
        </w:rPr>
        <w:t>cette cible concerne ce sous</w:t>
      </w:r>
      <w:r w:rsidR="00C06C18" w:rsidRPr="00AD589F">
        <w:rPr>
          <w:rFonts w:cs="Arial"/>
          <w:shd w:val="clear" w:color="auto" w:fill="FFFFFF"/>
        </w:rPr>
        <w:t xml:space="preserve"> indicateur.</w:t>
      </w:r>
      <w:r w:rsidR="00FF331E" w:rsidRPr="00AD589F">
        <w:rPr>
          <w:rFonts w:cs="Arial"/>
          <w:shd w:val="clear" w:color="auto" w:fill="FFFFFF"/>
        </w:rPr>
        <w:t xml:space="preserve"> Toutefois l’EF constate que la description de cet indicateur </w:t>
      </w:r>
      <w:r w:rsidR="00413B54" w:rsidRPr="00AD589F">
        <w:rPr>
          <w:rFonts w:cs="Arial"/>
          <w:shd w:val="clear" w:color="auto" w:fill="FFFFFF"/>
        </w:rPr>
        <w:t xml:space="preserve">dans le plan de suivi </w:t>
      </w:r>
      <w:r w:rsidR="00FF331E" w:rsidRPr="00AD589F">
        <w:rPr>
          <w:rFonts w:cs="Arial"/>
          <w:shd w:val="clear" w:color="auto" w:fill="FFFFFF"/>
        </w:rPr>
        <w:t xml:space="preserve">tend </w:t>
      </w:r>
      <w:r w:rsidR="00413B54" w:rsidRPr="00AD589F">
        <w:rPr>
          <w:rFonts w:cs="Arial"/>
          <w:shd w:val="clear" w:color="auto" w:fill="FFFFFF"/>
        </w:rPr>
        <w:t xml:space="preserve">plutôt </w:t>
      </w:r>
      <w:r w:rsidR="00FF331E" w:rsidRPr="00AD589F">
        <w:rPr>
          <w:rFonts w:cs="Arial"/>
          <w:shd w:val="clear" w:color="auto" w:fill="FFFFFF"/>
        </w:rPr>
        <w:t>à complexi</w:t>
      </w:r>
      <w:r w:rsidR="00413B54" w:rsidRPr="00AD589F">
        <w:rPr>
          <w:rFonts w:cs="Arial"/>
          <w:shd w:val="clear" w:color="auto" w:fill="FFFFFF"/>
        </w:rPr>
        <w:t>fi</w:t>
      </w:r>
      <w:r w:rsidR="00FF331E" w:rsidRPr="00AD589F">
        <w:rPr>
          <w:rFonts w:cs="Arial"/>
          <w:shd w:val="clear" w:color="auto" w:fill="FFFFFF"/>
        </w:rPr>
        <w:t xml:space="preserve">er qu’à </w:t>
      </w:r>
      <w:r w:rsidR="00413B54" w:rsidRPr="00AD589F">
        <w:rPr>
          <w:rFonts w:cs="Arial"/>
          <w:shd w:val="clear" w:color="auto" w:fill="FFFFFF"/>
        </w:rPr>
        <w:t>simplifier sa compréhension et sa mesure. Le plan de suivi le décrit comme suit : « Les capacités institutionnelles en vue de planifier, financer et mettre en œuvre les processus de développement  décentralisés qui contribuent à la mise en œuvre des Conventions de Rio et génèrent des avantages pour l’environnement sur le plan mondial sont renforcées ».</w:t>
      </w:r>
    </w:p>
    <w:p w14:paraId="7484DBF3" w14:textId="2A05C820" w:rsidR="005571CF" w:rsidRPr="00F02E47" w:rsidRDefault="006B106B" w:rsidP="00664171">
      <w:pPr>
        <w:spacing w:before="60" w:after="60"/>
        <w:rPr>
          <w:rFonts w:cs="Arial"/>
          <w:shd w:val="clear" w:color="auto" w:fill="FFFFFF"/>
        </w:rPr>
      </w:pPr>
      <w:r w:rsidRPr="008355E9">
        <w:rPr>
          <w:rFonts w:cs="Arial"/>
          <w:b/>
          <w:shd w:val="clear" w:color="auto" w:fill="FFFFFF"/>
        </w:rPr>
        <w:t>L</w:t>
      </w:r>
      <w:r w:rsidR="00EF3054" w:rsidRPr="008355E9">
        <w:rPr>
          <w:rFonts w:cs="Arial"/>
          <w:b/>
          <w:shd w:val="clear" w:color="auto" w:fill="FFFFFF"/>
        </w:rPr>
        <w:t xml:space="preserve">’indicateur </w:t>
      </w:r>
      <w:r w:rsidR="00A53ED2" w:rsidRPr="008355E9">
        <w:rPr>
          <w:rFonts w:cs="Arial"/>
          <w:b/>
          <w:shd w:val="clear" w:color="auto" w:fill="FFFFFF"/>
        </w:rPr>
        <w:t xml:space="preserve">principal </w:t>
      </w:r>
      <w:r w:rsidRPr="008355E9">
        <w:rPr>
          <w:rFonts w:cs="Arial"/>
          <w:b/>
          <w:shd w:val="clear" w:color="auto" w:fill="FFFFFF"/>
        </w:rPr>
        <w:t>du Résultat 1</w:t>
      </w:r>
      <w:r w:rsidRPr="00F02E47">
        <w:rPr>
          <w:rFonts w:cs="Arial"/>
          <w:shd w:val="clear" w:color="auto" w:fill="FFFFFF"/>
        </w:rPr>
        <w:t xml:space="preserve"> </w:t>
      </w:r>
      <w:r w:rsidR="000F164F" w:rsidRPr="00F02E47">
        <w:rPr>
          <w:rFonts w:cs="Arial"/>
          <w:shd w:val="clear" w:color="auto" w:fill="FFFFFF"/>
        </w:rPr>
        <w:t xml:space="preserve">est </w:t>
      </w:r>
      <w:r w:rsidR="00A53ED2" w:rsidRPr="00F02E47">
        <w:rPr>
          <w:rFonts w:cs="Arial"/>
          <w:shd w:val="clear" w:color="auto" w:fill="FFFFFF"/>
        </w:rPr>
        <w:t xml:space="preserve">formulé comme suit </w:t>
      </w:r>
      <w:r w:rsidR="000F164F" w:rsidRPr="00F02E47">
        <w:rPr>
          <w:rFonts w:cs="Arial"/>
          <w:shd w:val="clear" w:color="auto" w:fill="FFFFFF"/>
        </w:rPr>
        <w:t>:</w:t>
      </w:r>
      <w:r w:rsidR="005571CF" w:rsidRPr="00F02E47">
        <w:rPr>
          <w:rFonts w:cs="Arial"/>
          <w:shd w:val="clear" w:color="auto" w:fill="FFFFFF"/>
        </w:rPr>
        <w:t xml:space="preserve"> </w:t>
      </w:r>
      <w:r w:rsidR="000F164F" w:rsidRPr="00F02E47">
        <w:rPr>
          <w:rFonts w:cs="Arial"/>
          <w:shd w:val="clear" w:color="auto" w:fill="FFFFFF"/>
        </w:rPr>
        <w:t>« </w:t>
      </w:r>
      <w:r w:rsidR="005571CF" w:rsidRPr="00F02E47">
        <w:rPr>
          <w:rFonts w:cs="Arial"/>
          <w:shd w:val="clear" w:color="auto" w:fill="FFFFFF"/>
        </w:rPr>
        <w:t>Mettre en place un système opérationnel et durable pour la collect</w:t>
      </w:r>
      <w:r w:rsidR="001F2ADE" w:rsidRPr="00F02E47">
        <w:rPr>
          <w:rFonts w:cs="Arial"/>
          <w:shd w:val="clear" w:color="auto" w:fill="FFFFFF"/>
        </w:rPr>
        <w:t>e, l’analyse et le stockage</w:t>
      </w:r>
      <w:r w:rsidR="005571CF" w:rsidRPr="00F02E47">
        <w:rPr>
          <w:rFonts w:cs="Arial"/>
          <w:shd w:val="clear" w:color="auto" w:fill="FFFFFF"/>
        </w:rPr>
        <w:t xml:space="preserve"> afin de mettre à disposition des données et informations exactes et durables concernant l’ensemble des trois Conventions de Rio et utilisées directement par les décideurs et aux fins d’établissement de rapports sur lesdites Conventions</w:t>
      </w:r>
      <w:r w:rsidR="009E11E8" w:rsidRPr="00F02E47">
        <w:rPr>
          <w:rFonts w:cs="Arial"/>
          <w:shd w:val="clear" w:color="auto" w:fill="FFFFFF"/>
        </w:rPr>
        <w:t> ».</w:t>
      </w:r>
      <w:r w:rsidR="00D9379B" w:rsidRPr="00F02E47">
        <w:rPr>
          <w:rFonts w:cs="Arial"/>
          <w:shd w:val="clear" w:color="auto" w:fill="FFFFFF"/>
        </w:rPr>
        <w:t xml:space="preserve"> </w:t>
      </w:r>
      <w:r w:rsidR="005B3C95" w:rsidRPr="00F02E47">
        <w:rPr>
          <w:rFonts w:cs="Arial"/>
          <w:shd w:val="clear" w:color="auto" w:fill="FFFFFF"/>
        </w:rPr>
        <w:t xml:space="preserve">Deux cibles complètent bien sa description : 1) D’ici à 2018, le SNGIE existant est considéré par les parties prenantes nationales et locales comme la source d’information pour les progrès en matière de gestion environnementale dans le pays ; 2) D’ici à 2020, tous les rapports sur les conventions reposent sur le SNGIE. </w:t>
      </w:r>
      <w:r w:rsidR="008F7D8D" w:rsidRPr="00F02E47">
        <w:rPr>
          <w:rFonts w:cs="Arial"/>
          <w:shd w:val="clear" w:color="auto" w:fill="FFFFFF"/>
        </w:rPr>
        <w:t xml:space="preserve">Cet </w:t>
      </w:r>
      <w:r w:rsidR="00D9379B" w:rsidRPr="00F02E47">
        <w:rPr>
          <w:rFonts w:cs="Arial"/>
          <w:shd w:val="clear" w:color="auto" w:fill="FFFFFF"/>
        </w:rPr>
        <w:t xml:space="preserve">indicateur </w:t>
      </w:r>
      <w:r w:rsidR="008F7D8D" w:rsidRPr="00F02E47">
        <w:rPr>
          <w:rFonts w:cs="Arial"/>
          <w:shd w:val="clear" w:color="auto" w:fill="FFFFFF"/>
        </w:rPr>
        <w:t xml:space="preserve">principal </w:t>
      </w:r>
      <w:r w:rsidR="00EE1F20" w:rsidRPr="00F02E47">
        <w:rPr>
          <w:rFonts w:cs="Arial"/>
          <w:shd w:val="clear" w:color="auto" w:fill="FFFFFF"/>
        </w:rPr>
        <w:t xml:space="preserve">se décline en </w:t>
      </w:r>
      <w:r w:rsidR="00382BD6" w:rsidRPr="00F02E47">
        <w:rPr>
          <w:rFonts w:cs="Arial"/>
          <w:shd w:val="clear" w:color="auto" w:fill="FFFFFF"/>
        </w:rPr>
        <w:t xml:space="preserve">deux sous indicateurs. </w:t>
      </w:r>
    </w:p>
    <w:p w14:paraId="4699B9E4" w14:textId="64DC0812" w:rsidR="005D1547" w:rsidRPr="00F02E47" w:rsidRDefault="00650655" w:rsidP="005D1547">
      <w:pPr>
        <w:spacing w:before="60" w:after="60"/>
        <w:rPr>
          <w:rFonts w:cs="Arial"/>
          <w:shd w:val="clear" w:color="auto" w:fill="FFFFFF"/>
        </w:rPr>
      </w:pPr>
      <w:r w:rsidRPr="00F02E47">
        <w:rPr>
          <w:rFonts w:cs="Arial"/>
          <w:shd w:val="clear" w:color="auto" w:fill="FFFFFF"/>
        </w:rPr>
        <w:t>Le premier</w:t>
      </w:r>
      <w:r w:rsidR="005D1547" w:rsidRPr="00F02E47">
        <w:rPr>
          <w:rFonts w:cs="Arial"/>
          <w:shd w:val="clear" w:color="auto" w:fill="FFFFFF"/>
        </w:rPr>
        <w:t xml:space="preserve"> sous indicateur "Nombre de fois que le site web de la base de données du SNGIE a été utilisé pou</w:t>
      </w:r>
      <w:r w:rsidR="006A3CEA" w:rsidRPr="00F02E47">
        <w:rPr>
          <w:rFonts w:cs="Arial"/>
          <w:shd w:val="clear" w:color="auto" w:fill="FFFFFF"/>
        </w:rPr>
        <w:t xml:space="preserve">r la collecte de l’information" </w:t>
      </w:r>
      <w:r w:rsidR="00757A52" w:rsidRPr="00F02E47">
        <w:rPr>
          <w:rFonts w:cs="Arial"/>
          <w:shd w:val="clear" w:color="auto" w:fill="FFFFFF"/>
        </w:rPr>
        <w:t>est</w:t>
      </w:r>
      <w:r w:rsidR="006A3CEA" w:rsidRPr="00F02E47">
        <w:rPr>
          <w:rFonts w:cs="Arial"/>
          <w:shd w:val="clear" w:color="auto" w:fill="FFFFFF"/>
        </w:rPr>
        <w:t xml:space="preserve"> formulé de manière satisfaisante</w:t>
      </w:r>
      <w:r w:rsidR="005D1547" w:rsidRPr="00F02E47">
        <w:rPr>
          <w:rFonts w:cs="Arial"/>
          <w:shd w:val="clear" w:color="auto" w:fill="FFFFFF"/>
        </w:rPr>
        <w:t xml:space="preserve"> </w:t>
      </w:r>
      <w:r w:rsidR="00757A52" w:rsidRPr="00F02E47">
        <w:rPr>
          <w:rFonts w:cs="Arial"/>
          <w:shd w:val="clear" w:color="auto" w:fill="FFFFFF"/>
        </w:rPr>
        <w:t>et</w:t>
      </w:r>
      <w:r w:rsidR="00A45D28" w:rsidRPr="00F02E47">
        <w:rPr>
          <w:rFonts w:cs="Arial"/>
          <w:shd w:val="clear" w:color="auto" w:fill="FFFFFF"/>
        </w:rPr>
        <w:t xml:space="preserve"> </w:t>
      </w:r>
      <w:r w:rsidR="00990BD9" w:rsidRPr="00F02E47">
        <w:rPr>
          <w:rFonts w:cs="Arial"/>
          <w:shd w:val="clear" w:color="auto" w:fill="FFFFFF"/>
        </w:rPr>
        <w:t xml:space="preserve">les conditions </w:t>
      </w:r>
      <w:r w:rsidR="003149F2" w:rsidRPr="00F02E47">
        <w:rPr>
          <w:rFonts w:cs="Arial"/>
          <w:shd w:val="clear" w:color="auto" w:fill="FFFFFF"/>
        </w:rPr>
        <w:t xml:space="preserve">de sa réalisation </w:t>
      </w:r>
      <w:r w:rsidR="00BE5C14" w:rsidRPr="00F02E47">
        <w:rPr>
          <w:rFonts w:cs="Arial"/>
          <w:shd w:val="clear" w:color="auto" w:fill="FFFFFF"/>
        </w:rPr>
        <w:t>sont décrit</w:t>
      </w:r>
      <w:r w:rsidR="00757A52" w:rsidRPr="00F02E47">
        <w:rPr>
          <w:rFonts w:cs="Arial"/>
          <w:shd w:val="clear" w:color="auto" w:fill="FFFFFF"/>
        </w:rPr>
        <w:t>e</w:t>
      </w:r>
      <w:r w:rsidR="00BE5C14" w:rsidRPr="00F02E47">
        <w:rPr>
          <w:rFonts w:cs="Arial"/>
          <w:shd w:val="clear" w:color="auto" w:fill="FFFFFF"/>
        </w:rPr>
        <w:t xml:space="preserve">s </w:t>
      </w:r>
      <w:r w:rsidR="003149F2" w:rsidRPr="00F02E47">
        <w:rPr>
          <w:rFonts w:cs="Arial"/>
          <w:shd w:val="clear" w:color="auto" w:fill="FFFFFF"/>
        </w:rPr>
        <w:t>à savoir</w:t>
      </w:r>
      <w:r w:rsidR="00B62978" w:rsidRPr="00F02E47">
        <w:rPr>
          <w:rFonts w:cs="Arial"/>
          <w:shd w:val="clear" w:color="auto" w:fill="FFFFFF"/>
        </w:rPr>
        <w:t> :</w:t>
      </w:r>
      <w:r w:rsidR="005D1547" w:rsidRPr="00F02E47">
        <w:rPr>
          <w:rFonts w:cs="Arial"/>
          <w:shd w:val="clear" w:color="auto" w:fill="FFFFFF"/>
        </w:rPr>
        <w:t xml:space="preserve"> (i)  le SNGIE est l’unique point d’entrée de toutes les données et informations sur les questions environnementales au Mali; (ii) le SNGIE a accès à tous les systèmes de données et d’informations existants qui sont répartis, à l’heure actuelle, entre les différents ministères et d’autres parties prenantes; (iii) le SNGIE assure la coordination au niveau des organismes de collecte de données pour les stocker toutes dans des formats accessibles, entreprend l’analyse des données et prépare des produits d’information utiles axés sur le client.</w:t>
      </w:r>
    </w:p>
    <w:p w14:paraId="68A16C39" w14:textId="0D83F410" w:rsidR="005D1547" w:rsidRPr="00F02E47" w:rsidRDefault="005D1547" w:rsidP="00746905">
      <w:pPr>
        <w:spacing w:before="60"/>
        <w:rPr>
          <w:rFonts w:cs="Arial"/>
          <w:shd w:val="clear" w:color="auto" w:fill="FFFFFF"/>
        </w:rPr>
      </w:pPr>
      <w:r w:rsidRPr="00F02E47">
        <w:rPr>
          <w:rFonts w:cs="Arial"/>
          <w:shd w:val="clear" w:color="auto" w:fill="FFFFFF"/>
        </w:rPr>
        <w:t xml:space="preserve">Le </w:t>
      </w:r>
      <w:r w:rsidR="0027404E" w:rsidRPr="00F02E47">
        <w:rPr>
          <w:rFonts w:cs="Arial"/>
          <w:shd w:val="clear" w:color="auto" w:fill="FFFFFF"/>
        </w:rPr>
        <w:t xml:space="preserve">deuxième </w:t>
      </w:r>
      <w:r w:rsidRPr="00F02E47">
        <w:rPr>
          <w:rFonts w:cs="Arial"/>
          <w:shd w:val="clear" w:color="auto" w:fill="FFFFFF"/>
        </w:rPr>
        <w:t xml:space="preserve">sous indicateur "Références au SNGIE dans la </w:t>
      </w:r>
      <w:r w:rsidRPr="00DA1C21">
        <w:rPr>
          <w:rFonts w:cs="Arial"/>
          <w:shd w:val="clear" w:color="auto" w:fill="FFFFFF"/>
        </w:rPr>
        <w:t>SD (</w:t>
      </w:r>
      <w:r w:rsidR="00DA1C21">
        <w:rPr>
          <w:rFonts w:cs="Arial"/>
          <w:shd w:val="clear" w:color="auto" w:fill="FFFFFF"/>
        </w:rPr>
        <w:t>stratégie de Développement </w:t>
      </w:r>
      <w:r w:rsidRPr="00DA1C21">
        <w:rPr>
          <w:rFonts w:cs="Arial"/>
          <w:shd w:val="clear" w:color="auto" w:fill="FFFFFF"/>
        </w:rPr>
        <w:t>)</w:t>
      </w:r>
      <w:r w:rsidRPr="00F02E47">
        <w:rPr>
          <w:rFonts w:cs="Arial"/>
          <w:shd w:val="clear" w:color="auto" w:fill="FFFFFF"/>
        </w:rPr>
        <w:t xml:space="preserve"> et les politiq</w:t>
      </w:r>
      <w:r w:rsidR="00460570" w:rsidRPr="00F02E47">
        <w:rPr>
          <w:rFonts w:cs="Arial"/>
          <w:shd w:val="clear" w:color="auto" w:fill="FFFFFF"/>
        </w:rPr>
        <w:t>ues et stratégies sectorielles"</w:t>
      </w:r>
      <w:r w:rsidRPr="00F02E47">
        <w:rPr>
          <w:rFonts w:cs="Arial"/>
          <w:shd w:val="clear" w:color="auto" w:fill="FFFFFF"/>
        </w:rPr>
        <w:t xml:space="preserve"> est réaliste </w:t>
      </w:r>
      <w:r w:rsidR="00BB6463" w:rsidRPr="00F02E47">
        <w:rPr>
          <w:rFonts w:cs="Arial"/>
          <w:shd w:val="clear" w:color="auto" w:fill="FFFFFF"/>
        </w:rPr>
        <w:t>et</w:t>
      </w:r>
      <w:r w:rsidR="001B728A" w:rsidRPr="00F02E47">
        <w:rPr>
          <w:rFonts w:cs="Arial"/>
          <w:shd w:val="clear" w:color="auto" w:fill="FFFFFF"/>
        </w:rPr>
        <w:t xml:space="preserve"> est considéré</w:t>
      </w:r>
      <w:r w:rsidRPr="00F02E47">
        <w:rPr>
          <w:rFonts w:cs="Arial"/>
          <w:shd w:val="clear" w:color="auto" w:fill="FFFFFF"/>
        </w:rPr>
        <w:t xml:space="preserve"> comme </w:t>
      </w:r>
      <w:r w:rsidR="001B728A" w:rsidRPr="00F02E47">
        <w:rPr>
          <w:rFonts w:cs="Arial"/>
          <w:shd w:val="clear" w:color="auto" w:fill="FFFFFF"/>
        </w:rPr>
        <w:t xml:space="preserve">réalisé </w:t>
      </w:r>
      <w:r w:rsidRPr="00F02E47">
        <w:rPr>
          <w:rFonts w:cs="Arial"/>
          <w:shd w:val="clear" w:color="auto" w:fill="FFFFFF"/>
        </w:rPr>
        <w:t>si "le SNGIE est utilisé pour élaborer des rapports exacts en temps opportun sur les Conventions de Rio et d’autres conventions environnementales, le cas échéant" et si "le SNGIE est utilisé concrètement comme un mécanisme de suivi et de conseil afin d’aider à la prise de décision à tous les niveaux dans le domaine de la G</w:t>
      </w:r>
      <w:r w:rsidR="00BB6463" w:rsidRPr="00F02E47">
        <w:rPr>
          <w:rFonts w:cs="Arial"/>
          <w:shd w:val="clear" w:color="auto" w:fill="FFFFFF"/>
        </w:rPr>
        <w:t xml:space="preserve">estion </w:t>
      </w:r>
      <w:r w:rsidRPr="00F02E47">
        <w:rPr>
          <w:rFonts w:cs="Arial"/>
          <w:shd w:val="clear" w:color="auto" w:fill="FFFFFF"/>
        </w:rPr>
        <w:t>D</w:t>
      </w:r>
      <w:r w:rsidR="00BB6463" w:rsidRPr="00F02E47">
        <w:rPr>
          <w:rFonts w:cs="Arial"/>
          <w:shd w:val="clear" w:color="auto" w:fill="FFFFFF"/>
        </w:rPr>
        <w:t>urable de l’</w:t>
      </w:r>
      <w:r w:rsidRPr="00F02E47">
        <w:rPr>
          <w:rFonts w:cs="Arial"/>
          <w:shd w:val="clear" w:color="auto" w:fill="FFFFFF"/>
        </w:rPr>
        <w:t>E</w:t>
      </w:r>
      <w:r w:rsidR="00BB6463" w:rsidRPr="00F02E47">
        <w:rPr>
          <w:rFonts w:cs="Arial"/>
          <w:shd w:val="clear" w:color="auto" w:fill="FFFFFF"/>
        </w:rPr>
        <w:t>nvironnement</w:t>
      </w:r>
      <w:r w:rsidRPr="00F02E47">
        <w:rPr>
          <w:rFonts w:cs="Arial"/>
          <w:shd w:val="clear" w:color="auto" w:fill="FFFFFF"/>
        </w:rPr>
        <w:t>".</w:t>
      </w:r>
    </w:p>
    <w:p w14:paraId="0278D322" w14:textId="5D1EDA11" w:rsidR="00C239E8" w:rsidRPr="00664171" w:rsidRDefault="00C26B41" w:rsidP="00746905">
      <w:pPr>
        <w:spacing w:before="60" w:after="60"/>
        <w:rPr>
          <w:rFonts w:cs="Arial"/>
          <w:shd w:val="clear" w:color="auto" w:fill="FFFFFF"/>
        </w:rPr>
      </w:pPr>
      <w:r w:rsidRPr="00664171">
        <w:rPr>
          <w:rFonts w:cs="Arial"/>
          <w:b/>
          <w:shd w:val="clear" w:color="auto" w:fill="FFFFFF"/>
        </w:rPr>
        <w:lastRenderedPageBreak/>
        <w:t xml:space="preserve">L’indicateur </w:t>
      </w:r>
      <w:r w:rsidR="009D1267" w:rsidRPr="00664171">
        <w:rPr>
          <w:rFonts w:cs="Arial"/>
          <w:b/>
          <w:shd w:val="clear" w:color="auto" w:fill="FFFFFF"/>
        </w:rPr>
        <w:t xml:space="preserve">principal </w:t>
      </w:r>
      <w:r w:rsidRPr="00664171">
        <w:rPr>
          <w:rFonts w:cs="Arial"/>
          <w:b/>
          <w:shd w:val="clear" w:color="auto" w:fill="FFFFFF"/>
        </w:rPr>
        <w:t>du Résultat 2</w:t>
      </w:r>
      <w:r w:rsidRPr="00664171">
        <w:rPr>
          <w:rFonts w:cs="Arial"/>
          <w:shd w:val="clear" w:color="auto" w:fill="FFFFFF"/>
        </w:rPr>
        <w:t xml:space="preserve"> est le suivant : </w:t>
      </w:r>
      <w:r w:rsidR="00C239E8" w:rsidRPr="00664171">
        <w:rPr>
          <w:rFonts w:cs="Arial"/>
          <w:shd w:val="clear" w:color="auto" w:fill="FFFFFF"/>
        </w:rPr>
        <w:t>« Capacités institutionnelles renforcées en vue de planifier, financer et mettre en œuvre les processus de développement décentralisé qui contribuent à la mise en œuvre des recommandations des Conventions de Rio et génèrent des avantages pour l’en</w:t>
      </w:r>
      <w:r w:rsidR="00317C8B" w:rsidRPr="00664171">
        <w:rPr>
          <w:rFonts w:cs="Arial"/>
          <w:shd w:val="clear" w:color="auto" w:fill="FFFFFF"/>
        </w:rPr>
        <w:t>vironnement sur le plan mondial ». Quatre</w:t>
      </w:r>
      <w:r w:rsidRPr="00664171">
        <w:rPr>
          <w:rFonts w:cs="Arial"/>
          <w:shd w:val="clear" w:color="auto" w:fill="FFFFFF"/>
        </w:rPr>
        <w:t xml:space="preserve"> cibles complètent bien sa description : </w:t>
      </w:r>
      <w:r w:rsidR="00317C8B" w:rsidRPr="00664171">
        <w:rPr>
          <w:rFonts w:cs="Arial"/>
          <w:shd w:val="clear" w:color="auto" w:fill="FFFFFF"/>
        </w:rPr>
        <w:t xml:space="preserve">(i) </w:t>
      </w:r>
      <w:r w:rsidR="00025A7A" w:rsidRPr="00664171">
        <w:rPr>
          <w:rFonts w:cs="Arial"/>
          <w:shd w:val="clear" w:color="auto" w:fill="FFFFFF"/>
        </w:rPr>
        <w:t>d</w:t>
      </w:r>
      <w:r w:rsidR="00317C8B" w:rsidRPr="00664171">
        <w:rPr>
          <w:rFonts w:cs="Arial"/>
          <w:shd w:val="clear" w:color="auto" w:fill="FFFFFF"/>
        </w:rPr>
        <w:t xml:space="preserve">’ici à 2017, au moins 50 % des décideurs nationaux et 20 % des décideurs locaux auront reçu une formation sur l’intégration de l’AEM dans la planification ; </w:t>
      </w:r>
      <w:r w:rsidR="00025A7A" w:rsidRPr="00664171">
        <w:rPr>
          <w:rFonts w:cs="Arial"/>
          <w:shd w:val="clear" w:color="auto" w:fill="FFFFFF"/>
        </w:rPr>
        <w:t xml:space="preserve">(ii) </w:t>
      </w:r>
      <w:r w:rsidR="00317C8B" w:rsidRPr="00664171">
        <w:rPr>
          <w:rFonts w:cs="Arial"/>
          <w:shd w:val="clear" w:color="auto" w:fill="FFFFFF"/>
        </w:rPr>
        <w:t>d’ici à 2018, le Fonds national pour l’environnement  finance des initiatives locales de projets prévues dans l</w:t>
      </w:r>
      <w:r w:rsidR="00025A7A" w:rsidRPr="00664171">
        <w:rPr>
          <w:rFonts w:cs="Arial"/>
          <w:shd w:val="clear" w:color="auto" w:fill="FFFFFF"/>
        </w:rPr>
        <w:t>es plans de développement local ; (iii) d</w:t>
      </w:r>
      <w:r w:rsidR="00317C8B" w:rsidRPr="00664171">
        <w:rPr>
          <w:rFonts w:cs="Arial"/>
          <w:shd w:val="clear" w:color="auto" w:fill="FFFFFF"/>
        </w:rPr>
        <w:t xml:space="preserve">’ici à 2020, 70 % des PDSEC nouvellement élaborés sont mis en place selon l’approche promue pendant la formation ; </w:t>
      </w:r>
      <w:r w:rsidR="00025A7A" w:rsidRPr="00664171">
        <w:rPr>
          <w:rFonts w:cs="Arial"/>
          <w:shd w:val="clear" w:color="auto" w:fill="FFFFFF"/>
        </w:rPr>
        <w:t xml:space="preserve">(iv) </w:t>
      </w:r>
      <w:r w:rsidR="00317C8B" w:rsidRPr="00664171">
        <w:rPr>
          <w:rFonts w:cs="Arial"/>
          <w:shd w:val="clear" w:color="auto" w:fill="FFFFFF"/>
        </w:rPr>
        <w:t>d’ici à 2020, les communautés locales savent comment obtenir des informations auprès du SNGIE et charger les données dans le système.</w:t>
      </w:r>
      <w:r w:rsidR="00025A7A" w:rsidRPr="00664171">
        <w:rPr>
          <w:rFonts w:cs="Arial"/>
          <w:shd w:val="clear" w:color="auto" w:fill="FFFFFF"/>
        </w:rPr>
        <w:t xml:space="preserve"> </w:t>
      </w:r>
      <w:r w:rsidR="008910E3" w:rsidRPr="00664171">
        <w:rPr>
          <w:rFonts w:cs="Arial"/>
          <w:shd w:val="clear" w:color="auto" w:fill="FFFFFF"/>
        </w:rPr>
        <w:t>Les cible</w:t>
      </w:r>
      <w:r w:rsidR="00A64F68" w:rsidRPr="00664171">
        <w:rPr>
          <w:rFonts w:cs="Arial"/>
          <w:shd w:val="clear" w:color="auto" w:fill="FFFFFF"/>
        </w:rPr>
        <w:t>s</w:t>
      </w:r>
      <w:r w:rsidR="008910E3" w:rsidRPr="00664171">
        <w:rPr>
          <w:rFonts w:cs="Arial"/>
          <w:shd w:val="clear" w:color="auto" w:fill="FFFFFF"/>
        </w:rPr>
        <w:t xml:space="preserve"> (ii) et (iii)</w:t>
      </w:r>
      <w:r w:rsidR="00422CA3" w:rsidRPr="00664171">
        <w:rPr>
          <w:rFonts w:cs="Arial"/>
          <w:shd w:val="clear" w:color="auto" w:fill="FFFFFF"/>
        </w:rPr>
        <w:t xml:space="preserve"> </w:t>
      </w:r>
      <w:r w:rsidR="00A64F68" w:rsidRPr="00664171">
        <w:rPr>
          <w:rFonts w:cs="Arial"/>
          <w:shd w:val="clear" w:color="auto" w:fill="FFFFFF"/>
        </w:rPr>
        <w:t>apparaissent</w:t>
      </w:r>
      <w:r w:rsidR="00422CA3" w:rsidRPr="00664171">
        <w:rPr>
          <w:rFonts w:cs="Arial"/>
          <w:shd w:val="clear" w:color="auto" w:fill="FFFFFF"/>
        </w:rPr>
        <w:t xml:space="preserve"> trop ambitieuse compte tenu de la durée du projet</w:t>
      </w:r>
      <w:r w:rsidR="009745C7" w:rsidRPr="00664171">
        <w:rPr>
          <w:rFonts w:cs="Arial"/>
          <w:shd w:val="clear" w:color="auto" w:fill="FFFFFF"/>
        </w:rPr>
        <w:t xml:space="preserve"> et </w:t>
      </w:r>
      <w:r w:rsidR="00A64F68" w:rsidRPr="00664171">
        <w:rPr>
          <w:rFonts w:cs="Arial"/>
          <w:shd w:val="clear" w:color="auto" w:fill="FFFFFF"/>
        </w:rPr>
        <w:t>des ressources disponibles.</w:t>
      </w:r>
    </w:p>
    <w:p w14:paraId="38552203" w14:textId="61FDD6FB" w:rsidR="005F20C7" w:rsidRDefault="00B33812" w:rsidP="00746905">
      <w:pPr>
        <w:spacing w:before="60"/>
        <w:rPr>
          <w:rFonts w:cs="Arial"/>
          <w:shd w:val="clear" w:color="auto" w:fill="FFFFFF"/>
        </w:rPr>
      </w:pPr>
      <w:r w:rsidRPr="00664171">
        <w:rPr>
          <w:rFonts w:cs="Arial"/>
          <w:shd w:val="clear" w:color="auto" w:fill="FFFFFF"/>
        </w:rPr>
        <w:t xml:space="preserve">En plus de l’indicateur principal </w:t>
      </w:r>
      <w:r w:rsidR="0048037B" w:rsidRPr="00664171">
        <w:rPr>
          <w:rFonts w:cs="Arial"/>
          <w:shd w:val="clear" w:color="auto" w:fill="FFFFFF"/>
        </w:rPr>
        <w:t>du R</w:t>
      </w:r>
      <w:r w:rsidRPr="00664171">
        <w:rPr>
          <w:rFonts w:cs="Arial"/>
          <w:shd w:val="clear" w:color="auto" w:fill="FFFFFF"/>
        </w:rPr>
        <w:t>ésultat 2, deux</w:t>
      </w:r>
      <w:r w:rsidR="009943A4" w:rsidRPr="00664171">
        <w:rPr>
          <w:rFonts w:cs="Arial"/>
          <w:shd w:val="clear" w:color="auto" w:fill="FFFFFF"/>
        </w:rPr>
        <w:t xml:space="preserve"> sous indicateurs </w:t>
      </w:r>
      <w:r w:rsidRPr="00664171">
        <w:rPr>
          <w:rFonts w:cs="Arial"/>
          <w:shd w:val="clear" w:color="auto" w:fill="FFFFFF"/>
        </w:rPr>
        <w:t xml:space="preserve">ont été prévus </w:t>
      </w:r>
      <w:r w:rsidR="009943A4" w:rsidRPr="00664171">
        <w:rPr>
          <w:rFonts w:cs="Arial"/>
          <w:shd w:val="clear" w:color="auto" w:fill="FFFFFF"/>
        </w:rPr>
        <w:t>à savoir</w:t>
      </w:r>
      <w:r w:rsidR="008C6068" w:rsidRPr="00664171">
        <w:rPr>
          <w:rFonts w:cs="Arial"/>
          <w:shd w:val="clear" w:color="auto" w:fill="FFFFFF"/>
        </w:rPr>
        <w:t xml:space="preserve"> « </w:t>
      </w:r>
      <w:r w:rsidR="00DA28AC" w:rsidRPr="00664171">
        <w:rPr>
          <w:rFonts w:cs="Arial"/>
          <w:shd w:val="clear" w:color="auto" w:fill="FFFFFF"/>
        </w:rPr>
        <w:t xml:space="preserve"> Nombre de responsables et décideurs locaux initiés à l’AEM</w:t>
      </w:r>
      <w:r w:rsidR="008C6068" w:rsidRPr="00664171">
        <w:rPr>
          <w:rFonts w:cs="Arial"/>
          <w:shd w:val="clear" w:color="auto" w:fill="FFFFFF"/>
        </w:rPr>
        <w:t> »</w:t>
      </w:r>
      <w:r w:rsidR="00C26B41" w:rsidRPr="00664171">
        <w:rPr>
          <w:rFonts w:cs="Arial"/>
          <w:shd w:val="clear" w:color="auto" w:fill="FFFFFF"/>
        </w:rPr>
        <w:t xml:space="preserve"> </w:t>
      </w:r>
      <w:r w:rsidR="008C6068" w:rsidRPr="00664171">
        <w:rPr>
          <w:rFonts w:cs="Arial"/>
          <w:shd w:val="clear" w:color="auto" w:fill="FFFFFF"/>
        </w:rPr>
        <w:t>et « Nombre de PDSEC élaborés selon les directives du projet »</w:t>
      </w:r>
      <w:r w:rsidR="009943A4" w:rsidRPr="00664171">
        <w:rPr>
          <w:rFonts w:cs="Arial"/>
          <w:shd w:val="clear" w:color="auto" w:fill="FFFFFF"/>
        </w:rPr>
        <w:t xml:space="preserve"> sont bien déc</w:t>
      </w:r>
      <w:r w:rsidR="00AC1784" w:rsidRPr="00664171">
        <w:rPr>
          <w:rFonts w:cs="Arial"/>
          <w:shd w:val="clear" w:color="auto" w:fill="FFFFFF"/>
        </w:rPr>
        <w:t>rits et leurs cibles explicité</w:t>
      </w:r>
      <w:r w:rsidR="000936D7" w:rsidRPr="00664171">
        <w:rPr>
          <w:rFonts w:cs="Arial"/>
          <w:shd w:val="clear" w:color="auto" w:fill="FFFFFF"/>
        </w:rPr>
        <w:t>e</w:t>
      </w:r>
      <w:r w:rsidR="00AC1784" w:rsidRPr="00664171">
        <w:rPr>
          <w:rFonts w:cs="Arial"/>
          <w:shd w:val="clear" w:color="auto" w:fill="FFFFFF"/>
        </w:rPr>
        <w:t>s dans l’indicateur principal du Résultat 2</w:t>
      </w:r>
      <w:r w:rsidR="000936D7" w:rsidRPr="00664171">
        <w:rPr>
          <w:rFonts w:cs="Arial"/>
          <w:shd w:val="clear" w:color="auto" w:fill="FFFFFF"/>
        </w:rPr>
        <w:t xml:space="preserve"> (voir ci-dessus)</w:t>
      </w:r>
      <w:r w:rsidR="00AC1784" w:rsidRPr="00664171">
        <w:rPr>
          <w:rFonts w:cs="Arial"/>
          <w:shd w:val="clear" w:color="auto" w:fill="FFFFFF"/>
        </w:rPr>
        <w:t xml:space="preserve">. </w:t>
      </w:r>
      <w:r w:rsidR="002F5DDD" w:rsidRPr="00664171">
        <w:rPr>
          <w:rFonts w:cs="Arial"/>
          <w:shd w:val="clear" w:color="auto" w:fill="FFFFFF"/>
        </w:rPr>
        <w:t xml:space="preserve">Le projet a également prévu </w:t>
      </w:r>
      <w:r w:rsidR="00D056A2" w:rsidRPr="00664171">
        <w:rPr>
          <w:rFonts w:cs="Arial"/>
          <w:shd w:val="clear" w:color="auto" w:fill="FFFFFF"/>
        </w:rPr>
        <w:t xml:space="preserve">d’intégrer </w:t>
      </w:r>
      <w:r w:rsidR="002F5DDD" w:rsidRPr="00664171">
        <w:rPr>
          <w:rFonts w:cs="Arial"/>
          <w:shd w:val="clear" w:color="auto" w:fill="FFFFFF"/>
        </w:rPr>
        <w:t xml:space="preserve">dans le </w:t>
      </w:r>
      <w:r w:rsidR="000B4860" w:rsidRPr="00664171">
        <w:rPr>
          <w:rFonts w:cs="Arial"/>
          <w:shd w:val="clear" w:color="auto" w:fill="FFFFFF"/>
        </w:rPr>
        <w:t>sous</w:t>
      </w:r>
      <w:r w:rsidR="002F5DDD" w:rsidRPr="00664171">
        <w:rPr>
          <w:rFonts w:cs="Arial"/>
          <w:shd w:val="clear" w:color="auto" w:fill="FFFFFF"/>
        </w:rPr>
        <w:t xml:space="preserve"> indicateur 2</w:t>
      </w:r>
      <w:r w:rsidR="000B4860" w:rsidRPr="00664171">
        <w:rPr>
          <w:rFonts w:cs="Arial"/>
          <w:shd w:val="clear" w:color="auto" w:fill="FFFFFF"/>
        </w:rPr>
        <w:t xml:space="preserve"> </w:t>
      </w:r>
      <w:r w:rsidR="002F5DDD" w:rsidRPr="00664171">
        <w:rPr>
          <w:rFonts w:cs="Arial"/>
          <w:shd w:val="clear" w:color="auto" w:fill="FFFFFF"/>
        </w:rPr>
        <w:t xml:space="preserve"> </w:t>
      </w:r>
      <w:r w:rsidR="00D056A2" w:rsidRPr="00664171">
        <w:rPr>
          <w:rFonts w:cs="Arial"/>
          <w:shd w:val="clear" w:color="auto" w:fill="FFFFFF"/>
        </w:rPr>
        <w:t xml:space="preserve">la </w:t>
      </w:r>
      <w:r w:rsidR="00CE0A97" w:rsidRPr="00664171">
        <w:rPr>
          <w:rFonts w:cs="Arial"/>
          <w:shd w:val="clear" w:color="auto" w:fill="FFFFFF"/>
        </w:rPr>
        <w:t>comptabilisation</w:t>
      </w:r>
      <w:r w:rsidR="00D056A2" w:rsidRPr="00664171">
        <w:rPr>
          <w:rFonts w:cs="Arial"/>
          <w:shd w:val="clear" w:color="auto" w:fill="FFFFFF"/>
        </w:rPr>
        <w:t xml:space="preserve"> du</w:t>
      </w:r>
      <w:r w:rsidR="00546BA6" w:rsidRPr="00664171">
        <w:rPr>
          <w:rFonts w:cs="Arial"/>
          <w:shd w:val="clear" w:color="auto" w:fill="FFFFFF"/>
        </w:rPr>
        <w:t xml:space="preserve"> </w:t>
      </w:r>
      <w:r w:rsidR="00521839" w:rsidRPr="00664171">
        <w:rPr>
          <w:rFonts w:cs="Arial"/>
          <w:shd w:val="clear" w:color="auto" w:fill="FFFFFF"/>
        </w:rPr>
        <w:t>"</w:t>
      </w:r>
      <w:r w:rsidR="00993E07" w:rsidRPr="00664171">
        <w:rPr>
          <w:rFonts w:cs="Arial"/>
          <w:shd w:val="clear" w:color="auto" w:fill="FFFFFF"/>
        </w:rPr>
        <w:t xml:space="preserve">Nombre de propositions soumises aux mécanismes de financement </w:t>
      </w:r>
      <w:r w:rsidR="00521839" w:rsidRPr="00664171">
        <w:rPr>
          <w:rFonts w:cs="Arial"/>
          <w:shd w:val="clear" w:color="auto" w:fill="FFFFFF"/>
        </w:rPr>
        <w:t>nationaux</w:t>
      </w:r>
      <w:r w:rsidR="00993E07" w:rsidRPr="00664171">
        <w:rPr>
          <w:rFonts w:cs="Arial"/>
          <w:shd w:val="clear" w:color="auto" w:fill="FFFFFF"/>
        </w:rPr>
        <w:t xml:space="preserve"> et  internationaux</w:t>
      </w:r>
      <w:r w:rsidR="00521839" w:rsidRPr="00664171">
        <w:rPr>
          <w:rFonts w:cs="Arial"/>
          <w:shd w:val="clear" w:color="auto" w:fill="FFFFFF"/>
        </w:rPr>
        <w:t>".</w:t>
      </w:r>
    </w:p>
    <w:p w14:paraId="53425F62" w14:textId="4B625218" w:rsidR="00DF11B9" w:rsidRPr="00664171" w:rsidRDefault="00362AB5" w:rsidP="00746905">
      <w:pPr>
        <w:spacing w:after="60"/>
        <w:rPr>
          <w:rFonts w:cs="Arial"/>
          <w:shd w:val="clear" w:color="auto" w:fill="FFFFFF"/>
        </w:rPr>
      </w:pPr>
      <w:r w:rsidRPr="00664171">
        <w:rPr>
          <w:rFonts w:cs="Arial"/>
          <w:b/>
          <w:shd w:val="clear" w:color="auto" w:fill="FFFFFF"/>
        </w:rPr>
        <w:t>L’indicateur principal du Résultat 3</w:t>
      </w:r>
      <w:r w:rsidRPr="00664171">
        <w:rPr>
          <w:rFonts w:cs="Arial"/>
          <w:shd w:val="clear" w:color="auto" w:fill="FFFFFF"/>
        </w:rPr>
        <w:t xml:space="preserve"> est formulé comme suit : « </w:t>
      </w:r>
      <w:r w:rsidR="008A7AEE" w:rsidRPr="00664171">
        <w:rPr>
          <w:rFonts w:cs="Arial"/>
          <w:shd w:val="clear" w:color="auto" w:fill="FFFFFF"/>
        </w:rPr>
        <w:t>Un mécanisme d’apprentissage et de coordination pour le projet est opérationnel et traite de la gestion du savoir et du S&amp;E</w:t>
      </w:r>
      <w:r w:rsidRPr="00664171">
        <w:rPr>
          <w:rFonts w:cs="Arial"/>
          <w:shd w:val="clear" w:color="auto" w:fill="FFFFFF"/>
        </w:rPr>
        <w:t xml:space="preserve"> ». </w:t>
      </w:r>
      <w:r w:rsidR="008A7AEE" w:rsidRPr="00664171">
        <w:rPr>
          <w:rFonts w:cs="Arial"/>
          <w:shd w:val="clear" w:color="auto" w:fill="FFFFFF"/>
        </w:rPr>
        <w:t>Deux</w:t>
      </w:r>
      <w:r w:rsidRPr="00664171">
        <w:rPr>
          <w:rFonts w:cs="Arial"/>
          <w:shd w:val="clear" w:color="auto" w:fill="FFFFFF"/>
        </w:rPr>
        <w:t xml:space="preserve"> cibles complètent bien sa description : (i) </w:t>
      </w:r>
      <w:r w:rsidR="00B049B1" w:rsidRPr="00664171">
        <w:rPr>
          <w:rFonts w:cs="Arial"/>
          <w:shd w:val="clear" w:color="auto" w:fill="FFFFFF"/>
        </w:rPr>
        <w:t>D’ici à 2017, l’AEDD a intégré le mécanisme de soutien au projet dans les procédures opérationnelles standard ; (ii) D’ici à 2020, l’AEDD a intégré la mission du SNGIE dans sa structure institutionnelle.</w:t>
      </w:r>
    </w:p>
    <w:p w14:paraId="5F08271C" w14:textId="1935419D" w:rsidR="00A12E95" w:rsidRPr="00746905" w:rsidRDefault="00A12E95" w:rsidP="00DF11B9">
      <w:pPr>
        <w:spacing w:before="60" w:after="60"/>
        <w:rPr>
          <w:rFonts w:cs="Arial"/>
          <w:shd w:val="clear" w:color="auto" w:fill="FFFFFF"/>
        </w:rPr>
      </w:pPr>
      <w:r w:rsidRPr="00664171">
        <w:rPr>
          <w:rFonts w:cs="Arial"/>
          <w:shd w:val="clear" w:color="auto" w:fill="FFFFFF"/>
        </w:rPr>
        <w:t xml:space="preserve">Cet indicateur 3 est complété par </w:t>
      </w:r>
      <w:r w:rsidR="00DF11B9" w:rsidRPr="00664171">
        <w:rPr>
          <w:rFonts w:cs="Arial"/>
          <w:shd w:val="clear" w:color="auto" w:fill="FFFFFF"/>
        </w:rPr>
        <w:t>deux sous indicateurs : (i) Rapports d’activité réguliers envoyés</w:t>
      </w:r>
      <w:r w:rsidR="002E0C15" w:rsidRPr="00664171">
        <w:rPr>
          <w:rFonts w:cs="Arial"/>
          <w:shd w:val="clear" w:color="auto" w:fill="FFFFFF"/>
        </w:rPr>
        <w:t> ; (ii) Le</w:t>
      </w:r>
      <w:r w:rsidR="00DF11B9" w:rsidRPr="00664171">
        <w:rPr>
          <w:rFonts w:cs="Arial"/>
          <w:shd w:val="clear" w:color="auto" w:fill="FFFFFF"/>
        </w:rPr>
        <w:t xml:space="preserve"> site web du projet offre l’occasion de partager le savoir.</w:t>
      </w:r>
      <w:r w:rsidR="0010260F" w:rsidRPr="00664171">
        <w:rPr>
          <w:rFonts w:cs="Arial"/>
          <w:shd w:val="clear" w:color="auto" w:fill="FFFFFF"/>
        </w:rPr>
        <w:t xml:space="preserve"> </w:t>
      </w:r>
      <w:r w:rsidR="0010260F" w:rsidRPr="005835AA">
        <w:rPr>
          <w:rFonts w:cs="Arial"/>
          <w:b/>
          <w:shd w:val="clear" w:color="auto" w:fill="FFFFFF"/>
        </w:rPr>
        <w:t xml:space="preserve">Comme déjà souligné plus pus haut, il était nécessaire de </w:t>
      </w:r>
      <w:r w:rsidR="003B5BAF" w:rsidRPr="005835AA">
        <w:rPr>
          <w:rFonts w:cs="Arial"/>
          <w:b/>
          <w:shd w:val="clear" w:color="auto" w:fill="FFFFFF"/>
        </w:rPr>
        <w:t>capitaliser</w:t>
      </w:r>
      <w:r w:rsidR="00F15356" w:rsidRPr="005835AA">
        <w:rPr>
          <w:rFonts w:cs="Arial"/>
          <w:b/>
          <w:shd w:val="clear" w:color="auto" w:fill="FFFFFF"/>
        </w:rPr>
        <w:t xml:space="preserve"> les acquis des nombreuses études de base </w:t>
      </w:r>
      <w:r w:rsidR="00415CE3" w:rsidRPr="005835AA">
        <w:rPr>
          <w:rFonts w:cs="Arial"/>
          <w:b/>
          <w:shd w:val="clear" w:color="auto" w:fill="FFFFFF"/>
        </w:rPr>
        <w:t xml:space="preserve">réaliser </w:t>
      </w:r>
      <w:r w:rsidR="00F15356" w:rsidRPr="005835AA">
        <w:rPr>
          <w:rFonts w:cs="Arial"/>
          <w:b/>
          <w:shd w:val="clear" w:color="auto" w:fill="FFFFFF"/>
        </w:rPr>
        <w:t xml:space="preserve">sur le SNGIE </w:t>
      </w:r>
      <w:r w:rsidR="00415CE3" w:rsidRPr="005835AA">
        <w:rPr>
          <w:rFonts w:cs="Arial"/>
          <w:b/>
          <w:shd w:val="clear" w:color="auto" w:fill="FFFFFF"/>
        </w:rPr>
        <w:t xml:space="preserve">pour communiquer en direction du grand public et </w:t>
      </w:r>
      <w:r w:rsidR="00045FF7">
        <w:rPr>
          <w:rFonts w:cs="Arial"/>
          <w:b/>
          <w:shd w:val="clear" w:color="auto" w:fill="FFFFFF"/>
        </w:rPr>
        <w:t xml:space="preserve">surtout </w:t>
      </w:r>
      <w:r w:rsidR="00415CE3" w:rsidRPr="005835AA">
        <w:rPr>
          <w:rFonts w:cs="Arial"/>
          <w:b/>
          <w:shd w:val="clear" w:color="auto" w:fill="FFFFFF"/>
        </w:rPr>
        <w:t>des décideurs</w:t>
      </w:r>
      <w:r w:rsidR="00C539AA" w:rsidRPr="00746905">
        <w:rPr>
          <w:rFonts w:cs="Arial"/>
          <w:shd w:val="clear" w:color="auto" w:fill="FFFFFF"/>
        </w:rPr>
        <w:t xml:space="preserve">. </w:t>
      </w:r>
      <w:r w:rsidR="00045FF7">
        <w:rPr>
          <w:rFonts w:cs="Arial"/>
          <w:shd w:val="clear" w:color="auto" w:fill="FFFFFF"/>
        </w:rPr>
        <w:t>Dans cette perspective, un</w:t>
      </w:r>
      <w:r w:rsidR="000D3433" w:rsidRPr="00746905">
        <w:rPr>
          <w:rFonts w:cs="Arial"/>
          <w:shd w:val="clear" w:color="auto" w:fill="FFFFFF"/>
        </w:rPr>
        <w:t xml:space="preserve"> </w:t>
      </w:r>
      <w:r w:rsidR="00C539AA" w:rsidRPr="00746905">
        <w:rPr>
          <w:rFonts w:cs="Arial"/>
          <w:shd w:val="clear" w:color="auto" w:fill="FFFFFF"/>
        </w:rPr>
        <w:t xml:space="preserve">indicateur spécifique </w:t>
      </w:r>
      <w:r w:rsidR="003E3317">
        <w:rPr>
          <w:rFonts w:cs="Arial"/>
          <w:shd w:val="clear" w:color="auto" w:fill="FFFFFF"/>
        </w:rPr>
        <w:t>visant à</w:t>
      </w:r>
      <w:r w:rsidR="00045FF7">
        <w:rPr>
          <w:rFonts w:cs="Arial"/>
          <w:shd w:val="clear" w:color="auto" w:fill="FFFFFF"/>
        </w:rPr>
        <w:t xml:space="preserve"> </w:t>
      </w:r>
      <w:r w:rsidR="003E3317">
        <w:rPr>
          <w:rFonts w:cs="Arial"/>
          <w:shd w:val="clear" w:color="auto" w:fill="FFFFFF"/>
        </w:rPr>
        <w:t>favoriser</w:t>
      </w:r>
      <w:r w:rsidR="00045FF7">
        <w:rPr>
          <w:rFonts w:cs="Arial"/>
          <w:shd w:val="clear" w:color="auto" w:fill="FFFFFF"/>
        </w:rPr>
        <w:t xml:space="preserve"> l</w:t>
      </w:r>
      <w:r w:rsidR="003E3317">
        <w:rPr>
          <w:rFonts w:cs="Arial"/>
          <w:shd w:val="clear" w:color="auto" w:fill="FFFFFF"/>
        </w:rPr>
        <w:t>es actions de communication et de</w:t>
      </w:r>
      <w:r w:rsidR="00045FF7">
        <w:rPr>
          <w:rFonts w:cs="Arial"/>
          <w:shd w:val="clear" w:color="auto" w:fill="FFFFFF"/>
        </w:rPr>
        <w:t xml:space="preserve"> plaidoyer au plus haut niveau </w:t>
      </w:r>
      <w:r w:rsidR="009303EC">
        <w:rPr>
          <w:rFonts w:cs="Arial"/>
          <w:shd w:val="clear" w:color="auto" w:fill="FFFFFF"/>
        </w:rPr>
        <w:t xml:space="preserve">du Gouvernement et auprès des partenaires </w:t>
      </w:r>
      <w:r w:rsidR="00045FF7">
        <w:rPr>
          <w:rFonts w:cs="Arial"/>
          <w:shd w:val="clear" w:color="auto" w:fill="FFFFFF"/>
        </w:rPr>
        <w:t>était</w:t>
      </w:r>
      <w:r w:rsidR="00C539AA" w:rsidRPr="00746905">
        <w:rPr>
          <w:rFonts w:cs="Arial"/>
          <w:shd w:val="clear" w:color="auto" w:fill="FFFFFF"/>
        </w:rPr>
        <w:t xml:space="preserve"> nécessaire.</w:t>
      </w:r>
    </w:p>
    <w:p w14:paraId="4C070B96" w14:textId="376955AA" w:rsidR="00362AB5" w:rsidRDefault="00362AB5" w:rsidP="00362AB5">
      <w:pPr>
        <w:spacing w:before="60" w:after="60"/>
        <w:rPr>
          <w:sz w:val="22"/>
          <w:szCs w:val="22"/>
        </w:rPr>
      </w:pPr>
    </w:p>
    <w:p w14:paraId="02457A4F" w14:textId="6DE18ED1" w:rsidR="00713171" w:rsidRDefault="00713171">
      <w:pPr>
        <w:spacing w:before="0" w:after="0" w:line="240" w:lineRule="auto"/>
        <w:jc w:val="left"/>
        <w:rPr>
          <w:rFonts w:ascii="Times New Roman" w:hAnsi="Times New Roman"/>
          <w:lang w:eastAsia="ar-SA"/>
        </w:rPr>
      </w:pPr>
      <w:bookmarkStart w:id="38" w:name="_Ref402115616"/>
      <w:r>
        <w:br w:type="page"/>
      </w:r>
    </w:p>
    <w:p w14:paraId="143C927D" w14:textId="4809319F" w:rsidR="000A2C85" w:rsidRPr="0077571A" w:rsidRDefault="00084FCA" w:rsidP="00E46302">
      <w:pPr>
        <w:pStyle w:val="Titre2"/>
      </w:pPr>
      <w:bookmarkStart w:id="39" w:name="_Ref453378201"/>
      <w:bookmarkStart w:id="40" w:name="_Toc453384157"/>
      <w:r w:rsidRPr="00C17464">
        <w:lastRenderedPageBreak/>
        <w:t xml:space="preserve">Annexe </w:t>
      </w:r>
      <w:r w:rsidRPr="00C17464">
        <w:fldChar w:fldCharType="begin"/>
      </w:r>
      <w:r w:rsidRPr="00C17464">
        <w:instrText xml:space="preserve"> SEQ Annexe \* ARABIC </w:instrText>
      </w:r>
      <w:r w:rsidRPr="00C17464">
        <w:fldChar w:fldCharType="separate"/>
      </w:r>
      <w:r w:rsidR="00577059">
        <w:rPr>
          <w:noProof/>
        </w:rPr>
        <w:t>1</w:t>
      </w:r>
      <w:r w:rsidRPr="00C17464">
        <w:rPr>
          <w:noProof/>
        </w:rPr>
        <w:fldChar w:fldCharType="end"/>
      </w:r>
      <w:bookmarkEnd w:id="38"/>
      <w:bookmarkEnd w:id="39"/>
      <w:r w:rsidRPr="00C17464">
        <w:t xml:space="preserve"> : </w:t>
      </w:r>
      <w:proofErr w:type="spellStart"/>
      <w:r w:rsidRPr="00C17464">
        <w:t>Matrice</w:t>
      </w:r>
      <w:proofErr w:type="spellEnd"/>
      <w:r w:rsidRPr="00C17464">
        <w:t xml:space="preserve"> </w:t>
      </w:r>
      <w:proofErr w:type="spellStart"/>
      <w:r w:rsidRPr="00C17464">
        <w:t>d’évaluation</w:t>
      </w:r>
      <w:bookmarkEnd w:id="40"/>
      <w:proofErr w:type="spellEnd"/>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6"/>
        <w:gridCol w:w="5591"/>
        <w:gridCol w:w="3267"/>
      </w:tblGrid>
      <w:tr w:rsidR="00C34820" w:rsidRPr="0098703E" w14:paraId="1709D7BE" w14:textId="77777777" w:rsidTr="007E2CA1">
        <w:trPr>
          <w:trHeight w:val="187"/>
          <w:tblHeader/>
          <w:jc w:val="center"/>
        </w:trPr>
        <w:tc>
          <w:tcPr>
            <w:tcW w:w="3290" w:type="pct"/>
            <w:gridSpan w:val="2"/>
            <w:shd w:val="clear" w:color="000000" w:fill="D9D9D9"/>
            <w:vAlign w:val="center"/>
            <w:hideMark/>
          </w:tcPr>
          <w:p w14:paraId="29B3A939" w14:textId="1D867289" w:rsidR="00F4109F" w:rsidRPr="0057287E" w:rsidRDefault="00F4109F" w:rsidP="0057287E">
            <w:pPr>
              <w:spacing w:before="0" w:after="0"/>
              <w:rPr>
                <w:rFonts w:cs="Arial"/>
                <w:sz w:val="20"/>
                <w:szCs w:val="20"/>
              </w:rPr>
            </w:pPr>
            <w:bookmarkStart w:id="41" w:name="RANGE!A1:G32"/>
            <w:r w:rsidRPr="0057287E">
              <w:rPr>
                <w:rFonts w:cs="Arial"/>
                <w:sz w:val="20"/>
                <w:szCs w:val="20"/>
              </w:rPr>
              <w:t>Questions</w:t>
            </w:r>
            <w:bookmarkEnd w:id="41"/>
            <w:r w:rsidRPr="0057287E">
              <w:rPr>
                <w:rFonts w:cs="Arial"/>
                <w:sz w:val="20"/>
                <w:szCs w:val="20"/>
              </w:rPr>
              <w:t xml:space="preserve"> / Sous question</w:t>
            </w:r>
            <w:r w:rsidR="0057287E">
              <w:rPr>
                <w:rFonts w:cs="Arial"/>
                <w:sz w:val="20"/>
                <w:szCs w:val="20"/>
              </w:rPr>
              <w:t>s</w:t>
            </w:r>
            <w:r w:rsidRPr="0057287E">
              <w:rPr>
                <w:rFonts w:cs="Arial"/>
                <w:sz w:val="20"/>
                <w:szCs w:val="20"/>
              </w:rPr>
              <w:t xml:space="preserve"> </w:t>
            </w:r>
          </w:p>
        </w:tc>
        <w:tc>
          <w:tcPr>
            <w:tcW w:w="1710" w:type="pct"/>
            <w:shd w:val="clear" w:color="000000" w:fill="D9D9D9"/>
            <w:vAlign w:val="center"/>
            <w:hideMark/>
          </w:tcPr>
          <w:p w14:paraId="6C6FC5F2" w14:textId="77777777" w:rsidR="00F4109F" w:rsidRPr="0057287E" w:rsidRDefault="00F4109F" w:rsidP="0057287E">
            <w:pPr>
              <w:spacing w:before="0" w:after="0"/>
              <w:rPr>
                <w:rFonts w:cs="Arial"/>
                <w:sz w:val="20"/>
                <w:szCs w:val="20"/>
              </w:rPr>
            </w:pPr>
            <w:r w:rsidRPr="0057287E">
              <w:rPr>
                <w:rFonts w:cs="Arial"/>
                <w:sz w:val="20"/>
                <w:szCs w:val="20"/>
              </w:rPr>
              <w:t>Sources d’information / Méthode</w:t>
            </w:r>
          </w:p>
        </w:tc>
      </w:tr>
      <w:tr w:rsidR="000A2C85" w:rsidRPr="0098703E" w14:paraId="59EC4158" w14:textId="77777777" w:rsidTr="000A2C85">
        <w:trPr>
          <w:trHeight w:val="59"/>
          <w:jc w:val="center"/>
        </w:trPr>
        <w:tc>
          <w:tcPr>
            <w:tcW w:w="5000" w:type="pct"/>
            <w:gridSpan w:val="3"/>
            <w:shd w:val="clear" w:color="000000" w:fill="E2EFDA"/>
            <w:vAlign w:val="center"/>
            <w:hideMark/>
          </w:tcPr>
          <w:p w14:paraId="6FA64D31" w14:textId="77777777" w:rsidR="000A2C85" w:rsidRPr="0057287E" w:rsidRDefault="000A2C85" w:rsidP="0057287E">
            <w:pPr>
              <w:spacing w:before="0" w:after="0"/>
              <w:rPr>
                <w:rFonts w:cs="Arial"/>
                <w:sz w:val="20"/>
                <w:szCs w:val="20"/>
              </w:rPr>
            </w:pPr>
            <w:r w:rsidRPr="0057287E">
              <w:rPr>
                <w:rFonts w:cs="Arial"/>
                <w:sz w:val="20"/>
                <w:szCs w:val="20"/>
              </w:rPr>
              <w:t>Objectif 1 : Evaluer la stratégie du projet</w:t>
            </w:r>
          </w:p>
        </w:tc>
      </w:tr>
      <w:tr w:rsidR="000A2C85" w:rsidRPr="0098703E" w14:paraId="55763040" w14:textId="77777777" w:rsidTr="000A2C85">
        <w:trPr>
          <w:trHeight w:val="124"/>
          <w:jc w:val="center"/>
        </w:trPr>
        <w:tc>
          <w:tcPr>
            <w:tcW w:w="5000" w:type="pct"/>
            <w:gridSpan w:val="3"/>
            <w:shd w:val="clear" w:color="000000" w:fill="FCE4D6"/>
            <w:vAlign w:val="center"/>
            <w:hideMark/>
          </w:tcPr>
          <w:p w14:paraId="5793A037" w14:textId="2765F189" w:rsidR="002F46DF" w:rsidRPr="0057287E" w:rsidRDefault="002F46DF" w:rsidP="0057287E">
            <w:pPr>
              <w:pStyle w:val="EvalReportnumberedparagraph"/>
              <w:spacing w:before="0" w:after="0"/>
              <w:rPr>
                <w:rFonts w:ascii="Arial" w:hAnsi="Arial" w:cs="Arial"/>
                <w:sz w:val="20"/>
                <w:szCs w:val="20"/>
                <w:lang w:eastAsia="en-US"/>
              </w:rPr>
            </w:pPr>
            <w:r w:rsidRPr="0057287E">
              <w:rPr>
                <w:rFonts w:ascii="Arial" w:hAnsi="Arial" w:cs="Arial"/>
                <w:sz w:val="20"/>
                <w:szCs w:val="20"/>
                <w:lang w:eastAsia="en-US"/>
              </w:rPr>
              <w:t>QE1. Dans quelle mesure le projet est-il pertinent et cohérent par rapport aux priorités stratégiques du Gouvernement du Mali et de ses partenaires (PNUD et FEM) et aux besoins du pays concernant la mise en œuvre efficace des trois Conventions de Rio ?</w:t>
            </w:r>
          </w:p>
        </w:tc>
      </w:tr>
      <w:tr w:rsidR="00C34820" w:rsidRPr="0098703E" w14:paraId="76521E29" w14:textId="77777777" w:rsidTr="007E2CA1">
        <w:trPr>
          <w:trHeight w:val="340"/>
          <w:jc w:val="center"/>
        </w:trPr>
        <w:tc>
          <w:tcPr>
            <w:tcW w:w="364" w:type="pct"/>
            <w:shd w:val="clear" w:color="auto" w:fill="auto"/>
            <w:hideMark/>
          </w:tcPr>
          <w:p w14:paraId="3225F206" w14:textId="77777777" w:rsidR="00BF2BC3" w:rsidRPr="0057287E" w:rsidRDefault="00BF2BC3" w:rsidP="0057287E">
            <w:pPr>
              <w:spacing w:before="0" w:after="0"/>
              <w:rPr>
                <w:rFonts w:cs="Arial"/>
                <w:sz w:val="20"/>
                <w:szCs w:val="20"/>
              </w:rPr>
            </w:pPr>
            <w:r w:rsidRPr="0057287E">
              <w:rPr>
                <w:rFonts w:cs="Arial"/>
                <w:sz w:val="20"/>
                <w:szCs w:val="20"/>
              </w:rPr>
              <w:t>1.1</w:t>
            </w:r>
          </w:p>
        </w:tc>
        <w:tc>
          <w:tcPr>
            <w:tcW w:w="2926" w:type="pct"/>
            <w:shd w:val="clear" w:color="auto" w:fill="auto"/>
            <w:hideMark/>
          </w:tcPr>
          <w:p w14:paraId="6C1866F2" w14:textId="6B51A3B0" w:rsidR="00BF2BC3" w:rsidRPr="0057287E" w:rsidRDefault="00BF2BC3" w:rsidP="0057287E">
            <w:pPr>
              <w:spacing w:before="0" w:after="0"/>
              <w:rPr>
                <w:rFonts w:cs="Arial"/>
                <w:sz w:val="20"/>
                <w:szCs w:val="20"/>
              </w:rPr>
            </w:pPr>
            <w:r w:rsidRPr="0057287E">
              <w:rPr>
                <w:rFonts w:cs="Arial"/>
                <w:sz w:val="20"/>
                <w:szCs w:val="20"/>
              </w:rPr>
              <w:t>Dans quelle mesure le projet est-il approprié pour répondre aux besoins du Mali concernant la mise en œuvre efficace des 3 conventions de Rio et atteindre les résultats escomptés ?</w:t>
            </w:r>
          </w:p>
        </w:tc>
        <w:tc>
          <w:tcPr>
            <w:tcW w:w="1710" w:type="pct"/>
            <w:vMerge w:val="restart"/>
            <w:shd w:val="clear" w:color="auto" w:fill="auto"/>
            <w:hideMark/>
          </w:tcPr>
          <w:p w14:paraId="5CDAAD0C" w14:textId="59FAB4FF" w:rsidR="00BF2BC3" w:rsidRPr="0057287E" w:rsidRDefault="00BF2BC3" w:rsidP="0057287E">
            <w:pPr>
              <w:spacing w:before="0" w:after="0"/>
              <w:rPr>
                <w:rFonts w:cs="Arial"/>
                <w:sz w:val="20"/>
                <w:szCs w:val="20"/>
              </w:rPr>
            </w:pPr>
            <w:r w:rsidRPr="0057287E">
              <w:rPr>
                <w:rFonts w:cs="Arial"/>
                <w:sz w:val="20"/>
                <w:szCs w:val="20"/>
                <w:u w:val="single"/>
              </w:rPr>
              <w:t>Revue documentaire :</w:t>
            </w:r>
            <w:r w:rsidRPr="0057287E">
              <w:rPr>
                <w:rFonts w:cs="Arial"/>
                <w:sz w:val="20"/>
                <w:szCs w:val="20"/>
              </w:rPr>
              <w:t> : Document de projet ; cadre logique ; théorie de changement, dispositifs et mécanismes de gestion et de mise en œuvre du projet ; arrangements institutionnels ; partenariats ; Analyse des modalités de mise en œuvre des activités (recherche, formation, etc.) ; analyse du Système prévu de Suivi-Évaluation</w:t>
            </w:r>
          </w:p>
          <w:p w14:paraId="2F1C9378" w14:textId="4C2D7DED" w:rsidR="00BF2BC3" w:rsidRPr="0057287E" w:rsidRDefault="00BF2BC3" w:rsidP="0057287E">
            <w:pPr>
              <w:spacing w:before="0" w:after="0"/>
              <w:rPr>
                <w:rFonts w:cs="Arial"/>
                <w:sz w:val="20"/>
                <w:szCs w:val="20"/>
                <w:lang w:val="fr-BE" w:eastAsia="fr-FR"/>
              </w:rPr>
            </w:pPr>
            <w:r w:rsidRPr="0057287E">
              <w:rPr>
                <w:rFonts w:cs="Arial"/>
                <w:sz w:val="20"/>
                <w:szCs w:val="20"/>
                <w:u w:val="single"/>
              </w:rPr>
              <w:t>Entretiens :</w:t>
            </w:r>
            <w:r w:rsidRPr="0057287E">
              <w:rPr>
                <w:rFonts w:cs="Arial"/>
                <w:sz w:val="20"/>
                <w:szCs w:val="20"/>
              </w:rPr>
              <w:t xml:space="preserve"> Unité de coordination du projet ; acteurs et partenaires de la mise en œuvre ; autorités au niveau des cercles et communes ; bénéficiaires (communautés)</w:t>
            </w:r>
          </w:p>
        </w:tc>
      </w:tr>
      <w:tr w:rsidR="00C34820" w:rsidRPr="0098703E" w14:paraId="0254C67B" w14:textId="77777777" w:rsidTr="007E2CA1">
        <w:trPr>
          <w:trHeight w:val="340"/>
          <w:jc w:val="center"/>
        </w:trPr>
        <w:tc>
          <w:tcPr>
            <w:tcW w:w="364" w:type="pct"/>
            <w:shd w:val="clear" w:color="auto" w:fill="auto"/>
          </w:tcPr>
          <w:p w14:paraId="475BF43E" w14:textId="742A47C1" w:rsidR="00BF2BC3" w:rsidRPr="0057287E" w:rsidRDefault="00BF2BC3" w:rsidP="0057287E">
            <w:pPr>
              <w:spacing w:before="0" w:after="0"/>
              <w:rPr>
                <w:rFonts w:cs="Arial"/>
                <w:sz w:val="20"/>
                <w:szCs w:val="20"/>
              </w:rPr>
            </w:pPr>
            <w:r w:rsidRPr="0057287E">
              <w:rPr>
                <w:rFonts w:cs="Arial"/>
                <w:sz w:val="20"/>
                <w:szCs w:val="20"/>
              </w:rPr>
              <w:t>1.2</w:t>
            </w:r>
          </w:p>
        </w:tc>
        <w:tc>
          <w:tcPr>
            <w:tcW w:w="2926" w:type="pct"/>
            <w:shd w:val="clear" w:color="auto" w:fill="auto"/>
          </w:tcPr>
          <w:p w14:paraId="09E50465" w14:textId="11C7B668" w:rsidR="00BF2BC3" w:rsidRPr="0057287E" w:rsidRDefault="00BF2BC3" w:rsidP="0057287E">
            <w:pPr>
              <w:spacing w:before="0" w:after="0"/>
              <w:rPr>
                <w:rFonts w:cs="Arial"/>
                <w:sz w:val="20"/>
                <w:szCs w:val="20"/>
              </w:rPr>
            </w:pPr>
            <w:r w:rsidRPr="0057287E">
              <w:rPr>
                <w:rFonts w:cs="Arial"/>
                <w:sz w:val="20"/>
                <w:szCs w:val="20"/>
              </w:rPr>
              <w:t>Dans quelle mesure la conception du projet et ses activités sont-elles appropriées pour atteindre les résultats visés ?</w:t>
            </w:r>
          </w:p>
        </w:tc>
        <w:tc>
          <w:tcPr>
            <w:tcW w:w="1710" w:type="pct"/>
            <w:vMerge/>
            <w:shd w:val="clear" w:color="auto" w:fill="auto"/>
          </w:tcPr>
          <w:p w14:paraId="6A6D68A7" w14:textId="1CF7789C" w:rsidR="00BF2BC3" w:rsidRPr="0057287E" w:rsidRDefault="00BF2BC3" w:rsidP="0057287E">
            <w:pPr>
              <w:spacing w:before="0" w:after="0"/>
              <w:rPr>
                <w:rFonts w:cs="Arial"/>
                <w:sz w:val="20"/>
                <w:szCs w:val="20"/>
              </w:rPr>
            </w:pPr>
          </w:p>
        </w:tc>
      </w:tr>
      <w:tr w:rsidR="00C34820" w:rsidRPr="0098703E" w14:paraId="1DB79751" w14:textId="77777777" w:rsidTr="007E2CA1">
        <w:trPr>
          <w:trHeight w:val="340"/>
          <w:jc w:val="center"/>
        </w:trPr>
        <w:tc>
          <w:tcPr>
            <w:tcW w:w="364" w:type="pct"/>
            <w:shd w:val="clear" w:color="auto" w:fill="auto"/>
          </w:tcPr>
          <w:p w14:paraId="094F212C" w14:textId="77777777" w:rsidR="00BF2BC3" w:rsidRPr="0057287E" w:rsidRDefault="00BF2BC3" w:rsidP="0057287E">
            <w:pPr>
              <w:spacing w:before="0" w:after="0"/>
              <w:rPr>
                <w:rFonts w:cs="Arial"/>
                <w:sz w:val="20"/>
                <w:szCs w:val="20"/>
              </w:rPr>
            </w:pPr>
            <w:r w:rsidRPr="0057287E">
              <w:rPr>
                <w:rFonts w:cs="Arial"/>
                <w:sz w:val="20"/>
                <w:szCs w:val="20"/>
              </w:rPr>
              <w:t>1.3.</w:t>
            </w:r>
          </w:p>
        </w:tc>
        <w:tc>
          <w:tcPr>
            <w:tcW w:w="2926" w:type="pct"/>
            <w:shd w:val="clear" w:color="auto" w:fill="auto"/>
          </w:tcPr>
          <w:p w14:paraId="27DD7E3E" w14:textId="6FD0F2D3" w:rsidR="00BF2BC3" w:rsidRPr="0057287E" w:rsidRDefault="00BF2BC3" w:rsidP="0057287E">
            <w:pPr>
              <w:spacing w:before="0" w:after="0"/>
              <w:rPr>
                <w:rFonts w:cs="Arial"/>
                <w:sz w:val="20"/>
                <w:szCs w:val="20"/>
              </w:rPr>
            </w:pPr>
            <w:r w:rsidRPr="0057287E">
              <w:rPr>
                <w:rFonts w:cs="Arial"/>
                <w:sz w:val="20"/>
                <w:szCs w:val="20"/>
              </w:rPr>
              <w:t>Le cadre des résultats et la théorie du changement sont-ils réalistes</w:t>
            </w:r>
          </w:p>
        </w:tc>
        <w:tc>
          <w:tcPr>
            <w:tcW w:w="1710" w:type="pct"/>
            <w:vMerge/>
            <w:shd w:val="clear" w:color="auto" w:fill="auto"/>
          </w:tcPr>
          <w:p w14:paraId="0C47132F" w14:textId="42A652B3" w:rsidR="00BF2BC3" w:rsidRPr="0057287E" w:rsidRDefault="00BF2BC3" w:rsidP="0057287E">
            <w:pPr>
              <w:spacing w:before="0" w:after="0"/>
              <w:rPr>
                <w:rFonts w:cs="Arial"/>
                <w:sz w:val="20"/>
                <w:szCs w:val="20"/>
                <w:u w:val="single"/>
              </w:rPr>
            </w:pPr>
          </w:p>
        </w:tc>
      </w:tr>
      <w:tr w:rsidR="00C34820" w:rsidRPr="0098703E" w14:paraId="1DAE29C5" w14:textId="77777777" w:rsidTr="007E2CA1">
        <w:trPr>
          <w:trHeight w:val="340"/>
          <w:jc w:val="center"/>
        </w:trPr>
        <w:tc>
          <w:tcPr>
            <w:tcW w:w="364" w:type="pct"/>
            <w:shd w:val="clear" w:color="auto" w:fill="auto"/>
          </w:tcPr>
          <w:p w14:paraId="2734BC78" w14:textId="77777777" w:rsidR="00904983" w:rsidRPr="0057287E" w:rsidRDefault="00904983" w:rsidP="0057287E">
            <w:pPr>
              <w:spacing w:before="0" w:after="0"/>
              <w:rPr>
                <w:rFonts w:cs="Arial"/>
                <w:sz w:val="20"/>
                <w:szCs w:val="20"/>
              </w:rPr>
            </w:pPr>
            <w:r w:rsidRPr="0057287E">
              <w:rPr>
                <w:rFonts w:cs="Arial"/>
                <w:sz w:val="20"/>
                <w:szCs w:val="20"/>
              </w:rPr>
              <w:t>1.4.</w:t>
            </w:r>
          </w:p>
        </w:tc>
        <w:tc>
          <w:tcPr>
            <w:tcW w:w="2926" w:type="pct"/>
            <w:shd w:val="clear" w:color="auto" w:fill="auto"/>
          </w:tcPr>
          <w:p w14:paraId="0B9E59B5" w14:textId="4ED76399" w:rsidR="00904983" w:rsidRPr="0057287E" w:rsidRDefault="00904983" w:rsidP="0057287E">
            <w:pPr>
              <w:spacing w:before="0" w:after="0"/>
              <w:rPr>
                <w:rFonts w:cs="Arial"/>
                <w:sz w:val="20"/>
                <w:szCs w:val="20"/>
              </w:rPr>
            </w:pPr>
            <w:r w:rsidRPr="0057287E">
              <w:rPr>
                <w:rFonts w:cs="Arial"/>
                <w:sz w:val="20"/>
                <w:szCs w:val="20"/>
              </w:rPr>
              <w:t>Dans quelle mesure les effets de développement en général ont ils été pris en compte dans la conception du projet ?</w:t>
            </w:r>
          </w:p>
        </w:tc>
        <w:tc>
          <w:tcPr>
            <w:tcW w:w="1710" w:type="pct"/>
            <w:vMerge/>
            <w:shd w:val="clear" w:color="auto" w:fill="auto"/>
          </w:tcPr>
          <w:p w14:paraId="4E1F312B" w14:textId="19715168" w:rsidR="00904983" w:rsidRPr="0057287E" w:rsidRDefault="00904983" w:rsidP="0057287E">
            <w:pPr>
              <w:spacing w:before="0" w:after="0"/>
              <w:rPr>
                <w:rFonts w:cs="Arial"/>
                <w:sz w:val="20"/>
                <w:szCs w:val="20"/>
                <w:u w:val="single"/>
              </w:rPr>
            </w:pPr>
          </w:p>
        </w:tc>
      </w:tr>
      <w:tr w:rsidR="00C34820" w:rsidRPr="0098703E" w14:paraId="440511EF" w14:textId="77777777" w:rsidTr="007E2CA1">
        <w:trPr>
          <w:trHeight w:val="304"/>
          <w:jc w:val="center"/>
        </w:trPr>
        <w:tc>
          <w:tcPr>
            <w:tcW w:w="364" w:type="pct"/>
            <w:shd w:val="clear" w:color="auto" w:fill="auto"/>
          </w:tcPr>
          <w:p w14:paraId="3D853AAA" w14:textId="77777777" w:rsidR="00141238" w:rsidRPr="0057287E" w:rsidRDefault="00141238" w:rsidP="0057287E">
            <w:pPr>
              <w:spacing w:before="0" w:after="0"/>
              <w:rPr>
                <w:rFonts w:cs="Arial"/>
                <w:sz w:val="20"/>
                <w:szCs w:val="20"/>
              </w:rPr>
            </w:pPr>
            <w:r w:rsidRPr="0057287E">
              <w:rPr>
                <w:rFonts w:cs="Arial"/>
                <w:sz w:val="20"/>
                <w:szCs w:val="20"/>
              </w:rPr>
              <w:t>1.5.</w:t>
            </w:r>
          </w:p>
        </w:tc>
        <w:tc>
          <w:tcPr>
            <w:tcW w:w="2926" w:type="pct"/>
            <w:shd w:val="clear" w:color="auto" w:fill="auto"/>
          </w:tcPr>
          <w:p w14:paraId="18CE44BF" w14:textId="52C5C532" w:rsidR="00141238" w:rsidRPr="0057287E" w:rsidRDefault="00141238" w:rsidP="0057287E">
            <w:pPr>
              <w:spacing w:before="0" w:after="0"/>
              <w:rPr>
                <w:rFonts w:cs="Arial"/>
                <w:sz w:val="20"/>
                <w:szCs w:val="20"/>
              </w:rPr>
            </w:pPr>
            <w:r w:rsidRPr="0057287E">
              <w:rPr>
                <w:rFonts w:cs="Arial"/>
                <w:sz w:val="20"/>
                <w:szCs w:val="20"/>
              </w:rPr>
              <w:t>Dans quelle mesure le projet est-il en ligne avec la stratégie du PNUD en matière de Développement des capacités ?</w:t>
            </w:r>
          </w:p>
        </w:tc>
        <w:tc>
          <w:tcPr>
            <w:tcW w:w="1710" w:type="pct"/>
            <w:vMerge/>
            <w:shd w:val="clear" w:color="auto" w:fill="auto"/>
          </w:tcPr>
          <w:p w14:paraId="5EE9A252" w14:textId="224E6AB5" w:rsidR="00141238" w:rsidRPr="0057287E" w:rsidRDefault="00141238" w:rsidP="0057287E">
            <w:pPr>
              <w:spacing w:before="0" w:after="0"/>
              <w:rPr>
                <w:rFonts w:cs="Arial"/>
                <w:sz w:val="20"/>
                <w:szCs w:val="20"/>
              </w:rPr>
            </w:pPr>
          </w:p>
        </w:tc>
      </w:tr>
      <w:tr w:rsidR="00C34820" w:rsidRPr="0098703E" w14:paraId="39FF06D4" w14:textId="77777777" w:rsidTr="007E2CA1">
        <w:trPr>
          <w:trHeight w:val="537"/>
          <w:jc w:val="center"/>
        </w:trPr>
        <w:tc>
          <w:tcPr>
            <w:tcW w:w="364" w:type="pct"/>
            <w:shd w:val="clear" w:color="auto" w:fill="auto"/>
          </w:tcPr>
          <w:p w14:paraId="118DD81E" w14:textId="77777777" w:rsidR="00141238" w:rsidRPr="0057287E" w:rsidRDefault="00141238" w:rsidP="0057287E">
            <w:pPr>
              <w:spacing w:before="0" w:after="0"/>
              <w:rPr>
                <w:rFonts w:cs="Arial"/>
                <w:sz w:val="20"/>
                <w:szCs w:val="20"/>
              </w:rPr>
            </w:pPr>
            <w:r w:rsidRPr="0057287E">
              <w:rPr>
                <w:rFonts w:cs="Arial"/>
                <w:sz w:val="20"/>
                <w:szCs w:val="20"/>
              </w:rPr>
              <w:t>1.6.</w:t>
            </w:r>
          </w:p>
        </w:tc>
        <w:tc>
          <w:tcPr>
            <w:tcW w:w="2926" w:type="pct"/>
            <w:shd w:val="clear" w:color="auto" w:fill="auto"/>
          </w:tcPr>
          <w:p w14:paraId="25E7DEB2" w14:textId="4C7D21F8" w:rsidR="00141238" w:rsidRPr="0057287E" w:rsidRDefault="00141238" w:rsidP="0057287E">
            <w:pPr>
              <w:spacing w:before="0" w:after="0"/>
              <w:rPr>
                <w:rFonts w:cs="Arial"/>
                <w:sz w:val="20"/>
                <w:szCs w:val="20"/>
              </w:rPr>
            </w:pPr>
            <w:r w:rsidRPr="0057287E">
              <w:rPr>
                <w:rFonts w:cs="Arial"/>
                <w:sz w:val="20"/>
                <w:szCs w:val="20"/>
              </w:rPr>
              <w:t>Dans quelle mesure le projet contribue-t-il aux ODD</w:t>
            </w:r>
          </w:p>
        </w:tc>
        <w:tc>
          <w:tcPr>
            <w:tcW w:w="1710" w:type="pct"/>
            <w:vMerge/>
            <w:shd w:val="clear" w:color="auto" w:fill="auto"/>
          </w:tcPr>
          <w:p w14:paraId="68EBD2B3" w14:textId="0564FCA3" w:rsidR="00141238" w:rsidRPr="0057287E" w:rsidRDefault="00141238" w:rsidP="0057287E">
            <w:pPr>
              <w:spacing w:before="0" w:after="0"/>
              <w:rPr>
                <w:rFonts w:cs="Arial"/>
                <w:sz w:val="20"/>
                <w:szCs w:val="20"/>
              </w:rPr>
            </w:pPr>
          </w:p>
        </w:tc>
      </w:tr>
      <w:tr w:rsidR="00C34820" w:rsidRPr="0098703E" w14:paraId="0E145435" w14:textId="77777777" w:rsidTr="007E2CA1">
        <w:trPr>
          <w:trHeight w:val="340"/>
          <w:jc w:val="center"/>
        </w:trPr>
        <w:tc>
          <w:tcPr>
            <w:tcW w:w="364" w:type="pct"/>
            <w:shd w:val="clear" w:color="auto" w:fill="auto"/>
          </w:tcPr>
          <w:p w14:paraId="07B5B8C7" w14:textId="77777777" w:rsidR="00141238" w:rsidRPr="0057287E" w:rsidRDefault="00141238" w:rsidP="0057287E">
            <w:pPr>
              <w:spacing w:before="0" w:after="0"/>
              <w:rPr>
                <w:rFonts w:cs="Arial"/>
                <w:sz w:val="20"/>
                <w:szCs w:val="20"/>
              </w:rPr>
            </w:pPr>
            <w:r w:rsidRPr="0057287E">
              <w:rPr>
                <w:rFonts w:cs="Arial"/>
                <w:sz w:val="20"/>
                <w:szCs w:val="20"/>
              </w:rPr>
              <w:t>1.7.</w:t>
            </w:r>
          </w:p>
        </w:tc>
        <w:tc>
          <w:tcPr>
            <w:tcW w:w="2926" w:type="pct"/>
            <w:shd w:val="clear" w:color="auto" w:fill="auto"/>
          </w:tcPr>
          <w:p w14:paraId="3B13D03D" w14:textId="19DCE872" w:rsidR="00141238" w:rsidRPr="0057287E" w:rsidRDefault="00141238" w:rsidP="0057287E">
            <w:pPr>
              <w:spacing w:before="0" w:after="0"/>
              <w:rPr>
                <w:rFonts w:cs="Arial"/>
                <w:sz w:val="20"/>
                <w:szCs w:val="20"/>
              </w:rPr>
            </w:pPr>
            <w:r w:rsidRPr="0057287E">
              <w:rPr>
                <w:rFonts w:cs="Arial"/>
                <w:sz w:val="20"/>
                <w:szCs w:val="20"/>
              </w:rPr>
              <w:t>Le projet a t-il prévu un mécanisme d’adaptation aux changements susceptibles de se produire pendant la mise en œuvre ?</w:t>
            </w:r>
          </w:p>
        </w:tc>
        <w:tc>
          <w:tcPr>
            <w:tcW w:w="1710" w:type="pct"/>
            <w:vMerge/>
            <w:shd w:val="clear" w:color="auto" w:fill="auto"/>
          </w:tcPr>
          <w:p w14:paraId="681BD056" w14:textId="2350ABC3" w:rsidR="00141238" w:rsidRPr="0057287E" w:rsidRDefault="00141238" w:rsidP="0057287E">
            <w:pPr>
              <w:spacing w:before="0" w:after="0"/>
              <w:rPr>
                <w:rFonts w:cs="Arial"/>
                <w:sz w:val="20"/>
                <w:szCs w:val="20"/>
              </w:rPr>
            </w:pPr>
          </w:p>
        </w:tc>
      </w:tr>
      <w:tr w:rsidR="000A2C85" w:rsidRPr="0098703E" w14:paraId="3BEC5746" w14:textId="77777777" w:rsidTr="000A2C85">
        <w:trPr>
          <w:trHeight w:val="254"/>
          <w:jc w:val="center"/>
        </w:trPr>
        <w:tc>
          <w:tcPr>
            <w:tcW w:w="5000" w:type="pct"/>
            <w:gridSpan w:val="3"/>
            <w:shd w:val="clear" w:color="000000" w:fill="E2EFDA"/>
            <w:hideMark/>
          </w:tcPr>
          <w:p w14:paraId="3CEF1B05" w14:textId="77777777" w:rsidR="000A2C85" w:rsidRPr="0057287E" w:rsidRDefault="000A2C85" w:rsidP="0057287E">
            <w:pPr>
              <w:spacing w:before="0" w:after="0"/>
              <w:rPr>
                <w:rFonts w:cs="Arial"/>
                <w:sz w:val="20"/>
                <w:szCs w:val="20"/>
              </w:rPr>
            </w:pPr>
            <w:r w:rsidRPr="0057287E">
              <w:rPr>
                <w:rFonts w:cs="Arial"/>
                <w:sz w:val="20"/>
                <w:szCs w:val="20"/>
              </w:rPr>
              <w:t xml:space="preserve">Objectif 2 : Evaluer la réalisation de résultats </w:t>
            </w:r>
          </w:p>
        </w:tc>
      </w:tr>
      <w:tr w:rsidR="000A2C85" w:rsidRPr="0098703E" w14:paraId="593ECA25" w14:textId="77777777" w:rsidTr="000A2C85">
        <w:trPr>
          <w:trHeight w:val="169"/>
          <w:jc w:val="center"/>
        </w:trPr>
        <w:tc>
          <w:tcPr>
            <w:tcW w:w="5000" w:type="pct"/>
            <w:gridSpan w:val="3"/>
            <w:shd w:val="clear" w:color="000000" w:fill="FCE4D6"/>
            <w:hideMark/>
          </w:tcPr>
          <w:p w14:paraId="74DCE4B4" w14:textId="77777777" w:rsidR="000A2C85" w:rsidRPr="0057287E" w:rsidRDefault="000A2C85" w:rsidP="0057287E">
            <w:pPr>
              <w:pStyle w:val="EvalReportnumberedparagraph"/>
              <w:spacing w:before="0" w:after="0"/>
              <w:rPr>
                <w:rFonts w:ascii="Arial" w:hAnsi="Arial" w:cs="Arial"/>
                <w:sz w:val="20"/>
                <w:szCs w:val="20"/>
              </w:rPr>
            </w:pPr>
            <w:r w:rsidRPr="0057287E">
              <w:rPr>
                <w:rFonts w:ascii="Arial" w:hAnsi="Arial" w:cs="Arial"/>
                <w:sz w:val="20"/>
                <w:szCs w:val="20"/>
              </w:rPr>
              <w:t>Question d’Evaluation 2 : Dans quelle mesure le projet a-t-il atteint les objectifs prévus ? – Quels sont les effets réels et concrets du projet sur l’amélioration des processus de prise de décisions stratégiques, de planification et de mise en œuvre des actions de développement local concourant aux objectifs des conventions de Rio ?</w:t>
            </w:r>
          </w:p>
        </w:tc>
      </w:tr>
      <w:tr w:rsidR="000A2C85" w:rsidRPr="0098703E" w14:paraId="0FDE0023" w14:textId="77777777" w:rsidTr="000A2C85">
        <w:trPr>
          <w:trHeight w:val="718"/>
          <w:jc w:val="center"/>
        </w:trPr>
        <w:tc>
          <w:tcPr>
            <w:tcW w:w="364" w:type="pct"/>
            <w:shd w:val="clear" w:color="auto" w:fill="auto"/>
          </w:tcPr>
          <w:p w14:paraId="58DDD7EA" w14:textId="77777777" w:rsidR="000A2C85" w:rsidRPr="0057287E" w:rsidRDefault="000A2C85" w:rsidP="0057287E">
            <w:pPr>
              <w:spacing w:before="0" w:after="0"/>
              <w:rPr>
                <w:rFonts w:cs="Arial"/>
                <w:sz w:val="20"/>
                <w:szCs w:val="20"/>
              </w:rPr>
            </w:pPr>
            <w:r w:rsidRPr="0057287E">
              <w:rPr>
                <w:rFonts w:cs="Arial"/>
                <w:sz w:val="20"/>
                <w:szCs w:val="20"/>
              </w:rPr>
              <w:t>2.1.</w:t>
            </w:r>
          </w:p>
        </w:tc>
        <w:tc>
          <w:tcPr>
            <w:tcW w:w="4636" w:type="pct"/>
            <w:gridSpan w:val="2"/>
            <w:shd w:val="clear" w:color="auto" w:fill="auto"/>
          </w:tcPr>
          <w:p w14:paraId="51B10A1E" w14:textId="77777777" w:rsidR="000A2C85" w:rsidRPr="0057287E" w:rsidRDefault="000A2C85" w:rsidP="0057287E">
            <w:pPr>
              <w:spacing w:before="0" w:after="0"/>
              <w:rPr>
                <w:rFonts w:cs="Arial"/>
                <w:sz w:val="20"/>
                <w:szCs w:val="20"/>
              </w:rPr>
            </w:pPr>
            <w:r w:rsidRPr="0057287E">
              <w:rPr>
                <w:rFonts w:cs="Arial"/>
                <w:sz w:val="20"/>
                <w:szCs w:val="20"/>
              </w:rPr>
              <w:t>Quel est le niveau de réalisation du Résultat 1 : Mettre en place un système fonctionnel et durable pour la collecte, l’analyse, le stockage et mettre à disposition des données et des informations exactes et fiables concernant l’ensemble des trois Conventions de Rio et susceptibles d’être utilisées directement par les décideurs et aux fins d’établissement de rapports sur les conventions.</w:t>
            </w:r>
          </w:p>
        </w:tc>
      </w:tr>
      <w:tr w:rsidR="00C34820" w:rsidRPr="0098703E" w14:paraId="5838B33D" w14:textId="77777777" w:rsidTr="007E2CA1">
        <w:trPr>
          <w:trHeight w:val="718"/>
          <w:jc w:val="center"/>
        </w:trPr>
        <w:tc>
          <w:tcPr>
            <w:tcW w:w="364" w:type="pct"/>
            <w:shd w:val="clear" w:color="auto" w:fill="auto"/>
          </w:tcPr>
          <w:p w14:paraId="52B7ED05" w14:textId="77777777" w:rsidR="000A2C85" w:rsidRPr="0057287E" w:rsidRDefault="000A2C85" w:rsidP="0057287E">
            <w:pPr>
              <w:spacing w:before="0" w:after="0"/>
              <w:rPr>
                <w:rFonts w:cs="Arial"/>
                <w:sz w:val="20"/>
                <w:szCs w:val="20"/>
              </w:rPr>
            </w:pPr>
            <w:r w:rsidRPr="0057287E">
              <w:rPr>
                <w:rFonts w:cs="Arial"/>
                <w:sz w:val="20"/>
                <w:szCs w:val="20"/>
              </w:rPr>
              <w:t>2.1.1.</w:t>
            </w:r>
          </w:p>
        </w:tc>
        <w:tc>
          <w:tcPr>
            <w:tcW w:w="2926" w:type="pct"/>
            <w:shd w:val="clear" w:color="auto" w:fill="auto"/>
          </w:tcPr>
          <w:p w14:paraId="750CBC65" w14:textId="77777777" w:rsidR="000A2C85" w:rsidRPr="0057287E" w:rsidRDefault="000A2C85" w:rsidP="0057287E">
            <w:pPr>
              <w:spacing w:before="0" w:after="0"/>
              <w:rPr>
                <w:rFonts w:cs="Arial"/>
                <w:sz w:val="20"/>
                <w:szCs w:val="20"/>
              </w:rPr>
            </w:pPr>
            <w:r w:rsidRPr="0057287E">
              <w:rPr>
                <w:rFonts w:cs="Arial"/>
                <w:sz w:val="20"/>
                <w:szCs w:val="20"/>
              </w:rPr>
              <w:t>Dans quelle mesure le SNGIE existant a t-il été renforcé pour assurer un mécanisme coordonné et durable de collecte et de stockage des données/informations et l’établissement efficace de rapports nationaux sur les 3 conventions ?</w:t>
            </w:r>
          </w:p>
        </w:tc>
        <w:tc>
          <w:tcPr>
            <w:tcW w:w="1710" w:type="pct"/>
            <w:shd w:val="clear" w:color="auto" w:fill="auto"/>
          </w:tcPr>
          <w:p w14:paraId="04A457E5" w14:textId="77777777" w:rsidR="000A2C85" w:rsidRPr="0057287E" w:rsidRDefault="000A2C85" w:rsidP="0057287E">
            <w:pPr>
              <w:spacing w:before="0" w:after="0"/>
              <w:rPr>
                <w:rFonts w:cs="Arial"/>
                <w:sz w:val="20"/>
                <w:szCs w:val="20"/>
              </w:rPr>
            </w:pPr>
            <w:r w:rsidRPr="0057287E">
              <w:rPr>
                <w:rFonts w:cs="Arial"/>
                <w:sz w:val="20"/>
                <w:szCs w:val="20"/>
              </w:rPr>
              <w:t>Entretiens avec les acteurs (pourvoyeurs, gestionnaires et utilisateurs) des données et informations environnementales</w:t>
            </w:r>
          </w:p>
          <w:p w14:paraId="2FCCA091" w14:textId="77777777" w:rsidR="000A2C85" w:rsidRPr="0057287E" w:rsidRDefault="000A2C85" w:rsidP="0057287E">
            <w:pPr>
              <w:spacing w:before="0" w:after="0"/>
              <w:rPr>
                <w:rFonts w:cs="Arial"/>
                <w:sz w:val="20"/>
                <w:szCs w:val="20"/>
              </w:rPr>
            </w:pPr>
            <w:r w:rsidRPr="0057287E">
              <w:rPr>
                <w:rFonts w:cs="Arial"/>
                <w:sz w:val="20"/>
                <w:szCs w:val="20"/>
              </w:rPr>
              <w:t>Analyse de différentes sources de vérification pour constater les données et informations générées par le SNGIE</w:t>
            </w:r>
          </w:p>
        </w:tc>
      </w:tr>
      <w:tr w:rsidR="000A2C85" w:rsidRPr="0098703E" w14:paraId="5D03B734" w14:textId="77777777" w:rsidTr="000A2C85">
        <w:trPr>
          <w:trHeight w:val="718"/>
          <w:jc w:val="center"/>
        </w:trPr>
        <w:tc>
          <w:tcPr>
            <w:tcW w:w="364" w:type="pct"/>
            <w:shd w:val="clear" w:color="auto" w:fill="auto"/>
          </w:tcPr>
          <w:p w14:paraId="12411FD4"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676EB45F"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Dans quelle mesure le SNGIE est-il devenu l’unique point d’entrée pour toutes les données et informations concernant les questions environnementales au Mali ?</w:t>
            </w:r>
          </w:p>
          <w:p w14:paraId="1D0A8EBC"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Le SNGIE a t-il accès à tous les systèmes existants de données et d’informations répartis entre les différents ministères et d’autres parties prenantes ?</w:t>
            </w:r>
          </w:p>
          <w:p w14:paraId="39127D31"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Dans quelle mesure les capacités (humaines et techniques) du SNGIE central ont-elles été évaluées pour honorer les obligations d’établissement de rapports sur la mise en œuvre des recommandations des Conventions de Rio ?</w:t>
            </w:r>
          </w:p>
          <w:p w14:paraId="155991CD"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 xml:space="preserve">Dans quelle mesure les capacités du SNGIE à collecter, stocker, traiter et harmoniser toutes les données et informations existantes (réparties, à l’heure actuelle, entre les différents ministères </w:t>
            </w:r>
            <w:r w:rsidRPr="0057287E">
              <w:rPr>
                <w:rFonts w:cs="Arial"/>
                <w:sz w:val="20"/>
                <w:szCs w:val="20"/>
              </w:rPr>
              <w:lastRenderedPageBreak/>
              <w:t>et d’autres parties prenantes) ont elles été évaluées ?</w:t>
            </w:r>
          </w:p>
          <w:p w14:paraId="283B2683"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Dans quelle mesure un accès ouvert unique à ces bases de données a t-il été assuré sur la mise en œuvre des recommandations des Conventions de Rio au Mali ?</w:t>
            </w:r>
          </w:p>
          <w:p w14:paraId="00413C8C"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 xml:space="preserve">Dans quelle mesure l’inventaire des systèmes d’information de gestion environnementale existants au Mali a t-il été effectué et quels en sont les résultats concernant les types de systèmes d’information qui existent dans le domaine de l’environnement ainsi que leur propriétaires, gestionnaires et utilisateurs ? </w:t>
            </w:r>
          </w:p>
          <w:p w14:paraId="61BC68E0"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Quels sont les chevauchements et les déficits qui ont été identifiés et qui ont été comblés avec l’appui du projet, notamment en ce qui concerne les obligations d’établissement de rapports sur la mise en œuvre des recommandations des Conventions de Rio ?</w:t>
            </w:r>
          </w:p>
          <w:p w14:paraId="1410450D"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Dans quelle mesure les utilisateurs potentiels du SNGIE ont-ils été identifiés ?</w:t>
            </w:r>
          </w:p>
          <w:p w14:paraId="4F35C642" w14:textId="77777777" w:rsidR="000A2C85" w:rsidRPr="0057287E" w:rsidRDefault="000A2C85" w:rsidP="0057287E">
            <w:pPr>
              <w:pStyle w:val="Paragraphedeliste"/>
              <w:numPr>
                <w:ilvl w:val="0"/>
                <w:numId w:val="16"/>
              </w:numPr>
              <w:spacing w:before="0" w:after="0"/>
              <w:rPr>
                <w:rFonts w:cs="Arial"/>
                <w:sz w:val="20"/>
                <w:szCs w:val="20"/>
              </w:rPr>
            </w:pPr>
            <w:r w:rsidRPr="0057287E">
              <w:rPr>
                <w:rFonts w:cs="Arial"/>
                <w:sz w:val="20"/>
                <w:szCs w:val="20"/>
              </w:rPr>
              <w:t>Dans quelle mesure les capacités du personnel du SNGIE et d’autres utilisateurs potentiels (notamment les utilisateurs sectoriels) ont-ils été renforcés sur l’utilisation du SNGIE et l’état de l’environnement et de la mise en œuvre des différentes conventions environnementales ?</w:t>
            </w:r>
          </w:p>
        </w:tc>
      </w:tr>
      <w:tr w:rsidR="00C34820" w:rsidRPr="0098703E" w14:paraId="23FC076A" w14:textId="77777777" w:rsidTr="007E2CA1">
        <w:trPr>
          <w:trHeight w:val="718"/>
          <w:jc w:val="center"/>
        </w:trPr>
        <w:tc>
          <w:tcPr>
            <w:tcW w:w="364" w:type="pct"/>
            <w:shd w:val="clear" w:color="auto" w:fill="auto"/>
          </w:tcPr>
          <w:p w14:paraId="72982EF0" w14:textId="77777777" w:rsidR="000A2C85" w:rsidRPr="0057287E" w:rsidRDefault="000A2C85" w:rsidP="0057287E">
            <w:pPr>
              <w:spacing w:before="0" w:after="0"/>
              <w:rPr>
                <w:rFonts w:cs="Arial"/>
                <w:sz w:val="20"/>
                <w:szCs w:val="20"/>
              </w:rPr>
            </w:pPr>
            <w:r w:rsidRPr="0057287E">
              <w:rPr>
                <w:rFonts w:cs="Arial"/>
                <w:sz w:val="20"/>
                <w:szCs w:val="20"/>
              </w:rPr>
              <w:lastRenderedPageBreak/>
              <w:t>2.1.2.</w:t>
            </w:r>
          </w:p>
        </w:tc>
        <w:tc>
          <w:tcPr>
            <w:tcW w:w="2926" w:type="pct"/>
            <w:shd w:val="clear" w:color="auto" w:fill="auto"/>
          </w:tcPr>
          <w:p w14:paraId="534DA05A" w14:textId="77777777" w:rsidR="000A2C85" w:rsidRPr="0057287E" w:rsidRDefault="000A2C85" w:rsidP="0057287E">
            <w:pPr>
              <w:spacing w:before="0" w:after="0"/>
              <w:rPr>
                <w:rFonts w:cs="Arial"/>
                <w:sz w:val="20"/>
                <w:szCs w:val="20"/>
              </w:rPr>
            </w:pPr>
            <w:r w:rsidRPr="0057287E">
              <w:rPr>
                <w:rFonts w:cs="Arial"/>
                <w:sz w:val="20"/>
                <w:szCs w:val="20"/>
              </w:rPr>
              <w:t xml:space="preserve">Dans quelle mesure le projet a t-il contribué à l’amélioration des protocoles et normes de collecte des données, d’analyse et de stockage et assuré l’harmonisation et la disponibilité d’informations efficaces sur la CDB, la CNULD, la CCNUCC et d’autres conventions mondiales ? </w:t>
            </w:r>
          </w:p>
          <w:p w14:paraId="640D7D93" w14:textId="77777777" w:rsidR="000A2C85" w:rsidRPr="0057287E" w:rsidRDefault="000A2C85" w:rsidP="0057287E">
            <w:pPr>
              <w:spacing w:before="0" w:after="0"/>
              <w:rPr>
                <w:rFonts w:cs="Arial"/>
                <w:sz w:val="20"/>
                <w:szCs w:val="20"/>
              </w:rPr>
            </w:pPr>
            <w:r w:rsidRPr="0057287E">
              <w:rPr>
                <w:rFonts w:cs="Arial"/>
                <w:sz w:val="20"/>
                <w:szCs w:val="20"/>
              </w:rPr>
              <w:t>Dans quelle mesure une approche unique cohérente de la gestion des données et de l’information a t-elle été négociée et mise en place ?</w:t>
            </w:r>
          </w:p>
        </w:tc>
        <w:tc>
          <w:tcPr>
            <w:tcW w:w="1710" w:type="pct"/>
            <w:shd w:val="clear" w:color="auto" w:fill="auto"/>
          </w:tcPr>
          <w:p w14:paraId="6FFBA529" w14:textId="748CCB97" w:rsidR="000A2C85" w:rsidRPr="0057287E" w:rsidRDefault="00C34820" w:rsidP="0057287E">
            <w:pPr>
              <w:spacing w:before="0" w:after="0"/>
              <w:rPr>
                <w:rFonts w:cs="Arial"/>
                <w:sz w:val="20"/>
                <w:szCs w:val="20"/>
              </w:rPr>
            </w:pPr>
            <w:r w:rsidRPr="0057287E">
              <w:rPr>
                <w:rFonts w:cs="Arial"/>
                <w:sz w:val="20"/>
                <w:szCs w:val="20"/>
              </w:rPr>
              <w:t>Idem que 2.1.1.</w:t>
            </w:r>
          </w:p>
        </w:tc>
      </w:tr>
      <w:tr w:rsidR="000A2C85" w:rsidRPr="0098703E" w14:paraId="74E5A551" w14:textId="77777777" w:rsidTr="002429CB">
        <w:trPr>
          <w:trHeight w:val="303"/>
          <w:jc w:val="center"/>
        </w:trPr>
        <w:tc>
          <w:tcPr>
            <w:tcW w:w="364" w:type="pct"/>
            <w:shd w:val="clear" w:color="auto" w:fill="auto"/>
          </w:tcPr>
          <w:p w14:paraId="16B5282E"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3ED328CE"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Dans quelle mesure un recensement des différents types de bases de données existantes, des logiciels utilisés, des formats dans lesquels les données sont collectées et stockées, ainsi que des procédures d’assurance de la qualité des données à toutes les étapes du processus de gestion des données a t-il été réalisé ?</w:t>
            </w:r>
          </w:p>
          <w:p w14:paraId="45D1343D"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Dans quelle mesure le projet a t-il contribué à une meilleures connaissance des politiques existantes qui définissent les objectifs stratégiques à long terme et constituent des principes directeurs pour la gestion des données dans tous les secteurs ?</w:t>
            </w:r>
          </w:p>
          <w:p w14:paraId="05CDD3FE"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Quelle est la contribution du projet à la définition/clarification des rôles et responsabilités du personnel en charge des données, en particulier les prestataires de données, les propriétaires et gardiens des données ?</w:t>
            </w:r>
          </w:p>
          <w:p w14:paraId="444A63DB"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Dans quelle mesure le projet a t-il réussi à mettre au point des systèmes harmonisés de collecte et de stockage des données susceptibles d’être utilisés dans le cadre du SNGIE ?</w:t>
            </w:r>
          </w:p>
        </w:tc>
      </w:tr>
      <w:tr w:rsidR="00C34820" w:rsidRPr="0098703E" w14:paraId="0B6AB6FE" w14:textId="77777777" w:rsidTr="007E2CA1">
        <w:trPr>
          <w:trHeight w:val="718"/>
          <w:jc w:val="center"/>
        </w:trPr>
        <w:tc>
          <w:tcPr>
            <w:tcW w:w="364" w:type="pct"/>
            <w:shd w:val="clear" w:color="auto" w:fill="auto"/>
          </w:tcPr>
          <w:p w14:paraId="29040FAF" w14:textId="77777777" w:rsidR="000A2C85" w:rsidRPr="0057287E" w:rsidRDefault="000A2C85" w:rsidP="0057287E">
            <w:pPr>
              <w:spacing w:before="0" w:after="0"/>
              <w:rPr>
                <w:rFonts w:cs="Arial"/>
                <w:sz w:val="20"/>
                <w:szCs w:val="20"/>
              </w:rPr>
            </w:pPr>
            <w:r w:rsidRPr="0057287E">
              <w:rPr>
                <w:rFonts w:cs="Arial"/>
                <w:sz w:val="20"/>
                <w:szCs w:val="20"/>
              </w:rPr>
              <w:t>2.1.3.</w:t>
            </w:r>
          </w:p>
        </w:tc>
        <w:tc>
          <w:tcPr>
            <w:tcW w:w="2926" w:type="pct"/>
            <w:shd w:val="clear" w:color="auto" w:fill="auto"/>
          </w:tcPr>
          <w:p w14:paraId="1BDA7EC6" w14:textId="77777777" w:rsidR="000A2C85" w:rsidRPr="0057287E" w:rsidRDefault="000A2C85" w:rsidP="0057287E">
            <w:pPr>
              <w:spacing w:before="0" w:after="0"/>
              <w:rPr>
                <w:rFonts w:cs="Arial"/>
                <w:sz w:val="20"/>
                <w:szCs w:val="20"/>
              </w:rPr>
            </w:pPr>
            <w:r w:rsidRPr="0057287E">
              <w:rPr>
                <w:rFonts w:cs="Arial"/>
                <w:sz w:val="20"/>
                <w:szCs w:val="20"/>
              </w:rPr>
              <w:t>Dans quelle mesure les indicateurs pertinents répartis entre les différentes organisations de traitement des données pour le suivi et l’évaluation de l’état du développement durable et de l’environnement ont il été évalués et intégrés dans le SNGIE afin d’appuyer l’élaboration des politiques, stratégies, projets et plans intégrant les préoccupations  environnementales (notamment les NAMA et REDD+) ?</w:t>
            </w:r>
          </w:p>
        </w:tc>
        <w:tc>
          <w:tcPr>
            <w:tcW w:w="1710" w:type="pct"/>
            <w:shd w:val="clear" w:color="auto" w:fill="auto"/>
          </w:tcPr>
          <w:p w14:paraId="74AC2740" w14:textId="5EFD1E18" w:rsidR="000A2C85" w:rsidRPr="0057287E" w:rsidRDefault="00152681" w:rsidP="0057287E">
            <w:pPr>
              <w:spacing w:before="0" w:after="0"/>
              <w:rPr>
                <w:rFonts w:cs="Arial"/>
                <w:sz w:val="20"/>
                <w:szCs w:val="20"/>
              </w:rPr>
            </w:pPr>
            <w:r w:rsidRPr="0057287E">
              <w:rPr>
                <w:rFonts w:cs="Arial"/>
                <w:sz w:val="20"/>
                <w:szCs w:val="20"/>
              </w:rPr>
              <w:t>Idem que 2.1.1.</w:t>
            </w:r>
          </w:p>
        </w:tc>
      </w:tr>
      <w:tr w:rsidR="000A2C85" w:rsidRPr="0098703E" w14:paraId="7EE7F3C0" w14:textId="77777777" w:rsidTr="000A2C85">
        <w:trPr>
          <w:trHeight w:val="718"/>
          <w:jc w:val="center"/>
        </w:trPr>
        <w:tc>
          <w:tcPr>
            <w:tcW w:w="364" w:type="pct"/>
            <w:shd w:val="clear" w:color="auto" w:fill="auto"/>
          </w:tcPr>
          <w:p w14:paraId="17FAE1C0"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0EB3546D"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 xml:space="preserve">Dans quelle mesure les indicateurs pertinents existants répartis entre les différentes organisations de traitement des données pour le suivi et l’évaluation de l’état du développement durable et de l’environnement ont il été évalués et intégrés dans le SNGIE afin d’appuyer l’élaboration des politiques, stratégies, projets et plans intégrant les préoccupations  environnementales (notamment les NAMA et REDD+). </w:t>
            </w:r>
          </w:p>
          <w:p w14:paraId="10BA8CA1"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La liste des indicateurs des organisations de traitement des données a t-elle été développée ?</w:t>
            </w:r>
          </w:p>
          <w:p w14:paraId="5FB1A459"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lastRenderedPageBreak/>
              <w:t>Les besoins des utilisateurs en termes d’indicateurs parmi les organisations qui assurent la qualité de la planification au niveau local ont ils été identifiés ?</w:t>
            </w:r>
          </w:p>
          <w:p w14:paraId="3CFADC73" w14:textId="77777777" w:rsidR="000A2C85" w:rsidRPr="0057287E" w:rsidRDefault="000A2C85" w:rsidP="0057287E">
            <w:pPr>
              <w:pStyle w:val="Paragraphedeliste"/>
              <w:numPr>
                <w:ilvl w:val="0"/>
                <w:numId w:val="17"/>
              </w:numPr>
              <w:spacing w:before="0" w:after="0"/>
              <w:rPr>
                <w:rFonts w:cs="Arial"/>
                <w:sz w:val="20"/>
                <w:szCs w:val="20"/>
              </w:rPr>
            </w:pPr>
            <w:r w:rsidRPr="0057287E">
              <w:rPr>
                <w:rFonts w:cs="Arial"/>
                <w:sz w:val="20"/>
                <w:szCs w:val="20"/>
              </w:rPr>
              <w:t>Dans quelle mesure les capacités des différentes organisations ont elles été renforcées en vue de l’utilisation et de l’intégration des indicateurs environnementaux mondiaux dans la planification régionale du développement ont ils été renforcés ?</w:t>
            </w:r>
          </w:p>
        </w:tc>
      </w:tr>
      <w:tr w:rsidR="000A2C85" w:rsidRPr="0098703E" w14:paraId="6D0F9E0B" w14:textId="77777777" w:rsidTr="000A2C85">
        <w:trPr>
          <w:trHeight w:val="718"/>
          <w:jc w:val="center"/>
        </w:trPr>
        <w:tc>
          <w:tcPr>
            <w:tcW w:w="364" w:type="pct"/>
            <w:shd w:val="clear" w:color="auto" w:fill="auto"/>
          </w:tcPr>
          <w:p w14:paraId="237F13FF" w14:textId="77777777" w:rsidR="000A2C85" w:rsidRPr="0057287E" w:rsidRDefault="000A2C85" w:rsidP="0057287E">
            <w:pPr>
              <w:spacing w:before="0" w:after="0"/>
              <w:rPr>
                <w:rFonts w:cs="Arial"/>
                <w:sz w:val="20"/>
                <w:szCs w:val="20"/>
              </w:rPr>
            </w:pPr>
            <w:r w:rsidRPr="0057287E">
              <w:rPr>
                <w:rFonts w:cs="Arial"/>
                <w:sz w:val="20"/>
                <w:szCs w:val="20"/>
              </w:rPr>
              <w:lastRenderedPageBreak/>
              <w:t>2.2.</w:t>
            </w:r>
          </w:p>
        </w:tc>
        <w:tc>
          <w:tcPr>
            <w:tcW w:w="4636" w:type="pct"/>
            <w:gridSpan w:val="2"/>
            <w:shd w:val="clear" w:color="auto" w:fill="auto"/>
          </w:tcPr>
          <w:p w14:paraId="5D2EF23B" w14:textId="77777777" w:rsidR="000A2C85" w:rsidRPr="0057287E" w:rsidRDefault="000A2C85" w:rsidP="0057287E">
            <w:pPr>
              <w:spacing w:before="0" w:after="0"/>
              <w:rPr>
                <w:rFonts w:cs="Arial"/>
                <w:sz w:val="20"/>
                <w:szCs w:val="20"/>
              </w:rPr>
            </w:pPr>
            <w:r w:rsidRPr="0057287E">
              <w:rPr>
                <w:rFonts w:cs="Arial"/>
                <w:sz w:val="20"/>
                <w:szCs w:val="20"/>
              </w:rPr>
              <w:t>Quel est le niveau de réalisation du Résultat 2 : Renforcement des capacités institutionnelles en vue de planifier, financer et mettre en œuvre des processus de développement décentralisés contribuant à la mise en œuvre des recommandations des Conventions de Rio et à générer des avantages pour l’environnement sur le plan mondial.</w:t>
            </w:r>
          </w:p>
        </w:tc>
      </w:tr>
      <w:tr w:rsidR="00C34820" w:rsidRPr="0098703E" w14:paraId="147E188E" w14:textId="77777777" w:rsidTr="007E2CA1">
        <w:trPr>
          <w:trHeight w:val="718"/>
          <w:jc w:val="center"/>
        </w:trPr>
        <w:tc>
          <w:tcPr>
            <w:tcW w:w="364" w:type="pct"/>
            <w:shd w:val="clear" w:color="auto" w:fill="auto"/>
          </w:tcPr>
          <w:p w14:paraId="0B2EF952" w14:textId="77777777" w:rsidR="000A2C85" w:rsidRPr="0057287E" w:rsidRDefault="000A2C85" w:rsidP="0057287E">
            <w:pPr>
              <w:spacing w:before="0" w:after="0"/>
              <w:rPr>
                <w:rFonts w:cs="Arial"/>
                <w:sz w:val="20"/>
                <w:szCs w:val="20"/>
              </w:rPr>
            </w:pPr>
            <w:r w:rsidRPr="0057287E">
              <w:rPr>
                <w:rFonts w:cs="Arial"/>
                <w:sz w:val="20"/>
                <w:szCs w:val="20"/>
              </w:rPr>
              <w:t>2.2.1.</w:t>
            </w:r>
          </w:p>
        </w:tc>
        <w:tc>
          <w:tcPr>
            <w:tcW w:w="2926" w:type="pct"/>
            <w:shd w:val="clear" w:color="auto" w:fill="auto"/>
          </w:tcPr>
          <w:p w14:paraId="241F72DE" w14:textId="77777777" w:rsidR="000A2C85" w:rsidRPr="0057287E" w:rsidRDefault="000A2C85" w:rsidP="0057287E">
            <w:pPr>
              <w:spacing w:before="0" w:after="0"/>
              <w:rPr>
                <w:rFonts w:cs="Arial"/>
                <w:sz w:val="20"/>
                <w:szCs w:val="20"/>
              </w:rPr>
            </w:pPr>
            <w:r w:rsidRPr="0057287E">
              <w:rPr>
                <w:rFonts w:cs="Arial"/>
                <w:sz w:val="20"/>
                <w:szCs w:val="20"/>
              </w:rPr>
              <w:t>Dans quelle mesure le projet a t-il renforcé les capacités du personnel des ministères pertinents (Finances, Plan, Environnement, etc.) et des décideurs locaux sur les voies et moyens d’intégrer la biodiversité, les changements climatiques, la désertification, la gestion des catastrophes et la gestion des terres humides dans les principaux plans et processus de développement (les transferts de budget aux CT, les allocations du Fonds national pour l’environnement, les protocoles de planification décentralisés pour le personnel technique, etc.), et mis les outils (notamment le manuel et les directives) à leur disposition ?</w:t>
            </w:r>
          </w:p>
        </w:tc>
        <w:tc>
          <w:tcPr>
            <w:tcW w:w="1710" w:type="pct"/>
            <w:shd w:val="clear" w:color="auto" w:fill="auto"/>
          </w:tcPr>
          <w:p w14:paraId="70D0C763" w14:textId="3A820E3D" w:rsidR="000A2C85" w:rsidRPr="0057287E" w:rsidRDefault="00152681" w:rsidP="0057287E">
            <w:pPr>
              <w:spacing w:before="0" w:after="0"/>
              <w:rPr>
                <w:rFonts w:cs="Arial"/>
                <w:sz w:val="20"/>
                <w:szCs w:val="20"/>
              </w:rPr>
            </w:pPr>
            <w:r w:rsidRPr="0057287E">
              <w:rPr>
                <w:rFonts w:cs="Arial"/>
                <w:sz w:val="20"/>
                <w:szCs w:val="20"/>
              </w:rPr>
              <w:t>Idem que 2.1.1.</w:t>
            </w:r>
          </w:p>
        </w:tc>
      </w:tr>
      <w:tr w:rsidR="000A2C85" w:rsidRPr="0098703E" w14:paraId="66C62F92" w14:textId="77777777" w:rsidTr="000A2C85">
        <w:trPr>
          <w:trHeight w:val="90"/>
          <w:jc w:val="center"/>
        </w:trPr>
        <w:tc>
          <w:tcPr>
            <w:tcW w:w="364" w:type="pct"/>
            <w:shd w:val="clear" w:color="auto" w:fill="auto"/>
          </w:tcPr>
          <w:p w14:paraId="4480AF2A"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17CCC536" w14:textId="77777777" w:rsidR="000A2C85" w:rsidRPr="0057287E" w:rsidRDefault="000A2C85" w:rsidP="0057287E">
            <w:pPr>
              <w:pStyle w:val="Paragraphedeliste"/>
              <w:numPr>
                <w:ilvl w:val="0"/>
                <w:numId w:val="18"/>
              </w:numPr>
              <w:spacing w:before="0" w:after="0"/>
              <w:rPr>
                <w:rFonts w:cs="Arial"/>
                <w:sz w:val="20"/>
                <w:szCs w:val="20"/>
              </w:rPr>
            </w:pPr>
            <w:r w:rsidRPr="0057287E">
              <w:rPr>
                <w:rFonts w:cs="Arial"/>
                <w:sz w:val="20"/>
                <w:szCs w:val="20"/>
              </w:rPr>
              <w:t>Dans quelle mesure le projet a t-il soutenu la conception des outils didactiques (manuels et directives) sur l’intégration de la biodiversité, des  changements climatiques, de la désertification, de la gestion des catastrophes et de la gestion des terres humides dans les principaux plans et processus de développement ?</w:t>
            </w:r>
          </w:p>
          <w:p w14:paraId="25B67220" w14:textId="77777777" w:rsidR="000A2C85" w:rsidRPr="0057287E" w:rsidRDefault="000A2C85" w:rsidP="0057287E">
            <w:pPr>
              <w:pStyle w:val="Paragraphedeliste"/>
              <w:numPr>
                <w:ilvl w:val="0"/>
                <w:numId w:val="18"/>
              </w:numPr>
              <w:spacing w:before="0" w:after="0"/>
              <w:rPr>
                <w:rFonts w:cs="Arial"/>
                <w:sz w:val="20"/>
                <w:szCs w:val="20"/>
              </w:rPr>
            </w:pPr>
            <w:r w:rsidRPr="0057287E">
              <w:rPr>
                <w:rFonts w:cs="Arial"/>
                <w:sz w:val="20"/>
                <w:szCs w:val="20"/>
              </w:rPr>
              <w:t>Dans quelle mesure le projet a t-il soutenu la formation à l’intention des membres du personnel des ministères techniques sur l’utilisation du manuel, avec une référence particulière aux Conventions de Rio et aux avantages pour l’environnement sur le plan mondial ?</w:t>
            </w:r>
          </w:p>
          <w:p w14:paraId="6344F05E" w14:textId="77777777" w:rsidR="000A2C85" w:rsidRPr="0057287E" w:rsidRDefault="000A2C85" w:rsidP="0057287E">
            <w:pPr>
              <w:pStyle w:val="Paragraphedeliste"/>
              <w:numPr>
                <w:ilvl w:val="0"/>
                <w:numId w:val="18"/>
              </w:numPr>
              <w:spacing w:before="0" w:after="0"/>
              <w:rPr>
                <w:rFonts w:cs="Arial"/>
                <w:sz w:val="20"/>
                <w:szCs w:val="20"/>
              </w:rPr>
            </w:pPr>
            <w:r w:rsidRPr="0057287E">
              <w:rPr>
                <w:rFonts w:cs="Arial"/>
                <w:sz w:val="20"/>
                <w:szCs w:val="20"/>
              </w:rPr>
              <w:t>Dans quelle mesure le projet a t-il soutenu la formation à l’intention des décideurs locaux sur l’utilisation du manuel, avec une référence particulière aux Conventions de Rio et aux avantages pour l’environnement sur le plan mondial ?</w:t>
            </w:r>
          </w:p>
        </w:tc>
      </w:tr>
      <w:tr w:rsidR="00C34820" w:rsidRPr="0098703E" w14:paraId="5051BAC4" w14:textId="77777777" w:rsidTr="007E2CA1">
        <w:trPr>
          <w:trHeight w:val="718"/>
          <w:jc w:val="center"/>
        </w:trPr>
        <w:tc>
          <w:tcPr>
            <w:tcW w:w="364" w:type="pct"/>
            <w:shd w:val="clear" w:color="auto" w:fill="auto"/>
          </w:tcPr>
          <w:p w14:paraId="5C1BE3AE" w14:textId="77777777" w:rsidR="000A2C85" w:rsidRPr="0057287E" w:rsidRDefault="000A2C85" w:rsidP="0057287E">
            <w:pPr>
              <w:spacing w:before="0" w:after="0"/>
              <w:rPr>
                <w:rFonts w:cs="Arial"/>
                <w:sz w:val="20"/>
                <w:szCs w:val="20"/>
              </w:rPr>
            </w:pPr>
            <w:r w:rsidRPr="0057287E">
              <w:rPr>
                <w:rFonts w:cs="Arial"/>
                <w:sz w:val="20"/>
                <w:szCs w:val="20"/>
              </w:rPr>
              <w:t>2.2.2.</w:t>
            </w:r>
          </w:p>
        </w:tc>
        <w:tc>
          <w:tcPr>
            <w:tcW w:w="2926" w:type="pct"/>
            <w:shd w:val="clear" w:color="auto" w:fill="auto"/>
          </w:tcPr>
          <w:p w14:paraId="34FA7CC7" w14:textId="77777777" w:rsidR="000A2C85" w:rsidRPr="0057287E" w:rsidRDefault="000A2C85" w:rsidP="0057287E">
            <w:pPr>
              <w:spacing w:before="0" w:after="0"/>
              <w:rPr>
                <w:rFonts w:cs="Arial"/>
                <w:sz w:val="20"/>
                <w:szCs w:val="20"/>
              </w:rPr>
            </w:pPr>
            <w:r w:rsidRPr="0057287E">
              <w:rPr>
                <w:rFonts w:cs="Arial"/>
                <w:sz w:val="20"/>
                <w:szCs w:val="20"/>
              </w:rPr>
              <w:t>Dans quelle mesure le projet a t-il contribué à l’amélioration des Plans et programmes de développement intégrant l’environnement mondial sont améliorés ?</w:t>
            </w:r>
          </w:p>
        </w:tc>
        <w:tc>
          <w:tcPr>
            <w:tcW w:w="1710" w:type="pct"/>
            <w:shd w:val="clear" w:color="auto" w:fill="auto"/>
          </w:tcPr>
          <w:p w14:paraId="57C23400" w14:textId="2A69052A" w:rsidR="000A2C85" w:rsidRPr="0057287E" w:rsidRDefault="00152681" w:rsidP="0057287E">
            <w:pPr>
              <w:spacing w:before="0" w:after="0"/>
              <w:rPr>
                <w:rFonts w:cs="Arial"/>
                <w:sz w:val="20"/>
                <w:szCs w:val="20"/>
              </w:rPr>
            </w:pPr>
            <w:r w:rsidRPr="0057287E">
              <w:rPr>
                <w:rFonts w:cs="Arial"/>
                <w:sz w:val="20"/>
                <w:szCs w:val="20"/>
              </w:rPr>
              <w:t>Idem que 2.1.1.</w:t>
            </w:r>
          </w:p>
        </w:tc>
      </w:tr>
      <w:tr w:rsidR="000A2C85" w:rsidRPr="0098703E" w14:paraId="1AB3E5CD" w14:textId="77777777" w:rsidTr="000A2C85">
        <w:trPr>
          <w:trHeight w:val="718"/>
          <w:jc w:val="center"/>
        </w:trPr>
        <w:tc>
          <w:tcPr>
            <w:tcW w:w="364" w:type="pct"/>
            <w:shd w:val="clear" w:color="auto" w:fill="auto"/>
          </w:tcPr>
          <w:p w14:paraId="6A76D814"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6C4C602A" w14:textId="77777777" w:rsidR="000A2C85" w:rsidRPr="0057287E" w:rsidRDefault="000A2C85" w:rsidP="0057287E">
            <w:pPr>
              <w:pStyle w:val="Paragraphedeliste"/>
              <w:numPr>
                <w:ilvl w:val="0"/>
                <w:numId w:val="19"/>
              </w:numPr>
              <w:spacing w:before="0" w:after="0"/>
              <w:rPr>
                <w:rFonts w:cs="Arial"/>
                <w:sz w:val="20"/>
                <w:szCs w:val="20"/>
              </w:rPr>
            </w:pPr>
            <w:r w:rsidRPr="0057287E">
              <w:rPr>
                <w:rFonts w:cs="Arial"/>
                <w:sz w:val="20"/>
                <w:szCs w:val="20"/>
              </w:rPr>
              <w:t>Dans quelle mesure le projet a t-il testé l’élaboration d’au moins 2 stratégies de développement national et plans d’investissement contribuant à la réalisation des objectifs des trois Conventions de Rio ?</w:t>
            </w:r>
          </w:p>
          <w:p w14:paraId="4912107C" w14:textId="77777777" w:rsidR="000A2C85" w:rsidRPr="0057287E" w:rsidRDefault="000A2C85" w:rsidP="0057287E">
            <w:pPr>
              <w:pStyle w:val="Paragraphedeliste"/>
              <w:numPr>
                <w:ilvl w:val="0"/>
                <w:numId w:val="19"/>
              </w:numPr>
              <w:spacing w:before="0" w:after="0"/>
              <w:rPr>
                <w:rFonts w:cs="Arial"/>
                <w:sz w:val="20"/>
                <w:szCs w:val="20"/>
              </w:rPr>
            </w:pPr>
            <w:r w:rsidRPr="0057287E">
              <w:rPr>
                <w:rFonts w:cs="Arial"/>
                <w:sz w:val="20"/>
                <w:szCs w:val="20"/>
              </w:rPr>
              <w:t>Dans quelle mesure le projet a t-il testé la révision de 5 plans de développement local (PDSEC) adaptés afin d’allouer suffisamment de ressources pour appuyer la mise en application des stratégies au titre  des Conventions de Rio ?</w:t>
            </w:r>
          </w:p>
          <w:p w14:paraId="550F4E2C" w14:textId="77777777" w:rsidR="000A2C85" w:rsidRPr="0057287E" w:rsidRDefault="000A2C85" w:rsidP="0057287E">
            <w:pPr>
              <w:pStyle w:val="Paragraphedeliste"/>
              <w:numPr>
                <w:ilvl w:val="0"/>
                <w:numId w:val="19"/>
              </w:numPr>
              <w:spacing w:before="0" w:after="0"/>
              <w:rPr>
                <w:rFonts w:cs="Arial"/>
                <w:sz w:val="20"/>
                <w:szCs w:val="20"/>
              </w:rPr>
            </w:pPr>
            <w:r w:rsidRPr="0057287E">
              <w:rPr>
                <w:rFonts w:cs="Arial"/>
                <w:sz w:val="20"/>
                <w:szCs w:val="20"/>
              </w:rPr>
              <w:t>Dans quelle mesure le projet a t-il dentifié les activités générant des AEM dans toutes les localités utilisant la série de manuels et de directives ?</w:t>
            </w:r>
          </w:p>
          <w:p w14:paraId="4736C1C1" w14:textId="77777777" w:rsidR="000A2C85" w:rsidRPr="0057287E" w:rsidRDefault="000A2C85" w:rsidP="0057287E">
            <w:pPr>
              <w:pStyle w:val="Paragraphedeliste"/>
              <w:numPr>
                <w:ilvl w:val="0"/>
                <w:numId w:val="19"/>
              </w:numPr>
              <w:spacing w:before="0" w:after="0"/>
              <w:rPr>
                <w:rFonts w:cs="Arial"/>
                <w:sz w:val="20"/>
                <w:szCs w:val="20"/>
              </w:rPr>
            </w:pPr>
            <w:r w:rsidRPr="0057287E">
              <w:rPr>
                <w:rFonts w:cs="Arial"/>
                <w:sz w:val="20"/>
                <w:szCs w:val="20"/>
              </w:rPr>
              <w:t>Dans quelle mesure le projet a t-il évalué les avantages pour l’environnement sur le plan mondial depuis la mise en œuvre des plans et programmes modifiés ?</w:t>
            </w:r>
          </w:p>
        </w:tc>
      </w:tr>
      <w:tr w:rsidR="00C34820" w:rsidRPr="0098703E" w14:paraId="2908A7A4" w14:textId="77777777" w:rsidTr="007E2CA1">
        <w:trPr>
          <w:trHeight w:val="718"/>
          <w:jc w:val="center"/>
        </w:trPr>
        <w:tc>
          <w:tcPr>
            <w:tcW w:w="364" w:type="pct"/>
            <w:shd w:val="clear" w:color="auto" w:fill="auto"/>
          </w:tcPr>
          <w:p w14:paraId="0283B767" w14:textId="77777777" w:rsidR="000A2C85" w:rsidRPr="0057287E" w:rsidRDefault="000A2C85" w:rsidP="0057287E">
            <w:pPr>
              <w:spacing w:before="0" w:after="0"/>
              <w:rPr>
                <w:rFonts w:cs="Arial"/>
                <w:sz w:val="20"/>
                <w:szCs w:val="20"/>
              </w:rPr>
            </w:pPr>
            <w:r w:rsidRPr="0057287E">
              <w:rPr>
                <w:rFonts w:cs="Arial"/>
                <w:sz w:val="20"/>
                <w:szCs w:val="20"/>
              </w:rPr>
              <w:t>2.2.3.</w:t>
            </w:r>
          </w:p>
        </w:tc>
        <w:tc>
          <w:tcPr>
            <w:tcW w:w="2926" w:type="pct"/>
            <w:shd w:val="clear" w:color="auto" w:fill="auto"/>
          </w:tcPr>
          <w:p w14:paraId="121F9A4D" w14:textId="77777777" w:rsidR="000A2C85" w:rsidRPr="0057287E" w:rsidRDefault="000A2C85" w:rsidP="0057287E">
            <w:pPr>
              <w:spacing w:before="0" w:after="0"/>
              <w:rPr>
                <w:rFonts w:cs="Arial"/>
                <w:sz w:val="20"/>
                <w:szCs w:val="20"/>
              </w:rPr>
            </w:pPr>
            <w:r w:rsidRPr="0057287E">
              <w:rPr>
                <w:rFonts w:cs="Arial"/>
                <w:sz w:val="20"/>
                <w:szCs w:val="20"/>
              </w:rPr>
              <w:t>Dans quelle mesure le projet a t-il facilité et développé le dialogue/coopération avec les partenaires nationaux pertinents (notamment le secteur privé) et internationaux pour la mise en place du Fonds national pour l’environnement ?</w:t>
            </w:r>
          </w:p>
        </w:tc>
        <w:tc>
          <w:tcPr>
            <w:tcW w:w="1710" w:type="pct"/>
            <w:shd w:val="clear" w:color="auto" w:fill="auto"/>
          </w:tcPr>
          <w:p w14:paraId="01E0D2EE" w14:textId="57A35A85" w:rsidR="000A2C85" w:rsidRPr="0057287E" w:rsidRDefault="00152681" w:rsidP="0057287E">
            <w:pPr>
              <w:spacing w:before="0" w:after="0"/>
              <w:rPr>
                <w:rFonts w:cs="Arial"/>
                <w:sz w:val="20"/>
                <w:szCs w:val="20"/>
              </w:rPr>
            </w:pPr>
            <w:r w:rsidRPr="0057287E">
              <w:rPr>
                <w:rFonts w:cs="Arial"/>
                <w:sz w:val="20"/>
                <w:szCs w:val="20"/>
              </w:rPr>
              <w:t>Idem que 2.1.1.</w:t>
            </w:r>
          </w:p>
        </w:tc>
      </w:tr>
      <w:tr w:rsidR="000A2C85" w:rsidRPr="0098703E" w14:paraId="1DBED0D1" w14:textId="77777777" w:rsidTr="000A2C85">
        <w:trPr>
          <w:trHeight w:val="718"/>
          <w:jc w:val="center"/>
        </w:trPr>
        <w:tc>
          <w:tcPr>
            <w:tcW w:w="364" w:type="pct"/>
            <w:shd w:val="clear" w:color="auto" w:fill="auto"/>
          </w:tcPr>
          <w:p w14:paraId="4C13F461"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349307C1" w14:textId="77777777" w:rsidR="000A2C85" w:rsidRPr="0057287E" w:rsidRDefault="000A2C85" w:rsidP="0057287E">
            <w:pPr>
              <w:pStyle w:val="Paragraphedeliste"/>
              <w:numPr>
                <w:ilvl w:val="0"/>
                <w:numId w:val="20"/>
              </w:numPr>
              <w:spacing w:before="0" w:after="0"/>
              <w:rPr>
                <w:rFonts w:cs="Arial"/>
                <w:sz w:val="20"/>
                <w:szCs w:val="20"/>
              </w:rPr>
            </w:pPr>
            <w:r w:rsidRPr="0057287E">
              <w:rPr>
                <w:rFonts w:cs="Arial"/>
                <w:sz w:val="20"/>
                <w:szCs w:val="20"/>
              </w:rPr>
              <w:t>Le projet a t-il réalisé le bilan des capacités de l’AEDD afin de promouvoir le dialogue/coopération avec les partenaires nationaux et internationaux ?</w:t>
            </w:r>
          </w:p>
          <w:p w14:paraId="079D3AC7" w14:textId="77777777" w:rsidR="000A2C85" w:rsidRPr="0057287E" w:rsidRDefault="000A2C85" w:rsidP="0057287E">
            <w:pPr>
              <w:pStyle w:val="Paragraphedeliste"/>
              <w:numPr>
                <w:ilvl w:val="0"/>
                <w:numId w:val="20"/>
              </w:numPr>
              <w:spacing w:before="0" w:after="0"/>
              <w:rPr>
                <w:rFonts w:cs="Arial"/>
                <w:sz w:val="20"/>
                <w:szCs w:val="20"/>
              </w:rPr>
            </w:pPr>
            <w:r w:rsidRPr="0057287E">
              <w:rPr>
                <w:rFonts w:cs="Arial"/>
                <w:sz w:val="20"/>
                <w:szCs w:val="20"/>
              </w:rPr>
              <w:t>Le projet a t-il renforcé les capacités de l’AEDD comme structure de coordination et de dialogue pour la gestion de l’environnement au Mali ?</w:t>
            </w:r>
          </w:p>
          <w:p w14:paraId="35E49898" w14:textId="77777777" w:rsidR="000A2C85" w:rsidRPr="0057287E" w:rsidRDefault="000A2C85" w:rsidP="0057287E">
            <w:pPr>
              <w:pStyle w:val="Paragraphedeliste"/>
              <w:numPr>
                <w:ilvl w:val="0"/>
                <w:numId w:val="20"/>
              </w:numPr>
              <w:spacing w:before="0" w:after="0"/>
              <w:rPr>
                <w:rFonts w:cs="Arial"/>
                <w:sz w:val="20"/>
                <w:szCs w:val="20"/>
              </w:rPr>
            </w:pPr>
            <w:r w:rsidRPr="0057287E">
              <w:rPr>
                <w:rFonts w:cs="Arial"/>
                <w:sz w:val="20"/>
                <w:szCs w:val="20"/>
              </w:rPr>
              <w:t>Dans quelle mesure le projet a t-il crée et maintenu le dialogue avec les partenaires nationaux (notamment le secteur privé, les ONG et les OBC – organisations de producteurs) et internationaux pertinents pour la mise en place du Fonds national pour l’environnement ?</w:t>
            </w:r>
          </w:p>
        </w:tc>
      </w:tr>
      <w:tr w:rsidR="00C34820" w:rsidRPr="0098703E" w14:paraId="6ABC0281" w14:textId="77777777" w:rsidTr="007E2CA1">
        <w:trPr>
          <w:trHeight w:val="718"/>
          <w:jc w:val="center"/>
        </w:trPr>
        <w:tc>
          <w:tcPr>
            <w:tcW w:w="364" w:type="pct"/>
            <w:shd w:val="clear" w:color="auto" w:fill="auto"/>
          </w:tcPr>
          <w:p w14:paraId="3C5DB459" w14:textId="77777777" w:rsidR="000A2C85" w:rsidRPr="0057287E" w:rsidRDefault="000A2C85" w:rsidP="0057287E">
            <w:pPr>
              <w:spacing w:before="0" w:after="0"/>
              <w:rPr>
                <w:rFonts w:cs="Arial"/>
                <w:sz w:val="20"/>
                <w:szCs w:val="20"/>
              </w:rPr>
            </w:pPr>
            <w:r w:rsidRPr="0057287E">
              <w:rPr>
                <w:rFonts w:cs="Arial"/>
                <w:sz w:val="20"/>
                <w:szCs w:val="20"/>
              </w:rPr>
              <w:t>2.2.4.</w:t>
            </w:r>
          </w:p>
        </w:tc>
        <w:tc>
          <w:tcPr>
            <w:tcW w:w="2926" w:type="pct"/>
            <w:shd w:val="clear" w:color="auto" w:fill="auto"/>
          </w:tcPr>
          <w:p w14:paraId="71DC8CAD" w14:textId="77777777" w:rsidR="000A2C85" w:rsidRPr="0057287E" w:rsidRDefault="000A2C85" w:rsidP="0057287E">
            <w:pPr>
              <w:spacing w:before="0" w:after="0"/>
              <w:rPr>
                <w:rFonts w:cs="Arial"/>
                <w:sz w:val="20"/>
                <w:szCs w:val="20"/>
              </w:rPr>
            </w:pPr>
            <w:r w:rsidRPr="0057287E">
              <w:rPr>
                <w:rFonts w:cs="Arial"/>
                <w:sz w:val="20"/>
                <w:szCs w:val="20"/>
              </w:rPr>
              <w:t>Dans quelle mesure les capacités du personnel des ministères et des autres parties prenantes pertinentes (par exemple les ONG nationales) ont elles été renforcées afin qu’ils maîtrisent et soumettent des propositions aux structures de financement nationaux et internationaux (notamment bilatéraux, FEM, les fonds climat) ?</w:t>
            </w:r>
          </w:p>
        </w:tc>
        <w:tc>
          <w:tcPr>
            <w:tcW w:w="1710" w:type="pct"/>
            <w:shd w:val="clear" w:color="auto" w:fill="auto"/>
          </w:tcPr>
          <w:p w14:paraId="350DBA97" w14:textId="66C30FA2" w:rsidR="000A2C85" w:rsidRPr="0057287E" w:rsidRDefault="00152681" w:rsidP="0057287E">
            <w:pPr>
              <w:spacing w:before="0" w:after="0"/>
              <w:rPr>
                <w:rFonts w:cs="Arial"/>
                <w:sz w:val="20"/>
                <w:szCs w:val="20"/>
              </w:rPr>
            </w:pPr>
            <w:r w:rsidRPr="0057287E">
              <w:rPr>
                <w:rFonts w:cs="Arial"/>
                <w:sz w:val="20"/>
                <w:szCs w:val="20"/>
              </w:rPr>
              <w:t>Idem que 2.1.1.</w:t>
            </w:r>
          </w:p>
        </w:tc>
      </w:tr>
      <w:tr w:rsidR="000A2C85" w:rsidRPr="0098703E" w14:paraId="06C3DFD7" w14:textId="77777777" w:rsidTr="000A2C85">
        <w:trPr>
          <w:trHeight w:val="718"/>
          <w:jc w:val="center"/>
        </w:trPr>
        <w:tc>
          <w:tcPr>
            <w:tcW w:w="364" w:type="pct"/>
            <w:shd w:val="clear" w:color="auto" w:fill="auto"/>
          </w:tcPr>
          <w:p w14:paraId="49B8EBED" w14:textId="77777777" w:rsidR="000A2C85" w:rsidRPr="0057287E" w:rsidRDefault="000A2C85" w:rsidP="0057287E">
            <w:pPr>
              <w:spacing w:before="0" w:after="0"/>
              <w:rPr>
                <w:rFonts w:cs="Arial"/>
                <w:sz w:val="20"/>
                <w:szCs w:val="20"/>
              </w:rPr>
            </w:pPr>
          </w:p>
        </w:tc>
        <w:tc>
          <w:tcPr>
            <w:tcW w:w="4636" w:type="pct"/>
            <w:gridSpan w:val="2"/>
            <w:shd w:val="clear" w:color="auto" w:fill="auto"/>
          </w:tcPr>
          <w:p w14:paraId="563FAD80" w14:textId="77777777" w:rsidR="000A2C85" w:rsidRPr="0057287E" w:rsidRDefault="000A2C85" w:rsidP="0057287E">
            <w:pPr>
              <w:spacing w:before="0" w:after="0"/>
              <w:rPr>
                <w:rFonts w:cs="Arial"/>
                <w:sz w:val="20"/>
                <w:szCs w:val="20"/>
              </w:rPr>
            </w:pPr>
            <w:r w:rsidRPr="0057287E">
              <w:rPr>
                <w:rFonts w:cs="Arial"/>
                <w:sz w:val="20"/>
                <w:szCs w:val="20"/>
              </w:rPr>
              <w:t>•</w:t>
            </w:r>
            <w:r w:rsidRPr="0057287E">
              <w:rPr>
                <w:rFonts w:cs="Arial"/>
                <w:sz w:val="20"/>
                <w:szCs w:val="20"/>
              </w:rPr>
              <w:tab/>
              <w:t xml:space="preserve">Quelle est la qualité des outils didactiques conçus pour les membres du personnel des ministères et les autres parties prenantes pertinentes (notamment les ONG nationales) afin qu’ils maîtrisent et soumettent des propositions aux structures de financement nationaux et internationaux (notamment bilatéraux, FEM, les fonds climat) etc. </w:t>
            </w:r>
          </w:p>
          <w:p w14:paraId="63EFEF80" w14:textId="77777777" w:rsidR="000A2C85" w:rsidRPr="0057287E" w:rsidRDefault="000A2C85" w:rsidP="0057287E">
            <w:pPr>
              <w:spacing w:before="0" w:after="0"/>
              <w:rPr>
                <w:rFonts w:cs="Arial"/>
                <w:sz w:val="20"/>
                <w:szCs w:val="20"/>
              </w:rPr>
            </w:pPr>
            <w:r w:rsidRPr="0057287E">
              <w:rPr>
                <w:rFonts w:cs="Arial"/>
                <w:sz w:val="20"/>
                <w:szCs w:val="20"/>
              </w:rPr>
              <w:t>•</w:t>
            </w:r>
            <w:r w:rsidRPr="0057287E">
              <w:rPr>
                <w:rFonts w:cs="Arial"/>
                <w:sz w:val="20"/>
                <w:szCs w:val="20"/>
              </w:rPr>
              <w:tab/>
              <w:t>Quelle est l’effectivité et la qualité de la formation réalisée pour le personnel des ministères et les autres parties prenantes pertinentes ?</w:t>
            </w:r>
          </w:p>
        </w:tc>
      </w:tr>
      <w:tr w:rsidR="00C34820" w:rsidRPr="0098703E" w14:paraId="183A2D03" w14:textId="77777777" w:rsidTr="007E2CA1">
        <w:trPr>
          <w:trHeight w:val="304"/>
          <w:jc w:val="center"/>
        </w:trPr>
        <w:tc>
          <w:tcPr>
            <w:tcW w:w="364" w:type="pct"/>
            <w:shd w:val="clear" w:color="auto" w:fill="auto"/>
          </w:tcPr>
          <w:p w14:paraId="236EE285" w14:textId="77777777" w:rsidR="000A2C85" w:rsidRPr="0057287E" w:rsidRDefault="000A2C85" w:rsidP="0057287E">
            <w:pPr>
              <w:spacing w:before="0" w:after="0"/>
              <w:rPr>
                <w:rFonts w:cs="Arial"/>
                <w:sz w:val="20"/>
                <w:szCs w:val="20"/>
              </w:rPr>
            </w:pPr>
            <w:r w:rsidRPr="0057287E">
              <w:rPr>
                <w:rFonts w:cs="Arial"/>
                <w:sz w:val="20"/>
                <w:szCs w:val="20"/>
              </w:rPr>
              <w:t>2.3.</w:t>
            </w:r>
          </w:p>
        </w:tc>
        <w:tc>
          <w:tcPr>
            <w:tcW w:w="2926" w:type="pct"/>
            <w:shd w:val="clear" w:color="auto" w:fill="auto"/>
          </w:tcPr>
          <w:p w14:paraId="6FF4D09F" w14:textId="77777777" w:rsidR="000A2C85" w:rsidRPr="0057287E" w:rsidRDefault="000A2C85" w:rsidP="0057287E">
            <w:pPr>
              <w:spacing w:before="0" w:after="0"/>
              <w:rPr>
                <w:rFonts w:cs="Arial"/>
                <w:sz w:val="20"/>
                <w:szCs w:val="20"/>
              </w:rPr>
            </w:pPr>
            <w:r w:rsidRPr="0057287E">
              <w:rPr>
                <w:rFonts w:cs="Arial"/>
                <w:sz w:val="20"/>
                <w:szCs w:val="20"/>
              </w:rPr>
              <w:t>Quels facteurs ont-ils contribué à l’obtention ou non des résultats escomptés ?</w:t>
            </w:r>
          </w:p>
        </w:tc>
        <w:tc>
          <w:tcPr>
            <w:tcW w:w="1710" w:type="pct"/>
            <w:shd w:val="clear" w:color="auto" w:fill="auto"/>
          </w:tcPr>
          <w:p w14:paraId="1DF44878" w14:textId="77777777" w:rsidR="000A2C85" w:rsidRPr="0057287E" w:rsidRDefault="000A2C85" w:rsidP="0057287E">
            <w:pPr>
              <w:spacing w:before="0" w:after="0"/>
              <w:rPr>
                <w:rFonts w:cs="Arial"/>
                <w:sz w:val="20"/>
                <w:szCs w:val="20"/>
              </w:rPr>
            </w:pPr>
            <w:r w:rsidRPr="0057287E">
              <w:rPr>
                <w:rFonts w:cs="Arial"/>
                <w:sz w:val="20"/>
                <w:szCs w:val="20"/>
              </w:rPr>
              <w:t>Analyse du cadre logique, de la théorie du changement, des plans de travail et des rapports d’activités</w:t>
            </w:r>
          </w:p>
          <w:p w14:paraId="3F8CDBDE" w14:textId="5F44A2F7" w:rsidR="000A2C85" w:rsidRPr="0057287E" w:rsidRDefault="000A2C85" w:rsidP="0057287E">
            <w:pPr>
              <w:spacing w:before="0" w:after="0"/>
              <w:rPr>
                <w:rFonts w:cs="Arial"/>
                <w:sz w:val="20"/>
                <w:szCs w:val="20"/>
              </w:rPr>
            </w:pPr>
            <w:r w:rsidRPr="0057287E">
              <w:rPr>
                <w:rFonts w:cs="Arial"/>
                <w:sz w:val="20"/>
                <w:szCs w:val="20"/>
              </w:rPr>
              <w:t xml:space="preserve">Entretiens avec les acteurs </w:t>
            </w:r>
            <w:r w:rsidR="00D35F3A" w:rsidRPr="0057287E">
              <w:rPr>
                <w:rFonts w:cs="Arial"/>
                <w:sz w:val="20"/>
                <w:szCs w:val="20"/>
              </w:rPr>
              <w:t>le</w:t>
            </w:r>
            <w:r w:rsidRPr="0057287E">
              <w:rPr>
                <w:rFonts w:cs="Arial"/>
                <w:sz w:val="20"/>
                <w:szCs w:val="20"/>
              </w:rPr>
              <w:t xml:space="preserve">s parties prenantes du projet </w:t>
            </w:r>
          </w:p>
          <w:p w14:paraId="19DB96F0" w14:textId="77777777" w:rsidR="000A2C85" w:rsidRPr="0057287E" w:rsidRDefault="000A2C85" w:rsidP="0057287E">
            <w:pPr>
              <w:spacing w:before="0" w:after="0"/>
              <w:rPr>
                <w:rFonts w:cs="Arial"/>
                <w:sz w:val="20"/>
                <w:szCs w:val="20"/>
              </w:rPr>
            </w:pPr>
            <w:r w:rsidRPr="0057287E">
              <w:rPr>
                <w:rFonts w:cs="Arial"/>
                <w:sz w:val="20"/>
                <w:szCs w:val="20"/>
              </w:rPr>
              <w:t>Synthèse des facteurs ayant affectés la réalisation des activités et produits ci-dessus décrits</w:t>
            </w:r>
          </w:p>
        </w:tc>
      </w:tr>
      <w:tr w:rsidR="000A2C85" w:rsidRPr="0098703E" w14:paraId="22205D76" w14:textId="77777777" w:rsidTr="000A2C85">
        <w:trPr>
          <w:trHeight w:val="59"/>
          <w:jc w:val="center"/>
        </w:trPr>
        <w:tc>
          <w:tcPr>
            <w:tcW w:w="5000" w:type="pct"/>
            <w:gridSpan w:val="3"/>
            <w:shd w:val="clear" w:color="000000" w:fill="E2EFDA"/>
            <w:hideMark/>
          </w:tcPr>
          <w:p w14:paraId="35CD5AC7" w14:textId="77777777" w:rsidR="000A2C85" w:rsidRPr="0057287E" w:rsidRDefault="000A2C85" w:rsidP="0057287E">
            <w:pPr>
              <w:spacing w:before="0" w:after="0"/>
              <w:rPr>
                <w:rFonts w:cs="Arial"/>
                <w:sz w:val="20"/>
                <w:szCs w:val="20"/>
              </w:rPr>
            </w:pPr>
            <w:r w:rsidRPr="0057287E">
              <w:rPr>
                <w:rFonts w:cs="Arial"/>
                <w:sz w:val="20"/>
                <w:szCs w:val="20"/>
              </w:rPr>
              <w:t>Objectif 3 : Evaluer la mise en œuvre du projet, la gestion adaptative et l’efficience du projet</w:t>
            </w:r>
          </w:p>
        </w:tc>
      </w:tr>
      <w:tr w:rsidR="000A2C85" w:rsidRPr="0098703E" w14:paraId="0BA1D68F" w14:textId="77777777" w:rsidTr="000A2C85">
        <w:trPr>
          <w:trHeight w:val="232"/>
          <w:jc w:val="center"/>
        </w:trPr>
        <w:tc>
          <w:tcPr>
            <w:tcW w:w="5000" w:type="pct"/>
            <w:gridSpan w:val="3"/>
            <w:shd w:val="clear" w:color="000000" w:fill="FCE4D6"/>
            <w:hideMark/>
          </w:tcPr>
          <w:p w14:paraId="4EAE3130" w14:textId="77777777" w:rsidR="000A2C85" w:rsidRPr="0057287E" w:rsidRDefault="000A2C85" w:rsidP="0057287E">
            <w:pPr>
              <w:spacing w:before="0" w:after="0"/>
              <w:rPr>
                <w:rFonts w:cs="Arial"/>
                <w:sz w:val="20"/>
                <w:szCs w:val="20"/>
              </w:rPr>
            </w:pPr>
            <w:r w:rsidRPr="0057287E">
              <w:rPr>
                <w:rFonts w:cs="Arial"/>
                <w:sz w:val="20"/>
                <w:szCs w:val="20"/>
              </w:rPr>
              <w:t xml:space="preserve">Question d’évaluation 3 : Dans quelle mesure les mécanismes de mise en œuvre et de gestion du projet (mécanismes de gestion, planification des activités, financement et cofinancement, systèmes de suivi et d’évaluation au niveau des projets, participation des parties prenantes, communication de données et communication) ont ils accrus ou réduit l’efficience et l’efficacité du projet ? </w:t>
            </w:r>
            <w:r w:rsidRPr="0057287E">
              <w:rPr>
                <w:rFonts w:cs="Arial"/>
                <w:sz w:val="20"/>
                <w:szCs w:val="20"/>
                <w:vertAlign w:val="superscript"/>
              </w:rPr>
              <w:footnoteReference w:id="6"/>
            </w:r>
            <w:r w:rsidRPr="0057287E">
              <w:rPr>
                <w:rFonts w:cs="Arial"/>
                <w:sz w:val="20"/>
                <w:szCs w:val="20"/>
                <w:vertAlign w:val="superscript"/>
              </w:rPr>
              <w:t> </w:t>
            </w:r>
            <w:r w:rsidRPr="0057287E">
              <w:rPr>
                <w:rFonts w:cs="Arial"/>
                <w:sz w:val="20"/>
                <w:szCs w:val="20"/>
              </w:rPr>
              <w:t>?</w:t>
            </w:r>
          </w:p>
        </w:tc>
      </w:tr>
      <w:tr w:rsidR="0098703E" w:rsidRPr="0098703E" w14:paraId="5650E416" w14:textId="77777777" w:rsidTr="007E2CA1">
        <w:trPr>
          <w:trHeight w:val="537"/>
          <w:jc w:val="center"/>
        </w:trPr>
        <w:tc>
          <w:tcPr>
            <w:tcW w:w="364" w:type="pct"/>
            <w:shd w:val="clear" w:color="auto" w:fill="auto"/>
          </w:tcPr>
          <w:p w14:paraId="5AB0D070" w14:textId="77777777" w:rsidR="0098703E" w:rsidRPr="0057287E" w:rsidRDefault="0098703E" w:rsidP="0057287E">
            <w:pPr>
              <w:spacing w:before="0" w:after="0"/>
              <w:rPr>
                <w:rFonts w:cs="Arial"/>
                <w:sz w:val="20"/>
                <w:szCs w:val="20"/>
              </w:rPr>
            </w:pPr>
            <w:r w:rsidRPr="0057287E">
              <w:rPr>
                <w:rFonts w:cs="Arial"/>
                <w:sz w:val="20"/>
                <w:szCs w:val="20"/>
              </w:rPr>
              <w:t>3.1</w:t>
            </w:r>
          </w:p>
        </w:tc>
        <w:tc>
          <w:tcPr>
            <w:tcW w:w="2926" w:type="pct"/>
            <w:shd w:val="clear" w:color="auto" w:fill="auto"/>
          </w:tcPr>
          <w:p w14:paraId="54EC8C9F" w14:textId="78D6AC52" w:rsidR="0098703E" w:rsidRPr="0057287E" w:rsidRDefault="0098703E" w:rsidP="0057287E">
            <w:pPr>
              <w:spacing w:before="0" w:after="0"/>
              <w:rPr>
                <w:rFonts w:cs="Arial"/>
                <w:sz w:val="20"/>
                <w:szCs w:val="20"/>
              </w:rPr>
            </w:pPr>
            <w:r w:rsidRPr="0057287E">
              <w:rPr>
                <w:rFonts w:cs="Arial"/>
                <w:sz w:val="20"/>
                <w:szCs w:val="20"/>
              </w:rPr>
              <w:t>Dans quelle mesure l’assistance technique prévue/fournie par le PNUD à l’équipe chargée de la mise en œuvre  est elle adéquate par rapport aux résultats escomptés ?</w:t>
            </w:r>
          </w:p>
        </w:tc>
        <w:tc>
          <w:tcPr>
            <w:tcW w:w="1710" w:type="pct"/>
            <w:shd w:val="clear" w:color="auto" w:fill="auto"/>
          </w:tcPr>
          <w:p w14:paraId="11DB80EA" w14:textId="54B1D8F4" w:rsidR="0098703E" w:rsidRPr="0057287E" w:rsidRDefault="0098703E" w:rsidP="0057287E">
            <w:pPr>
              <w:spacing w:before="0" w:after="0"/>
              <w:rPr>
                <w:rFonts w:cs="Arial"/>
                <w:sz w:val="20"/>
                <w:szCs w:val="20"/>
              </w:rPr>
            </w:pPr>
            <w:r w:rsidRPr="0057287E">
              <w:rPr>
                <w:rFonts w:cs="Arial"/>
                <w:sz w:val="20"/>
                <w:szCs w:val="20"/>
                <w:u w:val="single"/>
              </w:rPr>
              <w:t>Revue documentaire</w:t>
            </w:r>
            <w:r w:rsidRPr="0057287E">
              <w:rPr>
                <w:rFonts w:cs="Arial"/>
                <w:sz w:val="20"/>
                <w:szCs w:val="20"/>
              </w:rPr>
              <w:t xml:space="preserve"> : </w:t>
            </w:r>
          </w:p>
          <w:p w14:paraId="23C84D79" w14:textId="04E08EDE" w:rsidR="0098703E" w:rsidRPr="0057287E" w:rsidRDefault="0098703E" w:rsidP="0057287E">
            <w:pPr>
              <w:spacing w:before="0" w:after="0"/>
              <w:rPr>
                <w:rFonts w:cs="Arial"/>
                <w:sz w:val="20"/>
                <w:szCs w:val="20"/>
              </w:rPr>
            </w:pPr>
            <w:r w:rsidRPr="0057287E">
              <w:rPr>
                <w:rFonts w:cs="Arial"/>
                <w:sz w:val="20"/>
                <w:szCs w:val="20"/>
                <w:u w:val="single"/>
              </w:rPr>
              <w:t>Entretiens</w:t>
            </w:r>
            <w:r w:rsidRPr="0057287E">
              <w:rPr>
                <w:rFonts w:cs="Arial"/>
                <w:sz w:val="20"/>
                <w:szCs w:val="20"/>
              </w:rPr>
              <w:t xml:space="preserve"> : Gestionnaires du projet au PNUD ; partenaires impliqués ; </w:t>
            </w:r>
          </w:p>
        </w:tc>
      </w:tr>
      <w:tr w:rsidR="009D6636" w:rsidRPr="0098703E" w14:paraId="00AC7BAF" w14:textId="77777777" w:rsidTr="007E2CA1">
        <w:trPr>
          <w:trHeight w:val="537"/>
          <w:jc w:val="center"/>
        </w:trPr>
        <w:tc>
          <w:tcPr>
            <w:tcW w:w="364" w:type="pct"/>
            <w:shd w:val="clear" w:color="auto" w:fill="auto"/>
          </w:tcPr>
          <w:p w14:paraId="784B049E" w14:textId="77777777" w:rsidR="009D6636" w:rsidRPr="0057287E" w:rsidRDefault="009D6636" w:rsidP="0057287E">
            <w:pPr>
              <w:spacing w:before="0" w:after="0"/>
              <w:rPr>
                <w:rFonts w:cs="Arial"/>
                <w:sz w:val="20"/>
                <w:szCs w:val="20"/>
              </w:rPr>
            </w:pPr>
            <w:r w:rsidRPr="0057287E">
              <w:rPr>
                <w:rFonts w:cs="Arial"/>
                <w:sz w:val="20"/>
                <w:szCs w:val="20"/>
              </w:rPr>
              <w:t>3.2.</w:t>
            </w:r>
          </w:p>
        </w:tc>
        <w:tc>
          <w:tcPr>
            <w:tcW w:w="2926" w:type="pct"/>
            <w:shd w:val="clear" w:color="auto" w:fill="auto"/>
          </w:tcPr>
          <w:p w14:paraId="02C9CF5F" w14:textId="77777777" w:rsidR="009D6636" w:rsidRPr="0057287E" w:rsidRDefault="009D6636" w:rsidP="0057287E">
            <w:pPr>
              <w:spacing w:before="0" w:after="0"/>
              <w:rPr>
                <w:rFonts w:cs="Arial"/>
                <w:sz w:val="20"/>
                <w:szCs w:val="20"/>
              </w:rPr>
            </w:pPr>
            <w:r w:rsidRPr="0057287E">
              <w:rPr>
                <w:rFonts w:cs="Arial"/>
                <w:sz w:val="20"/>
                <w:szCs w:val="20"/>
              </w:rPr>
              <w:t>Dans quelle mesure l’assistance technique prévue/fournie aux partenaires de mise en œuvre par le PNUD est elle adéquate par rapport aux résultats escomptés ?</w:t>
            </w:r>
          </w:p>
          <w:p w14:paraId="70DBA17B" w14:textId="72AA7CD1" w:rsidR="009D6636" w:rsidRPr="0057287E" w:rsidRDefault="009D6636" w:rsidP="0057287E">
            <w:pPr>
              <w:spacing w:before="0" w:after="0"/>
              <w:rPr>
                <w:rFonts w:cs="Arial"/>
                <w:sz w:val="20"/>
                <w:szCs w:val="20"/>
              </w:rPr>
            </w:pPr>
          </w:p>
        </w:tc>
        <w:tc>
          <w:tcPr>
            <w:tcW w:w="1710" w:type="pct"/>
            <w:shd w:val="clear" w:color="auto" w:fill="auto"/>
          </w:tcPr>
          <w:p w14:paraId="467BF3C2" w14:textId="77777777" w:rsidR="00D55EDE" w:rsidRPr="0057287E" w:rsidRDefault="009D6636" w:rsidP="0057287E">
            <w:pPr>
              <w:spacing w:before="0" w:after="0"/>
              <w:rPr>
                <w:rFonts w:cs="Arial"/>
                <w:sz w:val="20"/>
                <w:szCs w:val="20"/>
              </w:rPr>
            </w:pPr>
            <w:r w:rsidRPr="0057287E">
              <w:rPr>
                <w:rFonts w:cs="Arial"/>
                <w:sz w:val="20"/>
                <w:szCs w:val="20"/>
                <w:u w:val="single"/>
              </w:rPr>
              <w:t>Revue documentaire</w:t>
            </w:r>
            <w:r w:rsidRPr="0057287E">
              <w:rPr>
                <w:rFonts w:cs="Arial"/>
                <w:sz w:val="20"/>
                <w:szCs w:val="20"/>
              </w:rPr>
              <w:t xml:space="preserve"> : </w:t>
            </w:r>
          </w:p>
          <w:p w14:paraId="34CEE824" w14:textId="1C4346E0" w:rsidR="009D6636" w:rsidRPr="0057287E" w:rsidRDefault="009D6636" w:rsidP="0057287E">
            <w:pPr>
              <w:spacing w:before="0" w:after="0"/>
              <w:rPr>
                <w:rFonts w:cs="Arial"/>
                <w:sz w:val="20"/>
                <w:szCs w:val="20"/>
                <w:u w:val="single"/>
              </w:rPr>
            </w:pPr>
            <w:r w:rsidRPr="0057287E">
              <w:rPr>
                <w:rFonts w:cs="Arial"/>
                <w:sz w:val="20"/>
                <w:szCs w:val="20"/>
                <w:u w:val="single"/>
              </w:rPr>
              <w:t>Entretiens</w:t>
            </w:r>
            <w:r w:rsidRPr="0057287E">
              <w:rPr>
                <w:rFonts w:cs="Arial"/>
                <w:sz w:val="20"/>
                <w:szCs w:val="20"/>
              </w:rPr>
              <w:t> : Gestionnaires du projet au PNUD ; partenaires impliqués </w:t>
            </w:r>
          </w:p>
        </w:tc>
      </w:tr>
      <w:tr w:rsidR="009D6636" w:rsidRPr="0098703E" w14:paraId="466CD769" w14:textId="77777777" w:rsidTr="007E2CA1">
        <w:trPr>
          <w:trHeight w:val="493"/>
          <w:jc w:val="center"/>
        </w:trPr>
        <w:tc>
          <w:tcPr>
            <w:tcW w:w="364" w:type="pct"/>
            <w:shd w:val="clear" w:color="auto" w:fill="auto"/>
          </w:tcPr>
          <w:p w14:paraId="74118A70" w14:textId="77777777" w:rsidR="009D6636" w:rsidRPr="0057287E" w:rsidRDefault="009D6636" w:rsidP="0057287E">
            <w:pPr>
              <w:spacing w:before="0" w:after="0"/>
              <w:rPr>
                <w:rFonts w:cs="Arial"/>
                <w:sz w:val="20"/>
                <w:szCs w:val="20"/>
              </w:rPr>
            </w:pPr>
            <w:r w:rsidRPr="0057287E">
              <w:rPr>
                <w:rFonts w:cs="Arial"/>
                <w:sz w:val="20"/>
                <w:szCs w:val="20"/>
              </w:rPr>
              <w:t>3.3.</w:t>
            </w:r>
          </w:p>
        </w:tc>
        <w:tc>
          <w:tcPr>
            <w:tcW w:w="2926" w:type="pct"/>
            <w:shd w:val="clear" w:color="auto" w:fill="auto"/>
          </w:tcPr>
          <w:p w14:paraId="679A59A6" w14:textId="73F2568E" w:rsidR="009D6636" w:rsidRPr="0057287E" w:rsidRDefault="009D6636" w:rsidP="0057287E">
            <w:pPr>
              <w:spacing w:before="0" w:after="0"/>
              <w:rPr>
                <w:rFonts w:cs="Arial"/>
                <w:sz w:val="20"/>
                <w:szCs w:val="20"/>
              </w:rPr>
            </w:pPr>
            <w:r w:rsidRPr="0057287E">
              <w:rPr>
                <w:rFonts w:cs="Arial"/>
                <w:sz w:val="20"/>
                <w:szCs w:val="20"/>
              </w:rPr>
              <w:t>La planification des activités du projet est –elle effective et efficace ?</w:t>
            </w:r>
          </w:p>
        </w:tc>
        <w:tc>
          <w:tcPr>
            <w:tcW w:w="1710" w:type="pct"/>
            <w:shd w:val="clear" w:color="auto" w:fill="auto"/>
          </w:tcPr>
          <w:p w14:paraId="276E1D75" w14:textId="77777777" w:rsidR="009D6636" w:rsidRPr="0057287E" w:rsidRDefault="009D6636" w:rsidP="0057287E">
            <w:pPr>
              <w:spacing w:before="0" w:after="0"/>
              <w:rPr>
                <w:rFonts w:cs="Arial"/>
                <w:sz w:val="20"/>
                <w:szCs w:val="20"/>
              </w:rPr>
            </w:pPr>
            <w:r w:rsidRPr="0057287E">
              <w:rPr>
                <w:rFonts w:cs="Arial"/>
                <w:sz w:val="20"/>
                <w:szCs w:val="20"/>
              </w:rPr>
              <w:t>Documents du projet et entretiens avec les gestionnaires du projet</w:t>
            </w:r>
          </w:p>
        </w:tc>
      </w:tr>
      <w:tr w:rsidR="009D6636" w:rsidRPr="0098703E" w14:paraId="5405E0F2" w14:textId="77777777" w:rsidTr="007E2CA1">
        <w:trPr>
          <w:trHeight w:val="493"/>
          <w:jc w:val="center"/>
        </w:trPr>
        <w:tc>
          <w:tcPr>
            <w:tcW w:w="364" w:type="pct"/>
            <w:shd w:val="clear" w:color="auto" w:fill="auto"/>
          </w:tcPr>
          <w:p w14:paraId="5890C30A" w14:textId="77777777" w:rsidR="009D6636" w:rsidRPr="0057287E" w:rsidRDefault="009D6636" w:rsidP="0057287E">
            <w:pPr>
              <w:spacing w:before="0" w:after="0"/>
              <w:rPr>
                <w:rFonts w:cs="Arial"/>
                <w:sz w:val="20"/>
                <w:szCs w:val="20"/>
              </w:rPr>
            </w:pPr>
            <w:r w:rsidRPr="0057287E">
              <w:rPr>
                <w:rFonts w:cs="Arial"/>
                <w:sz w:val="20"/>
                <w:szCs w:val="20"/>
              </w:rPr>
              <w:t>3.4.</w:t>
            </w:r>
          </w:p>
        </w:tc>
        <w:tc>
          <w:tcPr>
            <w:tcW w:w="2926" w:type="pct"/>
            <w:shd w:val="clear" w:color="auto" w:fill="auto"/>
          </w:tcPr>
          <w:p w14:paraId="35216E4A" w14:textId="77777777" w:rsidR="009D6636" w:rsidRPr="0057287E" w:rsidRDefault="009D6636" w:rsidP="0057287E">
            <w:pPr>
              <w:spacing w:before="0" w:after="0"/>
              <w:rPr>
                <w:rFonts w:cs="Arial"/>
                <w:sz w:val="20"/>
                <w:szCs w:val="20"/>
              </w:rPr>
            </w:pPr>
            <w:r w:rsidRPr="0057287E">
              <w:rPr>
                <w:rFonts w:cs="Arial"/>
                <w:sz w:val="20"/>
                <w:szCs w:val="20"/>
              </w:rPr>
              <w:t>Dans quelle mesure la planification financière est-elle efficace ?</w:t>
            </w:r>
          </w:p>
          <w:p w14:paraId="717C5FF8" w14:textId="4821009D" w:rsidR="009D6636" w:rsidRPr="0057287E" w:rsidRDefault="009D6636" w:rsidP="0057287E">
            <w:pPr>
              <w:spacing w:before="0" w:after="0"/>
              <w:rPr>
                <w:rFonts w:cs="Arial"/>
                <w:sz w:val="20"/>
                <w:szCs w:val="20"/>
              </w:rPr>
            </w:pPr>
            <w:r w:rsidRPr="0057287E">
              <w:rPr>
                <w:rFonts w:cs="Arial"/>
                <w:sz w:val="20"/>
                <w:szCs w:val="20"/>
              </w:rPr>
              <w:t xml:space="preserve"> </w:t>
            </w:r>
          </w:p>
        </w:tc>
        <w:tc>
          <w:tcPr>
            <w:tcW w:w="1710" w:type="pct"/>
            <w:shd w:val="clear" w:color="auto" w:fill="auto"/>
          </w:tcPr>
          <w:p w14:paraId="4B7A90BF" w14:textId="77777777" w:rsidR="009D6636" w:rsidRPr="0057287E" w:rsidRDefault="009D6636" w:rsidP="0057287E">
            <w:pPr>
              <w:spacing w:before="0" w:after="0"/>
              <w:rPr>
                <w:rFonts w:cs="Arial"/>
                <w:sz w:val="20"/>
                <w:szCs w:val="20"/>
              </w:rPr>
            </w:pPr>
            <w:r w:rsidRPr="0057287E">
              <w:rPr>
                <w:rFonts w:cs="Arial"/>
                <w:sz w:val="20"/>
                <w:szCs w:val="20"/>
              </w:rPr>
              <w:t>Revue des plans de travail, rapports d’activités, rapport d’audits, etc.</w:t>
            </w:r>
          </w:p>
          <w:p w14:paraId="380FDFB4" w14:textId="1410FF30" w:rsidR="009D6636" w:rsidRPr="0057287E" w:rsidRDefault="009D6636" w:rsidP="0057287E">
            <w:pPr>
              <w:spacing w:before="0" w:after="0"/>
              <w:rPr>
                <w:rFonts w:cs="Arial"/>
                <w:sz w:val="20"/>
                <w:szCs w:val="20"/>
              </w:rPr>
            </w:pPr>
            <w:r w:rsidRPr="0057287E">
              <w:rPr>
                <w:rFonts w:cs="Arial"/>
                <w:sz w:val="20"/>
                <w:szCs w:val="20"/>
              </w:rPr>
              <w:lastRenderedPageBreak/>
              <w:t>Entretiens : Gestionnaire</w:t>
            </w:r>
            <w:r w:rsidR="00942797" w:rsidRPr="0057287E">
              <w:rPr>
                <w:rFonts w:cs="Arial"/>
                <w:sz w:val="20"/>
                <w:szCs w:val="20"/>
              </w:rPr>
              <w:t>s</w:t>
            </w:r>
            <w:r w:rsidRPr="0057287E">
              <w:rPr>
                <w:rFonts w:cs="Arial"/>
                <w:sz w:val="20"/>
                <w:szCs w:val="20"/>
              </w:rPr>
              <w:t xml:space="preserve"> du projet, etc.</w:t>
            </w:r>
          </w:p>
        </w:tc>
      </w:tr>
      <w:tr w:rsidR="009D6636" w:rsidRPr="0098703E" w14:paraId="0CE76F82" w14:textId="77777777" w:rsidTr="007E2CA1">
        <w:trPr>
          <w:trHeight w:val="304"/>
          <w:jc w:val="center"/>
        </w:trPr>
        <w:tc>
          <w:tcPr>
            <w:tcW w:w="364" w:type="pct"/>
            <w:shd w:val="clear" w:color="auto" w:fill="auto"/>
          </w:tcPr>
          <w:p w14:paraId="0093749E" w14:textId="77777777" w:rsidR="009D6636" w:rsidRPr="0057287E" w:rsidRDefault="009D6636" w:rsidP="0057287E">
            <w:pPr>
              <w:spacing w:before="0" w:after="0"/>
              <w:rPr>
                <w:rFonts w:cs="Arial"/>
                <w:sz w:val="20"/>
                <w:szCs w:val="20"/>
              </w:rPr>
            </w:pPr>
            <w:r w:rsidRPr="0057287E">
              <w:rPr>
                <w:rFonts w:cs="Arial"/>
                <w:sz w:val="20"/>
                <w:szCs w:val="20"/>
              </w:rPr>
              <w:lastRenderedPageBreak/>
              <w:t>3.5.</w:t>
            </w:r>
          </w:p>
        </w:tc>
        <w:tc>
          <w:tcPr>
            <w:tcW w:w="2926" w:type="pct"/>
            <w:shd w:val="clear" w:color="auto" w:fill="auto"/>
          </w:tcPr>
          <w:p w14:paraId="33024B23" w14:textId="4CF443A9" w:rsidR="009D6636" w:rsidRPr="0057287E" w:rsidRDefault="009D6636" w:rsidP="0057287E">
            <w:pPr>
              <w:spacing w:before="0" w:after="0"/>
              <w:rPr>
                <w:rFonts w:cs="Arial"/>
                <w:sz w:val="20"/>
                <w:szCs w:val="20"/>
              </w:rPr>
            </w:pPr>
            <w:r w:rsidRPr="0057287E">
              <w:rPr>
                <w:rFonts w:cs="Arial"/>
                <w:sz w:val="20"/>
                <w:szCs w:val="20"/>
              </w:rPr>
              <w:t xml:space="preserve">Quelles sont la situation et l’effectivité du cofinancement ? </w:t>
            </w:r>
          </w:p>
        </w:tc>
        <w:tc>
          <w:tcPr>
            <w:tcW w:w="1710" w:type="pct"/>
            <w:shd w:val="clear" w:color="auto" w:fill="auto"/>
          </w:tcPr>
          <w:p w14:paraId="7A09395B" w14:textId="77777777" w:rsidR="009D6636" w:rsidRPr="0057287E" w:rsidRDefault="009D6636" w:rsidP="0057287E">
            <w:pPr>
              <w:spacing w:before="0" w:after="0"/>
              <w:rPr>
                <w:rFonts w:cs="Arial"/>
                <w:sz w:val="20"/>
                <w:szCs w:val="20"/>
              </w:rPr>
            </w:pPr>
            <w:r w:rsidRPr="0057287E">
              <w:rPr>
                <w:rFonts w:cs="Arial"/>
                <w:sz w:val="20"/>
                <w:szCs w:val="20"/>
              </w:rPr>
              <w:t>Revue documentaire : document du projet.</w:t>
            </w:r>
          </w:p>
          <w:p w14:paraId="4EEA4860" w14:textId="58D94D23" w:rsidR="009D6636" w:rsidRPr="0057287E" w:rsidRDefault="009D6636" w:rsidP="0057287E">
            <w:pPr>
              <w:spacing w:before="0" w:after="0"/>
              <w:rPr>
                <w:rFonts w:cs="Arial"/>
                <w:sz w:val="20"/>
                <w:szCs w:val="20"/>
              </w:rPr>
            </w:pPr>
            <w:r w:rsidRPr="0057287E">
              <w:rPr>
                <w:rFonts w:cs="Arial"/>
                <w:sz w:val="20"/>
                <w:szCs w:val="20"/>
              </w:rPr>
              <w:t>Entretiens : avec les parties impliquées dans le cofin</w:t>
            </w:r>
            <w:r w:rsidR="00BC2250" w:rsidRPr="0057287E">
              <w:rPr>
                <w:rFonts w:cs="Arial"/>
                <w:sz w:val="20"/>
                <w:szCs w:val="20"/>
              </w:rPr>
              <w:t>ancement, dont le gouvernement</w:t>
            </w:r>
          </w:p>
        </w:tc>
      </w:tr>
      <w:tr w:rsidR="0029068B" w:rsidRPr="0098703E" w14:paraId="27D18B69" w14:textId="77777777" w:rsidTr="007E2CA1">
        <w:trPr>
          <w:trHeight w:val="1047"/>
          <w:jc w:val="center"/>
        </w:trPr>
        <w:tc>
          <w:tcPr>
            <w:tcW w:w="364" w:type="pct"/>
            <w:shd w:val="clear" w:color="auto" w:fill="auto"/>
          </w:tcPr>
          <w:p w14:paraId="25AD7F88" w14:textId="77777777" w:rsidR="0029068B" w:rsidRPr="0057287E" w:rsidRDefault="0029068B" w:rsidP="0057287E">
            <w:pPr>
              <w:spacing w:before="0" w:after="0"/>
              <w:rPr>
                <w:rFonts w:cs="Arial"/>
                <w:sz w:val="20"/>
                <w:szCs w:val="20"/>
              </w:rPr>
            </w:pPr>
            <w:r w:rsidRPr="0057287E">
              <w:rPr>
                <w:rFonts w:cs="Arial"/>
                <w:sz w:val="20"/>
                <w:szCs w:val="20"/>
              </w:rPr>
              <w:t>3.6.</w:t>
            </w:r>
          </w:p>
        </w:tc>
        <w:tc>
          <w:tcPr>
            <w:tcW w:w="2926" w:type="pct"/>
            <w:shd w:val="clear" w:color="auto" w:fill="auto"/>
          </w:tcPr>
          <w:p w14:paraId="40FA447D" w14:textId="2FBB8878" w:rsidR="0029068B" w:rsidRPr="0057287E" w:rsidRDefault="0029068B" w:rsidP="0057287E">
            <w:pPr>
              <w:spacing w:before="0" w:after="0"/>
              <w:rPr>
                <w:rFonts w:cs="Arial"/>
                <w:sz w:val="20"/>
                <w:szCs w:val="20"/>
              </w:rPr>
            </w:pPr>
            <w:r w:rsidRPr="0057287E">
              <w:rPr>
                <w:rFonts w:cs="Arial"/>
                <w:sz w:val="20"/>
                <w:szCs w:val="20"/>
              </w:rPr>
              <w:t>Dans quelle mesure les outils de suivi-évaluation sont-ils en place et utilisés de façon adéquate ?</w:t>
            </w:r>
          </w:p>
        </w:tc>
        <w:tc>
          <w:tcPr>
            <w:tcW w:w="1710" w:type="pct"/>
            <w:shd w:val="clear" w:color="auto" w:fill="auto"/>
          </w:tcPr>
          <w:p w14:paraId="5C22382A" w14:textId="486F2B13" w:rsidR="0029068B" w:rsidRPr="0057287E" w:rsidRDefault="0029068B" w:rsidP="0057287E">
            <w:pPr>
              <w:spacing w:before="0" w:after="0"/>
              <w:rPr>
                <w:rFonts w:cs="Arial"/>
                <w:sz w:val="20"/>
                <w:szCs w:val="20"/>
              </w:rPr>
            </w:pPr>
            <w:r w:rsidRPr="0057287E">
              <w:rPr>
                <w:rFonts w:cs="Arial"/>
                <w:sz w:val="20"/>
                <w:szCs w:val="20"/>
              </w:rPr>
              <w:t>Documents de projet, plans de travail du projet, outils de suivi du GEF,</w:t>
            </w:r>
          </w:p>
        </w:tc>
      </w:tr>
      <w:tr w:rsidR="0029068B" w:rsidRPr="0098703E" w14:paraId="6C57FC88" w14:textId="77777777" w:rsidTr="007E2CA1">
        <w:trPr>
          <w:trHeight w:val="304"/>
          <w:jc w:val="center"/>
        </w:trPr>
        <w:tc>
          <w:tcPr>
            <w:tcW w:w="364" w:type="pct"/>
            <w:shd w:val="clear" w:color="auto" w:fill="auto"/>
          </w:tcPr>
          <w:p w14:paraId="2CDE010E" w14:textId="77777777" w:rsidR="0029068B" w:rsidRPr="0057287E" w:rsidRDefault="0029068B" w:rsidP="0057287E">
            <w:pPr>
              <w:spacing w:before="0" w:after="0"/>
              <w:rPr>
                <w:rFonts w:cs="Arial"/>
                <w:sz w:val="20"/>
                <w:szCs w:val="20"/>
              </w:rPr>
            </w:pPr>
            <w:r w:rsidRPr="0057287E">
              <w:rPr>
                <w:rFonts w:cs="Arial"/>
                <w:sz w:val="20"/>
                <w:szCs w:val="20"/>
              </w:rPr>
              <w:t>3.7.</w:t>
            </w:r>
          </w:p>
        </w:tc>
        <w:tc>
          <w:tcPr>
            <w:tcW w:w="2926" w:type="pct"/>
            <w:shd w:val="clear" w:color="auto" w:fill="auto"/>
          </w:tcPr>
          <w:p w14:paraId="76750C47" w14:textId="34695252" w:rsidR="0029068B" w:rsidRPr="0057287E" w:rsidRDefault="0029068B" w:rsidP="0057287E">
            <w:pPr>
              <w:spacing w:before="0" w:after="0"/>
              <w:rPr>
                <w:rFonts w:cs="Arial"/>
                <w:sz w:val="20"/>
                <w:szCs w:val="20"/>
              </w:rPr>
            </w:pPr>
            <w:r w:rsidRPr="0057287E">
              <w:rPr>
                <w:rFonts w:cs="Arial"/>
                <w:sz w:val="20"/>
                <w:szCs w:val="20"/>
              </w:rPr>
              <w:t>Dans quelle mesure les parties prenantes participent-elles à la gestion du projet ?</w:t>
            </w:r>
          </w:p>
        </w:tc>
        <w:tc>
          <w:tcPr>
            <w:tcW w:w="1710" w:type="pct"/>
            <w:shd w:val="clear" w:color="auto" w:fill="auto"/>
          </w:tcPr>
          <w:p w14:paraId="0364ED31" w14:textId="77777777" w:rsidR="0029068B" w:rsidRPr="0057287E" w:rsidRDefault="0029068B" w:rsidP="0057287E">
            <w:pPr>
              <w:spacing w:before="0" w:after="0"/>
              <w:rPr>
                <w:rFonts w:cs="Arial"/>
                <w:sz w:val="20"/>
                <w:szCs w:val="20"/>
              </w:rPr>
            </w:pPr>
            <w:r w:rsidRPr="0057287E">
              <w:rPr>
                <w:rFonts w:cs="Arial"/>
                <w:sz w:val="20"/>
                <w:szCs w:val="20"/>
              </w:rPr>
              <w:t>Document du projet, Outils de suivi-évaluation</w:t>
            </w:r>
          </w:p>
          <w:p w14:paraId="51EC2BC5" w14:textId="77777777" w:rsidR="0029068B" w:rsidRPr="0057287E" w:rsidRDefault="0029068B" w:rsidP="0057287E">
            <w:pPr>
              <w:spacing w:before="0" w:after="0"/>
              <w:rPr>
                <w:rFonts w:cs="Arial"/>
                <w:sz w:val="20"/>
                <w:szCs w:val="20"/>
              </w:rPr>
            </w:pPr>
            <w:r w:rsidRPr="0057287E">
              <w:rPr>
                <w:rFonts w:cs="Arial"/>
                <w:sz w:val="20"/>
                <w:szCs w:val="20"/>
              </w:rPr>
              <w:t>Entretien avec l’équipe de gestion du projet et les parties prenantes</w:t>
            </w:r>
          </w:p>
        </w:tc>
      </w:tr>
      <w:tr w:rsidR="0029068B" w:rsidRPr="0098703E" w14:paraId="28AD5241" w14:textId="77777777" w:rsidTr="007E2CA1">
        <w:trPr>
          <w:trHeight w:val="304"/>
          <w:jc w:val="center"/>
        </w:trPr>
        <w:tc>
          <w:tcPr>
            <w:tcW w:w="364" w:type="pct"/>
            <w:shd w:val="clear" w:color="auto" w:fill="auto"/>
          </w:tcPr>
          <w:p w14:paraId="067FD0B1" w14:textId="77777777" w:rsidR="0029068B" w:rsidRPr="0057287E" w:rsidRDefault="0029068B" w:rsidP="0057287E">
            <w:pPr>
              <w:spacing w:before="0" w:after="0"/>
              <w:rPr>
                <w:rFonts w:cs="Arial"/>
                <w:sz w:val="20"/>
                <w:szCs w:val="20"/>
              </w:rPr>
            </w:pPr>
            <w:r w:rsidRPr="0057287E">
              <w:rPr>
                <w:rFonts w:cs="Arial"/>
                <w:sz w:val="20"/>
                <w:szCs w:val="20"/>
              </w:rPr>
              <w:t>3.8.</w:t>
            </w:r>
          </w:p>
        </w:tc>
        <w:tc>
          <w:tcPr>
            <w:tcW w:w="2926" w:type="pct"/>
            <w:shd w:val="clear" w:color="auto" w:fill="auto"/>
          </w:tcPr>
          <w:p w14:paraId="22CEEDA9" w14:textId="0DAD7E4A" w:rsidR="0029068B" w:rsidRPr="0057287E" w:rsidRDefault="0029068B" w:rsidP="0057287E">
            <w:pPr>
              <w:spacing w:before="0" w:after="0"/>
              <w:rPr>
                <w:rFonts w:cs="Arial"/>
                <w:sz w:val="20"/>
                <w:szCs w:val="20"/>
              </w:rPr>
            </w:pPr>
            <w:r w:rsidRPr="0057287E">
              <w:rPr>
                <w:rFonts w:cs="Arial"/>
                <w:sz w:val="20"/>
                <w:szCs w:val="20"/>
              </w:rPr>
              <w:t>Dans quelle mesure les données sont-elles communiquées et utilisées ?</w:t>
            </w:r>
          </w:p>
        </w:tc>
        <w:tc>
          <w:tcPr>
            <w:tcW w:w="1710" w:type="pct"/>
            <w:shd w:val="clear" w:color="auto" w:fill="auto"/>
          </w:tcPr>
          <w:p w14:paraId="11CE0BF4" w14:textId="530F6787" w:rsidR="0029068B" w:rsidRPr="0057287E" w:rsidRDefault="0029068B" w:rsidP="0057287E">
            <w:pPr>
              <w:spacing w:before="0" w:after="0"/>
              <w:rPr>
                <w:rFonts w:cs="Arial"/>
                <w:sz w:val="20"/>
                <w:szCs w:val="20"/>
              </w:rPr>
            </w:pPr>
            <w:r w:rsidRPr="0057287E">
              <w:rPr>
                <w:rFonts w:cs="Arial"/>
                <w:sz w:val="20"/>
                <w:szCs w:val="20"/>
              </w:rPr>
              <w:t>Idem</w:t>
            </w:r>
          </w:p>
        </w:tc>
      </w:tr>
      <w:tr w:rsidR="000A2C85" w:rsidRPr="0098703E" w14:paraId="5D5CF357" w14:textId="77777777" w:rsidTr="000A2C85">
        <w:trPr>
          <w:trHeight w:val="59"/>
          <w:jc w:val="center"/>
        </w:trPr>
        <w:tc>
          <w:tcPr>
            <w:tcW w:w="5000" w:type="pct"/>
            <w:gridSpan w:val="3"/>
            <w:shd w:val="clear" w:color="000000" w:fill="E2EFDA"/>
            <w:hideMark/>
          </w:tcPr>
          <w:p w14:paraId="1C394D73" w14:textId="77777777" w:rsidR="000A2C85" w:rsidRPr="0057287E" w:rsidRDefault="000A2C85" w:rsidP="0057287E">
            <w:pPr>
              <w:spacing w:before="0" w:after="0"/>
              <w:rPr>
                <w:rFonts w:cs="Arial"/>
                <w:sz w:val="20"/>
                <w:szCs w:val="20"/>
              </w:rPr>
            </w:pPr>
            <w:r w:rsidRPr="0057287E">
              <w:rPr>
                <w:rFonts w:cs="Arial"/>
                <w:sz w:val="20"/>
                <w:szCs w:val="20"/>
              </w:rPr>
              <w:t>Objectif 4 : Evaluer la durabilité</w:t>
            </w:r>
            <w:r w:rsidRPr="0057287E">
              <w:rPr>
                <w:rFonts w:cs="Arial"/>
                <w:sz w:val="20"/>
                <w:szCs w:val="20"/>
                <w:vertAlign w:val="superscript"/>
              </w:rPr>
              <w:footnoteReference w:id="7"/>
            </w:r>
            <w:r w:rsidRPr="0057287E">
              <w:rPr>
                <w:rFonts w:cs="Arial"/>
                <w:sz w:val="20"/>
                <w:szCs w:val="20"/>
                <w:vertAlign w:val="superscript"/>
              </w:rPr>
              <w:footnoteReference w:id="8"/>
            </w:r>
          </w:p>
        </w:tc>
      </w:tr>
      <w:tr w:rsidR="000A2C85" w:rsidRPr="0098703E" w14:paraId="09731CBB" w14:textId="77777777" w:rsidTr="000A2C85">
        <w:trPr>
          <w:trHeight w:val="232"/>
          <w:jc w:val="center"/>
        </w:trPr>
        <w:tc>
          <w:tcPr>
            <w:tcW w:w="5000" w:type="pct"/>
            <w:gridSpan w:val="3"/>
            <w:shd w:val="clear" w:color="000000" w:fill="FCE4D6"/>
            <w:hideMark/>
          </w:tcPr>
          <w:p w14:paraId="51F04425" w14:textId="77777777" w:rsidR="000A2C85" w:rsidRPr="0057287E" w:rsidRDefault="000A2C85" w:rsidP="0057287E">
            <w:pPr>
              <w:spacing w:before="0" w:after="0"/>
              <w:rPr>
                <w:rFonts w:cs="Arial"/>
                <w:sz w:val="20"/>
                <w:szCs w:val="20"/>
              </w:rPr>
            </w:pPr>
            <w:r w:rsidRPr="0057287E">
              <w:rPr>
                <w:rFonts w:cs="Arial"/>
                <w:sz w:val="20"/>
                <w:szCs w:val="20"/>
              </w:rPr>
              <w:t>Question d’évaluation 4 : Quelles sont les perspectives de durabilité des acquis du PGAGE après l’achèvement du projet ?</w:t>
            </w:r>
          </w:p>
        </w:tc>
      </w:tr>
      <w:tr w:rsidR="00DF3F98" w:rsidRPr="0098703E" w14:paraId="27EB2AB4" w14:textId="77777777" w:rsidTr="007E2CA1">
        <w:trPr>
          <w:trHeight w:val="304"/>
          <w:jc w:val="center"/>
        </w:trPr>
        <w:tc>
          <w:tcPr>
            <w:tcW w:w="364" w:type="pct"/>
            <w:shd w:val="clear" w:color="auto" w:fill="auto"/>
          </w:tcPr>
          <w:p w14:paraId="2021EAE2" w14:textId="77777777" w:rsidR="00DF3F98" w:rsidRPr="0057287E" w:rsidRDefault="00DF3F98" w:rsidP="0057287E">
            <w:pPr>
              <w:spacing w:before="0" w:after="0"/>
              <w:rPr>
                <w:rFonts w:cs="Arial"/>
                <w:sz w:val="20"/>
                <w:szCs w:val="20"/>
              </w:rPr>
            </w:pPr>
            <w:r w:rsidRPr="0057287E">
              <w:rPr>
                <w:rFonts w:cs="Arial"/>
                <w:sz w:val="20"/>
                <w:szCs w:val="20"/>
              </w:rPr>
              <w:t>4.1.</w:t>
            </w:r>
          </w:p>
        </w:tc>
        <w:tc>
          <w:tcPr>
            <w:tcW w:w="2926" w:type="pct"/>
            <w:shd w:val="clear" w:color="auto" w:fill="auto"/>
          </w:tcPr>
          <w:p w14:paraId="3CBD8762" w14:textId="23711561" w:rsidR="00DF3F98" w:rsidRPr="0057287E" w:rsidRDefault="00DF3F98" w:rsidP="0057287E">
            <w:pPr>
              <w:spacing w:before="0" w:after="0"/>
              <w:rPr>
                <w:rFonts w:cs="Arial"/>
                <w:sz w:val="20"/>
                <w:szCs w:val="20"/>
              </w:rPr>
            </w:pPr>
            <w:r w:rsidRPr="0057287E">
              <w:rPr>
                <w:rFonts w:cs="Arial"/>
                <w:sz w:val="20"/>
                <w:szCs w:val="20"/>
              </w:rPr>
              <w:t>Les risques financiers pour la durabilité sont-ils pris en compte et gérés ?</w:t>
            </w:r>
          </w:p>
        </w:tc>
        <w:tc>
          <w:tcPr>
            <w:tcW w:w="1710" w:type="pct"/>
            <w:shd w:val="clear" w:color="auto" w:fill="auto"/>
          </w:tcPr>
          <w:p w14:paraId="4DFF8AC6" w14:textId="77777777" w:rsidR="00DF3F98" w:rsidRPr="0057287E" w:rsidRDefault="00DF3F98" w:rsidP="0057287E">
            <w:pPr>
              <w:spacing w:before="0" w:after="0"/>
              <w:rPr>
                <w:rFonts w:cs="Arial"/>
                <w:sz w:val="20"/>
                <w:szCs w:val="20"/>
              </w:rPr>
            </w:pPr>
            <w:r w:rsidRPr="0057287E">
              <w:rPr>
                <w:rFonts w:cs="Arial"/>
                <w:sz w:val="20"/>
                <w:szCs w:val="20"/>
              </w:rPr>
              <w:t>Documentation du projet</w:t>
            </w:r>
          </w:p>
          <w:p w14:paraId="5F7BB567" w14:textId="77777777" w:rsidR="00DF3F98" w:rsidRPr="0057287E" w:rsidRDefault="00DF3F98" w:rsidP="0057287E">
            <w:pPr>
              <w:spacing w:before="0" w:after="0"/>
              <w:rPr>
                <w:rFonts w:cs="Arial"/>
                <w:sz w:val="20"/>
                <w:szCs w:val="20"/>
              </w:rPr>
            </w:pPr>
            <w:r w:rsidRPr="0057287E">
              <w:rPr>
                <w:rFonts w:cs="Arial"/>
                <w:sz w:val="20"/>
                <w:szCs w:val="20"/>
              </w:rPr>
              <w:t>Entretiens avec les acteurs</w:t>
            </w:r>
          </w:p>
        </w:tc>
      </w:tr>
      <w:tr w:rsidR="00DF3F98" w:rsidRPr="0098703E" w14:paraId="69D0B190" w14:textId="77777777" w:rsidTr="007E2CA1">
        <w:trPr>
          <w:trHeight w:val="304"/>
          <w:jc w:val="center"/>
        </w:trPr>
        <w:tc>
          <w:tcPr>
            <w:tcW w:w="364" w:type="pct"/>
            <w:shd w:val="clear" w:color="auto" w:fill="auto"/>
          </w:tcPr>
          <w:p w14:paraId="03D1FFA8" w14:textId="77777777" w:rsidR="00DF3F98" w:rsidRPr="0057287E" w:rsidRDefault="00DF3F98" w:rsidP="0057287E">
            <w:pPr>
              <w:spacing w:before="0" w:after="0"/>
              <w:rPr>
                <w:rFonts w:cs="Arial"/>
                <w:sz w:val="20"/>
                <w:szCs w:val="20"/>
              </w:rPr>
            </w:pPr>
            <w:r w:rsidRPr="0057287E">
              <w:rPr>
                <w:rFonts w:cs="Arial"/>
                <w:sz w:val="20"/>
                <w:szCs w:val="20"/>
              </w:rPr>
              <w:t>4.2.</w:t>
            </w:r>
          </w:p>
        </w:tc>
        <w:tc>
          <w:tcPr>
            <w:tcW w:w="2926" w:type="pct"/>
            <w:shd w:val="clear" w:color="auto" w:fill="auto"/>
          </w:tcPr>
          <w:p w14:paraId="50E5DE86" w14:textId="062039BE" w:rsidR="00DF3F98" w:rsidRPr="0057287E" w:rsidRDefault="00DF3F98" w:rsidP="0057287E">
            <w:pPr>
              <w:spacing w:before="0" w:after="0"/>
              <w:rPr>
                <w:rFonts w:cs="Arial"/>
                <w:sz w:val="20"/>
                <w:szCs w:val="20"/>
              </w:rPr>
            </w:pPr>
            <w:r w:rsidRPr="0057287E">
              <w:rPr>
                <w:rFonts w:cs="Arial"/>
                <w:sz w:val="20"/>
                <w:szCs w:val="20"/>
              </w:rPr>
              <w:t>Les risques socio-économiques et environnementaux pour la durabilité sont-ils pris en compte et gérés ?</w:t>
            </w:r>
          </w:p>
        </w:tc>
        <w:tc>
          <w:tcPr>
            <w:tcW w:w="1710" w:type="pct"/>
            <w:shd w:val="clear" w:color="auto" w:fill="auto"/>
          </w:tcPr>
          <w:p w14:paraId="1D969665" w14:textId="77777777" w:rsidR="00DF3F98" w:rsidRPr="0057287E" w:rsidRDefault="00DF3F98" w:rsidP="0057287E">
            <w:pPr>
              <w:spacing w:before="0" w:after="0"/>
              <w:rPr>
                <w:rFonts w:cs="Arial"/>
                <w:sz w:val="20"/>
                <w:szCs w:val="20"/>
              </w:rPr>
            </w:pPr>
            <w:r w:rsidRPr="0057287E">
              <w:rPr>
                <w:rFonts w:cs="Arial"/>
                <w:sz w:val="20"/>
                <w:szCs w:val="20"/>
              </w:rPr>
              <w:t>Documentation du projet</w:t>
            </w:r>
          </w:p>
          <w:p w14:paraId="351460C2" w14:textId="77777777" w:rsidR="00DF3F98" w:rsidRPr="0057287E" w:rsidRDefault="00DF3F98" w:rsidP="0057287E">
            <w:pPr>
              <w:spacing w:before="0" w:after="0"/>
              <w:rPr>
                <w:rFonts w:cs="Arial"/>
                <w:sz w:val="20"/>
                <w:szCs w:val="20"/>
              </w:rPr>
            </w:pPr>
            <w:r w:rsidRPr="0057287E">
              <w:rPr>
                <w:rFonts w:cs="Arial"/>
                <w:sz w:val="20"/>
                <w:szCs w:val="20"/>
              </w:rPr>
              <w:t>Entretiens avec les acteurs</w:t>
            </w:r>
          </w:p>
        </w:tc>
      </w:tr>
      <w:tr w:rsidR="00DF3F98" w:rsidRPr="0098703E" w14:paraId="045C258B" w14:textId="77777777" w:rsidTr="007E2CA1">
        <w:trPr>
          <w:trHeight w:val="304"/>
          <w:jc w:val="center"/>
        </w:trPr>
        <w:tc>
          <w:tcPr>
            <w:tcW w:w="364" w:type="pct"/>
            <w:shd w:val="clear" w:color="auto" w:fill="auto"/>
          </w:tcPr>
          <w:p w14:paraId="0638DF45" w14:textId="77777777" w:rsidR="00DF3F98" w:rsidRPr="0057287E" w:rsidRDefault="00DF3F98" w:rsidP="0057287E">
            <w:pPr>
              <w:spacing w:before="0" w:after="0"/>
              <w:rPr>
                <w:rFonts w:cs="Arial"/>
                <w:sz w:val="20"/>
                <w:szCs w:val="20"/>
              </w:rPr>
            </w:pPr>
            <w:r w:rsidRPr="0057287E">
              <w:rPr>
                <w:rFonts w:cs="Arial"/>
                <w:sz w:val="20"/>
                <w:szCs w:val="20"/>
              </w:rPr>
              <w:t xml:space="preserve">4.3. </w:t>
            </w:r>
          </w:p>
        </w:tc>
        <w:tc>
          <w:tcPr>
            <w:tcW w:w="2926" w:type="pct"/>
            <w:shd w:val="clear" w:color="auto" w:fill="auto"/>
          </w:tcPr>
          <w:p w14:paraId="23274A65" w14:textId="5EBE67DD" w:rsidR="00DF3F98" w:rsidRPr="0057287E" w:rsidRDefault="00DF3F98" w:rsidP="0057287E">
            <w:pPr>
              <w:spacing w:before="0" w:after="0"/>
              <w:rPr>
                <w:rFonts w:cs="Arial"/>
                <w:sz w:val="20"/>
                <w:szCs w:val="20"/>
              </w:rPr>
            </w:pPr>
            <w:r w:rsidRPr="0057287E">
              <w:rPr>
                <w:rFonts w:cs="Arial"/>
                <w:sz w:val="20"/>
                <w:szCs w:val="20"/>
              </w:rPr>
              <w:t>Dans quelle mesure les risques liés au cadre institutionnel et à la gouvernance pour la durabilité sont-ils identifiés et pris en compte ?</w:t>
            </w:r>
          </w:p>
        </w:tc>
        <w:tc>
          <w:tcPr>
            <w:tcW w:w="1710" w:type="pct"/>
            <w:shd w:val="clear" w:color="auto" w:fill="auto"/>
          </w:tcPr>
          <w:p w14:paraId="355DD504" w14:textId="77777777" w:rsidR="00DF3F98" w:rsidRPr="0057287E" w:rsidRDefault="00DF3F98" w:rsidP="0057287E">
            <w:pPr>
              <w:spacing w:before="0" w:after="0"/>
              <w:rPr>
                <w:rFonts w:cs="Arial"/>
                <w:sz w:val="20"/>
                <w:szCs w:val="20"/>
              </w:rPr>
            </w:pPr>
            <w:r w:rsidRPr="0057287E">
              <w:rPr>
                <w:rFonts w:cs="Arial"/>
                <w:sz w:val="20"/>
                <w:szCs w:val="20"/>
              </w:rPr>
              <w:t>Documentation du projet</w:t>
            </w:r>
          </w:p>
          <w:p w14:paraId="6BC1C980" w14:textId="77777777" w:rsidR="00DF3F98" w:rsidRPr="0057287E" w:rsidRDefault="00DF3F98" w:rsidP="0057287E">
            <w:pPr>
              <w:spacing w:before="0" w:after="0"/>
              <w:rPr>
                <w:rFonts w:cs="Arial"/>
                <w:sz w:val="20"/>
                <w:szCs w:val="20"/>
              </w:rPr>
            </w:pPr>
            <w:r w:rsidRPr="0057287E">
              <w:rPr>
                <w:rFonts w:cs="Arial"/>
                <w:sz w:val="20"/>
                <w:szCs w:val="20"/>
              </w:rPr>
              <w:t>Entretiens avec les acteurs</w:t>
            </w:r>
          </w:p>
        </w:tc>
      </w:tr>
      <w:tr w:rsidR="000A2C85" w:rsidRPr="0098703E" w14:paraId="01BA9B9D" w14:textId="77777777" w:rsidTr="000A2C85">
        <w:trPr>
          <w:trHeight w:val="59"/>
          <w:jc w:val="center"/>
        </w:trPr>
        <w:tc>
          <w:tcPr>
            <w:tcW w:w="5000" w:type="pct"/>
            <w:gridSpan w:val="3"/>
            <w:shd w:val="clear" w:color="000000" w:fill="E2EFDA"/>
            <w:hideMark/>
          </w:tcPr>
          <w:p w14:paraId="5E190AA7" w14:textId="77777777" w:rsidR="000A2C85" w:rsidRPr="0057287E" w:rsidRDefault="000A2C85" w:rsidP="0057287E">
            <w:pPr>
              <w:spacing w:before="0" w:after="0"/>
              <w:rPr>
                <w:rFonts w:cs="Arial"/>
                <w:sz w:val="20"/>
                <w:szCs w:val="20"/>
              </w:rPr>
            </w:pPr>
            <w:r w:rsidRPr="0057287E">
              <w:rPr>
                <w:rFonts w:cs="Arial"/>
                <w:sz w:val="20"/>
                <w:szCs w:val="20"/>
              </w:rPr>
              <w:t>Objectif 5 : Evaluer la prise en compte des questions transversales</w:t>
            </w:r>
          </w:p>
        </w:tc>
      </w:tr>
      <w:tr w:rsidR="000A2C85" w:rsidRPr="0098703E" w14:paraId="1AC19052" w14:textId="77777777" w:rsidTr="000A2C85">
        <w:trPr>
          <w:trHeight w:val="385"/>
          <w:jc w:val="center"/>
        </w:trPr>
        <w:tc>
          <w:tcPr>
            <w:tcW w:w="5000" w:type="pct"/>
            <w:gridSpan w:val="3"/>
            <w:shd w:val="clear" w:color="000000" w:fill="FCE4D6"/>
            <w:hideMark/>
          </w:tcPr>
          <w:p w14:paraId="6EF07B92" w14:textId="77777777" w:rsidR="000A2C85" w:rsidRPr="0057287E" w:rsidRDefault="000A2C85" w:rsidP="0057287E">
            <w:pPr>
              <w:spacing w:before="0" w:after="0"/>
              <w:rPr>
                <w:rFonts w:cs="Arial"/>
                <w:sz w:val="20"/>
                <w:szCs w:val="20"/>
              </w:rPr>
            </w:pPr>
            <w:r w:rsidRPr="0057287E">
              <w:rPr>
                <w:rFonts w:cs="Arial"/>
                <w:sz w:val="20"/>
                <w:szCs w:val="20"/>
              </w:rPr>
              <w:t>Question d’évaluation 5 : Dans quelle mesure les préoccupations liées au genre, aux groupes vulnérables ou marginalisés et à la sauvegarde environnementale ont-elles effectivement été prises en compte pendant la mise en œuvre du projet ?</w:t>
            </w:r>
          </w:p>
        </w:tc>
      </w:tr>
      <w:tr w:rsidR="00DF3F98" w:rsidRPr="0098703E" w14:paraId="42AE1397" w14:textId="77777777" w:rsidTr="007E2CA1">
        <w:trPr>
          <w:trHeight w:val="205"/>
          <w:jc w:val="center"/>
        </w:trPr>
        <w:tc>
          <w:tcPr>
            <w:tcW w:w="364" w:type="pct"/>
            <w:shd w:val="clear" w:color="auto" w:fill="auto"/>
            <w:hideMark/>
          </w:tcPr>
          <w:p w14:paraId="0ECA6326" w14:textId="77777777" w:rsidR="00DF3F98" w:rsidRPr="0057287E" w:rsidRDefault="00DF3F98" w:rsidP="0057287E">
            <w:pPr>
              <w:spacing w:before="0" w:after="0"/>
              <w:rPr>
                <w:rFonts w:cs="Arial"/>
                <w:sz w:val="20"/>
                <w:szCs w:val="20"/>
              </w:rPr>
            </w:pPr>
            <w:r w:rsidRPr="0057287E">
              <w:rPr>
                <w:rFonts w:cs="Arial"/>
                <w:sz w:val="20"/>
                <w:szCs w:val="20"/>
              </w:rPr>
              <w:t>5.1</w:t>
            </w:r>
          </w:p>
        </w:tc>
        <w:tc>
          <w:tcPr>
            <w:tcW w:w="2926" w:type="pct"/>
            <w:shd w:val="clear" w:color="auto" w:fill="auto"/>
            <w:hideMark/>
          </w:tcPr>
          <w:p w14:paraId="528966F6" w14:textId="3EC79BA2" w:rsidR="00DF3F98" w:rsidRPr="0057287E" w:rsidRDefault="00DF3F98" w:rsidP="0057287E">
            <w:pPr>
              <w:spacing w:before="0" w:after="0"/>
              <w:rPr>
                <w:rFonts w:cs="Arial"/>
                <w:sz w:val="20"/>
                <w:szCs w:val="20"/>
              </w:rPr>
            </w:pPr>
            <w:r w:rsidRPr="0057287E">
              <w:rPr>
                <w:rFonts w:cs="Arial"/>
                <w:sz w:val="20"/>
                <w:szCs w:val="20"/>
              </w:rPr>
              <w:t>Les considérations d’égalité entre les sexes ont-elles été prises en compte pendant la mise en œuvre et la gestion du projet ?</w:t>
            </w:r>
          </w:p>
        </w:tc>
        <w:tc>
          <w:tcPr>
            <w:tcW w:w="1710" w:type="pct"/>
            <w:shd w:val="clear" w:color="auto" w:fill="auto"/>
            <w:hideMark/>
          </w:tcPr>
          <w:p w14:paraId="4F13B907" w14:textId="7BAA1A67" w:rsidR="00DF3F98" w:rsidRPr="0057287E" w:rsidRDefault="00DF3F98" w:rsidP="0057287E">
            <w:pPr>
              <w:spacing w:before="0" w:after="0"/>
              <w:rPr>
                <w:rFonts w:cs="Arial"/>
                <w:sz w:val="20"/>
                <w:szCs w:val="20"/>
              </w:rPr>
            </w:pPr>
            <w:r w:rsidRPr="0057287E">
              <w:rPr>
                <w:rFonts w:cs="Arial"/>
                <w:sz w:val="20"/>
                <w:szCs w:val="20"/>
              </w:rPr>
              <w:t>Document de projet, Politique genre du GEF, Cadres existant pour l’analyse des aspects de genre</w:t>
            </w:r>
          </w:p>
        </w:tc>
      </w:tr>
      <w:tr w:rsidR="00AA46DE" w:rsidRPr="0098703E" w14:paraId="1B728954" w14:textId="77777777" w:rsidTr="007E2CA1">
        <w:trPr>
          <w:trHeight w:val="304"/>
          <w:jc w:val="center"/>
        </w:trPr>
        <w:tc>
          <w:tcPr>
            <w:tcW w:w="364" w:type="pct"/>
            <w:shd w:val="clear" w:color="auto" w:fill="auto"/>
          </w:tcPr>
          <w:p w14:paraId="2B325DBA" w14:textId="77777777" w:rsidR="00AA46DE" w:rsidRPr="0057287E" w:rsidRDefault="00AA46DE" w:rsidP="0057287E">
            <w:pPr>
              <w:spacing w:before="0" w:after="0"/>
              <w:rPr>
                <w:rFonts w:cs="Arial"/>
                <w:sz w:val="20"/>
                <w:szCs w:val="20"/>
              </w:rPr>
            </w:pPr>
            <w:r w:rsidRPr="0057287E">
              <w:rPr>
                <w:rFonts w:cs="Arial"/>
                <w:sz w:val="20"/>
                <w:szCs w:val="20"/>
              </w:rPr>
              <w:t>5.2.</w:t>
            </w:r>
          </w:p>
        </w:tc>
        <w:tc>
          <w:tcPr>
            <w:tcW w:w="2926" w:type="pct"/>
            <w:shd w:val="clear" w:color="auto" w:fill="auto"/>
          </w:tcPr>
          <w:p w14:paraId="7692249F" w14:textId="7F3B7EDE" w:rsidR="00AA46DE" w:rsidRPr="0057287E" w:rsidRDefault="00AA46DE" w:rsidP="0057287E">
            <w:pPr>
              <w:spacing w:before="0" w:after="0"/>
              <w:rPr>
                <w:rFonts w:cs="Arial"/>
                <w:sz w:val="20"/>
                <w:szCs w:val="20"/>
              </w:rPr>
            </w:pPr>
            <w:r w:rsidRPr="0057287E">
              <w:rPr>
                <w:rFonts w:cs="Arial"/>
                <w:sz w:val="20"/>
                <w:szCs w:val="20"/>
              </w:rPr>
              <w:t>Dans quelle mesure la société civile, et les besoins des groupes vulnérables ou marginalisés ont-ils été pris en compte ?</w:t>
            </w:r>
          </w:p>
        </w:tc>
        <w:tc>
          <w:tcPr>
            <w:tcW w:w="1710" w:type="pct"/>
            <w:shd w:val="clear" w:color="auto" w:fill="auto"/>
          </w:tcPr>
          <w:p w14:paraId="5F93D455" w14:textId="1EE8BAFA" w:rsidR="00AA46DE" w:rsidRPr="0057287E" w:rsidRDefault="00AA46DE" w:rsidP="0057287E">
            <w:pPr>
              <w:spacing w:before="0" w:after="0"/>
              <w:rPr>
                <w:rFonts w:cs="Arial"/>
                <w:sz w:val="20"/>
                <w:szCs w:val="20"/>
              </w:rPr>
            </w:pPr>
            <w:r w:rsidRPr="0057287E">
              <w:rPr>
                <w:rFonts w:cs="Arial"/>
                <w:sz w:val="20"/>
                <w:szCs w:val="20"/>
                <w:u w:val="single"/>
              </w:rPr>
              <w:t>Revue documentaire </w:t>
            </w:r>
            <w:r w:rsidRPr="0057287E">
              <w:rPr>
                <w:rFonts w:cs="Arial"/>
                <w:sz w:val="20"/>
                <w:szCs w:val="20"/>
              </w:rPr>
              <w:t>: Document</w:t>
            </w:r>
            <w:r w:rsidR="007E2CA1" w:rsidRPr="0057287E">
              <w:rPr>
                <w:rFonts w:cs="Arial"/>
                <w:sz w:val="20"/>
                <w:szCs w:val="20"/>
              </w:rPr>
              <w:t xml:space="preserve"> du projet ; Directives du GEF </w:t>
            </w:r>
            <w:r w:rsidRPr="0057287E">
              <w:rPr>
                <w:rFonts w:cs="Arial"/>
                <w:sz w:val="20"/>
                <w:szCs w:val="20"/>
              </w:rPr>
              <w:t xml:space="preserve"> (groupes vulnérables).</w:t>
            </w:r>
          </w:p>
          <w:p w14:paraId="4545A25C" w14:textId="77777777" w:rsidR="00AA46DE" w:rsidRPr="0057287E" w:rsidRDefault="00AA46DE" w:rsidP="0057287E">
            <w:pPr>
              <w:spacing w:before="0" w:after="0"/>
              <w:rPr>
                <w:rFonts w:cs="Arial"/>
                <w:sz w:val="20"/>
                <w:szCs w:val="20"/>
              </w:rPr>
            </w:pPr>
            <w:r w:rsidRPr="0057287E">
              <w:rPr>
                <w:rFonts w:cs="Arial"/>
                <w:sz w:val="20"/>
                <w:szCs w:val="20"/>
                <w:u w:val="single"/>
              </w:rPr>
              <w:t>Entretiens </w:t>
            </w:r>
            <w:r w:rsidRPr="0057287E">
              <w:rPr>
                <w:rFonts w:cs="Arial"/>
                <w:sz w:val="20"/>
                <w:szCs w:val="20"/>
              </w:rPr>
              <w:t xml:space="preserve">: Communautés ; ONG ; </w:t>
            </w:r>
            <w:r w:rsidRPr="0057287E">
              <w:rPr>
                <w:rFonts w:cs="Arial"/>
                <w:sz w:val="20"/>
                <w:szCs w:val="20"/>
              </w:rPr>
              <w:lastRenderedPageBreak/>
              <w:t>Associations de la Société civile, etc.</w:t>
            </w:r>
          </w:p>
        </w:tc>
      </w:tr>
      <w:tr w:rsidR="007E2CA1" w:rsidRPr="0098703E" w14:paraId="0057E187" w14:textId="77777777" w:rsidTr="007E2CA1">
        <w:trPr>
          <w:trHeight w:val="304"/>
          <w:jc w:val="center"/>
        </w:trPr>
        <w:tc>
          <w:tcPr>
            <w:tcW w:w="364" w:type="pct"/>
            <w:shd w:val="clear" w:color="auto" w:fill="auto"/>
          </w:tcPr>
          <w:p w14:paraId="140B1031" w14:textId="77777777" w:rsidR="007E2CA1" w:rsidRPr="0057287E" w:rsidRDefault="007E2CA1" w:rsidP="0057287E">
            <w:pPr>
              <w:spacing w:before="0" w:after="0"/>
              <w:rPr>
                <w:rFonts w:cs="Arial"/>
                <w:sz w:val="20"/>
                <w:szCs w:val="20"/>
              </w:rPr>
            </w:pPr>
            <w:r w:rsidRPr="0057287E">
              <w:rPr>
                <w:rFonts w:cs="Arial"/>
                <w:sz w:val="20"/>
                <w:szCs w:val="20"/>
              </w:rPr>
              <w:lastRenderedPageBreak/>
              <w:t>5.3.</w:t>
            </w:r>
          </w:p>
        </w:tc>
        <w:tc>
          <w:tcPr>
            <w:tcW w:w="2926" w:type="pct"/>
            <w:shd w:val="clear" w:color="auto" w:fill="auto"/>
          </w:tcPr>
          <w:p w14:paraId="5639F9CE" w14:textId="0821FFA0" w:rsidR="007E2CA1" w:rsidRPr="0057287E" w:rsidRDefault="007E2CA1" w:rsidP="0057287E">
            <w:pPr>
              <w:spacing w:before="0" w:after="0"/>
              <w:rPr>
                <w:rFonts w:cs="Arial"/>
                <w:sz w:val="20"/>
                <w:szCs w:val="20"/>
              </w:rPr>
            </w:pPr>
            <w:r w:rsidRPr="0057287E">
              <w:rPr>
                <w:rFonts w:cs="Arial"/>
                <w:sz w:val="20"/>
                <w:szCs w:val="20"/>
              </w:rPr>
              <w:t>Le projet applique t-il la sauvegarde environnementale et sociale ?</w:t>
            </w:r>
          </w:p>
        </w:tc>
        <w:tc>
          <w:tcPr>
            <w:tcW w:w="1710" w:type="pct"/>
            <w:shd w:val="clear" w:color="auto" w:fill="auto"/>
          </w:tcPr>
          <w:p w14:paraId="093133F9" w14:textId="77777777" w:rsidR="007E2CA1" w:rsidRPr="0057287E" w:rsidRDefault="007E2CA1" w:rsidP="0057287E">
            <w:pPr>
              <w:spacing w:before="0" w:after="0"/>
              <w:rPr>
                <w:rFonts w:cs="Arial"/>
                <w:sz w:val="20"/>
                <w:szCs w:val="20"/>
              </w:rPr>
            </w:pPr>
            <w:r w:rsidRPr="0057287E">
              <w:rPr>
                <w:rFonts w:cs="Arial"/>
                <w:sz w:val="20"/>
                <w:szCs w:val="20"/>
                <w:u w:val="single"/>
              </w:rPr>
              <w:t>Revue documentaire </w:t>
            </w:r>
            <w:r w:rsidRPr="0057287E">
              <w:rPr>
                <w:rFonts w:cs="Arial"/>
                <w:sz w:val="20"/>
                <w:szCs w:val="20"/>
              </w:rPr>
              <w:t>: Plans de gestion environnementale et sociale ; rapports d’activités</w:t>
            </w:r>
          </w:p>
          <w:p w14:paraId="3FA38CA8" w14:textId="77777777" w:rsidR="007E2CA1" w:rsidRPr="0057287E" w:rsidRDefault="007E2CA1" w:rsidP="0057287E">
            <w:pPr>
              <w:spacing w:before="0" w:after="0"/>
              <w:rPr>
                <w:rFonts w:cs="Arial"/>
                <w:sz w:val="20"/>
                <w:szCs w:val="20"/>
              </w:rPr>
            </w:pPr>
            <w:r w:rsidRPr="0057287E">
              <w:rPr>
                <w:rFonts w:cs="Arial"/>
                <w:sz w:val="20"/>
                <w:szCs w:val="20"/>
                <w:u w:val="single"/>
              </w:rPr>
              <w:t>Entretiens</w:t>
            </w:r>
            <w:r w:rsidRPr="0057287E">
              <w:rPr>
                <w:rFonts w:cs="Arial"/>
                <w:sz w:val="20"/>
                <w:szCs w:val="20"/>
              </w:rPr>
              <w:t> : acteurs de la mise en œuvre ; point focal GEF, acteurs des services publics, privés et de la société civile ; producteurs ; communautés</w:t>
            </w:r>
          </w:p>
        </w:tc>
      </w:tr>
    </w:tbl>
    <w:p w14:paraId="46739903" w14:textId="77777777" w:rsidR="000A2C85" w:rsidRDefault="000A2C85" w:rsidP="000A2C85">
      <w:pPr>
        <w:rPr>
          <w:rFonts w:eastAsia="Cambria" w:cs="Arial"/>
        </w:rPr>
      </w:pPr>
    </w:p>
    <w:p w14:paraId="262C8023" w14:textId="77777777" w:rsidR="000A2C85" w:rsidRPr="000A2C85" w:rsidRDefault="000A2C85" w:rsidP="000A2C85">
      <w:pPr>
        <w:pStyle w:val="Default"/>
      </w:pPr>
    </w:p>
    <w:p w14:paraId="4E7C3678" w14:textId="77777777" w:rsidR="00BA6A4C" w:rsidRDefault="00BA6A4C">
      <w:pPr>
        <w:spacing w:before="0" w:after="0"/>
        <w:jc w:val="left"/>
        <w:rPr>
          <w:rFonts w:eastAsia="Cambria" w:cs="Arial"/>
        </w:rPr>
      </w:pPr>
      <w:r>
        <w:rPr>
          <w:rFonts w:eastAsia="Cambria" w:cs="Arial"/>
        </w:rPr>
        <w:br w:type="page"/>
      </w:r>
    </w:p>
    <w:p w14:paraId="273370E9" w14:textId="784157B7" w:rsidR="00BA6A4C" w:rsidRPr="00F44E1B" w:rsidRDefault="00D03E99" w:rsidP="004B6262">
      <w:pPr>
        <w:pStyle w:val="Titre2"/>
        <w:rPr>
          <w:lang w:val="fr-FR"/>
        </w:rPr>
      </w:pPr>
      <w:bookmarkStart w:id="42" w:name="_Ref450641073"/>
      <w:bookmarkStart w:id="43" w:name="_Toc453384158"/>
      <w:r w:rsidRPr="00F44E1B">
        <w:rPr>
          <w:lang w:val="fr-FR"/>
        </w:rPr>
        <w:lastRenderedPageBreak/>
        <w:t xml:space="preserve">Annexe </w:t>
      </w:r>
      <w:r>
        <w:fldChar w:fldCharType="begin"/>
      </w:r>
      <w:r w:rsidRPr="00F44E1B">
        <w:rPr>
          <w:lang w:val="fr-FR"/>
        </w:rPr>
        <w:instrText xml:space="preserve"> SEQ Annexe \* ARABIC </w:instrText>
      </w:r>
      <w:r>
        <w:fldChar w:fldCharType="separate"/>
      </w:r>
      <w:r w:rsidR="00577059">
        <w:rPr>
          <w:noProof/>
          <w:lang w:val="fr-FR"/>
        </w:rPr>
        <w:t>2</w:t>
      </w:r>
      <w:r>
        <w:fldChar w:fldCharType="end"/>
      </w:r>
      <w:bookmarkEnd w:id="42"/>
      <w:r w:rsidR="00CA09D0" w:rsidRPr="00F44E1B">
        <w:rPr>
          <w:lang w:val="fr-FR"/>
        </w:rPr>
        <w:t> </w:t>
      </w:r>
      <w:r w:rsidRPr="00F44E1B">
        <w:rPr>
          <w:lang w:val="fr-FR"/>
        </w:rPr>
        <w:t xml:space="preserve">: </w:t>
      </w:r>
      <w:r w:rsidR="0009706F" w:rsidRPr="00F44E1B">
        <w:rPr>
          <w:lang w:val="fr-FR"/>
        </w:rPr>
        <w:t>Programmes, projets</w:t>
      </w:r>
      <w:r w:rsidRPr="00F44E1B">
        <w:rPr>
          <w:lang w:val="fr-FR"/>
        </w:rPr>
        <w:t xml:space="preserve"> </w:t>
      </w:r>
      <w:r w:rsidR="00190E7B" w:rsidRPr="00F44E1B">
        <w:rPr>
          <w:lang w:val="fr-FR"/>
        </w:rPr>
        <w:t xml:space="preserve">et initiatives </w:t>
      </w:r>
      <w:r w:rsidRPr="00F44E1B">
        <w:rPr>
          <w:lang w:val="fr-FR"/>
        </w:rPr>
        <w:t>partenaires</w:t>
      </w:r>
      <w:bookmarkEnd w:id="43"/>
      <w:r w:rsidRPr="00F44E1B">
        <w:rPr>
          <w:lang w:val="fr-F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5103"/>
      </w:tblGrid>
      <w:tr w:rsidR="00BA6A4C" w:rsidRPr="008A6C5A" w14:paraId="11467937" w14:textId="77777777" w:rsidTr="006C2D25">
        <w:trPr>
          <w:trHeight w:val="792"/>
          <w:tblHeader/>
        </w:trPr>
        <w:tc>
          <w:tcPr>
            <w:tcW w:w="2835" w:type="dxa"/>
            <w:shd w:val="clear" w:color="auto" w:fill="E7E6E6"/>
            <w:vAlign w:val="center"/>
          </w:tcPr>
          <w:p w14:paraId="7B7F657F" w14:textId="77777777" w:rsidR="00BA6A4C" w:rsidRPr="008A6C5A" w:rsidRDefault="00BA6A4C" w:rsidP="00BA6A4C">
            <w:pPr>
              <w:tabs>
                <w:tab w:val="num" w:pos="1069"/>
              </w:tabs>
              <w:spacing w:after="0"/>
              <w:rPr>
                <w:rFonts w:cs="Arial"/>
                <w:sz w:val="22"/>
                <w:szCs w:val="22"/>
              </w:rPr>
            </w:pPr>
            <w:r w:rsidRPr="008A6C5A">
              <w:rPr>
                <w:rFonts w:cs="Arial"/>
                <w:sz w:val="22"/>
                <w:szCs w:val="22"/>
              </w:rPr>
              <w:t>Titre du projet</w:t>
            </w:r>
          </w:p>
        </w:tc>
        <w:tc>
          <w:tcPr>
            <w:tcW w:w="1701" w:type="dxa"/>
            <w:shd w:val="clear" w:color="auto" w:fill="E7E6E6"/>
            <w:vAlign w:val="center"/>
          </w:tcPr>
          <w:p w14:paraId="6165A495" w14:textId="77777777" w:rsidR="00BA6A4C" w:rsidRPr="008A6C5A" w:rsidRDefault="00BA6A4C" w:rsidP="00BA6A4C">
            <w:pPr>
              <w:tabs>
                <w:tab w:val="num" w:pos="1069"/>
              </w:tabs>
              <w:spacing w:after="0"/>
              <w:rPr>
                <w:rFonts w:cs="Arial"/>
                <w:sz w:val="22"/>
                <w:szCs w:val="22"/>
              </w:rPr>
            </w:pPr>
            <w:r w:rsidRPr="008A6C5A">
              <w:rPr>
                <w:rFonts w:cs="Arial"/>
                <w:sz w:val="22"/>
                <w:szCs w:val="22"/>
              </w:rPr>
              <w:t>Fonds</w:t>
            </w:r>
          </w:p>
        </w:tc>
        <w:tc>
          <w:tcPr>
            <w:tcW w:w="5103" w:type="dxa"/>
            <w:shd w:val="clear" w:color="auto" w:fill="E7E6E6"/>
            <w:vAlign w:val="center"/>
          </w:tcPr>
          <w:p w14:paraId="1367D441" w14:textId="2BF3DAF5" w:rsidR="00BA6A4C" w:rsidRPr="008A6C5A" w:rsidRDefault="00BA6A4C" w:rsidP="00BB386B">
            <w:pPr>
              <w:tabs>
                <w:tab w:val="num" w:pos="1069"/>
              </w:tabs>
              <w:spacing w:after="0"/>
              <w:rPr>
                <w:rFonts w:cs="Arial"/>
                <w:sz w:val="22"/>
                <w:szCs w:val="22"/>
              </w:rPr>
            </w:pPr>
            <w:r w:rsidRPr="008A6C5A">
              <w:rPr>
                <w:rFonts w:cs="Arial"/>
                <w:sz w:val="22"/>
                <w:szCs w:val="22"/>
              </w:rPr>
              <w:t xml:space="preserve">Liens avec le projet </w:t>
            </w:r>
            <w:r w:rsidR="00BB386B" w:rsidRPr="008A6C5A">
              <w:rPr>
                <w:rFonts w:cs="Arial"/>
                <w:sz w:val="22"/>
                <w:szCs w:val="22"/>
              </w:rPr>
              <w:t>PGAGE</w:t>
            </w:r>
          </w:p>
        </w:tc>
      </w:tr>
      <w:tr w:rsidR="00BA6A4C" w:rsidRPr="008A6C5A" w14:paraId="56E46CD8" w14:textId="77777777" w:rsidTr="006C2D25">
        <w:tc>
          <w:tcPr>
            <w:tcW w:w="2835" w:type="dxa"/>
            <w:shd w:val="clear" w:color="auto" w:fill="auto"/>
          </w:tcPr>
          <w:p w14:paraId="57A4DDEA" w14:textId="77777777" w:rsidR="00BA6A4C" w:rsidRPr="008A6C5A" w:rsidRDefault="00BA6A4C" w:rsidP="00BA6A4C">
            <w:pPr>
              <w:pStyle w:val="GEFFieldtoFillout"/>
              <w:ind w:left="0"/>
              <w:jc w:val="both"/>
              <w:rPr>
                <w:rFonts w:ascii="Arial" w:hAnsi="Arial" w:cs="Arial"/>
                <w:color w:val="auto"/>
                <w:sz w:val="22"/>
                <w:szCs w:val="22"/>
                <w:lang w:val="fr-FR" w:eastAsia="en-US"/>
              </w:rPr>
            </w:pPr>
            <w:r w:rsidRPr="008A6C5A">
              <w:rPr>
                <w:rFonts w:ascii="Arial" w:eastAsia="SimSun" w:hAnsi="Arial" w:cs="Arial"/>
                <w:noProof/>
                <w:color w:val="auto"/>
                <w:sz w:val="22"/>
                <w:szCs w:val="22"/>
                <w:lang w:val="fr-FR" w:eastAsia="en-US"/>
              </w:rPr>
              <w:t>Programme sur « la sécurité alimentaire et nutritionnelle à Nara (Kayes) et Nioro (Koulikoro)</w:t>
            </w:r>
          </w:p>
        </w:tc>
        <w:tc>
          <w:tcPr>
            <w:tcW w:w="1701" w:type="dxa"/>
          </w:tcPr>
          <w:p w14:paraId="6AE236EB" w14:textId="77777777" w:rsidR="00BA6A4C" w:rsidRPr="008A6C5A" w:rsidRDefault="00BA6A4C" w:rsidP="00BA6A4C">
            <w:pPr>
              <w:tabs>
                <w:tab w:val="num" w:pos="1069"/>
              </w:tabs>
              <w:spacing w:after="0"/>
              <w:rPr>
                <w:rFonts w:cs="Arial"/>
                <w:sz w:val="22"/>
                <w:szCs w:val="22"/>
              </w:rPr>
            </w:pPr>
            <w:r w:rsidRPr="008A6C5A">
              <w:rPr>
                <w:rFonts w:cs="Arial"/>
                <w:sz w:val="22"/>
                <w:szCs w:val="22"/>
              </w:rPr>
              <w:t>CNULD</w:t>
            </w:r>
          </w:p>
        </w:tc>
        <w:tc>
          <w:tcPr>
            <w:tcW w:w="5103" w:type="dxa"/>
            <w:shd w:val="clear" w:color="auto" w:fill="auto"/>
          </w:tcPr>
          <w:p w14:paraId="0361B835" w14:textId="06221F39" w:rsidR="00BA6A4C" w:rsidRPr="008A6C5A" w:rsidRDefault="00BB386B" w:rsidP="00BA6A4C">
            <w:pPr>
              <w:pStyle w:val="GEFFieldtoFillout"/>
              <w:ind w:left="0"/>
              <w:jc w:val="both"/>
              <w:rPr>
                <w:rFonts w:ascii="Arial" w:eastAsia="SimSun" w:hAnsi="Arial" w:cs="Arial"/>
                <w:noProof/>
                <w:color w:val="auto"/>
                <w:sz w:val="22"/>
                <w:szCs w:val="22"/>
                <w:lang w:val="fr-FR" w:eastAsia="en-US"/>
              </w:rPr>
            </w:pPr>
            <w:r w:rsidRPr="008A6C5A">
              <w:rPr>
                <w:rFonts w:ascii="Arial" w:hAnsi="Arial" w:cs="Arial"/>
                <w:color w:val="auto"/>
                <w:sz w:val="22"/>
                <w:szCs w:val="22"/>
                <w:lang w:val="fr-FR" w:eastAsia="en-US"/>
              </w:rPr>
              <w:t>Renforcer les capa</w:t>
            </w:r>
            <w:r w:rsidR="00BA6A4C" w:rsidRPr="008A6C5A">
              <w:rPr>
                <w:rFonts w:ascii="Arial" w:hAnsi="Arial" w:cs="Arial"/>
                <w:color w:val="auto"/>
                <w:sz w:val="22"/>
                <w:szCs w:val="22"/>
                <w:lang w:val="fr-FR" w:eastAsia="en-US"/>
              </w:rPr>
              <w:t>cités des collectivités territoriales, essentiellement les municipalités, afin d’intégrer plus efficacement les différentes dimensions de la sécurité alimentaire, du savoir, des changements climatiques</w:t>
            </w:r>
            <w:r w:rsidR="00BA6A4C" w:rsidRPr="008A6C5A">
              <w:rPr>
                <w:rFonts w:ascii="Arial" w:eastAsia="SimSun" w:hAnsi="Arial" w:cs="Arial"/>
                <w:noProof/>
                <w:color w:val="auto"/>
                <w:sz w:val="22"/>
                <w:szCs w:val="22"/>
                <w:lang w:val="fr-FR" w:eastAsia="en-US"/>
              </w:rPr>
              <w:t xml:space="preserve"> et des questions de genre afin de gérer la sécurité alimentaire.</w:t>
            </w:r>
          </w:p>
        </w:tc>
      </w:tr>
      <w:tr w:rsidR="00BA6A4C" w:rsidRPr="008A6C5A" w14:paraId="7EBB0623" w14:textId="77777777" w:rsidTr="006C2D25">
        <w:tc>
          <w:tcPr>
            <w:tcW w:w="2835" w:type="dxa"/>
            <w:shd w:val="clear" w:color="auto" w:fill="auto"/>
          </w:tcPr>
          <w:p w14:paraId="14307F07"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Initiative alimentaire pour l’avenir de l’USAID </w:t>
            </w:r>
          </w:p>
        </w:tc>
        <w:tc>
          <w:tcPr>
            <w:tcW w:w="1701" w:type="dxa"/>
          </w:tcPr>
          <w:p w14:paraId="2385D9E1" w14:textId="77777777" w:rsidR="00BA6A4C" w:rsidRPr="008A6C5A" w:rsidRDefault="00BA6A4C" w:rsidP="00BA6A4C">
            <w:pPr>
              <w:tabs>
                <w:tab w:val="num" w:pos="1069"/>
              </w:tabs>
              <w:spacing w:after="0"/>
              <w:rPr>
                <w:rFonts w:cs="Arial"/>
                <w:sz w:val="22"/>
                <w:szCs w:val="22"/>
              </w:rPr>
            </w:pPr>
            <w:r w:rsidRPr="008A6C5A">
              <w:rPr>
                <w:rFonts w:cs="Arial"/>
                <w:sz w:val="22"/>
                <w:szCs w:val="22"/>
              </w:rPr>
              <w:t>USAID-</w:t>
            </w:r>
          </w:p>
        </w:tc>
        <w:tc>
          <w:tcPr>
            <w:tcW w:w="5103" w:type="dxa"/>
            <w:shd w:val="clear" w:color="auto" w:fill="auto"/>
          </w:tcPr>
          <w:p w14:paraId="61045844"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Promouvoir le développement sectoriel et des chaînes de valeur en autonomisant les institutions publiques et privées retenues pour leur permettre de planifier, mettre au point, exécuter et assurer le suivi des stratégies et politiques agricoles, et de  la sécurité alimentaire. </w:t>
            </w:r>
          </w:p>
        </w:tc>
      </w:tr>
      <w:tr w:rsidR="00BA6A4C" w:rsidRPr="008A6C5A" w14:paraId="259A8F9B" w14:textId="77777777" w:rsidTr="006C2D25">
        <w:tc>
          <w:tcPr>
            <w:tcW w:w="2835" w:type="dxa"/>
            <w:shd w:val="clear" w:color="auto" w:fill="auto"/>
          </w:tcPr>
          <w:p w14:paraId="67E759F5"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Initiative des 166 Communes »</w:t>
            </w:r>
          </w:p>
          <w:p w14:paraId="317305EA"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(Programme national de sécurité alimentaire)</w:t>
            </w:r>
          </w:p>
        </w:tc>
        <w:tc>
          <w:tcPr>
            <w:tcW w:w="1701" w:type="dxa"/>
          </w:tcPr>
          <w:p w14:paraId="24B6A9CB" w14:textId="77777777" w:rsidR="00BA6A4C" w:rsidRPr="008A6C5A" w:rsidRDefault="00BA6A4C" w:rsidP="00BA6A4C">
            <w:pPr>
              <w:tabs>
                <w:tab w:val="num" w:pos="1069"/>
              </w:tabs>
              <w:spacing w:after="0"/>
              <w:rPr>
                <w:rFonts w:cs="Arial"/>
                <w:sz w:val="22"/>
                <w:szCs w:val="22"/>
              </w:rPr>
            </w:pPr>
            <w:r w:rsidRPr="008A6C5A">
              <w:rPr>
                <w:rFonts w:cs="Arial"/>
                <w:sz w:val="22"/>
                <w:szCs w:val="22"/>
              </w:rPr>
              <w:t>PNSA</w:t>
            </w:r>
          </w:p>
        </w:tc>
        <w:tc>
          <w:tcPr>
            <w:tcW w:w="5103" w:type="dxa"/>
            <w:shd w:val="clear" w:color="auto" w:fill="auto"/>
          </w:tcPr>
          <w:p w14:paraId="0E9C84AD" w14:textId="6C104942"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L’initiative porte sur 8 axes</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i) Agriculture et faim</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ii) Education</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iii) Genre</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iv) Santé</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v) Energie</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vi) Alimentation en eau et assainissement</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vii) Routes et transport</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et viii) Environnement. </w:t>
            </w:r>
          </w:p>
        </w:tc>
      </w:tr>
      <w:tr w:rsidR="00BA6A4C" w:rsidRPr="008A6C5A" w14:paraId="5F7FCB36" w14:textId="77777777" w:rsidTr="006C2D25">
        <w:tc>
          <w:tcPr>
            <w:tcW w:w="2835" w:type="dxa"/>
            <w:shd w:val="clear" w:color="auto" w:fill="auto"/>
          </w:tcPr>
          <w:p w14:paraId="3583EDF9"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Intégrer la résilience aux changements climatiques dans le secteur agricole pour la sécurité alimentaire en milieu rural  au Mali </w:t>
            </w:r>
          </w:p>
        </w:tc>
        <w:tc>
          <w:tcPr>
            <w:tcW w:w="1701" w:type="dxa"/>
          </w:tcPr>
          <w:p w14:paraId="214D39EF" w14:textId="77777777" w:rsidR="00BA6A4C" w:rsidRPr="008A6C5A" w:rsidRDefault="00BA6A4C" w:rsidP="00BA6A4C">
            <w:pPr>
              <w:tabs>
                <w:tab w:val="num" w:pos="1069"/>
              </w:tabs>
              <w:spacing w:after="0"/>
              <w:rPr>
                <w:rFonts w:cs="Arial"/>
                <w:sz w:val="22"/>
                <w:szCs w:val="22"/>
              </w:rPr>
            </w:pPr>
            <w:r w:rsidRPr="008A6C5A">
              <w:rPr>
                <w:rFonts w:cs="Arial"/>
                <w:sz w:val="22"/>
                <w:szCs w:val="22"/>
              </w:rPr>
              <w:t>FAO-FPMA</w:t>
            </w:r>
          </w:p>
        </w:tc>
        <w:tc>
          <w:tcPr>
            <w:tcW w:w="5103" w:type="dxa"/>
            <w:shd w:val="clear" w:color="auto" w:fill="auto"/>
          </w:tcPr>
          <w:p w14:paraId="2AB43C73"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Les projets proposés par le FPMA fournissent des informations agro-météorologiques aux producteurs ruraux afin de réduire au minimum les risques climatiques et de garantir ou d’accroître les productions agricole et animale. </w:t>
            </w:r>
          </w:p>
        </w:tc>
      </w:tr>
      <w:tr w:rsidR="00BA6A4C" w:rsidRPr="008A6C5A" w14:paraId="2066875D" w14:textId="77777777" w:rsidTr="006C2D25">
        <w:tc>
          <w:tcPr>
            <w:tcW w:w="2835" w:type="dxa"/>
            <w:shd w:val="clear" w:color="auto" w:fill="auto"/>
          </w:tcPr>
          <w:p w14:paraId="44A3C2BD"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Renforcer les capacités d’adaptation et la résilience aux changements climatiques dans le secteur agricole au Mali.</w:t>
            </w:r>
          </w:p>
        </w:tc>
        <w:tc>
          <w:tcPr>
            <w:tcW w:w="1701" w:type="dxa"/>
          </w:tcPr>
          <w:p w14:paraId="5972AA9E" w14:textId="77777777" w:rsidR="00BA6A4C" w:rsidRPr="008A6C5A" w:rsidRDefault="00BA6A4C" w:rsidP="00BA6A4C">
            <w:pPr>
              <w:tabs>
                <w:tab w:val="num" w:pos="1069"/>
              </w:tabs>
              <w:spacing w:after="0"/>
              <w:rPr>
                <w:rFonts w:cs="Arial"/>
                <w:sz w:val="22"/>
                <w:szCs w:val="22"/>
              </w:rPr>
            </w:pPr>
            <w:r w:rsidRPr="008A6C5A">
              <w:rPr>
                <w:rFonts w:cs="Arial"/>
                <w:sz w:val="22"/>
                <w:szCs w:val="22"/>
              </w:rPr>
              <w:t>PNUD-FPMA</w:t>
            </w:r>
          </w:p>
        </w:tc>
        <w:tc>
          <w:tcPr>
            <w:tcW w:w="5103" w:type="dxa"/>
            <w:shd w:val="clear" w:color="auto" w:fill="auto"/>
          </w:tcPr>
          <w:p w14:paraId="1F086710"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Le présent projet de FPMA favorisera les éléments clés d’une approche  programmatique à l’effet de  renforcer les capacités afin de conjurer les menaces supplémentaires posées par les changements et la variabilité climatiques pour la production et la sécurité alimentaires au Mali. </w:t>
            </w:r>
          </w:p>
        </w:tc>
      </w:tr>
      <w:tr w:rsidR="00BA6A4C" w:rsidRPr="008A6C5A" w14:paraId="72177CAC" w14:textId="77777777" w:rsidTr="006C2D25">
        <w:tc>
          <w:tcPr>
            <w:tcW w:w="2835" w:type="dxa"/>
            <w:shd w:val="clear" w:color="auto" w:fill="auto"/>
          </w:tcPr>
          <w:p w14:paraId="1863B741"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Renforcer la résilience des Groupes de productrices et des communautés vulnérables au Mali</w:t>
            </w:r>
          </w:p>
        </w:tc>
        <w:tc>
          <w:tcPr>
            <w:tcW w:w="1701" w:type="dxa"/>
          </w:tcPr>
          <w:p w14:paraId="447A027E" w14:textId="77777777" w:rsidR="00BA6A4C" w:rsidRPr="008A6C5A" w:rsidRDefault="00BA6A4C" w:rsidP="00BA6A4C">
            <w:pPr>
              <w:tabs>
                <w:tab w:val="num" w:pos="1069"/>
              </w:tabs>
              <w:spacing w:after="0"/>
              <w:rPr>
                <w:rFonts w:cs="Arial"/>
                <w:sz w:val="22"/>
                <w:szCs w:val="22"/>
              </w:rPr>
            </w:pPr>
            <w:r w:rsidRPr="008A6C5A">
              <w:rPr>
                <w:rFonts w:cs="Arial"/>
                <w:sz w:val="22"/>
                <w:szCs w:val="22"/>
              </w:rPr>
              <w:t>FEM</w:t>
            </w:r>
          </w:p>
        </w:tc>
        <w:tc>
          <w:tcPr>
            <w:tcW w:w="5103" w:type="dxa"/>
            <w:shd w:val="clear" w:color="auto" w:fill="auto"/>
          </w:tcPr>
          <w:p w14:paraId="0142933F" w14:textId="19FD41F5"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Renforcer les capacités d’adaptation des groupes de productrices afin de garantir la production des moyens d’existence face aux impacts climatiques et accroître la résilience socioéconomique des communes vulnérables du Mali (Kayes, Koulikoro et Sikasso).</w:t>
            </w:r>
          </w:p>
        </w:tc>
      </w:tr>
      <w:tr w:rsidR="00BA6A4C" w:rsidRPr="008A6C5A" w14:paraId="53F64F76" w14:textId="77777777" w:rsidTr="006C2D25">
        <w:tc>
          <w:tcPr>
            <w:tcW w:w="2835" w:type="dxa"/>
            <w:shd w:val="clear" w:color="auto" w:fill="auto"/>
          </w:tcPr>
          <w:p w14:paraId="0A16D9CF"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Programme sur la gestion de l’environnement et  du développement durable (PAGEDD)</w:t>
            </w:r>
          </w:p>
        </w:tc>
        <w:tc>
          <w:tcPr>
            <w:tcW w:w="1701" w:type="dxa"/>
          </w:tcPr>
          <w:p w14:paraId="29AE9ADD" w14:textId="77777777" w:rsidR="00BA6A4C" w:rsidRPr="008A6C5A" w:rsidRDefault="00BA6A4C" w:rsidP="00BA6A4C">
            <w:pPr>
              <w:tabs>
                <w:tab w:val="num" w:pos="1069"/>
              </w:tabs>
              <w:spacing w:after="0"/>
              <w:rPr>
                <w:rFonts w:cs="Arial"/>
                <w:sz w:val="22"/>
                <w:szCs w:val="22"/>
              </w:rPr>
            </w:pPr>
            <w:r w:rsidRPr="008A6C5A">
              <w:rPr>
                <w:rFonts w:cs="Arial"/>
                <w:sz w:val="22"/>
                <w:szCs w:val="22"/>
              </w:rPr>
              <w:t>PNUD</w:t>
            </w:r>
          </w:p>
        </w:tc>
        <w:tc>
          <w:tcPr>
            <w:tcW w:w="5103" w:type="dxa"/>
            <w:shd w:val="clear" w:color="auto" w:fill="auto"/>
          </w:tcPr>
          <w:p w14:paraId="2A77E0C3"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La composante 1 du PAGEDD appuie l’intégration des changements climatiques dans les politiques et stratégies pertinentes.</w:t>
            </w:r>
          </w:p>
        </w:tc>
      </w:tr>
      <w:tr w:rsidR="00BA6A4C" w:rsidRPr="008A6C5A" w14:paraId="26208954" w14:textId="77777777" w:rsidTr="006C2D25">
        <w:tc>
          <w:tcPr>
            <w:tcW w:w="2835" w:type="dxa"/>
            <w:shd w:val="clear" w:color="auto" w:fill="auto"/>
          </w:tcPr>
          <w:p w14:paraId="2B534BAB"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Alliance mondiale contre les changements </w:t>
            </w:r>
            <w:r w:rsidRPr="008A6C5A">
              <w:rPr>
                <w:rFonts w:ascii="Arial" w:eastAsia="SimSun" w:hAnsi="Arial" w:cs="Arial"/>
                <w:noProof/>
                <w:color w:val="auto"/>
                <w:sz w:val="22"/>
                <w:szCs w:val="22"/>
                <w:lang w:val="fr-FR" w:eastAsia="en-US"/>
              </w:rPr>
              <w:lastRenderedPageBreak/>
              <w:t>climatiques (SCFA) au Mali</w:t>
            </w:r>
          </w:p>
        </w:tc>
        <w:tc>
          <w:tcPr>
            <w:tcW w:w="1701" w:type="dxa"/>
          </w:tcPr>
          <w:p w14:paraId="358AA4E1" w14:textId="77777777" w:rsidR="00BA6A4C" w:rsidRPr="008A6C5A" w:rsidRDefault="00BA6A4C" w:rsidP="00BA6A4C">
            <w:pPr>
              <w:tabs>
                <w:tab w:val="num" w:pos="1069"/>
              </w:tabs>
              <w:spacing w:after="0"/>
              <w:rPr>
                <w:rFonts w:cs="Arial"/>
                <w:sz w:val="22"/>
                <w:szCs w:val="22"/>
              </w:rPr>
            </w:pPr>
            <w:r w:rsidRPr="008A6C5A">
              <w:rPr>
                <w:rFonts w:cs="Arial"/>
                <w:sz w:val="22"/>
                <w:szCs w:val="22"/>
              </w:rPr>
              <w:lastRenderedPageBreak/>
              <w:t>EUROP AID</w:t>
            </w:r>
          </w:p>
        </w:tc>
        <w:tc>
          <w:tcPr>
            <w:tcW w:w="5103" w:type="dxa"/>
            <w:shd w:val="clear" w:color="auto" w:fill="auto"/>
          </w:tcPr>
          <w:p w14:paraId="22E429B3"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Le Système d’information forestière (SIFOR) peut produire des informations fiables sur l’évolution </w:t>
            </w:r>
            <w:r w:rsidRPr="008A6C5A">
              <w:rPr>
                <w:rFonts w:ascii="Arial" w:eastAsia="SimSun" w:hAnsi="Arial" w:cs="Arial"/>
                <w:noProof/>
                <w:color w:val="auto"/>
                <w:sz w:val="22"/>
                <w:szCs w:val="22"/>
                <w:lang w:val="fr-FR" w:eastAsia="en-US"/>
              </w:rPr>
              <w:lastRenderedPageBreak/>
              <w:t>des formations des forêts.</w:t>
            </w:r>
          </w:p>
        </w:tc>
      </w:tr>
      <w:tr w:rsidR="00BA6A4C" w:rsidRPr="008A6C5A" w14:paraId="62BBCEDF" w14:textId="77777777" w:rsidTr="006C2D25">
        <w:tc>
          <w:tcPr>
            <w:tcW w:w="2835" w:type="dxa"/>
            <w:shd w:val="clear" w:color="auto" w:fill="auto"/>
          </w:tcPr>
          <w:p w14:paraId="49411210" w14:textId="2D8BFFCD" w:rsidR="00BA6A4C" w:rsidRPr="008A6C5A" w:rsidRDefault="00BA6A4C" w:rsidP="00BA6A4C">
            <w:pPr>
              <w:pStyle w:val="GEFFieldtoFillout"/>
              <w:ind w:left="0"/>
              <w:jc w:val="both"/>
              <w:rPr>
                <w:rFonts w:ascii="Arial" w:hAnsi="Arial" w:cs="Arial"/>
                <w:color w:val="auto"/>
                <w:sz w:val="22"/>
                <w:szCs w:val="22"/>
                <w:lang w:val="fr-FR" w:eastAsia="en-US"/>
              </w:rPr>
            </w:pPr>
            <w:bookmarkStart w:id="44" w:name="_Toc449090570"/>
            <w:r w:rsidRPr="008A6C5A">
              <w:rPr>
                <w:rFonts w:ascii="Arial" w:eastAsia="SimSun" w:hAnsi="Arial" w:cs="Arial"/>
                <w:color w:val="auto"/>
                <w:sz w:val="22"/>
                <w:szCs w:val="22"/>
                <w:lang w:val="fr-FR" w:eastAsia="en-US"/>
              </w:rPr>
              <w:lastRenderedPageBreak/>
              <w:t>PGRNCC</w:t>
            </w:r>
            <w:r w:rsidR="00CA09D0" w:rsidRPr="008A6C5A">
              <w:rPr>
                <w:rFonts w:ascii="Arial" w:eastAsia="SimSun" w:hAnsi="Arial" w:cs="Arial"/>
                <w:color w:val="auto"/>
                <w:sz w:val="22"/>
                <w:szCs w:val="22"/>
                <w:lang w:val="fr-FR" w:eastAsia="en-US"/>
              </w:rPr>
              <w:t> </w:t>
            </w:r>
            <w:r w:rsidRPr="008A6C5A">
              <w:rPr>
                <w:rFonts w:ascii="Arial" w:eastAsia="SimSun" w:hAnsi="Arial" w:cs="Arial"/>
                <w:color w:val="auto"/>
                <w:sz w:val="22"/>
                <w:szCs w:val="22"/>
                <w:lang w:val="fr-FR" w:eastAsia="en-US"/>
              </w:rPr>
              <w:t>: Vers une gestion intelligente des ressources naturelles</w:t>
            </w:r>
            <w:bookmarkEnd w:id="44"/>
          </w:p>
        </w:tc>
        <w:tc>
          <w:tcPr>
            <w:tcW w:w="1701" w:type="dxa"/>
          </w:tcPr>
          <w:p w14:paraId="605ED2A4" w14:textId="77777777" w:rsidR="00BA6A4C" w:rsidRPr="008A6C5A" w:rsidRDefault="00BA6A4C" w:rsidP="00BA6A4C">
            <w:pPr>
              <w:tabs>
                <w:tab w:val="num" w:pos="1069"/>
              </w:tabs>
              <w:spacing w:after="0"/>
              <w:rPr>
                <w:rFonts w:cs="Arial"/>
                <w:sz w:val="22"/>
                <w:szCs w:val="22"/>
              </w:rPr>
            </w:pPr>
            <w:r w:rsidRPr="008A6C5A">
              <w:rPr>
                <w:rFonts w:cs="Arial"/>
                <w:sz w:val="22"/>
                <w:szCs w:val="22"/>
              </w:rPr>
              <w:t>Banque mondiale</w:t>
            </w:r>
          </w:p>
        </w:tc>
        <w:tc>
          <w:tcPr>
            <w:tcW w:w="5103" w:type="dxa"/>
            <w:shd w:val="clear" w:color="auto" w:fill="auto"/>
          </w:tcPr>
          <w:p w14:paraId="30C3CDD2"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Les domaines couverts par le projet (PGRN) comprennent la gestion durable des terres, la biodiversité et les changements climatiques.</w:t>
            </w:r>
          </w:p>
        </w:tc>
      </w:tr>
      <w:tr w:rsidR="00BA6A4C" w:rsidRPr="008A6C5A" w14:paraId="22697C17" w14:textId="77777777" w:rsidTr="006C2D25">
        <w:tc>
          <w:tcPr>
            <w:tcW w:w="2835" w:type="dxa"/>
            <w:shd w:val="clear" w:color="auto" w:fill="auto"/>
          </w:tcPr>
          <w:p w14:paraId="59FC3C31"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Appui au programme institutionnel du Mali</w:t>
            </w:r>
          </w:p>
        </w:tc>
        <w:tc>
          <w:tcPr>
            <w:tcW w:w="1701" w:type="dxa"/>
          </w:tcPr>
          <w:p w14:paraId="3C9E1551"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p>
        </w:tc>
        <w:tc>
          <w:tcPr>
            <w:tcW w:w="5103" w:type="dxa"/>
            <w:shd w:val="clear" w:color="auto" w:fill="auto"/>
          </w:tcPr>
          <w:p w14:paraId="17A4A563"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Ce projet comprend la fourniture de ressources financières au Commissaire au développement institutionnel (CDI) afin d’aider à renforcer les capacités dans les principaux secteurs gouvernementaux pour les rendre plus efficaces.</w:t>
            </w:r>
          </w:p>
        </w:tc>
      </w:tr>
      <w:tr w:rsidR="00BA6A4C" w:rsidRPr="008A6C5A" w14:paraId="51850B8F" w14:textId="77777777" w:rsidTr="006C2D25">
        <w:tc>
          <w:tcPr>
            <w:tcW w:w="2835" w:type="dxa"/>
            <w:shd w:val="clear" w:color="auto" w:fill="auto"/>
          </w:tcPr>
          <w:p w14:paraId="43CA4FE1"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Programme d’Appui aux Collectivités Territoriales (PACT) </w:t>
            </w:r>
          </w:p>
          <w:p w14:paraId="43673631"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p>
        </w:tc>
        <w:tc>
          <w:tcPr>
            <w:tcW w:w="1701" w:type="dxa"/>
          </w:tcPr>
          <w:p w14:paraId="6996CC44"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GIZ</w:t>
            </w:r>
          </w:p>
        </w:tc>
        <w:tc>
          <w:tcPr>
            <w:tcW w:w="5103" w:type="dxa"/>
            <w:shd w:val="clear" w:color="auto" w:fill="auto"/>
          </w:tcPr>
          <w:p w14:paraId="59273E12"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Renforcer la capacité des autorités locales à participer à l’amélioration de leur performance et à créer des synergies entre les acteurs en vue de promouvoir le développement économique et social de manière qu’ils puissent assumer efficacement leurs rôles.</w:t>
            </w:r>
          </w:p>
        </w:tc>
      </w:tr>
      <w:tr w:rsidR="00BA6A4C" w:rsidRPr="008A6C5A" w14:paraId="4DA4601C" w14:textId="77777777" w:rsidTr="006C2D25">
        <w:tc>
          <w:tcPr>
            <w:tcW w:w="2835" w:type="dxa"/>
            <w:shd w:val="clear" w:color="auto" w:fill="auto"/>
          </w:tcPr>
          <w:p w14:paraId="7E38F3FB" w14:textId="74600B49"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Projet d</w:t>
            </w:r>
            <w:r w:rsidR="00CA09D0" w:rsidRPr="008A6C5A">
              <w:rPr>
                <w:rFonts w:ascii="Arial" w:eastAsia="SimSun" w:hAnsi="Arial" w:cs="Arial"/>
                <w:noProof/>
                <w:color w:val="auto"/>
                <w:sz w:val="22"/>
                <w:szCs w:val="22"/>
                <w:lang w:val="fr-FR" w:eastAsia="en-US"/>
              </w:rPr>
              <w:t>’</w:t>
            </w:r>
            <w:r w:rsidRPr="008A6C5A">
              <w:rPr>
                <w:rFonts w:ascii="Arial" w:eastAsia="SimSun" w:hAnsi="Arial" w:cs="Arial"/>
                <w:noProof/>
                <w:color w:val="auto"/>
                <w:sz w:val="22"/>
                <w:szCs w:val="22"/>
                <w:lang w:val="fr-FR" w:eastAsia="en-US"/>
              </w:rPr>
              <w:t xml:space="preserve">Appui à la Décentralisation dans la région de Koulikoro </w:t>
            </w:r>
            <w:r w:rsidR="00CA09D0" w:rsidRPr="008A6C5A">
              <w:rPr>
                <w:rFonts w:ascii="Arial" w:eastAsia="SimSun" w:hAnsi="Arial" w:cs="Arial"/>
                <w:noProof/>
                <w:color w:val="auto"/>
                <w:sz w:val="22"/>
                <w:szCs w:val="22"/>
                <w:lang w:val="fr-FR" w:eastAsia="en-US"/>
              </w:rPr>
              <w:t>–</w:t>
            </w:r>
            <w:r w:rsidRPr="008A6C5A">
              <w:rPr>
                <w:rFonts w:ascii="Arial" w:eastAsia="SimSun" w:hAnsi="Arial" w:cs="Arial"/>
                <w:noProof/>
                <w:color w:val="auto"/>
                <w:sz w:val="22"/>
                <w:szCs w:val="22"/>
                <w:lang w:val="fr-FR" w:eastAsia="en-US"/>
              </w:rPr>
              <w:t xml:space="preserve"> Phase II</w:t>
            </w:r>
          </w:p>
        </w:tc>
        <w:tc>
          <w:tcPr>
            <w:tcW w:w="1701" w:type="dxa"/>
          </w:tcPr>
          <w:p w14:paraId="69F4DD31" w14:textId="77777777" w:rsidR="00BA6A4C" w:rsidRPr="008A6C5A" w:rsidRDefault="00BA6A4C" w:rsidP="00BA6A4C">
            <w:pPr>
              <w:spacing w:after="0"/>
              <w:rPr>
                <w:rFonts w:cs="Arial"/>
                <w:sz w:val="22"/>
                <w:szCs w:val="22"/>
              </w:rPr>
            </w:pPr>
            <w:r w:rsidRPr="008A6C5A">
              <w:rPr>
                <w:rFonts w:cs="Arial"/>
                <w:noProof/>
                <w:sz w:val="22"/>
                <w:szCs w:val="22"/>
              </w:rPr>
              <w:t>Royaume de Belgique</w:t>
            </w:r>
          </w:p>
        </w:tc>
        <w:tc>
          <w:tcPr>
            <w:tcW w:w="5103" w:type="dxa"/>
            <w:shd w:val="clear" w:color="auto" w:fill="auto"/>
          </w:tcPr>
          <w:p w14:paraId="71D68820"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Renforcer les capacités des autorités locales en vue de fournir des biens et services de qualité durables aux populations.</w:t>
            </w:r>
          </w:p>
          <w:p w14:paraId="4E311FF9"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p>
        </w:tc>
      </w:tr>
      <w:tr w:rsidR="00BA6A4C" w:rsidRPr="008A6C5A" w14:paraId="4E32F4D4" w14:textId="77777777" w:rsidTr="006C2D25">
        <w:tc>
          <w:tcPr>
            <w:tcW w:w="2835" w:type="dxa"/>
            <w:shd w:val="clear" w:color="auto" w:fill="auto"/>
          </w:tcPr>
          <w:p w14:paraId="3607E50B"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Réso-Climat Mali </w:t>
            </w:r>
          </w:p>
          <w:p w14:paraId="67EAACC9"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p>
        </w:tc>
        <w:tc>
          <w:tcPr>
            <w:tcW w:w="1701" w:type="dxa"/>
          </w:tcPr>
          <w:p w14:paraId="30F39A66" w14:textId="54B73017" w:rsidR="00BA6A4C" w:rsidRPr="008A6C5A" w:rsidRDefault="00BA6A4C" w:rsidP="00BA6A4C">
            <w:pPr>
              <w:spacing w:after="0"/>
              <w:rPr>
                <w:rFonts w:cs="Arial"/>
                <w:sz w:val="22"/>
                <w:szCs w:val="22"/>
              </w:rPr>
            </w:pPr>
            <w:r w:rsidRPr="008A6C5A">
              <w:rPr>
                <w:rFonts w:cs="Arial"/>
                <w:noProof/>
                <w:sz w:val="22"/>
                <w:szCs w:val="22"/>
              </w:rPr>
              <w:t>Agence suédoise pour le développe</w:t>
            </w:r>
            <w:r w:rsidR="002C62F3" w:rsidRPr="008A6C5A">
              <w:rPr>
                <w:rFonts w:cs="Arial"/>
                <w:noProof/>
                <w:sz w:val="22"/>
                <w:szCs w:val="22"/>
              </w:rPr>
              <w:t>-</w:t>
            </w:r>
            <w:r w:rsidRPr="008A6C5A">
              <w:rPr>
                <w:rFonts w:cs="Arial"/>
                <w:noProof/>
                <w:sz w:val="22"/>
                <w:szCs w:val="22"/>
              </w:rPr>
              <w:t>ment international (Asdi)</w:t>
            </w:r>
          </w:p>
        </w:tc>
        <w:tc>
          <w:tcPr>
            <w:tcW w:w="5103" w:type="dxa"/>
            <w:shd w:val="clear" w:color="auto" w:fill="auto"/>
          </w:tcPr>
          <w:p w14:paraId="0C770CCE" w14:textId="7981864D"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Plateforme regroupant les acteurs de la société civile malienne (ONG, réseaux d’ONG, associations, commerçants </w:t>
            </w:r>
            <w:r w:rsidR="00CA09D0" w:rsidRPr="008A6C5A">
              <w:rPr>
                <w:rFonts w:ascii="Arial" w:eastAsia="SimSun" w:hAnsi="Arial" w:cs="Arial"/>
                <w:noProof/>
                <w:color w:val="auto"/>
                <w:sz w:val="22"/>
                <w:szCs w:val="22"/>
                <w:lang w:val="fr-FR" w:eastAsia="en-US"/>
              </w:rPr>
              <w:t>…</w:t>
            </w:r>
            <w:r w:rsidRPr="008A6C5A">
              <w:rPr>
                <w:rFonts w:ascii="Arial" w:eastAsia="SimSun" w:hAnsi="Arial" w:cs="Arial"/>
                <w:noProof/>
                <w:color w:val="auto"/>
                <w:sz w:val="22"/>
                <w:szCs w:val="22"/>
                <w:lang w:val="fr-FR" w:eastAsia="en-US"/>
              </w:rPr>
              <w:t>) travaillant dans les domaines des changements climatiques et du développement durable.</w:t>
            </w:r>
          </w:p>
        </w:tc>
      </w:tr>
      <w:tr w:rsidR="00BA6A4C" w:rsidRPr="008A6C5A" w14:paraId="28743F1D" w14:textId="77777777" w:rsidTr="006C2D25">
        <w:tc>
          <w:tcPr>
            <w:tcW w:w="2835" w:type="dxa"/>
            <w:shd w:val="clear" w:color="auto" w:fill="auto"/>
          </w:tcPr>
          <w:p w14:paraId="13E7597C"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Programme d’appui à l’adaptation aux changements climatiques dans la région du Sahel du Mali (PAACC / Sahel)</w:t>
            </w:r>
          </w:p>
        </w:tc>
        <w:tc>
          <w:tcPr>
            <w:tcW w:w="1701" w:type="dxa"/>
          </w:tcPr>
          <w:p w14:paraId="2D60B62D"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Royaume de  Norvège</w:t>
            </w:r>
          </w:p>
        </w:tc>
        <w:tc>
          <w:tcPr>
            <w:tcW w:w="5103" w:type="dxa"/>
            <w:shd w:val="clear" w:color="auto" w:fill="auto"/>
          </w:tcPr>
          <w:p w14:paraId="7239A4CD"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Appui aux initiatives communautaires pour l’adaptation aux changements climatiques.</w:t>
            </w:r>
          </w:p>
        </w:tc>
      </w:tr>
      <w:tr w:rsidR="00BA6A4C" w:rsidRPr="008A6C5A" w14:paraId="20E05DD7" w14:textId="77777777" w:rsidTr="006C2D25">
        <w:tc>
          <w:tcPr>
            <w:tcW w:w="2835" w:type="dxa"/>
            <w:shd w:val="clear" w:color="auto" w:fill="auto"/>
          </w:tcPr>
          <w:p w14:paraId="0EA61215"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Initiative pauvreté environnement</w:t>
            </w:r>
          </w:p>
        </w:tc>
        <w:tc>
          <w:tcPr>
            <w:tcW w:w="1701" w:type="dxa"/>
          </w:tcPr>
          <w:p w14:paraId="14105B3D"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PNUE/PNUD</w:t>
            </w:r>
          </w:p>
        </w:tc>
        <w:tc>
          <w:tcPr>
            <w:tcW w:w="5103" w:type="dxa"/>
            <w:shd w:val="clear" w:color="auto" w:fill="auto"/>
          </w:tcPr>
          <w:p w14:paraId="6D20DD8D" w14:textId="77993A6B" w:rsidR="00BA6A4C" w:rsidRPr="008A6C5A" w:rsidRDefault="00BA6A4C" w:rsidP="00BA6A4C">
            <w:pPr>
              <w:pStyle w:val="GEFFieldtoFillout"/>
              <w:tabs>
                <w:tab w:val="left" w:pos="3697"/>
              </w:tabs>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Appui au Gouvernement du Mali afin d’intégrer les liens entre la pauvreté et l’environnement dans sa planification économique et dans son processus de budgétisation et de prise de décision.</w:t>
            </w:r>
          </w:p>
        </w:tc>
      </w:tr>
      <w:tr w:rsidR="00BA6A4C" w:rsidRPr="008A6C5A" w14:paraId="283C06F9" w14:textId="77777777" w:rsidTr="006C2D25">
        <w:tc>
          <w:tcPr>
            <w:tcW w:w="2835" w:type="dxa"/>
            <w:shd w:val="clear" w:color="auto" w:fill="auto"/>
          </w:tcPr>
          <w:p w14:paraId="5A7CBF12"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Appui à la mise en œuvre de la stratégie des changements climatiques</w:t>
            </w:r>
          </w:p>
        </w:tc>
        <w:tc>
          <w:tcPr>
            <w:tcW w:w="1701" w:type="dxa"/>
          </w:tcPr>
          <w:p w14:paraId="7EBAF7B1"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GIZ/ PNUD</w:t>
            </w:r>
          </w:p>
        </w:tc>
        <w:tc>
          <w:tcPr>
            <w:tcW w:w="5103" w:type="dxa"/>
            <w:shd w:val="clear" w:color="auto" w:fill="auto"/>
          </w:tcPr>
          <w:p w14:paraId="65BD3F8E" w14:textId="77777777" w:rsidR="00BA6A4C" w:rsidRPr="008A6C5A" w:rsidRDefault="00BA6A4C" w:rsidP="00BA6A4C">
            <w:pPr>
              <w:pStyle w:val="Default"/>
              <w:rPr>
                <w:rFonts w:ascii="Arial" w:eastAsia="SimSun" w:hAnsi="Arial" w:cs="Arial"/>
                <w:noProof/>
                <w:sz w:val="22"/>
                <w:szCs w:val="22"/>
                <w:lang w:eastAsia="en-US"/>
              </w:rPr>
            </w:pPr>
            <w:r w:rsidRPr="008A6C5A">
              <w:rPr>
                <w:rFonts w:ascii="Arial" w:eastAsia="SimSun" w:hAnsi="Arial" w:cs="Arial"/>
                <w:noProof/>
                <w:sz w:val="22"/>
                <w:szCs w:val="22"/>
                <w:lang w:eastAsia="en-US"/>
              </w:rPr>
              <w:t xml:space="preserve">Renforcement de la résilience aux changemennts climatiques des systèmes de production écologique et des systèmes sociaux dans les zones vulnérables du Mali et de la capacité à s’adapter aux changements climatiques par le </w:t>
            </w:r>
            <w:r w:rsidRPr="008A6C5A">
              <w:rPr>
                <w:rFonts w:ascii="Arial" w:eastAsia="SimSun" w:hAnsi="Arial" w:cs="Arial"/>
                <w:noProof/>
                <w:sz w:val="22"/>
                <w:szCs w:val="22"/>
                <w:lang w:eastAsia="en-US"/>
              </w:rPr>
              <w:lastRenderedPageBreak/>
              <w:t>truchement de l’adaptation et des approches intégrées novatrices.</w:t>
            </w:r>
          </w:p>
        </w:tc>
      </w:tr>
      <w:tr w:rsidR="00BA6A4C" w:rsidRPr="008A6C5A" w14:paraId="7CD6FCBB" w14:textId="77777777" w:rsidTr="006C2D25">
        <w:tc>
          <w:tcPr>
            <w:tcW w:w="2835" w:type="dxa"/>
            <w:shd w:val="clear" w:color="auto" w:fill="auto"/>
          </w:tcPr>
          <w:p w14:paraId="21E456E0"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lastRenderedPageBreak/>
              <w:t>Programme d’adaptation de la petite agriculture paysanne aux changements climatiques PAPAM/ASAP</w:t>
            </w:r>
          </w:p>
        </w:tc>
        <w:tc>
          <w:tcPr>
            <w:tcW w:w="1701" w:type="dxa"/>
          </w:tcPr>
          <w:p w14:paraId="4FE58FBD"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FIDA</w:t>
            </w:r>
          </w:p>
        </w:tc>
        <w:tc>
          <w:tcPr>
            <w:tcW w:w="5103" w:type="dxa"/>
            <w:shd w:val="clear" w:color="auto" w:fill="auto"/>
          </w:tcPr>
          <w:p w14:paraId="34C820A0" w14:textId="77777777" w:rsidR="00BA6A4C" w:rsidRPr="008A6C5A" w:rsidRDefault="00BA6A4C" w:rsidP="00442BB4">
            <w:pPr>
              <w:pStyle w:val="Default"/>
              <w:rPr>
                <w:rFonts w:ascii="Arial" w:eastAsia="SimSun" w:hAnsi="Arial" w:cs="Arial"/>
                <w:noProof/>
                <w:sz w:val="22"/>
                <w:szCs w:val="22"/>
                <w:lang w:eastAsia="en-US"/>
              </w:rPr>
            </w:pPr>
            <w:r w:rsidRPr="008A6C5A">
              <w:rPr>
                <w:rFonts w:ascii="Arial" w:eastAsia="SimSun" w:hAnsi="Arial" w:cs="Arial"/>
                <w:noProof/>
                <w:sz w:val="22"/>
                <w:szCs w:val="22"/>
                <w:lang w:eastAsia="en-US"/>
              </w:rPr>
              <w:t xml:space="preserve">Améliorer la production agricole au titre du Programme de financement du Mali pour l’adaptation des petits exploitants agricoles (PAPAM/ASAP). </w:t>
            </w:r>
          </w:p>
          <w:p w14:paraId="7C98613B"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p>
        </w:tc>
      </w:tr>
      <w:tr w:rsidR="00BA6A4C" w:rsidRPr="008A6C5A" w14:paraId="6EF3C7F3" w14:textId="77777777" w:rsidTr="006C2D25">
        <w:tc>
          <w:tcPr>
            <w:tcW w:w="2835" w:type="dxa"/>
            <w:shd w:val="clear" w:color="auto" w:fill="auto"/>
          </w:tcPr>
          <w:p w14:paraId="5EAA8C24"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ALLiance globale sur les changements climatiques (SIFOR)</w:t>
            </w:r>
          </w:p>
        </w:tc>
        <w:tc>
          <w:tcPr>
            <w:tcW w:w="1701" w:type="dxa"/>
          </w:tcPr>
          <w:p w14:paraId="4FCF24CF" w14:textId="77777777"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Commission Européenne</w:t>
            </w:r>
          </w:p>
        </w:tc>
        <w:tc>
          <w:tcPr>
            <w:tcW w:w="5103" w:type="dxa"/>
            <w:shd w:val="clear" w:color="auto" w:fill="auto"/>
          </w:tcPr>
          <w:p w14:paraId="58C3E9F9" w14:textId="164B1CFE" w:rsidR="00BA6A4C" w:rsidRPr="008A6C5A" w:rsidRDefault="00BA6A4C" w:rsidP="00BA6A4C">
            <w:pPr>
              <w:pStyle w:val="GEFFieldtoFillout"/>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Appui au système d’information forestière</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renforcement des capacités institutionnelles.</w:t>
            </w:r>
          </w:p>
        </w:tc>
      </w:tr>
    </w:tbl>
    <w:p w14:paraId="2BA30975" w14:textId="3B15FB52" w:rsidR="00815040" w:rsidRDefault="00815040">
      <w:pPr>
        <w:spacing w:before="0" w:after="0"/>
        <w:jc w:val="left"/>
        <w:rPr>
          <w:rFonts w:eastAsia="Cambria" w:cs="Arial"/>
        </w:rPr>
      </w:pPr>
      <w:r>
        <w:rPr>
          <w:rFonts w:eastAsia="Cambria" w:cs="Arial"/>
        </w:rPr>
        <w:br w:type="page"/>
      </w:r>
    </w:p>
    <w:p w14:paraId="44829226" w14:textId="61EBBF7C" w:rsidR="008B15E1" w:rsidRPr="00F44E1B" w:rsidRDefault="00815040" w:rsidP="004B6262">
      <w:pPr>
        <w:pStyle w:val="Titre2"/>
        <w:rPr>
          <w:lang w:val="fr-FR"/>
        </w:rPr>
      </w:pPr>
      <w:bookmarkStart w:id="45" w:name="_Ref450642305"/>
      <w:bookmarkStart w:id="46" w:name="_Toc453384159"/>
      <w:r w:rsidRPr="00F44E1B">
        <w:rPr>
          <w:lang w:val="fr-FR"/>
        </w:rPr>
        <w:lastRenderedPageBreak/>
        <w:t xml:space="preserve">Annexe </w:t>
      </w:r>
      <w:r>
        <w:fldChar w:fldCharType="begin"/>
      </w:r>
      <w:r w:rsidRPr="00F44E1B">
        <w:rPr>
          <w:lang w:val="fr-FR"/>
        </w:rPr>
        <w:instrText xml:space="preserve"> SEQ Annexe \* ARABIC </w:instrText>
      </w:r>
      <w:r>
        <w:fldChar w:fldCharType="separate"/>
      </w:r>
      <w:r w:rsidR="00577059">
        <w:rPr>
          <w:noProof/>
          <w:lang w:val="fr-FR"/>
        </w:rPr>
        <w:t>3</w:t>
      </w:r>
      <w:r>
        <w:fldChar w:fldCharType="end"/>
      </w:r>
      <w:bookmarkEnd w:id="45"/>
      <w:r w:rsidR="00CA09D0" w:rsidRPr="00F44E1B">
        <w:rPr>
          <w:lang w:val="fr-FR"/>
        </w:rPr>
        <w:t> </w:t>
      </w:r>
      <w:r w:rsidRPr="00F44E1B">
        <w:rPr>
          <w:lang w:val="fr-FR"/>
        </w:rPr>
        <w:t xml:space="preserve">: Autres </w:t>
      </w:r>
      <w:r w:rsidR="008B15E1" w:rsidRPr="00F44E1B">
        <w:rPr>
          <w:lang w:val="fr-FR"/>
        </w:rPr>
        <w:t>projets nationaux et régionaux financés par le FEM</w:t>
      </w:r>
      <w:bookmarkEnd w:id="4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2C4E35" w:rsidRPr="008A6C5A" w14:paraId="7D911FCB" w14:textId="77777777" w:rsidTr="00C2238F">
        <w:trPr>
          <w:trHeight w:val="792"/>
          <w:tblHeader/>
        </w:trPr>
        <w:tc>
          <w:tcPr>
            <w:tcW w:w="2127" w:type="dxa"/>
            <w:shd w:val="clear" w:color="auto" w:fill="E7E6E6"/>
            <w:vAlign w:val="center"/>
          </w:tcPr>
          <w:p w14:paraId="03A54B3A" w14:textId="1DFB83C3" w:rsidR="002C4E35" w:rsidRPr="008A6C5A" w:rsidRDefault="006F27E0" w:rsidP="00442BB4">
            <w:pPr>
              <w:tabs>
                <w:tab w:val="num" w:pos="1069"/>
              </w:tabs>
              <w:spacing w:after="0"/>
              <w:rPr>
                <w:rFonts w:cs="Arial"/>
                <w:sz w:val="22"/>
                <w:szCs w:val="22"/>
              </w:rPr>
            </w:pPr>
            <w:r w:rsidRPr="008A6C5A">
              <w:rPr>
                <w:rFonts w:cs="Arial"/>
                <w:sz w:val="22"/>
                <w:szCs w:val="22"/>
              </w:rPr>
              <w:t>Type/échelle du projet</w:t>
            </w:r>
            <w:r w:rsidR="002C4E35" w:rsidRPr="008A6C5A">
              <w:rPr>
                <w:rFonts w:cs="Arial"/>
                <w:sz w:val="22"/>
                <w:szCs w:val="22"/>
              </w:rPr>
              <w:t xml:space="preserve"> FEM</w:t>
            </w:r>
          </w:p>
        </w:tc>
        <w:tc>
          <w:tcPr>
            <w:tcW w:w="7512" w:type="dxa"/>
            <w:shd w:val="clear" w:color="auto" w:fill="E7E6E6"/>
            <w:vAlign w:val="center"/>
          </w:tcPr>
          <w:p w14:paraId="7A8C9084" w14:textId="0ED3B41E" w:rsidR="002C4E35" w:rsidRPr="008A6C5A" w:rsidRDefault="002C4E35" w:rsidP="00442BB4">
            <w:pPr>
              <w:tabs>
                <w:tab w:val="num" w:pos="1069"/>
              </w:tabs>
              <w:spacing w:after="0"/>
              <w:rPr>
                <w:rFonts w:cs="Arial"/>
                <w:sz w:val="22"/>
                <w:szCs w:val="22"/>
              </w:rPr>
            </w:pPr>
            <w:r w:rsidRPr="008A6C5A">
              <w:rPr>
                <w:rFonts w:cs="Arial"/>
                <w:sz w:val="22"/>
                <w:szCs w:val="22"/>
              </w:rPr>
              <w:t>Titre des projets</w:t>
            </w:r>
            <w:r w:rsidR="007A721A" w:rsidRPr="008A6C5A">
              <w:rPr>
                <w:rFonts w:cs="Arial"/>
                <w:sz w:val="22"/>
                <w:szCs w:val="22"/>
              </w:rPr>
              <w:t>/initiatives/actions</w:t>
            </w:r>
            <w:r w:rsidR="00B14674" w:rsidRPr="008A6C5A">
              <w:rPr>
                <w:rFonts w:cs="Arial"/>
                <w:sz w:val="22"/>
                <w:szCs w:val="22"/>
              </w:rPr>
              <w:t xml:space="preserve"> ou domaine</w:t>
            </w:r>
            <w:r w:rsidR="007A721A" w:rsidRPr="008A6C5A">
              <w:rPr>
                <w:rFonts w:cs="Arial"/>
                <w:sz w:val="22"/>
                <w:szCs w:val="22"/>
              </w:rPr>
              <w:t>s</w:t>
            </w:r>
            <w:r w:rsidR="00B14674" w:rsidRPr="008A6C5A">
              <w:rPr>
                <w:rFonts w:cs="Arial"/>
                <w:sz w:val="22"/>
                <w:szCs w:val="22"/>
              </w:rPr>
              <w:t xml:space="preserve"> d’intervention</w:t>
            </w:r>
          </w:p>
        </w:tc>
      </w:tr>
      <w:tr w:rsidR="002C4E35" w:rsidRPr="008A6C5A" w14:paraId="7329A915" w14:textId="77777777" w:rsidTr="00C2238F">
        <w:tc>
          <w:tcPr>
            <w:tcW w:w="2127" w:type="dxa"/>
            <w:shd w:val="clear" w:color="auto" w:fill="auto"/>
          </w:tcPr>
          <w:p w14:paraId="437DBB16" w14:textId="0C791FFE" w:rsidR="002C4E35" w:rsidRPr="008A6C5A" w:rsidRDefault="00C2238F" w:rsidP="00442BB4">
            <w:pPr>
              <w:pStyle w:val="GEFFieldtoFillout"/>
              <w:spacing w:before="120"/>
              <w:ind w:left="0"/>
              <w:jc w:val="both"/>
              <w:rPr>
                <w:rFonts w:ascii="Arial" w:hAnsi="Arial" w:cs="Arial"/>
                <w:color w:val="auto"/>
                <w:sz w:val="22"/>
                <w:szCs w:val="22"/>
                <w:lang w:val="fr-FR" w:eastAsia="en-US"/>
              </w:rPr>
            </w:pPr>
            <w:r w:rsidRPr="008A6C5A">
              <w:rPr>
                <w:rFonts w:ascii="Arial" w:hAnsi="Arial" w:cs="Arial"/>
                <w:color w:val="auto"/>
                <w:sz w:val="22"/>
                <w:szCs w:val="22"/>
                <w:lang w:val="fr-FR" w:eastAsia="en-US"/>
              </w:rPr>
              <w:t>Projets nationaux</w:t>
            </w:r>
          </w:p>
        </w:tc>
        <w:tc>
          <w:tcPr>
            <w:tcW w:w="7512" w:type="dxa"/>
          </w:tcPr>
          <w:p w14:paraId="1397F5DD" w14:textId="10E6EDAC" w:rsidR="00C2238F" w:rsidRPr="008A6C5A" w:rsidRDefault="00B14674"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1) </w:t>
            </w:r>
            <w:r w:rsidR="00C2238F" w:rsidRPr="008A6C5A">
              <w:rPr>
                <w:rFonts w:ascii="Arial" w:eastAsia="SimSun" w:hAnsi="Arial" w:cs="Arial"/>
                <w:noProof/>
                <w:color w:val="auto"/>
                <w:sz w:val="22"/>
                <w:szCs w:val="22"/>
                <w:lang w:val="fr-FR" w:eastAsia="en-US"/>
              </w:rPr>
              <w:t>Activité de promotion de la lutte contre les changements climatiques</w:t>
            </w:r>
            <w:r w:rsidR="00CA09D0" w:rsidRPr="008A6C5A">
              <w:rPr>
                <w:rFonts w:ascii="Arial" w:eastAsia="SimSun" w:hAnsi="Arial" w:cs="Arial"/>
                <w:noProof/>
                <w:color w:val="auto"/>
                <w:sz w:val="22"/>
                <w:szCs w:val="22"/>
                <w:lang w:val="fr-FR" w:eastAsia="en-US"/>
              </w:rPr>
              <w:t> </w:t>
            </w:r>
            <w:r w:rsidR="00C2238F" w:rsidRPr="008A6C5A">
              <w:rPr>
                <w:rFonts w:ascii="Arial" w:eastAsia="SimSun" w:hAnsi="Arial" w:cs="Arial"/>
                <w:noProof/>
                <w:color w:val="auto"/>
                <w:sz w:val="22"/>
                <w:szCs w:val="22"/>
                <w:lang w:val="fr-FR" w:eastAsia="en-US"/>
              </w:rPr>
              <w:t xml:space="preserve">; </w:t>
            </w:r>
          </w:p>
          <w:p w14:paraId="23F440CD" w14:textId="4450AEB1" w:rsidR="00C2238F" w:rsidRPr="008A6C5A" w:rsidRDefault="00C2238F"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2) l’Évaluation des besoins en termes de capacités pour la mise en œuvre de la Stratégie nationale de  biodiversité au Mali et le Projet de mécanisme de compensation induit au niveau national (supplémentaire)</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w:t>
            </w:r>
          </w:p>
          <w:p w14:paraId="3AFBEE26" w14:textId="58B35AA0" w:rsidR="00C2238F" w:rsidRPr="008A6C5A" w:rsidRDefault="00B14674"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3) T</w:t>
            </w:r>
            <w:r w:rsidR="00C2238F" w:rsidRPr="008A6C5A">
              <w:rPr>
                <w:rFonts w:ascii="Arial" w:eastAsia="SimSun" w:hAnsi="Arial" w:cs="Arial"/>
                <w:noProof/>
                <w:color w:val="auto"/>
                <w:sz w:val="22"/>
                <w:szCs w:val="22"/>
                <w:lang w:val="fr-FR" w:eastAsia="en-US"/>
              </w:rPr>
              <w:t>roisième Communication nationale sur la CCNUCC</w:t>
            </w:r>
            <w:r w:rsidR="00CA09D0" w:rsidRPr="008A6C5A">
              <w:rPr>
                <w:rFonts w:ascii="Arial" w:eastAsia="SimSun" w:hAnsi="Arial" w:cs="Arial"/>
                <w:noProof/>
                <w:color w:val="auto"/>
                <w:sz w:val="22"/>
                <w:szCs w:val="22"/>
                <w:lang w:val="fr-FR" w:eastAsia="en-US"/>
              </w:rPr>
              <w:t> </w:t>
            </w:r>
            <w:r w:rsidR="00C2238F" w:rsidRPr="008A6C5A">
              <w:rPr>
                <w:rFonts w:ascii="Arial" w:eastAsia="SimSun" w:hAnsi="Arial" w:cs="Arial"/>
                <w:noProof/>
                <w:color w:val="auto"/>
                <w:sz w:val="22"/>
                <w:szCs w:val="22"/>
                <w:lang w:val="fr-FR" w:eastAsia="en-US"/>
              </w:rPr>
              <w:t xml:space="preserve">; </w:t>
            </w:r>
          </w:p>
          <w:p w14:paraId="0E53534B" w14:textId="24D19344" w:rsidR="00C2238F" w:rsidRPr="008A6C5A" w:rsidRDefault="00C2238F"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4) la Gestion des risques d’inondation et des risques climatiques afin de garantir la vie et les biens au Mali</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w:t>
            </w:r>
          </w:p>
          <w:p w14:paraId="216267A3" w14:textId="27D9EF2D" w:rsidR="00B14674" w:rsidRPr="008A6C5A" w:rsidRDefault="00C2238F"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5) Générer des avantages pour l’environnement sur le plan mondial par le truchement de l’amélioration de l’information environnementale</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w:t>
            </w:r>
          </w:p>
          <w:p w14:paraId="30195251" w14:textId="595AAD3B" w:rsidR="00B14674" w:rsidRPr="008A6C5A" w:rsidRDefault="00C2238F"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6) les Systèmes de planification et de prise de décision</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w:t>
            </w:r>
          </w:p>
          <w:p w14:paraId="4CD6855B" w14:textId="5876E219" w:rsidR="00B14674" w:rsidRPr="008A6C5A" w:rsidRDefault="00C2238F"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7) Améliorer la capacité d’adaptation et la résilience aux changements climatiques dans le secteur agricole au Mali</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w:t>
            </w:r>
          </w:p>
          <w:p w14:paraId="48A41DCE" w14:textId="4200F67D" w:rsidR="00B14674" w:rsidRPr="008A6C5A" w:rsidRDefault="00B14674"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8</w:t>
            </w:r>
            <w:r w:rsidR="00C2238F" w:rsidRPr="008A6C5A">
              <w:rPr>
                <w:rFonts w:ascii="Arial" w:eastAsia="SimSun" w:hAnsi="Arial" w:cs="Arial"/>
                <w:noProof/>
                <w:color w:val="auto"/>
                <w:sz w:val="22"/>
                <w:szCs w:val="22"/>
                <w:lang w:val="fr-FR" w:eastAsia="en-US"/>
              </w:rPr>
              <w:t>) Renforcer la résilience des groupes de productrices et des communautés vulnérables au Mali</w:t>
            </w:r>
            <w:r w:rsidR="00CA09D0" w:rsidRPr="008A6C5A">
              <w:rPr>
                <w:rFonts w:ascii="Arial" w:eastAsia="SimSun" w:hAnsi="Arial" w:cs="Arial"/>
                <w:noProof/>
                <w:color w:val="auto"/>
                <w:sz w:val="22"/>
                <w:szCs w:val="22"/>
                <w:lang w:val="fr-FR" w:eastAsia="en-US"/>
              </w:rPr>
              <w:t> </w:t>
            </w:r>
            <w:r w:rsidR="00C2238F" w:rsidRPr="008A6C5A">
              <w:rPr>
                <w:rFonts w:ascii="Arial" w:eastAsia="SimSun" w:hAnsi="Arial" w:cs="Arial"/>
                <w:noProof/>
                <w:color w:val="auto"/>
                <w:sz w:val="22"/>
                <w:szCs w:val="22"/>
                <w:lang w:val="fr-FR" w:eastAsia="en-US"/>
              </w:rPr>
              <w:t xml:space="preserve">; </w:t>
            </w:r>
          </w:p>
          <w:p w14:paraId="2C8B32D4" w14:textId="37F5B0F5" w:rsidR="002C4E35" w:rsidRPr="008A6C5A" w:rsidRDefault="00B14674"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9</w:t>
            </w:r>
            <w:r w:rsidR="00C2238F" w:rsidRPr="008A6C5A">
              <w:rPr>
                <w:rFonts w:ascii="Arial" w:eastAsia="SimSun" w:hAnsi="Arial" w:cs="Arial"/>
                <w:noProof/>
                <w:color w:val="auto"/>
                <w:sz w:val="22"/>
                <w:szCs w:val="22"/>
                <w:lang w:val="fr-FR" w:eastAsia="en-US"/>
              </w:rPr>
              <w:t>) SPWA-BD</w:t>
            </w:r>
            <w:r w:rsidR="00CA09D0" w:rsidRPr="008A6C5A">
              <w:rPr>
                <w:rFonts w:ascii="Arial" w:eastAsia="SimSun" w:hAnsi="Arial" w:cs="Arial"/>
                <w:noProof/>
                <w:color w:val="auto"/>
                <w:sz w:val="22"/>
                <w:szCs w:val="22"/>
                <w:lang w:val="fr-FR" w:eastAsia="en-US"/>
              </w:rPr>
              <w:t> </w:t>
            </w:r>
            <w:r w:rsidR="00C2238F" w:rsidRPr="008A6C5A">
              <w:rPr>
                <w:rFonts w:ascii="Arial" w:eastAsia="SimSun" w:hAnsi="Arial" w:cs="Arial"/>
                <w:noProof/>
                <w:color w:val="auto"/>
                <w:sz w:val="22"/>
                <w:szCs w:val="22"/>
                <w:lang w:val="fr-FR" w:eastAsia="en-US"/>
              </w:rPr>
              <w:t>: Expansion et renforcement du système d’AP du Mali</w:t>
            </w:r>
          </w:p>
        </w:tc>
      </w:tr>
      <w:tr w:rsidR="002C4E35" w:rsidRPr="008A6C5A" w14:paraId="684985D1" w14:textId="77777777" w:rsidTr="00C2238F">
        <w:tc>
          <w:tcPr>
            <w:tcW w:w="2127" w:type="dxa"/>
            <w:shd w:val="clear" w:color="auto" w:fill="auto"/>
          </w:tcPr>
          <w:p w14:paraId="20488211" w14:textId="518CBCDB" w:rsidR="002C4E35" w:rsidRPr="008A6C5A" w:rsidRDefault="00965A29"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Projets régionaux</w:t>
            </w:r>
          </w:p>
        </w:tc>
        <w:tc>
          <w:tcPr>
            <w:tcW w:w="7512" w:type="dxa"/>
          </w:tcPr>
          <w:p w14:paraId="250580D4" w14:textId="79857A3A" w:rsidR="00965A29" w:rsidRPr="008A6C5A" w:rsidRDefault="00965A29"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1) Renforcement des capacités pour l’amélioration des inventaires des gaz à effet de serre (Afrique de l’Ouest et Afrique centrale francophone</w:t>
            </w:r>
            <w:r w:rsidR="001B7C13" w:rsidRPr="008A6C5A">
              <w:rPr>
                <w:rFonts w:ascii="Arial" w:eastAsia="SimSun" w:hAnsi="Arial" w:cs="Arial"/>
                <w:noProof/>
                <w:color w:val="auto"/>
                <w:sz w:val="22"/>
                <w:szCs w:val="22"/>
                <w:lang w:val="fr-FR" w:eastAsia="en-US"/>
              </w:rPr>
              <w:t>)</w:t>
            </w:r>
            <w:r w:rsidR="00CA09D0" w:rsidRPr="008A6C5A">
              <w:rPr>
                <w:rFonts w:ascii="Arial" w:eastAsia="SimSun" w:hAnsi="Arial" w:cs="Arial"/>
                <w:noProof/>
                <w:color w:val="auto"/>
                <w:sz w:val="22"/>
                <w:szCs w:val="22"/>
                <w:lang w:val="fr-FR" w:eastAsia="en-US"/>
              </w:rPr>
              <w:t> </w:t>
            </w:r>
            <w:r w:rsidRPr="008A6C5A">
              <w:rPr>
                <w:rFonts w:ascii="Arial" w:eastAsia="SimSun" w:hAnsi="Arial" w:cs="Arial"/>
                <w:noProof/>
                <w:color w:val="auto"/>
                <w:sz w:val="22"/>
                <w:szCs w:val="22"/>
                <w:lang w:val="fr-FR" w:eastAsia="en-US"/>
              </w:rPr>
              <w:t xml:space="preserve">; </w:t>
            </w:r>
          </w:p>
          <w:p w14:paraId="506C3BB0" w14:textId="217A1015" w:rsidR="003C2C86" w:rsidRPr="008A6C5A" w:rsidRDefault="00965A29"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2) Renforcement des capacités en Afrique subsaharienne afin de répondre à la Convention-cadre des NU sur les cha</w:t>
            </w:r>
            <w:r w:rsidR="003C2C86" w:rsidRPr="008A6C5A">
              <w:rPr>
                <w:rFonts w:ascii="Arial" w:eastAsia="SimSun" w:hAnsi="Arial" w:cs="Arial"/>
                <w:noProof/>
                <w:color w:val="auto"/>
                <w:sz w:val="22"/>
                <w:szCs w:val="22"/>
                <w:lang w:val="fr-FR" w:eastAsia="en-US"/>
              </w:rPr>
              <w:t>ngements climatiques</w:t>
            </w:r>
            <w:r w:rsidR="00CA09D0" w:rsidRPr="008A6C5A">
              <w:rPr>
                <w:rFonts w:ascii="Arial" w:eastAsia="SimSun" w:hAnsi="Arial" w:cs="Arial"/>
                <w:noProof/>
                <w:color w:val="auto"/>
                <w:sz w:val="22"/>
                <w:szCs w:val="22"/>
                <w:lang w:val="fr-FR" w:eastAsia="en-US"/>
              </w:rPr>
              <w:t> </w:t>
            </w:r>
            <w:r w:rsidR="003C2C86" w:rsidRPr="008A6C5A">
              <w:rPr>
                <w:rFonts w:ascii="Arial" w:eastAsia="SimSun" w:hAnsi="Arial" w:cs="Arial"/>
                <w:noProof/>
                <w:color w:val="auto"/>
                <w:sz w:val="22"/>
                <w:szCs w:val="22"/>
                <w:lang w:val="fr-FR" w:eastAsia="en-US"/>
              </w:rPr>
              <w:t xml:space="preserve">; </w:t>
            </w:r>
          </w:p>
          <w:p w14:paraId="150B29A6" w14:textId="426A22CF" w:rsidR="002C4E35" w:rsidRPr="008A6C5A" w:rsidRDefault="003C2C86" w:rsidP="00442BB4">
            <w:pPr>
              <w:pStyle w:val="GEFFieldtoFillout"/>
              <w:spacing w:before="120"/>
              <w:ind w:left="0"/>
              <w:jc w:val="both"/>
              <w:rPr>
                <w:rFonts w:ascii="Arial" w:eastAsia="SimSun" w:hAnsi="Arial" w:cs="Arial"/>
                <w:noProof/>
                <w:color w:val="auto"/>
                <w:sz w:val="22"/>
                <w:szCs w:val="22"/>
                <w:lang w:val="fr-FR" w:eastAsia="en-US"/>
              </w:rPr>
            </w:pPr>
            <w:r w:rsidRPr="008A6C5A">
              <w:rPr>
                <w:rFonts w:ascii="Arial" w:eastAsia="SimSun" w:hAnsi="Arial" w:cs="Arial"/>
                <w:noProof/>
                <w:color w:val="auto"/>
                <w:sz w:val="22"/>
                <w:szCs w:val="22"/>
                <w:lang w:val="fr-FR" w:eastAsia="en-US"/>
              </w:rPr>
              <w:t xml:space="preserve">3) </w:t>
            </w:r>
            <w:r w:rsidR="00965A29" w:rsidRPr="008A6C5A">
              <w:rPr>
                <w:rFonts w:ascii="Arial" w:eastAsia="SimSun" w:hAnsi="Arial" w:cs="Arial"/>
                <w:noProof/>
                <w:color w:val="auto"/>
                <w:sz w:val="22"/>
                <w:szCs w:val="22"/>
                <w:lang w:val="fr-FR" w:eastAsia="en-US"/>
              </w:rPr>
              <w:t>Gestion durable des petits ruminants endémiques importants au plan mondial de l’Afrique de l’Ouest</w:t>
            </w:r>
          </w:p>
        </w:tc>
      </w:tr>
    </w:tbl>
    <w:p w14:paraId="4AD90BC4" w14:textId="633AA434" w:rsidR="0015609E" w:rsidRDefault="0015609E" w:rsidP="008B15E1">
      <w:pPr>
        <w:pStyle w:val="Default"/>
        <w:rPr>
          <w:rFonts w:eastAsia="Cambria"/>
        </w:rPr>
      </w:pPr>
    </w:p>
    <w:p w14:paraId="6227EAF6" w14:textId="306DD96D" w:rsidR="00D047F7" w:rsidRDefault="00D047F7">
      <w:pPr>
        <w:spacing w:before="0" w:after="0"/>
        <w:jc w:val="left"/>
        <w:rPr>
          <w:rFonts w:ascii="Times New Roman" w:eastAsia="Cambria" w:hAnsi="Times New Roman"/>
          <w:lang w:eastAsia="ar-SA"/>
        </w:rPr>
      </w:pPr>
      <w:r>
        <w:rPr>
          <w:rFonts w:eastAsia="Cambria"/>
        </w:rPr>
        <w:br w:type="page"/>
      </w:r>
    </w:p>
    <w:p w14:paraId="2DE0F8D4" w14:textId="1B1790E3" w:rsidR="00D047F7" w:rsidRPr="00F44E1B" w:rsidRDefault="00D047F7" w:rsidP="004B6262">
      <w:pPr>
        <w:pStyle w:val="Titre2"/>
        <w:rPr>
          <w:rFonts w:eastAsia="Cambria"/>
          <w:lang w:val="fr-FR"/>
        </w:rPr>
      </w:pPr>
      <w:bookmarkStart w:id="47" w:name="_Ref450656219"/>
      <w:bookmarkStart w:id="48" w:name="_Toc453384160"/>
      <w:r w:rsidRPr="00F44E1B">
        <w:rPr>
          <w:lang w:val="fr-FR"/>
        </w:rPr>
        <w:lastRenderedPageBreak/>
        <w:t xml:space="preserve">Annexe </w:t>
      </w:r>
      <w:r>
        <w:fldChar w:fldCharType="begin"/>
      </w:r>
      <w:r w:rsidRPr="00F44E1B">
        <w:rPr>
          <w:lang w:val="fr-FR"/>
        </w:rPr>
        <w:instrText xml:space="preserve"> SEQ Annexe \* ARABIC </w:instrText>
      </w:r>
      <w:r>
        <w:fldChar w:fldCharType="separate"/>
      </w:r>
      <w:r w:rsidR="00577059">
        <w:rPr>
          <w:noProof/>
          <w:lang w:val="fr-FR"/>
        </w:rPr>
        <w:t>4</w:t>
      </w:r>
      <w:r>
        <w:fldChar w:fldCharType="end"/>
      </w:r>
      <w:bookmarkEnd w:id="47"/>
      <w:r w:rsidRPr="00F44E1B">
        <w:rPr>
          <w:lang w:val="fr-FR"/>
        </w:rPr>
        <w:t> : Parties prenantes de l’exécution et mise en œuvre du projet</w:t>
      </w:r>
      <w:bookmarkEnd w:id="48"/>
    </w:p>
    <w:tbl>
      <w:tblPr>
        <w:tblW w:w="52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230"/>
      </w:tblGrid>
      <w:tr w:rsidR="00D047F7" w:rsidRPr="00D8417E" w14:paraId="267E3A1C" w14:textId="77777777" w:rsidTr="00D047F7">
        <w:trPr>
          <w:trHeight w:val="440"/>
          <w:tblHeader/>
        </w:trPr>
        <w:tc>
          <w:tcPr>
            <w:tcW w:w="1831" w:type="pct"/>
            <w:shd w:val="clear" w:color="auto" w:fill="D9D9D9"/>
            <w:vAlign w:val="center"/>
          </w:tcPr>
          <w:p w14:paraId="2AB6A21A"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Parties prenantes</w:t>
            </w:r>
          </w:p>
        </w:tc>
        <w:tc>
          <w:tcPr>
            <w:tcW w:w="3169" w:type="pct"/>
            <w:shd w:val="clear" w:color="auto" w:fill="D9D9D9"/>
            <w:vAlign w:val="center"/>
          </w:tcPr>
          <w:p w14:paraId="3B75850E"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Rôle prévu au titre du projet</w:t>
            </w:r>
          </w:p>
        </w:tc>
      </w:tr>
      <w:tr w:rsidR="00D047F7" w:rsidRPr="00D8417E" w14:paraId="05E4A6AD" w14:textId="77777777" w:rsidTr="00D047F7">
        <w:tc>
          <w:tcPr>
            <w:tcW w:w="1831" w:type="pct"/>
          </w:tcPr>
          <w:p w14:paraId="53881DB6"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Ministère de l’environnement, de l’assainissement et du développement durable </w:t>
            </w:r>
          </w:p>
        </w:tc>
        <w:tc>
          <w:tcPr>
            <w:tcW w:w="3169" w:type="pct"/>
          </w:tcPr>
          <w:p w14:paraId="27E8AB48" w14:textId="77777777" w:rsidR="00D047F7" w:rsidRPr="00D8417E" w:rsidRDefault="00D047F7" w:rsidP="0033083D">
            <w:pPr>
              <w:pStyle w:val="Paragraphedeliste"/>
              <w:ind w:left="0"/>
              <w:rPr>
                <w:rFonts w:eastAsia="SimSun" w:cs="Arial"/>
                <w:noProof/>
                <w:sz w:val="22"/>
                <w:szCs w:val="22"/>
              </w:rPr>
            </w:pPr>
            <w:r w:rsidRPr="00D8417E">
              <w:rPr>
                <w:rFonts w:eastAsia="SimSun" w:cs="Arial"/>
                <w:noProof/>
                <w:sz w:val="22"/>
                <w:szCs w:val="22"/>
              </w:rPr>
              <w:t>Responsable de la mise en œuvre générale du projet et de la mise en place du SNGIE</w:t>
            </w:r>
          </w:p>
          <w:p w14:paraId="23FFACAB" w14:textId="77777777" w:rsidR="00D047F7" w:rsidRPr="00D8417E" w:rsidRDefault="00D047F7" w:rsidP="0033083D">
            <w:pPr>
              <w:pStyle w:val="Paragraphedeliste"/>
              <w:ind w:left="0"/>
              <w:rPr>
                <w:rFonts w:eastAsia="SimSun" w:cs="Arial"/>
                <w:noProof/>
                <w:sz w:val="22"/>
                <w:szCs w:val="22"/>
              </w:rPr>
            </w:pPr>
            <w:r w:rsidRPr="00D8417E">
              <w:rPr>
                <w:rFonts w:eastAsia="SimSun" w:cs="Arial"/>
                <w:noProof/>
                <w:sz w:val="22"/>
                <w:szCs w:val="22"/>
              </w:rPr>
              <w:t xml:space="preserve">Orientation générale et pilotage de l’exécution du projet </w:t>
            </w:r>
          </w:p>
          <w:p w14:paraId="228FE8DA" w14:textId="77777777" w:rsidR="00D047F7" w:rsidRPr="00D8417E" w:rsidRDefault="00D047F7" w:rsidP="0033083D">
            <w:pPr>
              <w:pStyle w:val="Paragraphedeliste"/>
              <w:ind w:left="0"/>
              <w:rPr>
                <w:rFonts w:eastAsia="SimSun" w:cs="Arial"/>
                <w:noProof/>
                <w:sz w:val="22"/>
                <w:szCs w:val="22"/>
              </w:rPr>
            </w:pPr>
            <w:r w:rsidRPr="00D8417E">
              <w:rPr>
                <w:rFonts w:eastAsia="SimSun" w:cs="Arial"/>
                <w:noProof/>
                <w:sz w:val="22"/>
                <w:szCs w:val="22"/>
              </w:rPr>
              <w:t>Fournir un Directeur national de projet et co-président du Comité de pilotage</w:t>
            </w:r>
          </w:p>
        </w:tc>
      </w:tr>
      <w:tr w:rsidR="00D047F7" w:rsidRPr="00D8417E" w14:paraId="481DD6A9" w14:textId="77777777" w:rsidTr="00D047F7">
        <w:tc>
          <w:tcPr>
            <w:tcW w:w="1831" w:type="pct"/>
          </w:tcPr>
          <w:p w14:paraId="2FDAE628" w14:textId="14FF75DB" w:rsidR="00D047F7" w:rsidRPr="00D8417E" w:rsidRDefault="00D047F7" w:rsidP="00C90280">
            <w:pPr>
              <w:pStyle w:val="GEFFieldtoFillout"/>
              <w:spacing w:before="120"/>
              <w:ind w:left="0"/>
              <w:jc w:val="both"/>
              <w:rPr>
                <w:rFonts w:ascii="Arial" w:eastAsia="SimSun" w:hAnsi="Arial" w:cs="Arial"/>
                <w:b/>
                <w:i/>
                <w:noProof/>
                <w:color w:val="auto"/>
                <w:sz w:val="22"/>
                <w:szCs w:val="22"/>
                <w:lang w:val="fr-FR" w:eastAsia="en-US"/>
              </w:rPr>
            </w:pPr>
            <w:r w:rsidRPr="00D8417E">
              <w:rPr>
                <w:rFonts w:ascii="Arial" w:eastAsia="SimSun" w:hAnsi="Arial" w:cs="Arial"/>
                <w:noProof/>
                <w:color w:val="auto"/>
                <w:sz w:val="22"/>
                <w:szCs w:val="22"/>
                <w:lang w:val="fr-FR" w:eastAsia="en-US"/>
              </w:rPr>
              <w:t>Ministères reponsables du développement rural, de l</w:t>
            </w:r>
            <w:r w:rsidR="005559BB" w:rsidRPr="00D8417E">
              <w:rPr>
                <w:rFonts w:ascii="Arial" w:eastAsia="SimSun" w:hAnsi="Arial" w:cs="Arial"/>
                <w:noProof/>
                <w:color w:val="auto"/>
                <w:sz w:val="22"/>
                <w:szCs w:val="22"/>
                <w:lang w:val="fr-FR" w:eastAsia="en-US"/>
              </w:rPr>
              <w:t>’</w:t>
            </w:r>
            <w:r w:rsidRPr="00D8417E">
              <w:rPr>
                <w:rFonts w:ascii="Arial" w:eastAsia="SimSun" w:hAnsi="Arial" w:cs="Arial"/>
                <w:noProof/>
                <w:color w:val="auto"/>
                <w:sz w:val="22"/>
                <w:szCs w:val="22"/>
                <w:lang w:val="fr-FR" w:eastAsia="en-US"/>
              </w:rPr>
              <w:t xml:space="preserve">énergie et de </w:t>
            </w:r>
            <w:r w:rsidR="003C5223" w:rsidRPr="00D8417E">
              <w:rPr>
                <w:rFonts w:ascii="Arial" w:eastAsia="SimSun" w:hAnsi="Arial" w:cs="Arial"/>
                <w:noProof/>
                <w:color w:val="auto"/>
                <w:sz w:val="22"/>
                <w:szCs w:val="22"/>
                <w:lang w:val="fr-FR" w:eastAsia="en-US"/>
              </w:rPr>
              <w:t>l’eau</w:t>
            </w:r>
            <w:r w:rsidRPr="00D8417E">
              <w:rPr>
                <w:rFonts w:ascii="Arial" w:eastAsia="SimSun" w:hAnsi="Arial" w:cs="Arial"/>
                <w:noProof/>
                <w:color w:val="auto"/>
                <w:sz w:val="22"/>
                <w:szCs w:val="22"/>
                <w:lang w:val="fr-FR" w:eastAsia="en-US"/>
              </w:rPr>
              <w:t>, de l’administration territoriale et de la décentralisation et des mines, etc.</w:t>
            </w:r>
            <w:r w:rsidRPr="00D8417E">
              <w:rPr>
                <w:rFonts w:ascii="Arial" w:eastAsia="SimSun" w:hAnsi="Arial" w:cs="Arial"/>
                <w:noProof/>
                <w:color w:val="auto"/>
                <w:sz w:val="22"/>
                <w:szCs w:val="22"/>
                <w:lang w:val="fr-FR" w:eastAsia="en-US"/>
              </w:rPr>
              <w:tab/>
              <w:t>- Ministères dont les politiques, programmes et activités ont un impact potentiel sur l’environnement national et mondial</w:t>
            </w:r>
            <w:r w:rsidRPr="00D8417E">
              <w:rPr>
                <w:rFonts w:ascii="Arial" w:eastAsia="SimSun" w:hAnsi="Arial" w:cs="Arial"/>
                <w:noProof/>
                <w:color w:val="auto"/>
                <w:sz w:val="22"/>
                <w:szCs w:val="22"/>
                <w:lang w:val="fr-FR" w:eastAsia="en-US"/>
              </w:rPr>
              <w:tab/>
            </w:r>
          </w:p>
        </w:tc>
        <w:tc>
          <w:tcPr>
            <w:tcW w:w="3169" w:type="pct"/>
          </w:tcPr>
          <w:p w14:paraId="7BBC65EB"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 xml:space="preserve">Participation aux réunions du Groupe de travail sur le renforcement des capacités </w:t>
            </w:r>
          </w:p>
          <w:p w14:paraId="059EDCF7"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Contribution à l’évaluation des besoins de capacités</w:t>
            </w:r>
          </w:p>
          <w:p w14:paraId="3A8F951F"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 xml:space="preserve">Participation à l’équipe de base en charge des politiques et du financement </w:t>
            </w:r>
          </w:p>
          <w:p w14:paraId="3158923D"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 xml:space="preserve">Participation aux événements de dialogue stratégique de haut niveau </w:t>
            </w:r>
          </w:p>
          <w:p w14:paraId="2DEF0F0B"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Participation aux fora des parties prenantes nationales</w:t>
            </w:r>
          </w:p>
          <w:p w14:paraId="4720ED84"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Contribution en vue d’identifier le type et le format de l’information environnementale</w:t>
            </w:r>
          </w:p>
          <w:p w14:paraId="5544B698" w14:textId="77777777" w:rsidR="00D047F7" w:rsidRPr="00D8417E" w:rsidRDefault="00D047F7" w:rsidP="00AF74F9">
            <w:pPr>
              <w:pStyle w:val="Paragraphedeliste"/>
              <w:numPr>
                <w:ilvl w:val="0"/>
                <w:numId w:val="22"/>
              </w:numPr>
              <w:spacing w:after="0"/>
              <w:jc w:val="left"/>
              <w:rPr>
                <w:rFonts w:eastAsia="SimSun" w:cs="Arial"/>
                <w:noProof/>
                <w:sz w:val="22"/>
                <w:szCs w:val="22"/>
              </w:rPr>
            </w:pPr>
            <w:r w:rsidRPr="00D8417E">
              <w:rPr>
                <w:rFonts w:eastAsia="SimSun" w:cs="Arial"/>
                <w:noProof/>
                <w:sz w:val="22"/>
                <w:szCs w:val="22"/>
              </w:rPr>
              <w:t>Contribution à la détermination de l’information environnementale appropriée</w:t>
            </w:r>
          </w:p>
        </w:tc>
      </w:tr>
      <w:tr w:rsidR="00D047F7" w:rsidRPr="00D8417E" w14:paraId="4072515C" w14:textId="77777777" w:rsidTr="00D047F7">
        <w:tc>
          <w:tcPr>
            <w:tcW w:w="1831" w:type="pct"/>
          </w:tcPr>
          <w:p w14:paraId="3BC0EB62"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Organisations de gestion du Système d’information environnementale au Mali :</w:t>
            </w:r>
          </w:p>
          <w:p w14:paraId="7312EE35" w14:textId="77777777" w:rsidR="00D047F7" w:rsidRPr="00D8417E" w:rsidRDefault="00D047F7" w:rsidP="00AF74F9">
            <w:pPr>
              <w:pStyle w:val="GEFFieldtoFillout"/>
              <w:numPr>
                <w:ilvl w:val="0"/>
                <w:numId w:val="28"/>
              </w:numPr>
              <w:spacing w:before="12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Services techniques spécialisés (météorologie, agriculture, pêcherie, cartographie, statistiques et ordinateurs ...) qui fournissent des bases de données statistiques ; </w:t>
            </w:r>
          </w:p>
          <w:p w14:paraId="38495EC4" w14:textId="77777777" w:rsidR="00D047F7" w:rsidRPr="00D8417E" w:rsidRDefault="00D047F7" w:rsidP="00AF74F9">
            <w:pPr>
              <w:pStyle w:val="GEFFieldtoFillout"/>
              <w:numPr>
                <w:ilvl w:val="0"/>
                <w:numId w:val="28"/>
              </w:numPr>
              <w:spacing w:before="12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Réseaux et projets de suivi environnemental et d’observatoires  qui ont une composante pertinente pour la gestion des données/informations environnementales : RNSE, ROSELT (Réseau national de la surveillance environnementale), GHENIS (surveillance du bassin du haut </w:t>
            </w:r>
            <w:r w:rsidRPr="00D8417E">
              <w:rPr>
                <w:rFonts w:ascii="Arial" w:eastAsia="SimSun" w:hAnsi="Arial" w:cs="Arial"/>
                <w:noProof/>
                <w:color w:val="auto"/>
                <w:sz w:val="22"/>
                <w:szCs w:val="22"/>
                <w:lang w:val="fr-FR" w:eastAsia="en-US"/>
              </w:rPr>
              <w:lastRenderedPageBreak/>
              <w:t xml:space="preserve">Niger, etc.) </w:t>
            </w:r>
          </w:p>
        </w:tc>
        <w:tc>
          <w:tcPr>
            <w:tcW w:w="3169" w:type="pct"/>
          </w:tcPr>
          <w:p w14:paraId="71C55440" w14:textId="77777777" w:rsidR="00D047F7" w:rsidRPr="00D8417E" w:rsidRDefault="00D047F7" w:rsidP="00AF74F9">
            <w:pPr>
              <w:pStyle w:val="GEFFieldtoFillout"/>
              <w:numPr>
                <w:ilvl w:val="0"/>
                <w:numId w:val="27"/>
              </w:numPr>
              <w:spacing w:before="120"/>
              <w:ind w:left="175" w:hanging="142"/>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lastRenderedPageBreak/>
              <w:t>Participation à la conception du Système d’information de la gestion environnementale  (SIGE) au titre du SNIGE</w:t>
            </w:r>
          </w:p>
          <w:p w14:paraId="3A3E0D4B" w14:textId="77777777" w:rsidR="00D047F7" w:rsidRPr="00D8417E" w:rsidRDefault="00D047F7" w:rsidP="00AF74F9">
            <w:pPr>
              <w:pStyle w:val="GEFFieldtoFillout"/>
              <w:numPr>
                <w:ilvl w:val="0"/>
                <w:numId w:val="27"/>
              </w:numPr>
              <w:spacing w:before="120"/>
              <w:ind w:left="175" w:hanging="142"/>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Partage et transfert libres de l’information</w:t>
            </w:r>
          </w:p>
          <w:p w14:paraId="7990BB67" w14:textId="77777777" w:rsidR="00D047F7" w:rsidRPr="00D8417E" w:rsidRDefault="00D047F7" w:rsidP="00AF74F9">
            <w:pPr>
              <w:pStyle w:val="GEFFieldtoFillout"/>
              <w:numPr>
                <w:ilvl w:val="0"/>
                <w:numId w:val="27"/>
              </w:numPr>
              <w:spacing w:before="120"/>
              <w:ind w:left="175" w:hanging="142"/>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Adoption de protocoles pour ce partage et utilisation des indicateurs validés</w:t>
            </w:r>
          </w:p>
        </w:tc>
      </w:tr>
      <w:tr w:rsidR="00D047F7" w:rsidRPr="00D8417E" w14:paraId="3E8EFF57" w14:textId="77777777" w:rsidTr="00D047F7">
        <w:tc>
          <w:tcPr>
            <w:tcW w:w="1831" w:type="pct"/>
            <w:tcBorders>
              <w:top w:val="single" w:sz="4" w:space="0" w:color="auto"/>
              <w:left w:val="single" w:sz="4" w:space="0" w:color="auto"/>
              <w:bottom w:val="single" w:sz="4" w:space="0" w:color="auto"/>
              <w:right w:val="single" w:sz="4" w:space="0" w:color="auto"/>
            </w:tcBorders>
          </w:tcPr>
          <w:p w14:paraId="7CA80279"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Administrations régionales/locales - Gouverneur et Conseils/Collectivités territoriales (CT) – communes, régions et District de Bamako </w:t>
            </w:r>
          </w:p>
        </w:tc>
        <w:tc>
          <w:tcPr>
            <w:tcW w:w="3169" w:type="pct"/>
            <w:tcBorders>
              <w:top w:val="single" w:sz="4" w:space="0" w:color="auto"/>
              <w:left w:val="single" w:sz="4" w:space="0" w:color="auto"/>
              <w:bottom w:val="single" w:sz="4" w:space="0" w:color="auto"/>
              <w:right w:val="single" w:sz="4" w:space="0" w:color="auto"/>
            </w:tcBorders>
          </w:tcPr>
          <w:p w14:paraId="5473C3CF"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Quatre cercles administratifs (Bafoulabé et Kita pour la région de Kayes, et Bougouni et Yanfolila pour la région de Sikasso). Au total 8 communes (deux par cercle)</w:t>
            </w:r>
            <w:r w:rsidRPr="00D8417E">
              <w:rPr>
                <w:rFonts w:ascii="Arial" w:eastAsia="SimSun" w:hAnsi="Arial" w:cs="Arial"/>
                <w:noProof/>
                <w:color w:val="auto"/>
                <w:sz w:val="22"/>
                <w:szCs w:val="22"/>
              </w:rPr>
              <w:footnoteReference w:id="9"/>
            </w:r>
          </w:p>
          <w:p w14:paraId="782BACBE"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 </w:t>
            </w:r>
          </w:p>
        </w:tc>
      </w:tr>
      <w:tr w:rsidR="00D047F7" w:rsidRPr="00D8417E" w14:paraId="06E7F5A7" w14:textId="77777777" w:rsidTr="00D047F7">
        <w:tc>
          <w:tcPr>
            <w:tcW w:w="1831" w:type="pct"/>
            <w:tcBorders>
              <w:top w:val="single" w:sz="4" w:space="0" w:color="auto"/>
              <w:left w:val="single" w:sz="4" w:space="0" w:color="auto"/>
              <w:bottom w:val="single" w:sz="4" w:space="0" w:color="auto"/>
              <w:right w:val="single" w:sz="4" w:space="0" w:color="auto"/>
            </w:tcBorders>
          </w:tcPr>
          <w:p w14:paraId="0EE69270"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Organismes gouvernementaux locaux </w:t>
            </w:r>
          </w:p>
        </w:tc>
        <w:tc>
          <w:tcPr>
            <w:tcW w:w="3169" w:type="pct"/>
            <w:tcBorders>
              <w:top w:val="single" w:sz="4" w:space="0" w:color="auto"/>
              <w:left w:val="single" w:sz="4" w:space="0" w:color="auto"/>
              <w:bottom w:val="single" w:sz="4" w:space="0" w:color="auto"/>
              <w:right w:val="single" w:sz="4" w:space="0" w:color="auto"/>
            </w:tcBorders>
          </w:tcPr>
          <w:p w14:paraId="3E8C8065" w14:textId="77777777" w:rsidR="00D047F7" w:rsidRPr="00D8417E" w:rsidRDefault="00D047F7" w:rsidP="0033083D">
            <w:pPr>
              <w:rPr>
                <w:rFonts w:eastAsia="SimSun" w:cs="Arial"/>
                <w:noProof/>
                <w:sz w:val="22"/>
                <w:szCs w:val="22"/>
              </w:rPr>
            </w:pPr>
            <w:r w:rsidRPr="00D8417E">
              <w:rPr>
                <w:rFonts w:eastAsia="SimSun" w:cs="Arial"/>
                <w:noProof/>
                <w:sz w:val="22"/>
                <w:szCs w:val="22"/>
              </w:rPr>
              <w:t>Ils appuieront la mise en œuvre du projet au niveau local. Ils  peuvent appuyer les activités du projet et tirer également parti des activités de renforcement des capacités du projet.</w:t>
            </w:r>
          </w:p>
          <w:p w14:paraId="2F2674E4" w14:textId="77777777" w:rsidR="00D047F7" w:rsidRPr="00D8417E" w:rsidRDefault="00D047F7" w:rsidP="00AF74F9">
            <w:pPr>
              <w:pStyle w:val="Paragraphedeliste"/>
              <w:numPr>
                <w:ilvl w:val="0"/>
                <w:numId w:val="24"/>
              </w:numPr>
              <w:spacing w:after="0"/>
              <w:jc w:val="left"/>
              <w:rPr>
                <w:rFonts w:eastAsia="SimSun" w:cs="Arial"/>
                <w:noProof/>
                <w:sz w:val="22"/>
                <w:szCs w:val="22"/>
              </w:rPr>
            </w:pPr>
            <w:r w:rsidRPr="00D8417E">
              <w:rPr>
                <w:rFonts w:eastAsia="SimSun" w:cs="Arial"/>
                <w:noProof/>
                <w:sz w:val="22"/>
                <w:szCs w:val="22"/>
              </w:rPr>
              <w:t>Participation aux fora des parties prenantes nationales</w:t>
            </w:r>
          </w:p>
          <w:p w14:paraId="715F0C44" w14:textId="77777777" w:rsidR="00D047F7" w:rsidRPr="00D8417E" w:rsidRDefault="00D047F7" w:rsidP="00AF74F9">
            <w:pPr>
              <w:pStyle w:val="Paragraphedeliste"/>
              <w:numPr>
                <w:ilvl w:val="0"/>
                <w:numId w:val="23"/>
              </w:numPr>
              <w:spacing w:after="0"/>
              <w:ind w:right="180"/>
              <w:jc w:val="left"/>
              <w:rPr>
                <w:rFonts w:eastAsia="SimSun" w:cs="Arial"/>
                <w:noProof/>
                <w:sz w:val="22"/>
                <w:szCs w:val="22"/>
              </w:rPr>
            </w:pPr>
            <w:r w:rsidRPr="00D8417E">
              <w:rPr>
                <w:rFonts w:eastAsia="SimSun" w:cs="Arial"/>
                <w:noProof/>
                <w:sz w:val="22"/>
                <w:szCs w:val="22"/>
              </w:rPr>
              <w:t>Participation aux réseaux d’apprentissage</w:t>
            </w:r>
          </w:p>
          <w:p w14:paraId="66668ACE" w14:textId="77777777" w:rsidR="00D047F7" w:rsidRPr="00D8417E" w:rsidRDefault="00D047F7" w:rsidP="00AF74F9">
            <w:pPr>
              <w:pStyle w:val="Paragraphedeliste"/>
              <w:numPr>
                <w:ilvl w:val="0"/>
                <w:numId w:val="23"/>
              </w:numPr>
              <w:spacing w:after="0"/>
              <w:ind w:right="180"/>
              <w:jc w:val="left"/>
              <w:rPr>
                <w:rFonts w:eastAsia="SimSun" w:cs="Arial"/>
                <w:noProof/>
                <w:sz w:val="22"/>
                <w:szCs w:val="22"/>
              </w:rPr>
            </w:pPr>
            <w:r w:rsidRPr="00D8417E">
              <w:rPr>
                <w:rFonts w:eastAsia="SimSun" w:cs="Arial"/>
                <w:noProof/>
                <w:sz w:val="22"/>
                <w:szCs w:val="22"/>
              </w:rPr>
              <w:t>Participation aux activités d’apprentissage</w:t>
            </w:r>
          </w:p>
        </w:tc>
      </w:tr>
      <w:tr w:rsidR="00D047F7" w:rsidRPr="00D8417E" w14:paraId="64FC897B" w14:textId="77777777" w:rsidTr="00D047F7">
        <w:tc>
          <w:tcPr>
            <w:tcW w:w="1831" w:type="pct"/>
            <w:tcBorders>
              <w:top w:val="single" w:sz="4" w:space="0" w:color="auto"/>
              <w:left w:val="single" w:sz="4" w:space="0" w:color="auto"/>
              <w:bottom w:val="single" w:sz="4" w:space="0" w:color="auto"/>
              <w:right w:val="single" w:sz="4" w:space="0" w:color="auto"/>
            </w:tcBorders>
          </w:tcPr>
          <w:p w14:paraId="0BC7C1F7"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Associations féminines de la société civile et des jeunes/Organisations à base communautaire/ONG/médias - OBC, et ONG locales nationales et internationales </w:t>
            </w:r>
          </w:p>
        </w:tc>
        <w:tc>
          <w:tcPr>
            <w:tcW w:w="3169" w:type="pct"/>
            <w:tcBorders>
              <w:top w:val="single" w:sz="4" w:space="0" w:color="auto"/>
              <w:left w:val="single" w:sz="4" w:space="0" w:color="auto"/>
              <w:bottom w:val="single" w:sz="4" w:space="0" w:color="auto"/>
              <w:right w:val="single" w:sz="4" w:space="0" w:color="auto"/>
            </w:tcBorders>
          </w:tcPr>
          <w:p w14:paraId="0968E059" w14:textId="77777777" w:rsidR="00D047F7" w:rsidRPr="00D8417E" w:rsidRDefault="00D047F7" w:rsidP="0033083D">
            <w:pPr>
              <w:rPr>
                <w:rFonts w:eastAsia="SimSun" w:cs="Arial"/>
                <w:noProof/>
                <w:sz w:val="22"/>
                <w:szCs w:val="22"/>
              </w:rPr>
            </w:pPr>
            <w:r w:rsidRPr="00D8417E">
              <w:rPr>
                <w:rFonts w:eastAsia="SimSun" w:cs="Arial"/>
                <w:noProof/>
                <w:sz w:val="22"/>
                <w:szCs w:val="22"/>
              </w:rPr>
              <w:t>Leurs rôles consisteront à collaborer avec le Ministère de l’environnement pour la mise en œuvre des activités du projet. En outre, elles peuvent être des partenaires techniques financiers potentiels fournissant les données et l’information nécessaires et tirer parti, dans le même temps, du projet.</w:t>
            </w:r>
          </w:p>
          <w:p w14:paraId="177371FA" w14:textId="77777777" w:rsidR="00D047F7" w:rsidRPr="00D8417E" w:rsidRDefault="00D047F7" w:rsidP="00AF74F9">
            <w:pPr>
              <w:pStyle w:val="Paragraphedeliste"/>
              <w:numPr>
                <w:ilvl w:val="0"/>
                <w:numId w:val="25"/>
              </w:numPr>
              <w:spacing w:after="0"/>
              <w:ind w:right="180"/>
              <w:jc w:val="left"/>
              <w:rPr>
                <w:rFonts w:eastAsia="SimSun" w:cs="Arial"/>
                <w:noProof/>
                <w:sz w:val="22"/>
                <w:szCs w:val="22"/>
              </w:rPr>
            </w:pPr>
            <w:r w:rsidRPr="00D8417E">
              <w:rPr>
                <w:rFonts w:eastAsia="SimSun" w:cs="Arial"/>
                <w:noProof/>
                <w:sz w:val="22"/>
                <w:szCs w:val="22"/>
              </w:rPr>
              <w:t>Participation aux événements d’apprentissage</w:t>
            </w:r>
          </w:p>
          <w:p w14:paraId="42E84DC6" w14:textId="77777777" w:rsidR="00D047F7" w:rsidRPr="00D8417E" w:rsidRDefault="00D047F7" w:rsidP="00AF74F9">
            <w:pPr>
              <w:pStyle w:val="Paragraphedeliste"/>
              <w:numPr>
                <w:ilvl w:val="0"/>
                <w:numId w:val="25"/>
              </w:numPr>
              <w:spacing w:after="0"/>
              <w:ind w:right="180"/>
              <w:jc w:val="left"/>
              <w:rPr>
                <w:rFonts w:eastAsia="SimSun" w:cs="Arial"/>
                <w:noProof/>
                <w:sz w:val="22"/>
                <w:szCs w:val="22"/>
              </w:rPr>
            </w:pPr>
            <w:r w:rsidRPr="00D8417E">
              <w:rPr>
                <w:rFonts w:eastAsia="SimSun" w:cs="Arial"/>
                <w:noProof/>
                <w:sz w:val="22"/>
                <w:szCs w:val="22"/>
              </w:rPr>
              <w:t>Participation à l’élaboration de la stratégie de reproduction et de mise à échelle</w:t>
            </w:r>
          </w:p>
        </w:tc>
      </w:tr>
      <w:tr w:rsidR="00D047F7" w:rsidRPr="00D8417E" w14:paraId="10715E4D" w14:textId="77777777" w:rsidTr="00D047F7">
        <w:tc>
          <w:tcPr>
            <w:tcW w:w="1831" w:type="pct"/>
          </w:tcPr>
          <w:p w14:paraId="47332ABF"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Instituts de recherche et techniques </w:t>
            </w:r>
          </w:p>
        </w:tc>
        <w:tc>
          <w:tcPr>
            <w:tcW w:w="3169" w:type="pct"/>
          </w:tcPr>
          <w:p w14:paraId="10FBACEB" w14:textId="77777777" w:rsidR="00D047F7" w:rsidRPr="00D8417E" w:rsidRDefault="00D047F7" w:rsidP="00AF74F9">
            <w:pPr>
              <w:pStyle w:val="Paragraphedeliste"/>
              <w:numPr>
                <w:ilvl w:val="0"/>
                <w:numId w:val="26"/>
              </w:numPr>
              <w:spacing w:after="0"/>
              <w:jc w:val="left"/>
              <w:rPr>
                <w:rFonts w:eastAsia="SimSun" w:cs="Arial"/>
                <w:noProof/>
                <w:sz w:val="22"/>
                <w:szCs w:val="22"/>
              </w:rPr>
            </w:pPr>
            <w:r w:rsidRPr="00D8417E">
              <w:rPr>
                <w:rFonts w:eastAsia="SimSun" w:cs="Arial"/>
                <w:noProof/>
                <w:sz w:val="22"/>
                <w:szCs w:val="22"/>
              </w:rPr>
              <w:t>Répertoires des données et information environnementales et créateurs de savoir</w:t>
            </w:r>
          </w:p>
          <w:p w14:paraId="22256A72" w14:textId="77777777" w:rsidR="00D047F7" w:rsidRPr="00D8417E" w:rsidRDefault="00D047F7" w:rsidP="00AF74F9">
            <w:pPr>
              <w:pStyle w:val="Paragraphedeliste"/>
              <w:numPr>
                <w:ilvl w:val="0"/>
                <w:numId w:val="26"/>
              </w:numPr>
              <w:spacing w:after="0"/>
              <w:jc w:val="left"/>
              <w:rPr>
                <w:rFonts w:eastAsia="SimSun" w:cs="Arial"/>
                <w:noProof/>
                <w:sz w:val="22"/>
                <w:szCs w:val="22"/>
              </w:rPr>
            </w:pPr>
            <w:r w:rsidRPr="00D8417E">
              <w:rPr>
                <w:rFonts w:eastAsia="SimSun" w:cs="Arial"/>
                <w:noProof/>
                <w:sz w:val="22"/>
                <w:szCs w:val="22"/>
              </w:rPr>
              <w:t>Participation aux événements d’apprentissage et aux fora des parties prenantes nationales.</w:t>
            </w:r>
          </w:p>
        </w:tc>
      </w:tr>
      <w:tr w:rsidR="00D047F7" w:rsidRPr="00D8417E" w14:paraId="052E136A" w14:textId="77777777" w:rsidTr="00D047F7">
        <w:tc>
          <w:tcPr>
            <w:tcW w:w="1831" w:type="pct"/>
          </w:tcPr>
          <w:p w14:paraId="683B5D01"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Structures de gestion locales traditionnelles </w:t>
            </w:r>
          </w:p>
        </w:tc>
        <w:tc>
          <w:tcPr>
            <w:tcW w:w="3169" w:type="pct"/>
          </w:tcPr>
          <w:p w14:paraId="486BCF92" w14:textId="77777777" w:rsidR="00D047F7" w:rsidRPr="00D8417E" w:rsidRDefault="00D047F7" w:rsidP="00AF74F9">
            <w:pPr>
              <w:pStyle w:val="Paragraphedeliste"/>
              <w:numPr>
                <w:ilvl w:val="0"/>
                <w:numId w:val="26"/>
              </w:numPr>
              <w:spacing w:after="0"/>
              <w:jc w:val="left"/>
              <w:rPr>
                <w:rFonts w:eastAsia="SimSun" w:cs="Arial"/>
                <w:noProof/>
                <w:sz w:val="22"/>
                <w:szCs w:val="22"/>
              </w:rPr>
            </w:pPr>
            <w:r w:rsidRPr="00D8417E">
              <w:rPr>
                <w:rFonts w:eastAsia="SimSun" w:cs="Arial"/>
                <w:noProof/>
                <w:sz w:val="22"/>
                <w:szCs w:val="22"/>
              </w:rPr>
              <w:t>Participation aux fora des parties prenantes nationales</w:t>
            </w:r>
          </w:p>
          <w:p w14:paraId="6B06F691" w14:textId="77777777" w:rsidR="00D047F7" w:rsidRPr="00D8417E" w:rsidRDefault="00D047F7" w:rsidP="00AF74F9">
            <w:pPr>
              <w:pStyle w:val="Paragraphedeliste"/>
              <w:numPr>
                <w:ilvl w:val="0"/>
                <w:numId w:val="25"/>
              </w:numPr>
              <w:spacing w:after="0"/>
              <w:ind w:right="180"/>
              <w:jc w:val="left"/>
              <w:rPr>
                <w:rFonts w:eastAsia="SimSun" w:cs="Arial"/>
                <w:noProof/>
                <w:sz w:val="22"/>
                <w:szCs w:val="22"/>
              </w:rPr>
            </w:pPr>
            <w:r w:rsidRPr="00D8417E">
              <w:rPr>
                <w:rFonts w:eastAsia="SimSun" w:cs="Arial"/>
                <w:noProof/>
                <w:sz w:val="22"/>
                <w:szCs w:val="22"/>
              </w:rPr>
              <w:t>Participation aux événements d’apprentissage</w:t>
            </w:r>
          </w:p>
        </w:tc>
      </w:tr>
      <w:tr w:rsidR="00D047F7" w:rsidRPr="00D8417E" w14:paraId="6CC074F9" w14:textId="77777777" w:rsidTr="00D047F7">
        <w:trPr>
          <w:trHeight w:val="498"/>
        </w:trPr>
        <w:tc>
          <w:tcPr>
            <w:tcW w:w="1831" w:type="pct"/>
          </w:tcPr>
          <w:p w14:paraId="53AB6B00" w14:textId="77777777" w:rsidR="00D047F7" w:rsidRPr="00D8417E" w:rsidRDefault="00D047F7" w:rsidP="0033083D">
            <w:pPr>
              <w:pStyle w:val="GEFFieldtoFillout"/>
              <w:spacing w:before="120"/>
              <w:ind w:left="0"/>
              <w:jc w:val="both"/>
              <w:rPr>
                <w:rFonts w:ascii="Arial" w:eastAsia="SimSun" w:hAnsi="Arial" w:cs="Arial"/>
                <w:noProof/>
                <w:color w:val="auto"/>
                <w:sz w:val="22"/>
                <w:szCs w:val="22"/>
                <w:lang w:val="fr-FR" w:eastAsia="en-US"/>
              </w:rPr>
            </w:pPr>
            <w:r w:rsidRPr="00D8417E">
              <w:rPr>
                <w:rFonts w:ascii="Arial" w:eastAsia="SimSun" w:hAnsi="Arial" w:cs="Arial"/>
                <w:noProof/>
                <w:color w:val="auto"/>
                <w:sz w:val="22"/>
                <w:szCs w:val="22"/>
                <w:lang w:val="fr-FR" w:eastAsia="en-US"/>
              </w:rPr>
              <w:t xml:space="preserve">Agence nationale pour l’environnement et le développement durable (AEDD). </w:t>
            </w:r>
          </w:p>
        </w:tc>
        <w:tc>
          <w:tcPr>
            <w:tcW w:w="3169" w:type="pct"/>
          </w:tcPr>
          <w:p w14:paraId="7234C041" w14:textId="77777777" w:rsidR="00D047F7" w:rsidRPr="00D8417E" w:rsidRDefault="00D047F7" w:rsidP="00AF74F9">
            <w:pPr>
              <w:pStyle w:val="Paragraphedeliste"/>
              <w:numPr>
                <w:ilvl w:val="0"/>
                <w:numId w:val="26"/>
              </w:numPr>
              <w:spacing w:after="0"/>
              <w:jc w:val="left"/>
              <w:rPr>
                <w:rFonts w:eastAsia="SimSun" w:cs="Arial"/>
                <w:noProof/>
                <w:sz w:val="22"/>
                <w:szCs w:val="22"/>
              </w:rPr>
            </w:pPr>
            <w:r w:rsidRPr="00D8417E">
              <w:rPr>
                <w:rFonts w:eastAsia="SimSun" w:cs="Arial"/>
                <w:noProof/>
                <w:sz w:val="22"/>
                <w:szCs w:val="22"/>
              </w:rPr>
              <w:t>Coordination de l’organisation du projet</w:t>
            </w:r>
          </w:p>
        </w:tc>
      </w:tr>
    </w:tbl>
    <w:p w14:paraId="4F87F579" w14:textId="6B25C044" w:rsidR="00460DFC" w:rsidRDefault="00460DFC" w:rsidP="008B15E1">
      <w:pPr>
        <w:pStyle w:val="Default"/>
        <w:rPr>
          <w:rFonts w:eastAsia="Cambria"/>
        </w:rPr>
      </w:pPr>
    </w:p>
    <w:p w14:paraId="224DD1AA" w14:textId="77777777" w:rsidR="00460DFC" w:rsidRDefault="00460DFC">
      <w:pPr>
        <w:spacing w:before="0" w:after="0" w:line="240" w:lineRule="auto"/>
        <w:jc w:val="left"/>
        <w:rPr>
          <w:rFonts w:ascii="Times New Roman" w:eastAsia="Cambria" w:hAnsi="Times New Roman"/>
          <w:lang w:eastAsia="ar-SA"/>
        </w:rPr>
      </w:pPr>
      <w:r>
        <w:rPr>
          <w:rFonts w:eastAsia="Cambria"/>
        </w:rPr>
        <w:br w:type="page"/>
      </w:r>
    </w:p>
    <w:p w14:paraId="08F99DC2" w14:textId="342FAF8A" w:rsidR="00D047F7" w:rsidRDefault="00460DFC" w:rsidP="00F356F8">
      <w:pPr>
        <w:pStyle w:val="Titre2"/>
      </w:pPr>
      <w:bookmarkStart w:id="49" w:name="_Ref452720697"/>
      <w:bookmarkStart w:id="50" w:name="_Toc453384161"/>
      <w:r>
        <w:lastRenderedPageBreak/>
        <w:t xml:space="preserve">Annexe </w:t>
      </w:r>
      <w:r w:rsidR="004C71B2">
        <w:fldChar w:fldCharType="begin"/>
      </w:r>
      <w:r w:rsidR="004C71B2">
        <w:instrText xml:space="preserve"> SEQ Annexe \* ARABIC </w:instrText>
      </w:r>
      <w:r w:rsidR="004C71B2">
        <w:fldChar w:fldCharType="separate"/>
      </w:r>
      <w:r w:rsidR="00577059">
        <w:rPr>
          <w:noProof/>
        </w:rPr>
        <w:t>5</w:t>
      </w:r>
      <w:r w:rsidR="004C71B2">
        <w:rPr>
          <w:noProof/>
        </w:rPr>
        <w:fldChar w:fldCharType="end"/>
      </w:r>
      <w:bookmarkEnd w:id="49"/>
      <w:r>
        <w:t>. Termes de Référence de la mission</w:t>
      </w:r>
      <w:bookmarkEnd w:id="50"/>
    </w:p>
    <w:p w14:paraId="52A68017" w14:textId="77777777" w:rsidR="0027778B" w:rsidRPr="006D125E" w:rsidRDefault="0027778B" w:rsidP="0027778B">
      <w:pPr>
        <w:spacing w:after="0" w:line="240" w:lineRule="auto"/>
        <w:rPr>
          <w:rFonts w:cstheme="minorHAnsi"/>
          <w:sz w:val="22"/>
          <w:szCs w:val="22"/>
        </w:rPr>
      </w:pPr>
      <w:r w:rsidRPr="006D125E">
        <w:rPr>
          <w:rFonts w:cstheme="minorHAnsi"/>
          <w:b/>
          <w:sz w:val="22"/>
          <w:szCs w:val="22"/>
        </w:rPr>
        <w:t xml:space="preserve">Intitulé de la mission : </w:t>
      </w:r>
      <w:r w:rsidRPr="006D125E">
        <w:rPr>
          <w:rFonts w:cstheme="minorHAnsi"/>
          <w:sz w:val="22"/>
          <w:szCs w:val="22"/>
        </w:rPr>
        <w:t>Recrutement de Consultant International pour Evaluation finale du Projet Génération d’avantages globaux pour l’environnement à travers l’amélioration des systèmes d’information, de planification et prise de décision dans le domaine de l’environnement (PGAGE)</w:t>
      </w:r>
    </w:p>
    <w:p w14:paraId="588CC719" w14:textId="77777777" w:rsidR="0027778B" w:rsidRPr="006D125E" w:rsidRDefault="0027778B" w:rsidP="0027778B">
      <w:pPr>
        <w:tabs>
          <w:tab w:val="left" w:pos="1410"/>
        </w:tabs>
        <w:spacing w:after="0" w:line="240" w:lineRule="auto"/>
        <w:rPr>
          <w:rFonts w:cs="Arial"/>
          <w:b/>
          <w:sz w:val="22"/>
          <w:szCs w:val="22"/>
        </w:rPr>
      </w:pPr>
      <w:r w:rsidRPr="006D125E">
        <w:rPr>
          <w:rFonts w:cs="Arial"/>
          <w:b/>
          <w:sz w:val="22"/>
          <w:szCs w:val="22"/>
        </w:rPr>
        <w:t>Durée </w:t>
      </w:r>
      <w:r w:rsidRPr="006D125E">
        <w:rPr>
          <w:rFonts w:cs="Arial"/>
          <w:sz w:val="22"/>
          <w:szCs w:val="22"/>
        </w:rPr>
        <w:t xml:space="preserve">: </w:t>
      </w:r>
      <w:r w:rsidRPr="006D125E">
        <w:rPr>
          <w:rFonts w:cs="Arial"/>
          <w:b/>
          <w:color w:val="000000" w:themeColor="text1"/>
          <w:sz w:val="22"/>
          <w:szCs w:val="22"/>
        </w:rPr>
        <w:t>22 jours</w:t>
      </w:r>
      <w:r w:rsidRPr="006D125E">
        <w:rPr>
          <w:rFonts w:cs="Arial"/>
          <w:color w:val="000000" w:themeColor="text1"/>
          <w:sz w:val="22"/>
          <w:szCs w:val="22"/>
        </w:rPr>
        <w:t xml:space="preserve"> </w:t>
      </w:r>
    </w:p>
    <w:p w14:paraId="2BBEF4A2" w14:textId="77777777" w:rsidR="0027778B" w:rsidRPr="006D125E" w:rsidRDefault="0027778B" w:rsidP="0027778B">
      <w:pPr>
        <w:spacing w:after="0" w:line="240" w:lineRule="auto"/>
        <w:rPr>
          <w:rFonts w:cs="Arial"/>
          <w:b/>
          <w:sz w:val="22"/>
          <w:szCs w:val="22"/>
        </w:rPr>
      </w:pPr>
      <w:r w:rsidRPr="006D125E">
        <w:rPr>
          <w:rFonts w:cs="Arial"/>
          <w:b/>
          <w:sz w:val="22"/>
          <w:szCs w:val="22"/>
        </w:rPr>
        <w:t>Lieu </w:t>
      </w:r>
      <w:r w:rsidRPr="006D125E">
        <w:rPr>
          <w:rFonts w:cs="Arial"/>
          <w:sz w:val="22"/>
          <w:szCs w:val="22"/>
        </w:rPr>
        <w:t>: Bamako - Mali</w:t>
      </w:r>
      <w:r w:rsidRPr="006D125E">
        <w:rPr>
          <w:rFonts w:cs="Arial"/>
          <w:b/>
          <w:sz w:val="22"/>
          <w:szCs w:val="22"/>
        </w:rPr>
        <w:tab/>
      </w:r>
    </w:p>
    <w:p w14:paraId="7E7BF1A7" w14:textId="7F49E6CA" w:rsidR="0027778B" w:rsidRPr="006D125E" w:rsidRDefault="0027778B" w:rsidP="009C0FF9">
      <w:pPr>
        <w:tabs>
          <w:tab w:val="left" w:pos="720"/>
        </w:tabs>
        <w:spacing w:after="0" w:line="240" w:lineRule="auto"/>
        <w:rPr>
          <w:rFonts w:eastAsia="Calibri" w:cs="Arial"/>
          <w:b/>
          <w:sz w:val="22"/>
          <w:szCs w:val="22"/>
          <w:lang w:val="fr-CH"/>
        </w:rPr>
      </w:pPr>
      <w:r w:rsidRPr="006D125E">
        <w:rPr>
          <w:rFonts w:eastAsia="Calibri" w:cs="Arial"/>
          <w:b/>
          <w:sz w:val="22"/>
          <w:szCs w:val="22"/>
          <w:lang w:val="fr-CH"/>
        </w:rPr>
        <w:t>Contexte :</w:t>
      </w:r>
    </w:p>
    <w:p w14:paraId="73F28E9F" w14:textId="77777777" w:rsidR="0027778B" w:rsidRPr="006D125E" w:rsidRDefault="0027778B" w:rsidP="0027778B">
      <w:pPr>
        <w:spacing w:before="40" w:after="0" w:line="240" w:lineRule="auto"/>
        <w:rPr>
          <w:rFonts w:cs="Arial"/>
          <w:sz w:val="22"/>
          <w:szCs w:val="22"/>
        </w:rPr>
      </w:pPr>
      <w:r w:rsidRPr="006D125E">
        <w:rPr>
          <w:rFonts w:cs="Arial"/>
          <w:sz w:val="22"/>
          <w:szCs w:val="22"/>
        </w:rPr>
        <w:t xml:space="preserve">Conformément aux politiques et procédures de suivi et d’évaluation du PNUD et du FEM, tous les projets de moyenne ou grande envergure soutenus par le PNUD et financés par le FEM doivent faire l’objet d’une évaluation finale à la fin de la mise en œuvre. Ces termes de référence (TOR) énoncent les attentes d'une évaluation finale (TE) du projet </w:t>
      </w:r>
      <w:bookmarkStart w:id="51" w:name="_Hlk13821226"/>
      <w:r w:rsidRPr="006D125E">
        <w:rPr>
          <w:rFonts w:cs="Arial"/>
          <w:b/>
          <w:sz w:val="22"/>
          <w:szCs w:val="22"/>
        </w:rPr>
        <w:t>Génération d’avantages globaux pour l’environnement à travers l’amélioration des systèmes d’information, de planification et prise de décision dans le domaine de l’environnement</w:t>
      </w:r>
      <w:r w:rsidRPr="006D125E">
        <w:rPr>
          <w:rFonts w:cs="Arial"/>
          <w:sz w:val="22"/>
          <w:szCs w:val="22"/>
        </w:rPr>
        <w:t xml:space="preserve"> </w:t>
      </w:r>
      <w:bookmarkEnd w:id="51"/>
      <w:r w:rsidRPr="006D125E">
        <w:rPr>
          <w:rFonts w:cs="Arial"/>
          <w:sz w:val="22"/>
          <w:szCs w:val="22"/>
        </w:rPr>
        <w:t>(ID PIMS du Projet : 5272)</w:t>
      </w:r>
    </w:p>
    <w:p w14:paraId="7D99358F" w14:textId="77777777" w:rsidR="0027778B" w:rsidRPr="006D125E" w:rsidRDefault="0027778B" w:rsidP="0027778B">
      <w:pPr>
        <w:spacing w:after="0" w:line="240" w:lineRule="auto"/>
        <w:rPr>
          <w:rFonts w:cs="Arial"/>
          <w:b/>
          <w:sz w:val="22"/>
          <w:szCs w:val="22"/>
        </w:rPr>
      </w:pPr>
      <w:bookmarkStart w:id="52" w:name="_Hlk13822528"/>
      <w:r w:rsidRPr="006D125E">
        <w:rPr>
          <w:rFonts w:cs="Arial"/>
          <w:b/>
          <w:sz w:val="22"/>
          <w:szCs w:val="22"/>
        </w:rPr>
        <w:t>Justification (Objectif et portée) :</w:t>
      </w:r>
    </w:p>
    <w:p w14:paraId="79A8B285" w14:textId="77777777" w:rsidR="0027778B" w:rsidRPr="006D125E" w:rsidRDefault="0027778B" w:rsidP="00CD4B7E">
      <w:pPr>
        <w:spacing w:before="0" w:after="0" w:line="240" w:lineRule="auto"/>
        <w:rPr>
          <w:rFonts w:cs="Arial"/>
          <w:color w:val="000000"/>
          <w:sz w:val="22"/>
          <w:szCs w:val="22"/>
          <w:lang w:eastAsia="fr-FR"/>
        </w:rPr>
      </w:pPr>
      <w:r w:rsidRPr="006D125E">
        <w:rPr>
          <w:rFonts w:cs="Arial"/>
          <w:sz w:val="22"/>
          <w:szCs w:val="22"/>
        </w:rPr>
        <w:t>Le projet a été conçu pour p</w:t>
      </w:r>
      <w:r w:rsidRPr="006D125E">
        <w:rPr>
          <w:rFonts w:cs="Arial"/>
          <w:color w:val="000000"/>
          <w:sz w:val="22"/>
          <w:szCs w:val="22"/>
          <w:lang w:eastAsia="fr-FR"/>
        </w:rPr>
        <w:t>ermettre au Mali de prendre de meilleures décisions afin d’honorer et de continuer d’honorer les obligations environnementales mondiales. Ceci nécessite que le pays soit en mesure d’avoir accès aux données et aux informations et les utiliser, ainsi que les meilleures pratiques pour intégrer les priorités environnementales mondiales dans les processus de planification, de prise de décision et d’établissement de rapports.</w:t>
      </w:r>
    </w:p>
    <w:bookmarkEnd w:id="52"/>
    <w:p w14:paraId="380F7AA7" w14:textId="77777777" w:rsidR="0027778B" w:rsidRPr="006D125E" w:rsidRDefault="0027778B" w:rsidP="00CD4B7E">
      <w:pPr>
        <w:spacing w:before="0" w:after="0" w:line="240" w:lineRule="auto"/>
        <w:rPr>
          <w:rFonts w:cs="Arial"/>
          <w:color w:val="000000"/>
          <w:sz w:val="22"/>
          <w:szCs w:val="22"/>
          <w:lang w:eastAsia="fr-FR"/>
        </w:rPr>
      </w:pPr>
      <w:r w:rsidRPr="006D125E">
        <w:rPr>
          <w:rFonts w:cs="Arial"/>
          <w:color w:val="000000"/>
          <w:sz w:val="22"/>
          <w:szCs w:val="22"/>
          <w:lang w:eastAsia="fr-FR"/>
        </w:rPr>
        <w:t xml:space="preserve">L’objectif est de Renforcer le consensus à travers une stratégie coordonnés en vue d’intégrer les priorités mondiales et nationales sur le plan de l’environnement dans les processus de prise de décision au niveau le plus élevé et faire en sorte que ceci ruisselle jusqu’au niveau local.  Pour ce faire, </w:t>
      </w:r>
      <w:bookmarkStart w:id="53" w:name="_Hlk13822574"/>
      <w:r w:rsidRPr="006D125E">
        <w:rPr>
          <w:rFonts w:cs="Arial"/>
          <w:color w:val="000000"/>
          <w:sz w:val="22"/>
          <w:szCs w:val="22"/>
          <w:lang w:eastAsia="fr-FR"/>
        </w:rPr>
        <w:t xml:space="preserve">le présent projet vise à renforcer les capacités techniques en vue de l’intégration et du suivi des résultats des objectifs des Conventions de Rio. </w:t>
      </w:r>
      <w:bookmarkEnd w:id="53"/>
      <w:r w:rsidRPr="006D125E">
        <w:rPr>
          <w:rFonts w:cs="Arial"/>
          <w:color w:val="000000"/>
          <w:sz w:val="22"/>
          <w:szCs w:val="22"/>
          <w:lang w:eastAsia="fr-FR"/>
        </w:rPr>
        <w:t>Le présent projet contribuera à la réalisation de cet objectif grâce à de meilleures collaboration et coordination, ainsi qu’au renforcement des capacités techniques pour mieux assurer le suivi des tendances et veiller à la conformité et à l’utilisation de ces données et informations pour produire un nouveau savoir, permettant ainsi de prendre de bonnes décisions stratégiques.</w:t>
      </w:r>
    </w:p>
    <w:p w14:paraId="44E1185B" w14:textId="77777777" w:rsidR="0027778B" w:rsidRPr="006D125E" w:rsidRDefault="0027778B" w:rsidP="0027778B">
      <w:pPr>
        <w:spacing w:line="240" w:lineRule="auto"/>
        <w:rPr>
          <w:rFonts w:cs="Arial"/>
          <w:color w:val="000000"/>
          <w:sz w:val="22"/>
          <w:szCs w:val="22"/>
          <w:lang w:eastAsia="fr-FR"/>
        </w:rPr>
      </w:pPr>
      <w:r w:rsidRPr="006D125E">
        <w:rPr>
          <w:rFonts w:cs="Arial"/>
          <w:color w:val="000000"/>
          <w:sz w:val="22"/>
          <w:szCs w:val="22"/>
          <w:lang w:eastAsia="fr-FR"/>
        </w:rPr>
        <w:t>Le projet est exécuté dans le cadre de 03 composantes dont deux composantes intimement liées :</w:t>
      </w:r>
    </w:p>
    <w:p w14:paraId="0A704409" w14:textId="77777777" w:rsidR="0027778B" w:rsidRPr="006D125E" w:rsidRDefault="0027778B" w:rsidP="0027778B">
      <w:pPr>
        <w:spacing w:after="0" w:line="240" w:lineRule="auto"/>
        <w:rPr>
          <w:rFonts w:cs="Arial"/>
          <w:color w:val="000000"/>
          <w:sz w:val="22"/>
          <w:szCs w:val="22"/>
          <w:lang w:eastAsia="fr-FR"/>
        </w:rPr>
      </w:pPr>
      <w:r w:rsidRPr="006D125E">
        <w:rPr>
          <w:rFonts w:cs="Arial"/>
          <w:b/>
          <w:color w:val="000000"/>
          <w:sz w:val="22"/>
          <w:szCs w:val="22"/>
          <w:lang w:eastAsia="fr-FR"/>
        </w:rPr>
        <w:t>Composante 1</w:t>
      </w:r>
      <w:r w:rsidRPr="006D125E">
        <w:rPr>
          <w:rFonts w:cs="Arial"/>
          <w:color w:val="000000"/>
          <w:sz w:val="22"/>
          <w:szCs w:val="22"/>
          <w:lang w:eastAsia="fr-FR"/>
        </w:rPr>
        <w:t xml:space="preserve"> : Les systèmes de gestion de l’information pour les questions environnementales mondiales</w:t>
      </w:r>
    </w:p>
    <w:p w14:paraId="0FEED31B" w14:textId="77777777" w:rsidR="0027778B" w:rsidRPr="006D125E" w:rsidRDefault="0027778B" w:rsidP="0027778B">
      <w:pPr>
        <w:spacing w:after="60" w:line="240" w:lineRule="auto"/>
        <w:rPr>
          <w:rFonts w:cs="Arial"/>
          <w:color w:val="000000"/>
          <w:sz w:val="22"/>
          <w:szCs w:val="22"/>
          <w:lang w:eastAsia="fr-FR"/>
        </w:rPr>
      </w:pPr>
      <w:r w:rsidRPr="006D125E">
        <w:rPr>
          <w:rFonts w:cs="Arial"/>
          <w:b/>
          <w:color w:val="000000"/>
          <w:sz w:val="22"/>
          <w:szCs w:val="22"/>
          <w:lang w:eastAsia="fr-FR"/>
        </w:rPr>
        <w:t>Composante 2 :</w:t>
      </w:r>
      <w:r w:rsidRPr="006D125E">
        <w:rPr>
          <w:rFonts w:cs="Arial"/>
          <w:iCs/>
          <w:sz w:val="22"/>
          <w:szCs w:val="22"/>
          <w:lang w:eastAsia="fr-FR"/>
        </w:rPr>
        <w:t xml:space="preserve"> </w:t>
      </w:r>
      <w:r w:rsidRPr="006D125E">
        <w:rPr>
          <w:rFonts w:cs="Arial"/>
          <w:color w:val="000000"/>
          <w:sz w:val="22"/>
          <w:szCs w:val="22"/>
          <w:lang w:eastAsia="fr-FR"/>
        </w:rPr>
        <w:t>Intégrer l’environnement mondial dans la planification et le développement au niveau local.</w:t>
      </w:r>
    </w:p>
    <w:p w14:paraId="5825715F" w14:textId="77777777" w:rsidR="0027778B" w:rsidRPr="006D125E" w:rsidRDefault="0027778B" w:rsidP="0027778B">
      <w:pPr>
        <w:spacing w:after="0" w:line="240" w:lineRule="auto"/>
        <w:rPr>
          <w:rFonts w:cs="Arial"/>
          <w:iCs/>
          <w:sz w:val="22"/>
          <w:szCs w:val="22"/>
          <w:lang w:eastAsia="fr-FR"/>
        </w:rPr>
      </w:pPr>
      <w:r w:rsidRPr="006D125E">
        <w:rPr>
          <w:rFonts w:cs="Arial"/>
          <w:b/>
          <w:color w:val="000000"/>
          <w:sz w:val="22"/>
          <w:szCs w:val="22"/>
          <w:lang w:eastAsia="fr-FR"/>
        </w:rPr>
        <w:t xml:space="preserve">Composante 3 : </w:t>
      </w:r>
      <w:r w:rsidRPr="006D125E">
        <w:rPr>
          <w:rFonts w:cs="Arial"/>
          <w:color w:val="000000"/>
          <w:sz w:val="22"/>
          <w:szCs w:val="22"/>
          <w:lang w:eastAsia="fr-FR"/>
        </w:rPr>
        <w:t>Gestion du savoir et S&amp;E</w:t>
      </w:r>
    </w:p>
    <w:p w14:paraId="2F7B3D0D" w14:textId="77777777" w:rsidR="0027778B" w:rsidRPr="006D125E" w:rsidRDefault="0027778B" w:rsidP="0027778B">
      <w:pPr>
        <w:spacing w:before="200" w:line="240" w:lineRule="auto"/>
        <w:rPr>
          <w:rFonts w:cs="Arial"/>
          <w:sz w:val="22"/>
          <w:szCs w:val="22"/>
        </w:rPr>
      </w:pPr>
      <w:r w:rsidRPr="006D125E">
        <w:rPr>
          <w:rFonts w:cs="Arial"/>
          <w:sz w:val="22"/>
          <w:szCs w:val="22"/>
        </w:rPr>
        <w:t xml:space="preserve">L’évaluation finale sera menée conformément aux directives, règles et procédures établies par le PNUD et le FEM comme l’indique les directives d’évaluation du PNUD pour les projets financés par le FEM.  </w:t>
      </w:r>
    </w:p>
    <w:p w14:paraId="25E1F903" w14:textId="77777777" w:rsidR="0027778B" w:rsidRPr="006D125E" w:rsidRDefault="0027778B" w:rsidP="0027778B">
      <w:pPr>
        <w:spacing w:line="240" w:lineRule="auto"/>
        <w:rPr>
          <w:rFonts w:cs="Arial"/>
          <w:sz w:val="22"/>
          <w:szCs w:val="22"/>
        </w:rPr>
      </w:pPr>
      <w:r w:rsidRPr="006D125E">
        <w:rPr>
          <w:rFonts w:cs="Arial"/>
          <w:sz w:val="22"/>
          <w:szCs w:val="22"/>
        </w:rPr>
        <w:t xml:space="preserve">Les objectifs de l’évaluation consistent à apprécier la réalisation des objectifs du projet et à tirer des enseignements qui peuvent améliorer la durabilité des avantages de ce projet et favoriser l’amélioration globale des programmes du PNUD.  </w:t>
      </w:r>
    </w:p>
    <w:p w14:paraId="691AA108" w14:textId="77777777" w:rsidR="0027778B" w:rsidRPr="006D125E" w:rsidRDefault="0027778B" w:rsidP="0027778B">
      <w:pPr>
        <w:spacing w:line="240" w:lineRule="auto"/>
        <w:rPr>
          <w:rFonts w:cs="Arial"/>
          <w:sz w:val="22"/>
          <w:szCs w:val="22"/>
        </w:rPr>
      </w:pPr>
      <w:r w:rsidRPr="006D125E">
        <w:rPr>
          <w:rFonts w:eastAsia="Malgun Gothic" w:cs="Arial"/>
          <w:b/>
          <w:sz w:val="22"/>
          <w:szCs w:val="22"/>
        </w:rPr>
        <w:t xml:space="preserve">Résultats (Objectifs spécifiques du projet) </w:t>
      </w:r>
      <w:r w:rsidRPr="006D125E">
        <w:rPr>
          <w:rFonts w:eastAsia="Malgun Gothic" w:cs="Arial"/>
          <w:sz w:val="22"/>
          <w:szCs w:val="22"/>
        </w:rPr>
        <w:t>:</w:t>
      </w:r>
    </w:p>
    <w:p w14:paraId="3DA0B1E8" w14:textId="77777777" w:rsidR="0027778B" w:rsidRPr="006D125E" w:rsidRDefault="0027778B" w:rsidP="0027778B">
      <w:pPr>
        <w:spacing w:after="0" w:line="240" w:lineRule="auto"/>
        <w:rPr>
          <w:rFonts w:cs="Arial"/>
          <w:color w:val="000000"/>
          <w:sz w:val="22"/>
          <w:szCs w:val="22"/>
          <w:lang w:eastAsia="fr-FR"/>
        </w:rPr>
      </w:pPr>
      <w:r w:rsidRPr="006D125E">
        <w:rPr>
          <w:rFonts w:cs="Arial"/>
          <w:color w:val="000000"/>
          <w:sz w:val="22"/>
          <w:szCs w:val="22"/>
          <w:lang w:eastAsia="fr-FR"/>
        </w:rPr>
        <w:lastRenderedPageBreak/>
        <w:t>Le projet est exécuté dans le cadre de 03 composantes ci-dessus citées dont deux composantes intimement liées. La première composante concerne l’amélioration des données et de l’information. La deuxième a trait à l’amélioration des processus de planification du développement. L’information améliorée de la première composante constitue un outil d’appui au processus de planification du développement amélioré de la deuxième composante.</w:t>
      </w:r>
    </w:p>
    <w:p w14:paraId="22816C3C" w14:textId="77777777" w:rsidR="0027778B" w:rsidRPr="006D125E" w:rsidRDefault="0027778B" w:rsidP="0027778B">
      <w:pPr>
        <w:spacing w:after="0" w:line="240" w:lineRule="auto"/>
        <w:rPr>
          <w:rFonts w:cs="Arial"/>
          <w:b/>
          <w:color w:val="000000"/>
          <w:sz w:val="22"/>
          <w:szCs w:val="22"/>
          <w:lang w:eastAsia="fr-FR"/>
        </w:rPr>
      </w:pPr>
      <w:r w:rsidRPr="006D125E">
        <w:rPr>
          <w:rFonts w:cs="Arial"/>
          <w:b/>
          <w:color w:val="000000"/>
          <w:sz w:val="22"/>
          <w:szCs w:val="22"/>
          <w:lang w:eastAsia="fr-FR"/>
        </w:rPr>
        <w:t>Les résultats escomptés sont :</w:t>
      </w:r>
    </w:p>
    <w:p w14:paraId="67F38A69" w14:textId="77777777" w:rsidR="0027778B" w:rsidRPr="006D125E" w:rsidRDefault="0027778B" w:rsidP="0027778B">
      <w:pPr>
        <w:spacing w:after="0" w:line="240" w:lineRule="auto"/>
        <w:rPr>
          <w:rFonts w:cs="Arial"/>
          <w:color w:val="000000"/>
          <w:sz w:val="22"/>
          <w:szCs w:val="22"/>
          <w:lang w:eastAsia="fr-FR"/>
        </w:rPr>
      </w:pPr>
      <w:r w:rsidRPr="006D125E">
        <w:rPr>
          <w:rFonts w:cs="Arial"/>
          <w:b/>
          <w:color w:val="000000"/>
          <w:sz w:val="22"/>
          <w:szCs w:val="22"/>
          <w:lang w:eastAsia="fr-FR"/>
        </w:rPr>
        <w:t>Composante 1 :</w:t>
      </w:r>
    </w:p>
    <w:p w14:paraId="1818FEB1" w14:textId="4A8F63CE" w:rsidR="0027778B" w:rsidRPr="006D125E" w:rsidRDefault="0027778B" w:rsidP="0027778B">
      <w:pPr>
        <w:spacing w:after="0" w:line="240" w:lineRule="auto"/>
        <w:rPr>
          <w:rFonts w:cs="Arial"/>
          <w:iCs/>
          <w:color w:val="000000"/>
          <w:sz w:val="22"/>
          <w:szCs w:val="22"/>
          <w:lang w:eastAsia="fr-FR"/>
        </w:rPr>
      </w:pPr>
      <w:r w:rsidRPr="006D125E">
        <w:rPr>
          <w:rFonts w:cs="Arial"/>
          <w:iCs/>
          <w:color w:val="000000"/>
          <w:sz w:val="22"/>
          <w:szCs w:val="22"/>
          <w:lang w:eastAsia="fr-FR"/>
        </w:rPr>
        <w:t>Résultat 1 : Mise en place d’un système opérationnel et durable pour la collecte, le stockage et la mise à disposition de données et d’informations exactes et fiables liées à toutes les trois Conventions de Rio, et utilisables directement par les décideurs et l’établissement de rapports sur les conventions</w:t>
      </w:r>
    </w:p>
    <w:p w14:paraId="11EF79DC" w14:textId="77777777" w:rsidR="0027778B" w:rsidRPr="006D125E" w:rsidRDefault="0027778B" w:rsidP="0027778B">
      <w:pPr>
        <w:spacing w:after="0" w:line="240" w:lineRule="auto"/>
        <w:rPr>
          <w:rFonts w:cs="Arial"/>
          <w:b/>
          <w:color w:val="000000"/>
          <w:sz w:val="22"/>
          <w:szCs w:val="22"/>
          <w:lang w:eastAsia="fr-FR"/>
        </w:rPr>
      </w:pPr>
      <w:r w:rsidRPr="006D125E">
        <w:rPr>
          <w:rFonts w:cs="Arial"/>
          <w:b/>
          <w:color w:val="000000"/>
          <w:sz w:val="22"/>
          <w:szCs w:val="22"/>
          <w:lang w:eastAsia="fr-FR"/>
        </w:rPr>
        <w:t>Composante 2 :</w:t>
      </w:r>
    </w:p>
    <w:p w14:paraId="2B22B12F" w14:textId="77777777" w:rsidR="0027778B" w:rsidRPr="006D125E" w:rsidRDefault="0027778B" w:rsidP="0027778B">
      <w:pPr>
        <w:spacing w:after="0" w:line="240" w:lineRule="auto"/>
        <w:rPr>
          <w:rFonts w:cs="Arial"/>
          <w:iCs/>
          <w:sz w:val="22"/>
          <w:szCs w:val="22"/>
          <w:lang w:eastAsia="fr-FR"/>
        </w:rPr>
      </w:pPr>
      <w:r w:rsidRPr="006D125E">
        <w:rPr>
          <w:rFonts w:cs="Arial"/>
          <w:iCs/>
          <w:sz w:val="22"/>
          <w:szCs w:val="22"/>
          <w:lang w:eastAsia="fr-FR"/>
        </w:rPr>
        <w:t>Résultat 2 : Renforcement des capacités institutionnelles en vue de planifier, financer et mettre en œuvre le développement décentralisé</w:t>
      </w:r>
    </w:p>
    <w:p w14:paraId="6C267277" w14:textId="77777777" w:rsidR="0027778B" w:rsidRPr="006D125E" w:rsidRDefault="0027778B" w:rsidP="0027778B">
      <w:pPr>
        <w:spacing w:after="0" w:line="240" w:lineRule="auto"/>
        <w:rPr>
          <w:rFonts w:cs="Arial"/>
          <w:b/>
          <w:color w:val="000000"/>
          <w:sz w:val="22"/>
          <w:szCs w:val="22"/>
          <w:lang w:eastAsia="fr-FR"/>
        </w:rPr>
      </w:pPr>
      <w:r w:rsidRPr="006D125E">
        <w:rPr>
          <w:rFonts w:cs="Arial"/>
          <w:b/>
          <w:color w:val="000000"/>
          <w:sz w:val="22"/>
          <w:szCs w:val="22"/>
          <w:lang w:eastAsia="fr-FR"/>
        </w:rPr>
        <w:t>Composante 3 :</w:t>
      </w:r>
    </w:p>
    <w:p w14:paraId="1A023B17" w14:textId="3A85D736" w:rsidR="0027778B" w:rsidRPr="006D125E" w:rsidRDefault="0027778B" w:rsidP="0027778B">
      <w:pPr>
        <w:spacing w:after="0" w:line="240" w:lineRule="auto"/>
        <w:rPr>
          <w:rFonts w:cs="Arial"/>
          <w:iCs/>
          <w:sz w:val="22"/>
          <w:szCs w:val="22"/>
          <w:lang w:eastAsia="fr-FR"/>
        </w:rPr>
      </w:pPr>
      <w:r w:rsidRPr="006D125E">
        <w:rPr>
          <w:rFonts w:cs="Arial"/>
          <w:iCs/>
          <w:sz w:val="22"/>
          <w:szCs w:val="22"/>
          <w:lang w:eastAsia="fr-FR"/>
        </w:rPr>
        <w:t>Résultat 3</w:t>
      </w:r>
      <w:r w:rsidR="009C0FF9" w:rsidRPr="006D125E">
        <w:rPr>
          <w:rFonts w:cs="Arial"/>
          <w:iCs/>
          <w:sz w:val="22"/>
          <w:szCs w:val="22"/>
          <w:lang w:eastAsia="fr-FR"/>
        </w:rPr>
        <w:t> :</w:t>
      </w:r>
      <w:r w:rsidRPr="006D125E">
        <w:rPr>
          <w:rFonts w:cs="Arial"/>
          <w:iCs/>
          <w:sz w:val="22"/>
          <w:szCs w:val="22"/>
          <w:lang w:eastAsia="fr-FR"/>
        </w:rPr>
        <w:t xml:space="preserve"> Un mécanisme d’apprentissage et de coordination du projet est opérationnel, concernant la gestion du savoir et le S&amp;E</w:t>
      </w:r>
    </w:p>
    <w:p w14:paraId="62A19E92" w14:textId="77777777" w:rsidR="0027778B" w:rsidRPr="006D125E" w:rsidRDefault="0027778B" w:rsidP="0027778B">
      <w:pPr>
        <w:spacing w:line="240" w:lineRule="auto"/>
        <w:rPr>
          <w:rFonts w:cs="Arial"/>
          <w:b/>
          <w:color w:val="000000" w:themeColor="text1"/>
          <w:sz w:val="22"/>
          <w:szCs w:val="22"/>
        </w:rPr>
      </w:pPr>
      <w:r w:rsidRPr="006D125E">
        <w:rPr>
          <w:rFonts w:cs="Arial"/>
          <w:b/>
          <w:color w:val="000000" w:themeColor="text1"/>
          <w:sz w:val="22"/>
          <w:szCs w:val="22"/>
        </w:rPr>
        <w:t xml:space="preserve">Approche et méthode d’évaluation : </w:t>
      </w:r>
    </w:p>
    <w:p w14:paraId="6D4D303C" w14:textId="77777777" w:rsidR="0027778B" w:rsidRPr="006D125E" w:rsidRDefault="0027778B" w:rsidP="009D37B2">
      <w:pPr>
        <w:spacing w:line="240" w:lineRule="auto"/>
        <w:rPr>
          <w:rFonts w:cs="Arial"/>
          <w:sz w:val="22"/>
          <w:szCs w:val="22"/>
        </w:rPr>
      </w:pPr>
      <w:r w:rsidRPr="006D125E">
        <w:rPr>
          <w:rFonts w:cs="Arial"/>
          <w:sz w:val="22"/>
          <w:szCs w:val="22"/>
        </w:rPr>
        <w:t>Une approche et une méthode globales</w:t>
      </w:r>
      <w:r w:rsidRPr="006D125E">
        <w:rPr>
          <w:rFonts w:cs="Arial"/>
          <w:sz w:val="22"/>
          <w:szCs w:val="22"/>
          <w:vertAlign w:val="superscript"/>
        </w:rPr>
        <w:footnoteReference w:id="10"/>
      </w:r>
      <w:r w:rsidRPr="006D125E">
        <w:rPr>
          <w:rFonts w:cs="Arial"/>
          <w:sz w:val="22"/>
          <w:szCs w:val="22"/>
        </w:rPr>
        <w:t xml:space="preserve"> pour la réalisation des évaluations finales de projets soutenus par le PNUD et financés par le FEM se sont développées au fil du temps. L’évaluateur doit articuler les efforts d’évaluation autour des critères de</w:t>
      </w:r>
      <w:r w:rsidRPr="006D125E">
        <w:rPr>
          <w:rFonts w:cs="Arial"/>
          <w:b/>
          <w:sz w:val="22"/>
          <w:szCs w:val="22"/>
        </w:rPr>
        <w:t xml:space="preserve"> pertinence, d’efficacité, d’efficience, de durabilité et d’impact</w:t>
      </w:r>
      <w:r w:rsidRPr="006D125E">
        <w:rPr>
          <w:rFonts w:cs="Arial"/>
          <w:sz w:val="22"/>
          <w:szCs w:val="22"/>
        </w:rPr>
        <w:t xml:space="preserve">, comme défini et expliqué dans les directives du PNUD pour la réalisation des évaluations finales des projets soutenus par le PNUD et financés par le FEM.    Une série de questions couvrant chacun de ces critères ont été rédigées et sont incluses dans ces termes de référence </w:t>
      </w:r>
      <w:r w:rsidRPr="006D125E">
        <w:rPr>
          <w:rFonts w:cs="Arial"/>
          <w:sz w:val="22"/>
          <w:szCs w:val="22"/>
          <w:shd w:val="clear" w:color="auto" w:fill="BFBFBF"/>
        </w:rPr>
        <w:t>(remplir l'</w:t>
      </w:r>
      <w:hyperlink w:anchor="_TOR_Annex_C:" w:history="1">
        <w:r w:rsidRPr="006D125E">
          <w:rPr>
            <w:rFonts w:cs="Arial"/>
            <w:sz w:val="22"/>
            <w:szCs w:val="22"/>
            <w:shd w:val="clear" w:color="auto" w:fill="BFBFBF"/>
          </w:rPr>
          <w:t>Annexe C</w:t>
        </w:r>
      </w:hyperlink>
      <w:r w:rsidRPr="006D125E">
        <w:rPr>
          <w:rFonts w:cs="Arial"/>
          <w:sz w:val="22"/>
          <w:szCs w:val="22"/>
          <w:shd w:val="clear" w:color="auto" w:fill="D9D9D9"/>
        </w:rPr>
        <w:t>)</w:t>
      </w:r>
      <w:r w:rsidRPr="006D125E">
        <w:rPr>
          <w:rFonts w:cs="Arial"/>
          <w:sz w:val="22"/>
          <w:szCs w:val="22"/>
        </w:rPr>
        <w:t xml:space="preserve"> des termes de référence. L’évaluateur doit modifier, remplir et soumettre ce tableau dans le cadre d’un rapport initial d’évaluation et le joindre au rapport final en annexe.  </w:t>
      </w:r>
    </w:p>
    <w:p w14:paraId="45406EE6" w14:textId="77777777" w:rsidR="0027778B" w:rsidRPr="006D125E" w:rsidRDefault="0027778B" w:rsidP="0027778B">
      <w:pPr>
        <w:spacing w:line="240" w:lineRule="auto"/>
        <w:rPr>
          <w:rFonts w:cs="Arial"/>
          <w:sz w:val="22"/>
          <w:szCs w:val="22"/>
        </w:rPr>
      </w:pPr>
      <w:r w:rsidRPr="006D125E">
        <w:rPr>
          <w:rFonts w:cs="Arial"/>
          <w:sz w:val="22"/>
          <w:szCs w:val="22"/>
        </w:rPr>
        <w:t xml:space="preserve">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de pays du PNUD, l’équipe chargée du projet, le conseiller technique du PNUD-FEM basé dans la région et les principales parties prenantes. L'évaluateur devrait effectuer une mission sur le terrain à </w:t>
      </w:r>
      <w:r w:rsidRPr="006D125E">
        <w:rPr>
          <w:rFonts w:cs="Arial"/>
          <w:sz w:val="22"/>
          <w:szCs w:val="22"/>
          <w:highlight w:val="lightGray"/>
          <w:shd w:val="clear" w:color="auto" w:fill="DDD9C3"/>
        </w:rPr>
        <w:t>(</w:t>
      </w:r>
      <w:r w:rsidRPr="006D125E">
        <w:rPr>
          <w:rFonts w:cs="Arial"/>
          <w:sz w:val="22"/>
          <w:szCs w:val="22"/>
        </w:rPr>
        <w:t xml:space="preserve">Kayes et Sikasso), y compris la liste suivante des sites (une commune par cercle à Kita, </w:t>
      </w:r>
      <w:proofErr w:type="spellStart"/>
      <w:r w:rsidRPr="006D125E">
        <w:rPr>
          <w:rFonts w:cs="Arial"/>
          <w:sz w:val="22"/>
          <w:szCs w:val="22"/>
        </w:rPr>
        <w:t>Bafoulabé</w:t>
      </w:r>
      <w:proofErr w:type="spellEnd"/>
      <w:r w:rsidRPr="006D125E">
        <w:rPr>
          <w:rFonts w:cs="Arial"/>
          <w:sz w:val="22"/>
          <w:szCs w:val="22"/>
        </w:rPr>
        <w:t xml:space="preserve"> (Kayes) et à Bougouni, </w:t>
      </w:r>
      <w:proofErr w:type="spellStart"/>
      <w:r w:rsidRPr="006D125E">
        <w:rPr>
          <w:rFonts w:cs="Arial"/>
          <w:sz w:val="22"/>
          <w:szCs w:val="22"/>
        </w:rPr>
        <w:t>Yanfolila</w:t>
      </w:r>
      <w:proofErr w:type="spellEnd"/>
      <w:r w:rsidRPr="006D125E">
        <w:rPr>
          <w:rFonts w:cs="Arial"/>
          <w:sz w:val="22"/>
          <w:szCs w:val="22"/>
        </w:rPr>
        <w:t xml:space="preserve"> (Sikasso) des projets. Les entretiens auront lieu au minimum avec les organisations et les particuliers suivants : Bureau du PNUD ; MAEDD ; AEDD ; Comité National chargé du pilotage du projet (le CNP) ; UGP ; Points focaux du SNGIE, les Autorités administratives (Gouverneurs, Préfets de Cercles) ; les Collectivités Territoriales (Région et Cercles) ; les services déconcentrés de l’État ; les autorités communales au niveau local (Sous-Préfets et Maires) ; les services déconcentrés de l’État.</w:t>
      </w:r>
    </w:p>
    <w:p w14:paraId="53EB4632" w14:textId="77777777" w:rsidR="0027778B" w:rsidRPr="006D125E" w:rsidRDefault="0027778B" w:rsidP="0027778B">
      <w:pPr>
        <w:spacing w:line="240" w:lineRule="auto"/>
        <w:rPr>
          <w:rFonts w:cs="Arial"/>
          <w:sz w:val="22"/>
          <w:szCs w:val="22"/>
        </w:rPr>
      </w:pPr>
      <w:r w:rsidRPr="006D125E">
        <w:rPr>
          <w:rFonts w:cs="Arial"/>
          <w:sz w:val="22"/>
          <w:szCs w:val="22"/>
        </w:rPr>
        <w:t xml:space="preserve">L’évaluateur passera en revue toutes les sources pertinentes d’information, telles que le descriptif de projet, les rapports de projet, notamment le RAP/RMP et les autres rapports, les </w:t>
      </w:r>
      <w:r w:rsidRPr="006D125E">
        <w:rPr>
          <w:rFonts w:cs="Arial"/>
          <w:sz w:val="22"/>
          <w:szCs w:val="22"/>
        </w:rPr>
        <w:lastRenderedPageBreak/>
        <w:t>révisions budgétaires du projet, l’examen à mi-parcours, les rapports sur l’état d’avancement, les outils de suivi du domaine focal du FEM, les dossiers du projet, les documents stratégiques et juridiques nationaux et tous les autres documents que l’évaluateur juge utiles pour cette évaluation fondée sur les faits. Une liste des documents que l’équipe chargée du projet fournira à l’évaluateur aux fins d’examen est jointe à l’</w:t>
      </w:r>
      <w:hyperlink w:anchor="_TOR_Annex_B:" w:history="1">
        <w:r w:rsidRPr="006D125E">
          <w:rPr>
            <w:rFonts w:cs="Arial"/>
            <w:color w:val="0000FF"/>
            <w:sz w:val="22"/>
            <w:szCs w:val="22"/>
            <w:u w:val="single"/>
            <w:shd w:val="clear" w:color="auto" w:fill="FFFFFF"/>
          </w:rPr>
          <w:t>annexe B</w:t>
        </w:r>
      </w:hyperlink>
      <w:r w:rsidRPr="006D125E">
        <w:rPr>
          <w:rFonts w:cs="Arial"/>
          <w:color w:val="0000FF"/>
          <w:sz w:val="22"/>
          <w:szCs w:val="22"/>
          <w:u w:val="single"/>
          <w:shd w:val="clear" w:color="auto" w:fill="FFFFFF"/>
        </w:rPr>
        <w:t xml:space="preserve"> </w:t>
      </w:r>
      <w:r w:rsidRPr="006D125E">
        <w:rPr>
          <w:rFonts w:cs="Arial"/>
          <w:sz w:val="22"/>
          <w:szCs w:val="22"/>
        </w:rPr>
        <w:t xml:space="preserve"> des présents termes de référence.</w:t>
      </w:r>
    </w:p>
    <w:p w14:paraId="03F0C170" w14:textId="77777777" w:rsidR="0027778B" w:rsidRPr="006D125E" w:rsidRDefault="0027778B" w:rsidP="0027778B">
      <w:pPr>
        <w:spacing w:line="240" w:lineRule="auto"/>
        <w:rPr>
          <w:rFonts w:cs="Arial"/>
          <w:b/>
          <w:sz w:val="22"/>
          <w:szCs w:val="22"/>
        </w:rPr>
      </w:pPr>
      <w:r w:rsidRPr="006D125E">
        <w:rPr>
          <w:rFonts w:cs="Arial"/>
          <w:b/>
          <w:sz w:val="22"/>
          <w:szCs w:val="22"/>
        </w:rPr>
        <w:t xml:space="preserve">Description de la mission : </w:t>
      </w:r>
    </w:p>
    <w:p w14:paraId="46398DED" w14:textId="77777777" w:rsidR="0027778B" w:rsidRPr="006D125E" w:rsidRDefault="0027778B" w:rsidP="0027778B">
      <w:pPr>
        <w:spacing w:before="200" w:line="240" w:lineRule="auto"/>
        <w:rPr>
          <w:rFonts w:cs="Arial"/>
          <w:sz w:val="22"/>
          <w:szCs w:val="22"/>
        </w:rPr>
      </w:pPr>
      <w:r w:rsidRPr="006D125E">
        <w:rPr>
          <w:rFonts w:cs="Arial"/>
          <w:sz w:val="22"/>
          <w:szCs w:val="22"/>
        </w:rPr>
        <w:t xml:space="preserve">L’évaluation finale sera menée conformément aux directives, règles et procédures établies par le PNUD et le FEM comme l’indique les directives d’évaluation du PNUD pour les projets financés par le FEM.  Les objectifs de l’évaluation consistent à apprécier la réalisation des objectifs du projet et à tirer des enseignements qui peuvent améliorer la durabilité des avantages de ce projet et favoriser l’amélioration globale des programmes du PNUD. </w:t>
      </w:r>
    </w:p>
    <w:p w14:paraId="29068555" w14:textId="77777777" w:rsidR="0027778B" w:rsidRPr="006D125E" w:rsidRDefault="0027778B" w:rsidP="0027778B">
      <w:pPr>
        <w:spacing w:line="240" w:lineRule="auto"/>
        <w:rPr>
          <w:rFonts w:cs="Arial"/>
          <w:b/>
          <w:color w:val="000000" w:themeColor="text1"/>
          <w:sz w:val="22"/>
          <w:szCs w:val="22"/>
        </w:rPr>
      </w:pPr>
      <w:r w:rsidRPr="006D125E">
        <w:rPr>
          <w:rFonts w:cs="Arial"/>
          <w:b/>
          <w:color w:val="000000" w:themeColor="text1"/>
          <w:sz w:val="22"/>
          <w:szCs w:val="22"/>
        </w:rPr>
        <w:t xml:space="preserve">Critères d’évaluation et notation : </w:t>
      </w:r>
    </w:p>
    <w:p w14:paraId="7A35C53F" w14:textId="77777777" w:rsidR="0027778B" w:rsidRPr="006D125E" w:rsidRDefault="0027778B" w:rsidP="0027778B">
      <w:pPr>
        <w:autoSpaceDE w:val="0"/>
        <w:autoSpaceDN w:val="0"/>
        <w:adjustRightInd w:val="0"/>
        <w:spacing w:after="0" w:line="240" w:lineRule="auto"/>
        <w:rPr>
          <w:rFonts w:cs="Arial"/>
          <w:sz w:val="22"/>
          <w:szCs w:val="22"/>
        </w:rPr>
      </w:pPr>
      <w:r w:rsidRPr="006D125E">
        <w:rPr>
          <w:rFonts w:cs="Arial"/>
          <w:sz w:val="22"/>
          <w:szCs w:val="22"/>
        </w:rPr>
        <w:t xml:space="preserve">Une évaluation de la performance du projet, basée sur les attentes énoncées dans le cadre logique/cadre de résultats du projet </w:t>
      </w:r>
      <w:r w:rsidRPr="006D125E">
        <w:rPr>
          <w:rFonts w:cs="Arial"/>
          <w:sz w:val="22"/>
          <w:szCs w:val="22"/>
          <w:highlight w:val="lightGray"/>
        </w:rPr>
        <w:t xml:space="preserve">(voir </w:t>
      </w:r>
      <w:hyperlink w:anchor="_TOR_Annex_A:" w:history="1">
        <w:r w:rsidRPr="006D125E">
          <w:rPr>
            <w:rFonts w:cs="Arial"/>
            <w:color w:val="0000FF"/>
            <w:sz w:val="22"/>
            <w:szCs w:val="22"/>
          </w:rPr>
          <w:t xml:space="preserve"> </w:t>
        </w:r>
        <w:r w:rsidRPr="006D125E">
          <w:rPr>
            <w:rFonts w:cs="Arial"/>
            <w:color w:val="0000FF"/>
            <w:sz w:val="22"/>
            <w:szCs w:val="22"/>
            <w:u w:val="single"/>
          </w:rPr>
          <w:t>annexe A</w:t>
        </w:r>
      </w:hyperlink>
      <w:r w:rsidRPr="006D125E">
        <w:rPr>
          <w:rFonts w:cs="Arial"/>
          <w:sz w:val="22"/>
          <w:szCs w:val="22"/>
          <w:highlight w:val="lightGray"/>
        </w:rPr>
        <w:t>)</w:t>
      </w:r>
      <w:r w:rsidRPr="006D125E">
        <w:rPr>
          <w:rFonts w:cs="Arial"/>
          <w:sz w:val="22"/>
          <w:szCs w:val="22"/>
        </w:rPr>
        <w:t xml:space="preserve"> qui offre des indicateurs de performance et d’impact dans le cadre de la mise en œuvre du projet ainsi que les moyens de vérification correspondants, sera réalisée. L’évaluation portera au moins sur les critères de </w:t>
      </w:r>
      <w:r w:rsidRPr="006D125E">
        <w:rPr>
          <w:rFonts w:cs="Arial"/>
          <w:b/>
          <w:sz w:val="22"/>
          <w:szCs w:val="22"/>
        </w:rPr>
        <w:t xml:space="preserve">pertinence, efficacité, efficience et durabilité. </w:t>
      </w:r>
      <w:r w:rsidRPr="006D125E">
        <w:rPr>
          <w:rFonts w:cs="Arial"/>
          <w:sz w:val="22"/>
          <w:szCs w:val="22"/>
        </w:rPr>
        <w:t xml:space="preserve">Des notations doivent être fournies par rapport aux critères de performance suivants. Le tableau rempli doit être joint au résumé d’évaluation.   Les échelles de notation obligatoires sont </w:t>
      </w:r>
      <w:proofErr w:type="gramStart"/>
      <w:r w:rsidRPr="006D125E">
        <w:rPr>
          <w:rFonts w:cs="Arial"/>
          <w:sz w:val="22"/>
          <w:szCs w:val="22"/>
        </w:rPr>
        <w:t>inclus</w:t>
      </w:r>
      <w:proofErr w:type="gramEnd"/>
      <w:r w:rsidRPr="006D125E">
        <w:rPr>
          <w:rFonts w:cs="Arial"/>
          <w:sz w:val="22"/>
          <w:szCs w:val="22"/>
        </w:rPr>
        <w:t xml:space="preserve"> dans l'</w:t>
      </w:r>
      <w:hyperlink w:anchor="_TOR_Annex_D:" w:history="1">
        <w:r w:rsidRPr="006D125E">
          <w:rPr>
            <w:rFonts w:cs="Arial"/>
            <w:color w:val="0000FF"/>
            <w:sz w:val="22"/>
            <w:szCs w:val="22"/>
            <w:u w:val="single"/>
          </w:rPr>
          <w:t>annexe D</w:t>
        </w:r>
        <w:r w:rsidRPr="006D125E">
          <w:rPr>
            <w:rFonts w:cs="Arial"/>
            <w:sz w:val="22"/>
            <w:szCs w:val="22"/>
          </w:rPr>
          <w:t>.</w:t>
        </w:r>
      </w:hyperlink>
    </w:p>
    <w:p w14:paraId="7BDD0B01" w14:textId="77777777" w:rsidR="0027778B" w:rsidRPr="006D125E" w:rsidRDefault="0027778B" w:rsidP="0027778B">
      <w:pPr>
        <w:spacing w:line="240" w:lineRule="auto"/>
        <w:rPr>
          <w:rFonts w:cs="Arial"/>
          <w:b/>
          <w:color w:val="000000" w:themeColor="text1"/>
          <w:sz w:val="22"/>
          <w:szCs w:val="22"/>
        </w:rPr>
      </w:pPr>
      <w:r w:rsidRPr="006D125E">
        <w:rPr>
          <w:rFonts w:cs="Arial"/>
          <w:b/>
          <w:color w:val="000000" w:themeColor="text1"/>
          <w:sz w:val="22"/>
          <w:szCs w:val="22"/>
        </w:rPr>
        <w:t xml:space="preserve">Financement / Cofinancement du projet : </w:t>
      </w:r>
    </w:p>
    <w:p w14:paraId="69FC0EC9" w14:textId="77777777" w:rsidR="0027778B" w:rsidRPr="006D125E" w:rsidRDefault="0027778B" w:rsidP="0027778B">
      <w:pPr>
        <w:spacing w:line="240" w:lineRule="auto"/>
        <w:rPr>
          <w:rFonts w:cs="Arial"/>
          <w:b/>
          <w:color w:val="000000" w:themeColor="text1"/>
          <w:sz w:val="22"/>
          <w:szCs w:val="22"/>
        </w:rPr>
      </w:pPr>
      <w:r w:rsidRPr="006D125E">
        <w:rPr>
          <w:rFonts w:cs="Arial"/>
          <w:sz w:val="22"/>
          <w:szCs w:val="22"/>
          <w:lang w:val="fr-CA"/>
        </w:rPr>
        <w:t>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w:t>
      </w:r>
    </w:p>
    <w:p w14:paraId="05D024BE" w14:textId="77777777" w:rsidR="0027778B" w:rsidRPr="006D125E" w:rsidRDefault="0027778B" w:rsidP="0027778B">
      <w:pPr>
        <w:spacing w:line="240" w:lineRule="auto"/>
        <w:rPr>
          <w:rFonts w:cs="Arial"/>
          <w:b/>
          <w:color w:val="000000" w:themeColor="text1"/>
          <w:sz w:val="22"/>
          <w:szCs w:val="22"/>
        </w:rPr>
      </w:pPr>
      <w:r w:rsidRPr="006D125E">
        <w:rPr>
          <w:rFonts w:cs="Arial"/>
          <w:b/>
          <w:color w:val="000000" w:themeColor="text1"/>
          <w:sz w:val="22"/>
          <w:szCs w:val="22"/>
        </w:rPr>
        <w:t xml:space="preserve">Intégration : </w:t>
      </w:r>
    </w:p>
    <w:p w14:paraId="1D1E39D5" w14:textId="77777777" w:rsidR="0027778B" w:rsidRPr="006D125E" w:rsidRDefault="0027778B" w:rsidP="0027778B">
      <w:pPr>
        <w:spacing w:line="240" w:lineRule="auto"/>
        <w:rPr>
          <w:rFonts w:cs="Arial"/>
          <w:sz w:val="22"/>
          <w:szCs w:val="22"/>
        </w:rPr>
      </w:pPr>
      <w:r w:rsidRPr="006D125E">
        <w:rPr>
          <w:rFonts w:cs="Arial"/>
          <w:sz w:val="22"/>
          <w:szCs w:val="22"/>
        </w:rPr>
        <w:t xml:space="preserve">Les projets financés par le PNUD et soutenus par le PNUD sont des éléments clés du programme de pays du PNUD, ainsi que des programmes régionaux et mondiaux. L’évaluation portera sur la mesure dans laquelle le projet a été intégré avec succès dans les priorités du PNUD, y compris l’atténuation de la pauvreté, l’amélioration de la gouvernance, la prévention des catastrophes naturelles et le relèvement après celles-ci et la problématique hommes-femmes. </w:t>
      </w:r>
    </w:p>
    <w:p w14:paraId="2B9D6BAF" w14:textId="77777777" w:rsidR="0027778B" w:rsidRPr="006D125E" w:rsidRDefault="0027778B" w:rsidP="0027778B">
      <w:pPr>
        <w:spacing w:line="240" w:lineRule="auto"/>
        <w:rPr>
          <w:rFonts w:cs="Arial"/>
          <w:b/>
          <w:color w:val="000000" w:themeColor="text1"/>
          <w:sz w:val="22"/>
          <w:szCs w:val="22"/>
        </w:rPr>
      </w:pPr>
      <w:r w:rsidRPr="006D125E">
        <w:rPr>
          <w:rFonts w:cs="Arial"/>
          <w:b/>
          <w:color w:val="000000" w:themeColor="text1"/>
          <w:sz w:val="22"/>
          <w:szCs w:val="22"/>
        </w:rPr>
        <w:t xml:space="preserve">Impact : </w:t>
      </w:r>
    </w:p>
    <w:p w14:paraId="5138E11B" w14:textId="77777777" w:rsidR="0027778B" w:rsidRPr="006D125E" w:rsidRDefault="0027778B" w:rsidP="0027778B">
      <w:pPr>
        <w:spacing w:line="240" w:lineRule="auto"/>
        <w:rPr>
          <w:rFonts w:cs="Arial"/>
          <w:sz w:val="22"/>
          <w:szCs w:val="22"/>
        </w:rPr>
      </w:pPr>
      <w:r w:rsidRPr="006D125E">
        <w:rPr>
          <w:rFonts w:cs="Arial"/>
          <w:sz w:val="22"/>
          <w:szCs w:val="22"/>
        </w:rPr>
        <w:t xml:space="preserve">Les évaluateurs apprécieront dans quelle mesure le projet atteint des impacts ou progresse vers la réalisation de ceux-ci. Parmi les principales conclusions des évaluations doit figurer ce qui suit : le projet a-t-il démontré : </w:t>
      </w:r>
    </w:p>
    <w:p w14:paraId="0E209C0F" w14:textId="77777777" w:rsidR="0027778B" w:rsidRPr="006D125E" w:rsidRDefault="0027778B" w:rsidP="00AF74F9">
      <w:pPr>
        <w:pStyle w:val="Paragraphedeliste"/>
        <w:numPr>
          <w:ilvl w:val="0"/>
          <w:numId w:val="31"/>
        </w:numPr>
        <w:spacing w:before="0" w:after="0" w:line="240" w:lineRule="auto"/>
        <w:rPr>
          <w:rFonts w:cs="Arial"/>
          <w:sz w:val="22"/>
          <w:szCs w:val="22"/>
        </w:rPr>
      </w:pPr>
      <w:r w:rsidRPr="006D125E">
        <w:rPr>
          <w:rFonts w:cs="Arial"/>
          <w:sz w:val="22"/>
          <w:szCs w:val="22"/>
        </w:rPr>
        <w:t xml:space="preserve">des progrès vérifiables dans l'état écologique, </w:t>
      </w:r>
    </w:p>
    <w:p w14:paraId="140F975C" w14:textId="77777777" w:rsidR="0027778B" w:rsidRPr="006D125E" w:rsidRDefault="0027778B" w:rsidP="00AF74F9">
      <w:pPr>
        <w:pStyle w:val="Paragraphedeliste"/>
        <w:numPr>
          <w:ilvl w:val="0"/>
          <w:numId w:val="31"/>
        </w:numPr>
        <w:spacing w:before="0" w:after="0" w:line="240" w:lineRule="auto"/>
        <w:rPr>
          <w:rFonts w:cs="Arial"/>
          <w:sz w:val="22"/>
          <w:szCs w:val="22"/>
        </w:rPr>
      </w:pPr>
      <w:r w:rsidRPr="006D125E">
        <w:rPr>
          <w:rFonts w:cs="Arial"/>
          <w:sz w:val="22"/>
          <w:szCs w:val="22"/>
        </w:rPr>
        <w:t>des réductions vérifiables de stress sur les systèmes écologiques, ou</w:t>
      </w:r>
    </w:p>
    <w:p w14:paraId="352E68D5" w14:textId="77777777" w:rsidR="0027778B" w:rsidRPr="006D125E" w:rsidRDefault="0027778B" w:rsidP="00AF74F9">
      <w:pPr>
        <w:pStyle w:val="Paragraphedeliste"/>
        <w:numPr>
          <w:ilvl w:val="0"/>
          <w:numId w:val="31"/>
        </w:numPr>
        <w:spacing w:before="0" w:after="0" w:line="240" w:lineRule="auto"/>
        <w:rPr>
          <w:rFonts w:cs="Arial"/>
          <w:sz w:val="22"/>
          <w:szCs w:val="22"/>
          <w:lang w:val="fr-CA"/>
        </w:rPr>
      </w:pPr>
      <w:r w:rsidRPr="006D125E">
        <w:rPr>
          <w:rFonts w:cs="Arial"/>
          <w:sz w:val="22"/>
          <w:szCs w:val="22"/>
        </w:rPr>
        <w:t>des progrès notables vers ces réductions d'impact.</w:t>
      </w:r>
    </w:p>
    <w:p w14:paraId="50788700" w14:textId="77777777" w:rsidR="0027778B" w:rsidRPr="006D125E" w:rsidRDefault="0027778B" w:rsidP="0027778B">
      <w:pPr>
        <w:spacing w:line="240" w:lineRule="auto"/>
        <w:rPr>
          <w:rFonts w:cs="Arial"/>
          <w:b/>
          <w:sz w:val="22"/>
          <w:szCs w:val="22"/>
          <w:lang w:val="fr-CA"/>
        </w:rPr>
      </w:pPr>
      <w:r w:rsidRPr="006D125E">
        <w:rPr>
          <w:rFonts w:cs="Arial"/>
          <w:b/>
          <w:sz w:val="22"/>
          <w:szCs w:val="22"/>
          <w:lang w:val="fr-CA"/>
        </w:rPr>
        <w:t xml:space="preserve">Conclusions/ recommandation et enseignements : </w:t>
      </w:r>
    </w:p>
    <w:p w14:paraId="3ADFD9C0" w14:textId="77777777" w:rsidR="0027778B" w:rsidRPr="006D125E" w:rsidRDefault="0027778B" w:rsidP="0027778B">
      <w:pPr>
        <w:spacing w:line="240" w:lineRule="auto"/>
        <w:rPr>
          <w:rFonts w:cs="Arial"/>
          <w:b/>
          <w:color w:val="000000" w:themeColor="text1"/>
          <w:sz w:val="22"/>
          <w:szCs w:val="22"/>
        </w:rPr>
      </w:pPr>
      <w:r w:rsidRPr="006D125E">
        <w:rPr>
          <w:rFonts w:cs="Arial"/>
          <w:sz w:val="22"/>
          <w:szCs w:val="22"/>
        </w:rPr>
        <w:t>Le rapport d’évaluation doit inclure un chapitre proposant un ensemble de conclusions, de recommandations et d’enseignements</w:t>
      </w:r>
      <w:r w:rsidRPr="006D125E">
        <w:rPr>
          <w:rFonts w:cs="Arial"/>
          <w:b/>
          <w:color w:val="000000" w:themeColor="text1"/>
          <w:sz w:val="22"/>
          <w:szCs w:val="22"/>
        </w:rPr>
        <w:t>.</w:t>
      </w:r>
    </w:p>
    <w:p w14:paraId="38B170EB" w14:textId="77777777" w:rsidR="0027778B" w:rsidRPr="006D125E" w:rsidRDefault="0027778B" w:rsidP="0027778B">
      <w:pPr>
        <w:spacing w:line="240" w:lineRule="auto"/>
        <w:rPr>
          <w:rFonts w:cs="Arial"/>
          <w:b/>
          <w:color w:val="000000" w:themeColor="text1"/>
          <w:sz w:val="22"/>
          <w:szCs w:val="22"/>
        </w:rPr>
      </w:pPr>
      <w:r w:rsidRPr="006D125E">
        <w:rPr>
          <w:rFonts w:cs="Arial"/>
          <w:b/>
          <w:color w:val="000000" w:themeColor="text1"/>
          <w:sz w:val="22"/>
          <w:szCs w:val="22"/>
        </w:rPr>
        <w:lastRenderedPageBreak/>
        <w:t xml:space="preserve">Modalités de mise en œuvre : </w:t>
      </w:r>
    </w:p>
    <w:p w14:paraId="0A45BCDE" w14:textId="77777777" w:rsidR="0027778B" w:rsidRPr="006D125E" w:rsidRDefault="0027778B" w:rsidP="0027778B">
      <w:pPr>
        <w:spacing w:before="200" w:line="240" w:lineRule="auto"/>
        <w:rPr>
          <w:rFonts w:cs="Arial"/>
          <w:sz w:val="22"/>
          <w:szCs w:val="22"/>
        </w:rPr>
      </w:pPr>
      <w:r w:rsidRPr="006D125E">
        <w:rPr>
          <w:rFonts w:cs="Arial"/>
          <w:sz w:val="22"/>
          <w:szCs w:val="22"/>
        </w:rPr>
        <w:t xml:space="preserve">La responsabilité principale de la gestion de cette évaluation revient au bureau de pays du PNUD au Mali. Le bureau de pays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p>
    <w:p w14:paraId="306B4DCB" w14:textId="77777777" w:rsidR="0027778B" w:rsidRPr="006D125E" w:rsidRDefault="0027778B" w:rsidP="0027778B">
      <w:pPr>
        <w:spacing w:before="200" w:line="240" w:lineRule="auto"/>
        <w:rPr>
          <w:rFonts w:cs="Arial"/>
          <w:b/>
          <w:sz w:val="22"/>
          <w:szCs w:val="22"/>
          <w:lang w:val="fr-CA"/>
        </w:rPr>
      </w:pPr>
      <w:r w:rsidRPr="006D125E">
        <w:rPr>
          <w:rFonts w:cs="Arial"/>
          <w:b/>
          <w:sz w:val="22"/>
          <w:szCs w:val="22"/>
          <w:lang w:val="fr-CA"/>
        </w:rPr>
        <w:t xml:space="preserve">Livrables : </w:t>
      </w:r>
    </w:p>
    <w:p w14:paraId="3FC9B1CA" w14:textId="77777777" w:rsidR="00301050" w:rsidRPr="006D125E" w:rsidRDefault="0027778B" w:rsidP="00301050">
      <w:pPr>
        <w:spacing w:before="200" w:line="240" w:lineRule="auto"/>
        <w:rPr>
          <w:rFonts w:cs="Arial"/>
          <w:sz w:val="22"/>
          <w:szCs w:val="22"/>
          <w:lang w:val="fr-CA"/>
        </w:rPr>
      </w:pPr>
      <w:r w:rsidRPr="006D125E">
        <w:rPr>
          <w:rFonts w:cs="Arial"/>
          <w:sz w:val="22"/>
          <w:szCs w:val="22"/>
          <w:lang w:val="fr-CA"/>
        </w:rPr>
        <w:t xml:space="preserve">Lors de la présentation du rapport final d’évaluation, l’évaluateur est également tenu de fournir une « piste d’audit », expliquant en détail la façon dont les commentaires reçus ont (et n’ont pas) </w:t>
      </w:r>
      <w:r w:rsidR="00301050" w:rsidRPr="006D125E">
        <w:rPr>
          <w:rFonts w:cs="Arial"/>
          <w:sz w:val="22"/>
          <w:szCs w:val="22"/>
          <w:lang w:val="fr-CA"/>
        </w:rPr>
        <w:t>été traités dans ledit rapport</w:t>
      </w:r>
    </w:p>
    <w:p w14:paraId="37B678F6" w14:textId="77777777" w:rsidR="00301050" w:rsidRPr="006D125E" w:rsidRDefault="00301050" w:rsidP="00AF74F9">
      <w:pPr>
        <w:pStyle w:val="Paragraphedeliste"/>
        <w:numPr>
          <w:ilvl w:val="0"/>
          <w:numId w:val="30"/>
        </w:numPr>
        <w:spacing w:before="200" w:after="200" w:line="240" w:lineRule="auto"/>
        <w:rPr>
          <w:rFonts w:cs="Arial"/>
          <w:sz w:val="22"/>
          <w:szCs w:val="22"/>
          <w:lang w:val="fr-CA"/>
        </w:rPr>
      </w:pPr>
      <w:r w:rsidRPr="006D125E">
        <w:rPr>
          <w:rFonts w:cs="Arial"/>
          <w:sz w:val="22"/>
          <w:szCs w:val="22"/>
          <w:lang w:val="fr-CA"/>
        </w:rPr>
        <w:t xml:space="preserve">Rapport initial </w:t>
      </w:r>
    </w:p>
    <w:p w14:paraId="6E4B4264" w14:textId="77777777" w:rsidR="00301050" w:rsidRPr="006D125E" w:rsidRDefault="00301050" w:rsidP="00AF74F9">
      <w:pPr>
        <w:pStyle w:val="Paragraphedeliste"/>
        <w:numPr>
          <w:ilvl w:val="0"/>
          <w:numId w:val="30"/>
        </w:numPr>
        <w:spacing w:before="200" w:after="200" w:line="240" w:lineRule="auto"/>
        <w:rPr>
          <w:rFonts w:cs="Arial"/>
          <w:sz w:val="22"/>
          <w:szCs w:val="22"/>
          <w:lang w:val="fr-CA"/>
        </w:rPr>
      </w:pPr>
      <w:r w:rsidRPr="006D125E">
        <w:rPr>
          <w:rFonts w:cs="Arial"/>
          <w:sz w:val="22"/>
          <w:szCs w:val="22"/>
          <w:lang w:val="fr-CA"/>
        </w:rPr>
        <w:t>Présentation</w:t>
      </w:r>
    </w:p>
    <w:p w14:paraId="583EEC0A" w14:textId="77777777" w:rsidR="00301050" w:rsidRPr="006D125E" w:rsidRDefault="00301050" w:rsidP="00AF74F9">
      <w:pPr>
        <w:pStyle w:val="Paragraphedeliste"/>
        <w:numPr>
          <w:ilvl w:val="0"/>
          <w:numId w:val="30"/>
        </w:numPr>
        <w:spacing w:before="200" w:after="200" w:line="240" w:lineRule="auto"/>
        <w:rPr>
          <w:rFonts w:cs="Arial"/>
          <w:sz w:val="22"/>
          <w:szCs w:val="22"/>
          <w:lang w:val="fr-CA"/>
        </w:rPr>
      </w:pPr>
      <w:r w:rsidRPr="006D125E">
        <w:rPr>
          <w:rFonts w:cs="Arial"/>
          <w:sz w:val="22"/>
          <w:szCs w:val="22"/>
          <w:lang w:val="fr-CA"/>
        </w:rPr>
        <w:t xml:space="preserve">Projet de rapport final </w:t>
      </w:r>
    </w:p>
    <w:p w14:paraId="77BB834B" w14:textId="2C9D98D8" w:rsidR="0027778B" w:rsidRPr="00301050" w:rsidRDefault="00301050" w:rsidP="00AF74F9">
      <w:pPr>
        <w:pStyle w:val="Paragraphedeliste"/>
        <w:numPr>
          <w:ilvl w:val="0"/>
          <w:numId w:val="30"/>
        </w:numPr>
        <w:spacing w:line="240" w:lineRule="auto"/>
        <w:rPr>
          <w:rFonts w:cs="Arial"/>
          <w:b/>
          <w:color w:val="000000" w:themeColor="text1"/>
          <w:sz w:val="22"/>
          <w:szCs w:val="22"/>
        </w:rPr>
      </w:pPr>
      <w:r w:rsidRPr="006D125E">
        <w:rPr>
          <w:rFonts w:cs="Arial"/>
          <w:sz w:val="22"/>
          <w:szCs w:val="22"/>
          <w:lang w:val="fr-CA"/>
        </w:rPr>
        <w:t xml:space="preserve">Rapport final </w:t>
      </w:r>
    </w:p>
    <w:p w14:paraId="4370FBB6" w14:textId="778AB91E" w:rsidR="003C694A" w:rsidRDefault="003C694A">
      <w:pPr>
        <w:spacing w:before="0" w:after="0"/>
        <w:jc w:val="left"/>
        <w:rPr>
          <w:rFonts w:eastAsia="Cambria"/>
        </w:rPr>
      </w:pPr>
      <w:r>
        <w:rPr>
          <w:rFonts w:eastAsia="Cambria"/>
        </w:rPr>
        <w:br w:type="page"/>
      </w:r>
    </w:p>
    <w:p w14:paraId="4EBEED58" w14:textId="2FE7289F" w:rsidR="00C87A47" w:rsidRPr="00F44E1B" w:rsidRDefault="003C694A" w:rsidP="007D6FAE">
      <w:pPr>
        <w:pStyle w:val="Titre2"/>
        <w:spacing w:before="0"/>
        <w:rPr>
          <w:lang w:val="fr-FR"/>
        </w:rPr>
      </w:pPr>
      <w:bookmarkStart w:id="54" w:name="_Ref450639202"/>
      <w:bookmarkStart w:id="55" w:name="_Toc453384162"/>
      <w:r w:rsidRPr="00F44E1B">
        <w:rPr>
          <w:lang w:val="fr-FR"/>
        </w:rPr>
        <w:lastRenderedPageBreak/>
        <w:t xml:space="preserve">Annexe </w:t>
      </w:r>
      <w:r>
        <w:fldChar w:fldCharType="begin"/>
      </w:r>
      <w:r w:rsidRPr="00F44E1B">
        <w:rPr>
          <w:lang w:val="fr-FR"/>
        </w:rPr>
        <w:instrText xml:space="preserve"> SEQ Annexe \* ARABIC </w:instrText>
      </w:r>
      <w:r>
        <w:fldChar w:fldCharType="separate"/>
      </w:r>
      <w:r w:rsidR="00577059">
        <w:rPr>
          <w:noProof/>
          <w:lang w:val="fr-FR"/>
        </w:rPr>
        <w:t>6</w:t>
      </w:r>
      <w:r>
        <w:fldChar w:fldCharType="end"/>
      </w:r>
      <w:bookmarkEnd w:id="54"/>
      <w:r w:rsidR="00CA09D0" w:rsidRPr="00F44E1B">
        <w:rPr>
          <w:lang w:val="fr-FR"/>
        </w:rPr>
        <w:t> </w:t>
      </w:r>
      <w:r w:rsidR="00350F74" w:rsidRPr="00F44E1B">
        <w:rPr>
          <w:lang w:val="fr-FR"/>
        </w:rPr>
        <w:t xml:space="preserve">: </w:t>
      </w:r>
      <w:r w:rsidR="0079297E" w:rsidRPr="00F44E1B">
        <w:rPr>
          <w:lang w:val="fr-FR"/>
        </w:rPr>
        <w:t>Programme détaillé de l</w:t>
      </w:r>
      <w:r w:rsidR="00CA09D0" w:rsidRPr="00F44E1B">
        <w:rPr>
          <w:lang w:val="fr-FR"/>
        </w:rPr>
        <w:t>’</w:t>
      </w:r>
      <w:r w:rsidR="0079297E" w:rsidRPr="00F44E1B">
        <w:rPr>
          <w:lang w:val="fr-FR"/>
        </w:rPr>
        <w:t xml:space="preserve">évaluation finale du PGAGE </w:t>
      </w:r>
      <w:r w:rsidR="00CA09D0" w:rsidRPr="00F44E1B">
        <w:rPr>
          <w:lang w:val="fr-FR"/>
        </w:rPr>
        <w:t>–</w:t>
      </w:r>
      <w:r w:rsidR="0079297E" w:rsidRPr="00F44E1B">
        <w:rPr>
          <w:lang w:val="fr-FR"/>
        </w:rPr>
        <w:t xml:space="preserve"> PNUD 2020</w:t>
      </w:r>
      <w:bookmarkEnd w:id="55"/>
    </w:p>
    <w:tbl>
      <w:tblPr>
        <w:tblW w:w="5000" w:type="pct"/>
        <w:tblCellMar>
          <w:left w:w="70" w:type="dxa"/>
          <w:right w:w="70" w:type="dxa"/>
        </w:tblCellMar>
        <w:tblLook w:val="04A0" w:firstRow="1" w:lastRow="0" w:firstColumn="1" w:lastColumn="0" w:noHBand="0" w:noVBand="1"/>
      </w:tblPr>
      <w:tblGrid>
        <w:gridCol w:w="1846"/>
        <w:gridCol w:w="218"/>
        <w:gridCol w:w="219"/>
        <w:gridCol w:w="219"/>
        <w:gridCol w:w="219"/>
        <w:gridCol w:w="219"/>
        <w:gridCol w:w="219"/>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tblGrid>
      <w:tr w:rsidR="00CA4437" w:rsidRPr="00ED463A" w14:paraId="563B4E59" w14:textId="77777777" w:rsidTr="00552F29">
        <w:trPr>
          <w:trHeight w:val="280"/>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3411" w14:textId="2237797E" w:rsidR="00CA4437" w:rsidRPr="00ED463A" w:rsidRDefault="00CA4437" w:rsidP="007D6FAE">
            <w:pPr>
              <w:spacing w:before="0" w:after="0" w:line="240" w:lineRule="auto"/>
              <w:rPr>
                <w:rFonts w:cs="Arial"/>
                <w:b/>
                <w:bCs/>
                <w:color w:val="000000"/>
                <w:sz w:val="20"/>
                <w:szCs w:val="20"/>
                <w:lang w:val="fr-BE" w:eastAsia="fr-FR"/>
              </w:rPr>
            </w:pPr>
            <w:r w:rsidRPr="00ED463A">
              <w:rPr>
                <w:rFonts w:cs="Arial"/>
                <w:b/>
                <w:bCs/>
                <w:color w:val="000000"/>
                <w:sz w:val="20"/>
                <w:szCs w:val="20"/>
                <w:lang w:val="fr-BE" w:eastAsia="fr-FR"/>
              </w:rPr>
              <w:t>Activités de l</w:t>
            </w:r>
            <w:r w:rsidR="00CA09D0" w:rsidRPr="00ED463A">
              <w:rPr>
                <w:rFonts w:cs="Arial"/>
                <w:b/>
                <w:bCs/>
                <w:color w:val="000000"/>
                <w:sz w:val="20"/>
                <w:szCs w:val="20"/>
                <w:lang w:val="fr-BE" w:eastAsia="fr-FR"/>
              </w:rPr>
              <w:t>’</w:t>
            </w:r>
            <w:r w:rsidRPr="00ED463A">
              <w:rPr>
                <w:rFonts w:cs="Arial"/>
                <w:b/>
                <w:bCs/>
                <w:color w:val="000000"/>
                <w:sz w:val="20"/>
                <w:szCs w:val="20"/>
                <w:lang w:val="fr-BE" w:eastAsia="fr-FR"/>
              </w:rPr>
              <w:t>évaluation</w:t>
            </w:r>
          </w:p>
        </w:tc>
        <w:tc>
          <w:tcPr>
            <w:tcW w:w="6980" w:type="dxa"/>
            <w:gridSpan w:val="27"/>
            <w:tcBorders>
              <w:top w:val="single" w:sz="4" w:space="0" w:color="auto"/>
              <w:left w:val="nil"/>
              <w:bottom w:val="single" w:sz="4" w:space="0" w:color="auto"/>
              <w:right w:val="single" w:sz="4" w:space="0" w:color="auto"/>
            </w:tcBorders>
            <w:shd w:val="clear" w:color="auto" w:fill="auto"/>
            <w:noWrap/>
            <w:vAlign w:val="bottom"/>
            <w:hideMark/>
          </w:tcPr>
          <w:p w14:paraId="270A6E6F" w14:textId="77777777" w:rsidR="00CA4437" w:rsidRPr="00ED463A" w:rsidRDefault="00CA4437" w:rsidP="007D6FAE">
            <w:pPr>
              <w:spacing w:before="0" w:after="0" w:line="240" w:lineRule="auto"/>
              <w:jc w:val="center"/>
              <w:rPr>
                <w:rFonts w:cs="Arial"/>
                <w:b/>
                <w:bCs/>
                <w:color w:val="000000"/>
                <w:sz w:val="20"/>
                <w:szCs w:val="20"/>
                <w:lang w:val="fr-BE" w:eastAsia="fr-FR"/>
              </w:rPr>
            </w:pPr>
            <w:r w:rsidRPr="00ED463A">
              <w:rPr>
                <w:rFonts w:cs="Arial"/>
                <w:b/>
                <w:bCs/>
                <w:color w:val="000000"/>
                <w:sz w:val="20"/>
                <w:szCs w:val="20"/>
                <w:lang w:val="fr-BE" w:eastAsia="fr-FR"/>
              </w:rPr>
              <w:t>Période de mise en œuvre (Mai 2020)</w:t>
            </w:r>
          </w:p>
        </w:tc>
      </w:tr>
      <w:tr w:rsidR="00CA4437" w:rsidRPr="00ED463A" w14:paraId="749A2B95" w14:textId="77777777" w:rsidTr="00552F29">
        <w:trPr>
          <w:trHeight w:val="280"/>
        </w:trPr>
        <w:tc>
          <w:tcPr>
            <w:tcW w:w="2566" w:type="dxa"/>
            <w:vMerge/>
            <w:tcBorders>
              <w:top w:val="single" w:sz="4" w:space="0" w:color="auto"/>
              <w:left w:val="single" w:sz="4" w:space="0" w:color="auto"/>
              <w:bottom w:val="single" w:sz="4" w:space="0" w:color="auto"/>
              <w:right w:val="single" w:sz="4" w:space="0" w:color="auto"/>
            </w:tcBorders>
            <w:vAlign w:val="center"/>
            <w:hideMark/>
          </w:tcPr>
          <w:p w14:paraId="3C3984BF" w14:textId="77777777" w:rsidR="00CA4437" w:rsidRPr="00ED463A" w:rsidRDefault="00CA4437" w:rsidP="007D6FAE">
            <w:pPr>
              <w:spacing w:before="0" w:after="0" w:line="240" w:lineRule="auto"/>
              <w:jc w:val="left"/>
              <w:rPr>
                <w:rFonts w:cs="Arial"/>
                <w:b/>
                <w:bCs/>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hideMark/>
          </w:tcPr>
          <w:p w14:paraId="05A67A1E"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4</w:t>
            </w:r>
          </w:p>
        </w:tc>
        <w:tc>
          <w:tcPr>
            <w:tcW w:w="208" w:type="dxa"/>
            <w:tcBorders>
              <w:top w:val="nil"/>
              <w:left w:val="nil"/>
              <w:bottom w:val="single" w:sz="4" w:space="0" w:color="auto"/>
              <w:right w:val="single" w:sz="4" w:space="0" w:color="auto"/>
            </w:tcBorders>
            <w:shd w:val="clear" w:color="auto" w:fill="auto"/>
            <w:noWrap/>
            <w:vAlign w:val="bottom"/>
            <w:hideMark/>
          </w:tcPr>
          <w:p w14:paraId="5EA7857F"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5</w:t>
            </w:r>
          </w:p>
        </w:tc>
        <w:tc>
          <w:tcPr>
            <w:tcW w:w="208" w:type="dxa"/>
            <w:tcBorders>
              <w:top w:val="nil"/>
              <w:left w:val="nil"/>
              <w:bottom w:val="single" w:sz="4" w:space="0" w:color="auto"/>
              <w:right w:val="single" w:sz="4" w:space="0" w:color="auto"/>
            </w:tcBorders>
            <w:shd w:val="clear" w:color="auto" w:fill="auto"/>
            <w:noWrap/>
            <w:vAlign w:val="bottom"/>
            <w:hideMark/>
          </w:tcPr>
          <w:p w14:paraId="5BB9469B"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6</w:t>
            </w:r>
          </w:p>
        </w:tc>
        <w:tc>
          <w:tcPr>
            <w:tcW w:w="208" w:type="dxa"/>
            <w:tcBorders>
              <w:top w:val="nil"/>
              <w:left w:val="nil"/>
              <w:bottom w:val="single" w:sz="4" w:space="0" w:color="auto"/>
              <w:right w:val="single" w:sz="4" w:space="0" w:color="auto"/>
            </w:tcBorders>
            <w:shd w:val="clear" w:color="auto" w:fill="auto"/>
            <w:noWrap/>
            <w:vAlign w:val="bottom"/>
            <w:hideMark/>
          </w:tcPr>
          <w:p w14:paraId="6DD6909B"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7</w:t>
            </w:r>
          </w:p>
        </w:tc>
        <w:tc>
          <w:tcPr>
            <w:tcW w:w="208" w:type="dxa"/>
            <w:tcBorders>
              <w:top w:val="nil"/>
              <w:left w:val="nil"/>
              <w:bottom w:val="single" w:sz="4" w:space="0" w:color="auto"/>
              <w:right w:val="single" w:sz="4" w:space="0" w:color="auto"/>
            </w:tcBorders>
            <w:shd w:val="clear" w:color="auto" w:fill="auto"/>
            <w:noWrap/>
            <w:vAlign w:val="bottom"/>
            <w:hideMark/>
          </w:tcPr>
          <w:p w14:paraId="5B768484"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8</w:t>
            </w:r>
          </w:p>
        </w:tc>
        <w:tc>
          <w:tcPr>
            <w:tcW w:w="207" w:type="dxa"/>
            <w:tcBorders>
              <w:top w:val="nil"/>
              <w:left w:val="nil"/>
              <w:bottom w:val="single" w:sz="4" w:space="0" w:color="auto"/>
              <w:right w:val="single" w:sz="4" w:space="0" w:color="auto"/>
            </w:tcBorders>
            <w:shd w:val="clear" w:color="auto" w:fill="auto"/>
            <w:noWrap/>
            <w:vAlign w:val="bottom"/>
            <w:hideMark/>
          </w:tcPr>
          <w:p w14:paraId="6CC69FAE"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9</w:t>
            </w:r>
          </w:p>
        </w:tc>
        <w:tc>
          <w:tcPr>
            <w:tcW w:w="273" w:type="dxa"/>
            <w:tcBorders>
              <w:top w:val="nil"/>
              <w:left w:val="nil"/>
              <w:bottom w:val="single" w:sz="4" w:space="0" w:color="auto"/>
              <w:right w:val="single" w:sz="4" w:space="0" w:color="auto"/>
            </w:tcBorders>
            <w:shd w:val="clear" w:color="auto" w:fill="auto"/>
            <w:noWrap/>
            <w:vAlign w:val="bottom"/>
            <w:hideMark/>
          </w:tcPr>
          <w:p w14:paraId="1AE8CD59"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10</w:t>
            </w:r>
          </w:p>
        </w:tc>
        <w:tc>
          <w:tcPr>
            <w:tcW w:w="273" w:type="dxa"/>
            <w:tcBorders>
              <w:top w:val="nil"/>
              <w:left w:val="nil"/>
              <w:bottom w:val="single" w:sz="4" w:space="0" w:color="auto"/>
              <w:right w:val="single" w:sz="4" w:space="0" w:color="auto"/>
            </w:tcBorders>
            <w:shd w:val="clear" w:color="auto" w:fill="auto"/>
            <w:noWrap/>
            <w:vAlign w:val="bottom"/>
            <w:hideMark/>
          </w:tcPr>
          <w:p w14:paraId="701AA1FA"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11</w:t>
            </w:r>
          </w:p>
        </w:tc>
        <w:tc>
          <w:tcPr>
            <w:tcW w:w="273" w:type="dxa"/>
            <w:tcBorders>
              <w:top w:val="nil"/>
              <w:left w:val="nil"/>
              <w:bottom w:val="single" w:sz="4" w:space="0" w:color="auto"/>
              <w:right w:val="single" w:sz="4" w:space="0" w:color="auto"/>
            </w:tcBorders>
            <w:shd w:val="clear" w:color="auto" w:fill="auto"/>
            <w:noWrap/>
            <w:vAlign w:val="bottom"/>
            <w:hideMark/>
          </w:tcPr>
          <w:p w14:paraId="48C4DB12"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12</w:t>
            </w:r>
          </w:p>
        </w:tc>
        <w:tc>
          <w:tcPr>
            <w:tcW w:w="273" w:type="dxa"/>
            <w:tcBorders>
              <w:top w:val="nil"/>
              <w:left w:val="nil"/>
              <w:bottom w:val="single" w:sz="4" w:space="0" w:color="auto"/>
              <w:right w:val="single" w:sz="4" w:space="0" w:color="auto"/>
            </w:tcBorders>
            <w:shd w:val="clear" w:color="auto" w:fill="auto"/>
            <w:noWrap/>
            <w:vAlign w:val="bottom"/>
            <w:hideMark/>
          </w:tcPr>
          <w:p w14:paraId="43152711"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13</w:t>
            </w:r>
          </w:p>
        </w:tc>
        <w:tc>
          <w:tcPr>
            <w:tcW w:w="273" w:type="dxa"/>
            <w:tcBorders>
              <w:top w:val="nil"/>
              <w:left w:val="nil"/>
              <w:bottom w:val="single" w:sz="4" w:space="0" w:color="auto"/>
              <w:right w:val="single" w:sz="4" w:space="0" w:color="auto"/>
            </w:tcBorders>
            <w:shd w:val="clear" w:color="auto" w:fill="auto"/>
            <w:noWrap/>
            <w:vAlign w:val="bottom"/>
            <w:hideMark/>
          </w:tcPr>
          <w:p w14:paraId="1D8895BD"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14</w:t>
            </w:r>
          </w:p>
        </w:tc>
        <w:tc>
          <w:tcPr>
            <w:tcW w:w="273" w:type="dxa"/>
            <w:tcBorders>
              <w:top w:val="nil"/>
              <w:left w:val="nil"/>
              <w:bottom w:val="single" w:sz="4" w:space="0" w:color="auto"/>
              <w:right w:val="single" w:sz="4" w:space="0" w:color="auto"/>
            </w:tcBorders>
            <w:shd w:val="clear" w:color="auto" w:fill="auto"/>
            <w:noWrap/>
            <w:vAlign w:val="bottom"/>
            <w:hideMark/>
          </w:tcPr>
          <w:p w14:paraId="1BE52FFB"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15</w:t>
            </w:r>
          </w:p>
        </w:tc>
        <w:tc>
          <w:tcPr>
            <w:tcW w:w="273" w:type="dxa"/>
            <w:tcBorders>
              <w:top w:val="nil"/>
              <w:left w:val="nil"/>
              <w:bottom w:val="single" w:sz="4" w:space="0" w:color="auto"/>
              <w:right w:val="single" w:sz="4" w:space="0" w:color="auto"/>
            </w:tcBorders>
            <w:shd w:val="clear" w:color="auto" w:fill="auto"/>
            <w:noWrap/>
            <w:vAlign w:val="bottom"/>
            <w:hideMark/>
          </w:tcPr>
          <w:p w14:paraId="426E6C20"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16</w:t>
            </w:r>
          </w:p>
        </w:tc>
        <w:tc>
          <w:tcPr>
            <w:tcW w:w="273" w:type="dxa"/>
            <w:tcBorders>
              <w:top w:val="nil"/>
              <w:left w:val="nil"/>
              <w:bottom w:val="single" w:sz="4" w:space="0" w:color="auto"/>
              <w:right w:val="single" w:sz="4" w:space="0" w:color="auto"/>
            </w:tcBorders>
            <w:shd w:val="clear" w:color="auto" w:fill="auto"/>
            <w:noWrap/>
            <w:vAlign w:val="bottom"/>
            <w:hideMark/>
          </w:tcPr>
          <w:p w14:paraId="2136ED74"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17</w:t>
            </w:r>
          </w:p>
        </w:tc>
        <w:tc>
          <w:tcPr>
            <w:tcW w:w="273" w:type="dxa"/>
            <w:tcBorders>
              <w:top w:val="nil"/>
              <w:left w:val="nil"/>
              <w:bottom w:val="single" w:sz="4" w:space="0" w:color="auto"/>
              <w:right w:val="single" w:sz="4" w:space="0" w:color="auto"/>
            </w:tcBorders>
            <w:shd w:val="clear" w:color="auto" w:fill="auto"/>
            <w:noWrap/>
            <w:vAlign w:val="bottom"/>
            <w:hideMark/>
          </w:tcPr>
          <w:p w14:paraId="53404F36"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18</w:t>
            </w:r>
          </w:p>
        </w:tc>
        <w:tc>
          <w:tcPr>
            <w:tcW w:w="273" w:type="dxa"/>
            <w:tcBorders>
              <w:top w:val="nil"/>
              <w:left w:val="nil"/>
              <w:bottom w:val="single" w:sz="4" w:space="0" w:color="auto"/>
              <w:right w:val="single" w:sz="4" w:space="0" w:color="auto"/>
            </w:tcBorders>
            <w:shd w:val="clear" w:color="auto" w:fill="auto"/>
            <w:noWrap/>
            <w:vAlign w:val="bottom"/>
            <w:hideMark/>
          </w:tcPr>
          <w:p w14:paraId="652B9CD0"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19</w:t>
            </w:r>
          </w:p>
        </w:tc>
        <w:tc>
          <w:tcPr>
            <w:tcW w:w="273" w:type="dxa"/>
            <w:tcBorders>
              <w:top w:val="nil"/>
              <w:left w:val="nil"/>
              <w:bottom w:val="single" w:sz="4" w:space="0" w:color="auto"/>
              <w:right w:val="single" w:sz="4" w:space="0" w:color="auto"/>
            </w:tcBorders>
            <w:shd w:val="clear" w:color="auto" w:fill="auto"/>
            <w:noWrap/>
            <w:vAlign w:val="bottom"/>
            <w:hideMark/>
          </w:tcPr>
          <w:p w14:paraId="552BBB5E"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20</w:t>
            </w:r>
          </w:p>
        </w:tc>
        <w:tc>
          <w:tcPr>
            <w:tcW w:w="273" w:type="dxa"/>
            <w:tcBorders>
              <w:top w:val="nil"/>
              <w:left w:val="nil"/>
              <w:bottom w:val="single" w:sz="4" w:space="0" w:color="auto"/>
              <w:right w:val="single" w:sz="4" w:space="0" w:color="auto"/>
            </w:tcBorders>
            <w:shd w:val="clear" w:color="auto" w:fill="auto"/>
            <w:noWrap/>
            <w:vAlign w:val="bottom"/>
            <w:hideMark/>
          </w:tcPr>
          <w:p w14:paraId="09BFDCE5"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21</w:t>
            </w:r>
          </w:p>
        </w:tc>
        <w:tc>
          <w:tcPr>
            <w:tcW w:w="273" w:type="dxa"/>
            <w:tcBorders>
              <w:top w:val="nil"/>
              <w:left w:val="nil"/>
              <w:bottom w:val="single" w:sz="4" w:space="0" w:color="auto"/>
              <w:right w:val="single" w:sz="4" w:space="0" w:color="auto"/>
            </w:tcBorders>
            <w:shd w:val="clear" w:color="auto" w:fill="auto"/>
            <w:noWrap/>
            <w:vAlign w:val="bottom"/>
            <w:hideMark/>
          </w:tcPr>
          <w:p w14:paraId="2089E535"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22</w:t>
            </w:r>
          </w:p>
        </w:tc>
        <w:tc>
          <w:tcPr>
            <w:tcW w:w="273" w:type="dxa"/>
            <w:tcBorders>
              <w:top w:val="nil"/>
              <w:left w:val="nil"/>
              <w:bottom w:val="single" w:sz="4" w:space="0" w:color="auto"/>
              <w:right w:val="single" w:sz="4" w:space="0" w:color="auto"/>
            </w:tcBorders>
            <w:shd w:val="clear" w:color="auto" w:fill="auto"/>
            <w:noWrap/>
            <w:vAlign w:val="bottom"/>
            <w:hideMark/>
          </w:tcPr>
          <w:p w14:paraId="652AD594"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23</w:t>
            </w:r>
          </w:p>
        </w:tc>
        <w:tc>
          <w:tcPr>
            <w:tcW w:w="273" w:type="dxa"/>
            <w:tcBorders>
              <w:top w:val="nil"/>
              <w:left w:val="nil"/>
              <w:bottom w:val="single" w:sz="4" w:space="0" w:color="auto"/>
              <w:right w:val="single" w:sz="4" w:space="0" w:color="auto"/>
            </w:tcBorders>
            <w:shd w:val="clear" w:color="auto" w:fill="auto"/>
            <w:noWrap/>
            <w:vAlign w:val="bottom"/>
            <w:hideMark/>
          </w:tcPr>
          <w:p w14:paraId="375078DD"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24</w:t>
            </w:r>
          </w:p>
        </w:tc>
        <w:tc>
          <w:tcPr>
            <w:tcW w:w="273" w:type="dxa"/>
            <w:tcBorders>
              <w:top w:val="nil"/>
              <w:left w:val="nil"/>
              <w:bottom w:val="single" w:sz="4" w:space="0" w:color="auto"/>
              <w:right w:val="single" w:sz="4" w:space="0" w:color="auto"/>
            </w:tcBorders>
            <w:shd w:val="clear" w:color="auto" w:fill="auto"/>
            <w:noWrap/>
            <w:vAlign w:val="bottom"/>
            <w:hideMark/>
          </w:tcPr>
          <w:p w14:paraId="253997EB"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25</w:t>
            </w:r>
          </w:p>
        </w:tc>
        <w:tc>
          <w:tcPr>
            <w:tcW w:w="273" w:type="dxa"/>
            <w:tcBorders>
              <w:top w:val="nil"/>
              <w:left w:val="nil"/>
              <w:bottom w:val="single" w:sz="4" w:space="0" w:color="auto"/>
              <w:right w:val="single" w:sz="4" w:space="0" w:color="auto"/>
            </w:tcBorders>
            <w:shd w:val="clear" w:color="auto" w:fill="auto"/>
            <w:noWrap/>
            <w:vAlign w:val="bottom"/>
            <w:hideMark/>
          </w:tcPr>
          <w:p w14:paraId="2D85DFD9"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26</w:t>
            </w:r>
          </w:p>
        </w:tc>
        <w:tc>
          <w:tcPr>
            <w:tcW w:w="273" w:type="dxa"/>
            <w:tcBorders>
              <w:top w:val="nil"/>
              <w:left w:val="nil"/>
              <w:bottom w:val="single" w:sz="4" w:space="0" w:color="auto"/>
              <w:right w:val="single" w:sz="4" w:space="0" w:color="auto"/>
            </w:tcBorders>
            <w:shd w:val="clear" w:color="auto" w:fill="auto"/>
            <w:noWrap/>
            <w:vAlign w:val="bottom"/>
            <w:hideMark/>
          </w:tcPr>
          <w:p w14:paraId="03E95AA2"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27</w:t>
            </w:r>
          </w:p>
        </w:tc>
        <w:tc>
          <w:tcPr>
            <w:tcW w:w="273" w:type="dxa"/>
            <w:tcBorders>
              <w:top w:val="nil"/>
              <w:left w:val="nil"/>
              <w:bottom w:val="single" w:sz="4" w:space="0" w:color="auto"/>
              <w:right w:val="single" w:sz="4" w:space="0" w:color="auto"/>
            </w:tcBorders>
            <w:shd w:val="clear" w:color="auto" w:fill="auto"/>
            <w:noWrap/>
            <w:vAlign w:val="bottom"/>
            <w:hideMark/>
          </w:tcPr>
          <w:p w14:paraId="2A46A151"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28</w:t>
            </w:r>
          </w:p>
        </w:tc>
        <w:tc>
          <w:tcPr>
            <w:tcW w:w="273" w:type="dxa"/>
            <w:tcBorders>
              <w:top w:val="nil"/>
              <w:left w:val="nil"/>
              <w:bottom w:val="single" w:sz="4" w:space="0" w:color="auto"/>
              <w:right w:val="single" w:sz="4" w:space="0" w:color="auto"/>
            </w:tcBorders>
            <w:shd w:val="clear" w:color="auto" w:fill="auto"/>
            <w:noWrap/>
            <w:vAlign w:val="bottom"/>
            <w:hideMark/>
          </w:tcPr>
          <w:p w14:paraId="72A75732"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29</w:t>
            </w:r>
          </w:p>
        </w:tc>
        <w:tc>
          <w:tcPr>
            <w:tcW w:w="273" w:type="dxa"/>
            <w:tcBorders>
              <w:top w:val="nil"/>
              <w:left w:val="nil"/>
              <w:bottom w:val="single" w:sz="4" w:space="0" w:color="auto"/>
              <w:right w:val="single" w:sz="4" w:space="0" w:color="auto"/>
            </w:tcBorders>
            <w:shd w:val="clear" w:color="auto" w:fill="auto"/>
            <w:noWrap/>
            <w:vAlign w:val="bottom"/>
            <w:hideMark/>
          </w:tcPr>
          <w:p w14:paraId="18C910E7" w14:textId="77777777" w:rsidR="00CA4437" w:rsidRPr="00ED463A" w:rsidRDefault="00CA4437" w:rsidP="007D6FAE">
            <w:pPr>
              <w:spacing w:before="0" w:after="0" w:line="240" w:lineRule="auto"/>
              <w:jc w:val="right"/>
              <w:rPr>
                <w:rFonts w:cs="Arial"/>
                <w:color w:val="000000"/>
                <w:sz w:val="20"/>
                <w:szCs w:val="20"/>
                <w:lang w:val="fr-BE" w:eastAsia="fr-FR"/>
              </w:rPr>
            </w:pPr>
            <w:r w:rsidRPr="00ED463A">
              <w:rPr>
                <w:rFonts w:cs="Arial"/>
                <w:color w:val="000000"/>
                <w:sz w:val="20"/>
                <w:szCs w:val="20"/>
                <w:lang w:val="fr-BE" w:eastAsia="fr-FR"/>
              </w:rPr>
              <w:t>30</w:t>
            </w:r>
          </w:p>
        </w:tc>
      </w:tr>
      <w:tr w:rsidR="00CA4437" w:rsidRPr="00ED463A" w14:paraId="26465959"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5986DFC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Réunion de démarrage</w:t>
            </w:r>
          </w:p>
        </w:tc>
        <w:tc>
          <w:tcPr>
            <w:tcW w:w="208" w:type="dxa"/>
            <w:tcBorders>
              <w:top w:val="nil"/>
              <w:left w:val="nil"/>
              <w:bottom w:val="single" w:sz="4" w:space="0" w:color="auto"/>
              <w:right w:val="single" w:sz="4" w:space="0" w:color="auto"/>
            </w:tcBorders>
            <w:shd w:val="clear" w:color="000000" w:fill="92D050"/>
            <w:noWrap/>
            <w:vAlign w:val="bottom"/>
            <w:hideMark/>
          </w:tcPr>
          <w:p w14:paraId="2643977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A1625E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EB8731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52537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FC31ED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B8379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DC791C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C2F957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886F0B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BCCA2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47187D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27529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3B30CC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6FD894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78863F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67038F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A46896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F1282F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438422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D4EEA5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7812EC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1ED397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4C2D05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0BF7D5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D381D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CBDF4F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E6AE7A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14F41497"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3DE771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Revue documentaire et préparation du rapport initial</w:t>
            </w:r>
          </w:p>
        </w:tc>
        <w:tc>
          <w:tcPr>
            <w:tcW w:w="208" w:type="dxa"/>
            <w:tcBorders>
              <w:top w:val="nil"/>
              <w:left w:val="nil"/>
              <w:bottom w:val="single" w:sz="4" w:space="0" w:color="auto"/>
              <w:right w:val="single" w:sz="4" w:space="0" w:color="auto"/>
            </w:tcBorders>
            <w:shd w:val="clear" w:color="auto" w:fill="auto"/>
            <w:noWrap/>
            <w:vAlign w:val="bottom"/>
            <w:hideMark/>
          </w:tcPr>
          <w:p w14:paraId="388B52F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53FAD52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58CF0F1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1A82660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7910CB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32A25B3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993364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F96636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770ABA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8751C5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FCC780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224FF7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068E25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2C06F0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B708C0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7B8C7A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6CF323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5C67A2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A4985B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19B528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EBA2D2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7642EA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95DA61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8B889E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A8F57C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828617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02FCDB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4EEEAAAA"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2C6AB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Partage du rapport initial avec le PNUD</w:t>
            </w:r>
          </w:p>
        </w:tc>
        <w:tc>
          <w:tcPr>
            <w:tcW w:w="208" w:type="dxa"/>
            <w:tcBorders>
              <w:top w:val="nil"/>
              <w:left w:val="nil"/>
              <w:bottom w:val="single" w:sz="4" w:space="0" w:color="auto"/>
              <w:right w:val="single" w:sz="4" w:space="0" w:color="auto"/>
            </w:tcBorders>
            <w:shd w:val="clear" w:color="auto" w:fill="auto"/>
            <w:noWrap/>
            <w:vAlign w:val="bottom"/>
            <w:hideMark/>
          </w:tcPr>
          <w:p w14:paraId="4AA605D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E3A8F0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78DC06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41C215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2637D73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48B6F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BA10FD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CE924E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738EF6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E4451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DE6406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540AF5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D9472B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0231A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6376C4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740768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F10922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9C46AD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440C9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0A4DC4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A318D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EFD88F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F7B30F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411212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032D22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8B5FAD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864D28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46E64942" w14:textId="77777777" w:rsidTr="00552F29">
        <w:trPr>
          <w:trHeight w:val="84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35161932" w14:textId="428FDCE2"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Poursuite revue documentaire,  finalisation du rapport initial sur la base des commentaires de l</w:t>
            </w:r>
            <w:r w:rsidR="00CA09D0" w:rsidRPr="00ED463A">
              <w:rPr>
                <w:rFonts w:cs="Arial"/>
                <w:color w:val="000000"/>
                <w:sz w:val="20"/>
                <w:szCs w:val="20"/>
                <w:lang w:val="fr-BE" w:eastAsia="fr-FR"/>
              </w:rPr>
              <w:t>’</w:t>
            </w:r>
            <w:r w:rsidRPr="00ED463A">
              <w:rPr>
                <w:rFonts w:cs="Arial"/>
                <w:color w:val="000000"/>
                <w:sz w:val="20"/>
                <w:szCs w:val="20"/>
                <w:lang w:val="fr-BE" w:eastAsia="fr-FR"/>
              </w:rPr>
              <w:t>équipe PNUD  et préparation des entretiens avec les acteurs du projet</w:t>
            </w:r>
          </w:p>
        </w:tc>
        <w:tc>
          <w:tcPr>
            <w:tcW w:w="208" w:type="dxa"/>
            <w:tcBorders>
              <w:top w:val="nil"/>
              <w:left w:val="nil"/>
              <w:bottom w:val="single" w:sz="4" w:space="0" w:color="auto"/>
              <w:right w:val="single" w:sz="4" w:space="0" w:color="auto"/>
            </w:tcBorders>
            <w:shd w:val="clear" w:color="auto" w:fill="auto"/>
            <w:noWrap/>
            <w:vAlign w:val="bottom"/>
            <w:hideMark/>
          </w:tcPr>
          <w:p w14:paraId="2BD15A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97851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7E5395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FD4E15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4D4DB2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000000" w:fill="92D050"/>
            <w:noWrap/>
            <w:vAlign w:val="bottom"/>
            <w:hideMark/>
          </w:tcPr>
          <w:p w14:paraId="04E87BC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65E0560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6A505BB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7DBAF9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xml:space="preserve"> </w:t>
            </w:r>
          </w:p>
        </w:tc>
        <w:tc>
          <w:tcPr>
            <w:tcW w:w="273" w:type="dxa"/>
            <w:tcBorders>
              <w:top w:val="nil"/>
              <w:left w:val="nil"/>
              <w:bottom w:val="single" w:sz="4" w:space="0" w:color="auto"/>
              <w:right w:val="single" w:sz="4" w:space="0" w:color="auto"/>
            </w:tcBorders>
            <w:shd w:val="clear" w:color="auto" w:fill="auto"/>
            <w:noWrap/>
            <w:vAlign w:val="bottom"/>
            <w:hideMark/>
          </w:tcPr>
          <w:p w14:paraId="31ECC0A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2A6828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8E97A8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00EB4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27182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9D7776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A0B6F9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3C6071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0BFA5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990B44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F60D03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021F38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188589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6BB447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93E584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7CD8DD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C70FC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6B41D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6BFDAC81" w14:textId="77777777" w:rsidTr="00552F29">
        <w:trPr>
          <w:trHeight w:val="56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0B954225" w14:textId="053D770A"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Visite du SNGIE et entretiens avec l</w:t>
            </w:r>
            <w:r w:rsidR="00CA09D0" w:rsidRPr="00ED463A">
              <w:rPr>
                <w:rFonts w:cs="Arial"/>
                <w:color w:val="000000"/>
                <w:sz w:val="20"/>
                <w:szCs w:val="20"/>
                <w:lang w:val="fr-BE" w:eastAsia="fr-FR"/>
              </w:rPr>
              <w:t>’</w:t>
            </w:r>
            <w:r w:rsidRPr="00ED463A">
              <w:rPr>
                <w:rFonts w:cs="Arial"/>
                <w:color w:val="000000"/>
                <w:sz w:val="20"/>
                <w:szCs w:val="20"/>
                <w:lang w:val="fr-BE" w:eastAsia="fr-FR"/>
              </w:rPr>
              <w:t>équipe de Gestion/Département DD/IE/Chefs Accords, traités, conventions (consultant national)</w:t>
            </w:r>
          </w:p>
        </w:tc>
        <w:tc>
          <w:tcPr>
            <w:tcW w:w="208" w:type="dxa"/>
            <w:tcBorders>
              <w:top w:val="nil"/>
              <w:left w:val="nil"/>
              <w:bottom w:val="single" w:sz="4" w:space="0" w:color="auto"/>
              <w:right w:val="single" w:sz="4" w:space="0" w:color="auto"/>
            </w:tcBorders>
            <w:shd w:val="clear" w:color="auto" w:fill="auto"/>
            <w:noWrap/>
            <w:vAlign w:val="bottom"/>
            <w:hideMark/>
          </w:tcPr>
          <w:p w14:paraId="78173E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ECF96F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CDEFFD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20A600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311F27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02905D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74CE70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C47AE1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tcPr>
          <w:p w14:paraId="44EEA244" w14:textId="7D5ECC13"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nil"/>
              <w:right w:val="nil"/>
            </w:tcBorders>
            <w:shd w:val="clear" w:color="auto" w:fill="auto"/>
            <w:noWrap/>
            <w:vAlign w:val="bottom"/>
          </w:tcPr>
          <w:p w14:paraId="11D3D27D" w14:textId="77777777"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single" w:sz="4" w:space="0" w:color="auto"/>
              <w:bottom w:val="single" w:sz="4" w:space="0" w:color="auto"/>
              <w:right w:val="single" w:sz="4" w:space="0" w:color="auto"/>
            </w:tcBorders>
            <w:shd w:val="clear" w:color="auto" w:fill="auto"/>
            <w:noWrap/>
            <w:vAlign w:val="bottom"/>
          </w:tcPr>
          <w:p w14:paraId="063EB957" w14:textId="473CAA51"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F58ED5D" w14:textId="4FD55C24"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0196C97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0BB114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391A13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4E3701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450438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63B60B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EFA42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1C4799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97A38C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0E1F63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7AFDC2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09E5A4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5FB1F6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DF08D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07B0F0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25F091D7"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DCFCCF1" w14:textId="44DD709F"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 ou Zoom avec Tamboura</w:t>
            </w:r>
            <w:r w:rsidR="008C71AD" w:rsidRPr="00ED463A">
              <w:rPr>
                <w:rFonts w:cs="Arial"/>
                <w:color w:val="000000"/>
                <w:sz w:val="20"/>
                <w:szCs w:val="20"/>
                <w:lang w:val="fr-BE" w:eastAsia="fr-FR"/>
              </w:rPr>
              <w:t xml:space="preserve"> </w:t>
            </w:r>
            <w:r w:rsidRPr="00ED463A">
              <w:rPr>
                <w:rFonts w:cs="Arial"/>
                <w:color w:val="000000"/>
                <w:sz w:val="20"/>
                <w:szCs w:val="20"/>
                <w:lang w:val="fr-BE" w:eastAsia="fr-FR"/>
              </w:rPr>
              <w:t>/Adam du PNUD</w:t>
            </w:r>
          </w:p>
        </w:tc>
        <w:tc>
          <w:tcPr>
            <w:tcW w:w="208" w:type="dxa"/>
            <w:tcBorders>
              <w:top w:val="nil"/>
              <w:left w:val="nil"/>
              <w:bottom w:val="single" w:sz="4" w:space="0" w:color="auto"/>
              <w:right w:val="single" w:sz="4" w:space="0" w:color="auto"/>
            </w:tcBorders>
            <w:shd w:val="clear" w:color="auto" w:fill="auto"/>
            <w:noWrap/>
            <w:vAlign w:val="bottom"/>
            <w:hideMark/>
          </w:tcPr>
          <w:p w14:paraId="27F631F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AE7805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E323DA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873F92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42AEE1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0DFCD1C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708AEF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32BF96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tcPr>
          <w:p w14:paraId="290B40C1" w14:textId="5FD91733"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14:paraId="2FBFF445" w14:textId="577C8A79"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20AD1D5" w14:textId="6932A8A4"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420BF42" w14:textId="38C7EF43"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1756099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ABAABB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65963D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E5908D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8B463F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B6ACD9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B5D3CA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2EC614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15CCAD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DD8E9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1B4087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2B5280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ACD5ED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3BD72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5CD097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1F069D33"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917B1C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Skype/Zoom avec Amara Keita (Coordinateur du PGAGE)</w:t>
            </w:r>
          </w:p>
        </w:tc>
        <w:tc>
          <w:tcPr>
            <w:tcW w:w="208" w:type="dxa"/>
            <w:tcBorders>
              <w:top w:val="nil"/>
              <w:left w:val="nil"/>
              <w:bottom w:val="single" w:sz="4" w:space="0" w:color="auto"/>
              <w:right w:val="single" w:sz="4" w:space="0" w:color="auto"/>
            </w:tcBorders>
            <w:shd w:val="clear" w:color="auto" w:fill="auto"/>
            <w:noWrap/>
            <w:vAlign w:val="bottom"/>
            <w:hideMark/>
          </w:tcPr>
          <w:p w14:paraId="3D0B325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197561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5CFE2A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3367F5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CBF738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57BF32B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D08A2D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F5CEE1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1B261710" w14:textId="33C8ADC6"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1F4F7138" w14:textId="519A9EBE"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5B731DB" w14:textId="314C27AB"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0008776" w14:textId="265BF82A"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F5978B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67986F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3C3E5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530BD2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9D4DBA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5FA895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7732D3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89963D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978A3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39F384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E3EC7D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985915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424C7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1FA527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B3A1A1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6FDEF0D5"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5BC968A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 ou WhatsApp avec Boureima Camara (DG AEDD)</w:t>
            </w:r>
          </w:p>
        </w:tc>
        <w:tc>
          <w:tcPr>
            <w:tcW w:w="208" w:type="dxa"/>
            <w:tcBorders>
              <w:top w:val="nil"/>
              <w:left w:val="nil"/>
              <w:bottom w:val="single" w:sz="4" w:space="0" w:color="auto"/>
              <w:right w:val="single" w:sz="4" w:space="0" w:color="auto"/>
            </w:tcBorders>
            <w:shd w:val="clear" w:color="auto" w:fill="auto"/>
            <w:noWrap/>
            <w:vAlign w:val="bottom"/>
            <w:hideMark/>
          </w:tcPr>
          <w:p w14:paraId="58C067D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85CA48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51FDD4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279B72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274276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7D17E11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82357A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EE62D9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7F6F8265" w14:textId="16B7A384"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73EA51A7" w14:textId="7B8E21E7"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F4B6255" w14:textId="2C16A394"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A086206" w14:textId="34BF5B19"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7EA53F7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481B14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E7A7E8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C53FDE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D40FF2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18972C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1042C0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81AFC0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E43D5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B5A409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06BB57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1E932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009DC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9B1CE4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447F9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7F1F550A"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56CA11B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 ou WhatsApp avec Modibo SACKO (DG AEDD)</w:t>
            </w:r>
          </w:p>
        </w:tc>
        <w:tc>
          <w:tcPr>
            <w:tcW w:w="208" w:type="dxa"/>
            <w:tcBorders>
              <w:top w:val="nil"/>
              <w:left w:val="nil"/>
              <w:bottom w:val="single" w:sz="4" w:space="0" w:color="auto"/>
              <w:right w:val="single" w:sz="4" w:space="0" w:color="auto"/>
            </w:tcBorders>
            <w:shd w:val="clear" w:color="auto" w:fill="auto"/>
            <w:noWrap/>
            <w:vAlign w:val="bottom"/>
            <w:hideMark/>
          </w:tcPr>
          <w:p w14:paraId="211585F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1C07C2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0683CA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9EB09D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8E541A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3E14F85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8701E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76204B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365CBB79" w14:textId="50ADF589"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1E90F19E" w14:textId="6729FBCE"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991FA03" w14:textId="4F756ED7"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0312719" w14:textId="1E08B787"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68B5B40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DC8A1D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4F4EC5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31C043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4DADC2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B3C3E5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12FC98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153E02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9CAAE9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983F8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EC981A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380E6B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32115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72FF5F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5FB274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7780557F"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00E56F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Skype/WhatsApp avec les Points focaux FEM/AEDD</w:t>
            </w:r>
          </w:p>
        </w:tc>
        <w:tc>
          <w:tcPr>
            <w:tcW w:w="208" w:type="dxa"/>
            <w:tcBorders>
              <w:top w:val="nil"/>
              <w:left w:val="nil"/>
              <w:bottom w:val="single" w:sz="4" w:space="0" w:color="auto"/>
              <w:right w:val="single" w:sz="4" w:space="0" w:color="auto"/>
            </w:tcBorders>
            <w:shd w:val="clear" w:color="auto" w:fill="auto"/>
            <w:noWrap/>
            <w:vAlign w:val="bottom"/>
            <w:hideMark/>
          </w:tcPr>
          <w:p w14:paraId="712A548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FFAD94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56E3ED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16E04B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4B8B4C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6CFD1D2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53355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432D11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C8BD11E" w14:textId="44E0B146"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AE25879" w14:textId="384EDF7E"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868D500" w14:textId="7E5FB27A"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8C03FEE" w14:textId="3CB17198"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026192F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4509B6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366675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A96F92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CE2104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79696C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7244D1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6ADD5F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5F7A0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7DEF5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F7E786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1DE46B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4B83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70233A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A847B7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14E3B725"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15CD2D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lastRenderedPageBreak/>
              <w:t>Entretiens Skype/WhatsApp avec les Points focaux Conventions Rio/DNEF</w:t>
            </w:r>
          </w:p>
        </w:tc>
        <w:tc>
          <w:tcPr>
            <w:tcW w:w="208" w:type="dxa"/>
            <w:tcBorders>
              <w:top w:val="nil"/>
              <w:left w:val="nil"/>
              <w:bottom w:val="single" w:sz="4" w:space="0" w:color="auto"/>
              <w:right w:val="single" w:sz="4" w:space="0" w:color="auto"/>
            </w:tcBorders>
            <w:shd w:val="clear" w:color="auto" w:fill="auto"/>
            <w:noWrap/>
            <w:vAlign w:val="bottom"/>
            <w:hideMark/>
          </w:tcPr>
          <w:p w14:paraId="3112272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074C5D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AD72F5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C40BD3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AA84DF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75C4966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1CA25A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312B7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50204346" w14:textId="06CE3824"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0C1BE4F" w14:textId="6FD2D8A5"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23AE8311" w14:textId="72317E9A"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8E6D6A6" w14:textId="7AFDB5B9"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AC5A1D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ADE9D2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940D3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6EC0A1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84C9CD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E2A388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4C76B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1610F0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3898D0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EF516F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B7E18F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F91319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027867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75DF6D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AD47D9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512DE522" w14:textId="77777777" w:rsidTr="00552F29">
        <w:trPr>
          <w:trHeight w:val="56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7EF5C86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Skype/WhatsApp avec Points focaux structures nationales SNGIE (INSTAT, DNEF, ABFN)</w:t>
            </w:r>
          </w:p>
        </w:tc>
        <w:tc>
          <w:tcPr>
            <w:tcW w:w="208" w:type="dxa"/>
            <w:tcBorders>
              <w:top w:val="nil"/>
              <w:left w:val="nil"/>
              <w:bottom w:val="single" w:sz="4" w:space="0" w:color="auto"/>
              <w:right w:val="single" w:sz="4" w:space="0" w:color="auto"/>
            </w:tcBorders>
            <w:shd w:val="clear" w:color="auto" w:fill="auto"/>
            <w:noWrap/>
            <w:vAlign w:val="bottom"/>
            <w:hideMark/>
          </w:tcPr>
          <w:p w14:paraId="3615051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F70DA5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775CC3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D276CA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C8068B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653DD55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02F93D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C46D83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14E1E2FE" w14:textId="0987BFA2"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8CDED69" w14:textId="15FF9870"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tcPr>
          <w:p w14:paraId="4F19A564" w14:textId="015E340D"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5EADBC6" w14:textId="304C7CD8"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3DFE0AB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5EE6C9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6C7DF3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CCA904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20DCB1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634D5E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FF8AC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D7C28D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F38C36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AD693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AAB17B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0B87C3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081926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5D99BF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841D8F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09D0" w:rsidRPr="00ED463A" w14:paraId="337C17A4" w14:textId="77777777" w:rsidTr="00552F29">
        <w:trPr>
          <w:trHeight w:val="560"/>
        </w:trPr>
        <w:tc>
          <w:tcPr>
            <w:tcW w:w="2566" w:type="dxa"/>
            <w:tcBorders>
              <w:top w:val="nil"/>
              <w:left w:val="single" w:sz="4" w:space="0" w:color="auto"/>
              <w:bottom w:val="single" w:sz="4" w:space="0" w:color="auto"/>
              <w:right w:val="single" w:sz="4" w:space="0" w:color="auto"/>
            </w:tcBorders>
            <w:shd w:val="clear" w:color="auto" w:fill="auto"/>
            <w:vAlign w:val="bottom"/>
          </w:tcPr>
          <w:p w14:paraId="3E7BB228" w14:textId="0E5831F1" w:rsidR="00CA09D0" w:rsidRPr="00ED463A" w:rsidRDefault="00CA09D0"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xml:space="preserve">Entretien avec les </w:t>
            </w:r>
            <w:r w:rsidR="00BD3B15" w:rsidRPr="00ED463A">
              <w:rPr>
                <w:rFonts w:cs="Arial"/>
                <w:color w:val="000000"/>
                <w:sz w:val="20"/>
                <w:szCs w:val="20"/>
                <w:lang w:val="fr-BE" w:eastAsia="fr-FR"/>
              </w:rPr>
              <w:t xml:space="preserve">responsables de </w:t>
            </w:r>
            <w:r w:rsidRPr="00ED463A">
              <w:rPr>
                <w:rFonts w:cs="Arial"/>
                <w:color w:val="000000"/>
                <w:sz w:val="20"/>
                <w:szCs w:val="20"/>
                <w:lang w:val="fr-BE" w:eastAsia="fr-FR"/>
              </w:rPr>
              <w:t>projets partenaires</w:t>
            </w:r>
            <w:r w:rsidR="00BD3B15" w:rsidRPr="00ED463A">
              <w:rPr>
                <w:rFonts w:cs="Arial"/>
                <w:color w:val="000000"/>
                <w:sz w:val="20"/>
                <w:szCs w:val="20"/>
                <w:lang w:val="fr-BE" w:eastAsia="fr-FR"/>
              </w:rPr>
              <w:t xml:space="preserve"> clés</w:t>
            </w:r>
          </w:p>
        </w:tc>
        <w:tc>
          <w:tcPr>
            <w:tcW w:w="208" w:type="dxa"/>
            <w:tcBorders>
              <w:top w:val="nil"/>
              <w:left w:val="nil"/>
              <w:bottom w:val="single" w:sz="4" w:space="0" w:color="auto"/>
              <w:right w:val="single" w:sz="4" w:space="0" w:color="auto"/>
            </w:tcBorders>
            <w:shd w:val="clear" w:color="auto" w:fill="auto"/>
            <w:noWrap/>
            <w:vAlign w:val="bottom"/>
          </w:tcPr>
          <w:p w14:paraId="2A6E6E11"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69814B3B"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202FF419"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6AB41881"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1A1CFA43"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07" w:type="dxa"/>
            <w:tcBorders>
              <w:top w:val="nil"/>
              <w:left w:val="nil"/>
              <w:bottom w:val="single" w:sz="4" w:space="0" w:color="auto"/>
              <w:right w:val="single" w:sz="4" w:space="0" w:color="auto"/>
            </w:tcBorders>
            <w:shd w:val="clear" w:color="auto" w:fill="auto"/>
            <w:noWrap/>
            <w:vAlign w:val="bottom"/>
          </w:tcPr>
          <w:p w14:paraId="64B9974E"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EEE89AA"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0242209"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53AA6F5"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623F03B"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tcPr>
          <w:p w14:paraId="7BC3B822"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E7BF31B"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42A04F0"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B0C3285"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DFAEF29"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EB5BF60"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D7BAAA7"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C4EAE59"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1835278"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5FF79AA"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4EB782D"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86E3548"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6FEEA50"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C6FF321"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DCEFA66"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8690AD8" w14:textId="77777777" w:rsidR="00CA09D0" w:rsidRPr="00ED463A" w:rsidRDefault="00CA09D0"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0D200F9" w14:textId="77777777" w:rsidR="00CA09D0" w:rsidRPr="00ED463A" w:rsidRDefault="00CA09D0" w:rsidP="007D6FAE">
            <w:pPr>
              <w:spacing w:before="0" w:after="0" w:line="240" w:lineRule="auto"/>
              <w:jc w:val="left"/>
              <w:rPr>
                <w:rFonts w:cs="Arial"/>
                <w:color w:val="000000"/>
                <w:sz w:val="20"/>
                <w:szCs w:val="20"/>
                <w:lang w:val="fr-BE" w:eastAsia="fr-FR"/>
              </w:rPr>
            </w:pPr>
          </w:p>
        </w:tc>
      </w:tr>
      <w:tr w:rsidR="00CA4437" w:rsidRPr="00ED463A" w14:paraId="74B5F294"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68BC1BEC" w14:textId="422E8463" w:rsidR="00F421BC"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Skype/WhatsApp avec consultants (COSIT et Amidou Traoré)</w:t>
            </w:r>
          </w:p>
        </w:tc>
        <w:tc>
          <w:tcPr>
            <w:tcW w:w="208" w:type="dxa"/>
            <w:tcBorders>
              <w:top w:val="nil"/>
              <w:left w:val="nil"/>
              <w:bottom w:val="single" w:sz="4" w:space="0" w:color="auto"/>
              <w:right w:val="single" w:sz="4" w:space="0" w:color="auto"/>
            </w:tcBorders>
            <w:shd w:val="clear" w:color="auto" w:fill="auto"/>
            <w:noWrap/>
            <w:vAlign w:val="bottom"/>
            <w:hideMark/>
          </w:tcPr>
          <w:p w14:paraId="13880D0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5683BF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AD0CFE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7C425E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AEF2B9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746838C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D577DD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0828C1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2B4483E1" w14:textId="3C3CA9A2"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E841372" w14:textId="1906FDA0"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BEAF769" w14:textId="28888946"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70224418" w14:textId="37CF58A5"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6D9B3B7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74509B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E918D7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0ECD0B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80EF49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0C8FF1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9F014B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A56884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4B67AD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9421F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8E7C49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E6EAA9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693C1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D74C50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3B7FEC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BD3B15" w:rsidRPr="00ED463A" w14:paraId="0E5BE364"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tcPr>
          <w:p w14:paraId="2F0A6885" w14:textId="762F2561" w:rsidR="00BD3B15" w:rsidRPr="00ED463A" w:rsidRDefault="00BD3B15"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 avec les responsables de projets partenaires clés</w:t>
            </w:r>
          </w:p>
        </w:tc>
        <w:tc>
          <w:tcPr>
            <w:tcW w:w="208" w:type="dxa"/>
            <w:tcBorders>
              <w:top w:val="nil"/>
              <w:left w:val="nil"/>
              <w:bottom w:val="single" w:sz="4" w:space="0" w:color="auto"/>
              <w:right w:val="single" w:sz="4" w:space="0" w:color="auto"/>
            </w:tcBorders>
            <w:shd w:val="clear" w:color="auto" w:fill="auto"/>
            <w:noWrap/>
            <w:vAlign w:val="bottom"/>
          </w:tcPr>
          <w:p w14:paraId="3D5886DD"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083AB03E"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4E87F9D6"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5188733D"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7AB9C598"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07" w:type="dxa"/>
            <w:tcBorders>
              <w:top w:val="nil"/>
              <w:left w:val="nil"/>
              <w:bottom w:val="single" w:sz="4" w:space="0" w:color="auto"/>
              <w:right w:val="single" w:sz="4" w:space="0" w:color="auto"/>
            </w:tcBorders>
            <w:shd w:val="clear" w:color="auto" w:fill="auto"/>
            <w:noWrap/>
            <w:vAlign w:val="bottom"/>
          </w:tcPr>
          <w:p w14:paraId="43DE61A3"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5548926"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71E55F6"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1D4B26E"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7CE0DAA"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6EEF538"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2842439B"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128581E"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3C94353"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B28AB7B"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2476FD8"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99A6325"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2DA6CB1"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0888B81"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15CBF75"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E29E56A"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852DB5C"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DB6600B"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88F5724"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E0EF56B"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EE9CEBC" w14:textId="77777777" w:rsidR="00BD3B15" w:rsidRPr="00ED463A" w:rsidRDefault="00BD3B15"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AACB300" w14:textId="77777777" w:rsidR="00BD3B15" w:rsidRPr="00ED463A" w:rsidRDefault="00BD3B15" w:rsidP="007D6FAE">
            <w:pPr>
              <w:spacing w:before="0" w:after="0" w:line="240" w:lineRule="auto"/>
              <w:jc w:val="left"/>
              <w:rPr>
                <w:rFonts w:cs="Arial"/>
                <w:color w:val="000000"/>
                <w:sz w:val="20"/>
                <w:szCs w:val="20"/>
                <w:lang w:val="fr-BE" w:eastAsia="fr-FR"/>
              </w:rPr>
            </w:pPr>
          </w:p>
        </w:tc>
      </w:tr>
      <w:tr w:rsidR="00CA4437" w:rsidRPr="00ED463A" w14:paraId="28E9A4BC"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0328135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Rencontre physique avec le directeur de la DNPD sur le cofinancement</w:t>
            </w:r>
          </w:p>
        </w:tc>
        <w:tc>
          <w:tcPr>
            <w:tcW w:w="208" w:type="dxa"/>
            <w:tcBorders>
              <w:top w:val="nil"/>
              <w:left w:val="nil"/>
              <w:bottom w:val="single" w:sz="4" w:space="0" w:color="auto"/>
              <w:right w:val="single" w:sz="4" w:space="0" w:color="auto"/>
            </w:tcBorders>
            <w:shd w:val="clear" w:color="auto" w:fill="auto"/>
            <w:noWrap/>
            <w:vAlign w:val="bottom"/>
            <w:hideMark/>
          </w:tcPr>
          <w:p w14:paraId="337A1ED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EFEB13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BE287C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C7F47E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9F7A4F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6C7F9AF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669321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CB3DBC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5B03FE8B" w14:textId="523BC805"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34907BE" w14:textId="77AA102F"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3BAD76B" w14:textId="25598E05"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11E70415" w14:textId="7E4482C4" w:rsidR="00CA4437" w:rsidRPr="00ED463A" w:rsidRDefault="00CA4437"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669455C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3AC477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33F016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252CA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42EB5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EF77C2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762A8C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EF2A8F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E4A276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DD5D86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FDBE6B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22F11F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2D1D52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6EBF7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5701BD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2E7DF27D"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266183A9" w14:textId="5A0D2033" w:rsidR="00CA4437" w:rsidRPr="00ED463A" w:rsidRDefault="00EB3962"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xml:space="preserve">Entretien avec les responsables de projets partenaires clés </w:t>
            </w:r>
          </w:p>
        </w:tc>
        <w:tc>
          <w:tcPr>
            <w:tcW w:w="208" w:type="dxa"/>
            <w:tcBorders>
              <w:top w:val="nil"/>
              <w:left w:val="nil"/>
              <w:bottom w:val="single" w:sz="4" w:space="0" w:color="auto"/>
              <w:right w:val="single" w:sz="4" w:space="0" w:color="auto"/>
            </w:tcBorders>
            <w:shd w:val="clear" w:color="auto" w:fill="auto"/>
            <w:noWrap/>
            <w:vAlign w:val="bottom"/>
            <w:hideMark/>
          </w:tcPr>
          <w:p w14:paraId="0604A9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BDB522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7EB997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46AD79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1DCF37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7475575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4A3FA5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1C7F11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E78C12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9966E5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B14383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1BDF87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7FF2B12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C82BB3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E54569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48AA82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66112E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1F90C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702AA4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C4AC97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C1FE77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EFFCF9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6CAD9D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1524F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936FEC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DD9E2B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ADBD4C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EB3962" w:rsidRPr="00ED463A" w14:paraId="526A9DDD"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tcPr>
          <w:p w14:paraId="1B029103" w14:textId="6974D223" w:rsidR="00EB3962" w:rsidRPr="00ED463A" w:rsidRDefault="00EB3962"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Analyse des données et informations issues des entretiens</w:t>
            </w:r>
          </w:p>
        </w:tc>
        <w:tc>
          <w:tcPr>
            <w:tcW w:w="208" w:type="dxa"/>
            <w:tcBorders>
              <w:top w:val="nil"/>
              <w:left w:val="nil"/>
              <w:bottom w:val="single" w:sz="4" w:space="0" w:color="auto"/>
              <w:right w:val="single" w:sz="4" w:space="0" w:color="auto"/>
            </w:tcBorders>
            <w:shd w:val="clear" w:color="auto" w:fill="auto"/>
            <w:noWrap/>
            <w:vAlign w:val="bottom"/>
          </w:tcPr>
          <w:p w14:paraId="4C81E9E5"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2EF6CCCF"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4D1BFA23"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455801DB"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tcPr>
          <w:p w14:paraId="5C4C1309"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07" w:type="dxa"/>
            <w:tcBorders>
              <w:top w:val="nil"/>
              <w:left w:val="nil"/>
              <w:bottom w:val="single" w:sz="4" w:space="0" w:color="auto"/>
              <w:right w:val="single" w:sz="4" w:space="0" w:color="auto"/>
            </w:tcBorders>
            <w:shd w:val="clear" w:color="auto" w:fill="auto"/>
            <w:noWrap/>
            <w:vAlign w:val="bottom"/>
          </w:tcPr>
          <w:p w14:paraId="6D83305C"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CE32F6F"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29F9277"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EC28A3E"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83E2A0A"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3DFA057"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15171A3A"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3255D6C6"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221D2A25"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3E69A78"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0C0BCF1"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D1D511B"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38BD2D56"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C80FC61"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B5F01AA"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6CF83DD"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72029C75"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69393946"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3572D89"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527ACB51"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4BD6C781" w14:textId="77777777" w:rsidR="00EB3962" w:rsidRPr="00ED463A" w:rsidRDefault="00EB3962" w:rsidP="007D6FAE">
            <w:pPr>
              <w:spacing w:before="0" w:after="0" w:line="240" w:lineRule="auto"/>
              <w:jc w:val="left"/>
              <w:rPr>
                <w:rFonts w:cs="Arial"/>
                <w:color w:val="000000"/>
                <w:sz w:val="20"/>
                <w:szCs w:val="20"/>
                <w:lang w:val="fr-BE" w:eastAsia="fr-FR"/>
              </w:rPr>
            </w:pPr>
          </w:p>
        </w:tc>
        <w:tc>
          <w:tcPr>
            <w:tcW w:w="273" w:type="dxa"/>
            <w:tcBorders>
              <w:top w:val="nil"/>
              <w:left w:val="nil"/>
              <w:bottom w:val="single" w:sz="4" w:space="0" w:color="auto"/>
              <w:right w:val="single" w:sz="4" w:space="0" w:color="auto"/>
            </w:tcBorders>
            <w:shd w:val="clear" w:color="auto" w:fill="auto"/>
            <w:noWrap/>
            <w:vAlign w:val="bottom"/>
          </w:tcPr>
          <w:p w14:paraId="09B07AFB" w14:textId="77777777" w:rsidR="00EB3962" w:rsidRPr="00ED463A" w:rsidRDefault="00EB3962" w:rsidP="007D6FAE">
            <w:pPr>
              <w:spacing w:before="0" w:after="0" w:line="240" w:lineRule="auto"/>
              <w:jc w:val="left"/>
              <w:rPr>
                <w:rFonts w:cs="Arial"/>
                <w:color w:val="000000"/>
                <w:sz w:val="20"/>
                <w:szCs w:val="20"/>
                <w:lang w:val="fr-BE" w:eastAsia="fr-FR"/>
              </w:rPr>
            </w:pPr>
          </w:p>
        </w:tc>
      </w:tr>
      <w:tr w:rsidR="00CA4437" w:rsidRPr="00ED463A" w14:paraId="46524FB7"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30CC815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Voyage Bamako - Sikasso (Consultant national)</w:t>
            </w:r>
          </w:p>
        </w:tc>
        <w:tc>
          <w:tcPr>
            <w:tcW w:w="208" w:type="dxa"/>
            <w:tcBorders>
              <w:top w:val="nil"/>
              <w:left w:val="nil"/>
              <w:bottom w:val="single" w:sz="4" w:space="0" w:color="auto"/>
              <w:right w:val="single" w:sz="4" w:space="0" w:color="auto"/>
            </w:tcBorders>
            <w:shd w:val="clear" w:color="auto" w:fill="auto"/>
            <w:noWrap/>
            <w:vAlign w:val="bottom"/>
            <w:hideMark/>
          </w:tcPr>
          <w:p w14:paraId="308B084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0CA4B1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BAE7D8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01280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0D014A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29B479D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BB2552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379167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7601C5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D2BFD2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B9BF9A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9C4EA3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259E71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5E03568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11AD4C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D61B36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82D545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E0924C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FD405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3D7CCB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8D47C5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AB3E28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205968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B6D8CB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4BB4AA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02CA9A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C7597E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3B806D23"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5EC8F99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Entretiens avec le CAEF/DRPSIAP de Sikasso et visite de la base de données régionale</w:t>
            </w:r>
          </w:p>
        </w:tc>
        <w:tc>
          <w:tcPr>
            <w:tcW w:w="208" w:type="dxa"/>
            <w:tcBorders>
              <w:top w:val="nil"/>
              <w:left w:val="nil"/>
              <w:bottom w:val="single" w:sz="4" w:space="0" w:color="auto"/>
              <w:right w:val="single" w:sz="4" w:space="0" w:color="auto"/>
            </w:tcBorders>
            <w:shd w:val="clear" w:color="auto" w:fill="auto"/>
            <w:noWrap/>
            <w:vAlign w:val="bottom"/>
            <w:hideMark/>
          </w:tcPr>
          <w:p w14:paraId="5F1D0FF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8F97FD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6A96B0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C7B361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DD8098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03F3020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CA1629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64F2BF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656940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279763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8B99D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3D3C9E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EF6126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12C4DE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6BB4C2D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0A3E05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9E1430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1D5B8A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F19358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52786F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8715C1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E5C3B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C91ADD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BC664E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5199EF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2F3B07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9C6679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0F55080F"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8E79F6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Voyage Sikasso-Bougouni</w:t>
            </w:r>
          </w:p>
        </w:tc>
        <w:tc>
          <w:tcPr>
            <w:tcW w:w="208" w:type="dxa"/>
            <w:tcBorders>
              <w:top w:val="nil"/>
              <w:left w:val="nil"/>
              <w:bottom w:val="single" w:sz="4" w:space="0" w:color="auto"/>
              <w:right w:val="single" w:sz="4" w:space="0" w:color="auto"/>
            </w:tcBorders>
            <w:shd w:val="clear" w:color="auto" w:fill="auto"/>
            <w:noWrap/>
            <w:vAlign w:val="bottom"/>
            <w:hideMark/>
          </w:tcPr>
          <w:p w14:paraId="78DBC58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236B1D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750D26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2A3AE3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C5EC80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1B2B69F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B8BF00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284468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793CC4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C10315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44161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B47FF4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418B19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261B8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9E3C41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51E7224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B1A581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CB2CFA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2D4732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B52C8A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1E8A9E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5CBBB3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DA30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477479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F01BDB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0D75A1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0A6F01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689AC044" w14:textId="77777777" w:rsidTr="00552F29">
        <w:trPr>
          <w:trHeight w:val="315"/>
        </w:trPr>
        <w:tc>
          <w:tcPr>
            <w:tcW w:w="2566" w:type="dxa"/>
            <w:tcBorders>
              <w:top w:val="nil"/>
              <w:left w:val="single" w:sz="4" w:space="0" w:color="auto"/>
              <w:bottom w:val="single" w:sz="4" w:space="0" w:color="auto"/>
              <w:right w:val="single" w:sz="4" w:space="0" w:color="auto"/>
            </w:tcBorders>
            <w:shd w:val="clear" w:color="auto" w:fill="auto"/>
            <w:hideMark/>
          </w:tcPr>
          <w:p w14:paraId="4C22E44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Rencontres préfet et le  maire de Koussan à Bougouni et retour à Bamako</w:t>
            </w:r>
          </w:p>
        </w:tc>
        <w:tc>
          <w:tcPr>
            <w:tcW w:w="208" w:type="dxa"/>
            <w:tcBorders>
              <w:top w:val="nil"/>
              <w:left w:val="nil"/>
              <w:bottom w:val="single" w:sz="4" w:space="0" w:color="auto"/>
              <w:right w:val="single" w:sz="4" w:space="0" w:color="auto"/>
            </w:tcBorders>
            <w:shd w:val="clear" w:color="auto" w:fill="auto"/>
            <w:noWrap/>
            <w:vAlign w:val="bottom"/>
            <w:hideMark/>
          </w:tcPr>
          <w:p w14:paraId="719CD79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9081E4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77ED3B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78D4E0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2F82D8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25F66D1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9C463F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E3C260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48B4A4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EAD9C7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558B28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6C51C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2DB0E7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8C78F7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AD717E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8BCCCB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2E0558A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E25C00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94588F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BA4483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8725F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6BA70C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9847E6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AF2B4B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C0B0B1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EB5904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66CD7A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679A91BD" w14:textId="77777777" w:rsidTr="00552F29">
        <w:trPr>
          <w:trHeight w:val="56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13CEE84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lastRenderedPageBreak/>
              <w:t xml:space="preserve">Entretiens WhatsApp ou Skype avec le CAEF de Kayes et téléphoniques avec 1 ou 2 maires de Kayes </w:t>
            </w:r>
          </w:p>
        </w:tc>
        <w:tc>
          <w:tcPr>
            <w:tcW w:w="208" w:type="dxa"/>
            <w:tcBorders>
              <w:top w:val="nil"/>
              <w:left w:val="nil"/>
              <w:bottom w:val="single" w:sz="4" w:space="0" w:color="auto"/>
              <w:right w:val="single" w:sz="4" w:space="0" w:color="auto"/>
            </w:tcBorders>
            <w:shd w:val="clear" w:color="auto" w:fill="auto"/>
            <w:noWrap/>
            <w:vAlign w:val="bottom"/>
            <w:hideMark/>
          </w:tcPr>
          <w:p w14:paraId="03B234D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6A1699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95D28D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5F394A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C9B4D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7CFABD2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A36DA4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560CBA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D71BB2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F25C02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64A659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2883F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05B44F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87288D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CF834E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913B01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356E7D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8086D7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65BF94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175B44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B91480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F851EA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0F55B3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FB8F41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790FA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05AC98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F1C83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1416AD9D"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2FD5DC7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Elaboration du rapport provisoire de l'évaluation finale</w:t>
            </w:r>
          </w:p>
        </w:tc>
        <w:tc>
          <w:tcPr>
            <w:tcW w:w="208" w:type="dxa"/>
            <w:tcBorders>
              <w:top w:val="nil"/>
              <w:left w:val="nil"/>
              <w:bottom w:val="single" w:sz="4" w:space="0" w:color="auto"/>
              <w:right w:val="single" w:sz="4" w:space="0" w:color="auto"/>
            </w:tcBorders>
            <w:shd w:val="clear" w:color="auto" w:fill="auto"/>
            <w:noWrap/>
            <w:vAlign w:val="bottom"/>
            <w:hideMark/>
          </w:tcPr>
          <w:p w14:paraId="3A78D00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D05E0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FB3033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18F06F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70AC4C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532B4BE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F0C89D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1075D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5857B3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CD3E89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88E77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C8CDA0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295F44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DC9DDD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450D0A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B619C6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ABA711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D9240E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3ECF94F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3C92751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59A1BC8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CCA7F7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F885B0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D183BB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5B782D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C2273A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0BAA9F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034AB7C3"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50F2DD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Soumission du rapport provisoire du PNUD</w:t>
            </w:r>
          </w:p>
        </w:tc>
        <w:tc>
          <w:tcPr>
            <w:tcW w:w="208" w:type="dxa"/>
            <w:tcBorders>
              <w:top w:val="nil"/>
              <w:left w:val="nil"/>
              <w:bottom w:val="single" w:sz="4" w:space="0" w:color="auto"/>
              <w:right w:val="single" w:sz="4" w:space="0" w:color="auto"/>
            </w:tcBorders>
            <w:shd w:val="clear" w:color="auto" w:fill="auto"/>
            <w:noWrap/>
            <w:vAlign w:val="bottom"/>
            <w:hideMark/>
          </w:tcPr>
          <w:p w14:paraId="725D585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214018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48BDA7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449883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63FC57B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62BCD85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1C5A1C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5DB62E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C6CE53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8A28EE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F50190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EDD838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0BA54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0D0DA2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74DF4F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4BAAC2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86C000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24A09E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D6A91F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C6ED9F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3ADCBB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7D6C778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533612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22AB4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011664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68EC24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DC03F5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4EB51325"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64786E8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Commentaires du PNUD sur le rapport provisoire</w:t>
            </w:r>
          </w:p>
        </w:tc>
        <w:tc>
          <w:tcPr>
            <w:tcW w:w="208" w:type="dxa"/>
            <w:tcBorders>
              <w:top w:val="nil"/>
              <w:left w:val="nil"/>
              <w:bottom w:val="single" w:sz="4" w:space="0" w:color="auto"/>
              <w:right w:val="single" w:sz="4" w:space="0" w:color="auto"/>
            </w:tcBorders>
            <w:shd w:val="clear" w:color="auto" w:fill="auto"/>
            <w:noWrap/>
            <w:vAlign w:val="bottom"/>
            <w:hideMark/>
          </w:tcPr>
          <w:p w14:paraId="7B3453A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217B44F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111213F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7D93FEA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19E5C4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2346445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9B89AD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A181C4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A013C7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C7959F4"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67CAC6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7EDA45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2C6395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9922D4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7E0980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E34E8B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ED143D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D25981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649125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C512E82"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171ECB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A93313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6BD4448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954D8D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570E763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0D9B68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B3B583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CA4437" w:rsidRPr="00ED463A" w14:paraId="673E7DE0" w14:textId="77777777" w:rsidTr="00552F29">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3AC5D5E" w14:textId="57E4B5E5" w:rsidR="00CA4437" w:rsidRPr="00ED463A" w:rsidRDefault="008B4180"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R</w:t>
            </w:r>
            <w:r w:rsidR="00CA4437" w:rsidRPr="00ED463A">
              <w:rPr>
                <w:rFonts w:cs="Arial"/>
                <w:color w:val="000000"/>
                <w:sz w:val="20"/>
                <w:szCs w:val="20"/>
                <w:lang w:val="fr-BE" w:eastAsia="fr-FR"/>
              </w:rPr>
              <w:t>apport final</w:t>
            </w:r>
          </w:p>
        </w:tc>
        <w:tc>
          <w:tcPr>
            <w:tcW w:w="208" w:type="dxa"/>
            <w:tcBorders>
              <w:top w:val="nil"/>
              <w:left w:val="nil"/>
              <w:bottom w:val="single" w:sz="4" w:space="0" w:color="auto"/>
              <w:right w:val="single" w:sz="4" w:space="0" w:color="auto"/>
            </w:tcBorders>
            <w:shd w:val="clear" w:color="auto" w:fill="auto"/>
            <w:noWrap/>
            <w:vAlign w:val="bottom"/>
            <w:hideMark/>
          </w:tcPr>
          <w:p w14:paraId="56869A5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4DBE87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0372673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56EF5D9C"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37E70A5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35841E7E"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892A9C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D88279D"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B64703B"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73231C5"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BAC1E1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50B5C28"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FDB316A"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70382E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3CC1B82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6EC1862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114480E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C11E5C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25A8BE3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595086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17171B9"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824B987"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03EE1210"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5F37B51F"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772C40C6"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77BDD5F3"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8C5CC61" w14:textId="77777777" w:rsidR="00CA4437" w:rsidRPr="00ED463A" w:rsidRDefault="00CA4437" w:rsidP="007D6FAE">
            <w:pPr>
              <w:spacing w:before="0" w:after="0" w:line="240" w:lineRule="auto"/>
              <w:jc w:val="left"/>
              <w:rPr>
                <w:rFonts w:cs="Arial"/>
                <w:color w:val="000000"/>
                <w:sz w:val="20"/>
                <w:szCs w:val="20"/>
                <w:lang w:val="fr-BE" w:eastAsia="fr-FR"/>
              </w:rPr>
            </w:pPr>
            <w:r w:rsidRPr="00ED463A">
              <w:rPr>
                <w:rFonts w:cs="Arial"/>
                <w:color w:val="000000"/>
                <w:sz w:val="20"/>
                <w:szCs w:val="20"/>
                <w:lang w:val="fr-BE" w:eastAsia="fr-FR"/>
              </w:rPr>
              <w:t> </w:t>
            </w:r>
          </w:p>
        </w:tc>
      </w:tr>
      <w:tr w:rsidR="001C6BEB" w:rsidRPr="00ED463A" w14:paraId="45C8D404" w14:textId="77777777" w:rsidTr="00552F29">
        <w:trPr>
          <w:trHeight w:val="280"/>
        </w:trPr>
        <w:tc>
          <w:tcPr>
            <w:tcW w:w="9546" w:type="dxa"/>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2905C" w14:textId="443563F6" w:rsidR="001C6BEB" w:rsidRPr="00ED463A" w:rsidRDefault="001C6BEB" w:rsidP="007D6FAE">
            <w:pPr>
              <w:spacing w:before="0" w:after="0" w:line="240" w:lineRule="auto"/>
              <w:jc w:val="left"/>
              <w:rPr>
                <w:rFonts w:cs="Arial"/>
                <w:color w:val="000000"/>
                <w:sz w:val="20"/>
                <w:szCs w:val="20"/>
                <w:lang w:val="fr-BE" w:eastAsia="fr-FR"/>
              </w:rPr>
            </w:pPr>
            <w:r w:rsidRPr="00ED463A">
              <w:rPr>
                <w:rFonts w:cs="Arial"/>
                <w:b/>
                <w:bCs/>
                <w:color w:val="000000"/>
                <w:sz w:val="20"/>
                <w:szCs w:val="20"/>
                <w:lang w:val="fr-BE" w:eastAsia="fr-FR"/>
              </w:rPr>
              <w:t>NB: Le consultant international travaillera sur le rapport de l'évaluation finale pendant la période de visite de terrain du consultant national</w:t>
            </w:r>
          </w:p>
        </w:tc>
      </w:tr>
    </w:tbl>
    <w:p w14:paraId="73722026" w14:textId="77777777" w:rsidR="00552F29" w:rsidRDefault="00552F29">
      <w:pPr>
        <w:jc w:val="left"/>
      </w:pPr>
    </w:p>
    <w:p w14:paraId="4C6225C8" w14:textId="520B7394" w:rsidR="00552F29" w:rsidRDefault="00123E51" w:rsidP="00E10893">
      <w:pPr>
        <w:pStyle w:val="Titre2"/>
        <w:spacing w:before="0"/>
        <w:sectPr w:rsidR="00552F29" w:rsidSect="00084FCA">
          <w:headerReference w:type="even" r:id="rId14"/>
          <w:headerReference w:type="default" r:id="rId15"/>
          <w:footerReference w:type="even" r:id="rId16"/>
          <w:footerReference w:type="default" r:id="rId17"/>
          <w:pgSz w:w="12240" w:h="15840"/>
          <w:pgMar w:top="1417" w:right="1417" w:bottom="1417" w:left="1417" w:header="720" w:footer="720" w:gutter="0"/>
          <w:cols w:space="720"/>
          <w:titlePg/>
          <w:docGrid w:linePitch="326"/>
        </w:sectPr>
      </w:pPr>
      <w:r>
        <w:br w:type="column"/>
      </w:r>
      <w:r w:rsidR="00E10893">
        <w:lastRenderedPageBreak/>
        <w:t xml:space="preserve"> </w:t>
      </w:r>
    </w:p>
    <w:p w14:paraId="4DF49F32" w14:textId="7FB0A7AC" w:rsidR="00A57540" w:rsidRPr="00F44E1B" w:rsidRDefault="00AC6F80" w:rsidP="00A57540">
      <w:pPr>
        <w:pStyle w:val="Titre2"/>
        <w:spacing w:before="0"/>
        <w:rPr>
          <w:lang w:val="fr-FR"/>
        </w:rPr>
      </w:pPr>
      <w:bookmarkStart w:id="56" w:name="_Ref453329485"/>
      <w:bookmarkStart w:id="57" w:name="_Ref431718926"/>
      <w:bookmarkStart w:id="58" w:name="_Toc20781952"/>
      <w:bookmarkStart w:id="59" w:name="_Toc431734254"/>
      <w:bookmarkStart w:id="60" w:name="_Ref453371521"/>
      <w:bookmarkStart w:id="61" w:name="_Toc453384163"/>
      <w:r w:rsidRPr="00F44E1B">
        <w:rPr>
          <w:lang w:val="fr-FR"/>
        </w:rPr>
        <w:lastRenderedPageBreak/>
        <w:t xml:space="preserve">Annexe </w:t>
      </w:r>
      <w:r>
        <w:fldChar w:fldCharType="begin"/>
      </w:r>
      <w:r w:rsidRPr="00F44E1B">
        <w:rPr>
          <w:lang w:val="fr-FR"/>
        </w:rPr>
        <w:instrText xml:space="preserve"> SEQ Annexe \* ARABIC </w:instrText>
      </w:r>
      <w:r>
        <w:fldChar w:fldCharType="separate"/>
      </w:r>
      <w:r w:rsidR="00577059">
        <w:rPr>
          <w:noProof/>
          <w:lang w:val="fr-FR"/>
        </w:rPr>
        <w:t>7</w:t>
      </w:r>
      <w:r>
        <w:fldChar w:fldCharType="end"/>
      </w:r>
      <w:bookmarkEnd w:id="56"/>
      <w:r w:rsidRPr="00F44E1B">
        <w:rPr>
          <w:lang w:val="fr-FR"/>
        </w:rPr>
        <w:t xml:space="preserve"> : </w:t>
      </w:r>
      <w:bookmarkEnd w:id="57"/>
      <w:bookmarkEnd w:id="58"/>
      <w:bookmarkEnd w:id="59"/>
      <w:r w:rsidR="00A57540" w:rsidRPr="00F44E1B">
        <w:rPr>
          <w:lang w:val="fr-FR"/>
        </w:rPr>
        <w:t xml:space="preserve">Matrice d’analyse du </w:t>
      </w:r>
      <w:r w:rsidR="00A57540">
        <w:rPr>
          <w:lang w:val="fr-FR"/>
        </w:rPr>
        <w:t>niveau de</w:t>
      </w:r>
      <w:r w:rsidR="00A57540" w:rsidRPr="00F44E1B">
        <w:rPr>
          <w:lang w:val="fr-FR"/>
        </w:rPr>
        <w:t xml:space="preserve"> réalisation des résultats attendus du projet</w:t>
      </w:r>
      <w:bookmarkEnd w:id="60"/>
      <w:bookmarkEnd w:id="61"/>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1258"/>
        <w:gridCol w:w="2513"/>
        <w:gridCol w:w="1955"/>
        <w:gridCol w:w="2789"/>
        <w:gridCol w:w="1676"/>
        <w:gridCol w:w="1981"/>
      </w:tblGrid>
      <w:tr w:rsidR="00E91D84" w:rsidRPr="00034293" w14:paraId="09B7DD2C" w14:textId="77777777" w:rsidTr="00E91D84">
        <w:trPr>
          <w:trHeight w:val="1084"/>
        </w:trPr>
        <w:tc>
          <w:tcPr>
            <w:tcW w:w="1165" w:type="pct"/>
            <w:gridSpan w:val="2"/>
            <w:shd w:val="clear" w:color="auto" w:fill="E0E0E0"/>
          </w:tcPr>
          <w:p w14:paraId="3C8C2B6A" w14:textId="77777777" w:rsidR="00A57540" w:rsidRPr="007B1EF5" w:rsidRDefault="00A57540" w:rsidP="00A57540">
            <w:pPr>
              <w:spacing w:before="0"/>
              <w:rPr>
                <w:rFonts w:cs="Arial"/>
                <w:b/>
                <w:sz w:val="20"/>
                <w:szCs w:val="20"/>
              </w:rPr>
            </w:pPr>
            <w:r w:rsidRPr="007B1EF5">
              <w:rPr>
                <w:rFonts w:cs="Arial"/>
                <w:b/>
                <w:sz w:val="20"/>
                <w:szCs w:val="20"/>
              </w:rPr>
              <w:t>Indicateur</w:t>
            </w:r>
            <w:r w:rsidRPr="007B1EF5">
              <w:rPr>
                <w:rFonts w:cs="Arial"/>
                <w:sz w:val="20"/>
                <w:szCs w:val="20"/>
                <w:vertAlign w:val="superscript"/>
              </w:rPr>
              <w:footnoteReference w:id="11"/>
            </w:r>
          </w:p>
        </w:tc>
        <w:tc>
          <w:tcPr>
            <w:tcW w:w="883" w:type="pct"/>
            <w:shd w:val="clear" w:color="auto" w:fill="E0E0E0"/>
          </w:tcPr>
          <w:p w14:paraId="686A4AB6" w14:textId="77777777" w:rsidR="00A57540" w:rsidRPr="00034293" w:rsidRDefault="00A57540" w:rsidP="00A57540">
            <w:pPr>
              <w:spacing w:before="0"/>
              <w:rPr>
                <w:rFonts w:cs="Arial"/>
                <w:b/>
                <w:sz w:val="20"/>
                <w:szCs w:val="20"/>
              </w:rPr>
            </w:pPr>
            <w:r w:rsidRPr="00034293">
              <w:rPr>
                <w:rFonts w:cs="Arial"/>
                <w:b/>
                <w:sz w:val="20"/>
                <w:szCs w:val="20"/>
              </w:rPr>
              <w:t>Base de référence</w:t>
            </w:r>
            <w:r w:rsidRPr="00034293">
              <w:rPr>
                <w:rFonts w:cs="Arial"/>
                <w:vertAlign w:val="superscript"/>
              </w:rPr>
              <w:footnoteReference w:id="12"/>
            </w:r>
          </w:p>
        </w:tc>
        <w:tc>
          <w:tcPr>
            <w:tcW w:w="687" w:type="pct"/>
            <w:shd w:val="clear" w:color="auto" w:fill="E0E0E0"/>
          </w:tcPr>
          <w:p w14:paraId="50C113B7" w14:textId="77777777" w:rsidR="00A57540" w:rsidRPr="00034293" w:rsidRDefault="00A57540" w:rsidP="00A57540">
            <w:pPr>
              <w:spacing w:before="0"/>
              <w:rPr>
                <w:rFonts w:cs="Arial"/>
                <w:b/>
                <w:sz w:val="20"/>
                <w:szCs w:val="20"/>
              </w:rPr>
            </w:pPr>
            <w:r w:rsidRPr="00034293">
              <w:rPr>
                <w:rFonts w:cs="Arial"/>
                <w:b/>
                <w:sz w:val="20"/>
                <w:szCs w:val="20"/>
              </w:rPr>
              <w:t>Cible à mi-parcours</w:t>
            </w:r>
            <w:r w:rsidRPr="00034293">
              <w:rPr>
                <w:rFonts w:cs="Arial"/>
                <w:vertAlign w:val="superscript"/>
              </w:rPr>
              <w:footnoteReference w:id="13"/>
            </w:r>
          </w:p>
        </w:tc>
        <w:tc>
          <w:tcPr>
            <w:tcW w:w="980" w:type="pct"/>
            <w:shd w:val="clear" w:color="auto" w:fill="E0E0E0"/>
          </w:tcPr>
          <w:p w14:paraId="1A1E2707" w14:textId="77777777" w:rsidR="00A57540" w:rsidRPr="00034293" w:rsidRDefault="00A57540" w:rsidP="00A57540">
            <w:pPr>
              <w:spacing w:before="0"/>
              <w:rPr>
                <w:rFonts w:cs="Arial"/>
                <w:b/>
                <w:sz w:val="20"/>
                <w:szCs w:val="20"/>
              </w:rPr>
            </w:pPr>
            <w:r w:rsidRPr="00034293">
              <w:rPr>
                <w:rFonts w:cs="Arial"/>
                <w:b/>
                <w:sz w:val="20"/>
                <w:szCs w:val="20"/>
              </w:rPr>
              <w:t>Cible en fin de projet</w:t>
            </w:r>
          </w:p>
        </w:tc>
        <w:tc>
          <w:tcPr>
            <w:tcW w:w="589" w:type="pct"/>
            <w:shd w:val="clear" w:color="auto" w:fill="auto"/>
          </w:tcPr>
          <w:p w14:paraId="11CBFF54" w14:textId="77777777" w:rsidR="00A57540" w:rsidRPr="00034293" w:rsidRDefault="00A57540" w:rsidP="00A57540">
            <w:pPr>
              <w:spacing w:before="0"/>
              <w:rPr>
                <w:rFonts w:cs="Arial"/>
                <w:b/>
                <w:sz w:val="20"/>
                <w:szCs w:val="20"/>
              </w:rPr>
            </w:pPr>
            <w:r w:rsidRPr="00034293">
              <w:rPr>
                <w:rFonts w:cs="Arial"/>
                <w:b/>
                <w:sz w:val="20"/>
                <w:szCs w:val="20"/>
              </w:rPr>
              <w:t>Niveau de réalisation</w:t>
            </w:r>
            <w:r w:rsidRPr="00034293">
              <w:rPr>
                <w:rFonts w:cs="Arial"/>
                <w:vertAlign w:val="superscript"/>
              </w:rPr>
              <w:footnoteReference w:id="14"/>
            </w:r>
            <w:r w:rsidRPr="00034293">
              <w:rPr>
                <w:rFonts w:cs="Arial"/>
                <w:b/>
                <w:sz w:val="20"/>
                <w:szCs w:val="20"/>
              </w:rPr>
              <w:t xml:space="preserve"> </w:t>
            </w:r>
            <w:r>
              <w:rPr>
                <w:rFonts w:cs="Arial"/>
                <w:b/>
                <w:sz w:val="20"/>
                <w:szCs w:val="20"/>
              </w:rPr>
              <w:t xml:space="preserve">et </w:t>
            </w:r>
            <w:r w:rsidRPr="00034293">
              <w:rPr>
                <w:rFonts w:cs="Arial"/>
                <w:b/>
                <w:sz w:val="20"/>
                <w:szCs w:val="20"/>
              </w:rPr>
              <w:t>Note</w:t>
            </w:r>
            <w:r w:rsidRPr="00034293">
              <w:rPr>
                <w:rFonts w:cs="Arial"/>
                <w:vertAlign w:val="superscript"/>
              </w:rPr>
              <w:footnoteReference w:id="15"/>
            </w:r>
            <w:r>
              <w:rPr>
                <w:rFonts w:cs="Arial"/>
                <w:b/>
                <w:sz w:val="20"/>
                <w:szCs w:val="20"/>
              </w:rPr>
              <w:t xml:space="preserve"> en fin de projet</w:t>
            </w:r>
            <w:r w:rsidRPr="00034293">
              <w:rPr>
                <w:rFonts w:cs="Arial"/>
                <w:b/>
                <w:sz w:val="20"/>
                <w:szCs w:val="20"/>
              </w:rPr>
              <w:t xml:space="preserve"> </w:t>
            </w:r>
          </w:p>
        </w:tc>
        <w:tc>
          <w:tcPr>
            <w:tcW w:w="697" w:type="pct"/>
            <w:shd w:val="clear" w:color="auto" w:fill="E0E0E0"/>
          </w:tcPr>
          <w:p w14:paraId="5A0EED71" w14:textId="77777777" w:rsidR="00A57540" w:rsidRPr="00034293" w:rsidRDefault="00A57540" w:rsidP="00A57540">
            <w:pPr>
              <w:spacing w:before="0"/>
              <w:rPr>
                <w:rFonts w:cs="Arial"/>
                <w:b/>
                <w:sz w:val="20"/>
                <w:szCs w:val="20"/>
              </w:rPr>
            </w:pPr>
            <w:r w:rsidRPr="00034293">
              <w:rPr>
                <w:rFonts w:cs="Arial"/>
                <w:b/>
                <w:sz w:val="20"/>
                <w:szCs w:val="20"/>
              </w:rPr>
              <w:t>Justification de la note</w:t>
            </w:r>
          </w:p>
        </w:tc>
      </w:tr>
      <w:tr w:rsidR="00A57540" w:rsidRPr="00982092" w14:paraId="12C22DC8" w14:textId="77777777" w:rsidTr="006D7F58">
        <w:tc>
          <w:tcPr>
            <w:tcW w:w="5000" w:type="pct"/>
            <w:gridSpan w:val="7"/>
            <w:shd w:val="clear" w:color="auto" w:fill="auto"/>
          </w:tcPr>
          <w:p w14:paraId="6DACA1A5" w14:textId="77777777" w:rsidR="00A57540" w:rsidRPr="00982092" w:rsidRDefault="00A57540" w:rsidP="00A57540">
            <w:pPr>
              <w:spacing w:before="0" w:after="0"/>
              <w:jc w:val="left"/>
              <w:rPr>
                <w:rFonts w:eastAsia="Calibri" w:cs="Arial"/>
                <w:sz w:val="20"/>
                <w:szCs w:val="20"/>
              </w:rPr>
            </w:pPr>
            <w:r w:rsidRPr="00982092">
              <w:rPr>
                <w:rFonts w:eastAsia="Calibri" w:cs="Arial"/>
                <w:b/>
                <w:sz w:val="20"/>
                <w:szCs w:val="20"/>
              </w:rPr>
              <w:t>Objectif général:</w:t>
            </w:r>
            <w:r w:rsidRPr="00982092">
              <w:rPr>
                <w:rFonts w:eastAsia="Calibri" w:cs="Arial"/>
                <w:sz w:val="20"/>
                <w:szCs w:val="20"/>
              </w:rPr>
              <w:t xml:space="preserve"> Améliorer les systèmes d’information et de planification, et de prise de décision dans le domaine de l’environnement afin de générer des avantages pour l’environnement sur le plan mondial à travers le renforcement de la coordination et des processus consultatifs qui favoriseront le développement durable et judicieux sur le plan environnemental au niveau politique le plus élevé, permettant ainsi la réalisation conjointe des priorités socioéconomiques et des objectifs environnementaux mondiaux</w:t>
            </w:r>
          </w:p>
        </w:tc>
      </w:tr>
      <w:tr w:rsidR="00E91D84" w:rsidRPr="00034293" w14:paraId="0279E0F7" w14:textId="77777777" w:rsidTr="00E91D84">
        <w:tc>
          <w:tcPr>
            <w:tcW w:w="1165" w:type="pct"/>
            <w:gridSpan w:val="2"/>
          </w:tcPr>
          <w:p w14:paraId="3E63086E" w14:textId="77777777" w:rsidR="00A57540" w:rsidRPr="00003219" w:rsidRDefault="00A57540" w:rsidP="00A57540">
            <w:pPr>
              <w:spacing w:before="0" w:after="0"/>
              <w:rPr>
                <w:sz w:val="20"/>
                <w:szCs w:val="20"/>
                <w:u w:val="single"/>
              </w:rPr>
            </w:pPr>
            <w:r w:rsidRPr="00003219">
              <w:rPr>
                <w:sz w:val="20"/>
                <w:szCs w:val="20"/>
                <w:u w:val="single"/>
              </w:rPr>
              <w:t>Indicateur principal :</w:t>
            </w:r>
          </w:p>
          <w:p w14:paraId="78473554" w14:textId="77777777" w:rsidR="00A57540" w:rsidRDefault="00A57540" w:rsidP="00A57540">
            <w:pPr>
              <w:spacing w:before="0" w:after="0"/>
              <w:rPr>
                <w:sz w:val="20"/>
                <w:szCs w:val="20"/>
              </w:rPr>
            </w:pPr>
            <w:r w:rsidRPr="007B1EF5">
              <w:rPr>
                <w:sz w:val="20"/>
                <w:szCs w:val="20"/>
              </w:rPr>
              <w:t>Renforcement du consensus et de la stratégie coordonnée afin d’intégrer les priorités environnementales mondiales et nationales dans les processus de prise de décision au niveau le plus élevé, avec un effet d’entraînement jusqu’au niv</w:t>
            </w:r>
            <w:r>
              <w:rPr>
                <w:sz w:val="20"/>
                <w:szCs w:val="20"/>
              </w:rPr>
              <w:t>eau local.</w:t>
            </w:r>
          </w:p>
          <w:p w14:paraId="5ED5E1C2" w14:textId="77777777" w:rsidR="00A57540" w:rsidRDefault="00A57540" w:rsidP="00A57540">
            <w:pPr>
              <w:spacing w:before="0" w:after="0"/>
              <w:rPr>
                <w:sz w:val="20"/>
                <w:szCs w:val="20"/>
              </w:rPr>
            </w:pPr>
          </w:p>
          <w:p w14:paraId="4E42AE43" w14:textId="77777777" w:rsidR="00A57540" w:rsidRPr="00CA6060" w:rsidRDefault="00A57540" w:rsidP="00A57540">
            <w:pPr>
              <w:spacing w:before="0" w:after="0"/>
              <w:rPr>
                <w:sz w:val="20"/>
                <w:szCs w:val="20"/>
                <w:u w:val="single"/>
              </w:rPr>
            </w:pPr>
            <w:r w:rsidRPr="00CA6060">
              <w:rPr>
                <w:sz w:val="20"/>
                <w:szCs w:val="20"/>
                <w:u w:val="single"/>
              </w:rPr>
              <w:t>Sous indicateurs</w:t>
            </w:r>
          </w:p>
          <w:p w14:paraId="6F24118F" w14:textId="77777777" w:rsidR="00A57540" w:rsidRPr="00CA6060" w:rsidRDefault="00A57540" w:rsidP="00A57540">
            <w:pPr>
              <w:spacing w:before="0" w:after="0"/>
              <w:rPr>
                <w:sz w:val="20"/>
                <w:szCs w:val="20"/>
              </w:rPr>
            </w:pPr>
            <w:r w:rsidRPr="00CA6060">
              <w:rPr>
                <w:sz w:val="20"/>
                <w:szCs w:val="20"/>
              </w:rPr>
              <w:t xml:space="preserve">IND 1 : Obligations au titre des conventions intégrées dans de nouvelles politiques et stratégies sectorielles ; </w:t>
            </w:r>
          </w:p>
          <w:p w14:paraId="55C29741" w14:textId="77777777" w:rsidR="00A57540" w:rsidRPr="007B1EF5" w:rsidRDefault="00A57540" w:rsidP="00A57540">
            <w:pPr>
              <w:spacing w:before="0" w:after="0"/>
              <w:rPr>
                <w:sz w:val="20"/>
                <w:szCs w:val="20"/>
              </w:rPr>
            </w:pPr>
            <w:r w:rsidRPr="00CA6060">
              <w:rPr>
                <w:sz w:val="20"/>
                <w:szCs w:val="20"/>
              </w:rPr>
              <w:t xml:space="preserve">IND 2 : Cadre d’indicateurs nationaux pour la gestion de </w:t>
            </w:r>
            <w:r w:rsidRPr="00CA6060">
              <w:rPr>
                <w:sz w:val="20"/>
                <w:szCs w:val="20"/>
              </w:rPr>
              <w:lastRenderedPageBreak/>
              <w:t>l’environnement pris en compte dans les plans locaux de développement durable</w:t>
            </w:r>
          </w:p>
        </w:tc>
        <w:tc>
          <w:tcPr>
            <w:tcW w:w="882" w:type="pct"/>
          </w:tcPr>
          <w:p w14:paraId="25317FA4" w14:textId="77777777" w:rsidR="00A57540" w:rsidRPr="00A514B3" w:rsidRDefault="00A57540" w:rsidP="00A57540">
            <w:pPr>
              <w:spacing w:before="0" w:after="0"/>
              <w:rPr>
                <w:sz w:val="20"/>
                <w:szCs w:val="20"/>
              </w:rPr>
            </w:pPr>
            <w:r w:rsidRPr="00A514B3">
              <w:rPr>
                <w:sz w:val="20"/>
                <w:szCs w:val="20"/>
              </w:rPr>
              <w:lastRenderedPageBreak/>
              <w:t xml:space="preserve">En dépit de l’existence de différentes politiques de durabilité importantes, la coordination et le suivi des questions concernant la gestion de l’environnement mondial </w:t>
            </w:r>
            <w:r>
              <w:rPr>
                <w:sz w:val="20"/>
                <w:szCs w:val="20"/>
              </w:rPr>
              <w:t>sont incohérents</w:t>
            </w:r>
            <w:r w:rsidRPr="00A514B3">
              <w:rPr>
                <w:sz w:val="20"/>
                <w:szCs w:val="20"/>
              </w:rPr>
              <w:t xml:space="preserve"> et non coordonnée</w:t>
            </w:r>
            <w:r>
              <w:rPr>
                <w:sz w:val="20"/>
                <w:szCs w:val="20"/>
              </w:rPr>
              <w:t>s</w:t>
            </w:r>
            <w:r w:rsidRPr="00A514B3">
              <w:rPr>
                <w:sz w:val="20"/>
                <w:szCs w:val="20"/>
              </w:rPr>
              <w:t>.</w:t>
            </w:r>
          </w:p>
        </w:tc>
        <w:tc>
          <w:tcPr>
            <w:tcW w:w="687" w:type="pct"/>
          </w:tcPr>
          <w:p w14:paraId="76FA870C" w14:textId="77777777" w:rsidR="00A57540" w:rsidRPr="00A514B3" w:rsidRDefault="00A57540" w:rsidP="00A57540">
            <w:pPr>
              <w:spacing w:before="0" w:after="0"/>
              <w:rPr>
                <w:sz w:val="20"/>
                <w:szCs w:val="20"/>
              </w:rPr>
            </w:pPr>
            <w:r w:rsidRPr="00A514B3">
              <w:rPr>
                <w:sz w:val="20"/>
                <w:szCs w:val="20"/>
              </w:rPr>
              <w:t>D’ici à 2018, les décideurs au niveau local participent avec leurs pairs nationaux au dialogue sur une coordination et un suivi meilleurs </w:t>
            </w:r>
          </w:p>
        </w:tc>
        <w:tc>
          <w:tcPr>
            <w:tcW w:w="980" w:type="pct"/>
          </w:tcPr>
          <w:p w14:paraId="041BDAB6" w14:textId="77777777" w:rsidR="00A57540" w:rsidRPr="00A514B3" w:rsidRDefault="00A57540" w:rsidP="00A57540">
            <w:pPr>
              <w:spacing w:before="0" w:after="0"/>
              <w:rPr>
                <w:sz w:val="20"/>
                <w:szCs w:val="20"/>
              </w:rPr>
            </w:pPr>
            <w:r w:rsidRPr="00A514B3">
              <w:rPr>
                <w:sz w:val="20"/>
                <w:szCs w:val="20"/>
              </w:rPr>
              <w:t>D’ici à 2020, le Gouvernement du Mali sera en mesure de fournir des informations claires sur la manière dont les politiques et programmes  exécutés ont contribué à la réalisation de l’ODD 15 </w:t>
            </w:r>
          </w:p>
        </w:tc>
        <w:tc>
          <w:tcPr>
            <w:tcW w:w="589" w:type="pct"/>
            <w:shd w:val="clear" w:color="auto" w:fill="auto"/>
          </w:tcPr>
          <w:p w14:paraId="3BA23BA1" w14:textId="54649225" w:rsidR="00A57540" w:rsidRPr="002508DA" w:rsidRDefault="00A57540" w:rsidP="009071AF">
            <w:pPr>
              <w:spacing w:before="0" w:after="0"/>
              <w:jc w:val="center"/>
              <w:rPr>
                <w:rFonts w:eastAsia="Calibri" w:cs="Arial"/>
                <w:b/>
                <w:sz w:val="20"/>
                <w:szCs w:val="20"/>
              </w:rPr>
            </w:pPr>
          </w:p>
        </w:tc>
        <w:tc>
          <w:tcPr>
            <w:tcW w:w="697" w:type="pct"/>
          </w:tcPr>
          <w:p w14:paraId="0F9C83D3" w14:textId="1C5DC53E" w:rsidR="00A57540" w:rsidRPr="0059045D" w:rsidRDefault="00A57540" w:rsidP="00A57540">
            <w:pPr>
              <w:spacing w:before="0" w:after="0"/>
              <w:jc w:val="left"/>
              <w:rPr>
                <w:rFonts w:eastAsia="Calibri" w:cs="Arial"/>
                <w:sz w:val="20"/>
                <w:szCs w:val="20"/>
              </w:rPr>
            </w:pPr>
          </w:p>
        </w:tc>
      </w:tr>
      <w:tr w:rsidR="00A57540" w:rsidRPr="00003219" w14:paraId="694DDEB4" w14:textId="77777777" w:rsidTr="006D7F58">
        <w:tc>
          <w:tcPr>
            <w:tcW w:w="5000" w:type="pct"/>
            <w:gridSpan w:val="7"/>
            <w:shd w:val="clear" w:color="auto" w:fill="auto"/>
          </w:tcPr>
          <w:p w14:paraId="18B816C2" w14:textId="77777777" w:rsidR="00A57540" w:rsidRPr="00003219" w:rsidRDefault="00A57540" w:rsidP="00A57540">
            <w:pPr>
              <w:spacing w:before="0" w:after="0"/>
              <w:jc w:val="left"/>
              <w:rPr>
                <w:rFonts w:eastAsia="Calibri" w:cs="Arial"/>
                <w:sz w:val="20"/>
                <w:szCs w:val="20"/>
              </w:rPr>
            </w:pPr>
            <w:r w:rsidRPr="00003219">
              <w:rPr>
                <w:rFonts w:eastAsia="Malgun Gothic" w:cs="Arial"/>
                <w:b/>
                <w:sz w:val="20"/>
                <w:szCs w:val="20"/>
              </w:rPr>
              <w:t>Résultat 1</w:t>
            </w:r>
            <w:r w:rsidRPr="00003219">
              <w:rPr>
                <w:rFonts w:eastAsia="Malgun Gothic" w:cs="Arial"/>
                <w:sz w:val="20"/>
                <w:szCs w:val="20"/>
              </w:rPr>
              <w:t xml:space="preserve"> : Un système fonctionnel et durable pour la collecte, l’analyse, le stockage et mettre à disposition des données et des informations exactes et fiables concernant l’ensemble des trois Conventions de Rio est mis en place et est (susceptible d’être) utilisé directement par les décideurs et aux fins d’établissement de rapports sur les conventions.</w:t>
            </w:r>
          </w:p>
        </w:tc>
      </w:tr>
      <w:tr w:rsidR="00E91D84" w:rsidRPr="00003219" w14:paraId="6CC2D6C3" w14:textId="77777777" w:rsidTr="00E91D84">
        <w:tc>
          <w:tcPr>
            <w:tcW w:w="1165" w:type="pct"/>
            <w:gridSpan w:val="2"/>
          </w:tcPr>
          <w:p w14:paraId="6B658225" w14:textId="77777777" w:rsidR="00A57540" w:rsidRPr="00003219" w:rsidRDefault="00A57540" w:rsidP="00A57540">
            <w:pPr>
              <w:spacing w:before="0" w:after="0"/>
              <w:rPr>
                <w:iCs/>
                <w:sz w:val="20"/>
                <w:szCs w:val="20"/>
                <w:u w:val="single"/>
                <w:lang w:eastAsia="fr-FR"/>
              </w:rPr>
            </w:pPr>
            <w:r w:rsidRPr="00003219">
              <w:rPr>
                <w:iCs/>
                <w:sz w:val="20"/>
                <w:szCs w:val="20"/>
                <w:u w:val="single"/>
                <w:lang w:eastAsia="fr-FR"/>
              </w:rPr>
              <w:t>Indicateur principal :</w:t>
            </w:r>
          </w:p>
          <w:p w14:paraId="303EAEB8" w14:textId="77777777" w:rsidR="00A57540" w:rsidRPr="00003219" w:rsidRDefault="00A57540" w:rsidP="00A57540">
            <w:pPr>
              <w:spacing w:before="0" w:after="0"/>
              <w:rPr>
                <w:iCs/>
                <w:color w:val="000000"/>
                <w:sz w:val="20"/>
                <w:szCs w:val="20"/>
                <w:lang w:eastAsia="fr-FR"/>
              </w:rPr>
            </w:pPr>
            <w:r w:rsidRPr="00003219">
              <w:rPr>
                <w:iCs/>
                <w:sz w:val="20"/>
                <w:szCs w:val="20"/>
                <w:lang w:eastAsia="fr-FR"/>
              </w:rPr>
              <w:t>Mettre en place un système opérationnel et durable pour la collecte, l’analyse et le stockage  afin de mettre à disposition des données et informations exactes et durables concernant l’ensemble des trois Conventions de Rio et utilisées directement par les décideurs et</w:t>
            </w:r>
            <w:r w:rsidRPr="00003219">
              <w:rPr>
                <w:iCs/>
                <w:color w:val="000000"/>
                <w:sz w:val="20"/>
                <w:szCs w:val="20"/>
                <w:lang w:eastAsia="fr-FR"/>
              </w:rPr>
              <w:t xml:space="preserve"> aux fins d’établissement de rapports sur lesdites Conventions</w:t>
            </w:r>
          </w:p>
          <w:p w14:paraId="6FC18442" w14:textId="77777777" w:rsidR="00A57540" w:rsidRPr="00003219" w:rsidRDefault="00A57540" w:rsidP="00A57540">
            <w:pPr>
              <w:spacing w:before="0" w:after="0"/>
              <w:rPr>
                <w:iCs/>
                <w:color w:val="000000"/>
                <w:sz w:val="20"/>
                <w:szCs w:val="20"/>
                <w:lang w:eastAsia="fr-FR"/>
              </w:rPr>
            </w:pPr>
          </w:p>
          <w:p w14:paraId="6DFBD9C0" w14:textId="77777777" w:rsidR="00A57540" w:rsidRPr="00003219" w:rsidRDefault="00A57540" w:rsidP="00A57540">
            <w:pPr>
              <w:spacing w:before="0" w:after="0"/>
              <w:rPr>
                <w:iCs/>
                <w:color w:val="000000"/>
                <w:sz w:val="20"/>
                <w:szCs w:val="20"/>
                <w:u w:val="single"/>
                <w:lang w:eastAsia="fr-FR"/>
              </w:rPr>
            </w:pPr>
            <w:r w:rsidRPr="00003219">
              <w:rPr>
                <w:iCs/>
                <w:color w:val="000000"/>
                <w:sz w:val="20"/>
                <w:szCs w:val="20"/>
                <w:u w:val="single"/>
                <w:lang w:eastAsia="fr-FR"/>
              </w:rPr>
              <w:t>Sous Indicateurs :</w:t>
            </w:r>
          </w:p>
          <w:p w14:paraId="71DD8BAA" w14:textId="77777777" w:rsidR="00A57540" w:rsidRPr="00003219" w:rsidRDefault="00A57540" w:rsidP="00A57540">
            <w:pPr>
              <w:spacing w:before="0" w:after="0"/>
              <w:rPr>
                <w:rFonts w:eastAsia="Calibri" w:cs="Arial"/>
                <w:sz w:val="20"/>
                <w:szCs w:val="20"/>
              </w:rPr>
            </w:pPr>
            <w:r w:rsidRPr="00003219">
              <w:rPr>
                <w:rFonts w:eastAsia="Calibri" w:cs="Arial"/>
                <w:sz w:val="20"/>
                <w:szCs w:val="20"/>
              </w:rPr>
              <w:t xml:space="preserve">IND 1 : Nombre de fois que le site web de la base de données du SNGIE est utilisé pour la collecte de l’information </w:t>
            </w:r>
          </w:p>
          <w:p w14:paraId="5B43EEC5" w14:textId="77777777" w:rsidR="00A57540" w:rsidRPr="00003219" w:rsidRDefault="00A57540" w:rsidP="00A57540">
            <w:pPr>
              <w:spacing w:before="0" w:after="0"/>
              <w:rPr>
                <w:rFonts w:eastAsia="Calibri" w:cs="Arial"/>
                <w:sz w:val="20"/>
                <w:szCs w:val="20"/>
              </w:rPr>
            </w:pPr>
            <w:r w:rsidRPr="00003219">
              <w:rPr>
                <w:rFonts w:eastAsia="Calibri" w:cs="Arial"/>
                <w:sz w:val="20"/>
                <w:szCs w:val="20"/>
              </w:rPr>
              <w:t>IND 2 : Référence au SNGIE dans la SD et les politiques et stratégies sectorielles</w:t>
            </w:r>
          </w:p>
        </w:tc>
        <w:tc>
          <w:tcPr>
            <w:tcW w:w="882" w:type="pct"/>
          </w:tcPr>
          <w:p w14:paraId="582BD8B3" w14:textId="77777777" w:rsidR="00A57540" w:rsidRPr="00003219" w:rsidRDefault="00A57540" w:rsidP="00A57540">
            <w:pPr>
              <w:spacing w:before="0" w:after="0"/>
              <w:rPr>
                <w:sz w:val="20"/>
                <w:szCs w:val="20"/>
              </w:rPr>
            </w:pPr>
            <w:r w:rsidRPr="00003219">
              <w:rPr>
                <w:iCs/>
                <w:color w:val="000000"/>
                <w:sz w:val="20"/>
                <w:szCs w:val="20"/>
                <w:lang w:eastAsia="fr-FR"/>
              </w:rPr>
              <w:t>A l’heure actuelle, les données sont collectées et stockées dans différents formats, à différentes échelles de temps pour différentes régions dans différentes bases de données, utilisant différents logiciels, etc.  Le SNGIE en tant que principal effort coordonné qui sera le répertoire et le cadre de suivi de la gestion environnementale, n’accorde pas suffisamment d’attention aux Conventions de Rio ni aux approches harmonisées et n’est pas suffisamment convivial.</w:t>
            </w:r>
          </w:p>
        </w:tc>
        <w:tc>
          <w:tcPr>
            <w:tcW w:w="687" w:type="pct"/>
          </w:tcPr>
          <w:p w14:paraId="252542C4" w14:textId="77777777" w:rsidR="00A57540" w:rsidRPr="00003219" w:rsidRDefault="00A57540" w:rsidP="00A57540">
            <w:pPr>
              <w:spacing w:before="0" w:after="0"/>
              <w:rPr>
                <w:sz w:val="20"/>
                <w:szCs w:val="20"/>
              </w:rPr>
            </w:pPr>
            <w:r w:rsidRPr="00003219">
              <w:rPr>
                <w:iCs/>
                <w:color w:val="000000"/>
                <w:sz w:val="20"/>
                <w:szCs w:val="20"/>
                <w:lang w:eastAsia="fr-FR"/>
              </w:rPr>
              <w:t xml:space="preserve">D’ici à 2018, le SNGIE existant est considéré par les parties prenantes nationales et locales comme la source d’information pour les progrès en matière de gestion environnementale dans le pays </w:t>
            </w:r>
          </w:p>
        </w:tc>
        <w:tc>
          <w:tcPr>
            <w:tcW w:w="980" w:type="pct"/>
          </w:tcPr>
          <w:p w14:paraId="217F16B9" w14:textId="77777777" w:rsidR="00A57540" w:rsidRPr="00003219" w:rsidRDefault="00A57540" w:rsidP="00A57540">
            <w:pPr>
              <w:spacing w:before="0" w:after="0"/>
              <w:rPr>
                <w:sz w:val="20"/>
                <w:szCs w:val="20"/>
              </w:rPr>
            </w:pPr>
            <w:r w:rsidRPr="00003219">
              <w:rPr>
                <w:iCs/>
                <w:color w:val="000000"/>
                <w:sz w:val="20"/>
                <w:szCs w:val="20"/>
                <w:lang w:eastAsia="fr-FR"/>
              </w:rPr>
              <w:t>D’ici à 2020, tous les rapports sur les conventions reposent sur le SNGIE</w:t>
            </w:r>
            <w:r w:rsidRPr="00003219">
              <w:rPr>
                <w:iCs/>
                <w:color w:val="000000"/>
                <w:sz w:val="20"/>
                <w:szCs w:val="20"/>
                <w:highlight w:val="yellow"/>
                <w:lang w:eastAsia="fr-FR"/>
              </w:rPr>
              <w:t>.</w:t>
            </w:r>
          </w:p>
        </w:tc>
        <w:tc>
          <w:tcPr>
            <w:tcW w:w="589" w:type="pct"/>
            <w:shd w:val="clear" w:color="auto" w:fill="auto"/>
          </w:tcPr>
          <w:p w14:paraId="23976F8E" w14:textId="73612F1D" w:rsidR="00A57540" w:rsidRPr="00003219" w:rsidRDefault="00A57540" w:rsidP="00A57540">
            <w:pPr>
              <w:spacing w:before="0" w:after="0"/>
              <w:jc w:val="center"/>
              <w:rPr>
                <w:rFonts w:eastAsia="Calibri" w:cs="Arial"/>
                <w:b/>
                <w:sz w:val="20"/>
                <w:szCs w:val="20"/>
              </w:rPr>
            </w:pPr>
          </w:p>
        </w:tc>
        <w:tc>
          <w:tcPr>
            <w:tcW w:w="697" w:type="pct"/>
          </w:tcPr>
          <w:p w14:paraId="4D7A6D60" w14:textId="77777777" w:rsidR="00A57540" w:rsidRPr="00003219" w:rsidRDefault="00A57540" w:rsidP="00A57540">
            <w:pPr>
              <w:spacing w:before="0" w:after="0"/>
              <w:jc w:val="left"/>
              <w:rPr>
                <w:rFonts w:eastAsia="Calibri" w:cs="Arial"/>
                <w:sz w:val="20"/>
                <w:szCs w:val="20"/>
              </w:rPr>
            </w:pPr>
          </w:p>
        </w:tc>
      </w:tr>
      <w:tr w:rsidR="00A57540" w:rsidRPr="00003219" w14:paraId="20F93F07" w14:textId="77777777" w:rsidTr="006D7F58">
        <w:tc>
          <w:tcPr>
            <w:tcW w:w="5000" w:type="pct"/>
            <w:gridSpan w:val="7"/>
            <w:shd w:val="clear" w:color="auto" w:fill="auto"/>
          </w:tcPr>
          <w:p w14:paraId="09B5DD58" w14:textId="77777777" w:rsidR="00A57540" w:rsidRPr="00003219" w:rsidRDefault="00A57540" w:rsidP="00A57540">
            <w:pPr>
              <w:spacing w:before="0" w:after="0"/>
              <w:jc w:val="left"/>
              <w:rPr>
                <w:rFonts w:eastAsia="Calibri" w:cs="Arial"/>
                <w:sz w:val="20"/>
                <w:szCs w:val="20"/>
              </w:rPr>
            </w:pPr>
            <w:r w:rsidRPr="00003219">
              <w:rPr>
                <w:rFonts w:eastAsia="Malgun Gothic" w:cs="Arial"/>
                <w:b/>
                <w:sz w:val="20"/>
                <w:szCs w:val="20"/>
              </w:rPr>
              <w:t>Résultat 2.</w:t>
            </w:r>
            <w:r w:rsidRPr="00003219">
              <w:rPr>
                <w:rFonts w:eastAsia="Malgun Gothic" w:cs="Arial"/>
                <w:sz w:val="20"/>
                <w:szCs w:val="20"/>
              </w:rPr>
              <w:t xml:space="preserve"> Les capacités institutionnelles sont renforcées en vue de planifier, financer et mettre en œuvre des processus de développement décentralisés contribuant à la mise en œuvre des recommandations des Conventions de Rio et à générer des avantages pour l’environnement sur le plan mondial</w:t>
            </w:r>
          </w:p>
        </w:tc>
      </w:tr>
      <w:tr w:rsidR="00E91D84" w:rsidRPr="00003219" w14:paraId="230A278B" w14:textId="77777777" w:rsidTr="00E91D84">
        <w:tc>
          <w:tcPr>
            <w:tcW w:w="1165" w:type="pct"/>
            <w:gridSpan w:val="2"/>
          </w:tcPr>
          <w:p w14:paraId="14F3C304" w14:textId="77777777" w:rsidR="00A57540" w:rsidRPr="00003219" w:rsidRDefault="00A57540" w:rsidP="00A57540">
            <w:pPr>
              <w:spacing w:before="0" w:after="0"/>
              <w:rPr>
                <w:iCs/>
                <w:sz w:val="20"/>
                <w:szCs w:val="20"/>
                <w:u w:val="single"/>
                <w:lang w:eastAsia="fr-FR"/>
              </w:rPr>
            </w:pPr>
            <w:r w:rsidRPr="00003219">
              <w:rPr>
                <w:iCs/>
                <w:sz w:val="20"/>
                <w:szCs w:val="20"/>
                <w:u w:val="single"/>
                <w:lang w:eastAsia="fr-FR"/>
              </w:rPr>
              <w:t>Indicateur principal :</w:t>
            </w:r>
          </w:p>
          <w:p w14:paraId="668D3144" w14:textId="77777777" w:rsidR="00A57540" w:rsidRPr="00003219" w:rsidRDefault="00A57540" w:rsidP="00A57540">
            <w:pPr>
              <w:spacing w:before="0" w:after="0"/>
              <w:rPr>
                <w:iCs/>
                <w:color w:val="000000"/>
                <w:sz w:val="20"/>
                <w:szCs w:val="20"/>
                <w:lang w:eastAsia="fr-FR"/>
              </w:rPr>
            </w:pPr>
            <w:r w:rsidRPr="00003219">
              <w:rPr>
                <w:iCs/>
                <w:color w:val="000000"/>
                <w:sz w:val="20"/>
                <w:szCs w:val="20"/>
                <w:lang w:eastAsia="fr-FR"/>
              </w:rPr>
              <w:t xml:space="preserve">Capacités institutionnelles renforcées en vue de planifier, financer et mettre en œuvre les processus de développement </w:t>
            </w:r>
            <w:r w:rsidRPr="00003219">
              <w:rPr>
                <w:iCs/>
                <w:color w:val="000000"/>
                <w:sz w:val="20"/>
                <w:szCs w:val="20"/>
                <w:lang w:eastAsia="fr-FR"/>
              </w:rPr>
              <w:lastRenderedPageBreak/>
              <w:t>décentralisé qui contribuent à la mise en œuvre des recommandations des Conventions de Rio et génèrent des avantages pour l’environnement sur le plan mondial.</w:t>
            </w:r>
          </w:p>
          <w:p w14:paraId="51A7DC1D" w14:textId="77777777" w:rsidR="00A57540" w:rsidRPr="00003219" w:rsidRDefault="00A57540" w:rsidP="00A57540">
            <w:pPr>
              <w:spacing w:before="0" w:after="0"/>
              <w:rPr>
                <w:iCs/>
                <w:color w:val="000000"/>
                <w:sz w:val="20"/>
                <w:szCs w:val="20"/>
                <w:lang w:eastAsia="fr-FR"/>
              </w:rPr>
            </w:pPr>
          </w:p>
          <w:p w14:paraId="2FB41948" w14:textId="77777777" w:rsidR="00A57540" w:rsidRPr="00003219" w:rsidRDefault="00A57540" w:rsidP="00A57540">
            <w:pPr>
              <w:spacing w:before="0" w:after="0"/>
              <w:rPr>
                <w:iCs/>
                <w:color w:val="000000"/>
                <w:sz w:val="20"/>
                <w:szCs w:val="20"/>
                <w:u w:val="single"/>
                <w:lang w:eastAsia="fr-FR"/>
              </w:rPr>
            </w:pPr>
            <w:r w:rsidRPr="00003219">
              <w:rPr>
                <w:iCs/>
                <w:color w:val="000000"/>
                <w:sz w:val="20"/>
                <w:szCs w:val="20"/>
                <w:u w:val="single"/>
                <w:lang w:eastAsia="fr-FR"/>
              </w:rPr>
              <w:t>Sous Indicateurs :</w:t>
            </w:r>
          </w:p>
          <w:p w14:paraId="2B3AA358" w14:textId="77777777" w:rsidR="00A57540" w:rsidRPr="00003219" w:rsidRDefault="00A57540" w:rsidP="00A57540">
            <w:pPr>
              <w:spacing w:before="0" w:after="0"/>
              <w:rPr>
                <w:rFonts w:eastAsia="Calibri" w:cs="Arial"/>
                <w:sz w:val="20"/>
                <w:szCs w:val="20"/>
              </w:rPr>
            </w:pPr>
            <w:r w:rsidRPr="00003219">
              <w:rPr>
                <w:rFonts w:eastAsia="Calibri" w:cs="Arial"/>
                <w:sz w:val="20"/>
                <w:szCs w:val="20"/>
              </w:rPr>
              <w:t>IND 1 : Nombre des décideurs locaux initiés à l’intégration de l’AEM ;</w:t>
            </w:r>
          </w:p>
          <w:p w14:paraId="039925B0" w14:textId="77777777" w:rsidR="00A57540" w:rsidRPr="00003219" w:rsidRDefault="00A57540" w:rsidP="00A57540">
            <w:pPr>
              <w:spacing w:before="0" w:after="0"/>
              <w:rPr>
                <w:rFonts w:eastAsia="Calibri" w:cs="Arial"/>
                <w:sz w:val="20"/>
                <w:szCs w:val="20"/>
              </w:rPr>
            </w:pPr>
            <w:r w:rsidRPr="00003219">
              <w:rPr>
                <w:rFonts w:eastAsia="Calibri" w:cs="Arial"/>
                <w:sz w:val="20"/>
                <w:szCs w:val="20"/>
              </w:rPr>
              <w:t>IND 2 : Nombre de PDSEC élaborés  selon les directives du projet</w:t>
            </w:r>
          </w:p>
        </w:tc>
        <w:tc>
          <w:tcPr>
            <w:tcW w:w="882" w:type="pct"/>
          </w:tcPr>
          <w:p w14:paraId="254785B0" w14:textId="77777777" w:rsidR="00A57540" w:rsidRPr="00003219" w:rsidRDefault="00A57540" w:rsidP="00A57540">
            <w:pPr>
              <w:spacing w:before="0" w:after="0"/>
              <w:rPr>
                <w:rFonts w:eastAsia="Calibri" w:cs="Arial"/>
                <w:sz w:val="20"/>
                <w:szCs w:val="20"/>
              </w:rPr>
            </w:pPr>
            <w:r w:rsidRPr="00003219">
              <w:rPr>
                <w:iCs/>
                <w:color w:val="000000"/>
                <w:sz w:val="20"/>
                <w:szCs w:val="20"/>
                <w:lang w:eastAsia="fr-FR"/>
              </w:rPr>
              <w:lastRenderedPageBreak/>
              <w:t xml:space="preserve">Les documents de planification aux niveaux local et régional font, à l’heure actuelle,  l’objet d’une meilleure </w:t>
            </w:r>
            <w:r w:rsidRPr="00003219">
              <w:rPr>
                <w:iCs/>
                <w:color w:val="000000"/>
                <w:sz w:val="20"/>
                <w:szCs w:val="20"/>
                <w:lang w:eastAsia="fr-FR"/>
              </w:rPr>
              <w:lastRenderedPageBreak/>
              <w:t xml:space="preserve">élaboration. Néanmoins, l’information environnementale ne fait pas encore partie intégrante des plans. Par ailleurs, les allocations de financement ne suffisent pas non plus pour la mise en œuvre. </w:t>
            </w:r>
          </w:p>
        </w:tc>
        <w:tc>
          <w:tcPr>
            <w:tcW w:w="687" w:type="pct"/>
          </w:tcPr>
          <w:p w14:paraId="43E085FB" w14:textId="6B6A8CA7" w:rsidR="00A57540" w:rsidRPr="00003219" w:rsidRDefault="00A57540" w:rsidP="00A57540">
            <w:pPr>
              <w:spacing w:before="0" w:after="0"/>
              <w:rPr>
                <w:rFonts w:eastAsia="Calibri" w:cs="Arial"/>
                <w:sz w:val="20"/>
                <w:szCs w:val="20"/>
              </w:rPr>
            </w:pPr>
            <w:r w:rsidRPr="00003219">
              <w:rPr>
                <w:iCs/>
                <w:color w:val="000000"/>
                <w:sz w:val="20"/>
                <w:szCs w:val="20"/>
                <w:lang w:eastAsia="fr-FR"/>
              </w:rPr>
              <w:lastRenderedPageBreak/>
              <w:t xml:space="preserve">D’ici à 2017, au moins 50 % des décideurs nationaux et 20 % des décideurs </w:t>
            </w:r>
            <w:r w:rsidRPr="00003219">
              <w:rPr>
                <w:iCs/>
                <w:color w:val="000000"/>
                <w:sz w:val="20"/>
                <w:szCs w:val="20"/>
                <w:lang w:eastAsia="fr-FR"/>
              </w:rPr>
              <w:lastRenderedPageBreak/>
              <w:t>locaux auront reçu une formation sur l’intégration de l’AEM dans la planification ;</w:t>
            </w:r>
            <w:r w:rsidRPr="00003219">
              <w:rPr>
                <w:iCs/>
                <w:color w:val="000000"/>
                <w:sz w:val="20"/>
                <w:szCs w:val="20"/>
                <w:lang w:eastAsia="fr-FR"/>
              </w:rPr>
              <w:br/>
              <w:t xml:space="preserve">d’ici à 2018, le Fonds national pour l’environnement  finance des initiatives locales de projets prévues dans les plans de </w:t>
            </w:r>
            <w:proofErr w:type="spellStart"/>
            <w:r w:rsidRPr="00003219">
              <w:rPr>
                <w:iCs/>
                <w:color w:val="000000"/>
                <w:sz w:val="20"/>
                <w:szCs w:val="20"/>
                <w:lang w:eastAsia="fr-FR"/>
              </w:rPr>
              <w:t>développe</w:t>
            </w:r>
            <w:r w:rsidR="0057423A">
              <w:rPr>
                <w:iCs/>
                <w:color w:val="000000"/>
                <w:sz w:val="20"/>
                <w:szCs w:val="20"/>
                <w:lang w:eastAsia="fr-FR"/>
              </w:rPr>
              <w:t>-</w:t>
            </w:r>
            <w:r w:rsidRPr="00003219">
              <w:rPr>
                <w:iCs/>
                <w:color w:val="000000"/>
                <w:sz w:val="20"/>
                <w:szCs w:val="20"/>
                <w:lang w:eastAsia="fr-FR"/>
              </w:rPr>
              <w:t>ment</w:t>
            </w:r>
            <w:proofErr w:type="spellEnd"/>
            <w:r w:rsidRPr="00003219">
              <w:rPr>
                <w:iCs/>
                <w:color w:val="000000"/>
                <w:sz w:val="20"/>
                <w:szCs w:val="20"/>
                <w:lang w:eastAsia="fr-FR"/>
              </w:rPr>
              <w:t xml:space="preserve"> local.</w:t>
            </w:r>
          </w:p>
        </w:tc>
        <w:tc>
          <w:tcPr>
            <w:tcW w:w="980" w:type="pct"/>
          </w:tcPr>
          <w:p w14:paraId="1780CE3F" w14:textId="77777777" w:rsidR="00A57540" w:rsidRPr="00003219" w:rsidRDefault="00A57540" w:rsidP="00A57540">
            <w:pPr>
              <w:spacing w:before="0" w:after="0"/>
              <w:rPr>
                <w:rFonts w:eastAsia="Calibri" w:cs="Arial"/>
                <w:sz w:val="20"/>
                <w:szCs w:val="20"/>
              </w:rPr>
            </w:pPr>
            <w:r w:rsidRPr="00003219">
              <w:rPr>
                <w:iCs/>
                <w:color w:val="000000"/>
                <w:sz w:val="20"/>
                <w:szCs w:val="20"/>
                <w:lang w:eastAsia="fr-FR"/>
              </w:rPr>
              <w:lastRenderedPageBreak/>
              <w:t xml:space="preserve">D’ici à 2020, 70 % des PDSEC nouvellement élaborés sont mis en place selon l’approche promue pendant la formation ; </w:t>
            </w:r>
            <w:r w:rsidRPr="00003219">
              <w:rPr>
                <w:iCs/>
                <w:color w:val="000000"/>
                <w:sz w:val="20"/>
                <w:szCs w:val="20"/>
                <w:lang w:eastAsia="fr-FR"/>
              </w:rPr>
              <w:br/>
            </w:r>
            <w:r w:rsidRPr="00003219">
              <w:rPr>
                <w:iCs/>
                <w:color w:val="000000"/>
                <w:sz w:val="20"/>
                <w:szCs w:val="20"/>
                <w:lang w:eastAsia="fr-FR"/>
              </w:rPr>
              <w:lastRenderedPageBreak/>
              <w:t>d’ici à 2020, les communautés locales savent comment obtenir des informations auprès du SNGIE et charger les données dans le système.</w:t>
            </w:r>
          </w:p>
        </w:tc>
        <w:tc>
          <w:tcPr>
            <w:tcW w:w="589" w:type="pct"/>
            <w:shd w:val="clear" w:color="auto" w:fill="auto"/>
          </w:tcPr>
          <w:p w14:paraId="4374F51E" w14:textId="6A3F5226" w:rsidR="00A57540" w:rsidRPr="009F5F6D" w:rsidRDefault="00A57540" w:rsidP="009F5F6D">
            <w:pPr>
              <w:spacing w:before="0" w:after="0"/>
              <w:jc w:val="center"/>
              <w:rPr>
                <w:rFonts w:eastAsia="Calibri" w:cs="Arial"/>
                <w:b/>
                <w:sz w:val="20"/>
                <w:szCs w:val="20"/>
              </w:rPr>
            </w:pPr>
          </w:p>
        </w:tc>
        <w:tc>
          <w:tcPr>
            <w:tcW w:w="697" w:type="pct"/>
          </w:tcPr>
          <w:p w14:paraId="25B81BAB" w14:textId="72596331" w:rsidR="00A57540" w:rsidRPr="00003219" w:rsidRDefault="00A57540" w:rsidP="00A57540">
            <w:pPr>
              <w:spacing w:before="0" w:after="0"/>
              <w:rPr>
                <w:rFonts w:eastAsia="Calibri" w:cs="Arial"/>
                <w:sz w:val="20"/>
                <w:szCs w:val="20"/>
              </w:rPr>
            </w:pPr>
          </w:p>
        </w:tc>
      </w:tr>
      <w:tr w:rsidR="00A57540" w:rsidRPr="00034293" w14:paraId="0FA2F8CA" w14:textId="77777777" w:rsidTr="006D7F58">
        <w:tc>
          <w:tcPr>
            <w:tcW w:w="5000" w:type="pct"/>
            <w:gridSpan w:val="7"/>
            <w:tcBorders>
              <w:top w:val="nil"/>
              <w:left w:val="nil"/>
              <w:bottom w:val="single" w:sz="4" w:space="0" w:color="auto"/>
              <w:right w:val="nil"/>
            </w:tcBorders>
            <w:shd w:val="clear" w:color="auto" w:fill="auto"/>
          </w:tcPr>
          <w:p w14:paraId="579BD0B8" w14:textId="77777777" w:rsidR="00A57540" w:rsidRPr="007B1EF5" w:rsidRDefault="00A57540" w:rsidP="00A57540">
            <w:pPr>
              <w:spacing w:before="0" w:after="0"/>
              <w:rPr>
                <w:rFonts w:eastAsia="Calibri" w:cs="Arial"/>
                <w:b/>
                <w:i/>
                <w:sz w:val="20"/>
                <w:szCs w:val="20"/>
              </w:rPr>
            </w:pPr>
            <w:r w:rsidRPr="007B1EF5">
              <w:rPr>
                <w:rFonts w:eastAsia="Calibri" w:cs="Arial"/>
                <w:b/>
                <w:i/>
                <w:sz w:val="20"/>
                <w:szCs w:val="20"/>
              </w:rPr>
              <w:t xml:space="preserve">Grille d’évaluation des </w:t>
            </w:r>
            <w:r>
              <w:rPr>
                <w:rFonts w:eastAsia="Calibri" w:cs="Arial"/>
                <w:b/>
                <w:i/>
                <w:sz w:val="20"/>
                <w:szCs w:val="20"/>
              </w:rPr>
              <w:t>résultats</w:t>
            </w:r>
          </w:p>
        </w:tc>
      </w:tr>
      <w:tr w:rsidR="00A57540" w:rsidRPr="00034293" w14:paraId="74C62353" w14:textId="77777777" w:rsidTr="00E91D84">
        <w:tc>
          <w:tcPr>
            <w:tcW w:w="723" w:type="pct"/>
            <w:tcBorders>
              <w:top w:val="single" w:sz="4" w:space="0" w:color="auto"/>
            </w:tcBorders>
            <w:shd w:val="clear" w:color="auto" w:fill="18B903"/>
          </w:tcPr>
          <w:p w14:paraId="7A2F1DF8" w14:textId="77777777" w:rsidR="00A57540" w:rsidRPr="00034293" w:rsidRDefault="00A57540" w:rsidP="00A57540">
            <w:pPr>
              <w:spacing w:before="0" w:after="0"/>
              <w:rPr>
                <w:rFonts w:eastAsia="Malgun Gothic" w:cs="Arial"/>
                <w:b/>
                <w:sz w:val="20"/>
                <w:szCs w:val="20"/>
              </w:rPr>
            </w:pPr>
            <w:r w:rsidRPr="00034293">
              <w:rPr>
                <w:rFonts w:eastAsia="Malgun Gothic" w:cs="Arial"/>
                <w:b/>
                <w:sz w:val="20"/>
                <w:szCs w:val="20"/>
              </w:rPr>
              <w:t>Vert = réalisé</w:t>
            </w:r>
          </w:p>
        </w:tc>
        <w:tc>
          <w:tcPr>
            <w:tcW w:w="2991" w:type="pct"/>
            <w:gridSpan w:val="4"/>
            <w:tcBorders>
              <w:top w:val="single" w:sz="4" w:space="0" w:color="auto"/>
            </w:tcBorders>
            <w:shd w:val="clear" w:color="auto" w:fill="FFFF00"/>
          </w:tcPr>
          <w:p w14:paraId="7C9DA2F5" w14:textId="77777777" w:rsidR="00A57540" w:rsidRPr="007B1EF5" w:rsidRDefault="00A57540" w:rsidP="00A57540">
            <w:pPr>
              <w:spacing w:before="0" w:after="0"/>
              <w:rPr>
                <w:rFonts w:eastAsia="Calibri" w:cs="Arial"/>
                <w:b/>
                <w:sz w:val="20"/>
                <w:szCs w:val="20"/>
              </w:rPr>
            </w:pPr>
            <w:r w:rsidRPr="007B1EF5">
              <w:rPr>
                <w:rFonts w:eastAsia="Calibri" w:cs="Arial"/>
                <w:b/>
                <w:sz w:val="20"/>
                <w:szCs w:val="20"/>
              </w:rPr>
              <w:t>Jaune = en voie de réalisation</w:t>
            </w:r>
          </w:p>
        </w:tc>
        <w:tc>
          <w:tcPr>
            <w:tcW w:w="1286" w:type="pct"/>
            <w:gridSpan w:val="2"/>
            <w:tcBorders>
              <w:top w:val="single" w:sz="4" w:space="0" w:color="auto"/>
            </w:tcBorders>
            <w:shd w:val="clear" w:color="auto" w:fill="FF0000"/>
          </w:tcPr>
          <w:p w14:paraId="4681988D" w14:textId="77777777" w:rsidR="00A57540" w:rsidRPr="00034293" w:rsidRDefault="00A57540" w:rsidP="00A57540">
            <w:pPr>
              <w:spacing w:before="0" w:after="0"/>
              <w:jc w:val="center"/>
              <w:rPr>
                <w:rFonts w:eastAsia="Calibri" w:cs="Arial"/>
                <w:b/>
                <w:sz w:val="20"/>
                <w:szCs w:val="20"/>
              </w:rPr>
            </w:pPr>
            <w:r w:rsidRPr="00034293">
              <w:rPr>
                <w:rFonts w:eastAsia="Calibri" w:cs="Arial"/>
                <w:b/>
                <w:sz w:val="20"/>
                <w:szCs w:val="20"/>
              </w:rPr>
              <w:t>Rouge = Pas en voie de réalisation</w:t>
            </w:r>
          </w:p>
        </w:tc>
      </w:tr>
    </w:tbl>
    <w:p w14:paraId="62EEEA36" w14:textId="77777777" w:rsidR="000B1E0C" w:rsidRDefault="000B1E0C" w:rsidP="00350F74">
      <w:pPr>
        <w:pStyle w:val="Default"/>
        <w:sectPr w:rsidR="000B1E0C" w:rsidSect="000B1E0C">
          <w:pgSz w:w="16840" w:h="11900" w:orient="landscape"/>
          <w:pgMar w:top="1417" w:right="1417" w:bottom="1417" w:left="1417" w:header="720" w:footer="720" w:gutter="0"/>
          <w:cols w:space="720"/>
          <w:titlePg/>
          <w:docGrid w:linePitch="326"/>
        </w:sectPr>
      </w:pPr>
    </w:p>
    <w:p w14:paraId="729719FF" w14:textId="4FE7D088" w:rsidR="00E168D3" w:rsidRPr="004C0AB7" w:rsidRDefault="00E168D3" w:rsidP="00624D4F">
      <w:pPr>
        <w:pStyle w:val="Titre2"/>
        <w:spacing w:before="0"/>
        <w:rPr>
          <w:rFonts w:ascii="Arial" w:hAnsi="Arial" w:cs="Arial"/>
          <w:sz w:val="21"/>
          <w:szCs w:val="21"/>
          <w:lang w:val="fr-FR"/>
        </w:rPr>
      </w:pPr>
      <w:bookmarkStart w:id="62" w:name="_Ref453265806"/>
      <w:bookmarkStart w:id="63" w:name="_Toc453384164"/>
      <w:r w:rsidRPr="004C0AB7">
        <w:rPr>
          <w:lang w:val="fr-FR"/>
        </w:rPr>
        <w:lastRenderedPageBreak/>
        <w:t xml:space="preserve">Annexe </w:t>
      </w:r>
      <w:r>
        <w:fldChar w:fldCharType="begin"/>
      </w:r>
      <w:r w:rsidRPr="004C0AB7">
        <w:rPr>
          <w:lang w:val="fr-FR"/>
        </w:rPr>
        <w:instrText xml:space="preserve"> SEQ Annexe \* ARABIC </w:instrText>
      </w:r>
      <w:r>
        <w:fldChar w:fldCharType="separate"/>
      </w:r>
      <w:r w:rsidR="00577059">
        <w:rPr>
          <w:noProof/>
          <w:lang w:val="fr-FR"/>
        </w:rPr>
        <w:t>8</w:t>
      </w:r>
      <w:r>
        <w:fldChar w:fldCharType="end"/>
      </w:r>
      <w:bookmarkEnd w:id="62"/>
      <w:r w:rsidRPr="004C0AB7">
        <w:rPr>
          <w:lang w:val="fr-FR"/>
        </w:rPr>
        <w:t> : Système de notation</w:t>
      </w:r>
      <w:bookmarkEnd w:id="63"/>
    </w:p>
    <w:p w14:paraId="30DF2A46" w14:textId="56C4B5B2" w:rsidR="006A43AB" w:rsidRPr="00624D4F" w:rsidRDefault="008757A9" w:rsidP="00C806EE">
      <w:pPr>
        <w:pStyle w:val="Lgende"/>
        <w:spacing w:before="0" w:after="0"/>
        <w:contextualSpacing/>
        <w:rPr>
          <w:rFonts w:ascii="Arial" w:hAnsi="Arial" w:cs="Arial"/>
          <w:sz w:val="22"/>
          <w:szCs w:val="22"/>
        </w:rPr>
      </w:pPr>
      <w:r w:rsidRPr="00624D4F">
        <w:rPr>
          <w:rFonts w:ascii="Arial" w:hAnsi="Arial" w:cs="Arial"/>
          <w:sz w:val="22"/>
          <w:szCs w:val="22"/>
        </w:rPr>
        <w:t>Notation</w:t>
      </w:r>
      <w:r w:rsidR="0088670D" w:rsidRPr="00624D4F">
        <w:rPr>
          <w:rFonts w:ascii="Arial" w:hAnsi="Arial" w:cs="Arial"/>
          <w:sz w:val="22"/>
          <w:szCs w:val="22"/>
        </w:rPr>
        <w:t xml:space="preserve"> des résultats</w:t>
      </w:r>
    </w:p>
    <w:tbl>
      <w:tblPr>
        <w:tblW w:w="5000" w:type="pct"/>
        <w:tblLook w:val="0000" w:firstRow="0" w:lastRow="0" w:firstColumn="0" w:lastColumn="0" w:noHBand="0" w:noVBand="0"/>
      </w:tblPr>
      <w:tblGrid>
        <w:gridCol w:w="2182"/>
        <w:gridCol w:w="7214"/>
      </w:tblGrid>
      <w:tr w:rsidR="006A43AB" w:rsidRPr="00624D4F" w14:paraId="71112B40" w14:textId="77777777" w:rsidTr="00CC686F">
        <w:tc>
          <w:tcPr>
            <w:tcW w:w="1161" w:type="pct"/>
            <w:tcBorders>
              <w:top w:val="single" w:sz="4" w:space="0" w:color="000000"/>
              <w:left w:val="single" w:sz="4" w:space="0" w:color="000000"/>
              <w:bottom w:val="single" w:sz="4" w:space="0" w:color="000000"/>
            </w:tcBorders>
            <w:shd w:val="clear" w:color="auto" w:fill="C0C0C0"/>
          </w:tcPr>
          <w:p w14:paraId="7C657C58"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Rating</w:t>
            </w:r>
          </w:p>
        </w:tc>
        <w:tc>
          <w:tcPr>
            <w:tcW w:w="3839" w:type="pct"/>
            <w:tcBorders>
              <w:top w:val="single" w:sz="4" w:space="0" w:color="000000"/>
              <w:left w:val="single" w:sz="4" w:space="0" w:color="000000"/>
              <w:bottom w:val="single" w:sz="4" w:space="0" w:color="000000"/>
              <w:right w:val="single" w:sz="4" w:space="0" w:color="000000"/>
            </w:tcBorders>
            <w:shd w:val="clear" w:color="auto" w:fill="C0C0C0"/>
          </w:tcPr>
          <w:p w14:paraId="5C602FA8"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Description</w:t>
            </w:r>
          </w:p>
        </w:tc>
      </w:tr>
      <w:tr w:rsidR="006A43AB" w:rsidRPr="00624D4F" w14:paraId="2BB463BE" w14:textId="77777777" w:rsidTr="00CC686F">
        <w:tc>
          <w:tcPr>
            <w:tcW w:w="1161" w:type="pct"/>
            <w:tcBorders>
              <w:top w:val="single" w:sz="4" w:space="0" w:color="000000"/>
              <w:left w:val="single" w:sz="4" w:space="0" w:color="000000"/>
              <w:bottom w:val="single" w:sz="4" w:space="0" w:color="000000"/>
            </w:tcBorders>
            <w:shd w:val="clear" w:color="auto" w:fill="auto"/>
          </w:tcPr>
          <w:p w14:paraId="3AB533AE" w14:textId="40B9083F" w:rsidR="006A43AB" w:rsidRPr="00624D4F" w:rsidRDefault="009B2D80"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Très satisfaisant (HS</w:t>
            </w:r>
            <w:r w:rsidR="006A43AB" w:rsidRPr="00624D4F">
              <w:rPr>
                <w:rFonts w:ascii="Arial" w:hAnsi="Arial" w:cs="Arial"/>
                <w:b w:val="0"/>
                <w:sz w:val="22"/>
                <w:szCs w:val="22"/>
              </w:rPr>
              <w:t>)</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548C76BF" w14:textId="6B87B78C" w:rsidR="006A43AB" w:rsidRPr="00624D4F" w:rsidRDefault="009B2D80"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w:t>
            </w:r>
            <w:r w:rsidR="00F6232F" w:rsidRPr="00624D4F">
              <w:rPr>
                <w:rFonts w:ascii="Arial" w:hAnsi="Arial" w:cs="Arial"/>
                <w:b w:val="0"/>
                <w:sz w:val="22"/>
                <w:szCs w:val="22"/>
              </w:rPr>
              <w:t>Très satisfaisant (HS) «Le niveau de résultats atteints dépasse clairement les attentes et / ou il n'y a pas eu de lacunes”</w:t>
            </w:r>
          </w:p>
        </w:tc>
      </w:tr>
      <w:tr w:rsidR="006A43AB" w:rsidRPr="00624D4F" w14:paraId="586E9198" w14:textId="77777777" w:rsidTr="00CC686F">
        <w:tc>
          <w:tcPr>
            <w:tcW w:w="1161" w:type="pct"/>
            <w:tcBorders>
              <w:top w:val="single" w:sz="4" w:space="0" w:color="000000"/>
              <w:left w:val="single" w:sz="4" w:space="0" w:color="000000"/>
              <w:bottom w:val="single" w:sz="4" w:space="0" w:color="000000"/>
            </w:tcBorders>
            <w:shd w:val="clear" w:color="auto" w:fill="auto"/>
          </w:tcPr>
          <w:p w14:paraId="42632825" w14:textId="6E5B39CC" w:rsidR="006A43AB" w:rsidRPr="00624D4F" w:rsidRDefault="009B2D80"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Satisfaisant</w:t>
            </w:r>
            <w:r w:rsidR="006A43AB" w:rsidRPr="00624D4F">
              <w:rPr>
                <w:rFonts w:ascii="Arial" w:hAnsi="Arial" w:cs="Arial"/>
                <w:b w:val="0"/>
                <w:sz w:val="22"/>
                <w:szCs w:val="22"/>
              </w:rPr>
              <w:t xml:space="preserve"> (S)</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7107EF27" w14:textId="6DE2A124" w:rsidR="006A43AB" w:rsidRPr="00624D4F" w:rsidRDefault="009B2D80"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“Le niveau de résultats atteints était conforme aux attentes et / ou il n'y avait pas ou de lacunes mineures”</w:t>
            </w:r>
          </w:p>
        </w:tc>
      </w:tr>
      <w:tr w:rsidR="006A43AB" w:rsidRPr="00624D4F" w14:paraId="39407098" w14:textId="77777777" w:rsidTr="00CC686F">
        <w:tc>
          <w:tcPr>
            <w:tcW w:w="1161" w:type="pct"/>
            <w:tcBorders>
              <w:top w:val="single" w:sz="4" w:space="0" w:color="000000"/>
              <w:left w:val="single" w:sz="4" w:space="0" w:color="000000"/>
              <w:bottom w:val="single" w:sz="4" w:space="0" w:color="000000"/>
            </w:tcBorders>
            <w:shd w:val="clear" w:color="auto" w:fill="auto"/>
          </w:tcPr>
          <w:p w14:paraId="24D459C0" w14:textId="71414662" w:rsidR="006A43AB" w:rsidRPr="00624D4F" w:rsidRDefault="0080485F"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 xml:space="preserve">Modérément satisfaisant (MS) </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0183D2F3" w14:textId="7D8F1D31" w:rsidR="006A43AB" w:rsidRPr="00624D4F" w:rsidRDefault="0099704A"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w:t>
            </w:r>
            <w:r w:rsidR="0080485F" w:rsidRPr="00624D4F">
              <w:rPr>
                <w:rFonts w:ascii="Arial" w:hAnsi="Arial" w:cs="Arial"/>
                <w:b w:val="0"/>
                <w:sz w:val="22"/>
                <w:szCs w:val="22"/>
              </w:rPr>
              <w:t>Le niveau de résultats a été atteint plus ou moins comme prévu et / ou il y a eu des lacunes modérées</w:t>
            </w:r>
            <w:r w:rsidRPr="00624D4F">
              <w:rPr>
                <w:rFonts w:ascii="Arial" w:hAnsi="Arial" w:cs="Arial"/>
                <w:b w:val="0"/>
                <w:sz w:val="22"/>
                <w:szCs w:val="22"/>
              </w:rPr>
              <w:t>”</w:t>
            </w:r>
          </w:p>
        </w:tc>
      </w:tr>
      <w:tr w:rsidR="006A43AB" w:rsidRPr="00624D4F" w14:paraId="5C75CE82" w14:textId="77777777" w:rsidTr="00CC686F">
        <w:tc>
          <w:tcPr>
            <w:tcW w:w="1161" w:type="pct"/>
            <w:tcBorders>
              <w:top w:val="single" w:sz="4" w:space="0" w:color="000000"/>
              <w:left w:val="single" w:sz="4" w:space="0" w:color="000000"/>
              <w:bottom w:val="single" w:sz="4" w:space="0" w:color="000000"/>
            </w:tcBorders>
            <w:shd w:val="clear" w:color="auto" w:fill="auto"/>
          </w:tcPr>
          <w:p w14:paraId="782C5986" w14:textId="7A09D884" w:rsidR="006A43AB" w:rsidRPr="00624D4F" w:rsidRDefault="0080485F"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Modérément insatisfaisant (MU)</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58735AF8" w14:textId="59E84AED" w:rsidR="006A43AB" w:rsidRPr="00624D4F" w:rsidRDefault="0080485F"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«Le niveau de résultats a été atteint un peu moins que prévu et / ou il y avait des lacunes importantes.»</w:t>
            </w:r>
          </w:p>
        </w:tc>
      </w:tr>
      <w:tr w:rsidR="006A43AB" w:rsidRPr="00624D4F" w14:paraId="7C6043C6" w14:textId="77777777" w:rsidTr="00CC686F">
        <w:tc>
          <w:tcPr>
            <w:tcW w:w="1161" w:type="pct"/>
            <w:tcBorders>
              <w:top w:val="single" w:sz="4" w:space="0" w:color="000000"/>
              <w:left w:val="single" w:sz="4" w:space="0" w:color="000000"/>
              <w:bottom w:val="single" w:sz="4" w:space="0" w:color="000000"/>
            </w:tcBorders>
            <w:shd w:val="clear" w:color="auto" w:fill="auto"/>
          </w:tcPr>
          <w:p w14:paraId="2E803914" w14:textId="23274196" w:rsidR="006A43AB" w:rsidRPr="00624D4F" w:rsidRDefault="0015647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Insatisfaisant</w:t>
            </w:r>
            <w:r w:rsidR="006A43AB" w:rsidRPr="00624D4F">
              <w:rPr>
                <w:rFonts w:ascii="Arial" w:hAnsi="Arial" w:cs="Arial"/>
                <w:b w:val="0"/>
                <w:sz w:val="22"/>
                <w:szCs w:val="22"/>
              </w:rPr>
              <w:t xml:space="preserve"> (U)</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081A84AB" w14:textId="41636FE4" w:rsidR="006A43AB" w:rsidRPr="00624D4F" w:rsidRDefault="003C0145"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w:t>
            </w:r>
            <w:r w:rsidR="00156474" w:rsidRPr="00624D4F">
              <w:rPr>
                <w:rFonts w:ascii="Arial" w:hAnsi="Arial" w:cs="Arial"/>
                <w:b w:val="0"/>
                <w:sz w:val="22"/>
                <w:szCs w:val="22"/>
              </w:rPr>
              <w:t>Le niveau de résultats a été considérablement inférieur aux attentes et / ou il y a eu des lacunes importa</w:t>
            </w:r>
            <w:r w:rsidRPr="00624D4F">
              <w:rPr>
                <w:rFonts w:ascii="Arial" w:hAnsi="Arial" w:cs="Arial"/>
                <w:b w:val="0"/>
                <w:sz w:val="22"/>
                <w:szCs w:val="22"/>
              </w:rPr>
              <w:t>ntes”</w:t>
            </w:r>
          </w:p>
        </w:tc>
      </w:tr>
      <w:tr w:rsidR="006A43AB" w:rsidRPr="00624D4F" w14:paraId="02E80F1F" w14:textId="77777777" w:rsidTr="00CC686F">
        <w:tc>
          <w:tcPr>
            <w:tcW w:w="1161" w:type="pct"/>
            <w:tcBorders>
              <w:top w:val="single" w:sz="4" w:space="0" w:color="000000"/>
              <w:left w:val="single" w:sz="4" w:space="0" w:color="000000"/>
              <w:bottom w:val="single" w:sz="4" w:space="0" w:color="000000"/>
            </w:tcBorders>
            <w:shd w:val="clear" w:color="auto" w:fill="auto"/>
          </w:tcPr>
          <w:p w14:paraId="1414F0DA" w14:textId="5AD8780E" w:rsidR="006A43AB" w:rsidRPr="00624D4F" w:rsidRDefault="0015647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 xml:space="preserve">Très insatisfaisant </w:t>
            </w:r>
            <w:r w:rsidR="006A43AB" w:rsidRPr="00624D4F">
              <w:rPr>
                <w:rFonts w:ascii="Arial" w:hAnsi="Arial" w:cs="Arial"/>
                <w:b w:val="0"/>
                <w:sz w:val="22"/>
                <w:szCs w:val="22"/>
              </w:rPr>
              <w:t>(HU)</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0268A0A8" w14:textId="4CDB13AC" w:rsidR="006A43AB" w:rsidRPr="00624D4F" w:rsidRDefault="00980293"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w:t>
            </w:r>
            <w:r w:rsidR="00156474" w:rsidRPr="00624D4F">
              <w:rPr>
                <w:rFonts w:ascii="Arial" w:hAnsi="Arial" w:cs="Arial"/>
                <w:b w:val="0"/>
                <w:sz w:val="22"/>
                <w:szCs w:val="22"/>
              </w:rPr>
              <w:t>Seul un niveau négligeable de résultats a été atteint et / ou il y a eu de graves lacunes</w:t>
            </w:r>
            <w:r w:rsidRPr="00624D4F">
              <w:rPr>
                <w:rFonts w:ascii="Arial" w:hAnsi="Arial" w:cs="Arial"/>
                <w:b w:val="0"/>
                <w:sz w:val="22"/>
                <w:szCs w:val="22"/>
              </w:rPr>
              <w:t>”</w:t>
            </w:r>
          </w:p>
        </w:tc>
      </w:tr>
      <w:tr w:rsidR="006A43AB" w:rsidRPr="00624D4F" w14:paraId="2ED42FF9" w14:textId="77777777" w:rsidTr="00CC686F">
        <w:tc>
          <w:tcPr>
            <w:tcW w:w="1161" w:type="pct"/>
            <w:tcBorders>
              <w:top w:val="single" w:sz="4" w:space="0" w:color="000000"/>
              <w:left w:val="single" w:sz="4" w:space="0" w:color="000000"/>
              <w:bottom w:val="single" w:sz="4" w:space="0" w:color="000000"/>
            </w:tcBorders>
            <w:shd w:val="clear" w:color="auto" w:fill="auto"/>
          </w:tcPr>
          <w:p w14:paraId="1B98D3AF" w14:textId="40481038" w:rsidR="006A43AB" w:rsidRPr="00624D4F" w:rsidRDefault="00980293"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Incapable d'évaluer (UA)</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50FDAC9F" w14:textId="37B5F590" w:rsidR="006A43AB" w:rsidRPr="00624D4F" w:rsidRDefault="00980293"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“Les informations disponibles ne permettent pas d'évaluer le niveau de réalisation des résultats”</w:t>
            </w:r>
          </w:p>
        </w:tc>
      </w:tr>
    </w:tbl>
    <w:p w14:paraId="1D411FA0" w14:textId="77777777" w:rsidR="006A43AB" w:rsidRPr="00624D4F" w:rsidRDefault="006A43AB" w:rsidP="00C806EE">
      <w:pPr>
        <w:pStyle w:val="Lgende"/>
        <w:spacing w:before="0" w:after="0"/>
        <w:contextualSpacing/>
        <w:rPr>
          <w:rFonts w:ascii="Arial" w:hAnsi="Arial" w:cs="Arial"/>
          <w:b w:val="0"/>
          <w:sz w:val="22"/>
          <w:szCs w:val="22"/>
        </w:rPr>
      </w:pPr>
    </w:p>
    <w:p w14:paraId="6667117E" w14:textId="0DB0491D" w:rsidR="006A43AB" w:rsidRPr="00624D4F" w:rsidRDefault="008757A9" w:rsidP="00C806EE">
      <w:pPr>
        <w:pStyle w:val="Lgende"/>
        <w:spacing w:before="0" w:after="0"/>
        <w:contextualSpacing/>
        <w:rPr>
          <w:rFonts w:ascii="Arial" w:hAnsi="Arial" w:cs="Arial"/>
          <w:sz w:val="22"/>
          <w:szCs w:val="22"/>
        </w:rPr>
      </w:pPr>
      <w:r w:rsidRPr="00624D4F">
        <w:rPr>
          <w:rFonts w:ascii="Arial" w:hAnsi="Arial" w:cs="Arial"/>
          <w:sz w:val="22"/>
          <w:szCs w:val="22"/>
        </w:rPr>
        <w:t>Notation des facteurs affectant la performance (évaluer chaque élément séparément, le S&amp;E est traité différemment - voir ci-dessous)</w:t>
      </w:r>
    </w:p>
    <w:tbl>
      <w:tblPr>
        <w:tblW w:w="5123" w:type="pct"/>
        <w:tblLook w:val="0000" w:firstRow="0" w:lastRow="0" w:firstColumn="0" w:lastColumn="0" w:noHBand="0" w:noVBand="0"/>
      </w:tblPr>
      <w:tblGrid>
        <w:gridCol w:w="1766"/>
        <w:gridCol w:w="7861"/>
      </w:tblGrid>
      <w:tr w:rsidR="006A43AB" w:rsidRPr="00624D4F" w14:paraId="70F3C79F" w14:textId="77777777" w:rsidTr="00CC686F">
        <w:tc>
          <w:tcPr>
            <w:tcW w:w="917" w:type="pct"/>
            <w:tcBorders>
              <w:top w:val="single" w:sz="4" w:space="0" w:color="000000"/>
              <w:left w:val="single" w:sz="4" w:space="0" w:color="000000"/>
              <w:bottom w:val="single" w:sz="4" w:space="0" w:color="000000"/>
            </w:tcBorders>
            <w:shd w:val="clear" w:color="auto" w:fill="C0C0C0"/>
          </w:tcPr>
          <w:p w14:paraId="1B16FCD8"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Rating</w:t>
            </w:r>
          </w:p>
        </w:tc>
        <w:tc>
          <w:tcPr>
            <w:tcW w:w="4083" w:type="pct"/>
            <w:tcBorders>
              <w:top w:val="single" w:sz="4" w:space="0" w:color="000000"/>
              <w:left w:val="single" w:sz="4" w:space="0" w:color="000000"/>
              <w:bottom w:val="single" w:sz="4" w:space="0" w:color="000000"/>
              <w:right w:val="single" w:sz="4" w:space="0" w:color="000000"/>
            </w:tcBorders>
            <w:shd w:val="clear" w:color="auto" w:fill="C0C0C0"/>
          </w:tcPr>
          <w:p w14:paraId="5BEEBDCA"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Description</w:t>
            </w:r>
          </w:p>
        </w:tc>
      </w:tr>
      <w:tr w:rsidR="00E228F4" w:rsidRPr="00624D4F" w14:paraId="17FAEAD6" w14:textId="77777777" w:rsidTr="00CC686F">
        <w:trPr>
          <w:trHeight w:val="975"/>
        </w:trPr>
        <w:tc>
          <w:tcPr>
            <w:tcW w:w="917" w:type="pct"/>
            <w:tcBorders>
              <w:top w:val="single" w:sz="4" w:space="0" w:color="000000"/>
              <w:left w:val="single" w:sz="4" w:space="0" w:color="000000"/>
              <w:bottom w:val="single" w:sz="4" w:space="0" w:color="000000"/>
            </w:tcBorders>
            <w:shd w:val="clear" w:color="auto" w:fill="auto"/>
          </w:tcPr>
          <w:p w14:paraId="533E056A" w14:textId="61361702"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Très satisfaisant (HS)</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0D6287A8" w14:textId="46E4ACE7"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n'y a eu aucune lacune et la qualité de la conception et de la préparation / de la mise en œuvre du projet / de l'exécution du projet / du cofinancement / des partenariats et de la participation des parties prenantes / de la communication et de la gestion des connaissances a dépassé les attentes.</w:t>
            </w:r>
          </w:p>
        </w:tc>
      </w:tr>
      <w:tr w:rsidR="00E228F4" w:rsidRPr="00624D4F" w14:paraId="6C889350" w14:textId="77777777" w:rsidTr="00CC686F">
        <w:tc>
          <w:tcPr>
            <w:tcW w:w="917" w:type="pct"/>
            <w:tcBorders>
              <w:top w:val="single" w:sz="4" w:space="0" w:color="000000"/>
              <w:left w:val="single" w:sz="4" w:space="0" w:color="000000"/>
              <w:bottom w:val="single" w:sz="4" w:space="0" w:color="000000"/>
            </w:tcBorders>
            <w:shd w:val="clear" w:color="auto" w:fill="auto"/>
          </w:tcPr>
          <w:p w14:paraId="100FCD11" w14:textId="51F71BB2"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Satisfaisant (S)</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93AB6EE" w14:textId="57766AC9"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n'y avait pas ou peu de lacunes et la qualité de la conception et de la préparation / mise en œuvre du projet / exécution du projet / cofinancement / partenariats et implication des parties prenantes / communication et gestion des connaissances répond aux attentes.</w:t>
            </w:r>
          </w:p>
        </w:tc>
      </w:tr>
      <w:tr w:rsidR="00E228F4" w:rsidRPr="00624D4F" w14:paraId="0182A64C" w14:textId="77777777" w:rsidTr="00CC686F">
        <w:tc>
          <w:tcPr>
            <w:tcW w:w="917" w:type="pct"/>
            <w:tcBorders>
              <w:top w:val="single" w:sz="4" w:space="0" w:color="000000"/>
              <w:left w:val="single" w:sz="4" w:space="0" w:color="000000"/>
              <w:bottom w:val="single" w:sz="4" w:space="0" w:color="000000"/>
            </w:tcBorders>
            <w:shd w:val="clear" w:color="auto" w:fill="auto"/>
          </w:tcPr>
          <w:p w14:paraId="4E884F82" w14:textId="45BA82E1"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 xml:space="preserve">Modérément satisfaisant (MS) </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5E5F1A59" w14:textId="4D4A19CA"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quelques lacunes et la qualité de la conception et de la préparation / mise en œuvre du projet / exécution du projet / cofinancement / partenariats et implication des parties prenantes / communication et gestion des connaissances répondait plus ou moins aux attentes.</w:t>
            </w:r>
          </w:p>
        </w:tc>
      </w:tr>
      <w:tr w:rsidR="00E228F4" w:rsidRPr="00624D4F" w14:paraId="5C160D1D" w14:textId="77777777" w:rsidTr="00CC686F">
        <w:tc>
          <w:tcPr>
            <w:tcW w:w="917" w:type="pct"/>
            <w:tcBorders>
              <w:top w:val="single" w:sz="4" w:space="0" w:color="000000"/>
              <w:left w:val="single" w:sz="4" w:space="0" w:color="000000"/>
              <w:bottom w:val="single" w:sz="4" w:space="0" w:color="000000"/>
            </w:tcBorders>
            <w:shd w:val="clear" w:color="auto" w:fill="auto"/>
          </w:tcPr>
          <w:p w14:paraId="0C325C8C" w14:textId="54AFF66B"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Modérément insatisfaisant (MU)</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03151D6A" w14:textId="0F5C7CEB"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des lacunes importantes et la qualité de la conception et de la préparation / mise en œuvre du projet / exécution du projet / cofinancement / partenariats et implication des parties prenantes / communication et gestion des connaissances un peu plus faibles que prévu.</w:t>
            </w:r>
          </w:p>
        </w:tc>
      </w:tr>
      <w:tr w:rsidR="00E228F4" w:rsidRPr="00624D4F" w14:paraId="755D0685" w14:textId="77777777" w:rsidTr="00CC686F">
        <w:tc>
          <w:tcPr>
            <w:tcW w:w="917" w:type="pct"/>
            <w:tcBorders>
              <w:top w:val="single" w:sz="4" w:space="0" w:color="000000"/>
              <w:left w:val="single" w:sz="4" w:space="0" w:color="000000"/>
              <w:bottom w:val="single" w:sz="4" w:space="0" w:color="000000"/>
            </w:tcBorders>
            <w:shd w:val="clear" w:color="auto" w:fill="auto"/>
          </w:tcPr>
          <w:p w14:paraId="5501EA10" w14:textId="30DB4210"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Insatisfaisant (U)</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57D5CC7" w14:textId="28E0B3E9"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des lacunes importantes et la qualité de la mise en œuvre était nettement inférieure aux attentes.</w:t>
            </w:r>
          </w:p>
        </w:tc>
      </w:tr>
      <w:tr w:rsidR="00E228F4" w:rsidRPr="00624D4F" w14:paraId="50D4847C" w14:textId="77777777" w:rsidTr="00CC686F">
        <w:tc>
          <w:tcPr>
            <w:tcW w:w="917" w:type="pct"/>
            <w:tcBorders>
              <w:top w:val="single" w:sz="4" w:space="0" w:color="000000"/>
              <w:left w:val="single" w:sz="4" w:space="0" w:color="000000"/>
              <w:bottom w:val="single" w:sz="4" w:space="0" w:color="000000"/>
            </w:tcBorders>
            <w:shd w:val="clear" w:color="auto" w:fill="auto"/>
          </w:tcPr>
          <w:p w14:paraId="0CD0206B" w14:textId="2C9A10F6"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Très insatisfaisant (HU)</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27786557" w14:textId="46916A60"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de graves lacunes dans la qualité de la conception et de la préparation / la mise en œuvre du projet / l'exécution du projet / le cofinancement / les partenariats et la participation des parties prenantes / la communication et la gestion des connaissances.</w:t>
            </w:r>
          </w:p>
        </w:tc>
      </w:tr>
      <w:tr w:rsidR="00E228F4" w:rsidRPr="00624D4F" w14:paraId="71C476A2" w14:textId="77777777" w:rsidTr="00CC686F">
        <w:tc>
          <w:tcPr>
            <w:tcW w:w="917" w:type="pct"/>
            <w:tcBorders>
              <w:top w:val="single" w:sz="4" w:space="0" w:color="000000"/>
              <w:left w:val="single" w:sz="4" w:space="0" w:color="000000"/>
              <w:bottom w:val="single" w:sz="4" w:space="0" w:color="000000"/>
            </w:tcBorders>
            <w:shd w:val="clear" w:color="auto" w:fill="auto"/>
          </w:tcPr>
          <w:p w14:paraId="03EB66A3" w14:textId="100F0E30"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Incapable d'évaluer (UA)</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78CD29AB" w14:textId="4846B068" w:rsidR="00E228F4" w:rsidRPr="00624D4F" w:rsidRDefault="00E228F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Les informations disponibles ne permettent pas d'évaluer la qualité de la conception et de l'état de préparation / la mise en œuvre du projet / l'exécution du projet / le cofinancement / les partenariats et la participation des parties prenantes / la communication et la gestion des connaissances.</w:t>
            </w:r>
          </w:p>
        </w:tc>
      </w:tr>
    </w:tbl>
    <w:p w14:paraId="19082C40" w14:textId="77777777" w:rsidR="006A43AB" w:rsidRPr="00624D4F" w:rsidRDefault="006A43AB" w:rsidP="00C806EE">
      <w:pPr>
        <w:pStyle w:val="Lgende"/>
        <w:spacing w:before="0" w:after="0"/>
        <w:contextualSpacing/>
        <w:rPr>
          <w:rFonts w:ascii="Arial" w:hAnsi="Arial" w:cs="Arial"/>
          <w:b w:val="0"/>
          <w:sz w:val="22"/>
          <w:szCs w:val="22"/>
        </w:rPr>
      </w:pPr>
    </w:p>
    <w:p w14:paraId="78688D80" w14:textId="77777777" w:rsidR="0053485E" w:rsidRPr="00624D4F" w:rsidRDefault="0053485E" w:rsidP="0053485E">
      <w:pPr>
        <w:pStyle w:val="Default"/>
        <w:rPr>
          <w:rFonts w:ascii="Arial" w:hAnsi="Arial" w:cs="Arial"/>
          <w:sz w:val="22"/>
          <w:szCs w:val="22"/>
        </w:rPr>
      </w:pPr>
    </w:p>
    <w:p w14:paraId="5E096EAB" w14:textId="77777777" w:rsidR="0053485E" w:rsidRPr="00624D4F" w:rsidRDefault="0053485E" w:rsidP="0053485E">
      <w:pPr>
        <w:pStyle w:val="Default"/>
        <w:rPr>
          <w:rFonts w:ascii="Arial" w:hAnsi="Arial" w:cs="Arial"/>
          <w:sz w:val="22"/>
          <w:szCs w:val="22"/>
        </w:rPr>
      </w:pPr>
    </w:p>
    <w:p w14:paraId="69964F6A" w14:textId="600229FF" w:rsidR="006A43AB"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sz w:val="22"/>
          <w:szCs w:val="22"/>
        </w:rPr>
        <w:t xml:space="preserve">Notation de la conception et suivi de l'évaluation et évaluations de la mise en œuvre </w:t>
      </w:r>
      <w:r w:rsidRPr="00624D4F">
        <w:rPr>
          <w:rFonts w:ascii="Arial" w:hAnsi="Arial" w:cs="Arial"/>
          <w:b w:val="0"/>
          <w:sz w:val="22"/>
          <w:szCs w:val="22"/>
        </w:rPr>
        <w:t>(conception globale du S&amp;E, conception et mise en œuvre évaluées séparément)</w:t>
      </w:r>
    </w:p>
    <w:tbl>
      <w:tblPr>
        <w:tblW w:w="5000" w:type="pct"/>
        <w:tblLook w:val="0000" w:firstRow="0" w:lastRow="0" w:firstColumn="0" w:lastColumn="0" w:noHBand="0" w:noVBand="0"/>
      </w:tblPr>
      <w:tblGrid>
        <w:gridCol w:w="2364"/>
        <w:gridCol w:w="7032"/>
      </w:tblGrid>
      <w:tr w:rsidR="006A43AB" w:rsidRPr="00624D4F" w14:paraId="4F4044C1" w14:textId="77777777" w:rsidTr="001B446A">
        <w:tc>
          <w:tcPr>
            <w:tcW w:w="1258" w:type="pct"/>
            <w:tcBorders>
              <w:top w:val="single" w:sz="4" w:space="0" w:color="000000"/>
              <w:left w:val="single" w:sz="4" w:space="0" w:color="000000"/>
              <w:bottom w:val="single" w:sz="4" w:space="0" w:color="000000"/>
            </w:tcBorders>
            <w:shd w:val="clear" w:color="auto" w:fill="C0C0C0"/>
          </w:tcPr>
          <w:p w14:paraId="4671903E"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Rating</w:t>
            </w:r>
          </w:p>
        </w:tc>
        <w:tc>
          <w:tcPr>
            <w:tcW w:w="3742" w:type="pct"/>
            <w:tcBorders>
              <w:top w:val="single" w:sz="4" w:space="0" w:color="000000"/>
              <w:left w:val="single" w:sz="4" w:space="0" w:color="000000"/>
              <w:bottom w:val="single" w:sz="4" w:space="0" w:color="000000"/>
              <w:right w:val="single" w:sz="4" w:space="0" w:color="000000"/>
            </w:tcBorders>
            <w:shd w:val="clear" w:color="auto" w:fill="C0C0C0"/>
          </w:tcPr>
          <w:p w14:paraId="0DB7623C"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Description</w:t>
            </w:r>
          </w:p>
        </w:tc>
      </w:tr>
      <w:tr w:rsidR="007B0852" w:rsidRPr="00624D4F" w14:paraId="5100227A" w14:textId="77777777" w:rsidTr="001B446A">
        <w:tc>
          <w:tcPr>
            <w:tcW w:w="1258" w:type="pct"/>
            <w:tcBorders>
              <w:top w:val="single" w:sz="4" w:space="0" w:color="000000"/>
              <w:left w:val="single" w:sz="4" w:space="0" w:color="000000"/>
              <w:bottom w:val="single" w:sz="4" w:space="0" w:color="000000"/>
            </w:tcBorders>
            <w:shd w:val="clear" w:color="auto" w:fill="auto"/>
          </w:tcPr>
          <w:p w14:paraId="6F9A795A" w14:textId="3F479DE9"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Très satisfaisant (HS)</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142E585A" w14:textId="41927980" w:rsidR="007B0852" w:rsidRPr="00624D4F" w:rsidRDefault="00AF35BE"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n'y a eu aucune lacune et la qualité de la conception du S&amp;E ou de la mise en œuvre du S&amp;E a dépassé les attentes.</w:t>
            </w:r>
          </w:p>
        </w:tc>
      </w:tr>
      <w:tr w:rsidR="007B0852" w:rsidRPr="00624D4F" w14:paraId="3C2C950D" w14:textId="77777777" w:rsidTr="001B446A">
        <w:tc>
          <w:tcPr>
            <w:tcW w:w="1258" w:type="pct"/>
            <w:tcBorders>
              <w:top w:val="single" w:sz="4" w:space="0" w:color="000000"/>
              <w:left w:val="single" w:sz="4" w:space="0" w:color="000000"/>
              <w:bottom w:val="single" w:sz="4" w:space="0" w:color="000000"/>
            </w:tcBorders>
            <w:shd w:val="clear" w:color="auto" w:fill="auto"/>
          </w:tcPr>
          <w:p w14:paraId="0D377B7D" w14:textId="40E6400D"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Satisfaisant (S)</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248923BB" w14:textId="18499137" w:rsidR="007B0852" w:rsidRPr="00624D4F" w:rsidRDefault="00AF35BE"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n'y avait pas ou peu de lacunes et la qualité de la conception du S&amp;E ou de la mise en œuvre du S&amp;E répond aux attentes.</w:t>
            </w:r>
          </w:p>
        </w:tc>
      </w:tr>
      <w:tr w:rsidR="007B0852" w:rsidRPr="00624D4F" w14:paraId="1A2DA8CE" w14:textId="77777777" w:rsidTr="001B446A">
        <w:tc>
          <w:tcPr>
            <w:tcW w:w="1258" w:type="pct"/>
            <w:tcBorders>
              <w:top w:val="single" w:sz="4" w:space="0" w:color="000000"/>
              <w:left w:val="single" w:sz="4" w:space="0" w:color="000000"/>
              <w:bottom w:val="single" w:sz="4" w:space="0" w:color="000000"/>
            </w:tcBorders>
            <w:shd w:val="clear" w:color="auto" w:fill="auto"/>
          </w:tcPr>
          <w:p w14:paraId="155EDE94" w14:textId="52ECCC54"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 xml:space="preserve">Modérément satisfaisant (MS) </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738D98D9" w14:textId="767B8E89" w:rsidR="007B0852" w:rsidRPr="00624D4F" w:rsidRDefault="00AF35BE"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quelques lacunes et la qualité de la conception et de la mise en œuvre du S&amp;E répondait plus ou moins aux attentes.</w:t>
            </w:r>
          </w:p>
        </w:tc>
      </w:tr>
      <w:tr w:rsidR="007B0852" w:rsidRPr="00624D4F" w14:paraId="42F5C7EB" w14:textId="77777777" w:rsidTr="001B446A">
        <w:tc>
          <w:tcPr>
            <w:tcW w:w="1258" w:type="pct"/>
            <w:tcBorders>
              <w:top w:val="single" w:sz="4" w:space="0" w:color="000000"/>
              <w:left w:val="single" w:sz="4" w:space="0" w:color="000000"/>
              <w:bottom w:val="single" w:sz="4" w:space="0" w:color="000000"/>
            </w:tcBorders>
            <w:shd w:val="clear" w:color="auto" w:fill="auto"/>
          </w:tcPr>
          <w:p w14:paraId="64B1B6EF" w14:textId="5FD8EA31"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Modérément insatisfaisant (MU)</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10C3CF56" w14:textId="2B3C8EDB" w:rsidR="007B0852" w:rsidRPr="00624D4F" w:rsidRDefault="00567015"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des lacunes importantes et la qualité de la conception du S&amp;E ou de la mise en œuvre du S&amp;E quelque peu inférieure aux attentes.</w:t>
            </w:r>
          </w:p>
        </w:tc>
      </w:tr>
      <w:tr w:rsidR="007B0852" w:rsidRPr="00624D4F" w14:paraId="3E126754" w14:textId="77777777" w:rsidTr="001B446A">
        <w:tc>
          <w:tcPr>
            <w:tcW w:w="1258" w:type="pct"/>
            <w:tcBorders>
              <w:top w:val="single" w:sz="4" w:space="0" w:color="000000"/>
              <w:left w:val="single" w:sz="4" w:space="0" w:color="000000"/>
              <w:bottom w:val="single" w:sz="4" w:space="0" w:color="000000"/>
            </w:tcBorders>
            <w:shd w:val="clear" w:color="auto" w:fill="auto"/>
          </w:tcPr>
          <w:p w14:paraId="6A036C9E" w14:textId="6CB06DCD"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Insatisfaisant (U)</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206AD8F8" w14:textId="376235D6" w:rsidR="007B0852" w:rsidRPr="00624D4F" w:rsidRDefault="00567015"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 xml:space="preserve">Il y avait des lacunes importantes et la qualité de la conception du S&amp;E ou de la mise en œuvre du S&amp;E était nettement inférieure aux </w:t>
            </w:r>
            <w:proofErr w:type="gramStart"/>
            <w:r w:rsidRPr="00624D4F">
              <w:rPr>
                <w:rFonts w:ascii="Arial" w:hAnsi="Arial" w:cs="Arial"/>
                <w:b w:val="0"/>
                <w:sz w:val="22"/>
                <w:szCs w:val="22"/>
              </w:rPr>
              <w:t>attentes.</w:t>
            </w:r>
            <w:r w:rsidR="007B0852" w:rsidRPr="00624D4F">
              <w:rPr>
                <w:rFonts w:ascii="Arial" w:hAnsi="Arial" w:cs="Arial"/>
                <w:b w:val="0"/>
                <w:sz w:val="22"/>
                <w:szCs w:val="22"/>
              </w:rPr>
              <w:t>.</w:t>
            </w:r>
            <w:proofErr w:type="gramEnd"/>
          </w:p>
        </w:tc>
      </w:tr>
      <w:tr w:rsidR="007B0852" w:rsidRPr="00624D4F" w14:paraId="4C5F3782" w14:textId="77777777" w:rsidTr="001B446A">
        <w:tc>
          <w:tcPr>
            <w:tcW w:w="1258" w:type="pct"/>
            <w:tcBorders>
              <w:top w:val="single" w:sz="4" w:space="0" w:color="000000"/>
              <w:left w:val="single" w:sz="4" w:space="0" w:color="000000"/>
              <w:bottom w:val="single" w:sz="4" w:space="0" w:color="000000"/>
            </w:tcBorders>
            <w:shd w:val="clear" w:color="auto" w:fill="auto"/>
          </w:tcPr>
          <w:p w14:paraId="6312D50F" w14:textId="5D2F9B72"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Très insatisfaisant (HU)</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64848E98" w14:textId="35111341" w:rsidR="007B0852" w:rsidRPr="00624D4F" w:rsidRDefault="00B72E8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avait de graves lacunes dans la conception et la mise en œuvre du S&amp;E.</w:t>
            </w:r>
          </w:p>
        </w:tc>
      </w:tr>
      <w:tr w:rsidR="007B0852" w:rsidRPr="00624D4F" w14:paraId="6033E82F" w14:textId="77777777" w:rsidTr="001B446A">
        <w:tc>
          <w:tcPr>
            <w:tcW w:w="1258" w:type="pct"/>
            <w:tcBorders>
              <w:top w:val="single" w:sz="4" w:space="0" w:color="000000"/>
              <w:left w:val="single" w:sz="4" w:space="0" w:color="000000"/>
              <w:bottom w:val="single" w:sz="4" w:space="0" w:color="000000"/>
            </w:tcBorders>
            <w:shd w:val="clear" w:color="auto" w:fill="auto"/>
          </w:tcPr>
          <w:p w14:paraId="7BE14B57" w14:textId="5AC47AD8" w:rsidR="007B0852" w:rsidRPr="00624D4F" w:rsidRDefault="007B085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Incapable d'évaluer (UA)</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0D145600" w14:textId="6FCFBCAD" w:rsidR="007B0852" w:rsidRPr="00624D4F" w:rsidRDefault="00B72E84"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Les informations disponibles ne permettent pas d'évaluer la qualité de la conception et de la mise en œuvre du S&amp;E</w:t>
            </w:r>
          </w:p>
        </w:tc>
      </w:tr>
    </w:tbl>
    <w:p w14:paraId="425F3707" w14:textId="77777777" w:rsidR="006A43AB" w:rsidRPr="00624D4F" w:rsidRDefault="006A43AB" w:rsidP="00C806EE">
      <w:pPr>
        <w:pStyle w:val="Lgende"/>
        <w:spacing w:before="0" w:after="0"/>
        <w:contextualSpacing/>
        <w:rPr>
          <w:rFonts w:ascii="Arial" w:hAnsi="Arial" w:cs="Arial"/>
          <w:b w:val="0"/>
          <w:sz w:val="22"/>
          <w:szCs w:val="22"/>
        </w:rPr>
      </w:pPr>
    </w:p>
    <w:p w14:paraId="59CEED38" w14:textId="259D93B6" w:rsidR="006A43AB" w:rsidRPr="00624D4F" w:rsidRDefault="00F9718D" w:rsidP="00C806EE">
      <w:pPr>
        <w:pStyle w:val="Lgende"/>
        <w:spacing w:before="0" w:after="0"/>
        <w:contextualSpacing/>
        <w:rPr>
          <w:rFonts w:ascii="Arial" w:hAnsi="Arial" w:cs="Arial"/>
          <w:sz w:val="22"/>
          <w:szCs w:val="22"/>
        </w:rPr>
      </w:pPr>
      <w:r w:rsidRPr="00624D4F">
        <w:rPr>
          <w:rFonts w:ascii="Arial" w:hAnsi="Arial" w:cs="Arial"/>
          <w:sz w:val="22"/>
          <w:szCs w:val="22"/>
        </w:rPr>
        <w:t>Notation de la durabilité</w:t>
      </w:r>
    </w:p>
    <w:tbl>
      <w:tblPr>
        <w:tblW w:w="5000" w:type="pct"/>
        <w:tblLook w:val="0000" w:firstRow="0" w:lastRow="0" w:firstColumn="0" w:lastColumn="0" w:noHBand="0" w:noVBand="0"/>
      </w:tblPr>
      <w:tblGrid>
        <w:gridCol w:w="1911"/>
        <w:gridCol w:w="7485"/>
      </w:tblGrid>
      <w:tr w:rsidR="006A43AB" w:rsidRPr="00624D4F" w14:paraId="1C2BB2A1" w14:textId="77777777" w:rsidTr="00294948">
        <w:tc>
          <w:tcPr>
            <w:tcW w:w="1017" w:type="pct"/>
            <w:tcBorders>
              <w:top w:val="single" w:sz="4" w:space="0" w:color="000000"/>
              <w:left w:val="single" w:sz="4" w:space="0" w:color="000000"/>
              <w:bottom w:val="single" w:sz="4" w:space="0" w:color="000000"/>
            </w:tcBorders>
            <w:shd w:val="clear" w:color="auto" w:fill="C0C0C0"/>
          </w:tcPr>
          <w:p w14:paraId="726F69D6"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Rating</w:t>
            </w:r>
          </w:p>
        </w:tc>
        <w:tc>
          <w:tcPr>
            <w:tcW w:w="3983" w:type="pct"/>
            <w:tcBorders>
              <w:top w:val="single" w:sz="4" w:space="0" w:color="000000"/>
              <w:left w:val="single" w:sz="4" w:space="0" w:color="000000"/>
              <w:bottom w:val="single" w:sz="4" w:space="0" w:color="000000"/>
              <w:right w:val="single" w:sz="4" w:space="0" w:color="000000"/>
            </w:tcBorders>
            <w:shd w:val="clear" w:color="auto" w:fill="C0C0C0"/>
          </w:tcPr>
          <w:p w14:paraId="373C378B" w14:textId="77777777" w:rsidR="006A43AB" w:rsidRPr="00624D4F" w:rsidRDefault="006A43AB"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Description</w:t>
            </w:r>
          </w:p>
        </w:tc>
      </w:tr>
      <w:tr w:rsidR="006A43AB" w:rsidRPr="00624D4F" w14:paraId="322B936D" w14:textId="77777777" w:rsidTr="00294948">
        <w:tc>
          <w:tcPr>
            <w:tcW w:w="1017" w:type="pct"/>
            <w:tcBorders>
              <w:top w:val="single" w:sz="4" w:space="0" w:color="000000"/>
              <w:left w:val="single" w:sz="4" w:space="0" w:color="000000"/>
              <w:bottom w:val="single" w:sz="4" w:space="0" w:color="000000"/>
            </w:tcBorders>
            <w:shd w:val="clear" w:color="auto" w:fill="auto"/>
          </w:tcPr>
          <w:p w14:paraId="537089E0" w14:textId="02AB5976" w:rsidR="006A43AB" w:rsidRPr="00624D4F" w:rsidRDefault="00B9700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Probable (L)</w:t>
            </w:r>
          </w:p>
        </w:tc>
        <w:tc>
          <w:tcPr>
            <w:tcW w:w="3983" w:type="pct"/>
            <w:tcBorders>
              <w:top w:val="single" w:sz="4" w:space="0" w:color="000000"/>
              <w:left w:val="single" w:sz="4" w:space="0" w:color="000000"/>
              <w:bottom w:val="single" w:sz="4" w:space="0" w:color="000000"/>
              <w:right w:val="single" w:sz="4" w:space="0" w:color="000000"/>
            </w:tcBorders>
            <w:shd w:val="clear" w:color="auto" w:fill="auto"/>
          </w:tcPr>
          <w:p w14:paraId="4F09027F" w14:textId="03161EE1" w:rsidR="00EB46A2" w:rsidRPr="00624D4F" w:rsidRDefault="00EB46A2"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y a peu ou pas de risque pour la durabilité.</w:t>
            </w:r>
          </w:p>
          <w:p w14:paraId="1F6649D8" w14:textId="73D4697A" w:rsidR="006A43AB" w:rsidRPr="00624D4F" w:rsidRDefault="006A43AB" w:rsidP="00C806EE">
            <w:pPr>
              <w:pStyle w:val="Lgende"/>
              <w:spacing w:before="0" w:after="0"/>
              <w:contextualSpacing/>
              <w:rPr>
                <w:rFonts w:ascii="Arial" w:hAnsi="Arial" w:cs="Arial"/>
                <w:b w:val="0"/>
                <w:sz w:val="22"/>
                <w:szCs w:val="22"/>
              </w:rPr>
            </w:pPr>
          </w:p>
        </w:tc>
      </w:tr>
      <w:tr w:rsidR="006A43AB" w:rsidRPr="00624D4F" w14:paraId="056784CD" w14:textId="77777777" w:rsidTr="00294948">
        <w:tc>
          <w:tcPr>
            <w:tcW w:w="1017" w:type="pct"/>
            <w:tcBorders>
              <w:top w:val="single" w:sz="4" w:space="0" w:color="000000"/>
              <w:left w:val="single" w:sz="4" w:space="0" w:color="000000"/>
              <w:bottom w:val="single" w:sz="4" w:space="0" w:color="000000"/>
            </w:tcBorders>
            <w:shd w:val="clear" w:color="auto" w:fill="auto"/>
          </w:tcPr>
          <w:p w14:paraId="4CC379AA" w14:textId="5D033F59" w:rsidR="006A43AB" w:rsidRPr="00624D4F" w:rsidRDefault="00B9700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Modérément probable (ML)</w:t>
            </w:r>
          </w:p>
        </w:tc>
        <w:tc>
          <w:tcPr>
            <w:tcW w:w="3983" w:type="pct"/>
            <w:tcBorders>
              <w:top w:val="single" w:sz="4" w:space="0" w:color="000000"/>
              <w:left w:val="single" w:sz="4" w:space="0" w:color="000000"/>
              <w:bottom w:val="single" w:sz="4" w:space="0" w:color="000000"/>
              <w:right w:val="single" w:sz="4" w:space="0" w:color="000000"/>
            </w:tcBorders>
            <w:shd w:val="clear" w:color="auto" w:fill="auto"/>
          </w:tcPr>
          <w:p w14:paraId="4BF42E65" w14:textId="42CA1137" w:rsidR="00B97008" w:rsidRPr="00624D4F" w:rsidRDefault="00B9700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La durabilité présente des risques modérés.</w:t>
            </w:r>
          </w:p>
          <w:p w14:paraId="021F4A06" w14:textId="590AA6B8" w:rsidR="006A43AB" w:rsidRPr="00624D4F" w:rsidRDefault="006A43AB" w:rsidP="00C806EE">
            <w:pPr>
              <w:pStyle w:val="Lgende"/>
              <w:spacing w:before="0" w:after="0"/>
              <w:contextualSpacing/>
              <w:rPr>
                <w:rFonts w:ascii="Arial" w:hAnsi="Arial" w:cs="Arial"/>
                <w:b w:val="0"/>
                <w:sz w:val="22"/>
                <w:szCs w:val="22"/>
              </w:rPr>
            </w:pPr>
          </w:p>
        </w:tc>
      </w:tr>
      <w:tr w:rsidR="006A43AB" w:rsidRPr="00624D4F" w14:paraId="2B163B0E" w14:textId="77777777" w:rsidTr="00294948">
        <w:tc>
          <w:tcPr>
            <w:tcW w:w="1017" w:type="pct"/>
            <w:tcBorders>
              <w:top w:val="single" w:sz="4" w:space="0" w:color="000000"/>
              <w:left w:val="single" w:sz="4" w:space="0" w:color="000000"/>
              <w:bottom w:val="single" w:sz="4" w:space="0" w:color="000000"/>
            </w:tcBorders>
            <w:shd w:val="clear" w:color="auto" w:fill="auto"/>
          </w:tcPr>
          <w:p w14:paraId="6F5E5DED" w14:textId="6A597985" w:rsidR="006A43AB" w:rsidRPr="00624D4F" w:rsidRDefault="00B9700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Modérément peu probable (MU)</w:t>
            </w:r>
          </w:p>
        </w:tc>
        <w:tc>
          <w:tcPr>
            <w:tcW w:w="3983" w:type="pct"/>
            <w:tcBorders>
              <w:top w:val="single" w:sz="4" w:space="0" w:color="000000"/>
              <w:left w:val="single" w:sz="4" w:space="0" w:color="000000"/>
              <w:bottom w:val="single" w:sz="4" w:space="0" w:color="000000"/>
              <w:right w:val="single" w:sz="4" w:space="0" w:color="000000"/>
            </w:tcBorders>
            <w:shd w:val="clear" w:color="auto" w:fill="auto"/>
          </w:tcPr>
          <w:p w14:paraId="12463970" w14:textId="246C5083" w:rsidR="006A43AB" w:rsidRPr="00624D4F" w:rsidRDefault="00B9700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existe des risques importants pour la durabilité.</w:t>
            </w:r>
          </w:p>
        </w:tc>
      </w:tr>
      <w:tr w:rsidR="006A43AB" w:rsidRPr="00624D4F" w14:paraId="34FC5C30" w14:textId="77777777" w:rsidTr="00294948">
        <w:tc>
          <w:tcPr>
            <w:tcW w:w="1017" w:type="pct"/>
            <w:tcBorders>
              <w:top w:val="single" w:sz="4" w:space="0" w:color="000000"/>
              <w:left w:val="single" w:sz="4" w:space="0" w:color="000000"/>
              <w:bottom w:val="single" w:sz="4" w:space="0" w:color="000000"/>
            </w:tcBorders>
            <w:shd w:val="clear" w:color="auto" w:fill="auto"/>
          </w:tcPr>
          <w:p w14:paraId="0EE458DD" w14:textId="3B8AC69F" w:rsidR="006A43AB" w:rsidRPr="00624D4F" w:rsidRDefault="00972B6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Peu probable (U)</w:t>
            </w:r>
          </w:p>
        </w:tc>
        <w:tc>
          <w:tcPr>
            <w:tcW w:w="3983" w:type="pct"/>
            <w:tcBorders>
              <w:top w:val="single" w:sz="4" w:space="0" w:color="000000"/>
              <w:left w:val="single" w:sz="4" w:space="0" w:color="000000"/>
              <w:bottom w:val="single" w:sz="4" w:space="0" w:color="000000"/>
              <w:right w:val="single" w:sz="4" w:space="0" w:color="000000"/>
            </w:tcBorders>
            <w:shd w:val="clear" w:color="auto" w:fill="auto"/>
          </w:tcPr>
          <w:p w14:paraId="6931C26A" w14:textId="70425383" w:rsidR="006A43AB" w:rsidRPr="00624D4F" w:rsidRDefault="00AA1BDE"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Il existe de graves risques pour la durabilité.</w:t>
            </w:r>
          </w:p>
        </w:tc>
      </w:tr>
      <w:tr w:rsidR="006A43AB" w:rsidRPr="00624D4F" w14:paraId="627509BC" w14:textId="77777777" w:rsidTr="00294948">
        <w:tc>
          <w:tcPr>
            <w:tcW w:w="1017" w:type="pct"/>
            <w:tcBorders>
              <w:top w:val="single" w:sz="4" w:space="0" w:color="000000"/>
              <w:left w:val="single" w:sz="4" w:space="0" w:color="000000"/>
              <w:bottom w:val="single" w:sz="4" w:space="0" w:color="000000"/>
            </w:tcBorders>
            <w:shd w:val="clear" w:color="auto" w:fill="auto"/>
          </w:tcPr>
          <w:p w14:paraId="506964B2" w14:textId="1FE024A2" w:rsidR="006A43AB" w:rsidRPr="00624D4F" w:rsidRDefault="00972B68"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Incapable d'évaluer (UA)</w:t>
            </w:r>
          </w:p>
        </w:tc>
        <w:tc>
          <w:tcPr>
            <w:tcW w:w="3983" w:type="pct"/>
            <w:tcBorders>
              <w:top w:val="single" w:sz="4" w:space="0" w:color="000000"/>
              <w:left w:val="single" w:sz="4" w:space="0" w:color="000000"/>
              <w:bottom w:val="single" w:sz="4" w:space="0" w:color="000000"/>
              <w:right w:val="single" w:sz="4" w:space="0" w:color="000000"/>
            </w:tcBorders>
            <w:shd w:val="clear" w:color="auto" w:fill="auto"/>
          </w:tcPr>
          <w:p w14:paraId="7648D089" w14:textId="34EA698D" w:rsidR="006A43AB" w:rsidRPr="00624D4F" w:rsidRDefault="00AA1BDE" w:rsidP="00C806EE">
            <w:pPr>
              <w:pStyle w:val="Lgende"/>
              <w:spacing w:before="0" w:after="0"/>
              <w:contextualSpacing/>
              <w:rPr>
                <w:rFonts w:ascii="Arial" w:hAnsi="Arial" w:cs="Arial"/>
                <w:b w:val="0"/>
                <w:sz w:val="22"/>
                <w:szCs w:val="22"/>
              </w:rPr>
            </w:pPr>
            <w:r w:rsidRPr="00624D4F">
              <w:rPr>
                <w:rFonts w:ascii="Arial" w:hAnsi="Arial" w:cs="Arial"/>
                <w:b w:val="0"/>
                <w:sz w:val="22"/>
                <w:szCs w:val="22"/>
              </w:rPr>
              <w:t>Incapable d'évaluer l'incidence et l'ampleur attendues des risques pour la durabilité.</w:t>
            </w:r>
          </w:p>
        </w:tc>
      </w:tr>
    </w:tbl>
    <w:p w14:paraId="3F0355C7" w14:textId="77777777" w:rsidR="006A43AB" w:rsidRPr="00624D4F" w:rsidRDefault="006A43AB" w:rsidP="006A43AB">
      <w:pPr>
        <w:pStyle w:val="Default"/>
        <w:rPr>
          <w:rFonts w:ascii="Arial" w:hAnsi="Arial" w:cs="Arial"/>
          <w:b/>
          <w:i/>
          <w:sz w:val="22"/>
          <w:szCs w:val="22"/>
        </w:rPr>
      </w:pPr>
    </w:p>
    <w:p w14:paraId="7DFE7D05" w14:textId="77777777" w:rsidR="006A43AB" w:rsidRPr="003877D4" w:rsidRDefault="006A43AB" w:rsidP="006A43AB">
      <w:pPr>
        <w:pStyle w:val="Default"/>
        <w:rPr>
          <w:rFonts w:ascii="Calibri" w:hAnsi="Calibri" w:cs="Segoe UI"/>
          <w:b/>
          <w:i/>
          <w:sz w:val="20"/>
          <w:szCs w:val="21"/>
        </w:rPr>
      </w:pPr>
    </w:p>
    <w:p w14:paraId="13E41AA7" w14:textId="03D94EF1" w:rsidR="002D6814" w:rsidRDefault="002D6814">
      <w:pPr>
        <w:spacing w:before="0" w:after="0" w:line="240" w:lineRule="auto"/>
        <w:jc w:val="left"/>
        <w:rPr>
          <w:rFonts w:ascii="Times New Roman" w:hAnsi="Times New Roman"/>
          <w:lang w:eastAsia="ar-SA"/>
        </w:rPr>
      </w:pPr>
      <w:r>
        <w:br w:type="page"/>
      </w:r>
    </w:p>
    <w:p w14:paraId="5EF32102" w14:textId="06E91F81" w:rsidR="002D6814" w:rsidRPr="00F6429B" w:rsidRDefault="00381220" w:rsidP="00B321AB">
      <w:pPr>
        <w:pStyle w:val="Titre2"/>
        <w:rPr>
          <w:lang w:val="fr-ML"/>
        </w:rPr>
      </w:pPr>
      <w:bookmarkStart w:id="64" w:name="_Toc450786865"/>
      <w:bookmarkStart w:id="65" w:name="_Toc453384165"/>
      <w:r w:rsidRPr="00F6429B">
        <w:rPr>
          <w:lang w:val="fr-ML"/>
        </w:rPr>
        <w:lastRenderedPageBreak/>
        <w:t xml:space="preserve">Annexe </w:t>
      </w:r>
      <w:r>
        <w:fldChar w:fldCharType="begin"/>
      </w:r>
      <w:r w:rsidRPr="00F6429B">
        <w:rPr>
          <w:lang w:val="fr-ML"/>
        </w:rPr>
        <w:instrText xml:space="preserve"> SEQ Annexe \* ARABIC </w:instrText>
      </w:r>
      <w:r>
        <w:fldChar w:fldCharType="separate"/>
      </w:r>
      <w:r w:rsidR="00577059" w:rsidRPr="00F6429B">
        <w:rPr>
          <w:noProof/>
          <w:lang w:val="fr-ML"/>
        </w:rPr>
        <w:t>9</w:t>
      </w:r>
      <w:r>
        <w:fldChar w:fldCharType="end"/>
      </w:r>
      <w:r w:rsidR="002D6814" w:rsidRPr="00F6429B">
        <w:rPr>
          <w:lang w:val="fr-ML"/>
        </w:rPr>
        <w:t> : Structure du rapport de l’évaluation finale</w:t>
      </w:r>
      <w:bookmarkEnd w:id="64"/>
      <w:bookmarkEnd w:id="65"/>
    </w:p>
    <w:tbl>
      <w:tblPr>
        <w:tblW w:w="4970" w:type="pct"/>
        <w:tblLook w:val="04A0" w:firstRow="1" w:lastRow="0" w:firstColumn="1" w:lastColumn="0" w:noHBand="0" w:noVBand="1"/>
      </w:tblPr>
      <w:tblGrid>
        <w:gridCol w:w="9340"/>
      </w:tblGrid>
      <w:tr w:rsidR="002D6814" w:rsidRPr="00BB1042" w14:paraId="1224D16E" w14:textId="77777777" w:rsidTr="002D6814">
        <w:trPr>
          <w:trHeight w:val="48"/>
        </w:trPr>
        <w:tc>
          <w:tcPr>
            <w:tcW w:w="5000" w:type="pct"/>
            <w:tcBorders>
              <w:top w:val="single" w:sz="4" w:space="0" w:color="auto"/>
              <w:left w:val="single" w:sz="4" w:space="0" w:color="auto"/>
              <w:bottom w:val="single" w:sz="4" w:space="0" w:color="auto"/>
              <w:right w:val="single" w:sz="4" w:space="0" w:color="auto"/>
            </w:tcBorders>
          </w:tcPr>
          <w:p w14:paraId="3046407D" w14:textId="77777777" w:rsidR="002D6814" w:rsidRPr="00BB1042" w:rsidRDefault="002D6814" w:rsidP="002D6814">
            <w:pPr>
              <w:spacing w:before="0" w:after="0"/>
              <w:rPr>
                <w:b/>
                <w:sz w:val="22"/>
                <w:szCs w:val="22"/>
              </w:rPr>
            </w:pPr>
            <w:r w:rsidRPr="00BB1042">
              <w:rPr>
                <w:b/>
                <w:sz w:val="22"/>
                <w:szCs w:val="22"/>
              </w:rPr>
              <w:t>i. Informations de base du rapport (Page du titre)</w:t>
            </w:r>
          </w:p>
        </w:tc>
      </w:tr>
      <w:tr w:rsidR="002D6814" w:rsidRPr="00BB1042" w14:paraId="28E923B4" w14:textId="77777777" w:rsidTr="002D6814">
        <w:trPr>
          <w:trHeight w:val="48"/>
        </w:trPr>
        <w:tc>
          <w:tcPr>
            <w:tcW w:w="5000" w:type="pct"/>
            <w:tcBorders>
              <w:top w:val="single" w:sz="4" w:space="0" w:color="auto"/>
              <w:left w:val="single" w:sz="4" w:space="0" w:color="auto"/>
              <w:bottom w:val="single" w:sz="4" w:space="0" w:color="auto"/>
              <w:right w:val="single" w:sz="4" w:space="0" w:color="auto"/>
            </w:tcBorders>
          </w:tcPr>
          <w:p w14:paraId="29833085" w14:textId="77777777" w:rsidR="002D6814" w:rsidRPr="00BB1042" w:rsidRDefault="002D6814" w:rsidP="002D6814">
            <w:pPr>
              <w:autoSpaceDE w:val="0"/>
              <w:autoSpaceDN w:val="0"/>
              <w:adjustRightInd w:val="0"/>
              <w:spacing w:before="0" w:after="0"/>
              <w:rPr>
                <w:rFonts w:cs="Arial"/>
                <w:b/>
                <w:bCs/>
                <w:color w:val="000000"/>
                <w:sz w:val="22"/>
                <w:szCs w:val="22"/>
              </w:rPr>
            </w:pPr>
            <w:r w:rsidRPr="00BB1042">
              <w:rPr>
                <w:rFonts w:cs="Arial"/>
                <w:b/>
                <w:bCs/>
                <w:color w:val="000000"/>
                <w:sz w:val="22"/>
                <w:szCs w:val="22"/>
              </w:rPr>
              <w:t>ii. Table des matières</w:t>
            </w:r>
          </w:p>
        </w:tc>
      </w:tr>
      <w:tr w:rsidR="002D6814" w:rsidRPr="00BB1042" w14:paraId="38284021" w14:textId="77777777" w:rsidTr="002D6814">
        <w:trPr>
          <w:trHeight w:val="48"/>
        </w:trPr>
        <w:tc>
          <w:tcPr>
            <w:tcW w:w="5000" w:type="pct"/>
            <w:tcBorders>
              <w:top w:val="single" w:sz="4" w:space="0" w:color="auto"/>
              <w:left w:val="single" w:sz="4" w:space="0" w:color="auto"/>
              <w:bottom w:val="single" w:sz="4" w:space="0" w:color="auto"/>
              <w:right w:val="single" w:sz="4" w:space="0" w:color="auto"/>
            </w:tcBorders>
          </w:tcPr>
          <w:p w14:paraId="130B6B83" w14:textId="77777777" w:rsidR="002D6814" w:rsidRPr="00BB1042" w:rsidRDefault="002D6814" w:rsidP="002D6814">
            <w:pPr>
              <w:autoSpaceDE w:val="0"/>
              <w:autoSpaceDN w:val="0"/>
              <w:adjustRightInd w:val="0"/>
              <w:spacing w:before="0" w:after="0"/>
              <w:rPr>
                <w:rFonts w:cs="Arial"/>
                <w:color w:val="000000"/>
                <w:sz w:val="22"/>
                <w:szCs w:val="22"/>
              </w:rPr>
            </w:pPr>
            <w:r w:rsidRPr="00BB1042">
              <w:rPr>
                <w:rFonts w:cs="Arial"/>
                <w:b/>
                <w:bCs/>
                <w:color w:val="000000"/>
                <w:sz w:val="22"/>
                <w:szCs w:val="22"/>
              </w:rPr>
              <w:t>iii. Acronymes et abréviations</w:t>
            </w:r>
          </w:p>
        </w:tc>
      </w:tr>
      <w:tr w:rsidR="002D6814" w:rsidRPr="00BB1042" w14:paraId="25AD3024" w14:textId="77777777" w:rsidTr="002D6814">
        <w:trPr>
          <w:trHeight w:val="48"/>
        </w:trPr>
        <w:tc>
          <w:tcPr>
            <w:tcW w:w="5000" w:type="pct"/>
            <w:tcBorders>
              <w:top w:val="single" w:sz="4" w:space="0" w:color="auto"/>
              <w:left w:val="single" w:sz="4" w:space="0" w:color="auto"/>
              <w:bottom w:val="single" w:sz="4" w:space="0" w:color="auto"/>
              <w:right w:val="single" w:sz="4" w:space="0" w:color="auto"/>
            </w:tcBorders>
          </w:tcPr>
          <w:p w14:paraId="7B310D06" w14:textId="77777777" w:rsidR="002D6814" w:rsidRPr="00BB1042" w:rsidRDefault="002D6814" w:rsidP="002D6814">
            <w:pPr>
              <w:autoSpaceDE w:val="0"/>
              <w:autoSpaceDN w:val="0"/>
              <w:adjustRightInd w:val="0"/>
              <w:spacing w:before="0" w:after="0"/>
              <w:rPr>
                <w:rFonts w:cs="Arial"/>
                <w:b/>
                <w:bCs/>
                <w:color w:val="000000"/>
                <w:sz w:val="22"/>
                <w:szCs w:val="22"/>
              </w:rPr>
            </w:pPr>
            <w:r w:rsidRPr="00BB1042">
              <w:rPr>
                <w:rFonts w:cs="Arial"/>
                <w:b/>
                <w:bCs/>
                <w:color w:val="000000"/>
                <w:sz w:val="22"/>
                <w:szCs w:val="22"/>
              </w:rPr>
              <w:t>1. Résumé (3 – 5 pages)</w:t>
            </w:r>
          </w:p>
          <w:p w14:paraId="23CD939F"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 xml:space="preserve">Tableau d’informations relatives au projet </w:t>
            </w:r>
          </w:p>
          <w:p w14:paraId="20A4F8BB"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Description du projet (succincte)</w:t>
            </w:r>
          </w:p>
          <w:p w14:paraId="73E6D9B9"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Résumé de l’avancement du projet (entre 200 et 500 mots)</w:t>
            </w:r>
          </w:p>
          <w:p w14:paraId="7A3B8C75"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 xml:space="preserve">Tableau du résumé de l’évaluation et de la performance </w:t>
            </w:r>
          </w:p>
          <w:p w14:paraId="59886741"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Résumé concis des conclusions</w:t>
            </w:r>
          </w:p>
          <w:p w14:paraId="60EE011A"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rFonts w:cs="Arial"/>
                <w:b/>
                <w:bCs/>
                <w:color w:val="000000"/>
                <w:sz w:val="22"/>
                <w:szCs w:val="22"/>
              </w:rPr>
            </w:pPr>
            <w:r w:rsidRPr="00BB1042">
              <w:rPr>
                <w:sz w:val="22"/>
                <w:szCs w:val="22"/>
              </w:rPr>
              <w:t>Tableau de synthèse des recommandations</w:t>
            </w:r>
          </w:p>
        </w:tc>
      </w:tr>
      <w:tr w:rsidR="002D6814" w:rsidRPr="00BB1042" w14:paraId="1605E9F7" w14:textId="77777777" w:rsidTr="002D6814">
        <w:trPr>
          <w:trHeight w:val="48"/>
        </w:trPr>
        <w:tc>
          <w:tcPr>
            <w:tcW w:w="5000" w:type="pct"/>
            <w:tcBorders>
              <w:top w:val="single" w:sz="4" w:space="0" w:color="auto"/>
              <w:left w:val="single" w:sz="4" w:space="0" w:color="auto"/>
              <w:bottom w:val="single" w:sz="4" w:space="0" w:color="auto"/>
              <w:right w:val="single" w:sz="4" w:space="0" w:color="auto"/>
            </w:tcBorders>
          </w:tcPr>
          <w:p w14:paraId="001CABED" w14:textId="77777777" w:rsidR="002D6814" w:rsidRPr="00BB1042" w:rsidRDefault="002D6814" w:rsidP="002D6814">
            <w:pPr>
              <w:autoSpaceDE w:val="0"/>
              <w:autoSpaceDN w:val="0"/>
              <w:adjustRightInd w:val="0"/>
              <w:spacing w:before="0" w:after="0"/>
              <w:rPr>
                <w:sz w:val="22"/>
                <w:szCs w:val="22"/>
              </w:rPr>
            </w:pPr>
            <w:r w:rsidRPr="00BB1042">
              <w:rPr>
                <w:rFonts w:cs="Arial"/>
                <w:b/>
                <w:bCs/>
                <w:color w:val="000000"/>
                <w:sz w:val="22"/>
                <w:szCs w:val="22"/>
              </w:rPr>
              <w:t>2. Introduction (2 – 3 pages)</w:t>
            </w:r>
          </w:p>
          <w:p w14:paraId="66FC4437"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 xml:space="preserve">Finalité et objectifs de L’évaluation à mi-parcours </w:t>
            </w:r>
          </w:p>
          <w:p w14:paraId="76D1D6C2"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sz w:val="22"/>
                <w:szCs w:val="22"/>
              </w:rPr>
            </w:pPr>
            <w:r w:rsidRPr="00BB1042">
              <w:rPr>
                <w:sz w:val="22"/>
                <w:szCs w:val="22"/>
              </w:rPr>
              <w:t xml:space="preserve">Portée et méthodologie : principes de conception et d’exécution de L’évaluation à mi-parcours, son approche et ses méthodes de collecte de données, et limites de L’évaluation à mi-parcours </w:t>
            </w:r>
          </w:p>
          <w:p w14:paraId="6B28C477" w14:textId="77777777" w:rsidR="002D6814" w:rsidRPr="00BB1042" w:rsidRDefault="002D6814" w:rsidP="00381220">
            <w:pPr>
              <w:pStyle w:val="Paragraphedeliste"/>
              <w:numPr>
                <w:ilvl w:val="0"/>
                <w:numId w:val="38"/>
              </w:numPr>
              <w:autoSpaceDE w:val="0"/>
              <w:autoSpaceDN w:val="0"/>
              <w:adjustRightInd w:val="0"/>
              <w:spacing w:before="0" w:after="0"/>
              <w:contextualSpacing w:val="0"/>
              <w:rPr>
                <w:b/>
                <w:sz w:val="22"/>
                <w:szCs w:val="22"/>
              </w:rPr>
            </w:pPr>
            <w:r w:rsidRPr="00BB1042">
              <w:rPr>
                <w:sz w:val="22"/>
                <w:szCs w:val="22"/>
              </w:rPr>
              <w:t xml:space="preserve">Structure du rapport d’examen à mi-parcours </w:t>
            </w:r>
          </w:p>
        </w:tc>
      </w:tr>
      <w:tr w:rsidR="002D6814" w:rsidRPr="00BB1042" w14:paraId="70B59553" w14:textId="77777777" w:rsidTr="002D6814">
        <w:trPr>
          <w:trHeight w:val="1710"/>
        </w:trPr>
        <w:tc>
          <w:tcPr>
            <w:tcW w:w="5000" w:type="pct"/>
            <w:tcBorders>
              <w:top w:val="single" w:sz="4" w:space="0" w:color="auto"/>
              <w:left w:val="single" w:sz="4" w:space="0" w:color="auto"/>
              <w:bottom w:val="single" w:sz="4" w:space="0" w:color="auto"/>
              <w:right w:val="single" w:sz="4" w:space="0" w:color="auto"/>
            </w:tcBorders>
          </w:tcPr>
          <w:p w14:paraId="7BED6F62" w14:textId="77777777" w:rsidR="002D6814" w:rsidRPr="00BB1042" w:rsidRDefault="002D6814" w:rsidP="002D6814">
            <w:pPr>
              <w:spacing w:before="0" w:after="0"/>
              <w:rPr>
                <w:b/>
                <w:bCs/>
                <w:sz w:val="22"/>
                <w:szCs w:val="22"/>
              </w:rPr>
            </w:pPr>
            <w:r w:rsidRPr="00BB1042">
              <w:rPr>
                <w:b/>
                <w:bCs/>
                <w:sz w:val="22"/>
                <w:szCs w:val="22"/>
              </w:rPr>
              <w:t xml:space="preserve">3. </w:t>
            </w:r>
            <w:r w:rsidRPr="00BB1042">
              <w:rPr>
                <w:b/>
                <w:sz w:val="22"/>
                <w:szCs w:val="22"/>
              </w:rPr>
              <w:t xml:space="preserve">Description du projet et contexte </w:t>
            </w:r>
            <w:r w:rsidRPr="00BB1042">
              <w:rPr>
                <w:b/>
                <w:i/>
                <w:sz w:val="22"/>
                <w:szCs w:val="22"/>
              </w:rPr>
              <w:t>(3-5 pages)</w:t>
            </w:r>
          </w:p>
          <w:p w14:paraId="5ED70DD1" w14:textId="77777777" w:rsidR="002D6814" w:rsidRPr="00BB1042" w:rsidRDefault="002D6814" w:rsidP="00381220">
            <w:pPr>
              <w:numPr>
                <w:ilvl w:val="0"/>
                <w:numId w:val="41"/>
              </w:numPr>
              <w:spacing w:before="0" w:after="0"/>
              <w:rPr>
                <w:sz w:val="22"/>
                <w:szCs w:val="22"/>
              </w:rPr>
            </w:pPr>
            <w:r w:rsidRPr="00BB1042">
              <w:rPr>
                <w:sz w:val="22"/>
                <w:szCs w:val="22"/>
              </w:rPr>
              <w:t xml:space="preserve">Contexte de développement : facteurs environnementaux, socio-économiques, institutionnels et politiques ayant un intérêt pour l’objectif et la portée du projet </w:t>
            </w:r>
          </w:p>
          <w:p w14:paraId="7B39F7A5" w14:textId="77777777" w:rsidR="002D6814" w:rsidRPr="00BB1042" w:rsidRDefault="002D6814" w:rsidP="00381220">
            <w:pPr>
              <w:numPr>
                <w:ilvl w:val="0"/>
                <w:numId w:val="41"/>
              </w:numPr>
              <w:spacing w:before="0" w:after="0"/>
              <w:rPr>
                <w:sz w:val="22"/>
                <w:szCs w:val="22"/>
              </w:rPr>
            </w:pPr>
            <w:r w:rsidRPr="00BB1042">
              <w:rPr>
                <w:sz w:val="22"/>
                <w:szCs w:val="22"/>
              </w:rPr>
              <w:t xml:space="preserve">Problèmes que le projet cherche à régler : menaces et obstacles ciblés </w:t>
            </w:r>
          </w:p>
          <w:p w14:paraId="79DE6448" w14:textId="77777777" w:rsidR="002D6814" w:rsidRPr="00BB1042" w:rsidRDefault="002D6814" w:rsidP="00381220">
            <w:pPr>
              <w:numPr>
                <w:ilvl w:val="0"/>
                <w:numId w:val="41"/>
              </w:numPr>
              <w:spacing w:before="0" w:after="0"/>
              <w:rPr>
                <w:b/>
                <w:sz w:val="22"/>
                <w:szCs w:val="22"/>
              </w:rPr>
            </w:pPr>
            <w:r w:rsidRPr="00BB1042">
              <w:rPr>
                <w:sz w:val="22"/>
                <w:szCs w:val="22"/>
              </w:rPr>
              <w:t xml:space="preserve">Description et stratégie du projet : objectifs, réalisations et résultats escomptés, description des sites sur le terrain (le cas échéant) </w:t>
            </w:r>
          </w:p>
          <w:p w14:paraId="63BA1B5C" w14:textId="77777777" w:rsidR="002D6814" w:rsidRPr="00BB1042" w:rsidRDefault="002D6814" w:rsidP="00381220">
            <w:pPr>
              <w:numPr>
                <w:ilvl w:val="0"/>
                <w:numId w:val="41"/>
              </w:numPr>
              <w:spacing w:before="0" w:after="0"/>
              <w:rPr>
                <w:b/>
                <w:sz w:val="22"/>
                <w:szCs w:val="22"/>
              </w:rPr>
            </w:pPr>
            <w:r w:rsidRPr="00BB1042">
              <w:rPr>
                <w:sz w:val="22"/>
                <w:szCs w:val="22"/>
              </w:rPr>
              <w:t>Accords relatifs à la mise en œuvre du projet : brève description du Comité de pilotage du projet, principaux accords conclus avec les partenaires de mise en œuvre, etc.</w:t>
            </w:r>
          </w:p>
          <w:p w14:paraId="75B88657" w14:textId="77777777" w:rsidR="002D6814" w:rsidRPr="00BB1042" w:rsidRDefault="002D6814" w:rsidP="00381220">
            <w:pPr>
              <w:numPr>
                <w:ilvl w:val="0"/>
                <w:numId w:val="41"/>
              </w:numPr>
              <w:spacing w:before="0" w:after="0"/>
              <w:rPr>
                <w:b/>
                <w:sz w:val="22"/>
                <w:szCs w:val="22"/>
              </w:rPr>
            </w:pPr>
            <w:r w:rsidRPr="00BB1042">
              <w:rPr>
                <w:sz w:val="22"/>
                <w:szCs w:val="22"/>
              </w:rPr>
              <w:t xml:space="preserve">Calendrier et grandes étapes du projet </w:t>
            </w:r>
          </w:p>
          <w:p w14:paraId="4306A35A" w14:textId="77777777" w:rsidR="002D6814" w:rsidRPr="00BB1042" w:rsidRDefault="002D6814" w:rsidP="00381220">
            <w:pPr>
              <w:numPr>
                <w:ilvl w:val="0"/>
                <w:numId w:val="41"/>
              </w:numPr>
              <w:spacing w:before="0" w:after="0"/>
              <w:rPr>
                <w:sz w:val="22"/>
                <w:szCs w:val="22"/>
              </w:rPr>
            </w:pPr>
            <w:r w:rsidRPr="00BB1042">
              <w:rPr>
                <w:sz w:val="22"/>
                <w:szCs w:val="22"/>
              </w:rPr>
              <w:t>Principales parties prenantes : liste récapitulative</w:t>
            </w:r>
          </w:p>
        </w:tc>
      </w:tr>
      <w:tr w:rsidR="002D6814" w:rsidRPr="00BB1042" w14:paraId="70B0D737" w14:textId="77777777" w:rsidTr="002D6814">
        <w:trPr>
          <w:trHeight w:val="180"/>
        </w:trPr>
        <w:tc>
          <w:tcPr>
            <w:tcW w:w="5000" w:type="pct"/>
            <w:tcBorders>
              <w:top w:val="single" w:sz="4" w:space="0" w:color="auto"/>
              <w:left w:val="single" w:sz="4" w:space="0" w:color="auto"/>
              <w:bottom w:val="single" w:sz="4" w:space="0" w:color="auto"/>
              <w:right w:val="single" w:sz="4" w:space="0" w:color="auto"/>
            </w:tcBorders>
          </w:tcPr>
          <w:p w14:paraId="012E84FF" w14:textId="77777777" w:rsidR="002D6814" w:rsidRPr="00BB1042" w:rsidRDefault="002D6814" w:rsidP="002D6814">
            <w:pPr>
              <w:spacing w:before="0" w:after="0"/>
              <w:rPr>
                <w:b/>
                <w:bCs/>
                <w:sz w:val="22"/>
                <w:szCs w:val="22"/>
              </w:rPr>
            </w:pPr>
            <w:r w:rsidRPr="00BB1042">
              <w:rPr>
                <w:b/>
                <w:bCs/>
                <w:sz w:val="22"/>
                <w:szCs w:val="22"/>
              </w:rPr>
              <w:t xml:space="preserve">4. </w:t>
            </w:r>
            <w:r w:rsidRPr="00BB1042">
              <w:rPr>
                <w:b/>
                <w:sz w:val="22"/>
                <w:szCs w:val="22"/>
              </w:rPr>
              <w:t>Résultats</w:t>
            </w:r>
            <w:r w:rsidRPr="00BB1042">
              <w:rPr>
                <w:b/>
                <w:i/>
                <w:sz w:val="22"/>
                <w:szCs w:val="22"/>
              </w:rPr>
              <w:t xml:space="preserve"> (12-14 pages)</w:t>
            </w:r>
          </w:p>
        </w:tc>
      </w:tr>
      <w:tr w:rsidR="002D6814" w:rsidRPr="00BB1042" w14:paraId="48C59C97" w14:textId="77777777" w:rsidTr="002D6814">
        <w:trPr>
          <w:trHeight w:val="819"/>
        </w:trPr>
        <w:tc>
          <w:tcPr>
            <w:tcW w:w="5000" w:type="pct"/>
            <w:tcBorders>
              <w:top w:val="single" w:sz="4" w:space="0" w:color="auto"/>
              <w:left w:val="single" w:sz="4" w:space="0" w:color="auto"/>
              <w:bottom w:val="single" w:sz="4" w:space="0" w:color="auto"/>
              <w:right w:val="single" w:sz="4" w:space="0" w:color="auto"/>
            </w:tcBorders>
          </w:tcPr>
          <w:p w14:paraId="4B3D5C1B" w14:textId="77777777" w:rsidR="002D6814" w:rsidRPr="00BB1042" w:rsidRDefault="002D6814" w:rsidP="002D6814">
            <w:pPr>
              <w:spacing w:before="0" w:after="0"/>
              <w:rPr>
                <w:b/>
                <w:bCs/>
                <w:sz w:val="22"/>
                <w:szCs w:val="22"/>
              </w:rPr>
            </w:pPr>
            <w:r w:rsidRPr="00BB1042">
              <w:rPr>
                <w:b/>
                <w:bCs/>
                <w:sz w:val="22"/>
                <w:szCs w:val="22"/>
              </w:rPr>
              <w:t xml:space="preserve">4.1 </w:t>
            </w:r>
            <w:r w:rsidRPr="00BB1042">
              <w:rPr>
                <w:b/>
                <w:sz w:val="22"/>
                <w:szCs w:val="22"/>
              </w:rPr>
              <w:t xml:space="preserve">Stratégie du projet </w:t>
            </w:r>
          </w:p>
          <w:p w14:paraId="0C03583F" w14:textId="77777777" w:rsidR="002D6814" w:rsidRPr="00BB1042" w:rsidRDefault="002D6814" w:rsidP="00381220">
            <w:pPr>
              <w:pStyle w:val="Paragraphedeliste"/>
              <w:numPr>
                <w:ilvl w:val="0"/>
                <w:numId w:val="42"/>
              </w:numPr>
              <w:spacing w:before="0" w:after="0"/>
              <w:contextualSpacing w:val="0"/>
              <w:rPr>
                <w:sz w:val="22"/>
                <w:szCs w:val="22"/>
              </w:rPr>
            </w:pPr>
            <w:r w:rsidRPr="00BB1042">
              <w:rPr>
                <w:sz w:val="22"/>
                <w:szCs w:val="22"/>
              </w:rPr>
              <w:t xml:space="preserve">Conception du projet </w:t>
            </w:r>
          </w:p>
          <w:p w14:paraId="775D1398" w14:textId="77777777" w:rsidR="002D6814" w:rsidRPr="00BB1042" w:rsidRDefault="002D6814" w:rsidP="00381220">
            <w:pPr>
              <w:pStyle w:val="Paragraphedeliste"/>
              <w:numPr>
                <w:ilvl w:val="0"/>
                <w:numId w:val="42"/>
              </w:numPr>
              <w:spacing w:before="0" w:after="0"/>
              <w:contextualSpacing w:val="0"/>
              <w:rPr>
                <w:sz w:val="22"/>
                <w:szCs w:val="22"/>
              </w:rPr>
            </w:pPr>
            <w:r w:rsidRPr="00BB1042">
              <w:rPr>
                <w:sz w:val="22"/>
                <w:szCs w:val="22"/>
              </w:rPr>
              <w:t xml:space="preserve">Cadre de résultats/cadre logique </w:t>
            </w:r>
          </w:p>
        </w:tc>
      </w:tr>
      <w:tr w:rsidR="002D6814" w:rsidRPr="00BB1042" w14:paraId="10293F41" w14:textId="77777777" w:rsidTr="002D6814">
        <w:trPr>
          <w:trHeight w:val="381"/>
        </w:trPr>
        <w:tc>
          <w:tcPr>
            <w:tcW w:w="5000" w:type="pct"/>
            <w:tcBorders>
              <w:top w:val="single" w:sz="4" w:space="0" w:color="auto"/>
              <w:left w:val="single" w:sz="4" w:space="0" w:color="auto"/>
              <w:bottom w:val="single" w:sz="4" w:space="0" w:color="auto"/>
              <w:right w:val="single" w:sz="4" w:space="0" w:color="auto"/>
            </w:tcBorders>
          </w:tcPr>
          <w:p w14:paraId="601515C2" w14:textId="77777777" w:rsidR="002D6814" w:rsidRPr="00BB1042" w:rsidRDefault="002D6814" w:rsidP="002D6814">
            <w:pPr>
              <w:spacing w:before="0" w:after="0"/>
              <w:rPr>
                <w:b/>
                <w:bCs/>
                <w:sz w:val="22"/>
                <w:szCs w:val="22"/>
              </w:rPr>
            </w:pPr>
            <w:r w:rsidRPr="00BB1042">
              <w:rPr>
                <w:b/>
                <w:bCs/>
                <w:sz w:val="22"/>
                <w:szCs w:val="22"/>
              </w:rPr>
              <w:t xml:space="preserve">4.2 </w:t>
            </w:r>
            <w:r w:rsidRPr="00BB1042">
              <w:rPr>
                <w:b/>
                <w:sz w:val="22"/>
                <w:szCs w:val="22"/>
              </w:rPr>
              <w:t>Progrès accomplis vers la réalisation des résultats</w:t>
            </w:r>
          </w:p>
          <w:p w14:paraId="23F0A991" w14:textId="77777777" w:rsidR="002D6814" w:rsidRPr="00BB1042" w:rsidRDefault="002D6814" w:rsidP="00381220">
            <w:pPr>
              <w:pStyle w:val="Paragraphedeliste"/>
              <w:numPr>
                <w:ilvl w:val="0"/>
                <w:numId w:val="44"/>
              </w:numPr>
              <w:spacing w:before="0" w:after="0"/>
              <w:contextualSpacing w:val="0"/>
              <w:rPr>
                <w:sz w:val="22"/>
                <w:szCs w:val="22"/>
              </w:rPr>
            </w:pPr>
            <w:r w:rsidRPr="00BB1042">
              <w:rPr>
                <w:sz w:val="22"/>
                <w:szCs w:val="22"/>
              </w:rPr>
              <w:t>Analyse des progrès accomplis vers les réalisations</w:t>
            </w:r>
          </w:p>
          <w:p w14:paraId="62A5DD57" w14:textId="77777777" w:rsidR="002D6814" w:rsidRPr="00BB1042" w:rsidRDefault="002D6814" w:rsidP="00381220">
            <w:pPr>
              <w:pStyle w:val="Paragraphedeliste"/>
              <w:numPr>
                <w:ilvl w:val="0"/>
                <w:numId w:val="44"/>
              </w:numPr>
              <w:spacing w:before="0" w:after="0"/>
              <w:contextualSpacing w:val="0"/>
              <w:rPr>
                <w:sz w:val="22"/>
                <w:szCs w:val="22"/>
              </w:rPr>
            </w:pPr>
            <w:r w:rsidRPr="00BB1042">
              <w:rPr>
                <w:sz w:val="22"/>
                <w:szCs w:val="22"/>
              </w:rPr>
              <w:t xml:space="preserve">Obstacles entravant encore la réalisation de l’objectif du projet </w:t>
            </w:r>
          </w:p>
        </w:tc>
      </w:tr>
      <w:tr w:rsidR="002D6814" w:rsidRPr="00BB1042" w14:paraId="15EA76A7" w14:textId="77777777" w:rsidTr="002D6814">
        <w:trPr>
          <w:trHeight w:val="48"/>
        </w:trPr>
        <w:tc>
          <w:tcPr>
            <w:tcW w:w="5000" w:type="pct"/>
            <w:tcBorders>
              <w:top w:val="single" w:sz="4" w:space="0" w:color="auto"/>
              <w:left w:val="single" w:sz="4" w:space="0" w:color="auto"/>
              <w:bottom w:val="single" w:sz="4" w:space="0" w:color="auto"/>
              <w:right w:val="single" w:sz="4" w:space="0" w:color="auto"/>
            </w:tcBorders>
          </w:tcPr>
          <w:p w14:paraId="196C62A1" w14:textId="77777777" w:rsidR="002D6814" w:rsidRPr="00BB1042" w:rsidRDefault="002D6814" w:rsidP="002D6814">
            <w:pPr>
              <w:spacing w:before="0" w:after="0"/>
              <w:rPr>
                <w:b/>
                <w:bCs/>
                <w:sz w:val="22"/>
                <w:szCs w:val="22"/>
              </w:rPr>
            </w:pPr>
            <w:r w:rsidRPr="00BB1042">
              <w:rPr>
                <w:b/>
                <w:bCs/>
                <w:sz w:val="22"/>
                <w:szCs w:val="22"/>
              </w:rPr>
              <w:t xml:space="preserve">4.3 </w:t>
            </w:r>
            <w:r w:rsidRPr="00BB1042">
              <w:rPr>
                <w:b/>
                <w:sz w:val="22"/>
                <w:szCs w:val="22"/>
              </w:rPr>
              <w:t xml:space="preserve">Mise en œuvre du projet et gestion réactive </w:t>
            </w:r>
          </w:p>
          <w:p w14:paraId="6E106EF0"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 xml:space="preserve">Dispositions relatives à la gestion </w:t>
            </w:r>
          </w:p>
          <w:p w14:paraId="077CCCBA"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 xml:space="preserve">Planification des activités </w:t>
            </w:r>
          </w:p>
          <w:p w14:paraId="59C69F76"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Financement et cofinancement</w:t>
            </w:r>
          </w:p>
          <w:p w14:paraId="33E04BEF"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 xml:space="preserve">Systèmes de suivi et d’évaluation au niveau du projet </w:t>
            </w:r>
          </w:p>
          <w:p w14:paraId="3ECDD00A"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 xml:space="preserve">Participation des parties prenantes </w:t>
            </w:r>
          </w:p>
          <w:p w14:paraId="78B2DCA8"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Communication de données</w:t>
            </w:r>
          </w:p>
          <w:p w14:paraId="00C80EBF" w14:textId="77777777" w:rsidR="002D6814" w:rsidRPr="00BB1042" w:rsidRDefault="002D6814" w:rsidP="00381220">
            <w:pPr>
              <w:pStyle w:val="Paragraphedeliste"/>
              <w:numPr>
                <w:ilvl w:val="0"/>
                <w:numId w:val="43"/>
              </w:numPr>
              <w:spacing w:before="0" w:after="0"/>
              <w:contextualSpacing w:val="0"/>
              <w:rPr>
                <w:sz w:val="22"/>
                <w:szCs w:val="22"/>
              </w:rPr>
            </w:pPr>
            <w:r w:rsidRPr="00BB1042">
              <w:rPr>
                <w:sz w:val="22"/>
                <w:szCs w:val="22"/>
              </w:rPr>
              <w:t>Communication</w:t>
            </w:r>
          </w:p>
        </w:tc>
      </w:tr>
      <w:tr w:rsidR="002D6814" w:rsidRPr="00BB1042" w14:paraId="0DBD3DA5" w14:textId="77777777" w:rsidTr="002D6814">
        <w:trPr>
          <w:trHeight w:val="342"/>
        </w:trPr>
        <w:tc>
          <w:tcPr>
            <w:tcW w:w="5000" w:type="pct"/>
            <w:tcBorders>
              <w:top w:val="single" w:sz="4" w:space="0" w:color="auto"/>
              <w:left w:val="single" w:sz="4" w:space="0" w:color="auto"/>
              <w:bottom w:val="single" w:sz="4" w:space="0" w:color="auto"/>
              <w:right w:val="single" w:sz="4" w:space="0" w:color="auto"/>
            </w:tcBorders>
          </w:tcPr>
          <w:p w14:paraId="5ED6A029" w14:textId="77777777" w:rsidR="002D6814" w:rsidRPr="00BB1042" w:rsidRDefault="002D6814" w:rsidP="002D6814">
            <w:pPr>
              <w:spacing w:before="0" w:after="0"/>
              <w:rPr>
                <w:b/>
                <w:bCs/>
                <w:sz w:val="22"/>
                <w:szCs w:val="22"/>
              </w:rPr>
            </w:pPr>
            <w:r w:rsidRPr="00BB1042">
              <w:rPr>
                <w:b/>
                <w:bCs/>
                <w:sz w:val="22"/>
                <w:szCs w:val="22"/>
              </w:rPr>
              <w:lastRenderedPageBreak/>
              <w:t xml:space="preserve">4.4 </w:t>
            </w:r>
            <w:r w:rsidRPr="00BB1042">
              <w:rPr>
                <w:b/>
                <w:sz w:val="22"/>
                <w:szCs w:val="22"/>
              </w:rPr>
              <w:t xml:space="preserve">Durabilité </w:t>
            </w:r>
          </w:p>
          <w:p w14:paraId="6ACB32C6" w14:textId="77777777" w:rsidR="002D6814" w:rsidRPr="00BB1042" w:rsidRDefault="002D6814" w:rsidP="00381220">
            <w:pPr>
              <w:pStyle w:val="Paragraphedeliste"/>
              <w:numPr>
                <w:ilvl w:val="0"/>
                <w:numId w:val="40"/>
              </w:numPr>
              <w:spacing w:before="0" w:after="0"/>
              <w:contextualSpacing w:val="0"/>
              <w:rPr>
                <w:sz w:val="22"/>
                <w:szCs w:val="22"/>
              </w:rPr>
            </w:pPr>
            <w:r w:rsidRPr="00BB1042">
              <w:rPr>
                <w:sz w:val="22"/>
                <w:szCs w:val="22"/>
              </w:rPr>
              <w:t xml:space="preserve">Risques financiers pour la durabilité </w:t>
            </w:r>
          </w:p>
          <w:p w14:paraId="1067D16A" w14:textId="77777777" w:rsidR="002D6814" w:rsidRPr="00BB1042" w:rsidRDefault="002D6814" w:rsidP="00381220">
            <w:pPr>
              <w:pStyle w:val="Paragraphedeliste"/>
              <w:numPr>
                <w:ilvl w:val="0"/>
                <w:numId w:val="40"/>
              </w:numPr>
              <w:spacing w:before="0" w:after="0"/>
              <w:contextualSpacing w:val="0"/>
              <w:rPr>
                <w:sz w:val="22"/>
                <w:szCs w:val="22"/>
              </w:rPr>
            </w:pPr>
            <w:r w:rsidRPr="00BB1042">
              <w:rPr>
                <w:sz w:val="22"/>
                <w:szCs w:val="22"/>
              </w:rPr>
              <w:t xml:space="preserve">Risques socio-économiques pour la durabilité </w:t>
            </w:r>
          </w:p>
          <w:p w14:paraId="79D9902B" w14:textId="77777777" w:rsidR="002D6814" w:rsidRPr="00BB1042" w:rsidRDefault="002D6814" w:rsidP="00381220">
            <w:pPr>
              <w:pStyle w:val="Paragraphedeliste"/>
              <w:numPr>
                <w:ilvl w:val="0"/>
                <w:numId w:val="40"/>
              </w:numPr>
              <w:spacing w:before="0" w:after="0"/>
              <w:contextualSpacing w:val="0"/>
              <w:rPr>
                <w:sz w:val="22"/>
                <w:szCs w:val="22"/>
              </w:rPr>
            </w:pPr>
            <w:r w:rsidRPr="00BB1042">
              <w:rPr>
                <w:sz w:val="22"/>
                <w:szCs w:val="22"/>
              </w:rPr>
              <w:t xml:space="preserve">Cadre institutionnel et risques de gouvernance pour la durabilité </w:t>
            </w:r>
          </w:p>
          <w:p w14:paraId="2A7CB876" w14:textId="77777777" w:rsidR="002D6814" w:rsidRPr="00BB1042" w:rsidRDefault="002D6814" w:rsidP="00381220">
            <w:pPr>
              <w:pStyle w:val="Paragraphedeliste"/>
              <w:numPr>
                <w:ilvl w:val="0"/>
                <w:numId w:val="40"/>
              </w:numPr>
              <w:spacing w:before="0" w:after="0"/>
              <w:contextualSpacing w:val="0"/>
              <w:rPr>
                <w:sz w:val="22"/>
                <w:szCs w:val="22"/>
              </w:rPr>
            </w:pPr>
            <w:r w:rsidRPr="00BB1042">
              <w:rPr>
                <w:sz w:val="22"/>
                <w:szCs w:val="22"/>
              </w:rPr>
              <w:t xml:space="preserve">Risques environnementaux pour la durabilité </w:t>
            </w:r>
          </w:p>
        </w:tc>
      </w:tr>
      <w:tr w:rsidR="002D6814" w:rsidRPr="00BB1042" w14:paraId="54EF5CC7" w14:textId="77777777" w:rsidTr="002D6814">
        <w:trPr>
          <w:trHeight w:val="342"/>
        </w:trPr>
        <w:tc>
          <w:tcPr>
            <w:tcW w:w="5000" w:type="pct"/>
            <w:tcBorders>
              <w:top w:val="single" w:sz="4" w:space="0" w:color="auto"/>
              <w:left w:val="single" w:sz="4" w:space="0" w:color="auto"/>
              <w:bottom w:val="single" w:sz="4" w:space="0" w:color="auto"/>
              <w:right w:val="single" w:sz="4" w:space="0" w:color="auto"/>
            </w:tcBorders>
          </w:tcPr>
          <w:p w14:paraId="2FF28DF4" w14:textId="77777777" w:rsidR="002D6814" w:rsidRPr="00BB1042" w:rsidRDefault="002D6814" w:rsidP="002D6814">
            <w:pPr>
              <w:spacing w:before="0" w:after="0"/>
              <w:rPr>
                <w:b/>
                <w:bCs/>
                <w:sz w:val="22"/>
                <w:szCs w:val="22"/>
              </w:rPr>
            </w:pPr>
            <w:r w:rsidRPr="00BB1042">
              <w:rPr>
                <w:b/>
                <w:bCs/>
                <w:sz w:val="22"/>
                <w:szCs w:val="22"/>
              </w:rPr>
              <w:t xml:space="preserve">4.5 </w:t>
            </w:r>
            <w:r w:rsidRPr="00BB1042">
              <w:rPr>
                <w:b/>
                <w:sz w:val="22"/>
                <w:szCs w:val="22"/>
              </w:rPr>
              <w:t>Préoccupations transversales</w:t>
            </w:r>
          </w:p>
          <w:p w14:paraId="073C8729" w14:textId="77777777" w:rsidR="002D6814" w:rsidRPr="00BB1042" w:rsidRDefault="002D6814" w:rsidP="00381220">
            <w:pPr>
              <w:pStyle w:val="Paragraphedeliste"/>
              <w:numPr>
                <w:ilvl w:val="0"/>
                <w:numId w:val="40"/>
              </w:numPr>
              <w:spacing w:before="0" w:after="0"/>
              <w:contextualSpacing w:val="0"/>
              <w:rPr>
                <w:sz w:val="22"/>
                <w:szCs w:val="22"/>
              </w:rPr>
            </w:pPr>
            <w:r w:rsidRPr="00BB1042">
              <w:rPr>
                <w:sz w:val="22"/>
                <w:szCs w:val="22"/>
              </w:rPr>
              <w:t>Prise en compte des besoins du genre et des groupes marginalisés</w:t>
            </w:r>
          </w:p>
          <w:p w14:paraId="3819E83E" w14:textId="77777777" w:rsidR="002D6814" w:rsidRPr="00BB1042" w:rsidRDefault="002D6814" w:rsidP="00381220">
            <w:pPr>
              <w:pStyle w:val="Paragraphedeliste"/>
              <w:numPr>
                <w:ilvl w:val="0"/>
                <w:numId w:val="40"/>
              </w:numPr>
              <w:spacing w:before="0" w:after="0"/>
              <w:contextualSpacing w:val="0"/>
              <w:rPr>
                <w:sz w:val="22"/>
                <w:szCs w:val="22"/>
              </w:rPr>
            </w:pPr>
            <w:r w:rsidRPr="00BB1042">
              <w:rPr>
                <w:sz w:val="22"/>
                <w:szCs w:val="22"/>
              </w:rPr>
              <w:t>Sauvegarde environnementale et sociale</w:t>
            </w:r>
          </w:p>
        </w:tc>
      </w:tr>
      <w:tr w:rsidR="002D6814" w:rsidRPr="00BB1042" w14:paraId="59FE41A2" w14:textId="77777777" w:rsidTr="002D6814">
        <w:trPr>
          <w:trHeight w:val="287"/>
        </w:trPr>
        <w:tc>
          <w:tcPr>
            <w:tcW w:w="5000" w:type="pct"/>
            <w:tcBorders>
              <w:top w:val="single" w:sz="4" w:space="0" w:color="auto"/>
              <w:left w:val="single" w:sz="4" w:space="0" w:color="auto"/>
              <w:bottom w:val="single" w:sz="4" w:space="0" w:color="auto"/>
              <w:right w:val="single" w:sz="4" w:space="0" w:color="auto"/>
            </w:tcBorders>
          </w:tcPr>
          <w:p w14:paraId="7DC7185A" w14:textId="77777777" w:rsidR="002D6814" w:rsidRPr="00BB1042" w:rsidRDefault="002D6814" w:rsidP="002D6814">
            <w:pPr>
              <w:spacing w:before="0" w:after="0"/>
              <w:rPr>
                <w:b/>
                <w:bCs/>
                <w:sz w:val="22"/>
                <w:szCs w:val="22"/>
              </w:rPr>
            </w:pPr>
            <w:r w:rsidRPr="00BB1042">
              <w:rPr>
                <w:b/>
                <w:bCs/>
                <w:sz w:val="22"/>
                <w:szCs w:val="22"/>
              </w:rPr>
              <w:t xml:space="preserve">5. </w:t>
            </w:r>
            <w:r w:rsidRPr="00BB1042">
              <w:rPr>
                <w:b/>
                <w:sz w:val="22"/>
                <w:szCs w:val="22"/>
              </w:rPr>
              <w:t xml:space="preserve">Conclusions et recommandations </w:t>
            </w:r>
            <w:r w:rsidRPr="00BB1042">
              <w:rPr>
                <w:b/>
                <w:i/>
                <w:sz w:val="22"/>
                <w:szCs w:val="22"/>
              </w:rPr>
              <w:t>(4-6 pages)</w:t>
            </w:r>
          </w:p>
        </w:tc>
      </w:tr>
      <w:tr w:rsidR="002D6814" w:rsidRPr="00BB1042" w14:paraId="31FDA074" w14:textId="77777777" w:rsidTr="002D6814">
        <w:trPr>
          <w:trHeight w:val="287"/>
        </w:trPr>
        <w:tc>
          <w:tcPr>
            <w:tcW w:w="5000" w:type="pct"/>
            <w:tcBorders>
              <w:top w:val="single" w:sz="4" w:space="0" w:color="auto"/>
              <w:left w:val="single" w:sz="4" w:space="0" w:color="auto"/>
              <w:bottom w:val="single" w:sz="4" w:space="0" w:color="auto"/>
              <w:right w:val="single" w:sz="4" w:space="0" w:color="auto"/>
            </w:tcBorders>
          </w:tcPr>
          <w:p w14:paraId="0A28D752" w14:textId="77777777" w:rsidR="002D6814" w:rsidRPr="00BB1042" w:rsidRDefault="002D6814" w:rsidP="002D6814">
            <w:pPr>
              <w:spacing w:before="0" w:after="0"/>
              <w:rPr>
                <w:b/>
                <w:sz w:val="22"/>
                <w:szCs w:val="22"/>
              </w:rPr>
            </w:pPr>
            <w:r w:rsidRPr="00BB1042">
              <w:rPr>
                <w:b/>
                <w:sz w:val="22"/>
                <w:szCs w:val="22"/>
              </w:rPr>
              <w:t xml:space="preserve">5.1 Conclusions </w:t>
            </w:r>
          </w:p>
          <w:p w14:paraId="5BD914BE" w14:textId="77777777" w:rsidR="002D6814" w:rsidRPr="00BB1042" w:rsidRDefault="002D6814" w:rsidP="00381220">
            <w:pPr>
              <w:numPr>
                <w:ilvl w:val="0"/>
                <w:numId w:val="39"/>
              </w:numPr>
              <w:spacing w:before="0" w:after="0"/>
              <w:ind w:left="720"/>
              <w:rPr>
                <w:b/>
                <w:sz w:val="22"/>
                <w:szCs w:val="22"/>
              </w:rPr>
            </w:pPr>
            <w:r w:rsidRPr="00BB1042">
              <w:rPr>
                <w:sz w:val="22"/>
                <w:szCs w:val="22"/>
              </w:rPr>
              <w:t xml:space="preserve">Déclarations générales et équilibrées (fondées sur des données probantes et liées aux résultats de l’évaluation à mi-parcours) mettant en évidence les points forts, les points faibles et les résultats du projet </w:t>
            </w:r>
          </w:p>
        </w:tc>
      </w:tr>
      <w:tr w:rsidR="002D6814" w:rsidRPr="00BB1042" w14:paraId="4A9B135B" w14:textId="77777777" w:rsidTr="002D6814">
        <w:trPr>
          <w:trHeight w:val="665"/>
        </w:trPr>
        <w:tc>
          <w:tcPr>
            <w:tcW w:w="5000" w:type="pct"/>
            <w:tcBorders>
              <w:top w:val="single" w:sz="4" w:space="0" w:color="auto"/>
              <w:left w:val="single" w:sz="4" w:space="0" w:color="auto"/>
              <w:bottom w:val="single" w:sz="4" w:space="0" w:color="auto"/>
              <w:right w:val="single" w:sz="4" w:space="0" w:color="auto"/>
            </w:tcBorders>
          </w:tcPr>
          <w:p w14:paraId="6A015D67" w14:textId="77777777" w:rsidR="002D6814" w:rsidRPr="00BB1042" w:rsidRDefault="002D6814" w:rsidP="002D6814">
            <w:pPr>
              <w:spacing w:before="0" w:after="0"/>
              <w:rPr>
                <w:sz w:val="22"/>
                <w:szCs w:val="22"/>
              </w:rPr>
            </w:pPr>
            <w:r w:rsidRPr="00BB1042">
              <w:rPr>
                <w:b/>
                <w:bCs/>
                <w:sz w:val="22"/>
                <w:szCs w:val="22"/>
              </w:rPr>
              <w:t xml:space="preserve"> 5.2</w:t>
            </w:r>
            <w:r w:rsidRPr="00BB1042">
              <w:rPr>
                <w:sz w:val="22"/>
                <w:szCs w:val="22"/>
              </w:rPr>
              <w:t xml:space="preserve"> </w:t>
            </w:r>
            <w:r w:rsidRPr="00BB1042">
              <w:rPr>
                <w:b/>
                <w:sz w:val="22"/>
                <w:szCs w:val="22"/>
              </w:rPr>
              <w:t xml:space="preserve">Recommandations </w:t>
            </w:r>
          </w:p>
          <w:p w14:paraId="51691B66" w14:textId="77777777" w:rsidR="002D6814" w:rsidRPr="00BB1042" w:rsidRDefault="002D6814" w:rsidP="00381220">
            <w:pPr>
              <w:numPr>
                <w:ilvl w:val="0"/>
                <w:numId w:val="45"/>
              </w:numPr>
              <w:spacing w:before="0" w:after="0"/>
              <w:rPr>
                <w:b/>
                <w:sz w:val="22"/>
                <w:szCs w:val="22"/>
              </w:rPr>
            </w:pPr>
            <w:r w:rsidRPr="00BB1042">
              <w:rPr>
                <w:sz w:val="22"/>
                <w:szCs w:val="22"/>
              </w:rPr>
              <w:t xml:space="preserve">Mesures visant à suivre ou à renforcer les bénéfices initiaux du projet </w:t>
            </w:r>
          </w:p>
          <w:p w14:paraId="484CEFDF" w14:textId="77777777" w:rsidR="002D6814" w:rsidRPr="00BB1042" w:rsidRDefault="002D6814" w:rsidP="00381220">
            <w:pPr>
              <w:numPr>
                <w:ilvl w:val="0"/>
                <w:numId w:val="45"/>
              </w:numPr>
              <w:spacing w:before="0" w:after="0"/>
              <w:rPr>
                <w:b/>
                <w:sz w:val="22"/>
                <w:szCs w:val="22"/>
              </w:rPr>
            </w:pPr>
            <w:r w:rsidRPr="00BB1042">
              <w:rPr>
                <w:sz w:val="22"/>
                <w:szCs w:val="22"/>
              </w:rPr>
              <w:t xml:space="preserve">Propositions d’orientations futures mettant en relief les principaux objectifs </w:t>
            </w:r>
          </w:p>
        </w:tc>
      </w:tr>
      <w:tr w:rsidR="002D6814" w:rsidRPr="00BB1042" w14:paraId="7EAA1A19" w14:textId="77777777" w:rsidTr="002D6814">
        <w:trPr>
          <w:trHeight w:val="3576"/>
        </w:trPr>
        <w:tc>
          <w:tcPr>
            <w:tcW w:w="5000" w:type="pct"/>
            <w:tcBorders>
              <w:top w:val="single" w:sz="4" w:space="0" w:color="auto"/>
              <w:left w:val="single" w:sz="4" w:space="0" w:color="auto"/>
              <w:bottom w:val="single" w:sz="4" w:space="0" w:color="auto"/>
              <w:right w:val="single" w:sz="4" w:space="0" w:color="auto"/>
            </w:tcBorders>
          </w:tcPr>
          <w:p w14:paraId="3A425FA1" w14:textId="77777777" w:rsidR="002D6814" w:rsidRPr="00BB1042" w:rsidRDefault="002D6814" w:rsidP="002D6814">
            <w:pPr>
              <w:spacing w:before="0" w:after="0"/>
              <w:rPr>
                <w:b/>
                <w:bCs/>
                <w:sz w:val="22"/>
                <w:szCs w:val="22"/>
              </w:rPr>
            </w:pPr>
            <w:r w:rsidRPr="00BB1042">
              <w:rPr>
                <w:b/>
                <w:bCs/>
                <w:sz w:val="22"/>
                <w:szCs w:val="22"/>
              </w:rPr>
              <w:t xml:space="preserve">6. </w:t>
            </w:r>
            <w:r w:rsidRPr="00BB1042">
              <w:rPr>
                <w:b/>
                <w:sz w:val="22"/>
                <w:szCs w:val="22"/>
              </w:rPr>
              <w:t>Annexes</w:t>
            </w:r>
          </w:p>
          <w:p w14:paraId="1F5B679A" w14:textId="77777777" w:rsidR="002D6814" w:rsidRPr="00BB1042" w:rsidRDefault="002D6814" w:rsidP="00381220">
            <w:pPr>
              <w:numPr>
                <w:ilvl w:val="0"/>
                <w:numId w:val="39"/>
              </w:numPr>
              <w:spacing w:before="0" w:after="0"/>
              <w:ind w:left="720"/>
              <w:rPr>
                <w:b/>
                <w:sz w:val="22"/>
                <w:szCs w:val="22"/>
              </w:rPr>
            </w:pPr>
            <w:r w:rsidRPr="00BB1042">
              <w:rPr>
                <w:sz w:val="22"/>
                <w:szCs w:val="22"/>
              </w:rPr>
              <w:t>Mandat pour l’évaluation finale (sans les annexes)</w:t>
            </w:r>
          </w:p>
          <w:p w14:paraId="10A236B2" w14:textId="77777777" w:rsidR="002D6814" w:rsidRPr="00BB1042" w:rsidRDefault="002D6814" w:rsidP="00381220">
            <w:pPr>
              <w:numPr>
                <w:ilvl w:val="0"/>
                <w:numId w:val="39"/>
              </w:numPr>
              <w:spacing w:before="0" w:after="0"/>
              <w:ind w:left="720"/>
              <w:rPr>
                <w:sz w:val="22"/>
                <w:szCs w:val="22"/>
              </w:rPr>
            </w:pPr>
            <w:r w:rsidRPr="00BB1042">
              <w:rPr>
                <w:sz w:val="22"/>
                <w:szCs w:val="22"/>
              </w:rPr>
              <w:t>Matrice d’évaluation pour l’évaluation à mi-parcours (critères d’évaluation contenant les principales questions, les indicateurs, les sources de données et la méthodologie)</w:t>
            </w:r>
          </w:p>
          <w:p w14:paraId="3A190389" w14:textId="77777777" w:rsidR="002D6814" w:rsidRPr="00BB1042" w:rsidRDefault="002D6814" w:rsidP="00381220">
            <w:pPr>
              <w:numPr>
                <w:ilvl w:val="0"/>
                <w:numId w:val="39"/>
              </w:numPr>
              <w:spacing w:before="0" w:after="0"/>
              <w:ind w:left="720"/>
              <w:rPr>
                <w:b/>
                <w:sz w:val="22"/>
                <w:szCs w:val="22"/>
              </w:rPr>
            </w:pPr>
            <w:r w:rsidRPr="00BB1042">
              <w:rPr>
                <w:sz w:val="22"/>
                <w:szCs w:val="22"/>
              </w:rPr>
              <w:t xml:space="preserve">Exemple de questionnaire ou guide relatif aux entretiens pour la collecte de données </w:t>
            </w:r>
          </w:p>
          <w:p w14:paraId="6CA97370" w14:textId="77777777" w:rsidR="002D6814" w:rsidRPr="00BB1042" w:rsidRDefault="002D6814" w:rsidP="00381220">
            <w:pPr>
              <w:numPr>
                <w:ilvl w:val="0"/>
                <w:numId w:val="39"/>
              </w:numPr>
              <w:spacing w:before="0" w:after="0"/>
              <w:ind w:left="720"/>
              <w:rPr>
                <w:sz w:val="22"/>
                <w:szCs w:val="22"/>
              </w:rPr>
            </w:pPr>
            <w:r w:rsidRPr="00BB1042">
              <w:rPr>
                <w:sz w:val="22"/>
                <w:szCs w:val="22"/>
              </w:rPr>
              <w:t xml:space="preserve">Echelles d’évaluation </w:t>
            </w:r>
          </w:p>
          <w:p w14:paraId="3BBE7345" w14:textId="77777777" w:rsidR="002D6814" w:rsidRPr="00BB1042" w:rsidRDefault="002D6814" w:rsidP="00381220">
            <w:pPr>
              <w:numPr>
                <w:ilvl w:val="0"/>
                <w:numId w:val="39"/>
              </w:numPr>
              <w:spacing w:before="0" w:after="0"/>
              <w:ind w:left="720"/>
              <w:rPr>
                <w:b/>
                <w:sz w:val="22"/>
                <w:szCs w:val="22"/>
              </w:rPr>
            </w:pPr>
            <w:r w:rsidRPr="00BB1042">
              <w:rPr>
                <w:sz w:val="22"/>
                <w:szCs w:val="22"/>
              </w:rPr>
              <w:t xml:space="preserve">Itinéraire de la mission pour l’évaluation à mi-parcours </w:t>
            </w:r>
          </w:p>
          <w:p w14:paraId="1458E0FB" w14:textId="77777777" w:rsidR="002D6814" w:rsidRPr="00BB1042" w:rsidRDefault="002D6814" w:rsidP="00381220">
            <w:pPr>
              <w:numPr>
                <w:ilvl w:val="0"/>
                <w:numId w:val="39"/>
              </w:numPr>
              <w:spacing w:before="0" w:after="0"/>
              <w:ind w:left="720"/>
              <w:rPr>
                <w:b/>
                <w:sz w:val="22"/>
                <w:szCs w:val="22"/>
              </w:rPr>
            </w:pPr>
            <w:r w:rsidRPr="00BB1042">
              <w:rPr>
                <w:sz w:val="22"/>
                <w:szCs w:val="22"/>
              </w:rPr>
              <w:t>Liste des personnes interviewées</w:t>
            </w:r>
          </w:p>
          <w:p w14:paraId="30BBB887" w14:textId="77777777" w:rsidR="002D6814" w:rsidRPr="00BB1042" w:rsidRDefault="002D6814" w:rsidP="00381220">
            <w:pPr>
              <w:numPr>
                <w:ilvl w:val="0"/>
                <w:numId w:val="39"/>
              </w:numPr>
              <w:spacing w:before="0" w:after="0"/>
              <w:ind w:left="720"/>
              <w:rPr>
                <w:b/>
                <w:sz w:val="22"/>
                <w:szCs w:val="22"/>
              </w:rPr>
            </w:pPr>
            <w:r w:rsidRPr="00BB1042">
              <w:rPr>
                <w:sz w:val="22"/>
                <w:szCs w:val="22"/>
              </w:rPr>
              <w:t>Liste des documents examinés</w:t>
            </w:r>
          </w:p>
          <w:p w14:paraId="2CA2E77D" w14:textId="77777777" w:rsidR="002D6814" w:rsidRPr="00BB1042" w:rsidRDefault="002D6814" w:rsidP="00381220">
            <w:pPr>
              <w:numPr>
                <w:ilvl w:val="0"/>
                <w:numId w:val="39"/>
              </w:numPr>
              <w:spacing w:before="0" w:after="0"/>
              <w:ind w:left="720"/>
              <w:rPr>
                <w:b/>
                <w:sz w:val="22"/>
                <w:szCs w:val="22"/>
              </w:rPr>
            </w:pPr>
            <w:r w:rsidRPr="00BB1042">
              <w:rPr>
                <w:sz w:val="22"/>
                <w:szCs w:val="22"/>
              </w:rPr>
              <w:t xml:space="preserve">Tableau de cofinancement </w:t>
            </w:r>
          </w:p>
          <w:p w14:paraId="00977517" w14:textId="77777777" w:rsidR="002D6814" w:rsidRPr="00BB1042" w:rsidRDefault="002D6814" w:rsidP="00381220">
            <w:pPr>
              <w:numPr>
                <w:ilvl w:val="0"/>
                <w:numId w:val="39"/>
              </w:numPr>
              <w:spacing w:before="0" w:after="0"/>
              <w:ind w:left="720"/>
              <w:rPr>
                <w:sz w:val="22"/>
                <w:szCs w:val="22"/>
              </w:rPr>
            </w:pPr>
            <w:r w:rsidRPr="00BB1042">
              <w:rPr>
                <w:sz w:val="22"/>
                <w:szCs w:val="22"/>
              </w:rPr>
              <w:t xml:space="preserve">Formulaire du Code de conduite du GENU signé </w:t>
            </w:r>
          </w:p>
          <w:p w14:paraId="4D739C31" w14:textId="77777777" w:rsidR="002D6814" w:rsidRPr="00BB1042" w:rsidRDefault="002D6814" w:rsidP="00381220">
            <w:pPr>
              <w:numPr>
                <w:ilvl w:val="0"/>
                <w:numId w:val="39"/>
              </w:numPr>
              <w:spacing w:before="0" w:after="0"/>
              <w:ind w:left="720"/>
              <w:rPr>
                <w:b/>
                <w:sz w:val="22"/>
                <w:szCs w:val="22"/>
              </w:rPr>
            </w:pPr>
            <w:r w:rsidRPr="00BB1042">
              <w:rPr>
                <w:sz w:val="22"/>
                <w:szCs w:val="22"/>
              </w:rPr>
              <w:t xml:space="preserve">Formulaire d’approbation de rapport de l’évaluation finale signé </w:t>
            </w:r>
          </w:p>
          <w:p w14:paraId="673BDD6A" w14:textId="77777777" w:rsidR="002D6814" w:rsidRPr="00BB1042" w:rsidRDefault="002D6814" w:rsidP="00381220">
            <w:pPr>
              <w:numPr>
                <w:ilvl w:val="0"/>
                <w:numId w:val="39"/>
              </w:numPr>
              <w:spacing w:before="0" w:after="0"/>
              <w:ind w:left="720"/>
              <w:rPr>
                <w:b/>
                <w:sz w:val="22"/>
                <w:szCs w:val="22"/>
              </w:rPr>
            </w:pPr>
            <w:r w:rsidRPr="00BB1042">
              <w:rPr>
                <w:sz w:val="22"/>
                <w:szCs w:val="22"/>
              </w:rPr>
              <w:t xml:space="preserve">Joint en annexe dans un fichier séparé : renvoi aux documents contenant les commentaires reçus sur le projet de rapport de l’évaluation finale. </w:t>
            </w:r>
          </w:p>
        </w:tc>
      </w:tr>
    </w:tbl>
    <w:p w14:paraId="5EB8352E" w14:textId="77777777" w:rsidR="002D6814" w:rsidRPr="00BB1042" w:rsidRDefault="002D6814" w:rsidP="002D6814">
      <w:pPr>
        <w:pStyle w:val="Default"/>
        <w:rPr>
          <w:sz w:val="22"/>
          <w:szCs w:val="22"/>
        </w:rPr>
      </w:pPr>
    </w:p>
    <w:p w14:paraId="5BDD088A" w14:textId="5A29D655" w:rsidR="00573E8B" w:rsidRDefault="00573E8B">
      <w:pPr>
        <w:spacing w:before="0" w:after="0" w:line="240" w:lineRule="auto"/>
        <w:jc w:val="left"/>
        <w:rPr>
          <w:rFonts w:ascii="Times New Roman" w:eastAsia="Cambria" w:hAnsi="Times New Roman"/>
          <w:lang w:eastAsia="ar-SA"/>
        </w:rPr>
      </w:pPr>
      <w:r>
        <w:rPr>
          <w:rFonts w:eastAsia="Cambria"/>
        </w:rPr>
        <w:br w:type="page"/>
      </w:r>
    </w:p>
    <w:p w14:paraId="12106415" w14:textId="5A78FA2B" w:rsidR="002D6814" w:rsidRPr="00F6429B" w:rsidRDefault="00573E8B" w:rsidP="00577059">
      <w:pPr>
        <w:pStyle w:val="Titre2"/>
        <w:rPr>
          <w:rFonts w:eastAsia="Cambria"/>
          <w:lang w:val="fr-ML"/>
        </w:rPr>
      </w:pPr>
      <w:bookmarkStart w:id="66" w:name="_Toc453384166"/>
      <w:r w:rsidRPr="00F6429B">
        <w:rPr>
          <w:lang w:val="fr-ML"/>
        </w:rPr>
        <w:lastRenderedPageBreak/>
        <w:t xml:space="preserve">Annexe </w:t>
      </w:r>
      <w:r>
        <w:fldChar w:fldCharType="begin"/>
      </w:r>
      <w:r w:rsidRPr="00F6429B">
        <w:rPr>
          <w:lang w:val="fr-ML"/>
        </w:rPr>
        <w:instrText xml:space="preserve"> SEQ Annexe \* ARABIC </w:instrText>
      </w:r>
      <w:r>
        <w:fldChar w:fldCharType="separate"/>
      </w:r>
      <w:r w:rsidR="00577059" w:rsidRPr="00F6429B">
        <w:rPr>
          <w:noProof/>
          <w:lang w:val="fr-ML"/>
        </w:rPr>
        <w:t>10</w:t>
      </w:r>
      <w:r>
        <w:fldChar w:fldCharType="end"/>
      </w:r>
      <w:r w:rsidRPr="00F6429B">
        <w:rPr>
          <w:lang w:val="fr-ML"/>
        </w:rPr>
        <w:t xml:space="preserve"> : </w:t>
      </w:r>
      <w:r w:rsidRPr="00F6429B">
        <w:rPr>
          <w:rFonts w:eastAsia="Cambria"/>
          <w:lang w:val="fr-ML"/>
        </w:rPr>
        <w:t>Guide d’entretien pour les acteurs clés de supervision et de mise en œuvre du projet</w:t>
      </w:r>
      <w:bookmarkEnd w:id="66"/>
    </w:p>
    <w:p w14:paraId="30C50787" w14:textId="77777777" w:rsidR="00A24928" w:rsidRPr="00A24928" w:rsidRDefault="00A24928" w:rsidP="00A24928">
      <w:pPr>
        <w:pStyle w:val="Default"/>
        <w:rPr>
          <w:rFonts w:eastAsia="Cambria"/>
        </w:rPr>
      </w:pPr>
    </w:p>
    <w:p w14:paraId="2A98DAE4" w14:textId="77777777" w:rsidR="00573E8B" w:rsidRDefault="00573E8B" w:rsidP="00573E8B">
      <w:pPr>
        <w:rPr>
          <w:rFonts w:ascii="ACaslonPro-Regular" w:hAnsi="ACaslonPro-Regular" w:cs="ACaslonPro-Regular"/>
          <w:b/>
        </w:rPr>
      </w:pPr>
      <w:r>
        <w:rPr>
          <w:rFonts w:ascii="ACaslonPro-Regular" w:hAnsi="ACaslonPro-Regular" w:cs="ACaslonPro-Regular"/>
          <w:b/>
        </w:rPr>
        <w:t xml:space="preserve">Pertinence : </w:t>
      </w:r>
    </w:p>
    <w:p w14:paraId="45123937"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Quelle est l’importance du projet pour les trois conventions de Rio 1992 (CNULCD, CDB, CCNUCC) ? </w:t>
      </w:r>
    </w:p>
    <w:p w14:paraId="6729CB65"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Quelle est l’importance du projet pour l’intervention du PNUD au Mali ? </w:t>
      </w:r>
    </w:p>
    <w:p w14:paraId="496CC86B"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Avec quelles politiques et stratégies de développement du Mali  le projet est-il en adéquation ? </w:t>
      </w:r>
    </w:p>
    <w:p w14:paraId="6D518BD5"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 est l’intérêt du projet pour les différents acteurs (Gouvernement, Collectivités Territoriales, </w:t>
      </w:r>
      <w:proofErr w:type="spellStart"/>
      <w:r>
        <w:rPr>
          <w:rFonts w:cstheme="minorHAnsi"/>
        </w:rPr>
        <w:t>ONGs</w:t>
      </w:r>
      <w:proofErr w:type="spellEnd"/>
      <w:r>
        <w:rPr>
          <w:rFonts w:cstheme="minorHAnsi"/>
        </w:rPr>
        <w:t xml:space="preserve">/projets et programmes de développement, Société civile, secteur privé) ? </w:t>
      </w:r>
    </w:p>
    <w:p w14:paraId="6C6E57D9" w14:textId="77777777" w:rsidR="00573E8B" w:rsidRDefault="00573E8B" w:rsidP="00573E8B">
      <w:pPr>
        <w:spacing w:after="0" w:line="240" w:lineRule="auto"/>
        <w:rPr>
          <w:rFonts w:cstheme="minorHAnsi"/>
        </w:rPr>
      </w:pPr>
    </w:p>
    <w:p w14:paraId="602D0835" w14:textId="77777777" w:rsidR="00573E8B" w:rsidRDefault="00573E8B" w:rsidP="00573E8B">
      <w:pPr>
        <w:rPr>
          <w:rFonts w:ascii="ACaslonPro-Regular" w:hAnsi="ACaslonPro-Regular" w:cs="ACaslonPro-Regular"/>
          <w:b/>
        </w:rPr>
      </w:pPr>
      <w:r>
        <w:rPr>
          <w:rFonts w:ascii="ACaslonPro-Regular" w:hAnsi="ACaslonPro-Regular" w:cs="ACaslonPro-Regular"/>
          <w:b/>
        </w:rPr>
        <w:t xml:space="preserve">Intégration : </w:t>
      </w:r>
    </w:p>
    <w:p w14:paraId="3AA0B424" w14:textId="77777777" w:rsidR="00573E8B" w:rsidRPr="0076286B" w:rsidRDefault="00573E8B" w:rsidP="00573E8B">
      <w:pPr>
        <w:pStyle w:val="Paragraphedeliste"/>
        <w:numPr>
          <w:ilvl w:val="0"/>
          <w:numId w:val="48"/>
        </w:numPr>
        <w:spacing w:before="0" w:after="0" w:line="240" w:lineRule="auto"/>
        <w:rPr>
          <w:rFonts w:cstheme="minorHAnsi"/>
        </w:rPr>
      </w:pPr>
      <w:r w:rsidRPr="0076286B">
        <w:rPr>
          <w:rFonts w:cstheme="minorHAnsi"/>
        </w:rPr>
        <w:t xml:space="preserve">Comment le projet a intégré les priorités du PNUD, y compris l’atténuation de la pauvreté, l’amélioration de la gouvernance, la prévention des catastrophes naturelles et le relèvement après celles-ci et la problématique hommes-femmes ? </w:t>
      </w:r>
    </w:p>
    <w:p w14:paraId="422BAF95" w14:textId="77777777" w:rsidR="00573E8B" w:rsidRPr="0076286B" w:rsidRDefault="00573E8B" w:rsidP="00573E8B">
      <w:pPr>
        <w:spacing w:after="0" w:line="240" w:lineRule="auto"/>
        <w:rPr>
          <w:rFonts w:cstheme="minorHAnsi"/>
        </w:rPr>
      </w:pPr>
    </w:p>
    <w:p w14:paraId="20FBAD30" w14:textId="77777777" w:rsidR="00573E8B" w:rsidRDefault="00573E8B" w:rsidP="00573E8B">
      <w:pPr>
        <w:spacing w:after="0" w:line="240" w:lineRule="auto"/>
        <w:rPr>
          <w:rFonts w:cstheme="minorHAnsi"/>
        </w:rPr>
      </w:pPr>
    </w:p>
    <w:p w14:paraId="722FDDE8" w14:textId="77777777" w:rsidR="00573E8B" w:rsidRDefault="00573E8B" w:rsidP="00573E8B">
      <w:pPr>
        <w:rPr>
          <w:rFonts w:ascii="ACaslonPro-Regular" w:hAnsi="ACaslonPro-Regular" w:cs="ACaslonPro-Regular"/>
          <w:b/>
        </w:rPr>
      </w:pPr>
      <w:r>
        <w:rPr>
          <w:rFonts w:ascii="ACaslonPro-Regular" w:hAnsi="ACaslonPro-Regular" w:cs="ACaslonPro-Regular"/>
          <w:b/>
        </w:rPr>
        <w:t xml:space="preserve">Efficacité : </w:t>
      </w:r>
    </w:p>
    <w:p w14:paraId="3160F475" w14:textId="77777777" w:rsidR="00573E8B" w:rsidRPr="000A5164" w:rsidRDefault="00573E8B" w:rsidP="00573E8B">
      <w:pPr>
        <w:pStyle w:val="Paragraphedeliste"/>
        <w:numPr>
          <w:ilvl w:val="0"/>
          <w:numId w:val="48"/>
        </w:numPr>
        <w:spacing w:before="0" w:after="0" w:line="240" w:lineRule="auto"/>
        <w:rPr>
          <w:rFonts w:cstheme="minorHAnsi"/>
        </w:rPr>
      </w:pPr>
      <w:r w:rsidRPr="000A5164">
        <w:rPr>
          <w:rFonts w:cstheme="minorHAnsi"/>
        </w:rPr>
        <w:t xml:space="preserve">Quelles </w:t>
      </w:r>
      <w:r>
        <w:rPr>
          <w:rFonts w:cstheme="minorHAnsi"/>
        </w:rPr>
        <w:t xml:space="preserve">sont les améliorations produites par le renforcement du </w:t>
      </w:r>
      <w:r w:rsidRPr="000A5164">
        <w:rPr>
          <w:rFonts w:cstheme="minorHAnsi"/>
        </w:rPr>
        <w:t xml:space="preserve">SNGIE au plan : </w:t>
      </w:r>
    </w:p>
    <w:p w14:paraId="6F8F0AFC" w14:textId="77777777" w:rsidR="00573E8B" w:rsidRDefault="00573E8B" w:rsidP="00573E8B">
      <w:pPr>
        <w:pStyle w:val="Paragraphedeliste"/>
        <w:numPr>
          <w:ilvl w:val="0"/>
          <w:numId w:val="47"/>
        </w:numPr>
        <w:spacing w:before="0" w:after="0" w:line="240" w:lineRule="auto"/>
        <w:rPr>
          <w:rFonts w:cstheme="minorHAnsi"/>
        </w:rPr>
      </w:pPr>
      <w:r w:rsidRPr="00CD47B8">
        <w:rPr>
          <w:rFonts w:cstheme="minorHAnsi"/>
        </w:rPr>
        <w:t>D</w:t>
      </w:r>
      <w:r>
        <w:rPr>
          <w:rFonts w:cstheme="minorHAnsi"/>
        </w:rPr>
        <w:t>e ses</w:t>
      </w:r>
      <w:r w:rsidRPr="00CD47B8">
        <w:rPr>
          <w:rFonts w:cstheme="minorHAnsi"/>
        </w:rPr>
        <w:t xml:space="preserve"> missions ?</w:t>
      </w:r>
    </w:p>
    <w:p w14:paraId="5DA5679F" w14:textId="77777777" w:rsidR="00573E8B" w:rsidRDefault="00573E8B" w:rsidP="00573E8B">
      <w:pPr>
        <w:pStyle w:val="Paragraphedeliste"/>
        <w:numPr>
          <w:ilvl w:val="0"/>
          <w:numId w:val="47"/>
        </w:numPr>
        <w:spacing w:before="0" w:after="0" w:line="240" w:lineRule="auto"/>
        <w:rPr>
          <w:rFonts w:cstheme="minorHAnsi"/>
        </w:rPr>
      </w:pPr>
      <w:r>
        <w:rPr>
          <w:rFonts w:cstheme="minorHAnsi"/>
        </w:rPr>
        <w:t xml:space="preserve">Des ressources humaines et techniques  et de la gestion autonome et durable du système ? </w:t>
      </w:r>
    </w:p>
    <w:p w14:paraId="2D852531"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 l’architecture informatique ? </w:t>
      </w:r>
    </w:p>
    <w:p w14:paraId="67F087E3"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Des interactions entre les acteurs (producteurs, unité centrale et utilisateurs) dans la gestion du système ? </w:t>
      </w:r>
    </w:p>
    <w:p w14:paraId="119A0D6C"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 </w:t>
      </w:r>
      <w:r>
        <w:rPr>
          <w:rFonts w:cstheme="minorHAnsi"/>
        </w:rPr>
        <w:t xml:space="preserve">la </w:t>
      </w:r>
      <w:r w:rsidRPr="00CD47B8">
        <w:rPr>
          <w:rFonts w:cstheme="minorHAnsi"/>
        </w:rPr>
        <w:t xml:space="preserve">sécurité du système ? </w:t>
      </w:r>
    </w:p>
    <w:p w14:paraId="5E01A8AC"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 l’ouverture et </w:t>
      </w:r>
      <w:r>
        <w:rPr>
          <w:rFonts w:cstheme="minorHAnsi"/>
        </w:rPr>
        <w:t xml:space="preserve">la </w:t>
      </w:r>
      <w:r w:rsidRPr="00CD47B8">
        <w:rPr>
          <w:rFonts w:cstheme="minorHAnsi"/>
        </w:rPr>
        <w:t xml:space="preserve">convivialité du système ? </w:t>
      </w:r>
    </w:p>
    <w:p w14:paraId="00B0B06B" w14:textId="77777777" w:rsidR="00573E8B"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Des process de saisie, de stockage, d’analyse et de partage des données ? </w:t>
      </w:r>
    </w:p>
    <w:p w14:paraId="156CBBDC" w14:textId="77777777" w:rsidR="00573E8B" w:rsidRPr="00CD47B8" w:rsidRDefault="00573E8B" w:rsidP="00573E8B">
      <w:pPr>
        <w:pStyle w:val="Paragraphedeliste"/>
        <w:numPr>
          <w:ilvl w:val="0"/>
          <w:numId w:val="47"/>
        </w:numPr>
        <w:spacing w:before="0" w:after="0" w:line="240" w:lineRule="auto"/>
        <w:rPr>
          <w:rFonts w:cstheme="minorHAnsi"/>
        </w:rPr>
      </w:pPr>
      <w:r w:rsidRPr="006132FE">
        <w:rPr>
          <w:rFonts w:cstheme="minorHAnsi"/>
        </w:rPr>
        <w:t>De la négociation et la mise en place d’une approche unique cohérente de la gestion des données et de l’information ?</w:t>
      </w:r>
    </w:p>
    <w:p w14:paraId="076FA93D"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 la qualité des indicateurs ? </w:t>
      </w:r>
    </w:p>
    <w:p w14:paraId="61BC3E9F"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 la capitalisation et valorisation des bases de données inventoriées (ROSELT, ILWAC, Suivi de l’ensablement du fleuve Niger, Suivi du fleuve Niger, SIFOR, etc.) ? </w:t>
      </w:r>
    </w:p>
    <w:p w14:paraId="0DBB3777"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De la prise en compte des besoins en informations des conventions de Rio 1992 </w:t>
      </w:r>
      <w:r>
        <w:rPr>
          <w:rFonts w:cstheme="minorHAnsi"/>
        </w:rPr>
        <w:t xml:space="preserve">(CNULCD, CDB, CCNUCC) </w:t>
      </w:r>
      <w:r w:rsidRPr="00CD47B8">
        <w:rPr>
          <w:rFonts w:cstheme="minorHAnsi"/>
        </w:rPr>
        <w:t xml:space="preserve">? </w:t>
      </w:r>
    </w:p>
    <w:p w14:paraId="624B75FE" w14:textId="77777777" w:rsidR="00573E8B" w:rsidRPr="00CD47B8" w:rsidRDefault="00573E8B" w:rsidP="00573E8B">
      <w:pPr>
        <w:pStyle w:val="Paragraphedeliste"/>
        <w:numPr>
          <w:ilvl w:val="0"/>
          <w:numId w:val="47"/>
        </w:numPr>
        <w:spacing w:before="0" w:after="0" w:line="240" w:lineRule="auto"/>
        <w:rPr>
          <w:rFonts w:cstheme="minorHAnsi"/>
        </w:rPr>
      </w:pPr>
      <w:r w:rsidRPr="00CD47B8">
        <w:rPr>
          <w:rFonts w:cstheme="minorHAnsi"/>
        </w:rPr>
        <w:t xml:space="preserve">De l’utilisation des produits </w:t>
      </w:r>
      <w:r>
        <w:rPr>
          <w:rFonts w:cstheme="minorHAnsi"/>
        </w:rPr>
        <w:t xml:space="preserve">générés par le </w:t>
      </w:r>
      <w:r w:rsidRPr="00CD47B8">
        <w:rPr>
          <w:rFonts w:cstheme="minorHAnsi"/>
        </w:rPr>
        <w:t xml:space="preserve">système ? </w:t>
      </w:r>
    </w:p>
    <w:p w14:paraId="03FA8019" w14:textId="77777777" w:rsidR="00573E8B" w:rsidRDefault="00573E8B" w:rsidP="00573E8B">
      <w:pPr>
        <w:pStyle w:val="Paragraphedeliste"/>
        <w:spacing w:after="0" w:line="240" w:lineRule="auto"/>
        <w:rPr>
          <w:rFonts w:cstheme="minorHAnsi"/>
        </w:rPr>
      </w:pPr>
    </w:p>
    <w:p w14:paraId="3C10E4FF" w14:textId="77777777" w:rsidR="00573E8B" w:rsidRDefault="00573E8B" w:rsidP="00573E8B">
      <w:pPr>
        <w:pStyle w:val="Paragraphedeliste"/>
        <w:numPr>
          <w:ilvl w:val="0"/>
          <w:numId w:val="48"/>
        </w:numPr>
        <w:spacing w:before="0" w:after="0" w:line="240" w:lineRule="auto"/>
        <w:rPr>
          <w:rFonts w:cstheme="minorHAnsi"/>
        </w:rPr>
      </w:pPr>
      <w:r>
        <w:rPr>
          <w:rFonts w:cstheme="minorHAnsi"/>
        </w:rPr>
        <w:lastRenderedPageBreak/>
        <w:t xml:space="preserve">Quels ont été les utilisations et les bénéfices des formations des </w:t>
      </w:r>
      <w:r w:rsidRPr="0021439B">
        <w:rPr>
          <w:rFonts w:cstheme="minorHAnsi"/>
        </w:rPr>
        <w:t>points focaux des conventions de Rio et des gestionnaires de la base de données du SNGIE (points focaux) </w:t>
      </w:r>
      <w:r>
        <w:rPr>
          <w:rFonts w:cstheme="minorHAnsi"/>
        </w:rPr>
        <w:t xml:space="preserve">dans la gestion du SNGIE et dans l’atteinte des objectifs des conventions </w:t>
      </w:r>
      <w:r w:rsidRPr="0021439B">
        <w:rPr>
          <w:rFonts w:cstheme="minorHAnsi"/>
        </w:rPr>
        <w:t xml:space="preserve">?   </w:t>
      </w:r>
    </w:p>
    <w:p w14:paraId="6F2DE107" w14:textId="77777777" w:rsidR="00573E8B" w:rsidRDefault="00573E8B" w:rsidP="00573E8B">
      <w:pPr>
        <w:pStyle w:val="Paragraphedeliste"/>
        <w:numPr>
          <w:ilvl w:val="0"/>
          <w:numId w:val="48"/>
        </w:numPr>
        <w:spacing w:before="0" w:after="0" w:line="240" w:lineRule="auto"/>
        <w:rPr>
          <w:rFonts w:cstheme="minorHAnsi"/>
        </w:rPr>
      </w:pPr>
      <w:r w:rsidRPr="000A5164">
        <w:rPr>
          <w:rFonts w:cstheme="minorHAnsi"/>
        </w:rPr>
        <w:t>Comment le renforcement des capacités humaines et techniques du SNGIE central permet au Mali d’honorer ses obligations d’établissement des rapports au titre des conventions de Rio ?</w:t>
      </w:r>
    </w:p>
    <w:p w14:paraId="4E1EB3F1"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 est le niveau de fonctionnement des bases régionales et leur arrimage avec le SNGIE ? </w:t>
      </w:r>
    </w:p>
    <w:p w14:paraId="0AE9FBB2"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 est le niveau d’intégration des ODD et des programmes de l’UNDAF dans le SNGIE ? </w:t>
      </w:r>
    </w:p>
    <w:p w14:paraId="4D6998A8" w14:textId="77777777" w:rsidR="00573E8B" w:rsidRDefault="00573E8B" w:rsidP="00573E8B">
      <w:pPr>
        <w:pStyle w:val="Paragraphedeliste"/>
        <w:spacing w:after="0" w:line="240" w:lineRule="auto"/>
        <w:rPr>
          <w:rFonts w:cstheme="minorHAnsi"/>
        </w:rPr>
      </w:pPr>
    </w:p>
    <w:p w14:paraId="67123953" w14:textId="77777777" w:rsidR="00573E8B" w:rsidRPr="00D8499A" w:rsidRDefault="00573E8B" w:rsidP="00573E8B">
      <w:pPr>
        <w:pStyle w:val="Paragraphedeliste"/>
        <w:numPr>
          <w:ilvl w:val="0"/>
          <w:numId w:val="48"/>
        </w:numPr>
        <w:spacing w:before="0" w:after="0" w:line="240" w:lineRule="auto"/>
        <w:rPr>
          <w:rFonts w:cstheme="minorHAnsi"/>
        </w:rPr>
      </w:pPr>
      <w:r>
        <w:rPr>
          <w:noProof/>
          <w:szCs w:val="20"/>
        </w:rPr>
        <w:t>Le manuel d’</w:t>
      </w:r>
      <w:r w:rsidRPr="00D42959">
        <w:rPr>
          <w:noProof/>
          <w:szCs w:val="20"/>
        </w:rPr>
        <w:t>intégration de la biodiversité, des  changements climatiques, de la désertification, de la gestion des catastrophes et de la gestion des terres humides dans les principaux plans et processus de développement</w:t>
      </w:r>
      <w:r>
        <w:rPr>
          <w:noProof/>
          <w:szCs w:val="20"/>
        </w:rPr>
        <w:t xml:space="preserve"> : </w:t>
      </w:r>
    </w:p>
    <w:p w14:paraId="412E0C41" w14:textId="77777777" w:rsidR="00573E8B" w:rsidRDefault="00573E8B" w:rsidP="00573E8B">
      <w:pPr>
        <w:pStyle w:val="Paragraphedeliste"/>
        <w:numPr>
          <w:ilvl w:val="0"/>
          <w:numId w:val="46"/>
        </w:numPr>
        <w:spacing w:before="0" w:after="0" w:line="240" w:lineRule="auto"/>
        <w:rPr>
          <w:rFonts w:cstheme="minorHAnsi"/>
        </w:rPr>
      </w:pPr>
      <w:r>
        <w:rPr>
          <w:rFonts w:cstheme="minorHAnsi"/>
        </w:rPr>
        <w:t>Qualité du document ?</w:t>
      </w:r>
    </w:p>
    <w:p w14:paraId="1E98F10F" w14:textId="77777777" w:rsidR="00573E8B" w:rsidRDefault="00573E8B" w:rsidP="00573E8B">
      <w:pPr>
        <w:pStyle w:val="Paragraphedeliste"/>
        <w:numPr>
          <w:ilvl w:val="0"/>
          <w:numId w:val="46"/>
        </w:numPr>
        <w:spacing w:before="0" w:after="0" w:line="240" w:lineRule="auto"/>
        <w:rPr>
          <w:rFonts w:cstheme="minorHAnsi"/>
        </w:rPr>
      </w:pPr>
      <w:r>
        <w:rPr>
          <w:rFonts w:cstheme="minorHAnsi"/>
        </w:rPr>
        <w:t xml:space="preserve">Adéquation avec les besoins et réalités des utilisateurs notamment les collectivités territoriales et les porteurs des politiques et des programmes? </w:t>
      </w:r>
    </w:p>
    <w:p w14:paraId="6C647EF3" w14:textId="77777777" w:rsidR="00573E8B" w:rsidRDefault="00573E8B" w:rsidP="00573E8B">
      <w:pPr>
        <w:pStyle w:val="Paragraphedeliste"/>
        <w:numPr>
          <w:ilvl w:val="0"/>
          <w:numId w:val="46"/>
        </w:numPr>
        <w:spacing w:before="0" w:after="0" w:line="240" w:lineRule="auto"/>
        <w:rPr>
          <w:rFonts w:cstheme="minorHAnsi"/>
        </w:rPr>
      </w:pPr>
      <w:r>
        <w:rPr>
          <w:rFonts w:cstheme="minorHAnsi"/>
        </w:rPr>
        <w:t>Appropriation par les acteurs ?</w:t>
      </w:r>
    </w:p>
    <w:p w14:paraId="66671A73" w14:textId="77777777" w:rsidR="00573E8B" w:rsidRDefault="00573E8B" w:rsidP="00573E8B">
      <w:pPr>
        <w:pStyle w:val="Paragraphedeliste"/>
        <w:numPr>
          <w:ilvl w:val="0"/>
          <w:numId w:val="46"/>
        </w:numPr>
        <w:spacing w:before="0" w:after="0" w:line="240" w:lineRule="auto"/>
        <w:rPr>
          <w:rFonts w:cstheme="minorHAnsi"/>
        </w:rPr>
      </w:pPr>
      <w:r>
        <w:rPr>
          <w:rFonts w:cstheme="minorHAnsi"/>
        </w:rPr>
        <w:t xml:space="preserve">Avantages et limites de l’outil ? </w:t>
      </w:r>
    </w:p>
    <w:p w14:paraId="1C6E9674" w14:textId="77777777" w:rsidR="00573E8B" w:rsidRDefault="00573E8B" w:rsidP="00573E8B">
      <w:pPr>
        <w:pStyle w:val="Paragraphedeliste"/>
        <w:numPr>
          <w:ilvl w:val="0"/>
          <w:numId w:val="46"/>
        </w:numPr>
        <w:spacing w:before="0" w:after="0" w:line="240" w:lineRule="auto"/>
        <w:rPr>
          <w:rFonts w:cstheme="minorHAnsi"/>
        </w:rPr>
      </w:pPr>
      <w:r>
        <w:rPr>
          <w:rFonts w:cstheme="minorHAnsi"/>
        </w:rPr>
        <w:t xml:space="preserve">Acte d’adoption nationale ? </w:t>
      </w:r>
    </w:p>
    <w:p w14:paraId="598EB076" w14:textId="77777777" w:rsidR="00573E8B" w:rsidRDefault="00573E8B" w:rsidP="00573E8B">
      <w:pPr>
        <w:pStyle w:val="Paragraphedeliste"/>
        <w:numPr>
          <w:ilvl w:val="0"/>
          <w:numId w:val="46"/>
        </w:numPr>
        <w:spacing w:before="0" w:after="0" w:line="240" w:lineRule="auto"/>
        <w:rPr>
          <w:rFonts w:cstheme="minorHAnsi"/>
        </w:rPr>
      </w:pPr>
      <w:r>
        <w:rPr>
          <w:rFonts w:cstheme="minorHAnsi"/>
        </w:rPr>
        <w:t xml:space="preserve">Utilisation interne et externe ? </w:t>
      </w:r>
    </w:p>
    <w:p w14:paraId="52149447" w14:textId="77777777" w:rsidR="00573E8B" w:rsidRDefault="00573E8B" w:rsidP="00573E8B">
      <w:pPr>
        <w:spacing w:after="0" w:line="240" w:lineRule="auto"/>
        <w:rPr>
          <w:rFonts w:cstheme="minorHAnsi"/>
        </w:rPr>
      </w:pPr>
    </w:p>
    <w:p w14:paraId="7A8959D5" w14:textId="77777777" w:rsidR="00573E8B" w:rsidRDefault="00573E8B" w:rsidP="00573E8B">
      <w:pPr>
        <w:spacing w:after="0" w:line="240" w:lineRule="auto"/>
        <w:rPr>
          <w:rFonts w:cstheme="minorHAnsi"/>
        </w:rPr>
      </w:pPr>
    </w:p>
    <w:p w14:paraId="02482BC1"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sont les avantages et les limites des versions révisées des documents de planification (PDESC, PDA et son PNSIA)? </w:t>
      </w:r>
    </w:p>
    <w:p w14:paraId="25C349D5"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sont les objectifs clés des conventions de Rio intégrés dans les documents de planification (PDESC, PDA et son PNSIA) ?   </w:t>
      </w:r>
    </w:p>
    <w:p w14:paraId="4FF42521"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sont les avantages pour l’environnement au plan mondial inscrits dans les documents de planification (PDESC, PDA et son PNSIA) ?   </w:t>
      </w:r>
    </w:p>
    <w:p w14:paraId="64414F08" w14:textId="77777777" w:rsidR="00573E8B" w:rsidRDefault="00573E8B" w:rsidP="00573E8B">
      <w:pPr>
        <w:pStyle w:val="Paragraphedeliste"/>
        <w:spacing w:after="0" w:line="240" w:lineRule="auto"/>
        <w:rPr>
          <w:rFonts w:cstheme="minorHAnsi"/>
        </w:rPr>
      </w:pPr>
    </w:p>
    <w:p w14:paraId="3881E343" w14:textId="77777777" w:rsidR="00573E8B" w:rsidRDefault="00573E8B" w:rsidP="00573E8B">
      <w:pPr>
        <w:pStyle w:val="Paragraphedeliste"/>
        <w:numPr>
          <w:ilvl w:val="0"/>
          <w:numId w:val="48"/>
        </w:numPr>
        <w:spacing w:before="0" w:after="0" w:line="240" w:lineRule="auto"/>
        <w:rPr>
          <w:rFonts w:cstheme="minorHAnsi"/>
        </w:rPr>
      </w:pPr>
      <w:r w:rsidRPr="009B6486">
        <w:rPr>
          <w:rFonts w:cstheme="minorHAnsi"/>
        </w:rPr>
        <w:t xml:space="preserve">Quels sont les </w:t>
      </w:r>
      <w:r>
        <w:rPr>
          <w:rFonts w:cstheme="minorHAnsi"/>
        </w:rPr>
        <w:t xml:space="preserve">acquis du projet en matière de promotion du </w:t>
      </w:r>
      <w:r w:rsidRPr="009B6486">
        <w:rPr>
          <w:rFonts w:cstheme="minorHAnsi"/>
        </w:rPr>
        <w:t xml:space="preserve">dialogue/coopération </w:t>
      </w:r>
      <w:r>
        <w:rPr>
          <w:rFonts w:cstheme="minorHAnsi"/>
        </w:rPr>
        <w:t xml:space="preserve">de l’AEDD </w:t>
      </w:r>
      <w:r w:rsidRPr="009B6486">
        <w:rPr>
          <w:rFonts w:cstheme="minorHAnsi"/>
        </w:rPr>
        <w:t xml:space="preserve">avec les partenaires nationaux et internationaux ? </w:t>
      </w:r>
    </w:p>
    <w:p w14:paraId="69F856C2" w14:textId="77777777" w:rsidR="00573E8B" w:rsidRPr="00F90835" w:rsidRDefault="00573E8B" w:rsidP="00573E8B">
      <w:pPr>
        <w:pStyle w:val="Paragraphedeliste"/>
        <w:numPr>
          <w:ilvl w:val="0"/>
          <w:numId w:val="48"/>
        </w:numPr>
        <w:spacing w:before="0" w:after="0" w:line="240" w:lineRule="auto"/>
        <w:rPr>
          <w:rFonts w:cstheme="minorHAnsi"/>
        </w:rPr>
      </w:pPr>
      <w:r w:rsidRPr="00F90835">
        <w:rPr>
          <w:rFonts w:cstheme="minorHAnsi"/>
        </w:rPr>
        <w:t xml:space="preserve">Quels sont les acquis du projet en matière de coordination et </w:t>
      </w:r>
      <w:proofErr w:type="spellStart"/>
      <w:r w:rsidRPr="00F90835">
        <w:rPr>
          <w:rFonts w:cstheme="minorHAnsi"/>
        </w:rPr>
        <w:t>et</w:t>
      </w:r>
      <w:proofErr w:type="spellEnd"/>
      <w:r w:rsidRPr="00F90835">
        <w:rPr>
          <w:rFonts w:cstheme="minorHAnsi"/>
        </w:rPr>
        <w:t xml:space="preserve"> de dialogue de l’AEDDD pour la gestion de l’environnement au Mali ? </w:t>
      </w:r>
    </w:p>
    <w:p w14:paraId="77252D03" w14:textId="77777777" w:rsidR="00573E8B" w:rsidRPr="00F90835" w:rsidRDefault="00573E8B" w:rsidP="00573E8B">
      <w:pPr>
        <w:pStyle w:val="Paragraphedeliste"/>
        <w:numPr>
          <w:ilvl w:val="0"/>
          <w:numId w:val="48"/>
        </w:numPr>
        <w:spacing w:before="0" w:after="0" w:line="240" w:lineRule="auto"/>
        <w:rPr>
          <w:rFonts w:cstheme="minorHAnsi"/>
        </w:rPr>
      </w:pPr>
      <w:r>
        <w:rPr>
          <w:rFonts w:cstheme="minorHAnsi"/>
        </w:rPr>
        <w:t xml:space="preserve">Quels sont les acquis du projet en matière d’appropriation et de mise en œuvre de la stratégie nationale de financement de l’environnement (SNFE) ? </w:t>
      </w:r>
    </w:p>
    <w:p w14:paraId="683CB271"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sont les acquis du projet en matière d’appropriation et d’accès des parties prenantes (ministères, collectivités territoriales, </w:t>
      </w:r>
      <w:r w:rsidRPr="00F90835">
        <w:rPr>
          <w:rFonts w:cstheme="minorHAnsi"/>
        </w:rPr>
        <w:t xml:space="preserve">ONG nationales) </w:t>
      </w:r>
      <w:r>
        <w:rPr>
          <w:rFonts w:cstheme="minorHAnsi"/>
        </w:rPr>
        <w:t>aux</w:t>
      </w:r>
      <w:r w:rsidRPr="00F90835">
        <w:rPr>
          <w:rFonts w:cstheme="minorHAnsi"/>
        </w:rPr>
        <w:t xml:space="preserve"> finances climatiques (notamment bilatéraux, FEM, les fonds climat)</w:t>
      </w:r>
      <w:r>
        <w:rPr>
          <w:rFonts w:cstheme="minorHAnsi"/>
        </w:rPr>
        <w:t xml:space="preserve"> ? </w:t>
      </w:r>
    </w:p>
    <w:p w14:paraId="7B9677AF"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ont les facteurs favorables à la mise en œuvre du projet ? </w:t>
      </w:r>
    </w:p>
    <w:p w14:paraId="567A5E39"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ont été les facteurs défavorables à la mise en œuvre du projet ? </w:t>
      </w:r>
    </w:p>
    <w:p w14:paraId="2F7D8F0B" w14:textId="77777777" w:rsidR="00573E8B" w:rsidRDefault="00573E8B" w:rsidP="00573E8B">
      <w:pPr>
        <w:spacing w:after="0" w:line="240" w:lineRule="auto"/>
        <w:rPr>
          <w:rFonts w:cstheme="minorHAnsi"/>
        </w:rPr>
      </w:pPr>
    </w:p>
    <w:p w14:paraId="7EE566C5" w14:textId="77777777" w:rsidR="00573E8B" w:rsidRDefault="00573E8B" w:rsidP="00573E8B">
      <w:pPr>
        <w:rPr>
          <w:rFonts w:ascii="ACaslonPro-Regular" w:hAnsi="ACaslonPro-Regular" w:cs="ACaslonPro-Regular"/>
          <w:b/>
        </w:rPr>
      </w:pPr>
      <w:r w:rsidRPr="00941079">
        <w:rPr>
          <w:rFonts w:ascii="ACaslonPro-Regular" w:hAnsi="ACaslonPro-Regular" w:cs="ACaslonPro-Regular"/>
          <w:b/>
        </w:rPr>
        <w:t xml:space="preserve">Efficience : </w:t>
      </w:r>
    </w:p>
    <w:p w14:paraId="41A4823C" w14:textId="77777777" w:rsidR="00573E8B" w:rsidRDefault="00573E8B" w:rsidP="00573E8B">
      <w:pPr>
        <w:pStyle w:val="Paragraphedeliste"/>
        <w:numPr>
          <w:ilvl w:val="0"/>
          <w:numId w:val="48"/>
        </w:numPr>
        <w:spacing w:before="0" w:after="0" w:line="240" w:lineRule="auto"/>
        <w:rPr>
          <w:rFonts w:cstheme="minorHAnsi"/>
        </w:rPr>
      </w:pPr>
      <w:r w:rsidRPr="0076286B">
        <w:rPr>
          <w:rFonts w:cstheme="minorHAnsi"/>
        </w:rPr>
        <w:lastRenderedPageBreak/>
        <w:t>En quoi l’interv</w:t>
      </w:r>
      <w:r>
        <w:rPr>
          <w:rFonts w:cstheme="minorHAnsi"/>
        </w:rPr>
        <w:t>ention du projet a été efficient</w:t>
      </w:r>
      <w:r w:rsidRPr="0076286B">
        <w:rPr>
          <w:rFonts w:cstheme="minorHAnsi"/>
        </w:rPr>
        <w:t xml:space="preserve">e ? </w:t>
      </w:r>
    </w:p>
    <w:p w14:paraId="5F251C93" w14:textId="77777777" w:rsidR="00573E8B" w:rsidRDefault="00573E8B" w:rsidP="00573E8B">
      <w:pPr>
        <w:pStyle w:val="Paragraphedeliste"/>
        <w:numPr>
          <w:ilvl w:val="0"/>
          <w:numId w:val="48"/>
        </w:numPr>
        <w:spacing w:before="0" w:after="0" w:line="240" w:lineRule="auto"/>
        <w:rPr>
          <w:rFonts w:cstheme="minorHAnsi"/>
        </w:rPr>
      </w:pPr>
      <w:r>
        <w:rPr>
          <w:rFonts w:cstheme="minorHAnsi"/>
        </w:rPr>
        <w:t xml:space="preserve">Quels sont les cas d’efficience du projet qui peuvent être partagés ? </w:t>
      </w:r>
    </w:p>
    <w:p w14:paraId="2DC61902" w14:textId="77777777" w:rsidR="00573E8B" w:rsidRDefault="00573E8B" w:rsidP="00573E8B">
      <w:pPr>
        <w:spacing w:after="0" w:line="240" w:lineRule="auto"/>
        <w:rPr>
          <w:rFonts w:cstheme="minorHAnsi"/>
        </w:rPr>
      </w:pPr>
    </w:p>
    <w:p w14:paraId="23BA20E5" w14:textId="77777777" w:rsidR="00573E8B" w:rsidRDefault="00573E8B" w:rsidP="00573E8B">
      <w:pPr>
        <w:rPr>
          <w:rFonts w:ascii="ACaslonPro-Regular" w:hAnsi="ACaslonPro-Regular" w:cs="ACaslonPro-Regular"/>
          <w:b/>
        </w:rPr>
      </w:pPr>
      <w:r>
        <w:rPr>
          <w:rFonts w:ascii="ACaslonPro-Regular" w:hAnsi="ACaslonPro-Regular" w:cs="ACaslonPro-Regular"/>
          <w:b/>
        </w:rPr>
        <w:t>Durabilité</w:t>
      </w:r>
      <w:r w:rsidRPr="00941079">
        <w:rPr>
          <w:rFonts w:ascii="ACaslonPro-Regular" w:hAnsi="ACaslonPro-Regular" w:cs="ACaslonPro-Regular"/>
          <w:b/>
        </w:rPr>
        <w:t xml:space="preserve"> : </w:t>
      </w:r>
    </w:p>
    <w:p w14:paraId="368CA963" w14:textId="77777777" w:rsidR="00573E8B" w:rsidRPr="00472B64" w:rsidRDefault="00573E8B" w:rsidP="00573E8B">
      <w:pPr>
        <w:pStyle w:val="Paragraphedeliste"/>
        <w:numPr>
          <w:ilvl w:val="0"/>
          <w:numId w:val="48"/>
        </w:numPr>
        <w:spacing w:before="0" w:after="0" w:line="240" w:lineRule="auto"/>
        <w:rPr>
          <w:rFonts w:cstheme="minorHAnsi"/>
        </w:rPr>
      </w:pPr>
      <w:r w:rsidRPr="00472B64">
        <w:rPr>
          <w:noProof/>
          <w:szCs w:val="20"/>
        </w:rPr>
        <w:t xml:space="preserve">Quel est le niveau d’appropriation des acquis du projet pour assurer leur durabilité ? </w:t>
      </w:r>
    </w:p>
    <w:p w14:paraId="4D4B1DA5" w14:textId="77777777" w:rsidR="00573E8B" w:rsidRPr="00472B64" w:rsidRDefault="00573E8B" w:rsidP="00573E8B">
      <w:pPr>
        <w:pStyle w:val="Paragraphedeliste"/>
        <w:numPr>
          <w:ilvl w:val="0"/>
          <w:numId w:val="48"/>
        </w:numPr>
        <w:spacing w:before="0" w:after="0" w:line="240" w:lineRule="auto"/>
        <w:rPr>
          <w:rFonts w:cstheme="minorHAnsi"/>
        </w:rPr>
      </w:pPr>
      <w:r>
        <w:rPr>
          <w:rFonts w:cstheme="minorHAnsi"/>
        </w:rPr>
        <w:t xml:space="preserve">Quels sont les signes de durabilité des acquis du projet (au plan du fonctionnement durable du SNGIE et sa capacité à renseigner les indicateurs des conventions de Rio ; au plan de l’adoption et réplication de l’outil d’intégration des objectifs des conventions de Rio 1992 dans les documents de planification ; au plan des </w:t>
      </w:r>
      <w:r w:rsidRPr="00D42959">
        <w:rPr>
          <w:noProof/>
          <w:szCs w:val="20"/>
        </w:rPr>
        <w:t>avantages pour l’environnement sur le plan mondial depuis la mise en œuvre d</w:t>
      </w:r>
      <w:r>
        <w:rPr>
          <w:noProof/>
          <w:szCs w:val="20"/>
        </w:rPr>
        <w:t xml:space="preserve">es plans et programmes modifiés et mobilisation des finances climatiques) ? </w:t>
      </w:r>
    </w:p>
    <w:p w14:paraId="55BD253F" w14:textId="77777777" w:rsidR="00573E8B" w:rsidRPr="00472B64" w:rsidRDefault="00573E8B" w:rsidP="00573E8B">
      <w:pPr>
        <w:pStyle w:val="Paragraphedeliste"/>
        <w:numPr>
          <w:ilvl w:val="0"/>
          <w:numId w:val="48"/>
        </w:numPr>
        <w:spacing w:before="0" w:after="0" w:line="240" w:lineRule="auto"/>
        <w:rPr>
          <w:rFonts w:cstheme="minorHAnsi"/>
        </w:rPr>
      </w:pPr>
      <w:r>
        <w:rPr>
          <w:noProof/>
          <w:szCs w:val="20"/>
        </w:rPr>
        <w:t xml:space="preserve">Quel est le niveau d’engagement des acteurs à assurer la durabilité des acquis du projet du projet ? </w:t>
      </w:r>
    </w:p>
    <w:p w14:paraId="544AC7B7" w14:textId="77777777" w:rsidR="00573E8B" w:rsidRPr="001A1992" w:rsidRDefault="00573E8B" w:rsidP="00573E8B">
      <w:pPr>
        <w:pStyle w:val="Paragraphedeliste"/>
        <w:numPr>
          <w:ilvl w:val="0"/>
          <w:numId w:val="48"/>
        </w:numPr>
        <w:spacing w:before="0" w:after="0" w:line="240" w:lineRule="auto"/>
        <w:rPr>
          <w:rFonts w:cstheme="minorHAnsi"/>
        </w:rPr>
      </w:pPr>
      <w:r>
        <w:rPr>
          <w:noProof/>
          <w:szCs w:val="20"/>
        </w:rPr>
        <w:t xml:space="preserve">Quelles sont les mesures nécessaires à prendre pour assurer la durabilité des acquis du projet ? </w:t>
      </w:r>
    </w:p>
    <w:p w14:paraId="53DC8B8D" w14:textId="77777777" w:rsidR="00573E8B" w:rsidRDefault="00573E8B" w:rsidP="00573E8B">
      <w:pPr>
        <w:spacing w:after="0" w:line="240" w:lineRule="auto"/>
        <w:rPr>
          <w:rFonts w:cstheme="minorHAnsi"/>
        </w:rPr>
      </w:pPr>
    </w:p>
    <w:p w14:paraId="4EE2726B" w14:textId="77777777" w:rsidR="00573E8B" w:rsidRDefault="00573E8B" w:rsidP="00573E8B">
      <w:pPr>
        <w:rPr>
          <w:rFonts w:ascii="ACaslonPro-Regular" w:hAnsi="ACaslonPro-Regular" w:cs="ACaslonPro-Regular"/>
          <w:b/>
        </w:rPr>
      </w:pPr>
      <w:r>
        <w:rPr>
          <w:rFonts w:ascii="ACaslonPro-Regular" w:hAnsi="ACaslonPro-Regular" w:cs="ACaslonPro-Regular"/>
          <w:b/>
        </w:rPr>
        <w:t>Impacts</w:t>
      </w:r>
      <w:r w:rsidRPr="00941079">
        <w:rPr>
          <w:rFonts w:ascii="ACaslonPro-Regular" w:hAnsi="ACaslonPro-Regular" w:cs="ACaslonPro-Regular"/>
          <w:b/>
        </w:rPr>
        <w:t xml:space="preserve"> : </w:t>
      </w:r>
    </w:p>
    <w:p w14:paraId="604C56AD" w14:textId="77777777" w:rsidR="00573E8B" w:rsidRPr="002B3D81" w:rsidRDefault="00573E8B" w:rsidP="00573E8B">
      <w:pPr>
        <w:pStyle w:val="Paragraphedeliste"/>
        <w:numPr>
          <w:ilvl w:val="0"/>
          <w:numId w:val="48"/>
        </w:numPr>
        <w:spacing w:before="0" w:after="0" w:line="240" w:lineRule="auto"/>
        <w:rPr>
          <w:noProof/>
          <w:szCs w:val="20"/>
        </w:rPr>
      </w:pPr>
      <w:r w:rsidRPr="002B3D81">
        <w:rPr>
          <w:noProof/>
          <w:szCs w:val="20"/>
        </w:rPr>
        <w:t xml:space="preserve">Quelle est la probabilité d’impact du projet sur la gestion de l’information environnementale, l’atteinte des objectifs des conventions de Rio 1992 ? </w:t>
      </w:r>
    </w:p>
    <w:p w14:paraId="6BA60296" w14:textId="77777777" w:rsidR="00573E8B" w:rsidRPr="002B3D81" w:rsidRDefault="00573E8B" w:rsidP="00573E8B">
      <w:pPr>
        <w:pStyle w:val="Paragraphedeliste"/>
        <w:numPr>
          <w:ilvl w:val="0"/>
          <w:numId w:val="48"/>
        </w:numPr>
        <w:spacing w:before="0" w:after="0" w:line="240" w:lineRule="auto"/>
        <w:rPr>
          <w:noProof/>
          <w:szCs w:val="20"/>
        </w:rPr>
      </w:pPr>
      <w:r w:rsidRPr="002B3D81">
        <w:rPr>
          <w:noProof/>
          <w:szCs w:val="20"/>
        </w:rPr>
        <w:t>Le</w:t>
      </w:r>
      <w:r w:rsidRPr="002B3D81">
        <w:rPr>
          <w:rFonts w:cs="Arial"/>
          <w:color w:val="666666"/>
          <w:sz w:val="20"/>
          <w:szCs w:val="20"/>
          <w:lang w:eastAsia="fr-FR"/>
        </w:rPr>
        <w:t>e projet a-t-il démontré :</w:t>
      </w:r>
    </w:p>
    <w:p w14:paraId="5ABE293B" w14:textId="77777777" w:rsidR="00573E8B" w:rsidRPr="002B3D81" w:rsidRDefault="00573E8B" w:rsidP="00573E8B">
      <w:pPr>
        <w:pStyle w:val="Paragraphedeliste"/>
        <w:numPr>
          <w:ilvl w:val="0"/>
          <w:numId w:val="46"/>
        </w:numPr>
        <w:spacing w:before="0" w:after="0" w:line="293" w:lineRule="atLeast"/>
        <w:textAlignment w:val="baseline"/>
        <w:rPr>
          <w:rFonts w:cs="Arial"/>
          <w:color w:val="666666"/>
          <w:sz w:val="20"/>
          <w:szCs w:val="20"/>
          <w:lang w:eastAsia="fr-FR"/>
        </w:rPr>
      </w:pPr>
      <w:r w:rsidRPr="002B3D81">
        <w:rPr>
          <w:rFonts w:cs="Arial"/>
          <w:color w:val="666666"/>
          <w:sz w:val="20"/>
          <w:szCs w:val="20"/>
          <w:lang w:eastAsia="fr-FR"/>
        </w:rPr>
        <w:t xml:space="preserve">des progrès vérifiables dans l'état écologique ? </w:t>
      </w:r>
    </w:p>
    <w:p w14:paraId="4C409646" w14:textId="77777777" w:rsidR="00573E8B" w:rsidRPr="002B3D81" w:rsidRDefault="00573E8B" w:rsidP="00573E8B">
      <w:pPr>
        <w:pStyle w:val="Paragraphedeliste"/>
        <w:numPr>
          <w:ilvl w:val="0"/>
          <w:numId w:val="46"/>
        </w:numPr>
        <w:spacing w:before="0" w:after="0" w:line="293" w:lineRule="atLeast"/>
        <w:textAlignment w:val="baseline"/>
        <w:rPr>
          <w:rFonts w:cs="Arial"/>
          <w:color w:val="666666"/>
          <w:sz w:val="20"/>
          <w:szCs w:val="20"/>
          <w:lang w:eastAsia="fr-FR"/>
        </w:rPr>
      </w:pPr>
      <w:proofErr w:type="gramStart"/>
      <w:r w:rsidRPr="002B3D81">
        <w:rPr>
          <w:rFonts w:cs="Arial"/>
          <w:color w:val="666666"/>
          <w:sz w:val="20"/>
          <w:szCs w:val="20"/>
          <w:lang w:eastAsia="fr-FR"/>
        </w:rPr>
        <w:t>des</w:t>
      </w:r>
      <w:proofErr w:type="gramEnd"/>
      <w:r w:rsidRPr="002B3D81">
        <w:rPr>
          <w:rFonts w:cs="Arial"/>
          <w:color w:val="666666"/>
          <w:sz w:val="20"/>
          <w:szCs w:val="20"/>
          <w:lang w:eastAsia="fr-FR"/>
        </w:rPr>
        <w:t xml:space="preserve"> réductions vérifiables de stress sur les systèmes écologiques ?, ou</w:t>
      </w:r>
    </w:p>
    <w:p w14:paraId="64D1CD19" w14:textId="77777777" w:rsidR="00573E8B" w:rsidRPr="006E64F7" w:rsidRDefault="00573E8B" w:rsidP="00573E8B">
      <w:pPr>
        <w:pStyle w:val="Paragraphedeliste"/>
        <w:numPr>
          <w:ilvl w:val="0"/>
          <w:numId w:val="46"/>
        </w:numPr>
        <w:spacing w:before="0" w:after="0" w:line="240" w:lineRule="auto"/>
        <w:textAlignment w:val="baseline"/>
      </w:pPr>
      <w:r w:rsidRPr="002B3D81">
        <w:rPr>
          <w:rFonts w:cs="Arial"/>
          <w:color w:val="666666"/>
          <w:sz w:val="20"/>
          <w:szCs w:val="20"/>
          <w:lang w:eastAsia="fr-FR"/>
        </w:rPr>
        <w:t>des progrès notables vers ces réductions d'impact ?</w:t>
      </w:r>
    </w:p>
    <w:p w14:paraId="5FB637D5" w14:textId="77777777" w:rsidR="00573E8B" w:rsidRDefault="00573E8B" w:rsidP="00573E8B">
      <w:pPr>
        <w:spacing w:after="0" w:line="240" w:lineRule="auto"/>
        <w:textAlignment w:val="baseline"/>
      </w:pPr>
    </w:p>
    <w:p w14:paraId="6C88DAF7" w14:textId="77777777" w:rsidR="00573E8B" w:rsidRDefault="00573E8B" w:rsidP="00573E8B">
      <w:pPr>
        <w:rPr>
          <w:rFonts w:ascii="ACaslonPro-Regular" w:hAnsi="ACaslonPro-Regular" w:cs="ACaslonPro-Regular"/>
          <w:b/>
        </w:rPr>
      </w:pPr>
      <w:r>
        <w:rPr>
          <w:rFonts w:ascii="ACaslonPro-Regular" w:hAnsi="ACaslonPro-Regular" w:cs="ACaslonPro-Regular"/>
          <w:b/>
        </w:rPr>
        <w:t>Femmes et groupes vulnérables</w:t>
      </w:r>
      <w:r w:rsidRPr="00941079">
        <w:rPr>
          <w:rFonts w:ascii="ACaslonPro-Regular" w:hAnsi="ACaslonPro-Regular" w:cs="ACaslonPro-Regular"/>
          <w:b/>
        </w:rPr>
        <w:t xml:space="preserve"> : </w:t>
      </w:r>
    </w:p>
    <w:p w14:paraId="594527D8" w14:textId="77777777" w:rsidR="00573E8B" w:rsidRPr="00DC12C9" w:rsidRDefault="00573E8B" w:rsidP="00573E8B">
      <w:pPr>
        <w:pStyle w:val="Paragraphedeliste"/>
        <w:numPr>
          <w:ilvl w:val="0"/>
          <w:numId w:val="48"/>
        </w:numPr>
        <w:spacing w:before="0" w:after="0" w:line="240" w:lineRule="auto"/>
        <w:rPr>
          <w:rFonts w:cs="Arial"/>
          <w:color w:val="666666"/>
          <w:sz w:val="20"/>
          <w:szCs w:val="20"/>
          <w:lang w:eastAsia="fr-FR"/>
        </w:rPr>
      </w:pPr>
      <w:r w:rsidRPr="00DC12C9">
        <w:rPr>
          <w:rFonts w:cs="Arial"/>
          <w:color w:val="666666"/>
          <w:sz w:val="20"/>
          <w:szCs w:val="20"/>
          <w:lang w:eastAsia="fr-FR"/>
        </w:rPr>
        <w:t xml:space="preserve">Quelle a été la stratégie du projet en matière de mobilisation des femmes et des groupes vulnérables ? </w:t>
      </w:r>
    </w:p>
    <w:p w14:paraId="4D167BE2" w14:textId="77777777" w:rsidR="00573E8B" w:rsidRDefault="00573E8B" w:rsidP="00573E8B">
      <w:pPr>
        <w:pStyle w:val="Paragraphedeliste"/>
        <w:numPr>
          <w:ilvl w:val="0"/>
          <w:numId w:val="48"/>
        </w:numPr>
        <w:spacing w:before="0" w:after="0" w:line="240" w:lineRule="auto"/>
        <w:rPr>
          <w:rFonts w:cs="Arial"/>
          <w:color w:val="666666"/>
          <w:sz w:val="20"/>
          <w:szCs w:val="20"/>
          <w:lang w:eastAsia="fr-FR"/>
        </w:rPr>
      </w:pPr>
      <w:r w:rsidRPr="00DC12C9">
        <w:rPr>
          <w:rFonts w:cs="Arial"/>
          <w:color w:val="666666"/>
          <w:sz w:val="20"/>
          <w:szCs w:val="20"/>
          <w:lang w:eastAsia="fr-FR"/>
        </w:rPr>
        <w:t xml:space="preserve">Quels sont les bénéfices tirés par les femmes et les groupes vulnérables de la mise en œuvre du projet. </w:t>
      </w:r>
    </w:p>
    <w:p w14:paraId="0906FC19" w14:textId="77777777" w:rsidR="00573E8B" w:rsidRDefault="00573E8B" w:rsidP="00573E8B">
      <w:pPr>
        <w:rPr>
          <w:rFonts w:ascii="ACaslonPro-Regular" w:hAnsi="ACaslonPro-Regular" w:cs="ACaslonPro-Regular"/>
          <w:b/>
        </w:rPr>
      </w:pPr>
      <w:r>
        <w:rPr>
          <w:rFonts w:ascii="ACaslonPro-Regular" w:hAnsi="ACaslonPro-Regular" w:cs="ACaslonPro-Regular"/>
          <w:b/>
        </w:rPr>
        <w:t>Recommandations et enseignements</w:t>
      </w:r>
      <w:r w:rsidRPr="00941079">
        <w:rPr>
          <w:rFonts w:ascii="ACaslonPro-Regular" w:hAnsi="ACaslonPro-Regular" w:cs="ACaslonPro-Regular"/>
          <w:b/>
        </w:rPr>
        <w:t xml:space="preserve"> : </w:t>
      </w:r>
    </w:p>
    <w:p w14:paraId="6C020C58" w14:textId="77777777" w:rsidR="00573E8B" w:rsidRDefault="00573E8B" w:rsidP="00573E8B">
      <w:pPr>
        <w:spacing w:after="0" w:line="293" w:lineRule="atLeast"/>
        <w:textAlignment w:val="baseline"/>
        <w:rPr>
          <w:rFonts w:cs="Arial"/>
          <w:color w:val="666666"/>
          <w:sz w:val="20"/>
          <w:szCs w:val="20"/>
          <w:lang w:eastAsia="fr-FR"/>
        </w:rPr>
      </w:pPr>
    </w:p>
    <w:p w14:paraId="25A06DD4" w14:textId="77777777" w:rsidR="00573E8B" w:rsidRPr="001A1992" w:rsidRDefault="00573E8B" w:rsidP="00573E8B">
      <w:pPr>
        <w:pStyle w:val="Paragraphedeliste"/>
        <w:numPr>
          <w:ilvl w:val="0"/>
          <w:numId w:val="48"/>
        </w:numPr>
        <w:spacing w:before="0" w:after="0" w:line="240" w:lineRule="auto"/>
        <w:rPr>
          <w:rFonts w:cstheme="minorHAnsi"/>
        </w:rPr>
      </w:pPr>
      <w:r>
        <w:rPr>
          <w:noProof/>
          <w:szCs w:val="20"/>
        </w:rPr>
        <w:t xml:space="preserve">Quels sont les aspects de consolidation des acquis et de réplication/mise à échelle à prendre ? </w:t>
      </w:r>
    </w:p>
    <w:p w14:paraId="16A21A30" w14:textId="77777777" w:rsidR="00573E8B" w:rsidRPr="001A1992" w:rsidRDefault="00573E8B" w:rsidP="00573E8B">
      <w:pPr>
        <w:pStyle w:val="Paragraphedeliste"/>
        <w:numPr>
          <w:ilvl w:val="0"/>
          <w:numId w:val="48"/>
        </w:numPr>
        <w:spacing w:before="0" w:after="0" w:line="240" w:lineRule="auto"/>
        <w:rPr>
          <w:rFonts w:cstheme="minorHAnsi"/>
        </w:rPr>
      </w:pPr>
      <w:r>
        <w:rPr>
          <w:noProof/>
          <w:szCs w:val="20"/>
        </w:rPr>
        <w:t xml:space="preserve">Quels sont les enseignements principaux tirés de la mise en œuvre du projet ? </w:t>
      </w:r>
    </w:p>
    <w:p w14:paraId="63D35171" w14:textId="77777777" w:rsidR="00573E8B" w:rsidRPr="001A1992" w:rsidRDefault="00573E8B" w:rsidP="00573E8B">
      <w:pPr>
        <w:pStyle w:val="Paragraphedeliste"/>
        <w:numPr>
          <w:ilvl w:val="0"/>
          <w:numId w:val="48"/>
        </w:numPr>
        <w:spacing w:before="0" w:after="0" w:line="240" w:lineRule="auto"/>
        <w:rPr>
          <w:rFonts w:cstheme="minorHAnsi"/>
        </w:rPr>
      </w:pPr>
      <w:r>
        <w:rPr>
          <w:noProof/>
          <w:szCs w:val="20"/>
        </w:rPr>
        <w:t>Quelles sont les recommandations pertinentes à formuler dans le cadre de la mise en œuvre du projet</w:t>
      </w:r>
    </w:p>
    <w:p w14:paraId="3CE84A1F" w14:textId="77777777" w:rsidR="00573E8B" w:rsidRPr="001A1992" w:rsidRDefault="00573E8B" w:rsidP="00573E8B">
      <w:pPr>
        <w:spacing w:after="0" w:line="293" w:lineRule="atLeast"/>
        <w:textAlignment w:val="baseline"/>
        <w:rPr>
          <w:rFonts w:cs="Arial"/>
          <w:color w:val="666666"/>
          <w:sz w:val="20"/>
          <w:szCs w:val="20"/>
          <w:lang w:eastAsia="fr-FR"/>
        </w:rPr>
      </w:pPr>
    </w:p>
    <w:p w14:paraId="4EFC419B" w14:textId="77777777" w:rsidR="00573E8B" w:rsidRPr="0074290B" w:rsidRDefault="00573E8B" w:rsidP="002D6814">
      <w:pPr>
        <w:pStyle w:val="Default"/>
        <w:rPr>
          <w:rFonts w:eastAsia="Cambria"/>
        </w:rPr>
      </w:pPr>
    </w:p>
    <w:p w14:paraId="499D8660" w14:textId="77777777" w:rsidR="002D6814" w:rsidRPr="00084FCA" w:rsidRDefault="002D6814" w:rsidP="002D6814">
      <w:pPr>
        <w:pStyle w:val="Default"/>
      </w:pPr>
    </w:p>
    <w:p w14:paraId="42B6193D" w14:textId="77777777" w:rsidR="006A43AB" w:rsidRPr="00350F74" w:rsidRDefault="006A43AB" w:rsidP="00350F74">
      <w:pPr>
        <w:pStyle w:val="Default"/>
      </w:pPr>
    </w:p>
    <w:p w14:paraId="3D4D4270" w14:textId="5CD1A5B2" w:rsidR="00577059" w:rsidRPr="00F6429B" w:rsidRDefault="00577059" w:rsidP="00577059">
      <w:pPr>
        <w:pStyle w:val="Titre2"/>
        <w:rPr>
          <w:lang w:val="fr-ML"/>
        </w:rPr>
      </w:pPr>
      <w:bookmarkStart w:id="67" w:name="_Toc453384167"/>
      <w:r w:rsidRPr="00F6429B">
        <w:rPr>
          <w:lang w:val="fr-ML"/>
        </w:rPr>
        <w:t xml:space="preserve">Annexe </w:t>
      </w:r>
      <w:r>
        <w:fldChar w:fldCharType="begin"/>
      </w:r>
      <w:r w:rsidRPr="00F6429B">
        <w:rPr>
          <w:lang w:val="fr-ML"/>
        </w:rPr>
        <w:instrText xml:space="preserve"> SEQ Annexe \* ARABIC </w:instrText>
      </w:r>
      <w:r>
        <w:fldChar w:fldCharType="separate"/>
      </w:r>
      <w:r w:rsidRPr="00F6429B">
        <w:rPr>
          <w:noProof/>
          <w:lang w:val="fr-ML"/>
        </w:rPr>
        <w:t>11</w:t>
      </w:r>
      <w:r>
        <w:fldChar w:fldCharType="end"/>
      </w:r>
      <w:r w:rsidRPr="00F6429B">
        <w:rPr>
          <w:lang w:val="fr-ML"/>
        </w:rPr>
        <w:t> : Guide d’entretien pour l’évaluation finale du PGAGE : Points focaux régionaux du SNIGIE</w:t>
      </w:r>
      <w:bookmarkEnd w:id="67"/>
    </w:p>
    <w:p w14:paraId="57FA92A3" w14:textId="77777777" w:rsidR="00577059" w:rsidRDefault="00577059" w:rsidP="00577059">
      <w:pPr>
        <w:autoSpaceDE w:val="0"/>
        <w:autoSpaceDN w:val="0"/>
        <w:adjustRightInd w:val="0"/>
        <w:spacing w:after="0" w:line="240" w:lineRule="auto"/>
        <w:rPr>
          <w:rFonts w:ascii="ACaslonPro-Regular" w:hAnsi="ACaslonPro-Regular" w:cs="ACaslonPro-Regular"/>
          <w:b/>
        </w:rPr>
      </w:pPr>
    </w:p>
    <w:p w14:paraId="42D849C9" w14:textId="77777777" w:rsidR="00577059" w:rsidRDefault="00577059" w:rsidP="00577059">
      <w:pPr>
        <w:autoSpaceDE w:val="0"/>
        <w:autoSpaceDN w:val="0"/>
        <w:adjustRightInd w:val="0"/>
        <w:spacing w:after="0" w:line="240" w:lineRule="auto"/>
        <w:rPr>
          <w:rFonts w:ascii="ACaslonPro-Regular" w:hAnsi="ACaslonPro-Regular" w:cs="ACaslonPro-Regular"/>
          <w:b/>
        </w:rPr>
      </w:pPr>
    </w:p>
    <w:p w14:paraId="7E93844D" w14:textId="77777777" w:rsidR="00577059" w:rsidRPr="00367401" w:rsidRDefault="00577059" w:rsidP="00577059">
      <w:pPr>
        <w:pStyle w:val="Paragraphedeliste"/>
        <w:numPr>
          <w:ilvl w:val="0"/>
          <w:numId w:val="49"/>
        </w:numPr>
        <w:autoSpaceDE w:val="0"/>
        <w:autoSpaceDN w:val="0"/>
        <w:adjustRightInd w:val="0"/>
        <w:spacing w:before="0" w:after="0" w:line="240" w:lineRule="auto"/>
        <w:rPr>
          <w:rFonts w:ascii="ACaslonPro-Regular" w:hAnsi="ACaslonPro-Regular" w:cs="ACaslonPro-Regular"/>
        </w:rPr>
      </w:pPr>
      <w:r w:rsidRPr="00367401">
        <w:rPr>
          <w:rFonts w:ascii="ACaslonPro-Regular" w:hAnsi="ACaslonPro-Regular" w:cs="ACaslonPro-Regular"/>
        </w:rPr>
        <w:t xml:space="preserve">Quelles les principales actions de renforcement dont vous avez bénéficié du PGAGE dans le cadre de la mise en place de la base régionale du SNGIE ? </w:t>
      </w:r>
    </w:p>
    <w:p w14:paraId="7C476778"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 xml:space="preserve">Quels ont été les utilisations et les bénéfices des actions de renforcement dans la gestion du SNGIE?    </w:t>
      </w:r>
    </w:p>
    <w:p w14:paraId="5A595D34"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 xml:space="preserve">Quel est le niveau de fonctionnement de la base régionale du SNGIE ? </w:t>
      </w:r>
    </w:p>
    <w:p w14:paraId="31598269"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 xml:space="preserve">Quel est le niveau d’arrimage de la base régionale avec le SNGIE central ? </w:t>
      </w:r>
    </w:p>
    <w:p w14:paraId="51ECCCE9"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Comment la base régionale du SNGIE permet au Mali d’honorer ses obligations d’établissement des rapports au titre des conventions de Rio ?</w:t>
      </w:r>
    </w:p>
    <w:p w14:paraId="047DED86"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 xml:space="preserve">Quels sont les signes de durabilité de la base régionale du SNGIE ? </w:t>
      </w:r>
    </w:p>
    <w:p w14:paraId="6E0DF037"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 xml:space="preserve">Quels sont les enseignements que vous avez tirés du processus de mise en place de la base régionale ? </w:t>
      </w:r>
    </w:p>
    <w:p w14:paraId="27C55336" w14:textId="77777777" w:rsidR="00577059" w:rsidRPr="00367401" w:rsidRDefault="00577059" w:rsidP="00577059">
      <w:pPr>
        <w:pStyle w:val="Paragraphedeliste"/>
        <w:numPr>
          <w:ilvl w:val="0"/>
          <w:numId w:val="49"/>
        </w:numPr>
        <w:spacing w:before="0" w:after="0" w:line="240" w:lineRule="auto"/>
        <w:rPr>
          <w:rFonts w:cstheme="minorHAnsi"/>
        </w:rPr>
      </w:pPr>
      <w:r w:rsidRPr="00367401">
        <w:rPr>
          <w:rFonts w:cstheme="minorHAnsi"/>
        </w:rPr>
        <w:t>Quelles sont les recommandations pour la pérennisation de la base régionale du SNGIE ?</w:t>
      </w:r>
    </w:p>
    <w:p w14:paraId="58160161" w14:textId="77777777" w:rsidR="00577059" w:rsidRDefault="00577059" w:rsidP="00577059"/>
    <w:p w14:paraId="3B559CB5" w14:textId="7C50A816" w:rsidR="0074290B" w:rsidRDefault="0074290B" w:rsidP="00577059">
      <w:pPr>
        <w:spacing w:before="0" w:after="0"/>
        <w:jc w:val="left"/>
        <w:rPr>
          <w:rFonts w:ascii="Times New Roman" w:eastAsia="Cambria" w:hAnsi="Times New Roman"/>
          <w:lang w:eastAsia="ar-SA"/>
        </w:rPr>
      </w:pPr>
    </w:p>
    <w:sectPr w:rsidR="0074290B" w:rsidSect="00084FCA">
      <w:pgSz w:w="12240" w:h="15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6B340" w14:textId="77777777" w:rsidR="00B425EB" w:rsidRDefault="00B425EB">
      <w:r>
        <w:separator/>
      </w:r>
    </w:p>
  </w:endnote>
  <w:endnote w:type="continuationSeparator" w:id="0">
    <w:p w14:paraId="4E3BA929" w14:textId="77777777" w:rsidR="00B425EB" w:rsidRDefault="00B4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w:altName w:val="Cambria"/>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ndara Bold">
    <w:panose1 w:val="020E0702030303020204"/>
    <w:charset w:val="00"/>
    <w:family w:val="auto"/>
    <w:pitch w:val="variable"/>
    <w:sig w:usb0="A00002EF" w:usb1="4000A44B" w:usb2="00000000" w:usb3="00000000" w:csb0="0000019F" w:csb1="00000000"/>
  </w:font>
  <w:font w:name="+mn-e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Casl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57EF" w14:textId="77777777" w:rsidR="00A24928" w:rsidRDefault="00A24928" w:rsidP="003D05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743FA422" w14:textId="39188775" w:rsidR="00A24928" w:rsidRDefault="00A24928" w:rsidP="0076488B">
    <w:pPr>
      <w:pStyle w:val="Pieddepage"/>
      <w:ind w:right="360" w:firstLine="360"/>
      <w:jc w:val="center"/>
    </w:pPr>
  </w:p>
  <w:p w14:paraId="4888B339" w14:textId="77777777" w:rsidR="00A24928" w:rsidRDefault="00A24928" w:rsidP="00A3172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28E7" w14:textId="77777777" w:rsidR="00A24928" w:rsidRDefault="00A24928" w:rsidP="003D05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14:paraId="0AF5AEA3" w14:textId="77777777" w:rsidR="00A24928" w:rsidRPr="009B75A0" w:rsidRDefault="00A24928" w:rsidP="00A31729">
    <w:pPr>
      <w:pStyle w:val="Pieddepage"/>
      <w:ind w:right="360" w:firstLine="360"/>
      <w:jc w:val="right"/>
      <w:rPr>
        <w:rFonts w:ascii="Segoe UI" w:hAnsi="Segoe UI" w:cs="Segoe UI"/>
        <w:sz w:val="21"/>
        <w:szCs w:val="21"/>
      </w:rPr>
    </w:pPr>
  </w:p>
  <w:p w14:paraId="0E396C6C" w14:textId="77777777" w:rsidR="00A24928" w:rsidRPr="009B75A0" w:rsidRDefault="00A24928">
    <w:pPr>
      <w:pStyle w:val="Pieddepage"/>
      <w:rPr>
        <w:rFonts w:ascii="Segoe UI" w:hAnsi="Segoe UI" w:cs="Segoe UI"/>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71D5" w14:textId="77777777" w:rsidR="00A24928" w:rsidRDefault="00A24928" w:rsidP="0087202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C19B7">
      <w:rPr>
        <w:rStyle w:val="Numrodepage"/>
        <w:noProof/>
      </w:rPr>
      <w:t>58</w:t>
    </w:r>
    <w:r>
      <w:rPr>
        <w:rStyle w:val="Numrodepage"/>
      </w:rPr>
      <w:fldChar w:fldCharType="end"/>
    </w:r>
  </w:p>
  <w:p w14:paraId="2DEFC5EE" w14:textId="77777777" w:rsidR="00A24928" w:rsidRPr="009B75A0" w:rsidRDefault="00A24928" w:rsidP="00872029">
    <w:pPr>
      <w:pStyle w:val="Pieddepage"/>
      <w:ind w:right="360" w:firstLine="360"/>
      <w:rPr>
        <w:rFonts w:ascii="Segoe UI" w:hAnsi="Segoe UI" w:cs="Segoe UI"/>
        <w:sz w:val="21"/>
        <w:szCs w:val="21"/>
      </w:rPr>
    </w:pPr>
  </w:p>
  <w:p w14:paraId="62891539" w14:textId="77777777" w:rsidR="00A24928" w:rsidRDefault="00A2492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B570" w14:textId="77777777" w:rsidR="00A24928" w:rsidRDefault="00A24928" w:rsidP="0087202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C19B7">
      <w:rPr>
        <w:rStyle w:val="Numrodepage"/>
        <w:noProof/>
      </w:rPr>
      <w:t>57</w:t>
    </w:r>
    <w:r>
      <w:rPr>
        <w:rStyle w:val="Numrodepage"/>
      </w:rPr>
      <w:fldChar w:fldCharType="end"/>
    </w:r>
  </w:p>
  <w:p w14:paraId="02A97DE8" w14:textId="77777777" w:rsidR="00A24928" w:rsidRPr="009B75A0" w:rsidRDefault="00A24928" w:rsidP="00872029">
    <w:pPr>
      <w:pStyle w:val="Pieddepage"/>
      <w:ind w:right="360" w:firstLine="360"/>
      <w:jc w:val="right"/>
      <w:rPr>
        <w:rFonts w:ascii="Segoe UI" w:hAnsi="Segoe UI" w:cs="Segoe U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DB0B" w14:textId="77777777" w:rsidR="00B425EB" w:rsidRDefault="00B425EB">
      <w:r>
        <w:separator/>
      </w:r>
    </w:p>
  </w:footnote>
  <w:footnote w:type="continuationSeparator" w:id="0">
    <w:p w14:paraId="42236FC6" w14:textId="77777777" w:rsidR="00B425EB" w:rsidRDefault="00B425EB">
      <w:r>
        <w:continuationSeparator/>
      </w:r>
    </w:p>
  </w:footnote>
  <w:footnote w:id="1">
    <w:p w14:paraId="50482405" w14:textId="77777777" w:rsidR="00A24928" w:rsidRDefault="00A24928" w:rsidP="009D3126">
      <w:pPr>
        <w:pStyle w:val="Notedebasdepage"/>
        <w:spacing w:before="0" w:after="0"/>
      </w:pPr>
      <w:r>
        <w:rPr>
          <w:rStyle w:val="Appelnotedebasdep"/>
        </w:rPr>
        <w:footnoteRef/>
      </w:r>
      <w:r>
        <w:t xml:space="preserve"> </w:t>
      </w:r>
      <w:r w:rsidRPr="00343766">
        <w:t>Groupe des Nations Unies pour l’évaluation, 2016, Normes et règles d’évaluation. New York : UNEG</w:t>
      </w:r>
    </w:p>
  </w:footnote>
  <w:footnote w:id="2">
    <w:p w14:paraId="37CF7F10" w14:textId="63AF6D0D" w:rsidR="00A24928" w:rsidRDefault="00A24928" w:rsidP="009D3126">
      <w:pPr>
        <w:pStyle w:val="Notedebasdepage"/>
        <w:spacing w:before="0" w:after="0"/>
      </w:pPr>
      <w:r>
        <w:rPr>
          <w:rStyle w:val="Appelnotedebasdep"/>
        </w:rPr>
        <w:footnoteRef/>
      </w:r>
      <w:r>
        <w:t xml:space="preserve"> OCDE, 2019. </w:t>
      </w:r>
      <w:r w:rsidRPr="00CE54CF">
        <w:t>Des meilleurs critères pour des meilleures évaluations. Définitions adaptées et principes d’utilisation. Réseau du CAD de l'OCDE sur l’évaluation du développement (</w:t>
      </w:r>
      <w:r w:rsidRPr="00CE54CF">
        <w:t>EvalNet).</w:t>
      </w:r>
      <w:r>
        <w:t xml:space="preserve"> </w:t>
      </w:r>
      <w:r w:rsidRPr="00D975CA">
        <w:t>Adopté par le CAD lors de sa réunion du 10 décembre 2019.</w:t>
      </w:r>
    </w:p>
  </w:footnote>
  <w:footnote w:id="3">
    <w:p w14:paraId="1555E895" w14:textId="1205BA77" w:rsidR="00A24928" w:rsidRDefault="00A24928">
      <w:pPr>
        <w:pStyle w:val="Notedebasdepage"/>
      </w:pPr>
      <w:r>
        <w:rPr>
          <w:rStyle w:val="Appelnotedebasdep"/>
        </w:rPr>
        <w:footnoteRef/>
      </w:r>
      <w:r>
        <w:t xml:space="preserve"> </w:t>
      </w:r>
      <w:r w:rsidRPr="001F2433">
        <w:t>L’auto-évaluation des besoins nationaux en capacités (NCSA) a pour objectif d’identifier les priorités et les besoins de renforcement des capacités au niveau des pays pour faire face aux problèmes environnementaux mondiaux, en particulier la diversité biologique, les changements climatiques et la dégradation des terres, ainsi que les synergies entre eux, avec les objectif de catalyser une action interne et / ou externe pour répondre à ces besoins de manière coordonnée et planifiée.</w:t>
      </w:r>
    </w:p>
  </w:footnote>
  <w:footnote w:id="4">
    <w:p w14:paraId="0C982D3D" w14:textId="77777777" w:rsidR="00A24928" w:rsidRDefault="00A24928" w:rsidP="00831CB5">
      <w:pPr>
        <w:pStyle w:val="Notedebasdepage"/>
      </w:pPr>
      <w:r>
        <w:rPr>
          <w:rStyle w:val="Appelnotedebasdep"/>
        </w:rPr>
        <w:footnoteRef/>
      </w:r>
      <w:r>
        <w:t xml:space="preserve"> </w:t>
      </w:r>
      <w:r w:rsidRPr="00F84A03">
        <w:t>Convention sur la diversité biologique (CDB); Convention-cadre des Nations unies sur les ch</w:t>
      </w:r>
      <w:r>
        <w:t xml:space="preserve">angements climatiques (CCNUCC) ; </w:t>
      </w:r>
      <w:r w:rsidRPr="00F84A03">
        <w:t>Convention des Nations unies sur la lutte contre la désertification (CNULD)</w:t>
      </w:r>
    </w:p>
  </w:footnote>
  <w:footnote w:id="5">
    <w:p w14:paraId="1CAC5E02" w14:textId="13BCF038" w:rsidR="00A24928" w:rsidRDefault="00A24928" w:rsidP="00D7375D">
      <w:pPr>
        <w:pStyle w:val="Notedebasdepage"/>
      </w:pPr>
      <w:r>
        <w:rPr>
          <w:rStyle w:val="Appelnotedebasdep"/>
        </w:rPr>
        <w:footnoteRef/>
      </w:r>
      <w:r>
        <w:t xml:space="preserve"> Ce p</w:t>
      </w:r>
      <w:r w:rsidRPr="00037722">
        <w:t>rem</w:t>
      </w:r>
      <w:r>
        <w:t>ier acronyme de la C</w:t>
      </w:r>
      <w:r w:rsidRPr="00037722">
        <w:t>onvention internationale sur la lutte contre la désertification</w:t>
      </w:r>
      <w:r>
        <w:t xml:space="preserve"> (CID)</w:t>
      </w:r>
      <w:r w:rsidRPr="00037722">
        <w:t xml:space="preserve"> </w:t>
      </w:r>
      <w:r>
        <w:t>a été ensuite remplacé par</w:t>
      </w:r>
      <w:r w:rsidRPr="00037722">
        <w:t xml:space="preserve"> CCD</w:t>
      </w:r>
      <w:r>
        <w:t xml:space="preserve"> </w:t>
      </w:r>
    </w:p>
  </w:footnote>
  <w:footnote w:id="6">
    <w:p w14:paraId="0295024A" w14:textId="77777777" w:rsidR="00A24928" w:rsidRDefault="00A24928" w:rsidP="000A2C85">
      <w:pPr>
        <w:pStyle w:val="Notedebasdepage"/>
      </w:pPr>
      <w:r>
        <w:rPr>
          <w:rStyle w:val="Appelnotedebasdep"/>
        </w:rPr>
        <w:footnoteRef/>
      </w:r>
      <w:r>
        <w:t xml:space="preserve"> L’évaluation s’appuiera sur une échelle à 6 niveaux (voir Encadré 5)</w:t>
      </w:r>
    </w:p>
  </w:footnote>
  <w:footnote w:id="7">
    <w:p w14:paraId="29857826" w14:textId="77777777" w:rsidR="00A24928" w:rsidRPr="00092847" w:rsidRDefault="00A24928" w:rsidP="000A2C85">
      <w:pPr>
        <w:pStyle w:val="Notedebasdepage"/>
        <w:rPr>
          <w:sz w:val="22"/>
          <w:szCs w:val="22"/>
        </w:rPr>
      </w:pPr>
      <w:r w:rsidRPr="00092847">
        <w:rPr>
          <w:rStyle w:val="Appelnotedebasdep"/>
          <w:sz w:val="22"/>
          <w:szCs w:val="22"/>
        </w:rPr>
        <w:footnoteRef/>
      </w:r>
      <w:r w:rsidRPr="00092847">
        <w:rPr>
          <w:sz w:val="22"/>
          <w:szCs w:val="22"/>
        </w:rPr>
        <w:t xml:space="preserve"> L’évaluation de la durabilité consiste à évaluer les risques qui pourraient influer sur le maintien des réalisations du projet</w:t>
      </w:r>
    </w:p>
  </w:footnote>
  <w:footnote w:id="8">
    <w:p w14:paraId="005F042E" w14:textId="77777777" w:rsidR="00A24928" w:rsidRPr="00092847" w:rsidRDefault="00A24928" w:rsidP="000A2C85">
      <w:pPr>
        <w:pStyle w:val="Notedebasdepage"/>
        <w:rPr>
          <w:sz w:val="22"/>
          <w:szCs w:val="22"/>
        </w:rPr>
      </w:pPr>
      <w:r w:rsidRPr="00092847">
        <w:rPr>
          <w:rStyle w:val="Appelnotedebasdep"/>
          <w:sz w:val="22"/>
          <w:szCs w:val="22"/>
        </w:rPr>
        <w:footnoteRef/>
      </w:r>
      <w:r w:rsidRPr="00092847">
        <w:rPr>
          <w:sz w:val="22"/>
          <w:szCs w:val="22"/>
        </w:rPr>
        <w:t xml:space="preserve"> La durabilité globale est évaluée sur une échelle à 4 niveaux mentionnée ci-après : Probable (L), Assez probable (ML), Assez improbable (MU), et Improbable (U) (voir Encadré 6). </w:t>
      </w:r>
    </w:p>
  </w:footnote>
  <w:footnote w:id="9">
    <w:p w14:paraId="2E545BEF" w14:textId="77777777" w:rsidR="00A24928" w:rsidRPr="003F3F95" w:rsidRDefault="00A24928" w:rsidP="00D047F7">
      <w:pPr>
        <w:spacing w:after="0" w:line="216" w:lineRule="auto"/>
        <w:ind w:left="142"/>
        <w:contextualSpacing/>
        <w:jc w:val="left"/>
        <w:rPr>
          <w:sz w:val="16"/>
          <w:szCs w:val="16"/>
        </w:rPr>
      </w:pPr>
      <w:r w:rsidRPr="003F3F95">
        <w:rPr>
          <w:rStyle w:val="Appelnotedebasdep"/>
          <w:sz w:val="16"/>
          <w:szCs w:val="16"/>
        </w:rPr>
        <w:footnoteRef/>
      </w:r>
      <w:r w:rsidRPr="003F3F95">
        <w:rPr>
          <w:sz w:val="16"/>
          <w:szCs w:val="16"/>
        </w:rPr>
        <w:t xml:space="preserve"> </w:t>
      </w:r>
      <w:r w:rsidRPr="003F3F95">
        <w:rPr>
          <w:b/>
          <w:sz w:val="16"/>
          <w:szCs w:val="16"/>
          <w:u w:val="single"/>
        </w:rPr>
        <w:t xml:space="preserve">Critères </w:t>
      </w:r>
      <w:r>
        <w:rPr>
          <w:b/>
          <w:sz w:val="16"/>
          <w:szCs w:val="16"/>
          <w:u w:val="single"/>
        </w:rPr>
        <w:t>de</w:t>
      </w:r>
      <w:r w:rsidRPr="003F3F95">
        <w:rPr>
          <w:b/>
          <w:sz w:val="16"/>
          <w:szCs w:val="16"/>
          <w:u w:val="single"/>
        </w:rPr>
        <w:t xml:space="preserve"> s</w:t>
      </w:r>
      <w:r>
        <w:rPr>
          <w:b/>
          <w:sz w:val="16"/>
          <w:szCs w:val="16"/>
          <w:u w:val="single"/>
        </w:rPr>
        <w:t>é</w:t>
      </w:r>
      <w:r w:rsidRPr="003F3F95">
        <w:rPr>
          <w:b/>
          <w:sz w:val="16"/>
          <w:szCs w:val="16"/>
          <w:u w:val="single"/>
        </w:rPr>
        <w:t>lection des municipalités</w:t>
      </w:r>
      <w:r w:rsidRPr="003F3F95">
        <w:rPr>
          <w:b/>
          <w:sz w:val="16"/>
          <w:szCs w:val="16"/>
        </w:rPr>
        <w:t xml:space="preserve"> :</w:t>
      </w:r>
    </w:p>
    <w:p w14:paraId="7557B3D1" w14:textId="77777777" w:rsidR="00A24928" w:rsidRPr="003F3F95" w:rsidRDefault="00A24928" w:rsidP="00D047F7">
      <w:pPr>
        <w:spacing w:after="0" w:line="216" w:lineRule="auto"/>
        <w:ind w:left="142"/>
        <w:contextualSpacing/>
        <w:jc w:val="left"/>
        <w:rPr>
          <w:rFonts w:cs="Arial"/>
          <w:color w:val="000000"/>
          <w:kern w:val="24"/>
          <w:sz w:val="16"/>
          <w:szCs w:val="16"/>
          <w:lang w:eastAsia="fr-FR"/>
        </w:rPr>
      </w:pPr>
      <w:r w:rsidRPr="003F3F95">
        <w:rPr>
          <w:sz w:val="16"/>
          <w:szCs w:val="16"/>
        </w:rPr>
        <w:t xml:space="preserve"> </w:t>
      </w:r>
      <w:r w:rsidRPr="003F3F95">
        <w:rPr>
          <w:rFonts w:cs="Arial"/>
          <w:color w:val="000000"/>
          <w:kern w:val="24"/>
          <w:sz w:val="16"/>
          <w:szCs w:val="16"/>
          <w:lang w:eastAsia="fr-FR"/>
        </w:rPr>
        <w:t xml:space="preserve">• Municipalités situées </w:t>
      </w:r>
      <w:r>
        <w:rPr>
          <w:rFonts w:cs="Arial"/>
          <w:color w:val="000000"/>
          <w:kern w:val="24"/>
          <w:sz w:val="16"/>
          <w:szCs w:val="16"/>
          <w:lang w:eastAsia="fr-FR"/>
        </w:rPr>
        <w:t xml:space="preserve">entre les </w:t>
      </w:r>
      <w:r w:rsidRPr="003F3F95">
        <w:rPr>
          <w:rFonts w:cs="Arial"/>
          <w:color w:val="000000"/>
          <w:kern w:val="24"/>
          <w:sz w:val="16"/>
          <w:szCs w:val="16"/>
          <w:lang w:eastAsia="fr-FR"/>
        </w:rPr>
        <w:t>isohy</w:t>
      </w:r>
      <w:r>
        <w:rPr>
          <w:rFonts w:cs="Arial"/>
          <w:color w:val="000000"/>
          <w:kern w:val="24"/>
          <w:sz w:val="16"/>
          <w:szCs w:val="16"/>
          <w:lang w:eastAsia="fr-FR"/>
        </w:rPr>
        <w:t>ètes</w:t>
      </w:r>
      <w:r w:rsidRPr="003F3F95">
        <w:rPr>
          <w:rFonts w:cs="Arial"/>
          <w:color w:val="000000"/>
          <w:kern w:val="24"/>
          <w:sz w:val="16"/>
          <w:szCs w:val="16"/>
          <w:lang w:eastAsia="fr-FR"/>
        </w:rPr>
        <w:t xml:space="preserve"> </w:t>
      </w:r>
      <w:r>
        <w:rPr>
          <w:rFonts w:cs="Arial"/>
          <w:color w:val="000000"/>
          <w:kern w:val="24"/>
          <w:sz w:val="16"/>
          <w:szCs w:val="16"/>
          <w:lang w:eastAsia="fr-FR"/>
        </w:rPr>
        <w:t xml:space="preserve">de </w:t>
      </w:r>
      <w:r w:rsidRPr="003F3F95">
        <w:rPr>
          <w:rFonts w:cs="Arial"/>
          <w:color w:val="000000"/>
          <w:kern w:val="24"/>
          <w:sz w:val="16"/>
          <w:szCs w:val="16"/>
          <w:lang w:eastAsia="fr-FR"/>
        </w:rPr>
        <w:t xml:space="preserve">900 </w:t>
      </w:r>
      <w:r>
        <w:rPr>
          <w:rFonts w:cs="Arial"/>
          <w:color w:val="000000"/>
          <w:kern w:val="24"/>
          <w:sz w:val="16"/>
          <w:szCs w:val="16"/>
          <w:lang w:eastAsia="fr-FR"/>
        </w:rPr>
        <w:t xml:space="preserve">et </w:t>
      </w:r>
      <w:r w:rsidRPr="003F3F95">
        <w:rPr>
          <w:rFonts w:cs="Arial"/>
          <w:color w:val="000000"/>
          <w:kern w:val="24"/>
          <w:sz w:val="16"/>
          <w:szCs w:val="16"/>
          <w:lang w:eastAsia="fr-FR"/>
        </w:rPr>
        <w:t>1</w:t>
      </w:r>
      <w:r>
        <w:rPr>
          <w:rFonts w:cs="Arial"/>
          <w:color w:val="000000"/>
          <w:kern w:val="24"/>
          <w:sz w:val="16"/>
          <w:szCs w:val="16"/>
          <w:lang w:eastAsia="fr-FR"/>
        </w:rPr>
        <w:t xml:space="preserve"> </w:t>
      </w:r>
      <w:r w:rsidRPr="003F3F95">
        <w:rPr>
          <w:rFonts w:cs="Arial"/>
          <w:color w:val="000000"/>
          <w:kern w:val="24"/>
          <w:sz w:val="16"/>
          <w:szCs w:val="16"/>
          <w:lang w:eastAsia="fr-FR"/>
        </w:rPr>
        <w:t xml:space="preserve">200 mm </w:t>
      </w:r>
    </w:p>
    <w:p w14:paraId="409A4A84" w14:textId="77777777" w:rsidR="00A24928" w:rsidRPr="003F3F95" w:rsidRDefault="00A24928" w:rsidP="00D047F7">
      <w:pPr>
        <w:spacing w:after="0" w:line="216" w:lineRule="auto"/>
        <w:ind w:left="142"/>
        <w:contextualSpacing/>
        <w:jc w:val="left"/>
        <w:rPr>
          <w:rFonts w:cs="Arial"/>
          <w:color w:val="000000"/>
          <w:kern w:val="24"/>
          <w:sz w:val="16"/>
          <w:szCs w:val="16"/>
          <w:lang w:eastAsia="fr-FR"/>
        </w:rPr>
      </w:pPr>
      <w:r w:rsidRPr="003F3F95">
        <w:rPr>
          <w:rFonts w:cs="Arial"/>
          <w:color w:val="000000"/>
          <w:kern w:val="24"/>
          <w:sz w:val="16"/>
          <w:szCs w:val="16"/>
          <w:lang w:eastAsia="fr-FR"/>
        </w:rPr>
        <w:t>• Municipalit</w:t>
      </w:r>
      <w:r>
        <w:rPr>
          <w:rFonts w:cs="Arial"/>
          <w:color w:val="000000"/>
          <w:kern w:val="24"/>
          <w:sz w:val="16"/>
          <w:szCs w:val="16"/>
          <w:lang w:eastAsia="fr-FR"/>
        </w:rPr>
        <w:t>és boisées ou à la limite d’une forêt et/ou montagne</w:t>
      </w:r>
    </w:p>
    <w:p w14:paraId="7A2991E0" w14:textId="77777777" w:rsidR="00A24928" w:rsidRPr="003F3F95" w:rsidRDefault="00A24928" w:rsidP="00D047F7">
      <w:pPr>
        <w:spacing w:after="0" w:line="216" w:lineRule="auto"/>
        <w:ind w:left="142"/>
        <w:contextualSpacing/>
        <w:jc w:val="left"/>
        <w:rPr>
          <w:rFonts w:cs="Arial"/>
          <w:color w:val="000000"/>
          <w:kern w:val="24"/>
          <w:sz w:val="16"/>
          <w:szCs w:val="16"/>
          <w:lang w:eastAsia="fr-FR"/>
        </w:rPr>
      </w:pPr>
      <w:r w:rsidRPr="003F3F95">
        <w:rPr>
          <w:rFonts w:cs="Arial"/>
          <w:color w:val="000000"/>
          <w:kern w:val="24"/>
          <w:sz w:val="16"/>
          <w:szCs w:val="16"/>
          <w:lang w:eastAsia="fr-FR"/>
        </w:rPr>
        <w:t>• Municipalit</w:t>
      </w:r>
      <w:r>
        <w:rPr>
          <w:rFonts w:cs="Arial"/>
          <w:color w:val="000000"/>
          <w:kern w:val="24"/>
          <w:sz w:val="16"/>
          <w:szCs w:val="16"/>
          <w:lang w:eastAsia="fr-FR"/>
        </w:rPr>
        <w:t xml:space="preserve">és qui ont enregistré leur gestion de l’environnement ou </w:t>
      </w:r>
      <w:r w:rsidRPr="003F3F95">
        <w:rPr>
          <w:rFonts w:cs="Arial"/>
          <w:color w:val="000000"/>
          <w:kern w:val="24"/>
          <w:sz w:val="16"/>
          <w:szCs w:val="16"/>
          <w:lang w:eastAsia="fr-FR"/>
        </w:rPr>
        <w:t>rest</w:t>
      </w:r>
      <w:r>
        <w:rPr>
          <w:rFonts w:cs="Arial"/>
          <w:color w:val="000000"/>
          <w:kern w:val="24"/>
          <w:sz w:val="16"/>
          <w:szCs w:val="16"/>
          <w:lang w:eastAsia="fr-FR"/>
        </w:rPr>
        <w:t>au</w:t>
      </w:r>
      <w:r w:rsidRPr="003F3F95">
        <w:rPr>
          <w:rFonts w:cs="Arial"/>
          <w:color w:val="000000"/>
          <w:kern w:val="24"/>
          <w:sz w:val="16"/>
          <w:szCs w:val="16"/>
          <w:lang w:eastAsia="fr-FR"/>
        </w:rPr>
        <w:t>ration/ pr</w:t>
      </w:r>
      <w:r>
        <w:rPr>
          <w:rFonts w:cs="Arial"/>
          <w:color w:val="000000"/>
          <w:kern w:val="24"/>
          <w:sz w:val="16"/>
          <w:szCs w:val="16"/>
          <w:lang w:eastAsia="fr-FR"/>
        </w:rPr>
        <w:t>é</w:t>
      </w:r>
      <w:r w:rsidRPr="003F3F95">
        <w:rPr>
          <w:rFonts w:cs="Arial"/>
          <w:color w:val="000000"/>
          <w:kern w:val="24"/>
          <w:sz w:val="16"/>
          <w:szCs w:val="16"/>
          <w:lang w:eastAsia="fr-FR"/>
        </w:rPr>
        <w:t xml:space="preserve">servation </w:t>
      </w:r>
      <w:r>
        <w:rPr>
          <w:rFonts w:cs="Arial"/>
          <w:color w:val="000000"/>
          <w:kern w:val="24"/>
          <w:sz w:val="16"/>
          <w:szCs w:val="16"/>
          <w:lang w:eastAsia="fr-FR"/>
        </w:rPr>
        <w:t>des espèces de forêt dans le cadre du PDSEC</w:t>
      </w:r>
    </w:p>
    <w:p w14:paraId="27CE3C1B" w14:textId="77777777" w:rsidR="00A24928" w:rsidRPr="003F3F95" w:rsidRDefault="00A24928" w:rsidP="00D047F7">
      <w:pPr>
        <w:spacing w:after="0" w:line="216" w:lineRule="auto"/>
        <w:ind w:left="142"/>
        <w:contextualSpacing/>
        <w:jc w:val="left"/>
        <w:rPr>
          <w:rFonts w:cs="Arial"/>
          <w:color w:val="000000"/>
          <w:kern w:val="24"/>
          <w:sz w:val="16"/>
          <w:szCs w:val="16"/>
          <w:lang w:eastAsia="fr-FR"/>
        </w:rPr>
      </w:pPr>
      <w:r w:rsidRPr="003F3F95">
        <w:rPr>
          <w:rFonts w:cs="Arial"/>
          <w:color w:val="000000"/>
          <w:kern w:val="24"/>
          <w:sz w:val="16"/>
          <w:szCs w:val="16"/>
          <w:lang w:eastAsia="fr-FR"/>
        </w:rPr>
        <w:t>• Pr</w:t>
      </w:r>
      <w:r>
        <w:rPr>
          <w:rFonts w:cs="Arial"/>
          <w:color w:val="000000"/>
          <w:kern w:val="24"/>
          <w:sz w:val="16"/>
          <w:szCs w:val="16"/>
          <w:lang w:eastAsia="fr-FR"/>
        </w:rPr>
        <w:t>é</w:t>
      </w:r>
      <w:r w:rsidRPr="003F3F95">
        <w:rPr>
          <w:rFonts w:cs="Arial"/>
          <w:color w:val="000000"/>
          <w:kern w:val="24"/>
          <w:sz w:val="16"/>
          <w:szCs w:val="16"/>
          <w:lang w:eastAsia="fr-FR"/>
        </w:rPr>
        <w:t xml:space="preserve">sence </w:t>
      </w:r>
      <w:r>
        <w:rPr>
          <w:rFonts w:cs="Arial"/>
          <w:color w:val="000000"/>
          <w:kern w:val="24"/>
          <w:sz w:val="16"/>
          <w:szCs w:val="16"/>
          <w:lang w:eastAsia="fr-FR"/>
        </w:rPr>
        <w:t xml:space="preserve">de </w:t>
      </w:r>
      <w:r w:rsidRPr="003F3F95">
        <w:rPr>
          <w:rFonts w:cs="Arial"/>
          <w:color w:val="000000"/>
          <w:kern w:val="24"/>
          <w:sz w:val="16"/>
          <w:szCs w:val="16"/>
          <w:lang w:eastAsia="fr-FR"/>
        </w:rPr>
        <w:t xml:space="preserve">services </w:t>
      </w:r>
      <w:r>
        <w:rPr>
          <w:rFonts w:cs="Arial"/>
          <w:color w:val="000000"/>
          <w:kern w:val="24"/>
          <w:sz w:val="16"/>
          <w:szCs w:val="16"/>
          <w:lang w:eastAsia="fr-FR"/>
        </w:rPr>
        <w:t>techniques ou d’un projet sur l’environnement</w:t>
      </w:r>
    </w:p>
    <w:p w14:paraId="2DE4A9DB" w14:textId="77777777" w:rsidR="00A24928" w:rsidRPr="003F3F95" w:rsidRDefault="00A24928" w:rsidP="00D047F7">
      <w:pPr>
        <w:spacing w:after="0" w:line="216" w:lineRule="auto"/>
        <w:ind w:left="142"/>
        <w:contextualSpacing/>
        <w:jc w:val="left"/>
        <w:rPr>
          <w:rFonts w:cs="Arial"/>
          <w:color w:val="000000"/>
          <w:kern w:val="24"/>
          <w:sz w:val="16"/>
          <w:szCs w:val="16"/>
          <w:lang w:eastAsia="fr-FR"/>
        </w:rPr>
      </w:pPr>
      <w:r w:rsidRPr="003F3F95">
        <w:rPr>
          <w:rFonts w:cs="Arial"/>
          <w:color w:val="000000"/>
          <w:kern w:val="24"/>
          <w:sz w:val="16"/>
          <w:szCs w:val="16"/>
          <w:lang w:eastAsia="fr-FR"/>
        </w:rPr>
        <w:t xml:space="preserve">• </w:t>
      </w:r>
      <w:r>
        <w:rPr>
          <w:rFonts w:cs="Arial"/>
          <w:color w:val="000000"/>
          <w:kern w:val="24"/>
          <w:sz w:val="16"/>
          <w:szCs w:val="16"/>
          <w:lang w:eastAsia="fr-FR"/>
        </w:rPr>
        <w:t>Dynamique o</w:t>
      </w:r>
      <w:r w:rsidRPr="003F3F95">
        <w:rPr>
          <w:rFonts w:cs="Arial"/>
          <w:color w:val="000000"/>
          <w:kern w:val="24"/>
          <w:sz w:val="16"/>
          <w:szCs w:val="16"/>
          <w:lang w:eastAsia="fr-FR"/>
        </w:rPr>
        <w:t>rgani</w:t>
      </w:r>
      <w:r>
        <w:rPr>
          <w:rFonts w:cs="Arial"/>
          <w:color w:val="000000"/>
          <w:kern w:val="24"/>
          <w:sz w:val="16"/>
          <w:szCs w:val="16"/>
          <w:lang w:eastAsia="fr-FR"/>
        </w:rPr>
        <w:t>s</w:t>
      </w:r>
      <w:r w:rsidRPr="003F3F95">
        <w:rPr>
          <w:rFonts w:cs="Arial"/>
          <w:color w:val="000000"/>
          <w:kern w:val="24"/>
          <w:sz w:val="16"/>
          <w:szCs w:val="16"/>
          <w:lang w:eastAsia="fr-FR"/>
        </w:rPr>
        <w:t>ation</w:t>
      </w:r>
      <w:r>
        <w:rPr>
          <w:rFonts w:cs="Arial"/>
          <w:color w:val="000000"/>
          <w:kern w:val="24"/>
          <w:sz w:val="16"/>
          <w:szCs w:val="16"/>
          <w:lang w:eastAsia="fr-FR"/>
        </w:rPr>
        <w:t>nelle de la planification participative dans la dé</w:t>
      </w:r>
      <w:r w:rsidRPr="003F3F95">
        <w:rPr>
          <w:rFonts w:cs="Arial"/>
          <w:color w:val="000000"/>
          <w:kern w:val="24"/>
          <w:sz w:val="16"/>
          <w:szCs w:val="16"/>
          <w:lang w:eastAsia="fr-FR"/>
        </w:rPr>
        <w:t xml:space="preserve">finition </w:t>
      </w:r>
      <w:r>
        <w:rPr>
          <w:rFonts w:cs="Arial"/>
          <w:color w:val="000000"/>
          <w:kern w:val="24"/>
          <w:sz w:val="16"/>
          <w:szCs w:val="16"/>
          <w:lang w:eastAsia="fr-FR"/>
        </w:rPr>
        <w:t xml:space="preserve">des stratégies de développement </w:t>
      </w:r>
      <w:r w:rsidRPr="003F3F95">
        <w:rPr>
          <w:rFonts w:cs="Arial"/>
          <w:color w:val="000000"/>
          <w:kern w:val="24"/>
          <w:sz w:val="16"/>
          <w:szCs w:val="16"/>
          <w:lang w:eastAsia="fr-FR"/>
        </w:rPr>
        <w:t>local</w:t>
      </w:r>
    </w:p>
    <w:p w14:paraId="38550C6D" w14:textId="77777777" w:rsidR="00A24928" w:rsidRPr="003F3F95" w:rsidRDefault="00A24928" w:rsidP="00D047F7">
      <w:pPr>
        <w:pStyle w:val="Notedebasdepage"/>
      </w:pPr>
    </w:p>
  </w:footnote>
  <w:footnote w:id="10">
    <w:p w14:paraId="2280572C" w14:textId="77777777" w:rsidR="00A24928" w:rsidRPr="004A5CD8" w:rsidRDefault="00A24928" w:rsidP="0027778B">
      <w:pPr>
        <w:pStyle w:val="Notedebasdepage"/>
      </w:pPr>
    </w:p>
  </w:footnote>
  <w:footnote w:id="11">
    <w:p w14:paraId="704619A4" w14:textId="77777777" w:rsidR="00A24928" w:rsidRPr="0022516C" w:rsidRDefault="00A24928" w:rsidP="00A57540">
      <w:pPr>
        <w:pStyle w:val="Notedebasdepage"/>
        <w:spacing w:before="0" w:after="0" w:line="240" w:lineRule="auto"/>
        <w:rPr>
          <w:lang w:val="en-US"/>
        </w:rPr>
      </w:pPr>
      <w:r w:rsidRPr="003F4DD6">
        <w:rPr>
          <w:rStyle w:val="Appelnotedebasdep"/>
          <w:rFonts w:eastAsiaTheme="majorEastAsia"/>
        </w:rPr>
        <w:footnoteRef/>
      </w:r>
      <w:r w:rsidRPr="0022516C">
        <w:rPr>
          <w:lang w:val="en-US"/>
        </w:rPr>
        <w:t xml:space="preserve"> Populate with data from the </w:t>
      </w:r>
      <w:r w:rsidRPr="0022516C">
        <w:rPr>
          <w:lang w:val="en-US"/>
        </w:rPr>
        <w:t>Logframe and scorecards</w:t>
      </w:r>
    </w:p>
  </w:footnote>
  <w:footnote w:id="12">
    <w:p w14:paraId="4C529766" w14:textId="77777777" w:rsidR="00A24928" w:rsidRPr="0022516C" w:rsidRDefault="00A24928" w:rsidP="00A57540">
      <w:pPr>
        <w:pStyle w:val="Notedebasdepage"/>
        <w:spacing w:before="0" w:after="0" w:line="240" w:lineRule="auto"/>
        <w:rPr>
          <w:lang w:val="en-US"/>
        </w:rPr>
      </w:pPr>
      <w:r w:rsidRPr="003F4DD6">
        <w:rPr>
          <w:rStyle w:val="Appelnotedebasdep"/>
          <w:rFonts w:eastAsiaTheme="majorEastAsia"/>
        </w:rPr>
        <w:footnoteRef/>
      </w:r>
      <w:r w:rsidRPr="0022516C">
        <w:rPr>
          <w:lang w:val="en-US"/>
        </w:rPr>
        <w:t xml:space="preserve"> Populate with data from the </w:t>
      </w:r>
      <w:r w:rsidRPr="0022516C">
        <w:rPr>
          <w:lang w:val="en-US"/>
        </w:rPr>
        <w:t>Logframe and Project Document</w:t>
      </w:r>
    </w:p>
  </w:footnote>
  <w:footnote w:id="13">
    <w:p w14:paraId="1786F069" w14:textId="77777777" w:rsidR="00A24928" w:rsidRPr="0022516C" w:rsidRDefault="00A24928" w:rsidP="00A57540">
      <w:pPr>
        <w:pStyle w:val="Notedebasdepage"/>
        <w:spacing w:before="0" w:after="0" w:line="240" w:lineRule="auto"/>
        <w:rPr>
          <w:lang w:val="en-US"/>
        </w:rPr>
      </w:pPr>
      <w:r w:rsidRPr="003F4DD6">
        <w:rPr>
          <w:rStyle w:val="Appelnotedebasdep"/>
          <w:rFonts w:eastAsiaTheme="majorEastAsia"/>
        </w:rPr>
        <w:footnoteRef/>
      </w:r>
      <w:r w:rsidRPr="0022516C">
        <w:rPr>
          <w:lang w:val="en-US"/>
        </w:rPr>
        <w:t xml:space="preserve"> If available</w:t>
      </w:r>
    </w:p>
  </w:footnote>
  <w:footnote w:id="14">
    <w:p w14:paraId="2EC1A325" w14:textId="77777777" w:rsidR="00A24928" w:rsidRPr="0022516C" w:rsidRDefault="00A24928" w:rsidP="00A57540">
      <w:pPr>
        <w:pStyle w:val="Notedebasdepage"/>
        <w:spacing w:before="0" w:after="0" w:line="240" w:lineRule="auto"/>
        <w:rPr>
          <w:lang w:val="en-US"/>
        </w:rPr>
      </w:pPr>
      <w:r w:rsidRPr="003F4DD6">
        <w:rPr>
          <w:rStyle w:val="Appelnotedebasdep"/>
          <w:rFonts w:eastAsiaTheme="majorEastAsia"/>
        </w:rPr>
        <w:footnoteRef/>
      </w:r>
      <w:r w:rsidRPr="0022516C">
        <w:rPr>
          <w:lang w:val="en-US"/>
        </w:rPr>
        <w:t xml:space="preserve"> </w:t>
      </w:r>
      <w:r w:rsidRPr="0022516C">
        <w:rPr>
          <w:lang w:val="en-US"/>
        </w:rPr>
        <w:t>Colour code this column only</w:t>
      </w:r>
    </w:p>
  </w:footnote>
  <w:footnote w:id="15">
    <w:p w14:paraId="559C825B" w14:textId="77777777" w:rsidR="00A24928" w:rsidRPr="0022516C" w:rsidRDefault="00A24928" w:rsidP="00A57540">
      <w:pPr>
        <w:pStyle w:val="Notedebasdepage"/>
        <w:spacing w:before="0" w:after="0" w:line="240" w:lineRule="auto"/>
        <w:rPr>
          <w:lang w:val="en-US"/>
        </w:rPr>
      </w:pPr>
      <w:r w:rsidRPr="003F4DD6">
        <w:rPr>
          <w:rStyle w:val="Appelnotedebasdep"/>
          <w:rFonts w:eastAsiaTheme="majorEastAsia"/>
        </w:rPr>
        <w:footnoteRef/>
      </w:r>
      <w:r w:rsidRPr="0022516C">
        <w:rPr>
          <w:lang w:val="en-US"/>
        </w:rPr>
        <w:t xml:space="preserve"> Use the 6 point Progress Towards Results Rating Scale: HS, S, MS, MU, U, 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2D90" w14:textId="347AA395" w:rsidR="00A24928" w:rsidRPr="00B31DA3" w:rsidRDefault="00A24928" w:rsidP="001C459D">
    <w:pPr>
      <w:pStyle w:val="En-tte"/>
      <w:pBdr>
        <w:bottom w:val="single" w:sz="4" w:space="1" w:color="000000"/>
      </w:pBdr>
      <w:tabs>
        <w:tab w:val="right" w:pos="2970"/>
      </w:tabs>
      <w:jc w:val="left"/>
    </w:pPr>
    <w:r>
      <w:rPr>
        <w:rFonts w:ascii="Segoe UI" w:hAnsi="Segoe UI" w:cs="Segoe UI"/>
        <w:i w:val="0"/>
        <w:sz w:val="18"/>
        <w:szCs w:val="18"/>
      </w:rPr>
      <w:t xml:space="preserve">Rapport de démarrage du </w:t>
    </w:r>
    <w:r w:rsidRPr="00BE034E">
      <w:rPr>
        <w:rFonts w:ascii="Segoe UI" w:hAnsi="Segoe UI" w:cs="Segoe UI"/>
        <w:i w:val="0"/>
        <w:sz w:val="18"/>
        <w:szCs w:val="18"/>
      </w:rPr>
      <w:t>PGAGE</w:t>
    </w:r>
  </w:p>
  <w:p w14:paraId="7F3CD42F" w14:textId="77777777" w:rsidR="00A24928" w:rsidRPr="00B31DA3" w:rsidRDefault="00A24928">
    <w:pPr>
      <w:pStyle w:val="En-tte"/>
      <w:tabs>
        <w:tab w:val="left" w:pos="174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AE78" w14:textId="2D5B5243" w:rsidR="00A24928" w:rsidRPr="00B31DA3" w:rsidRDefault="00A24928" w:rsidP="00872029">
    <w:pPr>
      <w:pStyle w:val="En-tte"/>
      <w:pBdr>
        <w:bottom w:val="single" w:sz="4" w:space="1" w:color="000000"/>
      </w:pBdr>
      <w:tabs>
        <w:tab w:val="right" w:pos="2970"/>
      </w:tabs>
      <w:jc w:val="left"/>
    </w:pPr>
    <w:r>
      <w:rPr>
        <w:rFonts w:ascii="Segoe UI" w:hAnsi="Segoe UI" w:cs="Segoe UI"/>
        <w:i w:val="0"/>
        <w:sz w:val="18"/>
        <w:szCs w:val="18"/>
      </w:rPr>
      <w:t xml:space="preserve">Rapport de démarrage  – Evaluation finale du </w:t>
    </w:r>
    <w:r w:rsidRPr="00BE034E">
      <w:rPr>
        <w:rFonts w:ascii="Segoe UI" w:hAnsi="Segoe UI" w:cs="Segoe UI"/>
        <w:i w:val="0"/>
        <w:sz w:val="18"/>
        <w:szCs w:val="18"/>
      </w:rPr>
      <w:t>PGAGE</w:t>
    </w:r>
  </w:p>
  <w:p w14:paraId="04F71AA6" w14:textId="77777777" w:rsidR="00A24928" w:rsidRPr="00525D4E" w:rsidRDefault="00A24928" w:rsidP="008720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bullet"/>
      <w:pStyle w:val="Listepuces"/>
      <w:lvlText w:val=""/>
      <w:lvlJc w:val="left"/>
      <w:pPr>
        <w:tabs>
          <w:tab w:val="num" w:pos="0"/>
        </w:tabs>
        <w:ind w:left="924" w:hanging="357"/>
      </w:pPr>
      <w:rPr>
        <w:rFonts w:ascii="Symbol" w:hAnsi="Symbol" w:cs="Segoe UI" w:hint="default"/>
      </w:rPr>
    </w:lvl>
    <w:lvl w:ilvl="1">
      <w:start w:val="1"/>
      <w:numFmt w:val="bullet"/>
      <w:lvlText w:val=""/>
      <w:lvlJc w:val="left"/>
      <w:pPr>
        <w:tabs>
          <w:tab w:val="num" w:pos="0"/>
        </w:tabs>
        <w:ind w:left="1281" w:hanging="357"/>
      </w:pPr>
      <w:rPr>
        <w:rFonts w:ascii="Symbol" w:hAnsi="Symbol" w:cs="Segoe UI" w:hint="default"/>
      </w:rPr>
    </w:lvl>
    <w:lvl w:ilvl="2">
      <w:start w:val="1"/>
      <w:numFmt w:val="bullet"/>
      <w:lvlText w:val=""/>
      <w:lvlJc w:val="left"/>
      <w:pPr>
        <w:tabs>
          <w:tab w:val="num" w:pos="0"/>
        </w:tabs>
        <w:ind w:left="1638" w:hanging="357"/>
      </w:pPr>
      <w:rPr>
        <w:rFonts w:ascii="Symbol" w:hAnsi="Symbol" w:cs="Segoe UI" w:hint="default"/>
      </w:rPr>
    </w:lvl>
    <w:lvl w:ilvl="3">
      <w:start w:val="1"/>
      <w:numFmt w:val="bullet"/>
      <w:lvlText w:val=""/>
      <w:lvlJc w:val="left"/>
      <w:pPr>
        <w:tabs>
          <w:tab w:val="num" w:pos="0"/>
        </w:tabs>
        <w:ind w:left="1995" w:hanging="357"/>
      </w:pPr>
      <w:rPr>
        <w:rFonts w:ascii="Symbol" w:hAnsi="Symbol" w:cs="Segoe UI" w:hint="default"/>
      </w:rPr>
    </w:lvl>
    <w:lvl w:ilvl="4">
      <w:start w:val="1"/>
      <w:numFmt w:val="bullet"/>
      <w:lvlText w:val=""/>
      <w:lvlJc w:val="left"/>
      <w:pPr>
        <w:tabs>
          <w:tab w:val="num" w:pos="0"/>
        </w:tabs>
        <w:ind w:left="2352" w:hanging="357"/>
      </w:pPr>
      <w:rPr>
        <w:rFonts w:ascii="Symbol" w:hAnsi="Symbol" w:cs="Segoe UI"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1" w15:restartNumberingAfterBreak="0">
    <w:nsid w:val="00000003"/>
    <w:multiLevelType w:val="multilevel"/>
    <w:tmpl w:val="5D469F8E"/>
    <w:name w:val="WW8Num3"/>
    <w:lvl w:ilvl="0">
      <w:start w:val="1"/>
      <w:numFmt w:val="decimal"/>
      <w:pStyle w:val="ParagraphOED"/>
      <w:lvlText w:val="%1."/>
      <w:lvlJc w:val="left"/>
      <w:pPr>
        <w:tabs>
          <w:tab w:val="num" w:pos="-810"/>
        </w:tabs>
        <w:ind w:left="360" w:hanging="360"/>
      </w:pPr>
      <w:rPr>
        <w:rFonts w:ascii="Segoe UI" w:hAnsi="Segoe UI" w:cs="Segoe UI" w:hint="default"/>
        <w:b w:val="0"/>
        <w:i w:val="0"/>
        <w:caps w:val="0"/>
        <w:smallCaps w:val="0"/>
        <w:strike w:val="0"/>
        <w:dstrike w:val="0"/>
        <w:vanish w:val="0"/>
        <w:color w:val="auto"/>
        <w:position w:val="0"/>
        <w:sz w:val="18"/>
        <w:szCs w:val="21"/>
        <w:vertAlign w:val="baseline"/>
        <w:lang w:val="en-GB"/>
      </w:rPr>
    </w:lvl>
    <w:lvl w:ilvl="1">
      <w:start w:val="1"/>
      <w:numFmt w:val="lowerLetter"/>
      <w:lvlText w:val="%2."/>
      <w:lvlJc w:val="left"/>
      <w:pPr>
        <w:tabs>
          <w:tab w:val="num" w:pos="-810"/>
        </w:tabs>
        <w:ind w:left="900" w:hanging="360"/>
      </w:pPr>
    </w:lvl>
    <w:lvl w:ilvl="2">
      <w:start w:val="1"/>
      <w:numFmt w:val="lowerRoman"/>
      <w:lvlText w:val="%3."/>
      <w:lvlJc w:val="right"/>
      <w:pPr>
        <w:tabs>
          <w:tab w:val="num" w:pos="-810"/>
        </w:tabs>
        <w:ind w:left="1620" w:hanging="180"/>
      </w:pPr>
    </w:lvl>
    <w:lvl w:ilvl="3">
      <w:start w:val="1"/>
      <w:numFmt w:val="decimal"/>
      <w:lvlText w:val="%4."/>
      <w:lvlJc w:val="left"/>
      <w:pPr>
        <w:tabs>
          <w:tab w:val="num" w:pos="-810"/>
        </w:tabs>
        <w:ind w:left="2340" w:hanging="360"/>
      </w:pPr>
    </w:lvl>
    <w:lvl w:ilvl="4">
      <w:start w:val="1"/>
      <w:numFmt w:val="lowerLetter"/>
      <w:lvlText w:val="%5."/>
      <w:lvlJc w:val="left"/>
      <w:pPr>
        <w:tabs>
          <w:tab w:val="num" w:pos="-810"/>
        </w:tabs>
        <w:ind w:left="3060" w:hanging="360"/>
      </w:pPr>
    </w:lvl>
    <w:lvl w:ilvl="5">
      <w:start w:val="1"/>
      <w:numFmt w:val="lowerRoman"/>
      <w:lvlText w:val="%6."/>
      <w:lvlJc w:val="right"/>
      <w:pPr>
        <w:tabs>
          <w:tab w:val="num" w:pos="-810"/>
        </w:tabs>
        <w:ind w:left="3780" w:hanging="180"/>
      </w:pPr>
    </w:lvl>
    <w:lvl w:ilvl="6">
      <w:start w:val="1"/>
      <w:numFmt w:val="decimal"/>
      <w:lvlText w:val="%7."/>
      <w:lvlJc w:val="left"/>
      <w:pPr>
        <w:tabs>
          <w:tab w:val="num" w:pos="-810"/>
        </w:tabs>
        <w:ind w:left="4500" w:hanging="360"/>
      </w:pPr>
    </w:lvl>
    <w:lvl w:ilvl="7">
      <w:start w:val="1"/>
      <w:numFmt w:val="lowerLetter"/>
      <w:lvlText w:val="%8."/>
      <w:lvlJc w:val="left"/>
      <w:pPr>
        <w:tabs>
          <w:tab w:val="num" w:pos="-810"/>
        </w:tabs>
        <w:ind w:left="5220" w:hanging="360"/>
      </w:pPr>
    </w:lvl>
    <w:lvl w:ilvl="8">
      <w:start w:val="1"/>
      <w:numFmt w:val="lowerRoman"/>
      <w:lvlText w:val="%9."/>
      <w:lvlJc w:val="right"/>
      <w:pPr>
        <w:tabs>
          <w:tab w:val="num" w:pos="-810"/>
        </w:tabs>
        <w:ind w:left="5940" w:hanging="180"/>
      </w:pPr>
    </w:lvl>
  </w:abstractNum>
  <w:abstractNum w:abstractNumId="2" w15:restartNumberingAfterBreak="0">
    <w:nsid w:val="00000004"/>
    <w:multiLevelType w:val="multilevel"/>
    <w:tmpl w:val="00000004"/>
    <w:name w:val="WW8Num4"/>
    <w:lvl w:ilvl="0">
      <w:start w:val="1"/>
      <w:numFmt w:val="lowerRoman"/>
      <w:pStyle w:val="Listenumros4"/>
      <w:lvlText w:val="%1"/>
      <w:lvlJc w:val="left"/>
      <w:pPr>
        <w:tabs>
          <w:tab w:val="num" w:pos="0"/>
        </w:tabs>
        <w:ind w:left="924" w:hanging="357"/>
      </w:pPr>
      <w:rPr>
        <w:rFonts w:hint="default"/>
      </w:rPr>
    </w:lvl>
    <w:lvl w:ilvl="1">
      <w:start w:val="1"/>
      <w:numFmt w:val="lowerRoman"/>
      <w:lvlText w:val="%2"/>
      <w:lvlJc w:val="left"/>
      <w:pPr>
        <w:tabs>
          <w:tab w:val="num" w:pos="0"/>
        </w:tabs>
        <w:ind w:left="1281" w:hanging="357"/>
      </w:pPr>
      <w:rPr>
        <w:rFonts w:hint="default"/>
      </w:rPr>
    </w:lvl>
    <w:lvl w:ilvl="2">
      <w:start w:val="1"/>
      <w:numFmt w:val="lowerRoman"/>
      <w:lvlText w:val="%3"/>
      <w:lvlJc w:val="left"/>
      <w:pPr>
        <w:tabs>
          <w:tab w:val="num" w:pos="0"/>
        </w:tabs>
        <w:ind w:left="1638" w:hanging="357"/>
      </w:pPr>
      <w:rPr>
        <w:rFonts w:hint="default"/>
      </w:rPr>
    </w:lvl>
    <w:lvl w:ilvl="3">
      <w:start w:val="1"/>
      <w:numFmt w:val="lowerRoman"/>
      <w:lvlText w:val="%4"/>
      <w:lvlJc w:val="left"/>
      <w:pPr>
        <w:tabs>
          <w:tab w:val="num" w:pos="0"/>
        </w:tabs>
        <w:ind w:left="1995" w:hanging="357"/>
      </w:pPr>
      <w:rPr>
        <w:rFonts w:hint="default"/>
      </w:rPr>
    </w:lvl>
    <w:lvl w:ilvl="4">
      <w:start w:val="1"/>
      <w:numFmt w:val="lowerRoman"/>
      <w:lvlText w:val="%5"/>
      <w:lvlJc w:val="left"/>
      <w:pPr>
        <w:tabs>
          <w:tab w:val="num" w:pos="0"/>
        </w:tabs>
        <w:ind w:left="2352" w:hanging="357"/>
      </w:pPr>
      <w:rPr>
        <w:rFonts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3" w15:restartNumberingAfterBreak="0">
    <w:nsid w:val="00000005"/>
    <w:multiLevelType w:val="multilevel"/>
    <w:tmpl w:val="05A61DEA"/>
    <w:name w:val="WW8Num5"/>
    <w:lvl w:ilvl="0">
      <w:start w:val="1"/>
      <w:numFmt w:val="decimal"/>
      <w:lvlText w:val="%1"/>
      <w:lvlJc w:val="left"/>
      <w:pPr>
        <w:tabs>
          <w:tab w:val="num" w:pos="0"/>
        </w:tabs>
        <w:ind w:left="390" w:hanging="390"/>
      </w:pPr>
      <w:rPr>
        <w:rFonts w:hint="default"/>
        <w:b/>
        <w:i w:val="0"/>
      </w:rPr>
    </w:lvl>
    <w:lvl w:ilvl="1">
      <w:start w:val="1"/>
      <w:numFmt w:val="decimal"/>
      <w:lvlText w:val="%1.%2"/>
      <w:lvlJc w:val="left"/>
      <w:pPr>
        <w:tabs>
          <w:tab w:val="num" w:pos="0"/>
        </w:tabs>
        <w:ind w:left="390" w:hanging="39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6"/>
    <w:multiLevelType w:val="singleLevel"/>
    <w:tmpl w:val="00000006"/>
    <w:name w:val="WW8Num6"/>
    <w:lvl w:ilvl="0">
      <w:start w:val="1"/>
      <w:numFmt w:val="lowerLetter"/>
      <w:pStyle w:val="Indentletter"/>
      <w:lvlText w:val="%1."/>
      <w:lvlJc w:val="right"/>
      <w:pPr>
        <w:tabs>
          <w:tab w:val="num" w:pos="0"/>
        </w:tabs>
        <w:ind w:left="1004" w:hanging="360"/>
      </w:pPr>
      <w:rPr>
        <w:rFonts w:cs="Times New Roman" w:hint="default"/>
        <w:b w:val="0"/>
        <w:i w:val="0"/>
        <w:caps w:val="0"/>
        <w:smallCaps w:val="0"/>
        <w:strike w:val="0"/>
        <w:dstrike w:val="0"/>
        <w:vanish w:val="0"/>
        <w:color w:val="auto"/>
        <w:position w:val="0"/>
        <w:sz w:val="22"/>
        <w:vertAlign w:val="baseline"/>
      </w:rPr>
    </w:lvl>
  </w:abstractNum>
  <w:abstractNum w:abstractNumId="5" w15:restartNumberingAfterBreak="0">
    <w:nsid w:val="00000007"/>
    <w:multiLevelType w:val="singleLevel"/>
    <w:tmpl w:val="00000007"/>
    <w:name w:val="WW8Num8"/>
    <w:lvl w:ilvl="0">
      <w:start w:val="1"/>
      <w:numFmt w:val="decimal"/>
      <w:pStyle w:val="Indentbullet"/>
      <w:lvlText w:val="ES%1"/>
      <w:lvlJc w:val="left"/>
      <w:pPr>
        <w:tabs>
          <w:tab w:val="num" w:pos="0"/>
        </w:tabs>
        <w:ind w:left="360" w:hanging="360"/>
      </w:pPr>
      <w:rPr>
        <w:rFonts w:hint="default"/>
        <w:b w:val="0"/>
        <w:bCs w:val="0"/>
        <w:i w:val="0"/>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cs="Segoe UI" w:hint="default"/>
        <w:lang w:val="en-US"/>
      </w:rPr>
    </w:lvl>
  </w:abstractNum>
  <w:abstractNum w:abstractNumId="7" w15:restartNumberingAfterBreak="0">
    <w:nsid w:val="00000009"/>
    <w:multiLevelType w:val="multilevel"/>
    <w:tmpl w:val="00000009"/>
    <w:name w:val="WW8Num11"/>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eastAsia="MS Mincho" w:hint="default"/>
        <w:b/>
        <w:bCs w:val="0"/>
        <w:i/>
        <w:sz w:val="28"/>
        <w:szCs w:val="22"/>
        <w:lang w:val="en-US"/>
      </w:rPr>
    </w:lvl>
    <w:lvl w:ilvl="2">
      <w:start w:val="1"/>
      <w:numFmt w:val="decimal"/>
      <w:lvlText w:val="%1.%2.%3"/>
      <w:lvlJc w:val="left"/>
      <w:pPr>
        <w:tabs>
          <w:tab w:val="num" w:pos="0"/>
        </w:tabs>
        <w:ind w:left="0" w:firstLine="0"/>
      </w:pPr>
      <w:rPr>
        <w:rFonts w:hint="default"/>
      </w:rPr>
    </w:lvl>
    <w:lvl w:ilvl="3">
      <w:start w:val="1"/>
      <w:numFmt w:val="decimal"/>
      <w:lvlText w:val="Annex %4"/>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8" w15:restartNumberingAfterBreak="0">
    <w:nsid w:val="0000000A"/>
    <w:multiLevelType w:val="singleLevel"/>
    <w:tmpl w:val="0000000A"/>
    <w:name w:val="WW8Num12"/>
    <w:lvl w:ilvl="0">
      <w:start w:val="1"/>
      <w:numFmt w:val="decimal"/>
      <w:pStyle w:val="MediumList1-Accent61"/>
      <w:lvlText w:val="%1."/>
      <w:lvlJc w:val="left"/>
      <w:pPr>
        <w:tabs>
          <w:tab w:val="num" w:pos="0"/>
        </w:tabs>
        <w:ind w:left="360" w:hanging="360"/>
      </w:pPr>
      <w:rPr>
        <w:rFonts w:hint="default"/>
      </w:rPr>
    </w:lvl>
  </w:abstractNum>
  <w:abstractNum w:abstractNumId="9" w15:restartNumberingAfterBreak="0">
    <w:nsid w:val="0000000B"/>
    <w:multiLevelType w:val="singleLevel"/>
    <w:tmpl w:val="0000000B"/>
    <w:name w:val="WW8Num13"/>
    <w:lvl w:ilvl="0">
      <w:start w:val="1"/>
      <w:numFmt w:val="lowerRoman"/>
      <w:pStyle w:val="Indentromannumber"/>
      <w:lvlText w:val="%1."/>
      <w:lvlJc w:val="right"/>
      <w:pPr>
        <w:tabs>
          <w:tab w:val="num" w:pos="0"/>
        </w:tabs>
        <w:ind w:left="1287" w:hanging="360"/>
      </w:pPr>
      <w:rPr>
        <w:rFonts w:ascii="Times New Roman" w:hAnsi="Times New Roman" w:cs="Times New Roman" w:hint="default"/>
        <w:b w:val="0"/>
        <w:i w:val="0"/>
        <w:caps w:val="0"/>
        <w:smallCaps w:val="0"/>
        <w:strike w:val="0"/>
        <w:dstrike w:val="0"/>
        <w:vanish w:val="0"/>
        <w:color w:val="auto"/>
        <w:position w:val="0"/>
        <w:sz w:val="22"/>
        <w:vertAlign w:val="baseline"/>
      </w:rPr>
    </w:lvl>
  </w:abstractNum>
  <w:abstractNum w:abstractNumId="10" w15:restartNumberingAfterBreak="0">
    <w:nsid w:val="0000000C"/>
    <w:multiLevelType w:val="singleLevel"/>
    <w:tmpl w:val="0000000C"/>
    <w:name w:val="WW8Num14"/>
    <w:lvl w:ilvl="0">
      <w:start w:val="1"/>
      <w:numFmt w:val="decimal"/>
      <w:pStyle w:val="Figurenumber"/>
      <w:lvlText w:val="Figure %1."/>
      <w:lvlJc w:val="left"/>
      <w:pPr>
        <w:tabs>
          <w:tab w:val="num" w:pos="0"/>
        </w:tabs>
        <w:ind w:left="720" w:hanging="360"/>
      </w:pPr>
      <w:rPr>
        <w:rFonts w:ascii="Times New Roman Bold" w:hAnsi="Times New Roman Bold" w:cs="Segoe UI" w:hint="default"/>
        <w:b/>
        <w:bCs/>
        <w:i w:val="0"/>
        <w:iCs w:val="0"/>
        <w:color w:val="auto"/>
        <w:sz w:val="22"/>
        <w:szCs w:val="22"/>
      </w:rPr>
    </w:lvl>
  </w:abstractNum>
  <w:abstractNum w:abstractNumId="11" w15:restartNumberingAfterBreak="0">
    <w:nsid w:val="0000000D"/>
    <w:multiLevelType w:val="multilevel"/>
    <w:tmpl w:val="0000000D"/>
    <w:name w:val="WW8Num1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2" w15:restartNumberingAfterBreak="0">
    <w:nsid w:val="0000000E"/>
    <w:multiLevelType w:val="singleLevel"/>
    <w:tmpl w:val="0000000E"/>
    <w:name w:val="WW8Num17"/>
    <w:lvl w:ilvl="0">
      <w:start w:val="1"/>
      <w:numFmt w:val="bullet"/>
      <w:lvlText w:val=""/>
      <w:lvlJc w:val="left"/>
      <w:pPr>
        <w:tabs>
          <w:tab w:val="num" w:pos="0"/>
        </w:tabs>
        <w:ind w:left="720" w:hanging="360"/>
      </w:pPr>
      <w:rPr>
        <w:rFonts w:ascii="Symbol" w:hAnsi="Symbol" w:cs="Segoe UI" w:hint="default"/>
        <w:lang w:val="en-US"/>
      </w:rPr>
    </w:lvl>
  </w:abstractNum>
  <w:abstractNum w:abstractNumId="13" w15:restartNumberingAfterBreak="0">
    <w:nsid w:val="0000000F"/>
    <w:multiLevelType w:val="multilevel"/>
    <w:tmpl w:val="0000000F"/>
    <w:name w:val="WW8Num18"/>
    <w:lvl w:ilvl="0">
      <w:start w:val="1"/>
      <w:numFmt w:val="lowerLetter"/>
      <w:pStyle w:val="Liste"/>
      <w:lvlText w:val="%1"/>
      <w:lvlJc w:val="left"/>
      <w:pPr>
        <w:tabs>
          <w:tab w:val="num" w:pos="0"/>
        </w:tabs>
        <w:ind w:left="924" w:hanging="357"/>
      </w:pPr>
      <w:rPr>
        <w:rFonts w:hint="default"/>
      </w:rPr>
    </w:lvl>
    <w:lvl w:ilvl="1">
      <w:start w:val="1"/>
      <w:numFmt w:val="lowerLetter"/>
      <w:lvlText w:val="%2"/>
      <w:lvlJc w:val="left"/>
      <w:pPr>
        <w:tabs>
          <w:tab w:val="num" w:pos="0"/>
        </w:tabs>
        <w:ind w:left="1281" w:hanging="357"/>
      </w:pPr>
      <w:rPr>
        <w:rFonts w:hint="default"/>
      </w:rPr>
    </w:lvl>
    <w:lvl w:ilvl="2">
      <w:start w:val="1"/>
      <w:numFmt w:val="lowerLetter"/>
      <w:lvlText w:val="%3"/>
      <w:lvlJc w:val="left"/>
      <w:pPr>
        <w:tabs>
          <w:tab w:val="num" w:pos="0"/>
        </w:tabs>
        <w:ind w:left="1638" w:hanging="357"/>
      </w:pPr>
      <w:rPr>
        <w:rFonts w:hint="default"/>
      </w:rPr>
    </w:lvl>
    <w:lvl w:ilvl="3">
      <w:start w:val="1"/>
      <w:numFmt w:val="lowerLetter"/>
      <w:lvlText w:val="%4"/>
      <w:lvlJc w:val="left"/>
      <w:pPr>
        <w:tabs>
          <w:tab w:val="num" w:pos="0"/>
        </w:tabs>
        <w:ind w:left="1995" w:hanging="357"/>
      </w:pPr>
      <w:rPr>
        <w:rFonts w:hint="default"/>
      </w:rPr>
    </w:lvl>
    <w:lvl w:ilvl="4">
      <w:start w:val="1"/>
      <w:numFmt w:val="lowerLetter"/>
      <w:lvlText w:val="%5"/>
      <w:lvlJc w:val="left"/>
      <w:pPr>
        <w:tabs>
          <w:tab w:val="num" w:pos="0"/>
        </w:tabs>
        <w:ind w:left="2352" w:hanging="357"/>
      </w:pPr>
      <w:rPr>
        <w:rFonts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14" w15:restartNumberingAfterBreak="0">
    <w:nsid w:val="00000010"/>
    <w:multiLevelType w:val="singleLevel"/>
    <w:tmpl w:val="00000010"/>
    <w:name w:val="WW8Num19"/>
    <w:lvl w:ilvl="0">
      <w:start w:val="1"/>
      <w:numFmt w:val="decimal"/>
      <w:pStyle w:val="ParagraphOEDExecSumm"/>
      <w:lvlText w:val="ES%1"/>
      <w:lvlJc w:val="left"/>
      <w:pPr>
        <w:tabs>
          <w:tab w:val="num" w:pos="0"/>
        </w:tabs>
        <w:ind w:left="360" w:hanging="360"/>
      </w:pPr>
      <w:rPr>
        <w:rFonts w:hint="default"/>
        <w:b w:val="0"/>
        <w:i w:val="0"/>
        <w:sz w:val="21"/>
        <w:szCs w:val="21"/>
      </w:rPr>
    </w:lvl>
  </w:abstractNum>
  <w:abstractNum w:abstractNumId="15" w15:restartNumberingAfterBreak="0">
    <w:nsid w:val="00000011"/>
    <w:multiLevelType w:val="multilevel"/>
    <w:tmpl w:val="00000011"/>
    <w:name w:val="WW8Num20"/>
    <w:lvl w:ilvl="0">
      <w:start w:val="1"/>
      <w:numFmt w:val="decimal"/>
      <w:pStyle w:val="RecommendationExecSumm"/>
      <w:lvlText w:val="Recommendation %1:"/>
      <w:lvlJc w:val="left"/>
      <w:pPr>
        <w:tabs>
          <w:tab w:val="num" w:pos="720"/>
        </w:tabs>
        <w:ind w:left="720" w:hanging="720"/>
      </w:pPr>
      <w:rPr>
        <w:rFonts w:ascii="Times New Roman Bold" w:hAnsi="Times New Roman Bold" w:cs="Segoe UI" w:hint="default"/>
        <w:b/>
        <w:i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21"/>
    <w:lvl w:ilvl="0">
      <w:start w:val="1"/>
      <w:numFmt w:val="upperLetter"/>
      <w:pStyle w:val="Indentlettercapital"/>
      <w:lvlText w:val="%1)"/>
      <w:lvlJc w:val="right"/>
      <w:pPr>
        <w:tabs>
          <w:tab w:val="num" w:pos="851"/>
        </w:tabs>
        <w:ind w:left="851" w:hanging="284"/>
      </w:pPr>
      <w:rPr>
        <w:rFonts w:hint="default"/>
      </w:rPr>
    </w:lvl>
  </w:abstractNum>
  <w:abstractNum w:abstractNumId="17" w15:restartNumberingAfterBreak="0">
    <w:nsid w:val="00000013"/>
    <w:multiLevelType w:val="multilevel"/>
    <w:tmpl w:val="00000013"/>
    <w:name w:val="WW8Num23"/>
    <w:lvl w:ilvl="0">
      <w:start w:val="1"/>
      <w:numFmt w:val="bullet"/>
      <w:lvlText w:val=""/>
      <w:lvlJc w:val="left"/>
      <w:pPr>
        <w:tabs>
          <w:tab w:val="num" w:pos="0"/>
        </w:tabs>
        <w:ind w:left="720" w:hanging="360"/>
      </w:pPr>
      <w:rPr>
        <w:rFonts w:ascii="Symbol" w:hAnsi="Symbol" w:cs="Segoe UI" w:hint="default"/>
        <w:sz w:val="21"/>
        <w:szCs w:val="21"/>
        <w:lang w:val="en-GB"/>
      </w:rPr>
    </w:lvl>
    <w:lvl w:ilvl="1">
      <w:start w:val="1"/>
      <w:numFmt w:val="bullet"/>
      <w:lvlText w:val="o"/>
      <w:lvlJc w:val="left"/>
      <w:pPr>
        <w:tabs>
          <w:tab w:val="num" w:pos="0"/>
        </w:tabs>
        <w:ind w:left="1440" w:hanging="360"/>
      </w:pPr>
      <w:rPr>
        <w:rFonts w:ascii="Courier New" w:hAnsi="Courier New" w:cs="Segoe UI" w:hint="default"/>
        <w:sz w:val="21"/>
        <w:szCs w:val="21"/>
        <w:lang w:val="en-GB"/>
      </w:rPr>
    </w:lvl>
    <w:lvl w:ilvl="2">
      <w:start w:val="1"/>
      <w:numFmt w:val="bullet"/>
      <w:lvlText w:val=""/>
      <w:lvlJc w:val="left"/>
      <w:pPr>
        <w:tabs>
          <w:tab w:val="num" w:pos="0"/>
        </w:tabs>
        <w:ind w:left="2160" w:hanging="360"/>
      </w:pPr>
      <w:rPr>
        <w:rFonts w:ascii="Wingdings" w:hAnsi="Wingdings" w:cs="Segoe UI" w:hint="default"/>
      </w:rPr>
    </w:lvl>
    <w:lvl w:ilvl="3">
      <w:start w:val="1"/>
      <w:numFmt w:val="bullet"/>
      <w:lvlText w:val=""/>
      <w:lvlJc w:val="left"/>
      <w:pPr>
        <w:tabs>
          <w:tab w:val="num" w:pos="0"/>
        </w:tabs>
        <w:ind w:left="2880" w:hanging="360"/>
      </w:pPr>
      <w:rPr>
        <w:rFonts w:ascii="Symbol" w:hAnsi="Symbol" w:cs="Segoe UI" w:hint="default"/>
        <w:sz w:val="21"/>
        <w:szCs w:val="21"/>
        <w:lang w:val="en-GB"/>
      </w:rPr>
    </w:lvl>
    <w:lvl w:ilvl="4">
      <w:start w:val="1"/>
      <w:numFmt w:val="bullet"/>
      <w:lvlText w:val="o"/>
      <w:lvlJc w:val="left"/>
      <w:pPr>
        <w:tabs>
          <w:tab w:val="num" w:pos="0"/>
        </w:tabs>
        <w:ind w:left="3600" w:hanging="360"/>
      </w:pPr>
      <w:rPr>
        <w:rFonts w:ascii="Courier New" w:hAnsi="Courier New" w:cs="Segoe UI" w:hint="default"/>
        <w:sz w:val="21"/>
        <w:szCs w:val="21"/>
        <w:lang w:val="en-GB"/>
      </w:rPr>
    </w:lvl>
    <w:lvl w:ilvl="5">
      <w:start w:val="1"/>
      <w:numFmt w:val="bullet"/>
      <w:lvlText w:val=""/>
      <w:lvlJc w:val="left"/>
      <w:pPr>
        <w:tabs>
          <w:tab w:val="num" w:pos="0"/>
        </w:tabs>
        <w:ind w:left="4320" w:hanging="360"/>
      </w:pPr>
      <w:rPr>
        <w:rFonts w:ascii="Wingdings" w:hAnsi="Wingdings" w:cs="Segoe UI" w:hint="default"/>
      </w:rPr>
    </w:lvl>
    <w:lvl w:ilvl="6">
      <w:start w:val="1"/>
      <w:numFmt w:val="bullet"/>
      <w:lvlText w:val=""/>
      <w:lvlJc w:val="left"/>
      <w:pPr>
        <w:tabs>
          <w:tab w:val="num" w:pos="0"/>
        </w:tabs>
        <w:ind w:left="5040" w:hanging="360"/>
      </w:pPr>
      <w:rPr>
        <w:rFonts w:ascii="Symbol" w:hAnsi="Symbol" w:cs="Segoe UI" w:hint="default"/>
        <w:sz w:val="21"/>
        <w:szCs w:val="21"/>
        <w:lang w:val="en-GB"/>
      </w:rPr>
    </w:lvl>
    <w:lvl w:ilvl="7">
      <w:start w:val="1"/>
      <w:numFmt w:val="bullet"/>
      <w:lvlText w:val="o"/>
      <w:lvlJc w:val="left"/>
      <w:pPr>
        <w:tabs>
          <w:tab w:val="num" w:pos="0"/>
        </w:tabs>
        <w:ind w:left="5760" w:hanging="360"/>
      </w:pPr>
      <w:rPr>
        <w:rFonts w:ascii="Courier New" w:hAnsi="Courier New" w:cs="Segoe UI" w:hint="default"/>
        <w:sz w:val="21"/>
        <w:szCs w:val="21"/>
        <w:lang w:val="en-GB"/>
      </w:rPr>
    </w:lvl>
    <w:lvl w:ilvl="8">
      <w:start w:val="1"/>
      <w:numFmt w:val="bullet"/>
      <w:lvlText w:val=""/>
      <w:lvlJc w:val="left"/>
      <w:pPr>
        <w:tabs>
          <w:tab w:val="num" w:pos="0"/>
        </w:tabs>
        <w:ind w:left="6480" w:hanging="360"/>
      </w:pPr>
      <w:rPr>
        <w:rFonts w:ascii="Wingdings" w:hAnsi="Wingdings" w:cs="Segoe UI" w:hint="default"/>
      </w:rPr>
    </w:lvl>
  </w:abstractNum>
  <w:abstractNum w:abstractNumId="18" w15:restartNumberingAfterBreak="0">
    <w:nsid w:val="00000014"/>
    <w:multiLevelType w:val="singleLevel"/>
    <w:tmpl w:val="00000014"/>
    <w:name w:val="WW8Num24"/>
    <w:lvl w:ilvl="0">
      <w:start w:val="1"/>
      <w:numFmt w:val="decimal"/>
      <w:lvlText w:val="%1."/>
      <w:lvlJc w:val="left"/>
      <w:pPr>
        <w:tabs>
          <w:tab w:val="num" w:pos="0"/>
        </w:tabs>
        <w:ind w:left="360" w:hanging="360"/>
      </w:pPr>
      <w:rPr>
        <w:rFonts w:cs="Segoe UI" w:hint="default"/>
        <w:lang w:val="en-US"/>
      </w:rPr>
    </w:lvl>
  </w:abstractNum>
  <w:abstractNum w:abstractNumId="19" w15:restartNumberingAfterBreak="0">
    <w:nsid w:val="00000015"/>
    <w:multiLevelType w:val="singleLevel"/>
    <w:tmpl w:val="00000015"/>
    <w:name w:val="WW8Num25"/>
    <w:lvl w:ilvl="0">
      <w:start w:val="1"/>
      <w:numFmt w:val="bullet"/>
      <w:lvlText w:val=""/>
      <w:lvlJc w:val="left"/>
      <w:pPr>
        <w:tabs>
          <w:tab w:val="num" w:pos="0"/>
        </w:tabs>
        <w:ind w:left="1222" w:hanging="360"/>
      </w:pPr>
      <w:rPr>
        <w:rFonts w:ascii="Symbol" w:hAnsi="Symbol" w:cs="Segoe UI" w:hint="default"/>
        <w:lang w:val="en-GB"/>
      </w:rPr>
    </w:lvl>
  </w:abstractNum>
  <w:abstractNum w:abstractNumId="20" w15:restartNumberingAfterBreak="0">
    <w:nsid w:val="00000016"/>
    <w:multiLevelType w:val="singleLevel"/>
    <w:tmpl w:val="00000016"/>
    <w:name w:val="WW8Num26"/>
    <w:lvl w:ilvl="0">
      <w:start w:val="1"/>
      <w:numFmt w:val="upperLetter"/>
      <w:lvlText w:val="%1."/>
      <w:lvlJc w:val="left"/>
      <w:pPr>
        <w:tabs>
          <w:tab w:val="num" w:pos="0"/>
        </w:tabs>
        <w:ind w:left="720" w:hanging="360"/>
      </w:pPr>
      <w:rPr>
        <w:rFonts w:ascii="Segoe UI" w:hAnsi="Segoe UI" w:cs="Segoe UI" w:hint="default"/>
        <w:b/>
        <w:bCs/>
        <w:sz w:val="21"/>
        <w:szCs w:val="21"/>
        <w:lang w:val="en-GB"/>
      </w:rPr>
    </w:lvl>
  </w:abstractNum>
  <w:abstractNum w:abstractNumId="21" w15:restartNumberingAfterBreak="0">
    <w:nsid w:val="00000017"/>
    <w:multiLevelType w:val="singleLevel"/>
    <w:tmpl w:val="00000017"/>
    <w:name w:val="WW8Num28"/>
    <w:lvl w:ilvl="0">
      <w:start w:val="1"/>
      <w:numFmt w:val="decimal"/>
      <w:pStyle w:val="Titre"/>
      <w:lvlText w:val="%1.1"/>
      <w:lvlJc w:val="left"/>
      <w:pPr>
        <w:tabs>
          <w:tab w:val="num" w:pos="0"/>
        </w:tabs>
        <w:ind w:left="720" w:hanging="360"/>
      </w:pPr>
      <w:rPr>
        <w:rFonts w:ascii="Times New Roman Bold" w:hAnsi="Times New Roman Bold" w:cs="Segoe UI" w:hint="default"/>
        <w:b/>
        <w:i/>
        <w:sz w:val="24"/>
      </w:rPr>
    </w:lvl>
  </w:abstractNum>
  <w:abstractNum w:abstractNumId="22" w15:restartNumberingAfterBreak="0">
    <w:nsid w:val="00000018"/>
    <w:multiLevelType w:val="singleLevel"/>
    <w:tmpl w:val="00000018"/>
    <w:name w:val="WW8Num29"/>
    <w:lvl w:ilvl="0">
      <w:start w:val="1"/>
      <w:numFmt w:val="bullet"/>
      <w:lvlText w:val=""/>
      <w:lvlJc w:val="left"/>
      <w:pPr>
        <w:tabs>
          <w:tab w:val="num" w:pos="0"/>
        </w:tabs>
        <w:ind w:left="360" w:hanging="360"/>
      </w:pPr>
      <w:rPr>
        <w:rFonts w:ascii="Symbol" w:hAnsi="Symbol" w:cs="Segoe UI" w:hint="default"/>
        <w:lang w:val="en-US"/>
      </w:rPr>
    </w:lvl>
  </w:abstractNum>
  <w:abstractNum w:abstractNumId="23" w15:restartNumberingAfterBreak="0">
    <w:nsid w:val="00000019"/>
    <w:multiLevelType w:val="singleLevel"/>
    <w:tmpl w:val="00000019"/>
    <w:name w:val="WW8Num30"/>
    <w:lvl w:ilvl="0">
      <w:start w:val="1"/>
      <w:numFmt w:val="decimal"/>
      <w:pStyle w:val="Boxnumber"/>
      <w:lvlText w:val="Box %1."/>
      <w:lvlJc w:val="left"/>
      <w:pPr>
        <w:tabs>
          <w:tab w:val="num" w:pos="0"/>
        </w:tabs>
        <w:ind w:left="1854" w:hanging="360"/>
      </w:pPr>
      <w:rPr>
        <w:rFonts w:ascii="Times New Roman Bold" w:hAnsi="Times New Roman Bold" w:cs="Segoe UI" w:hint="default"/>
        <w:b/>
        <w:bCs/>
        <w:i w:val="0"/>
        <w:iCs w:val="0"/>
        <w:color w:val="auto"/>
        <w:sz w:val="22"/>
        <w:szCs w:val="22"/>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46702C2"/>
    <w:multiLevelType w:val="hybridMultilevel"/>
    <w:tmpl w:val="130AC1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9AF3944"/>
    <w:multiLevelType w:val="hybridMultilevel"/>
    <w:tmpl w:val="57CCC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2D93F8E"/>
    <w:multiLevelType w:val="hybridMultilevel"/>
    <w:tmpl w:val="6A3871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156C7BF9"/>
    <w:multiLevelType w:val="hybridMultilevel"/>
    <w:tmpl w:val="C88C3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A96714"/>
    <w:multiLevelType w:val="hybridMultilevel"/>
    <w:tmpl w:val="70106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188C78DC"/>
    <w:multiLevelType w:val="hybridMultilevel"/>
    <w:tmpl w:val="DFCC1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E205C7A"/>
    <w:multiLevelType w:val="hybridMultilevel"/>
    <w:tmpl w:val="F788C2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1E223C20"/>
    <w:multiLevelType w:val="multilevel"/>
    <w:tmpl w:val="7188131E"/>
    <w:lvl w:ilvl="0">
      <w:start w:val="1"/>
      <w:numFmt w:val="decimal"/>
      <w:pStyle w:val="ParasthisPRODOC"/>
      <w:lvlText w:val="%1."/>
      <w:lvlJc w:val="left"/>
      <w:pPr>
        <w:ind w:left="1277" w:hanging="567"/>
      </w:pPr>
      <w:rPr>
        <w:rFonts w:hint="default"/>
        <w:b w:val="0"/>
        <w:bCs w:val="0"/>
        <w:i w:val="0"/>
        <w:iCs w:val="0"/>
        <w:caps w:val="0"/>
        <w:smallCaps w:val="0"/>
        <w:strike w:val="0"/>
        <w:dstrike w:val="0"/>
        <w:noProof w:val="0"/>
        <w:vanish w:val="0"/>
        <w:color w:val="auto"/>
        <w:spacing w:val="0"/>
        <w:kern w:val="0"/>
        <w:position w:val="0"/>
        <w:sz w:val="23"/>
        <w:szCs w:val="23"/>
        <w:u w:val="none"/>
        <w:effect w:val="none"/>
        <w:vertAlign w:val="baseline"/>
        <w:em w:val="none"/>
        <w:specVanish w:val="0"/>
      </w:rPr>
    </w:lvl>
    <w:lvl w:ilvl="1">
      <w:start w:val="3"/>
      <w:numFmt w:val="decimal"/>
      <w:isLgl/>
      <w:lvlText w:val="%1.%2"/>
      <w:lvlJc w:val="left"/>
      <w:pPr>
        <w:ind w:left="1235" w:hanging="525"/>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6" w15:restartNumberingAfterBreak="0">
    <w:nsid w:val="20BB5EE4"/>
    <w:multiLevelType w:val="hybridMultilevel"/>
    <w:tmpl w:val="4AE0E7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C951915"/>
    <w:multiLevelType w:val="hybridMultilevel"/>
    <w:tmpl w:val="F08A7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D22343E"/>
    <w:multiLevelType w:val="hybridMultilevel"/>
    <w:tmpl w:val="C764D4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4E32C71"/>
    <w:multiLevelType w:val="hybridMultilevel"/>
    <w:tmpl w:val="AFC21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C53747A"/>
    <w:multiLevelType w:val="hybridMultilevel"/>
    <w:tmpl w:val="B9801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9B4D6E"/>
    <w:multiLevelType w:val="hybridMultilevel"/>
    <w:tmpl w:val="7D441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3C2241D"/>
    <w:multiLevelType w:val="hybridMultilevel"/>
    <w:tmpl w:val="5B92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DB6BC1"/>
    <w:multiLevelType w:val="hybridMultilevel"/>
    <w:tmpl w:val="4E0EF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8C4434"/>
    <w:multiLevelType w:val="hybridMultilevel"/>
    <w:tmpl w:val="86AE6116"/>
    <w:lvl w:ilvl="0" w:tplc="EAC891DE">
      <w:start w:val="4"/>
      <w:numFmt w:val="lowerRoman"/>
      <w:pStyle w:val="Style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7D6423"/>
    <w:multiLevelType w:val="hybridMultilevel"/>
    <w:tmpl w:val="013E1CFE"/>
    <w:lvl w:ilvl="0" w:tplc="040C0001">
      <w:start w:val="1"/>
      <w:numFmt w:val="bullet"/>
      <w:lvlText w:val=""/>
      <w:lvlJc w:val="left"/>
      <w:pPr>
        <w:ind w:left="360" w:hanging="360"/>
      </w:pPr>
      <w:rPr>
        <w:rFonts w:ascii="Symbol" w:hAnsi="Symbol" w:hint="default"/>
      </w:rPr>
    </w:lvl>
    <w:lvl w:ilvl="1" w:tplc="8C840838">
      <w:numFmt w:val="bullet"/>
      <w:lvlText w:val="-"/>
      <w:lvlJc w:val="left"/>
      <w:pPr>
        <w:ind w:left="1160" w:hanging="44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1C12594"/>
    <w:multiLevelType w:val="hybridMultilevel"/>
    <w:tmpl w:val="3EDCED26"/>
    <w:lvl w:ilvl="0" w:tplc="AD88E0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60D7709"/>
    <w:multiLevelType w:val="hybridMultilevel"/>
    <w:tmpl w:val="C76E8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667611B3"/>
    <w:multiLevelType w:val="hybridMultilevel"/>
    <w:tmpl w:val="7B8C3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675E42E2"/>
    <w:multiLevelType w:val="hybridMultilevel"/>
    <w:tmpl w:val="1910D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E2653"/>
    <w:multiLevelType w:val="hybridMultilevel"/>
    <w:tmpl w:val="063EE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B8051D8"/>
    <w:multiLevelType w:val="hybridMultilevel"/>
    <w:tmpl w:val="4028B0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71B4443C"/>
    <w:multiLevelType w:val="hybridMultilevel"/>
    <w:tmpl w:val="E554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4A7FEA"/>
    <w:multiLevelType w:val="hybridMultilevel"/>
    <w:tmpl w:val="EFA410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92B4995"/>
    <w:multiLevelType w:val="hybridMultilevel"/>
    <w:tmpl w:val="2FE020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7EDE58CD"/>
    <w:multiLevelType w:val="hybridMultilevel"/>
    <w:tmpl w:val="F9E439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8"/>
  </w:num>
  <w:num w:numId="7">
    <w:abstractNumId w:val="9"/>
  </w:num>
  <w:num w:numId="8">
    <w:abstractNumId w:val="10"/>
  </w:num>
  <w:num w:numId="9">
    <w:abstractNumId w:val="13"/>
  </w:num>
  <w:num w:numId="10">
    <w:abstractNumId w:val="14"/>
  </w:num>
  <w:num w:numId="11">
    <w:abstractNumId w:val="15"/>
  </w:num>
  <w:num w:numId="12">
    <w:abstractNumId w:val="16"/>
  </w:num>
  <w:num w:numId="13">
    <w:abstractNumId w:val="21"/>
  </w:num>
  <w:num w:numId="14">
    <w:abstractNumId w:val="23"/>
  </w:num>
  <w:num w:numId="15">
    <w:abstractNumId w:val="35"/>
  </w:num>
  <w:num w:numId="16">
    <w:abstractNumId w:val="59"/>
  </w:num>
  <w:num w:numId="17">
    <w:abstractNumId w:val="32"/>
  </w:num>
  <w:num w:numId="18">
    <w:abstractNumId w:val="50"/>
  </w:num>
  <w:num w:numId="19">
    <w:abstractNumId w:val="28"/>
  </w:num>
  <w:num w:numId="20">
    <w:abstractNumId w:val="36"/>
  </w:num>
  <w:num w:numId="21">
    <w:abstractNumId w:val="46"/>
  </w:num>
  <w:num w:numId="22">
    <w:abstractNumId w:val="31"/>
  </w:num>
  <w:num w:numId="23">
    <w:abstractNumId w:val="43"/>
  </w:num>
  <w:num w:numId="24">
    <w:abstractNumId w:val="52"/>
  </w:num>
  <w:num w:numId="25">
    <w:abstractNumId w:val="37"/>
  </w:num>
  <w:num w:numId="26">
    <w:abstractNumId w:val="40"/>
  </w:num>
  <w:num w:numId="27">
    <w:abstractNumId w:val="54"/>
  </w:num>
  <w:num w:numId="28">
    <w:abstractNumId w:val="30"/>
  </w:num>
  <w:num w:numId="29">
    <w:abstractNumId w:val="26"/>
  </w:num>
  <w:num w:numId="30">
    <w:abstractNumId w:val="58"/>
  </w:num>
  <w:num w:numId="31">
    <w:abstractNumId w:val="56"/>
  </w:num>
  <w:num w:numId="32">
    <w:abstractNumId w:val="34"/>
  </w:num>
  <w:num w:numId="33">
    <w:abstractNumId w:val="55"/>
  </w:num>
  <w:num w:numId="34">
    <w:abstractNumId w:val="60"/>
  </w:num>
  <w:num w:numId="35">
    <w:abstractNumId w:val="38"/>
  </w:num>
  <w:num w:numId="36">
    <w:abstractNumId w:val="48"/>
  </w:num>
  <w:num w:numId="37">
    <w:abstractNumId w:val="51"/>
  </w:num>
  <w:num w:numId="38">
    <w:abstractNumId w:val="42"/>
  </w:num>
  <w:num w:numId="39">
    <w:abstractNumId w:val="29"/>
  </w:num>
  <w:num w:numId="40">
    <w:abstractNumId w:val="41"/>
  </w:num>
  <w:num w:numId="41">
    <w:abstractNumId w:val="57"/>
  </w:num>
  <w:num w:numId="42">
    <w:abstractNumId w:val="44"/>
  </w:num>
  <w:num w:numId="43">
    <w:abstractNumId w:val="47"/>
  </w:num>
  <w:num w:numId="44">
    <w:abstractNumId w:val="53"/>
  </w:num>
  <w:num w:numId="45">
    <w:abstractNumId w:val="27"/>
  </w:num>
  <w:num w:numId="46">
    <w:abstractNumId w:val="49"/>
  </w:num>
  <w:num w:numId="47">
    <w:abstractNumId w:val="33"/>
  </w:num>
  <w:num w:numId="48">
    <w:abstractNumId w:val="39"/>
  </w:num>
  <w:num w:numId="4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mirrorMargin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1"/>
  <w:activeWritingStyle w:appName="MSWord" w:lang="it-IT" w:vendorID="64" w:dllVersion="6" w:nlCheck="1" w:checkStyle="0"/>
  <w:activeWritingStyle w:appName="MSWord" w:lang="fr-BE" w:vendorID="64" w:dllVersion="6" w:nlCheck="1" w:checkStyle="0"/>
  <w:activeWritingStyle w:appName="MSWord" w:lang="es-ES_tradnl" w:vendorID="64" w:dllVersion="6" w:nlCheck="1" w:checkStyle="0"/>
  <w:activeWritingStyle w:appName="MSWord" w:lang="fr-CM" w:vendorID="64" w:dllVersion="6" w:nlCheck="1" w:checkStyle="0"/>
  <w:activeWritingStyle w:appName="MSWord" w:lang="de-DE" w:vendorID="64" w:dllVersion="6" w:nlCheck="1" w:checkStyle="1"/>
  <w:activeWritingStyle w:appName="MSWord" w:lang="fr-CA" w:vendorID="64" w:dllVersion="6" w:nlCheck="1" w:checkStyle="1"/>
  <w:activeWritingStyle w:appName="MSWord" w:lang="fr-BE" w:vendorID="64" w:dllVersion="0" w:nlCheck="1" w:checkStyle="0"/>
  <w:activeWritingStyle w:appName="MSWord" w:lang="fr-CA" w:vendorID="64" w:dllVersion="0" w:nlCheck="1" w:checkStyle="0"/>
  <w:activeWritingStyle w:appName="MSWord" w:lang="de-DE" w:vendorID="64" w:dllVersion="0" w:nlCheck="1" w:checkStyle="0"/>
  <w:activeWritingStyle w:appName="MSWord" w:lang="fr-ML"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hyphenationZone w:val="425"/>
  <w:defaultTableStyle w:val="Default"/>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48"/>
    <w:rsid w:val="00000091"/>
    <w:rsid w:val="000001A8"/>
    <w:rsid w:val="000001D3"/>
    <w:rsid w:val="0000025E"/>
    <w:rsid w:val="00000347"/>
    <w:rsid w:val="00000492"/>
    <w:rsid w:val="000005BD"/>
    <w:rsid w:val="00000666"/>
    <w:rsid w:val="000007FF"/>
    <w:rsid w:val="00000844"/>
    <w:rsid w:val="00000A27"/>
    <w:rsid w:val="00000DCB"/>
    <w:rsid w:val="00000DF4"/>
    <w:rsid w:val="00000E26"/>
    <w:rsid w:val="00000E8D"/>
    <w:rsid w:val="00000F80"/>
    <w:rsid w:val="00000FBB"/>
    <w:rsid w:val="00001028"/>
    <w:rsid w:val="00001064"/>
    <w:rsid w:val="0000107D"/>
    <w:rsid w:val="0000107E"/>
    <w:rsid w:val="000010E9"/>
    <w:rsid w:val="00001204"/>
    <w:rsid w:val="000012DB"/>
    <w:rsid w:val="00001533"/>
    <w:rsid w:val="00001559"/>
    <w:rsid w:val="000015DE"/>
    <w:rsid w:val="00001600"/>
    <w:rsid w:val="000016C7"/>
    <w:rsid w:val="00001841"/>
    <w:rsid w:val="000018BF"/>
    <w:rsid w:val="00001AA0"/>
    <w:rsid w:val="00001C02"/>
    <w:rsid w:val="00001C15"/>
    <w:rsid w:val="00001E0E"/>
    <w:rsid w:val="00001E28"/>
    <w:rsid w:val="00001E66"/>
    <w:rsid w:val="00001ED0"/>
    <w:rsid w:val="00001F9E"/>
    <w:rsid w:val="000020C2"/>
    <w:rsid w:val="00002163"/>
    <w:rsid w:val="000021C5"/>
    <w:rsid w:val="000021EA"/>
    <w:rsid w:val="000022AE"/>
    <w:rsid w:val="00002400"/>
    <w:rsid w:val="00002475"/>
    <w:rsid w:val="000025E3"/>
    <w:rsid w:val="00002694"/>
    <w:rsid w:val="000026AA"/>
    <w:rsid w:val="00002701"/>
    <w:rsid w:val="000027E1"/>
    <w:rsid w:val="000027FF"/>
    <w:rsid w:val="000028A4"/>
    <w:rsid w:val="00002BF2"/>
    <w:rsid w:val="00002D10"/>
    <w:rsid w:val="00002D88"/>
    <w:rsid w:val="00002EDC"/>
    <w:rsid w:val="00002FF3"/>
    <w:rsid w:val="000030F3"/>
    <w:rsid w:val="0000315D"/>
    <w:rsid w:val="00003213"/>
    <w:rsid w:val="000033D5"/>
    <w:rsid w:val="00003629"/>
    <w:rsid w:val="0000368D"/>
    <w:rsid w:val="000036A2"/>
    <w:rsid w:val="0000372F"/>
    <w:rsid w:val="000038F6"/>
    <w:rsid w:val="0000397D"/>
    <w:rsid w:val="00003A01"/>
    <w:rsid w:val="00003A2D"/>
    <w:rsid w:val="00003BED"/>
    <w:rsid w:val="00003CDA"/>
    <w:rsid w:val="00003E36"/>
    <w:rsid w:val="00003EAD"/>
    <w:rsid w:val="00004018"/>
    <w:rsid w:val="000044BE"/>
    <w:rsid w:val="000045D3"/>
    <w:rsid w:val="00004607"/>
    <w:rsid w:val="00004713"/>
    <w:rsid w:val="000049B8"/>
    <w:rsid w:val="00004B27"/>
    <w:rsid w:val="00004B8A"/>
    <w:rsid w:val="00004D24"/>
    <w:rsid w:val="00004E06"/>
    <w:rsid w:val="0000504F"/>
    <w:rsid w:val="0000535B"/>
    <w:rsid w:val="00005361"/>
    <w:rsid w:val="00005449"/>
    <w:rsid w:val="000055F7"/>
    <w:rsid w:val="000057AB"/>
    <w:rsid w:val="000057C5"/>
    <w:rsid w:val="00005877"/>
    <w:rsid w:val="00005AA4"/>
    <w:rsid w:val="00005E36"/>
    <w:rsid w:val="00005EBE"/>
    <w:rsid w:val="00005F00"/>
    <w:rsid w:val="00005F14"/>
    <w:rsid w:val="00005FF0"/>
    <w:rsid w:val="000060D9"/>
    <w:rsid w:val="0000616D"/>
    <w:rsid w:val="00006209"/>
    <w:rsid w:val="00006229"/>
    <w:rsid w:val="000063D7"/>
    <w:rsid w:val="000063DF"/>
    <w:rsid w:val="00006613"/>
    <w:rsid w:val="00006658"/>
    <w:rsid w:val="0000678D"/>
    <w:rsid w:val="00006901"/>
    <w:rsid w:val="00006CEA"/>
    <w:rsid w:val="00006E08"/>
    <w:rsid w:val="00007034"/>
    <w:rsid w:val="000072F2"/>
    <w:rsid w:val="0000751E"/>
    <w:rsid w:val="000077C4"/>
    <w:rsid w:val="000077E1"/>
    <w:rsid w:val="00007D06"/>
    <w:rsid w:val="000100EC"/>
    <w:rsid w:val="00010268"/>
    <w:rsid w:val="00010354"/>
    <w:rsid w:val="00010534"/>
    <w:rsid w:val="00010560"/>
    <w:rsid w:val="0001085F"/>
    <w:rsid w:val="00010878"/>
    <w:rsid w:val="00010B61"/>
    <w:rsid w:val="00010C68"/>
    <w:rsid w:val="00010D26"/>
    <w:rsid w:val="00010D7C"/>
    <w:rsid w:val="00010E78"/>
    <w:rsid w:val="00011051"/>
    <w:rsid w:val="00011093"/>
    <w:rsid w:val="000112AE"/>
    <w:rsid w:val="00011338"/>
    <w:rsid w:val="000113FE"/>
    <w:rsid w:val="0001176C"/>
    <w:rsid w:val="0001180E"/>
    <w:rsid w:val="000118BA"/>
    <w:rsid w:val="0001194D"/>
    <w:rsid w:val="00011A0F"/>
    <w:rsid w:val="00011A72"/>
    <w:rsid w:val="00011EBC"/>
    <w:rsid w:val="00011EE7"/>
    <w:rsid w:val="00011F5A"/>
    <w:rsid w:val="00011F79"/>
    <w:rsid w:val="00011F86"/>
    <w:rsid w:val="00012062"/>
    <w:rsid w:val="000121B3"/>
    <w:rsid w:val="00012320"/>
    <w:rsid w:val="00012368"/>
    <w:rsid w:val="000125AA"/>
    <w:rsid w:val="000126A7"/>
    <w:rsid w:val="00012875"/>
    <w:rsid w:val="000128D1"/>
    <w:rsid w:val="000129D0"/>
    <w:rsid w:val="00012A43"/>
    <w:rsid w:val="00012A68"/>
    <w:rsid w:val="00012C5B"/>
    <w:rsid w:val="00012DA5"/>
    <w:rsid w:val="00012FB5"/>
    <w:rsid w:val="000130CA"/>
    <w:rsid w:val="0001325E"/>
    <w:rsid w:val="0001329F"/>
    <w:rsid w:val="00013A38"/>
    <w:rsid w:val="00013C6B"/>
    <w:rsid w:val="00013CCE"/>
    <w:rsid w:val="00013F0F"/>
    <w:rsid w:val="00014151"/>
    <w:rsid w:val="000144D9"/>
    <w:rsid w:val="00014544"/>
    <w:rsid w:val="00014616"/>
    <w:rsid w:val="00014637"/>
    <w:rsid w:val="000146F0"/>
    <w:rsid w:val="000147EC"/>
    <w:rsid w:val="00014930"/>
    <w:rsid w:val="000149A1"/>
    <w:rsid w:val="00014A44"/>
    <w:rsid w:val="00014AAF"/>
    <w:rsid w:val="00014BDA"/>
    <w:rsid w:val="00014C0D"/>
    <w:rsid w:val="00014CDE"/>
    <w:rsid w:val="00014D36"/>
    <w:rsid w:val="00014E07"/>
    <w:rsid w:val="00014E5C"/>
    <w:rsid w:val="00014F0C"/>
    <w:rsid w:val="00015153"/>
    <w:rsid w:val="0001515B"/>
    <w:rsid w:val="000151EB"/>
    <w:rsid w:val="000152B4"/>
    <w:rsid w:val="000152E7"/>
    <w:rsid w:val="0001572C"/>
    <w:rsid w:val="00015C18"/>
    <w:rsid w:val="00015C9B"/>
    <w:rsid w:val="00015D4C"/>
    <w:rsid w:val="00015ED5"/>
    <w:rsid w:val="00015FAD"/>
    <w:rsid w:val="0001611B"/>
    <w:rsid w:val="000161FE"/>
    <w:rsid w:val="00016749"/>
    <w:rsid w:val="00016771"/>
    <w:rsid w:val="000167C6"/>
    <w:rsid w:val="0001686B"/>
    <w:rsid w:val="000169C8"/>
    <w:rsid w:val="00016ACF"/>
    <w:rsid w:val="00016D83"/>
    <w:rsid w:val="00016DAD"/>
    <w:rsid w:val="00016E6D"/>
    <w:rsid w:val="00016F5C"/>
    <w:rsid w:val="00016F99"/>
    <w:rsid w:val="00017164"/>
    <w:rsid w:val="000173B8"/>
    <w:rsid w:val="00017567"/>
    <w:rsid w:val="00017594"/>
    <w:rsid w:val="0001767C"/>
    <w:rsid w:val="0001782D"/>
    <w:rsid w:val="00017938"/>
    <w:rsid w:val="00017B0C"/>
    <w:rsid w:val="00017BAD"/>
    <w:rsid w:val="00017D70"/>
    <w:rsid w:val="00017F01"/>
    <w:rsid w:val="00017FAB"/>
    <w:rsid w:val="00017FC0"/>
    <w:rsid w:val="00020054"/>
    <w:rsid w:val="000200FF"/>
    <w:rsid w:val="00020174"/>
    <w:rsid w:val="000201CB"/>
    <w:rsid w:val="000201F0"/>
    <w:rsid w:val="000203A5"/>
    <w:rsid w:val="00020427"/>
    <w:rsid w:val="0002045A"/>
    <w:rsid w:val="00020532"/>
    <w:rsid w:val="00020787"/>
    <w:rsid w:val="00020953"/>
    <w:rsid w:val="00020A60"/>
    <w:rsid w:val="00020C8A"/>
    <w:rsid w:val="00020DA4"/>
    <w:rsid w:val="00020DF6"/>
    <w:rsid w:val="0002115B"/>
    <w:rsid w:val="00021163"/>
    <w:rsid w:val="00021230"/>
    <w:rsid w:val="000213DD"/>
    <w:rsid w:val="0002155C"/>
    <w:rsid w:val="00021685"/>
    <w:rsid w:val="0002168B"/>
    <w:rsid w:val="000216EA"/>
    <w:rsid w:val="000217A4"/>
    <w:rsid w:val="000218E1"/>
    <w:rsid w:val="00021972"/>
    <w:rsid w:val="00021BFA"/>
    <w:rsid w:val="00021F61"/>
    <w:rsid w:val="0002227D"/>
    <w:rsid w:val="000222A7"/>
    <w:rsid w:val="000222FE"/>
    <w:rsid w:val="0002246E"/>
    <w:rsid w:val="0002266B"/>
    <w:rsid w:val="00022722"/>
    <w:rsid w:val="000227F9"/>
    <w:rsid w:val="00022870"/>
    <w:rsid w:val="00022CB1"/>
    <w:rsid w:val="00022CDE"/>
    <w:rsid w:val="00022CFB"/>
    <w:rsid w:val="00022FC5"/>
    <w:rsid w:val="000230B6"/>
    <w:rsid w:val="000232E9"/>
    <w:rsid w:val="00023452"/>
    <w:rsid w:val="0002351D"/>
    <w:rsid w:val="000235D5"/>
    <w:rsid w:val="0002374A"/>
    <w:rsid w:val="00023766"/>
    <w:rsid w:val="0002377F"/>
    <w:rsid w:val="00023815"/>
    <w:rsid w:val="00023856"/>
    <w:rsid w:val="0002399D"/>
    <w:rsid w:val="00023B57"/>
    <w:rsid w:val="00023B9E"/>
    <w:rsid w:val="00023C5A"/>
    <w:rsid w:val="00023D3E"/>
    <w:rsid w:val="00023E7B"/>
    <w:rsid w:val="00023EE1"/>
    <w:rsid w:val="00024022"/>
    <w:rsid w:val="000241D1"/>
    <w:rsid w:val="000247DE"/>
    <w:rsid w:val="00024816"/>
    <w:rsid w:val="00024942"/>
    <w:rsid w:val="00024BE4"/>
    <w:rsid w:val="00024DCC"/>
    <w:rsid w:val="00024FB0"/>
    <w:rsid w:val="000250C7"/>
    <w:rsid w:val="00025188"/>
    <w:rsid w:val="000251D1"/>
    <w:rsid w:val="00025289"/>
    <w:rsid w:val="00025429"/>
    <w:rsid w:val="0002545A"/>
    <w:rsid w:val="00025462"/>
    <w:rsid w:val="000259D3"/>
    <w:rsid w:val="00025A7A"/>
    <w:rsid w:val="00025B77"/>
    <w:rsid w:val="00025CC6"/>
    <w:rsid w:val="00025D34"/>
    <w:rsid w:val="00025DDA"/>
    <w:rsid w:val="00025ECD"/>
    <w:rsid w:val="00026104"/>
    <w:rsid w:val="00026138"/>
    <w:rsid w:val="0002659E"/>
    <w:rsid w:val="000266C8"/>
    <w:rsid w:val="00026709"/>
    <w:rsid w:val="000267B5"/>
    <w:rsid w:val="00026A21"/>
    <w:rsid w:val="00027069"/>
    <w:rsid w:val="000270C6"/>
    <w:rsid w:val="00027200"/>
    <w:rsid w:val="00027352"/>
    <w:rsid w:val="000275DA"/>
    <w:rsid w:val="00027666"/>
    <w:rsid w:val="00027739"/>
    <w:rsid w:val="00027743"/>
    <w:rsid w:val="00027776"/>
    <w:rsid w:val="00027781"/>
    <w:rsid w:val="00027955"/>
    <w:rsid w:val="00027AC6"/>
    <w:rsid w:val="00027E27"/>
    <w:rsid w:val="00027EAE"/>
    <w:rsid w:val="00027F81"/>
    <w:rsid w:val="00027FCA"/>
    <w:rsid w:val="000303A0"/>
    <w:rsid w:val="000304BC"/>
    <w:rsid w:val="0003054D"/>
    <w:rsid w:val="000305CE"/>
    <w:rsid w:val="00030618"/>
    <w:rsid w:val="000306E7"/>
    <w:rsid w:val="0003076C"/>
    <w:rsid w:val="00030B0B"/>
    <w:rsid w:val="00030B91"/>
    <w:rsid w:val="00030BF5"/>
    <w:rsid w:val="00030D41"/>
    <w:rsid w:val="0003119A"/>
    <w:rsid w:val="000312D7"/>
    <w:rsid w:val="00031340"/>
    <w:rsid w:val="00031506"/>
    <w:rsid w:val="0003154C"/>
    <w:rsid w:val="000315DC"/>
    <w:rsid w:val="0003166A"/>
    <w:rsid w:val="00031705"/>
    <w:rsid w:val="00031767"/>
    <w:rsid w:val="00031802"/>
    <w:rsid w:val="00031861"/>
    <w:rsid w:val="00031958"/>
    <w:rsid w:val="00031B24"/>
    <w:rsid w:val="00031B75"/>
    <w:rsid w:val="00031C54"/>
    <w:rsid w:val="00031C55"/>
    <w:rsid w:val="00031E10"/>
    <w:rsid w:val="00031FC0"/>
    <w:rsid w:val="000327CD"/>
    <w:rsid w:val="00032977"/>
    <w:rsid w:val="000329AC"/>
    <w:rsid w:val="000329C2"/>
    <w:rsid w:val="00032A18"/>
    <w:rsid w:val="00032A8E"/>
    <w:rsid w:val="00032AB1"/>
    <w:rsid w:val="00032ABD"/>
    <w:rsid w:val="00032DBB"/>
    <w:rsid w:val="00032E4F"/>
    <w:rsid w:val="00032E81"/>
    <w:rsid w:val="00032FE6"/>
    <w:rsid w:val="00032FFE"/>
    <w:rsid w:val="00033049"/>
    <w:rsid w:val="0003305F"/>
    <w:rsid w:val="000332D1"/>
    <w:rsid w:val="00033334"/>
    <w:rsid w:val="00033466"/>
    <w:rsid w:val="000337DC"/>
    <w:rsid w:val="00033ACF"/>
    <w:rsid w:val="00033D08"/>
    <w:rsid w:val="00033EBD"/>
    <w:rsid w:val="00033F2B"/>
    <w:rsid w:val="00033F44"/>
    <w:rsid w:val="0003413E"/>
    <w:rsid w:val="00034293"/>
    <w:rsid w:val="000344CE"/>
    <w:rsid w:val="000345A1"/>
    <w:rsid w:val="000345C2"/>
    <w:rsid w:val="000346BA"/>
    <w:rsid w:val="0003478B"/>
    <w:rsid w:val="000348E7"/>
    <w:rsid w:val="000349E7"/>
    <w:rsid w:val="00034A56"/>
    <w:rsid w:val="00034AC5"/>
    <w:rsid w:val="00034B3D"/>
    <w:rsid w:val="00034B96"/>
    <w:rsid w:val="00034D33"/>
    <w:rsid w:val="00034F9B"/>
    <w:rsid w:val="000353BF"/>
    <w:rsid w:val="000354A6"/>
    <w:rsid w:val="00035554"/>
    <w:rsid w:val="0003567A"/>
    <w:rsid w:val="00035880"/>
    <w:rsid w:val="00035909"/>
    <w:rsid w:val="00035A5B"/>
    <w:rsid w:val="00035AAE"/>
    <w:rsid w:val="00035D8E"/>
    <w:rsid w:val="00035FEF"/>
    <w:rsid w:val="00036116"/>
    <w:rsid w:val="000361CC"/>
    <w:rsid w:val="000363EB"/>
    <w:rsid w:val="00036543"/>
    <w:rsid w:val="0003659A"/>
    <w:rsid w:val="00036757"/>
    <w:rsid w:val="0003676E"/>
    <w:rsid w:val="00036C25"/>
    <w:rsid w:val="00036C55"/>
    <w:rsid w:val="00037134"/>
    <w:rsid w:val="00037580"/>
    <w:rsid w:val="000378C8"/>
    <w:rsid w:val="00037A64"/>
    <w:rsid w:val="00037BB5"/>
    <w:rsid w:val="00037ED3"/>
    <w:rsid w:val="00037FBD"/>
    <w:rsid w:val="00040060"/>
    <w:rsid w:val="000403A3"/>
    <w:rsid w:val="000404A9"/>
    <w:rsid w:val="00040523"/>
    <w:rsid w:val="00040550"/>
    <w:rsid w:val="000405B2"/>
    <w:rsid w:val="000407F3"/>
    <w:rsid w:val="00040899"/>
    <w:rsid w:val="000408D1"/>
    <w:rsid w:val="00040980"/>
    <w:rsid w:val="00040A69"/>
    <w:rsid w:val="00040A78"/>
    <w:rsid w:val="00040DDA"/>
    <w:rsid w:val="00040DF4"/>
    <w:rsid w:val="00040E23"/>
    <w:rsid w:val="00041009"/>
    <w:rsid w:val="000411D3"/>
    <w:rsid w:val="00041358"/>
    <w:rsid w:val="00041412"/>
    <w:rsid w:val="0004149A"/>
    <w:rsid w:val="00041690"/>
    <w:rsid w:val="00041776"/>
    <w:rsid w:val="00041792"/>
    <w:rsid w:val="00041919"/>
    <w:rsid w:val="00041A5D"/>
    <w:rsid w:val="00041BD6"/>
    <w:rsid w:val="00041BF9"/>
    <w:rsid w:val="00042051"/>
    <w:rsid w:val="00042165"/>
    <w:rsid w:val="00042238"/>
    <w:rsid w:val="00042394"/>
    <w:rsid w:val="00042395"/>
    <w:rsid w:val="000423D9"/>
    <w:rsid w:val="00042432"/>
    <w:rsid w:val="0004247C"/>
    <w:rsid w:val="0004254C"/>
    <w:rsid w:val="000425D1"/>
    <w:rsid w:val="00042887"/>
    <w:rsid w:val="000429F9"/>
    <w:rsid w:val="00042AA8"/>
    <w:rsid w:val="00042AD4"/>
    <w:rsid w:val="00042D01"/>
    <w:rsid w:val="00042E66"/>
    <w:rsid w:val="00042E99"/>
    <w:rsid w:val="00042ECD"/>
    <w:rsid w:val="000432CD"/>
    <w:rsid w:val="00043546"/>
    <w:rsid w:val="00043F4E"/>
    <w:rsid w:val="000440A3"/>
    <w:rsid w:val="0004425F"/>
    <w:rsid w:val="000444B9"/>
    <w:rsid w:val="000444D4"/>
    <w:rsid w:val="00044798"/>
    <w:rsid w:val="00044988"/>
    <w:rsid w:val="00044C08"/>
    <w:rsid w:val="00045039"/>
    <w:rsid w:val="00045047"/>
    <w:rsid w:val="0004504C"/>
    <w:rsid w:val="0004531A"/>
    <w:rsid w:val="00045443"/>
    <w:rsid w:val="0004546F"/>
    <w:rsid w:val="00045497"/>
    <w:rsid w:val="000454C8"/>
    <w:rsid w:val="0004558B"/>
    <w:rsid w:val="0004560C"/>
    <w:rsid w:val="0004592B"/>
    <w:rsid w:val="00045936"/>
    <w:rsid w:val="00045B6D"/>
    <w:rsid w:val="00045CE1"/>
    <w:rsid w:val="00045D8D"/>
    <w:rsid w:val="00045E04"/>
    <w:rsid w:val="00045F03"/>
    <w:rsid w:val="00045FF7"/>
    <w:rsid w:val="00046060"/>
    <w:rsid w:val="000463B4"/>
    <w:rsid w:val="000463D2"/>
    <w:rsid w:val="00046A86"/>
    <w:rsid w:val="00046B34"/>
    <w:rsid w:val="00046DC5"/>
    <w:rsid w:val="00046EC9"/>
    <w:rsid w:val="00046EE9"/>
    <w:rsid w:val="000470A3"/>
    <w:rsid w:val="00047289"/>
    <w:rsid w:val="000472E4"/>
    <w:rsid w:val="00047338"/>
    <w:rsid w:val="000479C1"/>
    <w:rsid w:val="00047B73"/>
    <w:rsid w:val="00047D29"/>
    <w:rsid w:val="00047DF5"/>
    <w:rsid w:val="00047FBB"/>
    <w:rsid w:val="000500B1"/>
    <w:rsid w:val="0005014E"/>
    <w:rsid w:val="00050283"/>
    <w:rsid w:val="00050374"/>
    <w:rsid w:val="000508C6"/>
    <w:rsid w:val="000509D2"/>
    <w:rsid w:val="00050ABE"/>
    <w:rsid w:val="0005104B"/>
    <w:rsid w:val="0005121A"/>
    <w:rsid w:val="00051357"/>
    <w:rsid w:val="00051445"/>
    <w:rsid w:val="000514C1"/>
    <w:rsid w:val="000514EB"/>
    <w:rsid w:val="0005154D"/>
    <w:rsid w:val="00051812"/>
    <w:rsid w:val="00051935"/>
    <w:rsid w:val="00051AF1"/>
    <w:rsid w:val="00051E75"/>
    <w:rsid w:val="00052008"/>
    <w:rsid w:val="000522D3"/>
    <w:rsid w:val="000522DA"/>
    <w:rsid w:val="00052372"/>
    <w:rsid w:val="00052612"/>
    <w:rsid w:val="000527B4"/>
    <w:rsid w:val="00052CA3"/>
    <w:rsid w:val="00053068"/>
    <w:rsid w:val="00053379"/>
    <w:rsid w:val="00053917"/>
    <w:rsid w:val="000539D0"/>
    <w:rsid w:val="00053A13"/>
    <w:rsid w:val="00053A8F"/>
    <w:rsid w:val="00053B2F"/>
    <w:rsid w:val="00053E9B"/>
    <w:rsid w:val="00053EFD"/>
    <w:rsid w:val="00053FD5"/>
    <w:rsid w:val="0005428B"/>
    <w:rsid w:val="000542FA"/>
    <w:rsid w:val="000543DC"/>
    <w:rsid w:val="0005452F"/>
    <w:rsid w:val="0005464D"/>
    <w:rsid w:val="00054720"/>
    <w:rsid w:val="00054960"/>
    <w:rsid w:val="000549A6"/>
    <w:rsid w:val="000549DF"/>
    <w:rsid w:val="00054C6F"/>
    <w:rsid w:val="00054D38"/>
    <w:rsid w:val="00054F39"/>
    <w:rsid w:val="000551C4"/>
    <w:rsid w:val="000552AD"/>
    <w:rsid w:val="0005541E"/>
    <w:rsid w:val="000556DD"/>
    <w:rsid w:val="000557C7"/>
    <w:rsid w:val="00055941"/>
    <w:rsid w:val="00055CE1"/>
    <w:rsid w:val="00055D1D"/>
    <w:rsid w:val="00055E0D"/>
    <w:rsid w:val="00055E2D"/>
    <w:rsid w:val="00055EF8"/>
    <w:rsid w:val="00055FB3"/>
    <w:rsid w:val="00055FF2"/>
    <w:rsid w:val="00056067"/>
    <w:rsid w:val="0005611F"/>
    <w:rsid w:val="000562A4"/>
    <w:rsid w:val="00056582"/>
    <w:rsid w:val="000565B8"/>
    <w:rsid w:val="000566D1"/>
    <w:rsid w:val="000566FA"/>
    <w:rsid w:val="000569B0"/>
    <w:rsid w:val="00056BFF"/>
    <w:rsid w:val="00056D64"/>
    <w:rsid w:val="000570D1"/>
    <w:rsid w:val="00057372"/>
    <w:rsid w:val="00057603"/>
    <w:rsid w:val="000576AD"/>
    <w:rsid w:val="00057872"/>
    <w:rsid w:val="00057906"/>
    <w:rsid w:val="00057AD8"/>
    <w:rsid w:val="00057D02"/>
    <w:rsid w:val="00057EFA"/>
    <w:rsid w:val="000602A2"/>
    <w:rsid w:val="000602B6"/>
    <w:rsid w:val="000604DA"/>
    <w:rsid w:val="000605F9"/>
    <w:rsid w:val="00060680"/>
    <w:rsid w:val="00060683"/>
    <w:rsid w:val="000606E9"/>
    <w:rsid w:val="0006074B"/>
    <w:rsid w:val="00060A66"/>
    <w:rsid w:val="00060B84"/>
    <w:rsid w:val="00060ED7"/>
    <w:rsid w:val="00060F73"/>
    <w:rsid w:val="000610A8"/>
    <w:rsid w:val="00061214"/>
    <w:rsid w:val="0006188F"/>
    <w:rsid w:val="00061A7D"/>
    <w:rsid w:val="00061A9E"/>
    <w:rsid w:val="00061E66"/>
    <w:rsid w:val="00061F85"/>
    <w:rsid w:val="00061FDC"/>
    <w:rsid w:val="0006231C"/>
    <w:rsid w:val="0006235B"/>
    <w:rsid w:val="00062386"/>
    <w:rsid w:val="000623EC"/>
    <w:rsid w:val="0006256E"/>
    <w:rsid w:val="00062681"/>
    <w:rsid w:val="0006299B"/>
    <w:rsid w:val="00062E85"/>
    <w:rsid w:val="00062FC6"/>
    <w:rsid w:val="00062FEE"/>
    <w:rsid w:val="00063091"/>
    <w:rsid w:val="000632B7"/>
    <w:rsid w:val="0006335C"/>
    <w:rsid w:val="000635EF"/>
    <w:rsid w:val="00063611"/>
    <w:rsid w:val="00063717"/>
    <w:rsid w:val="0006372F"/>
    <w:rsid w:val="0006389C"/>
    <w:rsid w:val="000638BC"/>
    <w:rsid w:val="00063ABC"/>
    <w:rsid w:val="00063AC5"/>
    <w:rsid w:val="000640DF"/>
    <w:rsid w:val="000640E4"/>
    <w:rsid w:val="000640E9"/>
    <w:rsid w:val="000641A1"/>
    <w:rsid w:val="0006443D"/>
    <w:rsid w:val="000644E1"/>
    <w:rsid w:val="0006467F"/>
    <w:rsid w:val="00064830"/>
    <w:rsid w:val="00064A1D"/>
    <w:rsid w:val="00064A57"/>
    <w:rsid w:val="00064AEF"/>
    <w:rsid w:val="00064BFF"/>
    <w:rsid w:val="00064D8F"/>
    <w:rsid w:val="0006503E"/>
    <w:rsid w:val="000650F4"/>
    <w:rsid w:val="00065122"/>
    <w:rsid w:val="00065165"/>
    <w:rsid w:val="00065356"/>
    <w:rsid w:val="00065549"/>
    <w:rsid w:val="0006556B"/>
    <w:rsid w:val="0006562B"/>
    <w:rsid w:val="000657B1"/>
    <w:rsid w:val="00065879"/>
    <w:rsid w:val="00065BB5"/>
    <w:rsid w:val="00065D22"/>
    <w:rsid w:val="00065D7B"/>
    <w:rsid w:val="00065EEF"/>
    <w:rsid w:val="00065F34"/>
    <w:rsid w:val="00065F36"/>
    <w:rsid w:val="00066056"/>
    <w:rsid w:val="0006617A"/>
    <w:rsid w:val="00066190"/>
    <w:rsid w:val="00066200"/>
    <w:rsid w:val="0006630D"/>
    <w:rsid w:val="00066405"/>
    <w:rsid w:val="0006654E"/>
    <w:rsid w:val="000666B8"/>
    <w:rsid w:val="000667D2"/>
    <w:rsid w:val="000667E3"/>
    <w:rsid w:val="00066A5D"/>
    <w:rsid w:val="00066A7E"/>
    <w:rsid w:val="00066A9B"/>
    <w:rsid w:val="00066ADA"/>
    <w:rsid w:val="00066B4B"/>
    <w:rsid w:val="00066CA2"/>
    <w:rsid w:val="000670F4"/>
    <w:rsid w:val="00067102"/>
    <w:rsid w:val="000671A6"/>
    <w:rsid w:val="000673EE"/>
    <w:rsid w:val="00067503"/>
    <w:rsid w:val="0006758A"/>
    <w:rsid w:val="00067594"/>
    <w:rsid w:val="000675AE"/>
    <w:rsid w:val="00067747"/>
    <w:rsid w:val="00067953"/>
    <w:rsid w:val="000679CC"/>
    <w:rsid w:val="00067BAE"/>
    <w:rsid w:val="00067BC7"/>
    <w:rsid w:val="00067C17"/>
    <w:rsid w:val="00067CF4"/>
    <w:rsid w:val="00067D1B"/>
    <w:rsid w:val="00067FD4"/>
    <w:rsid w:val="00070097"/>
    <w:rsid w:val="0007010A"/>
    <w:rsid w:val="0007019D"/>
    <w:rsid w:val="000701DA"/>
    <w:rsid w:val="0007024A"/>
    <w:rsid w:val="0007031E"/>
    <w:rsid w:val="000703A2"/>
    <w:rsid w:val="000706B7"/>
    <w:rsid w:val="0007092C"/>
    <w:rsid w:val="00070A98"/>
    <w:rsid w:val="00070C27"/>
    <w:rsid w:val="00070C32"/>
    <w:rsid w:val="00070C88"/>
    <w:rsid w:val="00070CEE"/>
    <w:rsid w:val="00070DF7"/>
    <w:rsid w:val="00070FA3"/>
    <w:rsid w:val="0007136C"/>
    <w:rsid w:val="000713EF"/>
    <w:rsid w:val="00071499"/>
    <w:rsid w:val="00071587"/>
    <w:rsid w:val="000715C2"/>
    <w:rsid w:val="00071627"/>
    <w:rsid w:val="000716FE"/>
    <w:rsid w:val="0007184E"/>
    <w:rsid w:val="00071905"/>
    <w:rsid w:val="000719AD"/>
    <w:rsid w:val="00071ACD"/>
    <w:rsid w:val="00071CDE"/>
    <w:rsid w:val="00071D20"/>
    <w:rsid w:val="00071DCD"/>
    <w:rsid w:val="00071E25"/>
    <w:rsid w:val="0007204E"/>
    <w:rsid w:val="0007252B"/>
    <w:rsid w:val="000725E0"/>
    <w:rsid w:val="00072893"/>
    <w:rsid w:val="000728FC"/>
    <w:rsid w:val="00072AE8"/>
    <w:rsid w:val="00072B4D"/>
    <w:rsid w:val="00072E19"/>
    <w:rsid w:val="00072F99"/>
    <w:rsid w:val="0007324F"/>
    <w:rsid w:val="00073278"/>
    <w:rsid w:val="000732F5"/>
    <w:rsid w:val="000735C1"/>
    <w:rsid w:val="000736C6"/>
    <w:rsid w:val="000737D5"/>
    <w:rsid w:val="00073870"/>
    <w:rsid w:val="0007394B"/>
    <w:rsid w:val="00073A29"/>
    <w:rsid w:val="00073B6A"/>
    <w:rsid w:val="00073D1A"/>
    <w:rsid w:val="00073F0D"/>
    <w:rsid w:val="00073FD6"/>
    <w:rsid w:val="00074204"/>
    <w:rsid w:val="0007423B"/>
    <w:rsid w:val="0007426D"/>
    <w:rsid w:val="000743D1"/>
    <w:rsid w:val="000743FE"/>
    <w:rsid w:val="0007469C"/>
    <w:rsid w:val="000746CC"/>
    <w:rsid w:val="00074724"/>
    <w:rsid w:val="00074749"/>
    <w:rsid w:val="00074900"/>
    <w:rsid w:val="00074966"/>
    <w:rsid w:val="00074C2D"/>
    <w:rsid w:val="00074C37"/>
    <w:rsid w:val="00074CD5"/>
    <w:rsid w:val="00074E25"/>
    <w:rsid w:val="00074E33"/>
    <w:rsid w:val="00074E3E"/>
    <w:rsid w:val="000750A9"/>
    <w:rsid w:val="00075254"/>
    <w:rsid w:val="000753B1"/>
    <w:rsid w:val="000754B5"/>
    <w:rsid w:val="00075616"/>
    <w:rsid w:val="000757A9"/>
    <w:rsid w:val="00075A2D"/>
    <w:rsid w:val="00075B5D"/>
    <w:rsid w:val="00075C34"/>
    <w:rsid w:val="00075C50"/>
    <w:rsid w:val="00075C8E"/>
    <w:rsid w:val="00075C93"/>
    <w:rsid w:val="00075D79"/>
    <w:rsid w:val="00075DAB"/>
    <w:rsid w:val="00075DAD"/>
    <w:rsid w:val="00075E41"/>
    <w:rsid w:val="00075FC4"/>
    <w:rsid w:val="000763B2"/>
    <w:rsid w:val="000763B6"/>
    <w:rsid w:val="000763E9"/>
    <w:rsid w:val="00076645"/>
    <w:rsid w:val="000767CF"/>
    <w:rsid w:val="000767E7"/>
    <w:rsid w:val="00076BDD"/>
    <w:rsid w:val="00076BE9"/>
    <w:rsid w:val="00076C56"/>
    <w:rsid w:val="0007717B"/>
    <w:rsid w:val="00077269"/>
    <w:rsid w:val="00077300"/>
    <w:rsid w:val="0007739A"/>
    <w:rsid w:val="000773AE"/>
    <w:rsid w:val="0007753A"/>
    <w:rsid w:val="000775EA"/>
    <w:rsid w:val="0007769D"/>
    <w:rsid w:val="000777E3"/>
    <w:rsid w:val="00077881"/>
    <w:rsid w:val="00077AE5"/>
    <w:rsid w:val="00077E5C"/>
    <w:rsid w:val="00077F80"/>
    <w:rsid w:val="00077FDB"/>
    <w:rsid w:val="00080010"/>
    <w:rsid w:val="000800AD"/>
    <w:rsid w:val="000803F2"/>
    <w:rsid w:val="00080478"/>
    <w:rsid w:val="00080789"/>
    <w:rsid w:val="00080AD8"/>
    <w:rsid w:val="00080AE3"/>
    <w:rsid w:val="00080ED5"/>
    <w:rsid w:val="0008119B"/>
    <w:rsid w:val="000811AC"/>
    <w:rsid w:val="00081578"/>
    <w:rsid w:val="00081690"/>
    <w:rsid w:val="000817C0"/>
    <w:rsid w:val="00081948"/>
    <w:rsid w:val="00081BF7"/>
    <w:rsid w:val="00081D96"/>
    <w:rsid w:val="00081E94"/>
    <w:rsid w:val="00082120"/>
    <w:rsid w:val="0008288D"/>
    <w:rsid w:val="000828D4"/>
    <w:rsid w:val="00082925"/>
    <w:rsid w:val="00082A74"/>
    <w:rsid w:val="00082A7B"/>
    <w:rsid w:val="00082B5F"/>
    <w:rsid w:val="00082BD7"/>
    <w:rsid w:val="00082E32"/>
    <w:rsid w:val="00082FF8"/>
    <w:rsid w:val="000831A6"/>
    <w:rsid w:val="00083280"/>
    <w:rsid w:val="000834DE"/>
    <w:rsid w:val="00083563"/>
    <w:rsid w:val="00083660"/>
    <w:rsid w:val="00083714"/>
    <w:rsid w:val="00083748"/>
    <w:rsid w:val="00083A3A"/>
    <w:rsid w:val="00083B56"/>
    <w:rsid w:val="00083BB5"/>
    <w:rsid w:val="00083BD8"/>
    <w:rsid w:val="00083C40"/>
    <w:rsid w:val="00083C7B"/>
    <w:rsid w:val="00083D43"/>
    <w:rsid w:val="00083DBC"/>
    <w:rsid w:val="00083E47"/>
    <w:rsid w:val="00084281"/>
    <w:rsid w:val="000842AE"/>
    <w:rsid w:val="0008467F"/>
    <w:rsid w:val="00084A1F"/>
    <w:rsid w:val="00084A6B"/>
    <w:rsid w:val="00084E4C"/>
    <w:rsid w:val="00084FCA"/>
    <w:rsid w:val="00085495"/>
    <w:rsid w:val="00085523"/>
    <w:rsid w:val="00085646"/>
    <w:rsid w:val="00085945"/>
    <w:rsid w:val="0008594F"/>
    <w:rsid w:val="00085ADF"/>
    <w:rsid w:val="00085C6D"/>
    <w:rsid w:val="00085CC2"/>
    <w:rsid w:val="00085F65"/>
    <w:rsid w:val="00086085"/>
    <w:rsid w:val="00086250"/>
    <w:rsid w:val="0008639F"/>
    <w:rsid w:val="00086479"/>
    <w:rsid w:val="000864AB"/>
    <w:rsid w:val="000864D0"/>
    <w:rsid w:val="00086530"/>
    <w:rsid w:val="00086598"/>
    <w:rsid w:val="00086624"/>
    <w:rsid w:val="0008683B"/>
    <w:rsid w:val="00086B84"/>
    <w:rsid w:val="00086EDF"/>
    <w:rsid w:val="00086F14"/>
    <w:rsid w:val="00087044"/>
    <w:rsid w:val="000871CF"/>
    <w:rsid w:val="00087319"/>
    <w:rsid w:val="0008732C"/>
    <w:rsid w:val="0008738F"/>
    <w:rsid w:val="00087571"/>
    <w:rsid w:val="00087721"/>
    <w:rsid w:val="00087979"/>
    <w:rsid w:val="000879D3"/>
    <w:rsid w:val="00087AE6"/>
    <w:rsid w:val="00087D65"/>
    <w:rsid w:val="00087F04"/>
    <w:rsid w:val="000900D7"/>
    <w:rsid w:val="000900F8"/>
    <w:rsid w:val="00090137"/>
    <w:rsid w:val="00090151"/>
    <w:rsid w:val="000902C2"/>
    <w:rsid w:val="00090305"/>
    <w:rsid w:val="00090422"/>
    <w:rsid w:val="0009076D"/>
    <w:rsid w:val="00090853"/>
    <w:rsid w:val="00090859"/>
    <w:rsid w:val="000908AF"/>
    <w:rsid w:val="00090B1B"/>
    <w:rsid w:val="00090C6E"/>
    <w:rsid w:val="00090CCE"/>
    <w:rsid w:val="00090E48"/>
    <w:rsid w:val="00090F4A"/>
    <w:rsid w:val="000911CF"/>
    <w:rsid w:val="00091259"/>
    <w:rsid w:val="000913EF"/>
    <w:rsid w:val="00091512"/>
    <w:rsid w:val="00091546"/>
    <w:rsid w:val="000915EB"/>
    <w:rsid w:val="0009161E"/>
    <w:rsid w:val="0009163B"/>
    <w:rsid w:val="000916A8"/>
    <w:rsid w:val="000916E1"/>
    <w:rsid w:val="000917D8"/>
    <w:rsid w:val="000918EA"/>
    <w:rsid w:val="000918ED"/>
    <w:rsid w:val="0009193E"/>
    <w:rsid w:val="00091ACE"/>
    <w:rsid w:val="00091B46"/>
    <w:rsid w:val="00091DB6"/>
    <w:rsid w:val="00091E38"/>
    <w:rsid w:val="00091EDA"/>
    <w:rsid w:val="00091FFF"/>
    <w:rsid w:val="00092044"/>
    <w:rsid w:val="000920E2"/>
    <w:rsid w:val="000922B3"/>
    <w:rsid w:val="0009254C"/>
    <w:rsid w:val="000925BE"/>
    <w:rsid w:val="00092602"/>
    <w:rsid w:val="00092793"/>
    <w:rsid w:val="000927F7"/>
    <w:rsid w:val="00092A3A"/>
    <w:rsid w:val="00092CFE"/>
    <w:rsid w:val="00092D4B"/>
    <w:rsid w:val="00092DEA"/>
    <w:rsid w:val="000932D3"/>
    <w:rsid w:val="000934E6"/>
    <w:rsid w:val="00093535"/>
    <w:rsid w:val="0009353D"/>
    <w:rsid w:val="000935A7"/>
    <w:rsid w:val="000936D7"/>
    <w:rsid w:val="000937AB"/>
    <w:rsid w:val="0009392F"/>
    <w:rsid w:val="00093B35"/>
    <w:rsid w:val="00093BFF"/>
    <w:rsid w:val="00093CB2"/>
    <w:rsid w:val="00093CB4"/>
    <w:rsid w:val="00093D13"/>
    <w:rsid w:val="00093F53"/>
    <w:rsid w:val="00093FE0"/>
    <w:rsid w:val="00094044"/>
    <w:rsid w:val="00094146"/>
    <w:rsid w:val="00094148"/>
    <w:rsid w:val="0009414D"/>
    <w:rsid w:val="0009432D"/>
    <w:rsid w:val="00094452"/>
    <w:rsid w:val="00094463"/>
    <w:rsid w:val="0009460F"/>
    <w:rsid w:val="00094638"/>
    <w:rsid w:val="00094790"/>
    <w:rsid w:val="00094AD4"/>
    <w:rsid w:val="00094CCB"/>
    <w:rsid w:val="00094D58"/>
    <w:rsid w:val="00094D9A"/>
    <w:rsid w:val="0009532C"/>
    <w:rsid w:val="00095400"/>
    <w:rsid w:val="00095513"/>
    <w:rsid w:val="00095529"/>
    <w:rsid w:val="000956C9"/>
    <w:rsid w:val="000956DD"/>
    <w:rsid w:val="00095791"/>
    <w:rsid w:val="00095A5D"/>
    <w:rsid w:val="00095ACD"/>
    <w:rsid w:val="00095EAA"/>
    <w:rsid w:val="00095FA2"/>
    <w:rsid w:val="000961CD"/>
    <w:rsid w:val="00096422"/>
    <w:rsid w:val="000968E4"/>
    <w:rsid w:val="00096B10"/>
    <w:rsid w:val="00096B6F"/>
    <w:rsid w:val="00096E1D"/>
    <w:rsid w:val="00096E6A"/>
    <w:rsid w:val="00097035"/>
    <w:rsid w:val="0009706F"/>
    <w:rsid w:val="00097111"/>
    <w:rsid w:val="00097558"/>
    <w:rsid w:val="000978C7"/>
    <w:rsid w:val="00097BE6"/>
    <w:rsid w:val="00097C23"/>
    <w:rsid w:val="00097CC3"/>
    <w:rsid w:val="00097D8C"/>
    <w:rsid w:val="00097DE1"/>
    <w:rsid w:val="00097DFA"/>
    <w:rsid w:val="00097E57"/>
    <w:rsid w:val="00097E7B"/>
    <w:rsid w:val="00097FC0"/>
    <w:rsid w:val="000A00B2"/>
    <w:rsid w:val="000A0380"/>
    <w:rsid w:val="000A03C4"/>
    <w:rsid w:val="000A03FB"/>
    <w:rsid w:val="000A0505"/>
    <w:rsid w:val="000A051C"/>
    <w:rsid w:val="000A069A"/>
    <w:rsid w:val="000A071F"/>
    <w:rsid w:val="000A0776"/>
    <w:rsid w:val="000A0C06"/>
    <w:rsid w:val="000A0E11"/>
    <w:rsid w:val="000A0F00"/>
    <w:rsid w:val="000A1030"/>
    <w:rsid w:val="000A1157"/>
    <w:rsid w:val="000A141C"/>
    <w:rsid w:val="000A1B74"/>
    <w:rsid w:val="000A1E71"/>
    <w:rsid w:val="000A1ECF"/>
    <w:rsid w:val="000A1F58"/>
    <w:rsid w:val="000A2061"/>
    <w:rsid w:val="000A206F"/>
    <w:rsid w:val="000A20ED"/>
    <w:rsid w:val="000A218D"/>
    <w:rsid w:val="000A23D2"/>
    <w:rsid w:val="000A2423"/>
    <w:rsid w:val="000A296A"/>
    <w:rsid w:val="000A2A96"/>
    <w:rsid w:val="000A2AB2"/>
    <w:rsid w:val="000A2AE9"/>
    <w:rsid w:val="000A2C2D"/>
    <w:rsid w:val="000A2C85"/>
    <w:rsid w:val="000A2D13"/>
    <w:rsid w:val="000A2D8C"/>
    <w:rsid w:val="000A2FB8"/>
    <w:rsid w:val="000A3649"/>
    <w:rsid w:val="000A3798"/>
    <w:rsid w:val="000A3AAE"/>
    <w:rsid w:val="000A3AD4"/>
    <w:rsid w:val="000A3B5F"/>
    <w:rsid w:val="000A3B6E"/>
    <w:rsid w:val="000A3B78"/>
    <w:rsid w:val="000A3C8F"/>
    <w:rsid w:val="000A3CC1"/>
    <w:rsid w:val="000A3D19"/>
    <w:rsid w:val="000A3E8B"/>
    <w:rsid w:val="000A3F13"/>
    <w:rsid w:val="000A3F43"/>
    <w:rsid w:val="000A3F4B"/>
    <w:rsid w:val="000A455C"/>
    <w:rsid w:val="000A45E9"/>
    <w:rsid w:val="000A4681"/>
    <w:rsid w:val="000A48FF"/>
    <w:rsid w:val="000A4A07"/>
    <w:rsid w:val="000A4A09"/>
    <w:rsid w:val="000A4A38"/>
    <w:rsid w:val="000A4A77"/>
    <w:rsid w:val="000A4BCB"/>
    <w:rsid w:val="000A4C7D"/>
    <w:rsid w:val="000A4CC1"/>
    <w:rsid w:val="000A4CC7"/>
    <w:rsid w:val="000A503F"/>
    <w:rsid w:val="000A5140"/>
    <w:rsid w:val="000A541F"/>
    <w:rsid w:val="000A548F"/>
    <w:rsid w:val="000A5516"/>
    <w:rsid w:val="000A57B3"/>
    <w:rsid w:val="000A5907"/>
    <w:rsid w:val="000A5D2D"/>
    <w:rsid w:val="000A5EF1"/>
    <w:rsid w:val="000A6270"/>
    <w:rsid w:val="000A6456"/>
    <w:rsid w:val="000A64C4"/>
    <w:rsid w:val="000A64EF"/>
    <w:rsid w:val="000A6521"/>
    <w:rsid w:val="000A6599"/>
    <w:rsid w:val="000A66CE"/>
    <w:rsid w:val="000A692E"/>
    <w:rsid w:val="000A693F"/>
    <w:rsid w:val="000A6976"/>
    <w:rsid w:val="000A69DF"/>
    <w:rsid w:val="000A6A56"/>
    <w:rsid w:val="000A6B6D"/>
    <w:rsid w:val="000A6E65"/>
    <w:rsid w:val="000A702C"/>
    <w:rsid w:val="000A704D"/>
    <w:rsid w:val="000A7105"/>
    <w:rsid w:val="000A717A"/>
    <w:rsid w:val="000A74CA"/>
    <w:rsid w:val="000A7638"/>
    <w:rsid w:val="000A7834"/>
    <w:rsid w:val="000A7AFB"/>
    <w:rsid w:val="000A7DB8"/>
    <w:rsid w:val="000A7E2D"/>
    <w:rsid w:val="000A7FAB"/>
    <w:rsid w:val="000B053F"/>
    <w:rsid w:val="000B05AF"/>
    <w:rsid w:val="000B06AA"/>
    <w:rsid w:val="000B0793"/>
    <w:rsid w:val="000B0CDE"/>
    <w:rsid w:val="000B0D8C"/>
    <w:rsid w:val="000B0DA6"/>
    <w:rsid w:val="000B0E42"/>
    <w:rsid w:val="000B10B8"/>
    <w:rsid w:val="000B14A7"/>
    <w:rsid w:val="000B1580"/>
    <w:rsid w:val="000B15A6"/>
    <w:rsid w:val="000B15DA"/>
    <w:rsid w:val="000B1632"/>
    <w:rsid w:val="000B17A0"/>
    <w:rsid w:val="000B189E"/>
    <w:rsid w:val="000B18B6"/>
    <w:rsid w:val="000B197F"/>
    <w:rsid w:val="000B1CAA"/>
    <w:rsid w:val="000B1D97"/>
    <w:rsid w:val="000B1E0C"/>
    <w:rsid w:val="000B22DC"/>
    <w:rsid w:val="000B2332"/>
    <w:rsid w:val="000B23AA"/>
    <w:rsid w:val="000B23E8"/>
    <w:rsid w:val="000B2491"/>
    <w:rsid w:val="000B24AE"/>
    <w:rsid w:val="000B2928"/>
    <w:rsid w:val="000B29EC"/>
    <w:rsid w:val="000B2A9A"/>
    <w:rsid w:val="000B2C08"/>
    <w:rsid w:val="000B2DAB"/>
    <w:rsid w:val="000B2F06"/>
    <w:rsid w:val="000B308A"/>
    <w:rsid w:val="000B3171"/>
    <w:rsid w:val="000B319F"/>
    <w:rsid w:val="000B32E6"/>
    <w:rsid w:val="000B33CA"/>
    <w:rsid w:val="000B33E5"/>
    <w:rsid w:val="000B33F8"/>
    <w:rsid w:val="000B3446"/>
    <w:rsid w:val="000B3580"/>
    <w:rsid w:val="000B3583"/>
    <w:rsid w:val="000B376D"/>
    <w:rsid w:val="000B3A63"/>
    <w:rsid w:val="000B3BBB"/>
    <w:rsid w:val="000B3BD9"/>
    <w:rsid w:val="000B3BE6"/>
    <w:rsid w:val="000B3C16"/>
    <w:rsid w:val="000B3E26"/>
    <w:rsid w:val="000B3F1A"/>
    <w:rsid w:val="000B3F57"/>
    <w:rsid w:val="000B420E"/>
    <w:rsid w:val="000B4377"/>
    <w:rsid w:val="000B46C6"/>
    <w:rsid w:val="000B46FE"/>
    <w:rsid w:val="000B4843"/>
    <w:rsid w:val="000B4860"/>
    <w:rsid w:val="000B49E4"/>
    <w:rsid w:val="000B4AEA"/>
    <w:rsid w:val="000B4B74"/>
    <w:rsid w:val="000B4C2E"/>
    <w:rsid w:val="000B4E11"/>
    <w:rsid w:val="000B4F35"/>
    <w:rsid w:val="000B502F"/>
    <w:rsid w:val="000B50F5"/>
    <w:rsid w:val="000B515F"/>
    <w:rsid w:val="000B5195"/>
    <w:rsid w:val="000B51A0"/>
    <w:rsid w:val="000B5378"/>
    <w:rsid w:val="000B5414"/>
    <w:rsid w:val="000B5639"/>
    <w:rsid w:val="000B564A"/>
    <w:rsid w:val="000B587E"/>
    <w:rsid w:val="000B58B7"/>
    <w:rsid w:val="000B5982"/>
    <w:rsid w:val="000B59AB"/>
    <w:rsid w:val="000B5FB8"/>
    <w:rsid w:val="000B604E"/>
    <w:rsid w:val="000B614C"/>
    <w:rsid w:val="000B6B8B"/>
    <w:rsid w:val="000B6C21"/>
    <w:rsid w:val="000B6C92"/>
    <w:rsid w:val="000B7261"/>
    <w:rsid w:val="000B7307"/>
    <w:rsid w:val="000B750A"/>
    <w:rsid w:val="000B75C1"/>
    <w:rsid w:val="000B766C"/>
    <w:rsid w:val="000B7A2C"/>
    <w:rsid w:val="000B7A3A"/>
    <w:rsid w:val="000B7BF9"/>
    <w:rsid w:val="000B7C6E"/>
    <w:rsid w:val="000B7D30"/>
    <w:rsid w:val="000B7E01"/>
    <w:rsid w:val="000B7E03"/>
    <w:rsid w:val="000B7E94"/>
    <w:rsid w:val="000B7F97"/>
    <w:rsid w:val="000C0091"/>
    <w:rsid w:val="000C00EE"/>
    <w:rsid w:val="000C0121"/>
    <w:rsid w:val="000C014A"/>
    <w:rsid w:val="000C02B7"/>
    <w:rsid w:val="000C0359"/>
    <w:rsid w:val="000C05F4"/>
    <w:rsid w:val="000C0609"/>
    <w:rsid w:val="000C0617"/>
    <w:rsid w:val="000C06E2"/>
    <w:rsid w:val="000C0787"/>
    <w:rsid w:val="000C0865"/>
    <w:rsid w:val="000C095C"/>
    <w:rsid w:val="000C0B69"/>
    <w:rsid w:val="000C107D"/>
    <w:rsid w:val="000C1248"/>
    <w:rsid w:val="000C12CE"/>
    <w:rsid w:val="000C1453"/>
    <w:rsid w:val="000C14C9"/>
    <w:rsid w:val="000C16FB"/>
    <w:rsid w:val="000C1747"/>
    <w:rsid w:val="000C17F2"/>
    <w:rsid w:val="000C194A"/>
    <w:rsid w:val="000C1F14"/>
    <w:rsid w:val="000C210A"/>
    <w:rsid w:val="000C213F"/>
    <w:rsid w:val="000C23B6"/>
    <w:rsid w:val="000C247B"/>
    <w:rsid w:val="000C2664"/>
    <w:rsid w:val="000C2699"/>
    <w:rsid w:val="000C2705"/>
    <w:rsid w:val="000C29DF"/>
    <w:rsid w:val="000C2C2D"/>
    <w:rsid w:val="000C2E1E"/>
    <w:rsid w:val="000C2FD0"/>
    <w:rsid w:val="000C2FE1"/>
    <w:rsid w:val="000C3116"/>
    <w:rsid w:val="000C3355"/>
    <w:rsid w:val="000C35D4"/>
    <w:rsid w:val="000C3723"/>
    <w:rsid w:val="000C373B"/>
    <w:rsid w:val="000C377F"/>
    <w:rsid w:val="000C379E"/>
    <w:rsid w:val="000C38D2"/>
    <w:rsid w:val="000C39E8"/>
    <w:rsid w:val="000C3A57"/>
    <w:rsid w:val="000C3A86"/>
    <w:rsid w:val="000C3AAD"/>
    <w:rsid w:val="000C3C96"/>
    <w:rsid w:val="000C3D9E"/>
    <w:rsid w:val="000C3DCB"/>
    <w:rsid w:val="000C400B"/>
    <w:rsid w:val="000C403B"/>
    <w:rsid w:val="000C40F8"/>
    <w:rsid w:val="000C4223"/>
    <w:rsid w:val="000C435D"/>
    <w:rsid w:val="000C44D9"/>
    <w:rsid w:val="000C4555"/>
    <w:rsid w:val="000C456D"/>
    <w:rsid w:val="000C45DE"/>
    <w:rsid w:val="000C461A"/>
    <w:rsid w:val="000C467B"/>
    <w:rsid w:val="000C47A8"/>
    <w:rsid w:val="000C4813"/>
    <w:rsid w:val="000C4838"/>
    <w:rsid w:val="000C493C"/>
    <w:rsid w:val="000C498F"/>
    <w:rsid w:val="000C4C00"/>
    <w:rsid w:val="000C4C4B"/>
    <w:rsid w:val="000C4CBD"/>
    <w:rsid w:val="000C4D9F"/>
    <w:rsid w:val="000C4DCE"/>
    <w:rsid w:val="000C4E57"/>
    <w:rsid w:val="000C4F1F"/>
    <w:rsid w:val="000C4F94"/>
    <w:rsid w:val="000C51B4"/>
    <w:rsid w:val="000C5253"/>
    <w:rsid w:val="000C536F"/>
    <w:rsid w:val="000C53FD"/>
    <w:rsid w:val="000C54CC"/>
    <w:rsid w:val="000C557C"/>
    <w:rsid w:val="000C5591"/>
    <w:rsid w:val="000C5646"/>
    <w:rsid w:val="000C57E7"/>
    <w:rsid w:val="000C583F"/>
    <w:rsid w:val="000C5B73"/>
    <w:rsid w:val="000C5BD9"/>
    <w:rsid w:val="000C5DA9"/>
    <w:rsid w:val="000C5E4F"/>
    <w:rsid w:val="000C5FAE"/>
    <w:rsid w:val="000C60B2"/>
    <w:rsid w:val="000C61C5"/>
    <w:rsid w:val="000C62E1"/>
    <w:rsid w:val="000C6A01"/>
    <w:rsid w:val="000C6A04"/>
    <w:rsid w:val="000C6B28"/>
    <w:rsid w:val="000C6C07"/>
    <w:rsid w:val="000C6C84"/>
    <w:rsid w:val="000C6CB0"/>
    <w:rsid w:val="000C6E10"/>
    <w:rsid w:val="000C6E73"/>
    <w:rsid w:val="000C6EEE"/>
    <w:rsid w:val="000C702C"/>
    <w:rsid w:val="000C706B"/>
    <w:rsid w:val="000C716C"/>
    <w:rsid w:val="000C7250"/>
    <w:rsid w:val="000C72DF"/>
    <w:rsid w:val="000C7494"/>
    <w:rsid w:val="000C7519"/>
    <w:rsid w:val="000C79D7"/>
    <w:rsid w:val="000C7A5C"/>
    <w:rsid w:val="000C7A67"/>
    <w:rsid w:val="000C7B84"/>
    <w:rsid w:val="000C7BB5"/>
    <w:rsid w:val="000C7C25"/>
    <w:rsid w:val="000C7CF2"/>
    <w:rsid w:val="000C7E00"/>
    <w:rsid w:val="000C7F45"/>
    <w:rsid w:val="000C7F92"/>
    <w:rsid w:val="000D0030"/>
    <w:rsid w:val="000D01E3"/>
    <w:rsid w:val="000D02F6"/>
    <w:rsid w:val="000D047B"/>
    <w:rsid w:val="000D0807"/>
    <w:rsid w:val="000D0905"/>
    <w:rsid w:val="000D095A"/>
    <w:rsid w:val="000D0BB1"/>
    <w:rsid w:val="000D0C10"/>
    <w:rsid w:val="000D0C19"/>
    <w:rsid w:val="000D0CAE"/>
    <w:rsid w:val="000D0D6D"/>
    <w:rsid w:val="000D0FB1"/>
    <w:rsid w:val="000D142B"/>
    <w:rsid w:val="000D17DC"/>
    <w:rsid w:val="000D17ED"/>
    <w:rsid w:val="000D1829"/>
    <w:rsid w:val="000D18A3"/>
    <w:rsid w:val="000D1BB3"/>
    <w:rsid w:val="000D1BF2"/>
    <w:rsid w:val="000D1C24"/>
    <w:rsid w:val="000D1D42"/>
    <w:rsid w:val="000D1DBB"/>
    <w:rsid w:val="000D1F70"/>
    <w:rsid w:val="000D2571"/>
    <w:rsid w:val="000D2654"/>
    <w:rsid w:val="000D275E"/>
    <w:rsid w:val="000D27AE"/>
    <w:rsid w:val="000D2932"/>
    <w:rsid w:val="000D29AF"/>
    <w:rsid w:val="000D2ACF"/>
    <w:rsid w:val="000D2B02"/>
    <w:rsid w:val="000D2B7F"/>
    <w:rsid w:val="000D2E51"/>
    <w:rsid w:val="000D314B"/>
    <w:rsid w:val="000D3240"/>
    <w:rsid w:val="000D3317"/>
    <w:rsid w:val="000D3346"/>
    <w:rsid w:val="000D33DA"/>
    <w:rsid w:val="000D3433"/>
    <w:rsid w:val="000D34DD"/>
    <w:rsid w:val="000D3698"/>
    <w:rsid w:val="000D3700"/>
    <w:rsid w:val="000D3787"/>
    <w:rsid w:val="000D37C7"/>
    <w:rsid w:val="000D3848"/>
    <w:rsid w:val="000D38B7"/>
    <w:rsid w:val="000D3AF9"/>
    <w:rsid w:val="000D3B74"/>
    <w:rsid w:val="000D3C23"/>
    <w:rsid w:val="000D3CDE"/>
    <w:rsid w:val="000D3E55"/>
    <w:rsid w:val="000D4112"/>
    <w:rsid w:val="000D425B"/>
    <w:rsid w:val="000D428D"/>
    <w:rsid w:val="000D42ED"/>
    <w:rsid w:val="000D4380"/>
    <w:rsid w:val="000D43A1"/>
    <w:rsid w:val="000D44FE"/>
    <w:rsid w:val="000D4523"/>
    <w:rsid w:val="000D4544"/>
    <w:rsid w:val="000D49A6"/>
    <w:rsid w:val="000D49F7"/>
    <w:rsid w:val="000D4AF5"/>
    <w:rsid w:val="000D4B31"/>
    <w:rsid w:val="000D4BCF"/>
    <w:rsid w:val="000D4E06"/>
    <w:rsid w:val="000D4E44"/>
    <w:rsid w:val="000D4E6E"/>
    <w:rsid w:val="000D4EE5"/>
    <w:rsid w:val="000D4F2E"/>
    <w:rsid w:val="000D4F96"/>
    <w:rsid w:val="000D5074"/>
    <w:rsid w:val="000D58CE"/>
    <w:rsid w:val="000D595E"/>
    <w:rsid w:val="000D5A97"/>
    <w:rsid w:val="000D5AAD"/>
    <w:rsid w:val="000D5B01"/>
    <w:rsid w:val="000D5B19"/>
    <w:rsid w:val="000D5B81"/>
    <w:rsid w:val="000D5C21"/>
    <w:rsid w:val="000D5C60"/>
    <w:rsid w:val="000D5D32"/>
    <w:rsid w:val="000D5F50"/>
    <w:rsid w:val="000D6098"/>
    <w:rsid w:val="000D615F"/>
    <w:rsid w:val="000D6206"/>
    <w:rsid w:val="000D6301"/>
    <w:rsid w:val="000D630F"/>
    <w:rsid w:val="000D6491"/>
    <w:rsid w:val="000D6511"/>
    <w:rsid w:val="000D658A"/>
    <w:rsid w:val="000D662F"/>
    <w:rsid w:val="000D6807"/>
    <w:rsid w:val="000D68DA"/>
    <w:rsid w:val="000D6915"/>
    <w:rsid w:val="000D6986"/>
    <w:rsid w:val="000D6A2E"/>
    <w:rsid w:val="000D6BBF"/>
    <w:rsid w:val="000D6FB8"/>
    <w:rsid w:val="000D705D"/>
    <w:rsid w:val="000D728C"/>
    <w:rsid w:val="000D72A9"/>
    <w:rsid w:val="000D7337"/>
    <w:rsid w:val="000D78BB"/>
    <w:rsid w:val="000D79A1"/>
    <w:rsid w:val="000D7A9E"/>
    <w:rsid w:val="000D7C16"/>
    <w:rsid w:val="000D7C7F"/>
    <w:rsid w:val="000D7D32"/>
    <w:rsid w:val="000D7D9D"/>
    <w:rsid w:val="000D7E5A"/>
    <w:rsid w:val="000E003F"/>
    <w:rsid w:val="000E031C"/>
    <w:rsid w:val="000E057A"/>
    <w:rsid w:val="000E07C6"/>
    <w:rsid w:val="000E08A7"/>
    <w:rsid w:val="000E0948"/>
    <w:rsid w:val="000E0A06"/>
    <w:rsid w:val="000E0A1E"/>
    <w:rsid w:val="000E0BE5"/>
    <w:rsid w:val="000E0C48"/>
    <w:rsid w:val="000E0D45"/>
    <w:rsid w:val="000E0FEC"/>
    <w:rsid w:val="000E111C"/>
    <w:rsid w:val="000E1120"/>
    <w:rsid w:val="000E1191"/>
    <w:rsid w:val="000E11C2"/>
    <w:rsid w:val="000E12FD"/>
    <w:rsid w:val="000E130C"/>
    <w:rsid w:val="000E13AC"/>
    <w:rsid w:val="000E160D"/>
    <w:rsid w:val="000E1710"/>
    <w:rsid w:val="000E1928"/>
    <w:rsid w:val="000E1BD1"/>
    <w:rsid w:val="000E1C49"/>
    <w:rsid w:val="000E1C99"/>
    <w:rsid w:val="000E1CC7"/>
    <w:rsid w:val="000E1ED2"/>
    <w:rsid w:val="000E1F59"/>
    <w:rsid w:val="000E2092"/>
    <w:rsid w:val="000E20FA"/>
    <w:rsid w:val="000E2175"/>
    <w:rsid w:val="000E26CD"/>
    <w:rsid w:val="000E2838"/>
    <w:rsid w:val="000E29B0"/>
    <w:rsid w:val="000E2C3B"/>
    <w:rsid w:val="000E2DE3"/>
    <w:rsid w:val="000E2F17"/>
    <w:rsid w:val="000E301F"/>
    <w:rsid w:val="000E3654"/>
    <w:rsid w:val="000E37BB"/>
    <w:rsid w:val="000E37EB"/>
    <w:rsid w:val="000E37FD"/>
    <w:rsid w:val="000E3907"/>
    <w:rsid w:val="000E3C83"/>
    <w:rsid w:val="000E3CF7"/>
    <w:rsid w:val="000E3D65"/>
    <w:rsid w:val="000E3F71"/>
    <w:rsid w:val="000E4442"/>
    <w:rsid w:val="000E4523"/>
    <w:rsid w:val="000E473E"/>
    <w:rsid w:val="000E4848"/>
    <w:rsid w:val="000E4A31"/>
    <w:rsid w:val="000E4B49"/>
    <w:rsid w:val="000E4DB1"/>
    <w:rsid w:val="000E51AE"/>
    <w:rsid w:val="000E51BE"/>
    <w:rsid w:val="000E525B"/>
    <w:rsid w:val="000E53B9"/>
    <w:rsid w:val="000E5402"/>
    <w:rsid w:val="000E56D3"/>
    <w:rsid w:val="000E56E9"/>
    <w:rsid w:val="000E59FE"/>
    <w:rsid w:val="000E5D7F"/>
    <w:rsid w:val="000E5EBC"/>
    <w:rsid w:val="000E6220"/>
    <w:rsid w:val="000E652E"/>
    <w:rsid w:val="000E655B"/>
    <w:rsid w:val="000E6637"/>
    <w:rsid w:val="000E6671"/>
    <w:rsid w:val="000E67CC"/>
    <w:rsid w:val="000E6892"/>
    <w:rsid w:val="000E6910"/>
    <w:rsid w:val="000E6A30"/>
    <w:rsid w:val="000E6B05"/>
    <w:rsid w:val="000E6B85"/>
    <w:rsid w:val="000E6D71"/>
    <w:rsid w:val="000E6E21"/>
    <w:rsid w:val="000E6E4D"/>
    <w:rsid w:val="000E6F4D"/>
    <w:rsid w:val="000E6FBA"/>
    <w:rsid w:val="000E70D3"/>
    <w:rsid w:val="000E71F3"/>
    <w:rsid w:val="000E7271"/>
    <w:rsid w:val="000E74FE"/>
    <w:rsid w:val="000E770F"/>
    <w:rsid w:val="000E7B3F"/>
    <w:rsid w:val="000E7B6B"/>
    <w:rsid w:val="000E7C96"/>
    <w:rsid w:val="000E7E81"/>
    <w:rsid w:val="000F010D"/>
    <w:rsid w:val="000F0238"/>
    <w:rsid w:val="000F0378"/>
    <w:rsid w:val="000F052E"/>
    <w:rsid w:val="000F0557"/>
    <w:rsid w:val="000F05BE"/>
    <w:rsid w:val="000F06E9"/>
    <w:rsid w:val="000F0719"/>
    <w:rsid w:val="000F0819"/>
    <w:rsid w:val="000F0BC7"/>
    <w:rsid w:val="000F0C10"/>
    <w:rsid w:val="000F0C3A"/>
    <w:rsid w:val="000F0D37"/>
    <w:rsid w:val="000F0E5E"/>
    <w:rsid w:val="000F124A"/>
    <w:rsid w:val="000F13AB"/>
    <w:rsid w:val="000F1412"/>
    <w:rsid w:val="000F164F"/>
    <w:rsid w:val="000F17DF"/>
    <w:rsid w:val="000F1821"/>
    <w:rsid w:val="000F1B91"/>
    <w:rsid w:val="000F1BB6"/>
    <w:rsid w:val="000F1D51"/>
    <w:rsid w:val="000F1D88"/>
    <w:rsid w:val="000F1EF2"/>
    <w:rsid w:val="000F1F58"/>
    <w:rsid w:val="000F1F90"/>
    <w:rsid w:val="000F1FF3"/>
    <w:rsid w:val="000F219E"/>
    <w:rsid w:val="000F21DE"/>
    <w:rsid w:val="000F21F1"/>
    <w:rsid w:val="000F2387"/>
    <w:rsid w:val="000F24EC"/>
    <w:rsid w:val="000F285A"/>
    <w:rsid w:val="000F28AB"/>
    <w:rsid w:val="000F28B6"/>
    <w:rsid w:val="000F2C08"/>
    <w:rsid w:val="000F30E5"/>
    <w:rsid w:val="000F315F"/>
    <w:rsid w:val="000F3203"/>
    <w:rsid w:val="000F3621"/>
    <w:rsid w:val="000F36DC"/>
    <w:rsid w:val="000F371E"/>
    <w:rsid w:val="000F374B"/>
    <w:rsid w:val="000F379D"/>
    <w:rsid w:val="000F37FF"/>
    <w:rsid w:val="000F382C"/>
    <w:rsid w:val="000F3BD0"/>
    <w:rsid w:val="000F3BF3"/>
    <w:rsid w:val="000F3EB4"/>
    <w:rsid w:val="000F42FF"/>
    <w:rsid w:val="000F4370"/>
    <w:rsid w:val="000F4415"/>
    <w:rsid w:val="000F468B"/>
    <w:rsid w:val="000F46E7"/>
    <w:rsid w:val="000F4959"/>
    <w:rsid w:val="000F49A8"/>
    <w:rsid w:val="000F4B8E"/>
    <w:rsid w:val="000F4CF9"/>
    <w:rsid w:val="000F4D97"/>
    <w:rsid w:val="000F4DDE"/>
    <w:rsid w:val="000F4DFC"/>
    <w:rsid w:val="000F4E9D"/>
    <w:rsid w:val="000F4EB3"/>
    <w:rsid w:val="000F5049"/>
    <w:rsid w:val="000F50AB"/>
    <w:rsid w:val="000F51CB"/>
    <w:rsid w:val="000F52D2"/>
    <w:rsid w:val="000F52F0"/>
    <w:rsid w:val="000F52F5"/>
    <w:rsid w:val="000F54E7"/>
    <w:rsid w:val="000F56B7"/>
    <w:rsid w:val="000F56E9"/>
    <w:rsid w:val="000F596C"/>
    <w:rsid w:val="000F59FC"/>
    <w:rsid w:val="000F5CAC"/>
    <w:rsid w:val="000F60BB"/>
    <w:rsid w:val="000F63C3"/>
    <w:rsid w:val="000F63E0"/>
    <w:rsid w:val="000F6464"/>
    <w:rsid w:val="000F6494"/>
    <w:rsid w:val="000F64EE"/>
    <w:rsid w:val="000F65BE"/>
    <w:rsid w:val="000F6708"/>
    <w:rsid w:val="000F698A"/>
    <w:rsid w:val="000F6B97"/>
    <w:rsid w:val="000F6BB6"/>
    <w:rsid w:val="000F6D03"/>
    <w:rsid w:val="000F6D44"/>
    <w:rsid w:val="000F6EA4"/>
    <w:rsid w:val="000F6EF8"/>
    <w:rsid w:val="000F6FA1"/>
    <w:rsid w:val="000F711F"/>
    <w:rsid w:val="000F735D"/>
    <w:rsid w:val="000F7408"/>
    <w:rsid w:val="000F7461"/>
    <w:rsid w:val="000F74D4"/>
    <w:rsid w:val="000F76E9"/>
    <w:rsid w:val="000F77B8"/>
    <w:rsid w:val="000F780B"/>
    <w:rsid w:val="000F7826"/>
    <w:rsid w:val="000F7A8F"/>
    <w:rsid w:val="000F7C69"/>
    <w:rsid w:val="000F7CFC"/>
    <w:rsid w:val="000F7FDB"/>
    <w:rsid w:val="0010001B"/>
    <w:rsid w:val="00100020"/>
    <w:rsid w:val="001001C6"/>
    <w:rsid w:val="001002EE"/>
    <w:rsid w:val="00100397"/>
    <w:rsid w:val="001004ED"/>
    <w:rsid w:val="001006E5"/>
    <w:rsid w:val="001008F3"/>
    <w:rsid w:val="00100908"/>
    <w:rsid w:val="001009B2"/>
    <w:rsid w:val="00101109"/>
    <w:rsid w:val="0010118E"/>
    <w:rsid w:val="00101190"/>
    <w:rsid w:val="0010121E"/>
    <w:rsid w:val="001012B8"/>
    <w:rsid w:val="00101479"/>
    <w:rsid w:val="001015A0"/>
    <w:rsid w:val="001016A6"/>
    <w:rsid w:val="00101728"/>
    <w:rsid w:val="001019EA"/>
    <w:rsid w:val="00101A2F"/>
    <w:rsid w:val="00101C9F"/>
    <w:rsid w:val="00101D70"/>
    <w:rsid w:val="00101E4C"/>
    <w:rsid w:val="00101F8F"/>
    <w:rsid w:val="0010208E"/>
    <w:rsid w:val="001020BB"/>
    <w:rsid w:val="001021B5"/>
    <w:rsid w:val="001022B0"/>
    <w:rsid w:val="001023D4"/>
    <w:rsid w:val="0010260F"/>
    <w:rsid w:val="00102647"/>
    <w:rsid w:val="00102920"/>
    <w:rsid w:val="00102929"/>
    <w:rsid w:val="00102ACE"/>
    <w:rsid w:val="00102AED"/>
    <w:rsid w:val="00102E1A"/>
    <w:rsid w:val="00102EC8"/>
    <w:rsid w:val="00103030"/>
    <w:rsid w:val="0010329A"/>
    <w:rsid w:val="00103447"/>
    <w:rsid w:val="001035BB"/>
    <w:rsid w:val="0010372B"/>
    <w:rsid w:val="00103768"/>
    <w:rsid w:val="0010390A"/>
    <w:rsid w:val="00103973"/>
    <w:rsid w:val="001039DD"/>
    <w:rsid w:val="001039F0"/>
    <w:rsid w:val="00103A35"/>
    <w:rsid w:val="00103B8F"/>
    <w:rsid w:val="00103BC9"/>
    <w:rsid w:val="00103C8A"/>
    <w:rsid w:val="00103CA7"/>
    <w:rsid w:val="00103CD7"/>
    <w:rsid w:val="00103DD2"/>
    <w:rsid w:val="00103E9B"/>
    <w:rsid w:val="001040CC"/>
    <w:rsid w:val="00104262"/>
    <w:rsid w:val="00104399"/>
    <w:rsid w:val="0010441E"/>
    <w:rsid w:val="0010448B"/>
    <w:rsid w:val="001045EF"/>
    <w:rsid w:val="0010468E"/>
    <w:rsid w:val="00104779"/>
    <w:rsid w:val="00104906"/>
    <w:rsid w:val="00104B3A"/>
    <w:rsid w:val="00104DEE"/>
    <w:rsid w:val="00104F1D"/>
    <w:rsid w:val="00104FB4"/>
    <w:rsid w:val="001050AA"/>
    <w:rsid w:val="001050DB"/>
    <w:rsid w:val="001050FB"/>
    <w:rsid w:val="001051FE"/>
    <w:rsid w:val="0010524A"/>
    <w:rsid w:val="001052DD"/>
    <w:rsid w:val="001053CF"/>
    <w:rsid w:val="001054E6"/>
    <w:rsid w:val="001054ED"/>
    <w:rsid w:val="0010559D"/>
    <w:rsid w:val="00105692"/>
    <w:rsid w:val="001058FE"/>
    <w:rsid w:val="001059AA"/>
    <w:rsid w:val="00105ABD"/>
    <w:rsid w:val="00105AE9"/>
    <w:rsid w:val="00105B81"/>
    <w:rsid w:val="00105B8C"/>
    <w:rsid w:val="00105CC3"/>
    <w:rsid w:val="00105D54"/>
    <w:rsid w:val="00105DDE"/>
    <w:rsid w:val="001064AE"/>
    <w:rsid w:val="001065E4"/>
    <w:rsid w:val="001065FC"/>
    <w:rsid w:val="001066CA"/>
    <w:rsid w:val="0010677C"/>
    <w:rsid w:val="001068CF"/>
    <w:rsid w:val="00106A91"/>
    <w:rsid w:val="00106B7D"/>
    <w:rsid w:val="00106C08"/>
    <w:rsid w:val="00106C8D"/>
    <w:rsid w:val="00106E2D"/>
    <w:rsid w:val="00106F0A"/>
    <w:rsid w:val="00106F83"/>
    <w:rsid w:val="0010706C"/>
    <w:rsid w:val="001073FA"/>
    <w:rsid w:val="001075A3"/>
    <w:rsid w:val="00107866"/>
    <w:rsid w:val="001078C7"/>
    <w:rsid w:val="001079C7"/>
    <w:rsid w:val="001079D3"/>
    <w:rsid w:val="00107C18"/>
    <w:rsid w:val="00107C9D"/>
    <w:rsid w:val="00107D0B"/>
    <w:rsid w:val="00107FF0"/>
    <w:rsid w:val="0011009A"/>
    <w:rsid w:val="001105DB"/>
    <w:rsid w:val="0011072E"/>
    <w:rsid w:val="00110892"/>
    <w:rsid w:val="0011098F"/>
    <w:rsid w:val="00110AB6"/>
    <w:rsid w:val="00110AD8"/>
    <w:rsid w:val="00110B33"/>
    <w:rsid w:val="00110B73"/>
    <w:rsid w:val="00110C03"/>
    <w:rsid w:val="00110C91"/>
    <w:rsid w:val="00110D1E"/>
    <w:rsid w:val="001111E1"/>
    <w:rsid w:val="001111E6"/>
    <w:rsid w:val="00111278"/>
    <w:rsid w:val="001112DA"/>
    <w:rsid w:val="00111329"/>
    <w:rsid w:val="0011142C"/>
    <w:rsid w:val="001114F1"/>
    <w:rsid w:val="00111585"/>
    <w:rsid w:val="001116BD"/>
    <w:rsid w:val="001118DF"/>
    <w:rsid w:val="0011197E"/>
    <w:rsid w:val="00111AEF"/>
    <w:rsid w:val="00111BBF"/>
    <w:rsid w:val="00111C50"/>
    <w:rsid w:val="00111E75"/>
    <w:rsid w:val="00111E7D"/>
    <w:rsid w:val="00112049"/>
    <w:rsid w:val="0011208E"/>
    <w:rsid w:val="001121EA"/>
    <w:rsid w:val="0011247C"/>
    <w:rsid w:val="001124FF"/>
    <w:rsid w:val="00112537"/>
    <w:rsid w:val="0011268D"/>
    <w:rsid w:val="001126F6"/>
    <w:rsid w:val="00112707"/>
    <w:rsid w:val="001128B7"/>
    <w:rsid w:val="001129C7"/>
    <w:rsid w:val="00112A0D"/>
    <w:rsid w:val="00112B50"/>
    <w:rsid w:val="00112C14"/>
    <w:rsid w:val="00112C3C"/>
    <w:rsid w:val="00112C67"/>
    <w:rsid w:val="00112F58"/>
    <w:rsid w:val="00112F76"/>
    <w:rsid w:val="00113179"/>
    <w:rsid w:val="001131F4"/>
    <w:rsid w:val="0011375E"/>
    <w:rsid w:val="0011382F"/>
    <w:rsid w:val="00113AB5"/>
    <w:rsid w:val="00113E06"/>
    <w:rsid w:val="00113FA9"/>
    <w:rsid w:val="00113FD9"/>
    <w:rsid w:val="001142EC"/>
    <w:rsid w:val="0011481C"/>
    <w:rsid w:val="00114913"/>
    <w:rsid w:val="001149D5"/>
    <w:rsid w:val="00114A81"/>
    <w:rsid w:val="00114CCB"/>
    <w:rsid w:val="00114DC9"/>
    <w:rsid w:val="00114FA0"/>
    <w:rsid w:val="00114FE7"/>
    <w:rsid w:val="001151A2"/>
    <w:rsid w:val="0011550C"/>
    <w:rsid w:val="00115572"/>
    <w:rsid w:val="001156CB"/>
    <w:rsid w:val="0011576E"/>
    <w:rsid w:val="001157A1"/>
    <w:rsid w:val="00115974"/>
    <w:rsid w:val="0011598F"/>
    <w:rsid w:val="00115995"/>
    <w:rsid w:val="001159EF"/>
    <w:rsid w:val="00115AA5"/>
    <w:rsid w:val="00115D3B"/>
    <w:rsid w:val="0011601E"/>
    <w:rsid w:val="001160BF"/>
    <w:rsid w:val="00116324"/>
    <w:rsid w:val="0011640E"/>
    <w:rsid w:val="00116423"/>
    <w:rsid w:val="0011658E"/>
    <w:rsid w:val="001165C1"/>
    <w:rsid w:val="001166A4"/>
    <w:rsid w:val="001168DF"/>
    <w:rsid w:val="00116944"/>
    <w:rsid w:val="001169FC"/>
    <w:rsid w:val="00116A84"/>
    <w:rsid w:val="00116BAE"/>
    <w:rsid w:val="00116C21"/>
    <w:rsid w:val="00116C9E"/>
    <w:rsid w:val="00116E50"/>
    <w:rsid w:val="00117074"/>
    <w:rsid w:val="0011712D"/>
    <w:rsid w:val="001171BA"/>
    <w:rsid w:val="00117327"/>
    <w:rsid w:val="001173EA"/>
    <w:rsid w:val="001175B6"/>
    <w:rsid w:val="001175FD"/>
    <w:rsid w:val="001176D3"/>
    <w:rsid w:val="001177DC"/>
    <w:rsid w:val="001179F1"/>
    <w:rsid w:val="00117BA8"/>
    <w:rsid w:val="00117BC9"/>
    <w:rsid w:val="00117D06"/>
    <w:rsid w:val="00117D23"/>
    <w:rsid w:val="00117E07"/>
    <w:rsid w:val="00117F60"/>
    <w:rsid w:val="0012009A"/>
    <w:rsid w:val="001200A3"/>
    <w:rsid w:val="00120391"/>
    <w:rsid w:val="00120856"/>
    <w:rsid w:val="001208E4"/>
    <w:rsid w:val="00120BA6"/>
    <w:rsid w:val="00120CBA"/>
    <w:rsid w:val="00120E12"/>
    <w:rsid w:val="00120FD2"/>
    <w:rsid w:val="00121482"/>
    <w:rsid w:val="00121486"/>
    <w:rsid w:val="00121616"/>
    <w:rsid w:val="00121924"/>
    <w:rsid w:val="00121C75"/>
    <w:rsid w:val="00121CA8"/>
    <w:rsid w:val="00121CDA"/>
    <w:rsid w:val="001221BD"/>
    <w:rsid w:val="001221E0"/>
    <w:rsid w:val="0012222B"/>
    <w:rsid w:val="0012248C"/>
    <w:rsid w:val="00122609"/>
    <w:rsid w:val="00122633"/>
    <w:rsid w:val="00122827"/>
    <w:rsid w:val="001228EF"/>
    <w:rsid w:val="00122967"/>
    <w:rsid w:val="0012296F"/>
    <w:rsid w:val="001229E1"/>
    <w:rsid w:val="00122A16"/>
    <w:rsid w:val="00122C64"/>
    <w:rsid w:val="00122CB0"/>
    <w:rsid w:val="00122DF8"/>
    <w:rsid w:val="00122E08"/>
    <w:rsid w:val="00123060"/>
    <w:rsid w:val="001230D4"/>
    <w:rsid w:val="00123268"/>
    <w:rsid w:val="00123468"/>
    <w:rsid w:val="0012363B"/>
    <w:rsid w:val="001238D0"/>
    <w:rsid w:val="0012398E"/>
    <w:rsid w:val="00123C43"/>
    <w:rsid w:val="00123E44"/>
    <w:rsid w:val="00123E51"/>
    <w:rsid w:val="00123FF2"/>
    <w:rsid w:val="0012408B"/>
    <w:rsid w:val="001241C6"/>
    <w:rsid w:val="0012446A"/>
    <w:rsid w:val="001244D1"/>
    <w:rsid w:val="001246CD"/>
    <w:rsid w:val="001248F7"/>
    <w:rsid w:val="0012491F"/>
    <w:rsid w:val="00124995"/>
    <w:rsid w:val="00124B18"/>
    <w:rsid w:val="00124C64"/>
    <w:rsid w:val="00124EEF"/>
    <w:rsid w:val="00124F0E"/>
    <w:rsid w:val="00124F98"/>
    <w:rsid w:val="00125125"/>
    <w:rsid w:val="001251FF"/>
    <w:rsid w:val="00125234"/>
    <w:rsid w:val="0012534A"/>
    <w:rsid w:val="00125510"/>
    <w:rsid w:val="001256E5"/>
    <w:rsid w:val="00125954"/>
    <w:rsid w:val="00125A01"/>
    <w:rsid w:val="00125A6E"/>
    <w:rsid w:val="00125C38"/>
    <w:rsid w:val="00125D56"/>
    <w:rsid w:val="00125E4A"/>
    <w:rsid w:val="00125E98"/>
    <w:rsid w:val="00125EDB"/>
    <w:rsid w:val="00125F33"/>
    <w:rsid w:val="001260A3"/>
    <w:rsid w:val="001260AD"/>
    <w:rsid w:val="001263F3"/>
    <w:rsid w:val="00126795"/>
    <w:rsid w:val="00126AFD"/>
    <w:rsid w:val="00126B28"/>
    <w:rsid w:val="00127033"/>
    <w:rsid w:val="001270BA"/>
    <w:rsid w:val="0012738A"/>
    <w:rsid w:val="0012764B"/>
    <w:rsid w:val="00127999"/>
    <w:rsid w:val="00127A4B"/>
    <w:rsid w:val="00127B23"/>
    <w:rsid w:val="00127B91"/>
    <w:rsid w:val="00127BCB"/>
    <w:rsid w:val="00127CC1"/>
    <w:rsid w:val="00127E90"/>
    <w:rsid w:val="001304E6"/>
    <w:rsid w:val="001308D4"/>
    <w:rsid w:val="001309B1"/>
    <w:rsid w:val="00130A96"/>
    <w:rsid w:val="00130D1E"/>
    <w:rsid w:val="00130DC9"/>
    <w:rsid w:val="00130F7C"/>
    <w:rsid w:val="00130F92"/>
    <w:rsid w:val="00131025"/>
    <w:rsid w:val="00131238"/>
    <w:rsid w:val="0013149E"/>
    <w:rsid w:val="00131592"/>
    <w:rsid w:val="001317E0"/>
    <w:rsid w:val="00131955"/>
    <w:rsid w:val="0013222D"/>
    <w:rsid w:val="00132258"/>
    <w:rsid w:val="001322D5"/>
    <w:rsid w:val="0013231D"/>
    <w:rsid w:val="0013234F"/>
    <w:rsid w:val="00132499"/>
    <w:rsid w:val="001325A3"/>
    <w:rsid w:val="001326A7"/>
    <w:rsid w:val="001327B3"/>
    <w:rsid w:val="00132885"/>
    <w:rsid w:val="001328A7"/>
    <w:rsid w:val="001328F4"/>
    <w:rsid w:val="00132903"/>
    <w:rsid w:val="00132B54"/>
    <w:rsid w:val="00132C24"/>
    <w:rsid w:val="00132C47"/>
    <w:rsid w:val="00132CB1"/>
    <w:rsid w:val="00132E08"/>
    <w:rsid w:val="00132E1A"/>
    <w:rsid w:val="00132ECD"/>
    <w:rsid w:val="0013308E"/>
    <w:rsid w:val="001333C5"/>
    <w:rsid w:val="001334E3"/>
    <w:rsid w:val="00133505"/>
    <w:rsid w:val="001337A6"/>
    <w:rsid w:val="001337E7"/>
    <w:rsid w:val="00133866"/>
    <w:rsid w:val="001338C5"/>
    <w:rsid w:val="00133927"/>
    <w:rsid w:val="00133967"/>
    <w:rsid w:val="001339DB"/>
    <w:rsid w:val="00133A29"/>
    <w:rsid w:val="00133DFA"/>
    <w:rsid w:val="00133E89"/>
    <w:rsid w:val="00133F06"/>
    <w:rsid w:val="001341BA"/>
    <w:rsid w:val="00134204"/>
    <w:rsid w:val="0013424E"/>
    <w:rsid w:val="001343D3"/>
    <w:rsid w:val="0013458A"/>
    <w:rsid w:val="001346D2"/>
    <w:rsid w:val="00134755"/>
    <w:rsid w:val="00134840"/>
    <w:rsid w:val="001349BB"/>
    <w:rsid w:val="00134A49"/>
    <w:rsid w:val="00134B73"/>
    <w:rsid w:val="00134B8A"/>
    <w:rsid w:val="00134CB2"/>
    <w:rsid w:val="00134D36"/>
    <w:rsid w:val="00134E5F"/>
    <w:rsid w:val="00134EB2"/>
    <w:rsid w:val="00134F05"/>
    <w:rsid w:val="00134F5F"/>
    <w:rsid w:val="001350C3"/>
    <w:rsid w:val="0013516C"/>
    <w:rsid w:val="001352E9"/>
    <w:rsid w:val="00135346"/>
    <w:rsid w:val="0013586C"/>
    <w:rsid w:val="00135B42"/>
    <w:rsid w:val="00135B69"/>
    <w:rsid w:val="00135D3A"/>
    <w:rsid w:val="00135E76"/>
    <w:rsid w:val="00135E95"/>
    <w:rsid w:val="00135EF3"/>
    <w:rsid w:val="00135FFC"/>
    <w:rsid w:val="0013629F"/>
    <w:rsid w:val="001362BB"/>
    <w:rsid w:val="001363A9"/>
    <w:rsid w:val="00136486"/>
    <w:rsid w:val="001364A8"/>
    <w:rsid w:val="00136659"/>
    <w:rsid w:val="0013667D"/>
    <w:rsid w:val="0013692C"/>
    <w:rsid w:val="00136963"/>
    <w:rsid w:val="00136CD7"/>
    <w:rsid w:val="00136DD1"/>
    <w:rsid w:val="00136F55"/>
    <w:rsid w:val="00136F91"/>
    <w:rsid w:val="00136FEC"/>
    <w:rsid w:val="00137007"/>
    <w:rsid w:val="001370D1"/>
    <w:rsid w:val="00137169"/>
    <w:rsid w:val="00137183"/>
    <w:rsid w:val="0013722E"/>
    <w:rsid w:val="001373E7"/>
    <w:rsid w:val="0013741C"/>
    <w:rsid w:val="00137470"/>
    <w:rsid w:val="00137471"/>
    <w:rsid w:val="0013753A"/>
    <w:rsid w:val="00137554"/>
    <w:rsid w:val="0013759E"/>
    <w:rsid w:val="00137668"/>
    <w:rsid w:val="00137726"/>
    <w:rsid w:val="00137791"/>
    <w:rsid w:val="0013785E"/>
    <w:rsid w:val="001378E0"/>
    <w:rsid w:val="00137952"/>
    <w:rsid w:val="00137A33"/>
    <w:rsid w:val="00137BE4"/>
    <w:rsid w:val="00137E43"/>
    <w:rsid w:val="0014000A"/>
    <w:rsid w:val="00140035"/>
    <w:rsid w:val="0014024F"/>
    <w:rsid w:val="00140335"/>
    <w:rsid w:val="00140341"/>
    <w:rsid w:val="00140467"/>
    <w:rsid w:val="00140832"/>
    <w:rsid w:val="00140A4C"/>
    <w:rsid w:val="00140B4A"/>
    <w:rsid w:val="00140CA6"/>
    <w:rsid w:val="00140CE8"/>
    <w:rsid w:val="00140EA5"/>
    <w:rsid w:val="00141238"/>
    <w:rsid w:val="00141298"/>
    <w:rsid w:val="00141433"/>
    <w:rsid w:val="001414A8"/>
    <w:rsid w:val="0014150E"/>
    <w:rsid w:val="0014157A"/>
    <w:rsid w:val="0014158D"/>
    <w:rsid w:val="001415CC"/>
    <w:rsid w:val="0014182E"/>
    <w:rsid w:val="001418C8"/>
    <w:rsid w:val="00141BAF"/>
    <w:rsid w:val="00141DA8"/>
    <w:rsid w:val="00141F09"/>
    <w:rsid w:val="00142008"/>
    <w:rsid w:val="00142106"/>
    <w:rsid w:val="00142168"/>
    <w:rsid w:val="0014226C"/>
    <w:rsid w:val="00142275"/>
    <w:rsid w:val="00142540"/>
    <w:rsid w:val="00142554"/>
    <w:rsid w:val="00142603"/>
    <w:rsid w:val="00142886"/>
    <w:rsid w:val="00142C71"/>
    <w:rsid w:val="00142C75"/>
    <w:rsid w:val="00142CF9"/>
    <w:rsid w:val="00142D85"/>
    <w:rsid w:val="00142DA6"/>
    <w:rsid w:val="00142F1E"/>
    <w:rsid w:val="00142F98"/>
    <w:rsid w:val="0014305B"/>
    <w:rsid w:val="00143243"/>
    <w:rsid w:val="00143670"/>
    <w:rsid w:val="00143709"/>
    <w:rsid w:val="00143757"/>
    <w:rsid w:val="00143881"/>
    <w:rsid w:val="0014393C"/>
    <w:rsid w:val="00143B00"/>
    <w:rsid w:val="00143C2C"/>
    <w:rsid w:val="00143FBD"/>
    <w:rsid w:val="00144059"/>
    <w:rsid w:val="001440F0"/>
    <w:rsid w:val="001440FE"/>
    <w:rsid w:val="00144176"/>
    <w:rsid w:val="00144466"/>
    <w:rsid w:val="00144494"/>
    <w:rsid w:val="001448D4"/>
    <w:rsid w:val="00144AC9"/>
    <w:rsid w:val="00144C22"/>
    <w:rsid w:val="00144C35"/>
    <w:rsid w:val="00144D48"/>
    <w:rsid w:val="00144FAB"/>
    <w:rsid w:val="0014517F"/>
    <w:rsid w:val="001458A1"/>
    <w:rsid w:val="00145A3D"/>
    <w:rsid w:val="00145A47"/>
    <w:rsid w:val="00145A7A"/>
    <w:rsid w:val="00145D1B"/>
    <w:rsid w:val="00145D6E"/>
    <w:rsid w:val="00145DB7"/>
    <w:rsid w:val="00145F21"/>
    <w:rsid w:val="001460A0"/>
    <w:rsid w:val="0014612E"/>
    <w:rsid w:val="001464BF"/>
    <w:rsid w:val="00146510"/>
    <w:rsid w:val="00146B99"/>
    <w:rsid w:val="00146CB5"/>
    <w:rsid w:val="00146D26"/>
    <w:rsid w:val="00146EE8"/>
    <w:rsid w:val="00146F25"/>
    <w:rsid w:val="00147223"/>
    <w:rsid w:val="0014745B"/>
    <w:rsid w:val="0014757C"/>
    <w:rsid w:val="001476B3"/>
    <w:rsid w:val="001476CA"/>
    <w:rsid w:val="001476DF"/>
    <w:rsid w:val="0014773E"/>
    <w:rsid w:val="00147845"/>
    <w:rsid w:val="001478DA"/>
    <w:rsid w:val="00147968"/>
    <w:rsid w:val="00147969"/>
    <w:rsid w:val="00147A15"/>
    <w:rsid w:val="00147AA2"/>
    <w:rsid w:val="00147D58"/>
    <w:rsid w:val="00147FB0"/>
    <w:rsid w:val="0015027D"/>
    <w:rsid w:val="0015044B"/>
    <w:rsid w:val="00150570"/>
    <w:rsid w:val="001505F4"/>
    <w:rsid w:val="00150627"/>
    <w:rsid w:val="001506A7"/>
    <w:rsid w:val="001506EE"/>
    <w:rsid w:val="0015090F"/>
    <w:rsid w:val="00150916"/>
    <w:rsid w:val="00150B05"/>
    <w:rsid w:val="00150CBD"/>
    <w:rsid w:val="00150CE1"/>
    <w:rsid w:val="00150D37"/>
    <w:rsid w:val="00150D3F"/>
    <w:rsid w:val="00150E54"/>
    <w:rsid w:val="00150E92"/>
    <w:rsid w:val="001514D5"/>
    <w:rsid w:val="00151528"/>
    <w:rsid w:val="00151701"/>
    <w:rsid w:val="001517C3"/>
    <w:rsid w:val="00151A0B"/>
    <w:rsid w:val="00151BF8"/>
    <w:rsid w:val="00151CAE"/>
    <w:rsid w:val="00151E00"/>
    <w:rsid w:val="0015242A"/>
    <w:rsid w:val="0015254F"/>
    <w:rsid w:val="0015259E"/>
    <w:rsid w:val="00152681"/>
    <w:rsid w:val="001527EF"/>
    <w:rsid w:val="00152932"/>
    <w:rsid w:val="00152979"/>
    <w:rsid w:val="00152A59"/>
    <w:rsid w:val="00152AF4"/>
    <w:rsid w:val="00152FC5"/>
    <w:rsid w:val="0015303B"/>
    <w:rsid w:val="001532DE"/>
    <w:rsid w:val="001532FB"/>
    <w:rsid w:val="00153448"/>
    <w:rsid w:val="00153498"/>
    <w:rsid w:val="00153539"/>
    <w:rsid w:val="0015369D"/>
    <w:rsid w:val="00153954"/>
    <w:rsid w:val="00153CBE"/>
    <w:rsid w:val="00153E68"/>
    <w:rsid w:val="00153E7F"/>
    <w:rsid w:val="00153F98"/>
    <w:rsid w:val="001541EF"/>
    <w:rsid w:val="001544EB"/>
    <w:rsid w:val="00154A1F"/>
    <w:rsid w:val="00154B53"/>
    <w:rsid w:val="00154BA1"/>
    <w:rsid w:val="00154BB0"/>
    <w:rsid w:val="00154E8C"/>
    <w:rsid w:val="00154FCA"/>
    <w:rsid w:val="00154FE7"/>
    <w:rsid w:val="00155041"/>
    <w:rsid w:val="00155147"/>
    <w:rsid w:val="001551F3"/>
    <w:rsid w:val="00155298"/>
    <w:rsid w:val="001552A0"/>
    <w:rsid w:val="001552CE"/>
    <w:rsid w:val="00155323"/>
    <w:rsid w:val="00155565"/>
    <w:rsid w:val="00155686"/>
    <w:rsid w:val="0015568A"/>
    <w:rsid w:val="0015582E"/>
    <w:rsid w:val="00155D26"/>
    <w:rsid w:val="0015607F"/>
    <w:rsid w:val="0015609E"/>
    <w:rsid w:val="0015614D"/>
    <w:rsid w:val="00156474"/>
    <w:rsid w:val="001565D8"/>
    <w:rsid w:val="00156630"/>
    <w:rsid w:val="00156682"/>
    <w:rsid w:val="001566B3"/>
    <w:rsid w:val="00156A33"/>
    <w:rsid w:val="00156A4F"/>
    <w:rsid w:val="00156AD4"/>
    <w:rsid w:val="00156D2B"/>
    <w:rsid w:val="00156D75"/>
    <w:rsid w:val="00156FE0"/>
    <w:rsid w:val="00157099"/>
    <w:rsid w:val="001570D7"/>
    <w:rsid w:val="001571E1"/>
    <w:rsid w:val="001573AF"/>
    <w:rsid w:val="0015747F"/>
    <w:rsid w:val="001574FC"/>
    <w:rsid w:val="0015783C"/>
    <w:rsid w:val="001579DD"/>
    <w:rsid w:val="00157A2C"/>
    <w:rsid w:val="00157A46"/>
    <w:rsid w:val="00157CD3"/>
    <w:rsid w:val="00157F90"/>
    <w:rsid w:val="001600A9"/>
    <w:rsid w:val="0016011C"/>
    <w:rsid w:val="001601A3"/>
    <w:rsid w:val="001602FF"/>
    <w:rsid w:val="0016056C"/>
    <w:rsid w:val="0016062B"/>
    <w:rsid w:val="001606CF"/>
    <w:rsid w:val="001606FD"/>
    <w:rsid w:val="00160869"/>
    <w:rsid w:val="001608EB"/>
    <w:rsid w:val="001609D1"/>
    <w:rsid w:val="00160A2E"/>
    <w:rsid w:val="00160A3E"/>
    <w:rsid w:val="00160B17"/>
    <w:rsid w:val="00160C08"/>
    <w:rsid w:val="00160DA7"/>
    <w:rsid w:val="00161003"/>
    <w:rsid w:val="0016117E"/>
    <w:rsid w:val="001612CD"/>
    <w:rsid w:val="001613E1"/>
    <w:rsid w:val="0016143E"/>
    <w:rsid w:val="001617AB"/>
    <w:rsid w:val="001618F7"/>
    <w:rsid w:val="0016194F"/>
    <w:rsid w:val="00161A19"/>
    <w:rsid w:val="00161CDC"/>
    <w:rsid w:val="00161DC2"/>
    <w:rsid w:val="00161E61"/>
    <w:rsid w:val="0016211D"/>
    <w:rsid w:val="0016211F"/>
    <w:rsid w:val="00162204"/>
    <w:rsid w:val="00162647"/>
    <w:rsid w:val="001626CE"/>
    <w:rsid w:val="001626DA"/>
    <w:rsid w:val="001628D2"/>
    <w:rsid w:val="0016295E"/>
    <w:rsid w:val="00162A50"/>
    <w:rsid w:val="00162DBB"/>
    <w:rsid w:val="0016338E"/>
    <w:rsid w:val="00163492"/>
    <w:rsid w:val="001634CE"/>
    <w:rsid w:val="001635EB"/>
    <w:rsid w:val="001636D7"/>
    <w:rsid w:val="001637DA"/>
    <w:rsid w:val="001637F5"/>
    <w:rsid w:val="00163820"/>
    <w:rsid w:val="00163923"/>
    <w:rsid w:val="00163A5B"/>
    <w:rsid w:val="00163A5E"/>
    <w:rsid w:val="00163B5F"/>
    <w:rsid w:val="00163B8E"/>
    <w:rsid w:val="00163D17"/>
    <w:rsid w:val="00163E6F"/>
    <w:rsid w:val="00164066"/>
    <w:rsid w:val="001642E9"/>
    <w:rsid w:val="00164605"/>
    <w:rsid w:val="00164669"/>
    <w:rsid w:val="00164831"/>
    <w:rsid w:val="0016485B"/>
    <w:rsid w:val="0016487B"/>
    <w:rsid w:val="00164A8F"/>
    <w:rsid w:val="00164DDF"/>
    <w:rsid w:val="00164E24"/>
    <w:rsid w:val="00164F62"/>
    <w:rsid w:val="00164F9D"/>
    <w:rsid w:val="001654A7"/>
    <w:rsid w:val="001654AA"/>
    <w:rsid w:val="001655C1"/>
    <w:rsid w:val="00165703"/>
    <w:rsid w:val="00165B4D"/>
    <w:rsid w:val="00165CF2"/>
    <w:rsid w:val="00165D86"/>
    <w:rsid w:val="00165E3D"/>
    <w:rsid w:val="00165EFE"/>
    <w:rsid w:val="00165F06"/>
    <w:rsid w:val="00165FFF"/>
    <w:rsid w:val="0016600E"/>
    <w:rsid w:val="0016602F"/>
    <w:rsid w:val="0016611C"/>
    <w:rsid w:val="00166168"/>
    <w:rsid w:val="001661B7"/>
    <w:rsid w:val="0016626A"/>
    <w:rsid w:val="00166273"/>
    <w:rsid w:val="001662A4"/>
    <w:rsid w:val="00166564"/>
    <w:rsid w:val="001669AC"/>
    <w:rsid w:val="00166A41"/>
    <w:rsid w:val="00166A73"/>
    <w:rsid w:val="00166B90"/>
    <w:rsid w:val="00166DD5"/>
    <w:rsid w:val="00166EE7"/>
    <w:rsid w:val="0016756D"/>
    <w:rsid w:val="00167720"/>
    <w:rsid w:val="001677A9"/>
    <w:rsid w:val="00167860"/>
    <w:rsid w:val="001678C9"/>
    <w:rsid w:val="00167A20"/>
    <w:rsid w:val="00167A9B"/>
    <w:rsid w:val="00167AD5"/>
    <w:rsid w:val="00167B75"/>
    <w:rsid w:val="00167C60"/>
    <w:rsid w:val="00167C75"/>
    <w:rsid w:val="00167D76"/>
    <w:rsid w:val="00167DC3"/>
    <w:rsid w:val="00167E62"/>
    <w:rsid w:val="00167FA2"/>
    <w:rsid w:val="00170245"/>
    <w:rsid w:val="0017043E"/>
    <w:rsid w:val="00170463"/>
    <w:rsid w:val="001705D4"/>
    <w:rsid w:val="001706DD"/>
    <w:rsid w:val="00170747"/>
    <w:rsid w:val="00170751"/>
    <w:rsid w:val="00170B7F"/>
    <w:rsid w:val="00170D71"/>
    <w:rsid w:val="00170DD4"/>
    <w:rsid w:val="001711B2"/>
    <w:rsid w:val="00171240"/>
    <w:rsid w:val="00171372"/>
    <w:rsid w:val="001713BF"/>
    <w:rsid w:val="00171483"/>
    <w:rsid w:val="00171623"/>
    <w:rsid w:val="00171679"/>
    <w:rsid w:val="00171A98"/>
    <w:rsid w:val="00171B2B"/>
    <w:rsid w:val="00171BD2"/>
    <w:rsid w:val="00171E2E"/>
    <w:rsid w:val="00171E44"/>
    <w:rsid w:val="00171E86"/>
    <w:rsid w:val="00171ED1"/>
    <w:rsid w:val="00171FFA"/>
    <w:rsid w:val="00172031"/>
    <w:rsid w:val="00172238"/>
    <w:rsid w:val="0017223F"/>
    <w:rsid w:val="0017234A"/>
    <w:rsid w:val="001723E7"/>
    <w:rsid w:val="00172417"/>
    <w:rsid w:val="00172758"/>
    <w:rsid w:val="0017275E"/>
    <w:rsid w:val="0017276D"/>
    <w:rsid w:val="0017278C"/>
    <w:rsid w:val="001728A6"/>
    <w:rsid w:val="00172909"/>
    <w:rsid w:val="00172AC1"/>
    <w:rsid w:val="00172AC2"/>
    <w:rsid w:val="00172CA8"/>
    <w:rsid w:val="00172CB8"/>
    <w:rsid w:val="00172CDB"/>
    <w:rsid w:val="00172ED0"/>
    <w:rsid w:val="0017314D"/>
    <w:rsid w:val="00173336"/>
    <w:rsid w:val="001735E2"/>
    <w:rsid w:val="001735F5"/>
    <w:rsid w:val="00173615"/>
    <w:rsid w:val="0017387B"/>
    <w:rsid w:val="0017388B"/>
    <w:rsid w:val="001738FE"/>
    <w:rsid w:val="00173A6B"/>
    <w:rsid w:val="00173FE1"/>
    <w:rsid w:val="00173FEB"/>
    <w:rsid w:val="00173FFF"/>
    <w:rsid w:val="00174008"/>
    <w:rsid w:val="00174031"/>
    <w:rsid w:val="001740F2"/>
    <w:rsid w:val="001742A5"/>
    <w:rsid w:val="001742DE"/>
    <w:rsid w:val="0017454C"/>
    <w:rsid w:val="00174590"/>
    <w:rsid w:val="001745F4"/>
    <w:rsid w:val="001746D9"/>
    <w:rsid w:val="001748FB"/>
    <w:rsid w:val="00174920"/>
    <w:rsid w:val="00174ACC"/>
    <w:rsid w:val="00174AEA"/>
    <w:rsid w:val="00174DCA"/>
    <w:rsid w:val="00174DF0"/>
    <w:rsid w:val="00174E42"/>
    <w:rsid w:val="00174EA8"/>
    <w:rsid w:val="0017513C"/>
    <w:rsid w:val="00175883"/>
    <w:rsid w:val="001758A1"/>
    <w:rsid w:val="00175BF4"/>
    <w:rsid w:val="00175D13"/>
    <w:rsid w:val="00175F59"/>
    <w:rsid w:val="00175F6C"/>
    <w:rsid w:val="00175F9E"/>
    <w:rsid w:val="0017613B"/>
    <w:rsid w:val="001762CA"/>
    <w:rsid w:val="001762E9"/>
    <w:rsid w:val="00176308"/>
    <w:rsid w:val="00176345"/>
    <w:rsid w:val="0017651F"/>
    <w:rsid w:val="0017660A"/>
    <w:rsid w:val="001769B7"/>
    <w:rsid w:val="00176A79"/>
    <w:rsid w:val="00176C1D"/>
    <w:rsid w:val="00176FED"/>
    <w:rsid w:val="00176FEE"/>
    <w:rsid w:val="00177019"/>
    <w:rsid w:val="0017707F"/>
    <w:rsid w:val="0017712E"/>
    <w:rsid w:val="001771B3"/>
    <w:rsid w:val="00177227"/>
    <w:rsid w:val="00177273"/>
    <w:rsid w:val="001772E7"/>
    <w:rsid w:val="00177502"/>
    <w:rsid w:val="001775F8"/>
    <w:rsid w:val="001776DC"/>
    <w:rsid w:val="001778D9"/>
    <w:rsid w:val="0017795E"/>
    <w:rsid w:val="00177A15"/>
    <w:rsid w:val="00177AF1"/>
    <w:rsid w:val="00177B2E"/>
    <w:rsid w:val="00177B38"/>
    <w:rsid w:val="00177BDC"/>
    <w:rsid w:val="00180172"/>
    <w:rsid w:val="00180234"/>
    <w:rsid w:val="0018069F"/>
    <w:rsid w:val="00180736"/>
    <w:rsid w:val="00181037"/>
    <w:rsid w:val="00181377"/>
    <w:rsid w:val="00181912"/>
    <w:rsid w:val="00181960"/>
    <w:rsid w:val="001819D1"/>
    <w:rsid w:val="00181A7A"/>
    <w:rsid w:val="00181F83"/>
    <w:rsid w:val="001823B8"/>
    <w:rsid w:val="001823F9"/>
    <w:rsid w:val="0018251A"/>
    <w:rsid w:val="0018260A"/>
    <w:rsid w:val="001826A8"/>
    <w:rsid w:val="00182863"/>
    <w:rsid w:val="00182900"/>
    <w:rsid w:val="00182B69"/>
    <w:rsid w:val="00182BB1"/>
    <w:rsid w:val="00182BEE"/>
    <w:rsid w:val="00182F21"/>
    <w:rsid w:val="0018312A"/>
    <w:rsid w:val="00183300"/>
    <w:rsid w:val="0018343D"/>
    <w:rsid w:val="001834B1"/>
    <w:rsid w:val="00183814"/>
    <w:rsid w:val="00183860"/>
    <w:rsid w:val="0018386E"/>
    <w:rsid w:val="0018391F"/>
    <w:rsid w:val="00183943"/>
    <w:rsid w:val="00183A60"/>
    <w:rsid w:val="00183A78"/>
    <w:rsid w:val="00183BE3"/>
    <w:rsid w:val="00184409"/>
    <w:rsid w:val="00184787"/>
    <w:rsid w:val="00184EBD"/>
    <w:rsid w:val="00184EC2"/>
    <w:rsid w:val="00184F59"/>
    <w:rsid w:val="00185001"/>
    <w:rsid w:val="00185076"/>
    <w:rsid w:val="001850C7"/>
    <w:rsid w:val="0018519C"/>
    <w:rsid w:val="00185918"/>
    <w:rsid w:val="00185C32"/>
    <w:rsid w:val="00185D49"/>
    <w:rsid w:val="00185E8F"/>
    <w:rsid w:val="00186021"/>
    <w:rsid w:val="001862D3"/>
    <w:rsid w:val="001862FC"/>
    <w:rsid w:val="001863C6"/>
    <w:rsid w:val="00186426"/>
    <w:rsid w:val="00186576"/>
    <w:rsid w:val="001865A6"/>
    <w:rsid w:val="00186789"/>
    <w:rsid w:val="0018683C"/>
    <w:rsid w:val="0018696B"/>
    <w:rsid w:val="00186D79"/>
    <w:rsid w:val="00186F50"/>
    <w:rsid w:val="00186FC5"/>
    <w:rsid w:val="0018704E"/>
    <w:rsid w:val="0018716E"/>
    <w:rsid w:val="00187173"/>
    <w:rsid w:val="001874EA"/>
    <w:rsid w:val="001874F4"/>
    <w:rsid w:val="001874FB"/>
    <w:rsid w:val="0018762A"/>
    <w:rsid w:val="0018767D"/>
    <w:rsid w:val="00187876"/>
    <w:rsid w:val="001878C3"/>
    <w:rsid w:val="001879F9"/>
    <w:rsid w:val="00187E14"/>
    <w:rsid w:val="00187E33"/>
    <w:rsid w:val="00187E41"/>
    <w:rsid w:val="00187F41"/>
    <w:rsid w:val="00187F98"/>
    <w:rsid w:val="0019037B"/>
    <w:rsid w:val="001903E3"/>
    <w:rsid w:val="001906F0"/>
    <w:rsid w:val="00190CD6"/>
    <w:rsid w:val="00190CFC"/>
    <w:rsid w:val="00190D87"/>
    <w:rsid w:val="00190E7B"/>
    <w:rsid w:val="00190F51"/>
    <w:rsid w:val="00190FE1"/>
    <w:rsid w:val="0019107A"/>
    <w:rsid w:val="00191095"/>
    <w:rsid w:val="00191210"/>
    <w:rsid w:val="001912A2"/>
    <w:rsid w:val="0019167F"/>
    <w:rsid w:val="001917F1"/>
    <w:rsid w:val="00191AD6"/>
    <w:rsid w:val="00191B74"/>
    <w:rsid w:val="00191BD9"/>
    <w:rsid w:val="00191C36"/>
    <w:rsid w:val="00191E61"/>
    <w:rsid w:val="0019200D"/>
    <w:rsid w:val="00192040"/>
    <w:rsid w:val="00192068"/>
    <w:rsid w:val="001922DE"/>
    <w:rsid w:val="00192395"/>
    <w:rsid w:val="001923C2"/>
    <w:rsid w:val="00192765"/>
    <w:rsid w:val="0019295F"/>
    <w:rsid w:val="0019296A"/>
    <w:rsid w:val="00192ADC"/>
    <w:rsid w:val="00192E64"/>
    <w:rsid w:val="00192E9A"/>
    <w:rsid w:val="00192F13"/>
    <w:rsid w:val="0019307F"/>
    <w:rsid w:val="0019328D"/>
    <w:rsid w:val="0019334C"/>
    <w:rsid w:val="001933AC"/>
    <w:rsid w:val="001934EA"/>
    <w:rsid w:val="0019358D"/>
    <w:rsid w:val="001935D3"/>
    <w:rsid w:val="0019370B"/>
    <w:rsid w:val="00193888"/>
    <w:rsid w:val="00193954"/>
    <w:rsid w:val="001939DE"/>
    <w:rsid w:val="00193B3C"/>
    <w:rsid w:val="00193C63"/>
    <w:rsid w:val="00193CE3"/>
    <w:rsid w:val="00193E4D"/>
    <w:rsid w:val="0019406F"/>
    <w:rsid w:val="0019418E"/>
    <w:rsid w:val="00194423"/>
    <w:rsid w:val="00194452"/>
    <w:rsid w:val="00194469"/>
    <w:rsid w:val="0019479B"/>
    <w:rsid w:val="00194B6D"/>
    <w:rsid w:val="00194D87"/>
    <w:rsid w:val="00194E91"/>
    <w:rsid w:val="00194F7F"/>
    <w:rsid w:val="001950F8"/>
    <w:rsid w:val="00195145"/>
    <w:rsid w:val="00195148"/>
    <w:rsid w:val="0019536B"/>
    <w:rsid w:val="0019550C"/>
    <w:rsid w:val="00195677"/>
    <w:rsid w:val="0019581C"/>
    <w:rsid w:val="00195CE7"/>
    <w:rsid w:val="00195D7C"/>
    <w:rsid w:val="00195E31"/>
    <w:rsid w:val="00195E96"/>
    <w:rsid w:val="00195EC4"/>
    <w:rsid w:val="00195EF0"/>
    <w:rsid w:val="0019609E"/>
    <w:rsid w:val="0019630F"/>
    <w:rsid w:val="001963FE"/>
    <w:rsid w:val="00196633"/>
    <w:rsid w:val="001966AA"/>
    <w:rsid w:val="00196776"/>
    <w:rsid w:val="00196901"/>
    <w:rsid w:val="00196B7D"/>
    <w:rsid w:val="00196C19"/>
    <w:rsid w:val="00196E0E"/>
    <w:rsid w:val="00197066"/>
    <w:rsid w:val="001970F1"/>
    <w:rsid w:val="0019731E"/>
    <w:rsid w:val="001973EB"/>
    <w:rsid w:val="0019742D"/>
    <w:rsid w:val="001974CB"/>
    <w:rsid w:val="001974D0"/>
    <w:rsid w:val="0019766B"/>
    <w:rsid w:val="001976A4"/>
    <w:rsid w:val="0019778A"/>
    <w:rsid w:val="00197943"/>
    <w:rsid w:val="001979D2"/>
    <w:rsid w:val="00197BC2"/>
    <w:rsid w:val="00197D97"/>
    <w:rsid w:val="001A0046"/>
    <w:rsid w:val="001A00B4"/>
    <w:rsid w:val="001A00D8"/>
    <w:rsid w:val="001A00E1"/>
    <w:rsid w:val="001A0238"/>
    <w:rsid w:val="001A0254"/>
    <w:rsid w:val="001A03EB"/>
    <w:rsid w:val="001A0567"/>
    <w:rsid w:val="001A0613"/>
    <w:rsid w:val="001A072A"/>
    <w:rsid w:val="001A08CC"/>
    <w:rsid w:val="001A094B"/>
    <w:rsid w:val="001A0B0F"/>
    <w:rsid w:val="001A0B91"/>
    <w:rsid w:val="001A0B97"/>
    <w:rsid w:val="001A0C7B"/>
    <w:rsid w:val="001A0CB7"/>
    <w:rsid w:val="001A13B3"/>
    <w:rsid w:val="001A150F"/>
    <w:rsid w:val="001A157F"/>
    <w:rsid w:val="001A16D8"/>
    <w:rsid w:val="001A16E0"/>
    <w:rsid w:val="001A172A"/>
    <w:rsid w:val="001A1766"/>
    <w:rsid w:val="001A176A"/>
    <w:rsid w:val="001A1777"/>
    <w:rsid w:val="001A18C2"/>
    <w:rsid w:val="001A1B6A"/>
    <w:rsid w:val="001A1BE3"/>
    <w:rsid w:val="001A1EFD"/>
    <w:rsid w:val="001A21BF"/>
    <w:rsid w:val="001A2451"/>
    <w:rsid w:val="001A2525"/>
    <w:rsid w:val="001A2639"/>
    <w:rsid w:val="001A2D98"/>
    <w:rsid w:val="001A2FEE"/>
    <w:rsid w:val="001A3247"/>
    <w:rsid w:val="001A3269"/>
    <w:rsid w:val="001A34C5"/>
    <w:rsid w:val="001A35A5"/>
    <w:rsid w:val="001A37A7"/>
    <w:rsid w:val="001A37A9"/>
    <w:rsid w:val="001A3B8D"/>
    <w:rsid w:val="001A3C75"/>
    <w:rsid w:val="001A3F39"/>
    <w:rsid w:val="001A4028"/>
    <w:rsid w:val="001A42B1"/>
    <w:rsid w:val="001A44FD"/>
    <w:rsid w:val="001A4546"/>
    <w:rsid w:val="001A4721"/>
    <w:rsid w:val="001A4895"/>
    <w:rsid w:val="001A4A56"/>
    <w:rsid w:val="001A4ABE"/>
    <w:rsid w:val="001A4C36"/>
    <w:rsid w:val="001A4E34"/>
    <w:rsid w:val="001A4ED4"/>
    <w:rsid w:val="001A4F34"/>
    <w:rsid w:val="001A4F76"/>
    <w:rsid w:val="001A5135"/>
    <w:rsid w:val="001A535D"/>
    <w:rsid w:val="001A5448"/>
    <w:rsid w:val="001A55E9"/>
    <w:rsid w:val="001A563C"/>
    <w:rsid w:val="001A56D6"/>
    <w:rsid w:val="001A56D9"/>
    <w:rsid w:val="001A5913"/>
    <w:rsid w:val="001A59EF"/>
    <w:rsid w:val="001A5AAE"/>
    <w:rsid w:val="001A5AED"/>
    <w:rsid w:val="001A5D1D"/>
    <w:rsid w:val="001A5E56"/>
    <w:rsid w:val="001A61C0"/>
    <w:rsid w:val="001A6541"/>
    <w:rsid w:val="001A6665"/>
    <w:rsid w:val="001A6761"/>
    <w:rsid w:val="001A6811"/>
    <w:rsid w:val="001A69CF"/>
    <w:rsid w:val="001A69E8"/>
    <w:rsid w:val="001A6B6C"/>
    <w:rsid w:val="001A6B92"/>
    <w:rsid w:val="001A6C2A"/>
    <w:rsid w:val="001A6C2B"/>
    <w:rsid w:val="001A6CD6"/>
    <w:rsid w:val="001A70A1"/>
    <w:rsid w:val="001A7273"/>
    <w:rsid w:val="001A7297"/>
    <w:rsid w:val="001A72AC"/>
    <w:rsid w:val="001A72BB"/>
    <w:rsid w:val="001A7326"/>
    <w:rsid w:val="001A7391"/>
    <w:rsid w:val="001A74FA"/>
    <w:rsid w:val="001A75ED"/>
    <w:rsid w:val="001A7660"/>
    <w:rsid w:val="001A77AB"/>
    <w:rsid w:val="001A790F"/>
    <w:rsid w:val="001A7E19"/>
    <w:rsid w:val="001A7E49"/>
    <w:rsid w:val="001B02E2"/>
    <w:rsid w:val="001B03B1"/>
    <w:rsid w:val="001B03DB"/>
    <w:rsid w:val="001B0503"/>
    <w:rsid w:val="001B0566"/>
    <w:rsid w:val="001B0728"/>
    <w:rsid w:val="001B07A0"/>
    <w:rsid w:val="001B0B89"/>
    <w:rsid w:val="001B0C3A"/>
    <w:rsid w:val="001B0DE3"/>
    <w:rsid w:val="001B0ED3"/>
    <w:rsid w:val="001B0F48"/>
    <w:rsid w:val="001B11B1"/>
    <w:rsid w:val="001B11FF"/>
    <w:rsid w:val="001B14A8"/>
    <w:rsid w:val="001B1554"/>
    <w:rsid w:val="001B155B"/>
    <w:rsid w:val="001B15AE"/>
    <w:rsid w:val="001B1770"/>
    <w:rsid w:val="001B1843"/>
    <w:rsid w:val="001B18CE"/>
    <w:rsid w:val="001B19F5"/>
    <w:rsid w:val="001B1CA3"/>
    <w:rsid w:val="001B1CC8"/>
    <w:rsid w:val="001B1D8F"/>
    <w:rsid w:val="001B1EA0"/>
    <w:rsid w:val="001B201D"/>
    <w:rsid w:val="001B21F9"/>
    <w:rsid w:val="001B22E9"/>
    <w:rsid w:val="001B2471"/>
    <w:rsid w:val="001B2763"/>
    <w:rsid w:val="001B28B2"/>
    <w:rsid w:val="001B2926"/>
    <w:rsid w:val="001B2AA2"/>
    <w:rsid w:val="001B2C2B"/>
    <w:rsid w:val="001B306D"/>
    <w:rsid w:val="001B345D"/>
    <w:rsid w:val="001B3673"/>
    <w:rsid w:val="001B382B"/>
    <w:rsid w:val="001B38F1"/>
    <w:rsid w:val="001B3B45"/>
    <w:rsid w:val="001B3C21"/>
    <w:rsid w:val="001B3D19"/>
    <w:rsid w:val="001B3DF5"/>
    <w:rsid w:val="001B3E9F"/>
    <w:rsid w:val="001B4171"/>
    <w:rsid w:val="001B4424"/>
    <w:rsid w:val="001B446A"/>
    <w:rsid w:val="001B4588"/>
    <w:rsid w:val="001B46A6"/>
    <w:rsid w:val="001B46AF"/>
    <w:rsid w:val="001B4A84"/>
    <w:rsid w:val="001B4BC0"/>
    <w:rsid w:val="001B4D8D"/>
    <w:rsid w:val="001B51F0"/>
    <w:rsid w:val="001B5387"/>
    <w:rsid w:val="001B55EB"/>
    <w:rsid w:val="001B56A2"/>
    <w:rsid w:val="001B5A81"/>
    <w:rsid w:val="001B5BDE"/>
    <w:rsid w:val="001B5D46"/>
    <w:rsid w:val="001B5D51"/>
    <w:rsid w:val="001B5F81"/>
    <w:rsid w:val="001B60EB"/>
    <w:rsid w:val="001B61F3"/>
    <w:rsid w:val="001B6368"/>
    <w:rsid w:val="001B64AF"/>
    <w:rsid w:val="001B69B7"/>
    <w:rsid w:val="001B6A19"/>
    <w:rsid w:val="001B6A53"/>
    <w:rsid w:val="001B6AC2"/>
    <w:rsid w:val="001B6C8F"/>
    <w:rsid w:val="001B6CA4"/>
    <w:rsid w:val="001B6CE2"/>
    <w:rsid w:val="001B6EBB"/>
    <w:rsid w:val="001B7028"/>
    <w:rsid w:val="001B7033"/>
    <w:rsid w:val="001B7046"/>
    <w:rsid w:val="001B7076"/>
    <w:rsid w:val="001B7133"/>
    <w:rsid w:val="001B713F"/>
    <w:rsid w:val="001B728A"/>
    <w:rsid w:val="001B775C"/>
    <w:rsid w:val="001B7833"/>
    <w:rsid w:val="001B7835"/>
    <w:rsid w:val="001B79A6"/>
    <w:rsid w:val="001B7C13"/>
    <w:rsid w:val="001B7E4E"/>
    <w:rsid w:val="001C00F1"/>
    <w:rsid w:val="001C020C"/>
    <w:rsid w:val="001C02AD"/>
    <w:rsid w:val="001C03A0"/>
    <w:rsid w:val="001C03DD"/>
    <w:rsid w:val="001C0432"/>
    <w:rsid w:val="001C04F5"/>
    <w:rsid w:val="001C0812"/>
    <w:rsid w:val="001C090C"/>
    <w:rsid w:val="001C0945"/>
    <w:rsid w:val="001C09A6"/>
    <w:rsid w:val="001C0CD6"/>
    <w:rsid w:val="001C0CE8"/>
    <w:rsid w:val="001C0EF5"/>
    <w:rsid w:val="001C0FD4"/>
    <w:rsid w:val="001C1037"/>
    <w:rsid w:val="001C11CC"/>
    <w:rsid w:val="001C14A7"/>
    <w:rsid w:val="001C1661"/>
    <w:rsid w:val="001C17BD"/>
    <w:rsid w:val="001C186F"/>
    <w:rsid w:val="001C18FC"/>
    <w:rsid w:val="001C19F4"/>
    <w:rsid w:val="001C1A30"/>
    <w:rsid w:val="001C1D05"/>
    <w:rsid w:val="001C1D4C"/>
    <w:rsid w:val="001C201D"/>
    <w:rsid w:val="001C2044"/>
    <w:rsid w:val="001C213B"/>
    <w:rsid w:val="001C22BD"/>
    <w:rsid w:val="001C23BA"/>
    <w:rsid w:val="001C24F0"/>
    <w:rsid w:val="001C254F"/>
    <w:rsid w:val="001C2740"/>
    <w:rsid w:val="001C277E"/>
    <w:rsid w:val="001C28F5"/>
    <w:rsid w:val="001C2BDA"/>
    <w:rsid w:val="001C2CC7"/>
    <w:rsid w:val="001C2EC3"/>
    <w:rsid w:val="001C3015"/>
    <w:rsid w:val="001C31B7"/>
    <w:rsid w:val="001C320C"/>
    <w:rsid w:val="001C326F"/>
    <w:rsid w:val="001C3280"/>
    <w:rsid w:val="001C33F9"/>
    <w:rsid w:val="001C350F"/>
    <w:rsid w:val="001C363C"/>
    <w:rsid w:val="001C3883"/>
    <w:rsid w:val="001C3B03"/>
    <w:rsid w:val="001C3B6A"/>
    <w:rsid w:val="001C3E53"/>
    <w:rsid w:val="001C3F7D"/>
    <w:rsid w:val="001C433F"/>
    <w:rsid w:val="001C452F"/>
    <w:rsid w:val="001C4571"/>
    <w:rsid w:val="001C459D"/>
    <w:rsid w:val="001C469B"/>
    <w:rsid w:val="001C4734"/>
    <w:rsid w:val="001C4740"/>
    <w:rsid w:val="001C47FD"/>
    <w:rsid w:val="001C4A0C"/>
    <w:rsid w:val="001C4B8A"/>
    <w:rsid w:val="001C4D26"/>
    <w:rsid w:val="001C4E24"/>
    <w:rsid w:val="001C4EF7"/>
    <w:rsid w:val="001C517D"/>
    <w:rsid w:val="001C5637"/>
    <w:rsid w:val="001C5764"/>
    <w:rsid w:val="001C5A8F"/>
    <w:rsid w:val="001C5B8C"/>
    <w:rsid w:val="001C5D69"/>
    <w:rsid w:val="001C5E56"/>
    <w:rsid w:val="001C5F70"/>
    <w:rsid w:val="001C6152"/>
    <w:rsid w:val="001C646F"/>
    <w:rsid w:val="001C66C0"/>
    <w:rsid w:val="001C696D"/>
    <w:rsid w:val="001C69B4"/>
    <w:rsid w:val="001C6ACE"/>
    <w:rsid w:val="001C6AEF"/>
    <w:rsid w:val="001C6BEB"/>
    <w:rsid w:val="001C6D00"/>
    <w:rsid w:val="001C6D22"/>
    <w:rsid w:val="001C6FAC"/>
    <w:rsid w:val="001C6FB8"/>
    <w:rsid w:val="001C70EF"/>
    <w:rsid w:val="001C7163"/>
    <w:rsid w:val="001C71B9"/>
    <w:rsid w:val="001C742E"/>
    <w:rsid w:val="001C74FC"/>
    <w:rsid w:val="001C756D"/>
    <w:rsid w:val="001C7593"/>
    <w:rsid w:val="001C781B"/>
    <w:rsid w:val="001C7C90"/>
    <w:rsid w:val="001C7CAC"/>
    <w:rsid w:val="001C7F08"/>
    <w:rsid w:val="001C7F52"/>
    <w:rsid w:val="001C7FD3"/>
    <w:rsid w:val="001D0010"/>
    <w:rsid w:val="001D00BB"/>
    <w:rsid w:val="001D02CE"/>
    <w:rsid w:val="001D080A"/>
    <w:rsid w:val="001D08E6"/>
    <w:rsid w:val="001D0C3C"/>
    <w:rsid w:val="001D0F5D"/>
    <w:rsid w:val="001D0FBC"/>
    <w:rsid w:val="001D1004"/>
    <w:rsid w:val="001D106D"/>
    <w:rsid w:val="001D10F8"/>
    <w:rsid w:val="001D112E"/>
    <w:rsid w:val="001D11AB"/>
    <w:rsid w:val="001D1242"/>
    <w:rsid w:val="001D132C"/>
    <w:rsid w:val="001D1336"/>
    <w:rsid w:val="001D136F"/>
    <w:rsid w:val="001D138D"/>
    <w:rsid w:val="001D1429"/>
    <w:rsid w:val="001D1657"/>
    <w:rsid w:val="001D18B8"/>
    <w:rsid w:val="001D1C28"/>
    <w:rsid w:val="001D1D86"/>
    <w:rsid w:val="001D2114"/>
    <w:rsid w:val="001D213E"/>
    <w:rsid w:val="001D2186"/>
    <w:rsid w:val="001D21B1"/>
    <w:rsid w:val="001D21D5"/>
    <w:rsid w:val="001D2223"/>
    <w:rsid w:val="001D2255"/>
    <w:rsid w:val="001D2268"/>
    <w:rsid w:val="001D2433"/>
    <w:rsid w:val="001D2902"/>
    <w:rsid w:val="001D2AC6"/>
    <w:rsid w:val="001D2AF6"/>
    <w:rsid w:val="001D2D50"/>
    <w:rsid w:val="001D2DB4"/>
    <w:rsid w:val="001D2E59"/>
    <w:rsid w:val="001D2EC5"/>
    <w:rsid w:val="001D2F79"/>
    <w:rsid w:val="001D3030"/>
    <w:rsid w:val="001D306F"/>
    <w:rsid w:val="001D3075"/>
    <w:rsid w:val="001D30C0"/>
    <w:rsid w:val="001D3135"/>
    <w:rsid w:val="001D33DF"/>
    <w:rsid w:val="001D3856"/>
    <w:rsid w:val="001D389B"/>
    <w:rsid w:val="001D3B77"/>
    <w:rsid w:val="001D3C81"/>
    <w:rsid w:val="001D3DB1"/>
    <w:rsid w:val="001D400C"/>
    <w:rsid w:val="001D4160"/>
    <w:rsid w:val="001D4166"/>
    <w:rsid w:val="001D4456"/>
    <w:rsid w:val="001D459C"/>
    <w:rsid w:val="001D45FF"/>
    <w:rsid w:val="001D4736"/>
    <w:rsid w:val="001D494F"/>
    <w:rsid w:val="001D4AA2"/>
    <w:rsid w:val="001D4AFE"/>
    <w:rsid w:val="001D4BC4"/>
    <w:rsid w:val="001D4BC6"/>
    <w:rsid w:val="001D4BF7"/>
    <w:rsid w:val="001D4C32"/>
    <w:rsid w:val="001D4CF8"/>
    <w:rsid w:val="001D4E04"/>
    <w:rsid w:val="001D5366"/>
    <w:rsid w:val="001D54C7"/>
    <w:rsid w:val="001D5785"/>
    <w:rsid w:val="001D57E5"/>
    <w:rsid w:val="001D582B"/>
    <w:rsid w:val="001D59E8"/>
    <w:rsid w:val="001D5A54"/>
    <w:rsid w:val="001D5EB6"/>
    <w:rsid w:val="001D60B3"/>
    <w:rsid w:val="001D628F"/>
    <w:rsid w:val="001D632E"/>
    <w:rsid w:val="001D6357"/>
    <w:rsid w:val="001D6434"/>
    <w:rsid w:val="001D65B8"/>
    <w:rsid w:val="001D6647"/>
    <w:rsid w:val="001D666A"/>
    <w:rsid w:val="001D6961"/>
    <w:rsid w:val="001D6ADA"/>
    <w:rsid w:val="001D6C32"/>
    <w:rsid w:val="001D6F18"/>
    <w:rsid w:val="001D7010"/>
    <w:rsid w:val="001D7022"/>
    <w:rsid w:val="001D70DD"/>
    <w:rsid w:val="001D7134"/>
    <w:rsid w:val="001D730A"/>
    <w:rsid w:val="001D74E5"/>
    <w:rsid w:val="001D753D"/>
    <w:rsid w:val="001D75F3"/>
    <w:rsid w:val="001D76FA"/>
    <w:rsid w:val="001D7712"/>
    <w:rsid w:val="001D772F"/>
    <w:rsid w:val="001D7954"/>
    <w:rsid w:val="001D7B35"/>
    <w:rsid w:val="001D7BF7"/>
    <w:rsid w:val="001D7D4D"/>
    <w:rsid w:val="001D7FCE"/>
    <w:rsid w:val="001E01C5"/>
    <w:rsid w:val="001E0266"/>
    <w:rsid w:val="001E02A1"/>
    <w:rsid w:val="001E0454"/>
    <w:rsid w:val="001E048A"/>
    <w:rsid w:val="001E04E8"/>
    <w:rsid w:val="001E05B1"/>
    <w:rsid w:val="001E06B6"/>
    <w:rsid w:val="001E0746"/>
    <w:rsid w:val="001E0AFD"/>
    <w:rsid w:val="001E0C06"/>
    <w:rsid w:val="001E0D03"/>
    <w:rsid w:val="001E0DA7"/>
    <w:rsid w:val="001E0E88"/>
    <w:rsid w:val="001E0ECA"/>
    <w:rsid w:val="001E0F3A"/>
    <w:rsid w:val="001E1496"/>
    <w:rsid w:val="001E15D1"/>
    <w:rsid w:val="001E167D"/>
    <w:rsid w:val="001E17C2"/>
    <w:rsid w:val="001E17F1"/>
    <w:rsid w:val="001E19AD"/>
    <w:rsid w:val="001E1A1C"/>
    <w:rsid w:val="001E1A3A"/>
    <w:rsid w:val="001E1AA2"/>
    <w:rsid w:val="001E1CCC"/>
    <w:rsid w:val="001E1D1E"/>
    <w:rsid w:val="001E2166"/>
    <w:rsid w:val="001E23D6"/>
    <w:rsid w:val="001E259F"/>
    <w:rsid w:val="001E2652"/>
    <w:rsid w:val="001E2656"/>
    <w:rsid w:val="001E26B8"/>
    <w:rsid w:val="001E2743"/>
    <w:rsid w:val="001E2AB1"/>
    <w:rsid w:val="001E2B56"/>
    <w:rsid w:val="001E2C93"/>
    <w:rsid w:val="001E2D56"/>
    <w:rsid w:val="001E2E2B"/>
    <w:rsid w:val="001E2E44"/>
    <w:rsid w:val="001E2EB6"/>
    <w:rsid w:val="001E3058"/>
    <w:rsid w:val="001E30B3"/>
    <w:rsid w:val="001E3104"/>
    <w:rsid w:val="001E3125"/>
    <w:rsid w:val="001E3273"/>
    <w:rsid w:val="001E32BD"/>
    <w:rsid w:val="001E3346"/>
    <w:rsid w:val="001E37FD"/>
    <w:rsid w:val="001E3905"/>
    <w:rsid w:val="001E3B32"/>
    <w:rsid w:val="001E3BB5"/>
    <w:rsid w:val="001E3BEA"/>
    <w:rsid w:val="001E3C18"/>
    <w:rsid w:val="001E3E17"/>
    <w:rsid w:val="001E409D"/>
    <w:rsid w:val="001E427B"/>
    <w:rsid w:val="001E42B4"/>
    <w:rsid w:val="001E42CD"/>
    <w:rsid w:val="001E4388"/>
    <w:rsid w:val="001E43EC"/>
    <w:rsid w:val="001E442A"/>
    <w:rsid w:val="001E4ADE"/>
    <w:rsid w:val="001E4B9E"/>
    <w:rsid w:val="001E4DCA"/>
    <w:rsid w:val="001E4DD5"/>
    <w:rsid w:val="001E4F82"/>
    <w:rsid w:val="001E52B6"/>
    <w:rsid w:val="001E5697"/>
    <w:rsid w:val="001E5729"/>
    <w:rsid w:val="001E5973"/>
    <w:rsid w:val="001E5A28"/>
    <w:rsid w:val="001E5C2D"/>
    <w:rsid w:val="001E609E"/>
    <w:rsid w:val="001E63EB"/>
    <w:rsid w:val="001E649F"/>
    <w:rsid w:val="001E67A0"/>
    <w:rsid w:val="001E67A3"/>
    <w:rsid w:val="001E6B56"/>
    <w:rsid w:val="001E6CC2"/>
    <w:rsid w:val="001E6CFF"/>
    <w:rsid w:val="001E6EEA"/>
    <w:rsid w:val="001E6F22"/>
    <w:rsid w:val="001E709E"/>
    <w:rsid w:val="001E71C3"/>
    <w:rsid w:val="001E7210"/>
    <w:rsid w:val="001E7276"/>
    <w:rsid w:val="001E72B9"/>
    <w:rsid w:val="001E73A7"/>
    <w:rsid w:val="001E7456"/>
    <w:rsid w:val="001E7483"/>
    <w:rsid w:val="001E7658"/>
    <w:rsid w:val="001E7759"/>
    <w:rsid w:val="001E78D2"/>
    <w:rsid w:val="001E79B2"/>
    <w:rsid w:val="001E79D0"/>
    <w:rsid w:val="001E79D2"/>
    <w:rsid w:val="001E7E16"/>
    <w:rsid w:val="001E7F10"/>
    <w:rsid w:val="001F0119"/>
    <w:rsid w:val="001F03D8"/>
    <w:rsid w:val="001F04F0"/>
    <w:rsid w:val="001F0543"/>
    <w:rsid w:val="001F0676"/>
    <w:rsid w:val="001F070C"/>
    <w:rsid w:val="001F08E0"/>
    <w:rsid w:val="001F0942"/>
    <w:rsid w:val="001F0A07"/>
    <w:rsid w:val="001F0D17"/>
    <w:rsid w:val="001F0D9A"/>
    <w:rsid w:val="001F0EFA"/>
    <w:rsid w:val="001F0F6F"/>
    <w:rsid w:val="001F0FE9"/>
    <w:rsid w:val="001F113A"/>
    <w:rsid w:val="001F1243"/>
    <w:rsid w:val="001F1259"/>
    <w:rsid w:val="001F14B5"/>
    <w:rsid w:val="001F1668"/>
    <w:rsid w:val="001F16DF"/>
    <w:rsid w:val="001F175B"/>
    <w:rsid w:val="001F17ED"/>
    <w:rsid w:val="001F1807"/>
    <w:rsid w:val="001F1984"/>
    <w:rsid w:val="001F1995"/>
    <w:rsid w:val="001F1ABA"/>
    <w:rsid w:val="001F1FB8"/>
    <w:rsid w:val="001F2047"/>
    <w:rsid w:val="001F22E1"/>
    <w:rsid w:val="001F2433"/>
    <w:rsid w:val="001F2541"/>
    <w:rsid w:val="001F25BB"/>
    <w:rsid w:val="001F25C8"/>
    <w:rsid w:val="001F2696"/>
    <w:rsid w:val="001F29E6"/>
    <w:rsid w:val="001F2ADE"/>
    <w:rsid w:val="001F2B3C"/>
    <w:rsid w:val="001F2B90"/>
    <w:rsid w:val="001F2CE7"/>
    <w:rsid w:val="001F2D4B"/>
    <w:rsid w:val="001F2E02"/>
    <w:rsid w:val="001F2E3B"/>
    <w:rsid w:val="001F2E6C"/>
    <w:rsid w:val="001F2E90"/>
    <w:rsid w:val="001F2F8B"/>
    <w:rsid w:val="001F2FC7"/>
    <w:rsid w:val="001F317A"/>
    <w:rsid w:val="001F327C"/>
    <w:rsid w:val="001F332A"/>
    <w:rsid w:val="001F3374"/>
    <w:rsid w:val="001F3455"/>
    <w:rsid w:val="001F3704"/>
    <w:rsid w:val="001F392B"/>
    <w:rsid w:val="001F3C06"/>
    <w:rsid w:val="001F3C4B"/>
    <w:rsid w:val="001F3F72"/>
    <w:rsid w:val="001F408B"/>
    <w:rsid w:val="001F41DE"/>
    <w:rsid w:val="001F4623"/>
    <w:rsid w:val="001F4CB4"/>
    <w:rsid w:val="001F4E83"/>
    <w:rsid w:val="001F4FB4"/>
    <w:rsid w:val="001F51A8"/>
    <w:rsid w:val="001F5297"/>
    <w:rsid w:val="001F52BA"/>
    <w:rsid w:val="001F53AD"/>
    <w:rsid w:val="001F5418"/>
    <w:rsid w:val="001F56D5"/>
    <w:rsid w:val="001F573F"/>
    <w:rsid w:val="001F5788"/>
    <w:rsid w:val="001F5CE0"/>
    <w:rsid w:val="001F5D4E"/>
    <w:rsid w:val="001F5DB2"/>
    <w:rsid w:val="001F5DC8"/>
    <w:rsid w:val="001F61C3"/>
    <w:rsid w:val="001F63FC"/>
    <w:rsid w:val="001F644B"/>
    <w:rsid w:val="001F67E4"/>
    <w:rsid w:val="001F6A7D"/>
    <w:rsid w:val="001F6D32"/>
    <w:rsid w:val="001F6E16"/>
    <w:rsid w:val="001F6E62"/>
    <w:rsid w:val="001F6EA9"/>
    <w:rsid w:val="001F6F7F"/>
    <w:rsid w:val="001F7022"/>
    <w:rsid w:val="001F742F"/>
    <w:rsid w:val="001F768B"/>
    <w:rsid w:val="001F7796"/>
    <w:rsid w:val="001F7917"/>
    <w:rsid w:val="001F791C"/>
    <w:rsid w:val="001F7963"/>
    <w:rsid w:val="001F7A1B"/>
    <w:rsid w:val="001F7C84"/>
    <w:rsid w:val="001F7CF7"/>
    <w:rsid w:val="001F7E16"/>
    <w:rsid w:val="001F7E23"/>
    <w:rsid w:val="002000BC"/>
    <w:rsid w:val="002001D6"/>
    <w:rsid w:val="002005DA"/>
    <w:rsid w:val="00200731"/>
    <w:rsid w:val="00200789"/>
    <w:rsid w:val="00200961"/>
    <w:rsid w:val="00200C16"/>
    <w:rsid w:val="00200C40"/>
    <w:rsid w:val="00200CF2"/>
    <w:rsid w:val="0020106A"/>
    <w:rsid w:val="00201156"/>
    <w:rsid w:val="00201189"/>
    <w:rsid w:val="0020119C"/>
    <w:rsid w:val="002011EA"/>
    <w:rsid w:val="002011F5"/>
    <w:rsid w:val="00201233"/>
    <w:rsid w:val="002013D9"/>
    <w:rsid w:val="00201429"/>
    <w:rsid w:val="00201479"/>
    <w:rsid w:val="002014E9"/>
    <w:rsid w:val="002015FA"/>
    <w:rsid w:val="0020165A"/>
    <w:rsid w:val="00201884"/>
    <w:rsid w:val="002018E5"/>
    <w:rsid w:val="00201A83"/>
    <w:rsid w:val="00201C1E"/>
    <w:rsid w:val="00201D6A"/>
    <w:rsid w:val="00201DA8"/>
    <w:rsid w:val="00201E38"/>
    <w:rsid w:val="002020B5"/>
    <w:rsid w:val="0020215A"/>
    <w:rsid w:val="0020217B"/>
    <w:rsid w:val="002021B6"/>
    <w:rsid w:val="0020225E"/>
    <w:rsid w:val="002022A2"/>
    <w:rsid w:val="0020240C"/>
    <w:rsid w:val="00202574"/>
    <w:rsid w:val="002025CD"/>
    <w:rsid w:val="002029DE"/>
    <w:rsid w:val="00202A6A"/>
    <w:rsid w:val="00202A6E"/>
    <w:rsid w:val="00202AF0"/>
    <w:rsid w:val="00202B2D"/>
    <w:rsid w:val="00202BC5"/>
    <w:rsid w:val="00202C0A"/>
    <w:rsid w:val="00202DAC"/>
    <w:rsid w:val="00202DC1"/>
    <w:rsid w:val="002030E2"/>
    <w:rsid w:val="00203582"/>
    <w:rsid w:val="002035A4"/>
    <w:rsid w:val="002035B5"/>
    <w:rsid w:val="00203709"/>
    <w:rsid w:val="00203771"/>
    <w:rsid w:val="002039C1"/>
    <w:rsid w:val="00203AA3"/>
    <w:rsid w:val="00203B0B"/>
    <w:rsid w:val="00203B9B"/>
    <w:rsid w:val="00203FBB"/>
    <w:rsid w:val="0020402E"/>
    <w:rsid w:val="00204045"/>
    <w:rsid w:val="002041CB"/>
    <w:rsid w:val="0020426F"/>
    <w:rsid w:val="0020484F"/>
    <w:rsid w:val="002049CC"/>
    <w:rsid w:val="00204A13"/>
    <w:rsid w:val="00204A8B"/>
    <w:rsid w:val="00204D3B"/>
    <w:rsid w:val="00204E7C"/>
    <w:rsid w:val="00204FF4"/>
    <w:rsid w:val="00205077"/>
    <w:rsid w:val="002052DC"/>
    <w:rsid w:val="00205483"/>
    <w:rsid w:val="002054AA"/>
    <w:rsid w:val="002054EF"/>
    <w:rsid w:val="002055B0"/>
    <w:rsid w:val="00205658"/>
    <w:rsid w:val="0020579C"/>
    <w:rsid w:val="0020580F"/>
    <w:rsid w:val="00205965"/>
    <w:rsid w:val="00205A9C"/>
    <w:rsid w:val="00205AC1"/>
    <w:rsid w:val="00205B4E"/>
    <w:rsid w:val="00205EA5"/>
    <w:rsid w:val="002060B6"/>
    <w:rsid w:val="002062F0"/>
    <w:rsid w:val="00206474"/>
    <w:rsid w:val="0020650C"/>
    <w:rsid w:val="00206A37"/>
    <w:rsid w:val="00206A3D"/>
    <w:rsid w:val="00206D35"/>
    <w:rsid w:val="00206FA0"/>
    <w:rsid w:val="002071F0"/>
    <w:rsid w:val="0020738A"/>
    <w:rsid w:val="002073A7"/>
    <w:rsid w:val="002074FD"/>
    <w:rsid w:val="00207834"/>
    <w:rsid w:val="00207A40"/>
    <w:rsid w:val="00207B85"/>
    <w:rsid w:val="00207C50"/>
    <w:rsid w:val="00207C8F"/>
    <w:rsid w:val="00207FA8"/>
    <w:rsid w:val="00210045"/>
    <w:rsid w:val="00210143"/>
    <w:rsid w:val="0021029D"/>
    <w:rsid w:val="00210305"/>
    <w:rsid w:val="002104ED"/>
    <w:rsid w:val="002106CC"/>
    <w:rsid w:val="00210774"/>
    <w:rsid w:val="0021094B"/>
    <w:rsid w:val="00210AA6"/>
    <w:rsid w:val="00210B03"/>
    <w:rsid w:val="00210C80"/>
    <w:rsid w:val="00210D2A"/>
    <w:rsid w:val="00210D3E"/>
    <w:rsid w:val="00211026"/>
    <w:rsid w:val="0021103D"/>
    <w:rsid w:val="002110A8"/>
    <w:rsid w:val="002110DF"/>
    <w:rsid w:val="0021110A"/>
    <w:rsid w:val="002112B6"/>
    <w:rsid w:val="0021139A"/>
    <w:rsid w:val="0021139B"/>
    <w:rsid w:val="002114BE"/>
    <w:rsid w:val="0021154E"/>
    <w:rsid w:val="00211839"/>
    <w:rsid w:val="00211A1E"/>
    <w:rsid w:val="00211A6F"/>
    <w:rsid w:val="00211A74"/>
    <w:rsid w:val="00211B47"/>
    <w:rsid w:val="00211BBC"/>
    <w:rsid w:val="00211E25"/>
    <w:rsid w:val="00212034"/>
    <w:rsid w:val="00212082"/>
    <w:rsid w:val="002120EC"/>
    <w:rsid w:val="00212193"/>
    <w:rsid w:val="00212342"/>
    <w:rsid w:val="0021236B"/>
    <w:rsid w:val="00212413"/>
    <w:rsid w:val="0021244B"/>
    <w:rsid w:val="0021247C"/>
    <w:rsid w:val="00212644"/>
    <w:rsid w:val="00212A6A"/>
    <w:rsid w:val="00212AF3"/>
    <w:rsid w:val="00212B0A"/>
    <w:rsid w:val="00212B4D"/>
    <w:rsid w:val="00213062"/>
    <w:rsid w:val="002130E6"/>
    <w:rsid w:val="0021321F"/>
    <w:rsid w:val="002132C2"/>
    <w:rsid w:val="00213645"/>
    <w:rsid w:val="00213AA8"/>
    <w:rsid w:val="00213D1E"/>
    <w:rsid w:val="00214019"/>
    <w:rsid w:val="00214116"/>
    <w:rsid w:val="00214118"/>
    <w:rsid w:val="002142D4"/>
    <w:rsid w:val="00214398"/>
    <w:rsid w:val="0021451C"/>
    <w:rsid w:val="00214A75"/>
    <w:rsid w:val="00214ADF"/>
    <w:rsid w:val="00214D70"/>
    <w:rsid w:val="00214E57"/>
    <w:rsid w:val="00214EA3"/>
    <w:rsid w:val="00214F2C"/>
    <w:rsid w:val="0021505A"/>
    <w:rsid w:val="00215170"/>
    <w:rsid w:val="002156DF"/>
    <w:rsid w:val="00215828"/>
    <w:rsid w:val="002158A2"/>
    <w:rsid w:val="00215B85"/>
    <w:rsid w:val="00215D1D"/>
    <w:rsid w:val="00215D1E"/>
    <w:rsid w:val="00215D4D"/>
    <w:rsid w:val="00215FAE"/>
    <w:rsid w:val="0021617A"/>
    <w:rsid w:val="0021623A"/>
    <w:rsid w:val="0021643F"/>
    <w:rsid w:val="0021658E"/>
    <w:rsid w:val="0021661D"/>
    <w:rsid w:val="00216685"/>
    <w:rsid w:val="002167DE"/>
    <w:rsid w:val="0021695E"/>
    <w:rsid w:val="00216969"/>
    <w:rsid w:val="00216A39"/>
    <w:rsid w:val="00216BA7"/>
    <w:rsid w:val="00216D4F"/>
    <w:rsid w:val="00216E14"/>
    <w:rsid w:val="00217212"/>
    <w:rsid w:val="00217337"/>
    <w:rsid w:val="00217371"/>
    <w:rsid w:val="00217391"/>
    <w:rsid w:val="0021755E"/>
    <w:rsid w:val="00217620"/>
    <w:rsid w:val="0021792B"/>
    <w:rsid w:val="00217A7F"/>
    <w:rsid w:val="00217BC2"/>
    <w:rsid w:val="00217D96"/>
    <w:rsid w:val="00220415"/>
    <w:rsid w:val="00220690"/>
    <w:rsid w:val="002207D9"/>
    <w:rsid w:val="0022088F"/>
    <w:rsid w:val="002209BC"/>
    <w:rsid w:val="00220A04"/>
    <w:rsid w:val="00220B98"/>
    <w:rsid w:val="00220C3A"/>
    <w:rsid w:val="00220D9D"/>
    <w:rsid w:val="00220DD0"/>
    <w:rsid w:val="00220DEA"/>
    <w:rsid w:val="00220EE1"/>
    <w:rsid w:val="00221007"/>
    <w:rsid w:val="00221280"/>
    <w:rsid w:val="002212A6"/>
    <w:rsid w:val="0022133B"/>
    <w:rsid w:val="00221430"/>
    <w:rsid w:val="00221464"/>
    <w:rsid w:val="0022158F"/>
    <w:rsid w:val="002215F6"/>
    <w:rsid w:val="0022185D"/>
    <w:rsid w:val="00221A37"/>
    <w:rsid w:val="00221AA5"/>
    <w:rsid w:val="00221B7A"/>
    <w:rsid w:val="00221BC8"/>
    <w:rsid w:val="00221D7A"/>
    <w:rsid w:val="00221E13"/>
    <w:rsid w:val="00221E3A"/>
    <w:rsid w:val="00221F01"/>
    <w:rsid w:val="00222207"/>
    <w:rsid w:val="00222272"/>
    <w:rsid w:val="002225AB"/>
    <w:rsid w:val="002225CD"/>
    <w:rsid w:val="002227D9"/>
    <w:rsid w:val="00222808"/>
    <w:rsid w:val="00222A57"/>
    <w:rsid w:val="00222A66"/>
    <w:rsid w:val="00222BB2"/>
    <w:rsid w:val="00222D00"/>
    <w:rsid w:val="00223275"/>
    <w:rsid w:val="002232F9"/>
    <w:rsid w:val="002233ED"/>
    <w:rsid w:val="002234B4"/>
    <w:rsid w:val="002238CB"/>
    <w:rsid w:val="00223916"/>
    <w:rsid w:val="00223AAD"/>
    <w:rsid w:val="00223AFA"/>
    <w:rsid w:val="00223C10"/>
    <w:rsid w:val="00223DB3"/>
    <w:rsid w:val="00224032"/>
    <w:rsid w:val="002240E6"/>
    <w:rsid w:val="002242E6"/>
    <w:rsid w:val="00224487"/>
    <w:rsid w:val="00224521"/>
    <w:rsid w:val="00224531"/>
    <w:rsid w:val="00224BC7"/>
    <w:rsid w:val="00224BE7"/>
    <w:rsid w:val="00224BF2"/>
    <w:rsid w:val="00224D8C"/>
    <w:rsid w:val="00224E1B"/>
    <w:rsid w:val="00224E85"/>
    <w:rsid w:val="00225042"/>
    <w:rsid w:val="00225060"/>
    <w:rsid w:val="0022516C"/>
    <w:rsid w:val="002251DD"/>
    <w:rsid w:val="00225232"/>
    <w:rsid w:val="00225416"/>
    <w:rsid w:val="00225491"/>
    <w:rsid w:val="002254A5"/>
    <w:rsid w:val="0022558D"/>
    <w:rsid w:val="002255BB"/>
    <w:rsid w:val="00225993"/>
    <w:rsid w:val="00225E73"/>
    <w:rsid w:val="00225EC1"/>
    <w:rsid w:val="002260AE"/>
    <w:rsid w:val="002261AB"/>
    <w:rsid w:val="002261CA"/>
    <w:rsid w:val="002262C9"/>
    <w:rsid w:val="00226379"/>
    <w:rsid w:val="00226454"/>
    <w:rsid w:val="00226456"/>
    <w:rsid w:val="002264A0"/>
    <w:rsid w:val="002265B0"/>
    <w:rsid w:val="002266F5"/>
    <w:rsid w:val="00226763"/>
    <w:rsid w:val="00226900"/>
    <w:rsid w:val="00226A11"/>
    <w:rsid w:val="00226AE3"/>
    <w:rsid w:val="00226B9E"/>
    <w:rsid w:val="00226EB1"/>
    <w:rsid w:val="0022709E"/>
    <w:rsid w:val="002272A8"/>
    <w:rsid w:val="002273A9"/>
    <w:rsid w:val="002273E6"/>
    <w:rsid w:val="00227560"/>
    <w:rsid w:val="00227692"/>
    <w:rsid w:val="00227705"/>
    <w:rsid w:val="0022770F"/>
    <w:rsid w:val="0022780B"/>
    <w:rsid w:val="002278CC"/>
    <w:rsid w:val="00227A30"/>
    <w:rsid w:val="00227A95"/>
    <w:rsid w:val="00227E6D"/>
    <w:rsid w:val="002300E9"/>
    <w:rsid w:val="002301AE"/>
    <w:rsid w:val="002302D1"/>
    <w:rsid w:val="002302F4"/>
    <w:rsid w:val="0023034C"/>
    <w:rsid w:val="00230605"/>
    <w:rsid w:val="0023077A"/>
    <w:rsid w:val="00230B69"/>
    <w:rsid w:val="00230BBF"/>
    <w:rsid w:val="00230C03"/>
    <w:rsid w:val="00230CED"/>
    <w:rsid w:val="00231150"/>
    <w:rsid w:val="0023125C"/>
    <w:rsid w:val="0023131C"/>
    <w:rsid w:val="0023154E"/>
    <w:rsid w:val="0023180A"/>
    <w:rsid w:val="0023190B"/>
    <w:rsid w:val="00231990"/>
    <w:rsid w:val="00231A44"/>
    <w:rsid w:val="00231A8C"/>
    <w:rsid w:val="00231ADE"/>
    <w:rsid w:val="00231B38"/>
    <w:rsid w:val="00231BE5"/>
    <w:rsid w:val="00231E7D"/>
    <w:rsid w:val="002320FA"/>
    <w:rsid w:val="00232246"/>
    <w:rsid w:val="002325C8"/>
    <w:rsid w:val="0023264A"/>
    <w:rsid w:val="0023265D"/>
    <w:rsid w:val="00232664"/>
    <w:rsid w:val="0023274E"/>
    <w:rsid w:val="0023284F"/>
    <w:rsid w:val="002328B4"/>
    <w:rsid w:val="0023293D"/>
    <w:rsid w:val="00232943"/>
    <w:rsid w:val="0023297B"/>
    <w:rsid w:val="00232B4D"/>
    <w:rsid w:val="00232BBF"/>
    <w:rsid w:val="00232D42"/>
    <w:rsid w:val="00232DC8"/>
    <w:rsid w:val="0023309E"/>
    <w:rsid w:val="0023310D"/>
    <w:rsid w:val="0023313A"/>
    <w:rsid w:val="002331A3"/>
    <w:rsid w:val="0023336D"/>
    <w:rsid w:val="002334E4"/>
    <w:rsid w:val="00233601"/>
    <w:rsid w:val="0023375C"/>
    <w:rsid w:val="00233780"/>
    <w:rsid w:val="002337F6"/>
    <w:rsid w:val="00233908"/>
    <w:rsid w:val="00233AD0"/>
    <w:rsid w:val="00233B3B"/>
    <w:rsid w:val="00233CCC"/>
    <w:rsid w:val="00233D12"/>
    <w:rsid w:val="00233D6E"/>
    <w:rsid w:val="00233DDC"/>
    <w:rsid w:val="00233EB0"/>
    <w:rsid w:val="00233EF0"/>
    <w:rsid w:val="00234001"/>
    <w:rsid w:val="002340AE"/>
    <w:rsid w:val="0023437B"/>
    <w:rsid w:val="0023442A"/>
    <w:rsid w:val="0023455C"/>
    <w:rsid w:val="002346C3"/>
    <w:rsid w:val="002347B7"/>
    <w:rsid w:val="0023494C"/>
    <w:rsid w:val="00234A01"/>
    <w:rsid w:val="00234ABF"/>
    <w:rsid w:val="00234AF3"/>
    <w:rsid w:val="00234B83"/>
    <w:rsid w:val="00234F22"/>
    <w:rsid w:val="00235097"/>
    <w:rsid w:val="002350C5"/>
    <w:rsid w:val="002351C9"/>
    <w:rsid w:val="002351CE"/>
    <w:rsid w:val="0023520F"/>
    <w:rsid w:val="00235305"/>
    <w:rsid w:val="00235343"/>
    <w:rsid w:val="002353B9"/>
    <w:rsid w:val="00235625"/>
    <w:rsid w:val="00235778"/>
    <w:rsid w:val="00235D48"/>
    <w:rsid w:val="00235DD1"/>
    <w:rsid w:val="00236115"/>
    <w:rsid w:val="00236290"/>
    <w:rsid w:val="0023660A"/>
    <w:rsid w:val="002366CB"/>
    <w:rsid w:val="0023671E"/>
    <w:rsid w:val="002367E5"/>
    <w:rsid w:val="002369A4"/>
    <w:rsid w:val="00236AEB"/>
    <w:rsid w:val="00236B15"/>
    <w:rsid w:val="00236C45"/>
    <w:rsid w:val="00236CED"/>
    <w:rsid w:val="00236EBF"/>
    <w:rsid w:val="00236EC9"/>
    <w:rsid w:val="00236FAA"/>
    <w:rsid w:val="0023711E"/>
    <w:rsid w:val="002373C1"/>
    <w:rsid w:val="00237603"/>
    <w:rsid w:val="0023762A"/>
    <w:rsid w:val="0023763F"/>
    <w:rsid w:val="00237717"/>
    <w:rsid w:val="002378DA"/>
    <w:rsid w:val="00237A37"/>
    <w:rsid w:val="00237A75"/>
    <w:rsid w:val="00237AB0"/>
    <w:rsid w:val="00237ABB"/>
    <w:rsid w:val="00237CB7"/>
    <w:rsid w:val="00237CFE"/>
    <w:rsid w:val="00237EA4"/>
    <w:rsid w:val="00237EF9"/>
    <w:rsid w:val="00237F8D"/>
    <w:rsid w:val="00237FDC"/>
    <w:rsid w:val="002401A9"/>
    <w:rsid w:val="002401AC"/>
    <w:rsid w:val="00240226"/>
    <w:rsid w:val="0024025F"/>
    <w:rsid w:val="002402BA"/>
    <w:rsid w:val="00240401"/>
    <w:rsid w:val="002406C6"/>
    <w:rsid w:val="0024075F"/>
    <w:rsid w:val="002407D8"/>
    <w:rsid w:val="00240BDE"/>
    <w:rsid w:val="00240BF7"/>
    <w:rsid w:val="00240D21"/>
    <w:rsid w:val="00240D37"/>
    <w:rsid w:val="00240D3F"/>
    <w:rsid w:val="00240EDC"/>
    <w:rsid w:val="00241068"/>
    <w:rsid w:val="0024107E"/>
    <w:rsid w:val="002412DF"/>
    <w:rsid w:val="00241360"/>
    <w:rsid w:val="00241519"/>
    <w:rsid w:val="00241611"/>
    <w:rsid w:val="0024169D"/>
    <w:rsid w:val="002416BC"/>
    <w:rsid w:val="002416BF"/>
    <w:rsid w:val="00241868"/>
    <w:rsid w:val="00241AC4"/>
    <w:rsid w:val="00241B32"/>
    <w:rsid w:val="00241D8D"/>
    <w:rsid w:val="00241E40"/>
    <w:rsid w:val="00241EE1"/>
    <w:rsid w:val="00241F47"/>
    <w:rsid w:val="00241F58"/>
    <w:rsid w:val="00241FA8"/>
    <w:rsid w:val="00242138"/>
    <w:rsid w:val="00242146"/>
    <w:rsid w:val="00242189"/>
    <w:rsid w:val="002421D2"/>
    <w:rsid w:val="00242203"/>
    <w:rsid w:val="0024226B"/>
    <w:rsid w:val="002424D6"/>
    <w:rsid w:val="0024259C"/>
    <w:rsid w:val="00242678"/>
    <w:rsid w:val="00242824"/>
    <w:rsid w:val="0024299E"/>
    <w:rsid w:val="002429CB"/>
    <w:rsid w:val="00242A61"/>
    <w:rsid w:val="00242AC1"/>
    <w:rsid w:val="00242AC2"/>
    <w:rsid w:val="00242B87"/>
    <w:rsid w:val="00242CA3"/>
    <w:rsid w:val="00242DA1"/>
    <w:rsid w:val="00242DB6"/>
    <w:rsid w:val="00242E47"/>
    <w:rsid w:val="00242E8F"/>
    <w:rsid w:val="00242F9B"/>
    <w:rsid w:val="002430F8"/>
    <w:rsid w:val="0024353B"/>
    <w:rsid w:val="0024363C"/>
    <w:rsid w:val="0024369C"/>
    <w:rsid w:val="00243BA8"/>
    <w:rsid w:val="00243C0B"/>
    <w:rsid w:val="00243CD3"/>
    <w:rsid w:val="00243D09"/>
    <w:rsid w:val="00243FCD"/>
    <w:rsid w:val="002440F3"/>
    <w:rsid w:val="00244118"/>
    <w:rsid w:val="00244123"/>
    <w:rsid w:val="00244B31"/>
    <w:rsid w:val="00244B47"/>
    <w:rsid w:val="00244B53"/>
    <w:rsid w:val="00244CDF"/>
    <w:rsid w:val="00244EDF"/>
    <w:rsid w:val="00244F59"/>
    <w:rsid w:val="00244F88"/>
    <w:rsid w:val="00244FCA"/>
    <w:rsid w:val="00244FE2"/>
    <w:rsid w:val="002451DA"/>
    <w:rsid w:val="002452AA"/>
    <w:rsid w:val="002454E9"/>
    <w:rsid w:val="002457AA"/>
    <w:rsid w:val="002457BF"/>
    <w:rsid w:val="00245953"/>
    <w:rsid w:val="00245CC9"/>
    <w:rsid w:val="00245E79"/>
    <w:rsid w:val="00245E7F"/>
    <w:rsid w:val="00245F6B"/>
    <w:rsid w:val="00245F7B"/>
    <w:rsid w:val="00245FCB"/>
    <w:rsid w:val="00245FDC"/>
    <w:rsid w:val="00245FE8"/>
    <w:rsid w:val="002464D8"/>
    <w:rsid w:val="002464DF"/>
    <w:rsid w:val="002466B4"/>
    <w:rsid w:val="00246735"/>
    <w:rsid w:val="00246752"/>
    <w:rsid w:val="0024686C"/>
    <w:rsid w:val="00246947"/>
    <w:rsid w:val="00246954"/>
    <w:rsid w:val="002469E7"/>
    <w:rsid w:val="00246B1F"/>
    <w:rsid w:val="002470E9"/>
    <w:rsid w:val="0024721A"/>
    <w:rsid w:val="00247355"/>
    <w:rsid w:val="002473A6"/>
    <w:rsid w:val="002473BD"/>
    <w:rsid w:val="00247504"/>
    <w:rsid w:val="0024750F"/>
    <w:rsid w:val="002475B7"/>
    <w:rsid w:val="002477A9"/>
    <w:rsid w:val="002477E0"/>
    <w:rsid w:val="00247928"/>
    <w:rsid w:val="00247C0D"/>
    <w:rsid w:val="00247C64"/>
    <w:rsid w:val="00247FC8"/>
    <w:rsid w:val="00250143"/>
    <w:rsid w:val="00250208"/>
    <w:rsid w:val="002502FA"/>
    <w:rsid w:val="002504BB"/>
    <w:rsid w:val="002505A0"/>
    <w:rsid w:val="002505EF"/>
    <w:rsid w:val="00250644"/>
    <w:rsid w:val="00250716"/>
    <w:rsid w:val="002508E0"/>
    <w:rsid w:val="00250A22"/>
    <w:rsid w:val="00250B83"/>
    <w:rsid w:val="00250D9F"/>
    <w:rsid w:val="00250E6D"/>
    <w:rsid w:val="00250EFE"/>
    <w:rsid w:val="00250FDA"/>
    <w:rsid w:val="00251559"/>
    <w:rsid w:val="002518C9"/>
    <w:rsid w:val="00251A02"/>
    <w:rsid w:val="00251AF5"/>
    <w:rsid w:val="00251C1E"/>
    <w:rsid w:val="00251CF3"/>
    <w:rsid w:val="00251D9A"/>
    <w:rsid w:val="00251DFB"/>
    <w:rsid w:val="00251E14"/>
    <w:rsid w:val="0025233D"/>
    <w:rsid w:val="00252494"/>
    <w:rsid w:val="00252527"/>
    <w:rsid w:val="002525E5"/>
    <w:rsid w:val="00252AE2"/>
    <w:rsid w:val="00252CFD"/>
    <w:rsid w:val="00252F90"/>
    <w:rsid w:val="002531E1"/>
    <w:rsid w:val="00253525"/>
    <w:rsid w:val="00253696"/>
    <w:rsid w:val="00253968"/>
    <w:rsid w:val="00253A68"/>
    <w:rsid w:val="00253ED6"/>
    <w:rsid w:val="00253F0A"/>
    <w:rsid w:val="0025416C"/>
    <w:rsid w:val="00254404"/>
    <w:rsid w:val="002544D1"/>
    <w:rsid w:val="00254682"/>
    <w:rsid w:val="0025485A"/>
    <w:rsid w:val="002548BF"/>
    <w:rsid w:val="002548F1"/>
    <w:rsid w:val="00254ABA"/>
    <w:rsid w:val="00254C31"/>
    <w:rsid w:val="00254CF9"/>
    <w:rsid w:val="00254DC7"/>
    <w:rsid w:val="00254EFF"/>
    <w:rsid w:val="00255134"/>
    <w:rsid w:val="00255162"/>
    <w:rsid w:val="002553AD"/>
    <w:rsid w:val="002553FD"/>
    <w:rsid w:val="0025559F"/>
    <w:rsid w:val="0025564F"/>
    <w:rsid w:val="002556E7"/>
    <w:rsid w:val="00255AD7"/>
    <w:rsid w:val="00255E03"/>
    <w:rsid w:val="00255FB5"/>
    <w:rsid w:val="00256349"/>
    <w:rsid w:val="002563F3"/>
    <w:rsid w:val="00256520"/>
    <w:rsid w:val="00256660"/>
    <w:rsid w:val="0025666A"/>
    <w:rsid w:val="00256764"/>
    <w:rsid w:val="002568E3"/>
    <w:rsid w:val="00256A3D"/>
    <w:rsid w:val="00256C64"/>
    <w:rsid w:val="00256FEC"/>
    <w:rsid w:val="00257062"/>
    <w:rsid w:val="0025708E"/>
    <w:rsid w:val="00257344"/>
    <w:rsid w:val="002573CD"/>
    <w:rsid w:val="00257419"/>
    <w:rsid w:val="00257680"/>
    <w:rsid w:val="0025776C"/>
    <w:rsid w:val="00257793"/>
    <w:rsid w:val="00257D1D"/>
    <w:rsid w:val="00257F83"/>
    <w:rsid w:val="00260334"/>
    <w:rsid w:val="00260717"/>
    <w:rsid w:val="00260723"/>
    <w:rsid w:val="00260736"/>
    <w:rsid w:val="0026080A"/>
    <w:rsid w:val="0026089B"/>
    <w:rsid w:val="00260977"/>
    <w:rsid w:val="00260ABE"/>
    <w:rsid w:val="00260B00"/>
    <w:rsid w:val="00260D7F"/>
    <w:rsid w:val="00260FA1"/>
    <w:rsid w:val="0026107C"/>
    <w:rsid w:val="00261188"/>
    <w:rsid w:val="0026118F"/>
    <w:rsid w:val="002611FA"/>
    <w:rsid w:val="00261389"/>
    <w:rsid w:val="00261920"/>
    <w:rsid w:val="0026194C"/>
    <w:rsid w:val="00261DED"/>
    <w:rsid w:val="00261E05"/>
    <w:rsid w:val="00261EAD"/>
    <w:rsid w:val="00262310"/>
    <w:rsid w:val="00262332"/>
    <w:rsid w:val="00262435"/>
    <w:rsid w:val="00262999"/>
    <w:rsid w:val="002629D9"/>
    <w:rsid w:val="00262C3C"/>
    <w:rsid w:val="00262C4F"/>
    <w:rsid w:val="00262C8D"/>
    <w:rsid w:val="00262DDC"/>
    <w:rsid w:val="00262E19"/>
    <w:rsid w:val="00262EF2"/>
    <w:rsid w:val="00262F1A"/>
    <w:rsid w:val="00262FD9"/>
    <w:rsid w:val="0026308C"/>
    <w:rsid w:val="0026310C"/>
    <w:rsid w:val="002632D7"/>
    <w:rsid w:val="0026365F"/>
    <w:rsid w:val="002636BF"/>
    <w:rsid w:val="002637D1"/>
    <w:rsid w:val="002638DB"/>
    <w:rsid w:val="00263BB3"/>
    <w:rsid w:val="00263BE3"/>
    <w:rsid w:val="00263C0E"/>
    <w:rsid w:val="00263D54"/>
    <w:rsid w:val="002641F9"/>
    <w:rsid w:val="0026446F"/>
    <w:rsid w:val="00264606"/>
    <w:rsid w:val="002647F0"/>
    <w:rsid w:val="0026485F"/>
    <w:rsid w:val="002648AB"/>
    <w:rsid w:val="002648C4"/>
    <w:rsid w:val="002648F4"/>
    <w:rsid w:val="00264958"/>
    <w:rsid w:val="002649E1"/>
    <w:rsid w:val="00264ED0"/>
    <w:rsid w:val="002651C5"/>
    <w:rsid w:val="00265218"/>
    <w:rsid w:val="00265406"/>
    <w:rsid w:val="0026540C"/>
    <w:rsid w:val="002657DA"/>
    <w:rsid w:val="00265849"/>
    <w:rsid w:val="00265B9A"/>
    <w:rsid w:val="00265CEC"/>
    <w:rsid w:val="00265DA6"/>
    <w:rsid w:val="00265EB5"/>
    <w:rsid w:val="00265F13"/>
    <w:rsid w:val="00265F1D"/>
    <w:rsid w:val="00265FCD"/>
    <w:rsid w:val="0026618D"/>
    <w:rsid w:val="0026637E"/>
    <w:rsid w:val="002663D4"/>
    <w:rsid w:val="00266712"/>
    <w:rsid w:val="00266867"/>
    <w:rsid w:val="00266A89"/>
    <w:rsid w:val="00266B4C"/>
    <w:rsid w:val="00266F31"/>
    <w:rsid w:val="00267129"/>
    <w:rsid w:val="00267299"/>
    <w:rsid w:val="00267406"/>
    <w:rsid w:val="00267487"/>
    <w:rsid w:val="002674B3"/>
    <w:rsid w:val="00267518"/>
    <w:rsid w:val="00267539"/>
    <w:rsid w:val="0026779D"/>
    <w:rsid w:val="00267A45"/>
    <w:rsid w:val="00267A8F"/>
    <w:rsid w:val="00267AE3"/>
    <w:rsid w:val="00267B1D"/>
    <w:rsid w:val="00267C0F"/>
    <w:rsid w:val="00267D0D"/>
    <w:rsid w:val="00267DFC"/>
    <w:rsid w:val="00267EFB"/>
    <w:rsid w:val="00267EFE"/>
    <w:rsid w:val="00267F06"/>
    <w:rsid w:val="002701CF"/>
    <w:rsid w:val="0027053B"/>
    <w:rsid w:val="0027079E"/>
    <w:rsid w:val="002707AB"/>
    <w:rsid w:val="00270C7B"/>
    <w:rsid w:val="00270DFC"/>
    <w:rsid w:val="00270F5B"/>
    <w:rsid w:val="00271078"/>
    <w:rsid w:val="00271146"/>
    <w:rsid w:val="0027118D"/>
    <w:rsid w:val="002713B5"/>
    <w:rsid w:val="00271A27"/>
    <w:rsid w:val="00271A40"/>
    <w:rsid w:val="00271DA7"/>
    <w:rsid w:val="0027200B"/>
    <w:rsid w:val="002722B1"/>
    <w:rsid w:val="00272701"/>
    <w:rsid w:val="0027294E"/>
    <w:rsid w:val="00272A6C"/>
    <w:rsid w:val="00272D27"/>
    <w:rsid w:val="002730CC"/>
    <w:rsid w:val="002730F1"/>
    <w:rsid w:val="00273332"/>
    <w:rsid w:val="0027337B"/>
    <w:rsid w:val="0027351F"/>
    <w:rsid w:val="0027363D"/>
    <w:rsid w:val="00273A4E"/>
    <w:rsid w:val="00273A7B"/>
    <w:rsid w:val="00273B64"/>
    <w:rsid w:val="00273BEE"/>
    <w:rsid w:val="0027404E"/>
    <w:rsid w:val="0027416B"/>
    <w:rsid w:val="0027420E"/>
    <w:rsid w:val="0027432D"/>
    <w:rsid w:val="00274418"/>
    <w:rsid w:val="00274559"/>
    <w:rsid w:val="002745A0"/>
    <w:rsid w:val="002748E6"/>
    <w:rsid w:val="00274C2F"/>
    <w:rsid w:val="00274C5D"/>
    <w:rsid w:val="00274C81"/>
    <w:rsid w:val="00274D92"/>
    <w:rsid w:val="00274FA7"/>
    <w:rsid w:val="00274FD7"/>
    <w:rsid w:val="00275043"/>
    <w:rsid w:val="002751E3"/>
    <w:rsid w:val="00275277"/>
    <w:rsid w:val="0027532E"/>
    <w:rsid w:val="002756D3"/>
    <w:rsid w:val="00275797"/>
    <w:rsid w:val="00275869"/>
    <w:rsid w:val="00275913"/>
    <w:rsid w:val="00275D91"/>
    <w:rsid w:val="00275ED0"/>
    <w:rsid w:val="00275F51"/>
    <w:rsid w:val="00276155"/>
    <w:rsid w:val="002761D8"/>
    <w:rsid w:val="00276267"/>
    <w:rsid w:val="002763BF"/>
    <w:rsid w:val="002763EE"/>
    <w:rsid w:val="002766DF"/>
    <w:rsid w:val="0027679C"/>
    <w:rsid w:val="00276CE1"/>
    <w:rsid w:val="00276FE0"/>
    <w:rsid w:val="0027720B"/>
    <w:rsid w:val="002772D7"/>
    <w:rsid w:val="00277450"/>
    <w:rsid w:val="002774D1"/>
    <w:rsid w:val="002775A7"/>
    <w:rsid w:val="002775DA"/>
    <w:rsid w:val="0027778B"/>
    <w:rsid w:val="002777B4"/>
    <w:rsid w:val="00277914"/>
    <w:rsid w:val="0027793C"/>
    <w:rsid w:val="00277B41"/>
    <w:rsid w:val="00277C22"/>
    <w:rsid w:val="00277C3F"/>
    <w:rsid w:val="00277C73"/>
    <w:rsid w:val="00277C8F"/>
    <w:rsid w:val="00277F33"/>
    <w:rsid w:val="002801CB"/>
    <w:rsid w:val="002802DE"/>
    <w:rsid w:val="0028030C"/>
    <w:rsid w:val="002804AC"/>
    <w:rsid w:val="00280574"/>
    <w:rsid w:val="002807CD"/>
    <w:rsid w:val="00280A6B"/>
    <w:rsid w:val="00280AD7"/>
    <w:rsid w:val="00280B92"/>
    <w:rsid w:val="00280BB1"/>
    <w:rsid w:val="00280C96"/>
    <w:rsid w:val="00280E82"/>
    <w:rsid w:val="00280FE9"/>
    <w:rsid w:val="002811A9"/>
    <w:rsid w:val="002812EC"/>
    <w:rsid w:val="00281412"/>
    <w:rsid w:val="0028148D"/>
    <w:rsid w:val="0028150F"/>
    <w:rsid w:val="00281A31"/>
    <w:rsid w:val="00281BB2"/>
    <w:rsid w:val="00281BB7"/>
    <w:rsid w:val="00281CFF"/>
    <w:rsid w:val="00281DEB"/>
    <w:rsid w:val="00281EEC"/>
    <w:rsid w:val="00281F4C"/>
    <w:rsid w:val="00281F55"/>
    <w:rsid w:val="00282208"/>
    <w:rsid w:val="0028232D"/>
    <w:rsid w:val="002823AF"/>
    <w:rsid w:val="002823CE"/>
    <w:rsid w:val="002823D0"/>
    <w:rsid w:val="00282594"/>
    <w:rsid w:val="002825CE"/>
    <w:rsid w:val="002826B2"/>
    <w:rsid w:val="00282A0E"/>
    <w:rsid w:val="00282AC7"/>
    <w:rsid w:val="00282B0D"/>
    <w:rsid w:val="00282D40"/>
    <w:rsid w:val="00282DFC"/>
    <w:rsid w:val="00282E2F"/>
    <w:rsid w:val="00282E79"/>
    <w:rsid w:val="00282EB9"/>
    <w:rsid w:val="00282F4C"/>
    <w:rsid w:val="00283138"/>
    <w:rsid w:val="00283278"/>
    <w:rsid w:val="002832FE"/>
    <w:rsid w:val="0028332A"/>
    <w:rsid w:val="002833F5"/>
    <w:rsid w:val="00283582"/>
    <w:rsid w:val="0028382C"/>
    <w:rsid w:val="0028382E"/>
    <w:rsid w:val="0028398B"/>
    <w:rsid w:val="002839F0"/>
    <w:rsid w:val="00283A90"/>
    <w:rsid w:val="00283CBF"/>
    <w:rsid w:val="00283E03"/>
    <w:rsid w:val="00284026"/>
    <w:rsid w:val="00284328"/>
    <w:rsid w:val="0028448B"/>
    <w:rsid w:val="002845AF"/>
    <w:rsid w:val="0028479B"/>
    <w:rsid w:val="002848E0"/>
    <w:rsid w:val="00284956"/>
    <w:rsid w:val="00284973"/>
    <w:rsid w:val="00284CD5"/>
    <w:rsid w:val="00284D90"/>
    <w:rsid w:val="00284E16"/>
    <w:rsid w:val="00284F1B"/>
    <w:rsid w:val="00284FDC"/>
    <w:rsid w:val="00285040"/>
    <w:rsid w:val="00285224"/>
    <w:rsid w:val="002852ED"/>
    <w:rsid w:val="002853EF"/>
    <w:rsid w:val="00285404"/>
    <w:rsid w:val="00285498"/>
    <w:rsid w:val="0028554C"/>
    <w:rsid w:val="00285587"/>
    <w:rsid w:val="00285714"/>
    <w:rsid w:val="0028571B"/>
    <w:rsid w:val="00285913"/>
    <w:rsid w:val="0028596E"/>
    <w:rsid w:val="002859F9"/>
    <w:rsid w:val="00285A01"/>
    <w:rsid w:val="00285A2D"/>
    <w:rsid w:val="00285BD1"/>
    <w:rsid w:val="00285F31"/>
    <w:rsid w:val="00286041"/>
    <w:rsid w:val="00286063"/>
    <w:rsid w:val="0028610C"/>
    <w:rsid w:val="002861CE"/>
    <w:rsid w:val="002862B1"/>
    <w:rsid w:val="002863BB"/>
    <w:rsid w:val="002863D9"/>
    <w:rsid w:val="002865D5"/>
    <w:rsid w:val="0028669E"/>
    <w:rsid w:val="002866AF"/>
    <w:rsid w:val="002866F1"/>
    <w:rsid w:val="002868C4"/>
    <w:rsid w:val="002868F1"/>
    <w:rsid w:val="00286968"/>
    <w:rsid w:val="00286A6B"/>
    <w:rsid w:val="00286B0F"/>
    <w:rsid w:val="00286B12"/>
    <w:rsid w:val="00286BDC"/>
    <w:rsid w:val="00286C65"/>
    <w:rsid w:val="00286E36"/>
    <w:rsid w:val="00286F51"/>
    <w:rsid w:val="00286FA0"/>
    <w:rsid w:val="00287243"/>
    <w:rsid w:val="002872CB"/>
    <w:rsid w:val="002874B6"/>
    <w:rsid w:val="00287699"/>
    <w:rsid w:val="002876AC"/>
    <w:rsid w:val="00287A08"/>
    <w:rsid w:val="00287CBB"/>
    <w:rsid w:val="00287EEA"/>
    <w:rsid w:val="00287F91"/>
    <w:rsid w:val="00290023"/>
    <w:rsid w:val="00290027"/>
    <w:rsid w:val="002901CD"/>
    <w:rsid w:val="002902E1"/>
    <w:rsid w:val="00290391"/>
    <w:rsid w:val="0029068B"/>
    <w:rsid w:val="0029077A"/>
    <w:rsid w:val="00290A22"/>
    <w:rsid w:val="00290AE3"/>
    <w:rsid w:val="00290B10"/>
    <w:rsid w:val="00290B2C"/>
    <w:rsid w:val="00290E7D"/>
    <w:rsid w:val="00290EC6"/>
    <w:rsid w:val="00290EE6"/>
    <w:rsid w:val="00290F23"/>
    <w:rsid w:val="0029109F"/>
    <w:rsid w:val="002910CB"/>
    <w:rsid w:val="0029133F"/>
    <w:rsid w:val="002913B0"/>
    <w:rsid w:val="002915BB"/>
    <w:rsid w:val="0029175B"/>
    <w:rsid w:val="002917F4"/>
    <w:rsid w:val="002918CA"/>
    <w:rsid w:val="00291980"/>
    <w:rsid w:val="00291AFC"/>
    <w:rsid w:val="00291C36"/>
    <w:rsid w:val="0029208E"/>
    <w:rsid w:val="00292562"/>
    <w:rsid w:val="0029275E"/>
    <w:rsid w:val="002927B5"/>
    <w:rsid w:val="00292954"/>
    <w:rsid w:val="00292EED"/>
    <w:rsid w:val="00292FC3"/>
    <w:rsid w:val="0029322D"/>
    <w:rsid w:val="0029328B"/>
    <w:rsid w:val="002935E5"/>
    <w:rsid w:val="0029364F"/>
    <w:rsid w:val="0029368C"/>
    <w:rsid w:val="0029368F"/>
    <w:rsid w:val="00293966"/>
    <w:rsid w:val="002939BC"/>
    <w:rsid w:val="00293A26"/>
    <w:rsid w:val="00293BD2"/>
    <w:rsid w:val="00293BFF"/>
    <w:rsid w:val="00293C93"/>
    <w:rsid w:val="00293CC8"/>
    <w:rsid w:val="00293CFD"/>
    <w:rsid w:val="0029404B"/>
    <w:rsid w:val="00294354"/>
    <w:rsid w:val="002943FB"/>
    <w:rsid w:val="00294672"/>
    <w:rsid w:val="002948AC"/>
    <w:rsid w:val="00294948"/>
    <w:rsid w:val="002949F0"/>
    <w:rsid w:val="0029546B"/>
    <w:rsid w:val="0029566C"/>
    <w:rsid w:val="00295BED"/>
    <w:rsid w:val="00295D7C"/>
    <w:rsid w:val="00295FBD"/>
    <w:rsid w:val="00295FFC"/>
    <w:rsid w:val="00296039"/>
    <w:rsid w:val="00296088"/>
    <w:rsid w:val="00296302"/>
    <w:rsid w:val="002963BB"/>
    <w:rsid w:val="002963FC"/>
    <w:rsid w:val="002964B6"/>
    <w:rsid w:val="002964C4"/>
    <w:rsid w:val="002965D1"/>
    <w:rsid w:val="00296798"/>
    <w:rsid w:val="002967DC"/>
    <w:rsid w:val="0029688C"/>
    <w:rsid w:val="002969AE"/>
    <w:rsid w:val="00296A29"/>
    <w:rsid w:val="00296AF7"/>
    <w:rsid w:val="00297078"/>
    <w:rsid w:val="00297263"/>
    <w:rsid w:val="0029735F"/>
    <w:rsid w:val="00297368"/>
    <w:rsid w:val="0029783B"/>
    <w:rsid w:val="00297943"/>
    <w:rsid w:val="0029794D"/>
    <w:rsid w:val="00297A9C"/>
    <w:rsid w:val="00297AF7"/>
    <w:rsid w:val="00297C18"/>
    <w:rsid w:val="00297C82"/>
    <w:rsid w:val="00297CAB"/>
    <w:rsid w:val="00297F49"/>
    <w:rsid w:val="002A0082"/>
    <w:rsid w:val="002A01B2"/>
    <w:rsid w:val="002A03A7"/>
    <w:rsid w:val="002A0676"/>
    <w:rsid w:val="002A06E6"/>
    <w:rsid w:val="002A06F0"/>
    <w:rsid w:val="002A078E"/>
    <w:rsid w:val="002A09EE"/>
    <w:rsid w:val="002A0B1A"/>
    <w:rsid w:val="002A0B1F"/>
    <w:rsid w:val="002A0C23"/>
    <w:rsid w:val="002A0D64"/>
    <w:rsid w:val="002A0E01"/>
    <w:rsid w:val="002A0F6D"/>
    <w:rsid w:val="002A116F"/>
    <w:rsid w:val="002A11F6"/>
    <w:rsid w:val="002A17DE"/>
    <w:rsid w:val="002A1821"/>
    <w:rsid w:val="002A18D6"/>
    <w:rsid w:val="002A1A07"/>
    <w:rsid w:val="002A1AA2"/>
    <w:rsid w:val="002A1F05"/>
    <w:rsid w:val="002A2067"/>
    <w:rsid w:val="002A218B"/>
    <w:rsid w:val="002A2196"/>
    <w:rsid w:val="002A22F1"/>
    <w:rsid w:val="002A25EC"/>
    <w:rsid w:val="002A28E3"/>
    <w:rsid w:val="002A2999"/>
    <w:rsid w:val="002A2A30"/>
    <w:rsid w:val="002A2D81"/>
    <w:rsid w:val="002A2EC6"/>
    <w:rsid w:val="002A2FA4"/>
    <w:rsid w:val="002A302D"/>
    <w:rsid w:val="002A3038"/>
    <w:rsid w:val="002A3282"/>
    <w:rsid w:val="002A3603"/>
    <w:rsid w:val="002A3648"/>
    <w:rsid w:val="002A388F"/>
    <w:rsid w:val="002A391E"/>
    <w:rsid w:val="002A3A62"/>
    <w:rsid w:val="002A3B04"/>
    <w:rsid w:val="002A3C9B"/>
    <w:rsid w:val="002A3EC0"/>
    <w:rsid w:val="002A3F06"/>
    <w:rsid w:val="002A4096"/>
    <w:rsid w:val="002A40D2"/>
    <w:rsid w:val="002A4753"/>
    <w:rsid w:val="002A4A37"/>
    <w:rsid w:val="002A4DAF"/>
    <w:rsid w:val="002A4ECE"/>
    <w:rsid w:val="002A4F4F"/>
    <w:rsid w:val="002A5084"/>
    <w:rsid w:val="002A5186"/>
    <w:rsid w:val="002A51B3"/>
    <w:rsid w:val="002A5315"/>
    <w:rsid w:val="002A5450"/>
    <w:rsid w:val="002A57A2"/>
    <w:rsid w:val="002A57E6"/>
    <w:rsid w:val="002A5824"/>
    <w:rsid w:val="002A5850"/>
    <w:rsid w:val="002A5A16"/>
    <w:rsid w:val="002A5B5E"/>
    <w:rsid w:val="002A618A"/>
    <w:rsid w:val="002A61F1"/>
    <w:rsid w:val="002A62A3"/>
    <w:rsid w:val="002A63B1"/>
    <w:rsid w:val="002A644C"/>
    <w:rsid w:val="002A683D"/>
    <w:rsid w:val="002A6AF2"/>
    <w:rsid w:val="002A7184"/>
    <w:rsid w:val="002A71ED"/>
    <w:rsid w:val="002A730D"/>
    <w:rsid w:val="002A731A"/>
    <w:rsid w:val="002A76DB"/>
    <w:rsid w:val="002A77B8"/>
    <w:rsid w:val="002A77E0"/>
    <w:rsid w:val="002A7887"/>
    <w:rsid w:val="002A7954"/>
    <w:rsid w:val="002A7B0D"/>
    <w:rsid w:val="002A7D5E"/>
    <w:rsid w:val="002A7DEF"/>
    <w:rsid w:val="002B001B"/>
    <w:rsid w:val="002B00D0"/>
    <w:rsid w:val="002B0100"/>
    <w:rsid w:val="002B03B1"/>
    <w:rsid w:val="002B03F5"/>
    <w:rsid w:val="002B05A8"/>
    <w:rsid w:val="002B0724"/>
    <w:rsid w:val="002B0874"/>
    <w:rsid w:val="002B0881"/>
    <w:rsid w:val="002B08B2"/>
    <w:rsid w:val="002B0B2F"/>
    <w:rsid w:val="002B0E1D"/>
    <w:rsid w:val="002B139B"/>
    <w:rsid w:val="002B13E6"/>
    <w:rsid w:val="002B158A"/>
    <w:rsid w:val="002B1659"/>
    <w:rsid w:val="002B1795"/>
    <w:rsid w:val="002B17BC"/>
    <w:rsid w:val="002B18EE"/>
    <w:rsid w:val="002B1A6D"/>
    <w:rsid w:val="002B1D32"/>
    <w:rsid w:val="002B2181"/>
    <w:rsid w:val="002B2434"/>
    <w:rsid w:val="002B2511"/>
    <w:rsid w:val="002B2523"/>
    <w:rsid w:val="002B263F"/>
    <w:rsid w:val="002B273E"/>
    <w:rsid w:val="002B28B0"/>
    <w:rsid w:val="002B2ADC"/>
    <w:rsid w:val="002B2E22"/>
    <w:rsid w:val="002B3209"/>
    <w:rsid w:val="002B3213"/>
    <w:rsid w:val="002B3385"/>
    <w:rsid w:val="002B34E4"/>
    <w:rsid w:val="002B360C"/>
    <w:rsid w:val="002B36DA"/>
    <w:rsid w:val="002B371D"/>
    <w:rsid w:val="002B3738"/>
    <w:rsid w:val="002B3812"/>
    <w:rsid w:val="002B39BE"/>
    <w:rsid w:val="002B3A2E"/>
    <w:rsid w:val="002B3B39"/>
    <w:rsid w:val="002B3DA0"/>
    <w:rsid w:val="002B3DCF"/>
    <w:rsid w:val="002B3FCE"/>
    <w:rsid w:val="002B3FE1"/>
    <w:rsid w:val="002B4085"/>
    <w:rsid w:val="002B4161"/>
    <w:rsid w:val="002B425B"/>
    <w:rsid w:val="002B42F7"/>
    <w:rsid w:val="002B434B"/>
    <w:rsid w:val="002B445B"/>
    <w:rsid w:val="002B4525"/>
    <w:rsid w:val="002B45E9"/>
    <w:rsid w:val="002B4626"/>
    <w:rsid w:val="002B474E"/>
    <w:rsid w:val="002B4796"/>
    <w:rsid w:val="002B479C"/>
    <w:rsid w:val="002B493A"/>
    <w:rsid w:val="002B49AA"/>
    <w:rsid w:val="002B4B02"/>
    <w:rsid w:val="002B4B43"/>
    <w:rsid w:val="002B4BF9"/>
    <w:rsid w:val="002B4D12"/>
    <w:rsid w:val="002B4E87"/>
    <w:rsid w:val="002B4F0E"/>
    <w:rsid w:val="002B50E3"/>
    <w:rsid w:val="002B516F"/>
    <w:rsid w:val="002B52E3"/>
    <w:rsid w:val="002B535A"/>
    <w:rsid w:val="002B5406"/>
    <w:rsid w:val="002B543C"/>
    <w:rsid w:val="002B54ED"/>
    <w:rsid w:val="002B54EF"/>
    <w:rsid w:val="002B5964"/>
    <w:rsid w:val="002B5989"/>
    <w:rsid w:val="002B5A80"/>
    <w:rsid w:val="002B5BD3"/>
    <w:rsid w:val="002B5CCD"/>
    <w:rsid w:val="002B5FB7"/>
    <w:rsid w:val="002B606E"/>
    <w:rsid w:val="002B6227"/>
    <w:rsid w:val="002B64ED"/>
    <w:rsid w:val="002B6596"/>
    <w:rsid w:val="002B6597"/>
    <w:rsid w:val="002B669C"/>
    <w:rsid w:val="002B66BC"/>
    <w:rsid w:val="002B673C"/>
    <w:rsid w:val="002B6819"/>
    <w:rsid w:val="002B6A0A"/>
    <w:rsid w:val="002B6B9B"/>
    <w:rsid w:val="002B6C3D"/>
    <w:rsid w:val="002B6C68"/>
    <w:rsid w:val="002B6E9A"/>
    <w:rsid w:val="002B6FFE"/>
    <w:rsid w:val="002B716D"/>
    <w:rsid w:val="002B7184"/>
    <w:rsid w:val="002B71BD"/>
    <w:rsid w:val="002B7390"/>
    <w:rsid w:val="002B7394"/>
    <w:rsid w:val="002B753A"/>
    <w:rsid w:val="002B764B"/>
    <w:rsid w:val="002B76AE"/>
    <w:rsid w:val="002B785C"/>
    <w:rsid w:val="002B78CB"/>
    <w:rsid w:val="002B7A7D"/>
    <w:rsid w:val="002B7AF7"/>
    <w:rsid w:val="002C015D"/>
    <w:rsid w:val="002C01C2"/>
    <w:rsid w:val="002C0313"/>
    <w:rsid w:val="002C032B"/>
    <w:rsid w:val="002C043C"/>
    <w:rsid w:val="002C06A5"/>
    <w:rsid w:val="002C087B"/>
    <w:rsid w:val="002C08D9"/>
    <w:rsid w:val="002C09CB"/>
    <w:rsid w:val="002C0A9B"/>
    <w:rsid w:val="002C0B34"/>
    <w:rsid w:val="002C0C89"/>
    <w:rsid w:val="002C0DAB"/>
    <w:rsid w:val="002C0DF6"/>
    <w:rsid w:val="002C0E79"/>
    <w:rsid w:val="002C1026"/>
    <w:rsid w:val="002C1379"/>
    <w:rsid w:val="002C1592"/>
    <w:rsid w:val="002C15B4"/>
    <w:rsid w:val="002C1797"/>
    <w:rsid w:val="002C18B8"/>
    <w:rsid w:val="002C1A85"/>
    <w:rsid w:val="002C1D3F"/>
    <w:rsid w:val="002C20D8"/>
    <w:rsid w:val="002C2102"/>
    <w:rsid w:val="002C2118"/>
    <w:rsid w:val="002C2119"/>
    <w:rsid w:val="002C21CC"/>
    <w:rsid w:val="002C228F"/>
    <w:rsid w:val="002C22E6"/>
    <w:rsid w:val="002C25BD"/>
    <w:rsid w:val="002C29A4"/>
    <w:rsid w:val="002C2A0E"/>
    <w:rsid w:val="002C2AE4"/>
    <w:rsid w:val="002C2BCE"/>
    <w:rsid w:val="002C2CC2"/>
    <w:rsid w:val="002C2D80"/>
    <w:rsid w:val="002C2DDC"/>
    <w:rsid w:val="002C2DE4"/>
    <w:rsid w:val="002C2FC1"/>
    <w:rsid w:val="002C3040"/>
    <w:rsid w:val="002C3106"/>
    <w:rsid w:val="002C3898"/>
    <w:rsid w:val="002C39EA"/>
    <w:rsid w:val="002C3A46"/>
    <w:rsid w:val="002C3A7A"/>
    <w:rsid w:val="002C3B1C"/>
    <w:rsid w:val="002C3C63"/>
    <w:rsid w:val="002C41E1"/>
    <w:rsid w:val="002C41E8"/>
    <w:rsid w:val="002C4289"/>
    <w:rsid w:val="002C4351"/>
    <w:rsid w:val="002C4374"/>
    <w:rsid w:val="002C4634"/>
    <w:rsid w:val="002C46F0"/>
    <w:rsid w:val="002C47A9"/>
    <w:rsid w:val="002C483C"/>
    <w:rsid w:val="002C489C"/>
    <w:rsid w:val="002C48E1"/>
    <w:rsid w:val="002C4E1A"/>
    <w:rsid w:val="002C4E21"/>
    <w:rsid w:val="002C4E35"/>
    <w:rsid w:val="002C50F8"/>
    <w:rsid w:val="002C516E"/>
    <w:rsid w:val="002C5402"/>
    <w:rsid w:val="002C5559"/>
    <w:rsid w:val="002C56A5"/>
    <w:rsid w:val="002C5727"/>
    <w:rsid w:val="002C57FD"/>
    <w:rsid w:val="002C58D5"/>
    <w:rsid w:val="002C58D9"/>
    <w:rsid w:val="002C5A17"/>
    <w:rsid w:val="002C5B17"/>
    <w:rsid w:val="002C5B4D"/>
    <w:rsid w:val="002C5C35"/>
    <w:rsid w:val="002C5C53"/>
    <w:rsid w:val="002C5D1B"/>
    <w:rsid w:val="002C6037"/>
    <w:rsid w:val="002C6186"/>
    <w:rsid w:val="002C6243"/>
    <w:rsid w:val="002C62AE"/>
    <w:rsid w:val="002C62F3"/>
    <w:rsid w:val="002C6626"/>
    <w:rsid w:val="002C6770"/>
    <w:rsid w:val="002C693B"/>
    <w:rsid w:val="002C6A10"/>
    <w:rsid w:val="002C6ACA"/>
    <w:rsid w:val="002C6B48"/>
    <w:rsid w:val="002C6E63"/>
    <w:rsid w:val="002C6E89"/>
    <w:rsid w:val="002C6F31"/>
    <w:rsid w:val="002C70C5"/>
    <w:rsid w:val="002C71BB"/>
    <w:rsid w:val="002C71EE"/>
    <w:rsid w:val="002C7217"/>
    <w:rsid w:val="002C7510"/>
    <w:rsid w:val="002C7643"/>
    <w:rsid w:val="002C77E2"/>
    <w:rsid w:val="002C7ABC"/>
    <w:rsid w:val="002C7B1A"/>
    <w:rsid w:val="002C7BCE"/>
    <w:rsid w:val="002C7E51"/>
    <w:rsid w:val="002C7EFC"/>
    <w:rsid w:val="002C7F9D"/>
    <w:rsid w:val="002C7FEC"/>
    <w:rsid w:val="002D0140"/>
    <w:rsid w:val="002D01E5"/>
    <w:rsid w:val="002D0221"/>
    <w:rsid w:val="002D0672"/>
    <w:rsid w:val="002D0748"/>
    <w:rsid w:val="002D09D0"/>
    <w:rsid w:val="002D0A63"/>
    <w:rsid w:val="002D0AF6"/>
    <w:rsid w:val="002D0BAF"/>
    <w:rsid w:val="002D0C65"/>
    <w:rsid w:val="002D0CAA"/>
    <w:rsid w:val="002D0DD7"/>
    <w:rsid w:val="002D0F83"/>
    <w:rsid w:val="002D12AE"/>
    <w:rsid w:val="002D1397"/>
    <w:rsid w:val="002D1509"/>
    <w:rsid w:val="002D170D"/>
    <w:rsid w:val="002D193F"/>
    <w:rsid w:val="002D1AF1"/>
    <w:rsid w:val="002D1BAC"/>
    <w:rsid w:val="002D1BD0"/>
    <w:rsid w:val="002D1C8D"/>
    <w:rsid w:val="002D1FE2"/>
    <w:rsid w:val="002D2010"/>
    <w:rsid w:val="002D20EF"/>
    <w:rsid w:val="002D255B"/>
    <w:rsid w:val="002D25FF"/>
    <w:rsid w:val="002D2655"/>
    <w:rsid w:val="002D2686"/>
    <w:rsid w:val="002D26E1"/>
    <w:rsid w:val="002D275A"/>
    <w:rsid w:val="002D2886"/>
    <w:rsid w:val="002D28E0"/>
    <w:rsid w:val="002D296C"/>
    <w:rsid w:val="002D2972"/>
    <w:rsid w:val="002D2A15"/>
    <w:rsid w:val="002D2A74"/>
    <w:rsid w:val="002D2B47"/>
    <w:rsid w:val="002D2F43"/>
    <w:rsid w:val="002D2F4E"/>
    <w:rsid w:val="002D2FA8"/>
    <w:rsid w:val="002D3279"/>
    <w:rsid w:val="002D332F"/>
    <w:rsid w:val="002D3527"/>
    <w:rsid w:val="002D35D6"/>
    <w:rsid w:val="002D3612"/>
    <w:rsid w:val="002D3685"/>
    <w:rsid w:val="002D3766"/>
    <w:rsid w:val="002D3974"/>
    <w:rsid w:val="002D3C50"/>
    <w:rsid w:val="002D3C99"/>
    <w:rsid w:val="002D3F8F"/>
    <w:rsid w:val="002D3F9E"/>
    <w:rsid w:val="002D3FB8"/>
    <w:rsid w:val="002D3FCC"/>
    <w:rsid w:val="002D4038"/>
    <w:rsid w:val="002D407E"/>
    <w:rsid w:val="002D40A1"/>
    <w:rsid w:val="002D414F"/>
    <w:rsid w:val="002D41C0"/>
    <w:rsid w:val="002D45F1"/>
    <w:rsid w:val="002D4652"/>
    <w:rsid w:val="002D48CF"/>
    <w:rsid w:val="002D490A"/>
    <w:rsid w:val="002D4D20"/>
    <w:rsid w:val="002D4DDF"/>
    <w:rsid w:val="002D4E67"/>
    <w:rsid w:val="002D4FB2"/>
    <w:rsid w:val="002D540E"/>
    <w:rsid w:val="002D5492"/>
    <w:rsid w:val="002D5494"/>
    <w:rsid w:val="002D54C5"/>
    <w:rsid w:val="002D54D3"/>
    <w:rsid w:val="002D54F3"/>
    <w:rsid w:val="002D59D1"/>
    <w:rsid w:val="002D5B86"/>
    <w:rsid w:val="002D5DC0"/>
    <w:rsid w:val="002D5E5E"/>
    <w:rsid w:val="002D5F59"/>
    <w:rsid w:val="002D5F69"/>
    <w:rsid w:val="002D6049"/>
    <w:rsid w:val="002D6073"/>
    <w:rsid w:val="002D64E1"/>
    <w:rsid w:val="002D6814"/>
    <w:rsid w:val="002D6B01"/>
    <w:rsid w:val="002D6FEF"/>
    <w:rsid w:val="002D71EA"/>
    <w:rsid w:val="002D732B"/>
    <w:rsid w:val="002D736F"/>
    <w:rsid w:val="002D7393"/>
    <w:rsid w:val="002D7461"/>
    <w:rsid w:val="002D74A2"/>
    <w:rsid w:val="002D788A"/>
    <w:rsid w:val="002D79E1"/>
    <w:rsid w:val="002D7E91"/>
    <w:rsid w:val="002D7F1D"/>
    <w:rsid w:val="002D7FC0"/>
    <w:rsid w:val="002E0383"/>
    <w:rsid w:val="002E0436"/>
    <w:rsid w:val="002E047B"/>
    <w:rsid w:val="002E050B"/>
    <w:rsid w:val="002E0556"/>
    <w:rsid w:val="002E0573"/>
    <w:rsid w:val="002E0617"/>
    <w:rsid w:val="002E065A"/>
    <w:rsid w:val="002E0998"/>
    <w:rsid w:val="002E09F1"/>
    <w:rsid w:val="002E0B1D"/>
    <w:rsid w:val="002E0C15"/>
    <w:rsid w:val="002E0C71"/>
    <w:rsid w:val="002E0CA7"/>
    <w:rsid w:val="002E0F55"/>
    <w:rsid w:val="002E0FF1"/>
    <w:rsid w:val="002E13A2"/>
    <w:rsid w:val="002E1573"/>
    <w:rsid w:val="002E1699"/>
    <w:rsid w:val="002E16F1"/>
    <w:rsid w:val="002E1974"/>
    <w:rsid w:val="002E1A11"/>
    <w:rsid w:val="002E1AEA"/>
    <w:rsid w:val="002E1B25"/>
    <w:rsid w:val="002E1C1B"/>
    <w:rsid w:val="002E1DE1"/>
    <w:rsid w:val="002E1E2C"/>
    <w:rsid w:val="002E1EA3"/>
    <w:rsid w:val="002E1F25"/>
    <w:rsid w:val="002E1FDC"/>
    <w:rsid w:val="002E2188"/>
    <w:rsid w:val="002E2335"/>
    <w:rsid w:val="002E237D"/>
    <w:rsid w:val="002E23E6"/>
    <w:rsid w:val="002E2713"/>
    <w:rsid w:val="002E27E9"/>
    <w:rsid w:val="002E2BC5"/>
    <w:rsid w:val="002E2D9C"/>
    <w:rsid w:val="002E2E5E"/>
    <w:rsid w:val="002E2FC3"/>
    <w:rsid w:val="002E3495"/>
    <w:rsid w:val="002E35AF"/>
    <w:rsid w:val="002E36B9"/>
    <w:rsid w:val="002E3A16"/>
    <w:rsid w:val="002E3A8D"/>
    <w:rsid w:val="002E3C91"/>
    <w:rsid w:val="002E3D1F"/>
    <w:rsid w:val="002E3F3E"/>
    <w:rsid w:val="002E3F6B"/>
    <w:rsid w:val="002E408C"/>
    <w:rsid w:val="002E4310"/>
    <w:rsid w:val="002E4855"/>
    <w:rsid w:val="002E4868"/>
    <w:rsid w:val="002E48DC"/>
    <w:rsid w:val="002E4C16"/>
    <w:rsid w:val="002E4CF2"/>
    <w:rsid w:val="002E4E20"/>
    <w:rsid w:val="002E4FB3"/>
    <w:rsid w:val="002E50C2"/>
    <w:rsid w:val="002E51E6"/>
    <w:rsid w:val="002E524D"/>
    <w:rsid w:val="002E5359"/>
    <w:rsid w:val="002E54E1"/>
    <w:rsid w:val="002E555E"/>
    <w:rsid w:val="002E56F4"/>
    <w:rsid w:val="002E57D7"/>
    <w:rsid w:val="002E5874"/>
    <w:rsid w:val="002E58D2"/>
    <w:rsid w:val="002E58F3"/>
    <w:rsid w:val="002E5978"/>
    <w:rsid w:val="002E5B6B"/>
    <w:rsid w:val="002E5BB6"/>
    <w:rsid w:val="002E5C5A"/>
    <w:rsid w:val="002E5CF7"/>
    <w:rsid w:val="002E5D8F"/>
    <w:rsid w:val="002E63EB"/>
    <w:rsid w:val="002E6720"/>
    <w:rsid w:val="002E674F"/>
    <w:rsid w:val="002E686C"/>
    <w:rsid w:val="002E6899"/>
    <w:rsid w:val="002E6B81"/>
    <w:rsid w:val="002E6B98"/>
    <w:rsid w:val="002E6C22"/>
    <w:rsid w:val="002E6C65"/>
    <w:rsid w:val="002E6C7C"/>
    <w:rsid w:val="002E6CFD"/>
    <w:rsid w:val="002E6D74"/>
    <w:rsid w:val="002E6DDB"/>
    <w:rsid w:val="002E6E1A"/>
    <w:rsid w:val="002E6F7B"/>
    <w:rsid w:val="002E7063"/>
    <w:rsid w:val="002E7115"/>
    <w:rsid w:val="002E737A"/>
    <w:rsid w:val="002E76F0"/>
    <w:rsid w:val="002E79EB"/>
    <w:rsid w:val="002E7C81"/>
    <w:rsid w:val="002E7CC1"/>
    <w:rsid w:val="002E7EF1"/>
    <w:rsid w:val="002E7FC9"/>
    <w:rsid w:val="002F0025"/>
    <w:rsid w:val="002F0028"/>
    <w:rsid w:val="002F02B6"/>
    <w:rsid w:val="002F03D9"/>
    <w:rsid w:val="002F0431"/>
    <w:rsid w:val="002F043F"/>
    <w:rsid w:val="002F04B7"/>
    <w:rsid w:val="002F0624"/>
    <w:rsid w:val="002F07A4"/>
    <w:rsid w:val="002F0C5E"/>
    <w:rsid w:val="002F0CF4"/>
    <w:rsid w:val="002F0E8D"/>
    <w:rsid w:val="002F0EE8"/>
    <w:rsid w:val="002F1007"/>
    <w:rsid w:val="002F1029"/>
    <w:rsid w:val="002F1083"/>
    <w:rsid w:val="002F129A"/>
    <w:rsid w:val="002F1385"/>
    <w:rsid w:val="002F13A8"/>
    <w:rsid w:val="002F1400"/>
    <w:rsid w:val="002F1433"/>
    <w:rsid w:val="002F14B6"/>
    <w:rsid w:val="002F15BA"/>
    <w:rsid w:val="002F1620"/>
    <w:rsid w:val="002F176E"/>
    <w:rsid w:val="002F18C6"/>
    <w:rsid w:val="002F18D4"/>
    <w:rsid w:val="002F1B3F"/>
    <w:rsid w:val="002F1CA7"/>
    <w:rsid w:val="002F1E96"/>
    <w:rsid w:val="002F22B6"/>
    <w:rsid w:val="002F25F5"/>
    <w:rsid w:val="002F2835"/>
    <w:rsid w:val="002F28CC"/>
    <w:rsid w:val="002F2B64"/>
    <w:rsid w:val="002F2D4B"/>
    <w:rsid w:val="002F3194"/>
    <w:rsid w:val="002F3377"/>
    <w:rsid w:val="002F349B"/>
    <w:rsid w:val="002F355E"/>
    <w:rsid w:val="002F3565"/>
    <w:rsid w:val="002F36E4"/>
    <w:rsid w:val="002F383E"/>
    <w:rsid w:val="002F38CC"/>
    <w:rsid w:val="002F38D7"/>
    <w:rsid w:val="002F3963"/>
    <w:rsid w:val="002F3D39"/>
    <w:rsid w:val="002F3D5E"/>
    <w:rsid w:val="002F4149"/>
    <w:rsid w:val="002F4281"/>
    <w:rsid w:val="002F46DF"/>
    <w:rsid w:val="002F473A"/>
    <w:rsid w:val="002F4786"/>
    <w:rsid w:val="002F47DD"/>
    <w:rsid w:val="002F4991"/>
    <w:rsid w:val="002F4BEA"/>
    <w:rsid w:val="002F4E6E"/>
    <w:rsid w:val="002F4F5F"/>
    <w:rsid w:val="002F50B5"/>
    <w:rsid w:val="002F5260"/>
    <w:rsid w:val="002F5497"/>
    <w:rsid w:val="002F555C"/>
    <w:rsid w:val="002F5658"/>
    <w:rsid w:val="002F5883"/>
    <w:rsid w:val="002F592C"/>
    <w:rsid w:val="002F59B7"/>
    <w:rsid w:val="002F5B4F"/>
    <w:rsid w:val="002F5C97"/>
    <w:rsid w:val="002F5DDD"/>
    <w:rsid w:val="002F60D8"/>
    <w:rsid w:val="002F6133"/>
    <w:rsid w:val="002F64A3"/>
    <w:rsid w:val="002F65EA"/>
    <w:rsid w:val="002F681B"/>
    <w:rsid w:val="002F6BB2"/>
    <w:rsid w:val="002F6C8B"/>
    <w:rsid w:val="002F6D41"/>
    <w:rsid w:val="002F6E28"/>
    <w:rsid w:val="002F6EFB"/>
    <w:rsid w:val="002F731E"/>
    <w:rsid w:val="002F7373"/>
    <w:rsid w:val="002F73DC"/>
    <w:rsid w:val="002F7565"/>
    <w:rsid w:val="002F769C"/>
    <w:rsid w:val="002F798D"/>
    <w:rsid w:val="002F7AD4"/>
    <w:rsid w:val="002F7B2B"/>
    <w:rsid w:val="002F7D8F"/>
    <w:rsid w:val="002F7FDC"/>
    <w:rsid w:val="00300003"/>
    <w:rsid w:val="0030007F"/>
    <w:rsid w:val="0030011E"/>
    <w:rsid w:val="00300234"/>
    <w:rsid w:val="003003C9"/>
    <w:rsid w:val="00300595"/>
    <w:rsid w:val="003005DA"/>
    <w:rsid w:val="0030062B"/>
    <w:rsid w:val="00300679"/>
    <w:rsid w:val="003006D7"/>
    <w:rsid w:val="00300755"/>
    <w:rsid w:val="003008E3"/>
    <w:rsid w:val="00300A0B"/>
    <w:rsid w:val="00300AF7"/>
    <w:rsid w:val="00300BD4"/>
    <w:rsid w:val="00300C02"/>
    <w:rsid w:val="00300C87"/>
    <w:rsid w:val="00300C9A"/>
    <w:rsid w:val="00300DE0"/>
    <w:rsid w:val="00300EDA"/>
    <w:rsid w:val="00301050"/>
    <w:rsid w:val="003010F5"/>
    <w:rsid w:val="003012BF"/>
    <w:rsid w:val="00301301"/>
    <w:rsid w:val="00301439"/>
    <w:rsid w:val="0030146C"/>
    <w:rsid w:val="003016FE"/>
    <w:rsid w:val="0030185F"/>
    <w:rsid w:val="003018BB"/>
    <w:rsid w:val="003018C2"/>
    <w:rsid w:val="003018DF"/>
    <w:rsid w:val="003019E3"/>
    <w:rsid w:val="00301D62"/>
    <w:rsid w:val="00301D73"/>
    <w:rsid w:val="00301EC2"/>
    <w:rsid w:val="00301EEF"/>
    <w:rsid w:val="00302001"/>
    <w:rsid w:val="0030211A"/>
    <w:rsid w:val="00302153"/>
    <w:rsid w:val="00302241"/>
    <w:rsid w:val="003022DC"/>
    <w:rsid w:val="00302319"/>
    <w:rsid w:val="0030249D"/>
    <w:rsid w:val="003025DF"/>
    <w:rsid w:val="0030272F"/>
    <w:rsid w:val="003029EE"/>
    <w:rsid w:val="003029F5"/>
    <w:rsid w:val="00303019"/>
    <w:rsid w:val="003030F0"/>
    <w:rsid w:val="00303103"/>
    <w:rsid w:val="0030320E"/>
    <w:rsid w:val="0030324C"/>
    <w:rsid w:val="0030359E"/>
    <w:rsid w:val="003036C7"/>
    <w:rsid w:val="003037B4"/>
    <w:rsid w:val="0030385C"/>
    <w:rsid w:val="00303980"/>
    <w:rsid w:val="00303CB2"/>
    <w:rsid w:val="00303EF9"/>
    <w:rsid w:val="00303F14"/>
    <w:rsid w:val="00303FAF"/>
    <w:rsid w:val="00303FFF"/>
    <w:rsid w:val="00304155"/>
    <w:rsid w:val="003041DB"/>
    <w:rsid w:val="003041F5"/>
    <w:rsid w:val="00304218"/>
    <w:rsid w:val="0030427D"/>
    <w:rsid w:val="0030436A"/>
    <w:rsid w:val="0030439B"/>
    <w:rsid w:val="00304501"/>
    <w:rsid w:val="003045B9"/>
    <w:rsid w:val="003045BA"/>
    <w:rsid w:val="003047C7"/>
    <w:rsid w:val="003047EE"/>
    <w:rsid w:val="00304835"/>
    <w:rsid w:val="003048B2"/>
    <w:rsid w:val="003049EE"/>
    <w:rsid w:val="00304B7D"/>
    <w:rsid w:val="00304FA7"/>
    <w:rsid w:val="00304FF5"/>
    <w:rsid w:val="00305454"/>
    <w:rsid w:val="0030570C"/>
    <w:rsid w:val="00305711"/>
    <w:rsid w:val="00305729"/>
    <w:rsid w:val="00305AA5"/>
    <w:rsid w:val="00305B35"/>
    <w:rsid w:val="00305C69"/>
    <w:rsid w:val="00305C8F"/>
    <w:rsid w:val="00305DC7"/>
    <w:rsid w:val="00305F70"/>
    <w:rsid w:val="00306103"/>
    <w:rsid w:val="00306361"/>
    <w:rsid w:val="00306399"/>
    <w:rsid w:val="003063AA"/>
    <w:rsid w:val="003063F2"/>
    <w:rsid w:val="003065D0"/>
    <w:rsid w:val="00306650"/>
    <w:rsid w:val="0030677C"/>
    <w:rsid w:val="00306B90"/>
    <w:rsid w:val="00306BDF"/>
    <w:rsid w:val="00306BEC"/>
    <w:rsid w:val="00306C1A"/>
    <w:rsid w:val="00306D57"/>
    <w:rsid w:val="00306EA6"/>
    <w:rsid w:val="00307426"/>
    <w:rsid w:val="00307492"/>
    <w:rsid w:val="0030763A"/>
    <w:rsid w:val="003076C9"/>
    <w:rsid w:val="00307887"/>
    <w:rsid w:val="003078E5"/>
    <w:rsid w:val="00307A37"/>
    <w:rsid w:val="00307AFA"/>
    <w:rsid w:val="00307B5A"/>
    <w:rsid w:val="00307BA7"/>
    <w:rsid w:val="00307CB4"/>
    <w:rsid w:val="00307D31"/>
    <w:rsid w:val="00307D87"/>
    <w:rsid w:val="00307E10"/>
    <w:rsid w:val="00307EE2"/>
    <w:rsid w:val="00310083"/>
    <w:rsid w:val="003101A1"/>
    <w:rsid w:val="00310557"/>
    <w:rsid w:val="00310582"/>
    <w:rsid w:val="0031062A"/>
    <w:rsid w:val="003106DD"/>
    <w:rsid w:val="003108EE"/>
    <w:rsid w:val="0031098F"/>
    <w:rsid w:val="00310A55"/>
    <w:rsid w:val="00310A58"/>
    <w:rsid w:val="00310BEB"/>
    <w:rsid w:val="00310CB9"/>
    <w:rsid w:val="00310D6B"/>
    <w:rsid w:val="00310D72"/>
    <w:rsid w:val="00310E02"/>
    <w:rsid w:val="00310EA7"/>
    <w:rsid w:val="00310F07"/>
    <w:rsid w:val="003111E0"/>
    <w:rsid w:val="00311375"/>
    <w:rsid w:val="003113B0"/>
    <w:rsid w:val="00311667"/>
    <w:rsid w:val="0031168C"/>
    <w:rsid w:val="0031177D"/>
    <w:rsid w:val="0031183B"/>
    <w:rsid w:val="003118CD"/>
    <w:rsid w:val="003119E2"/>
    <w:rsid w:val="00311A3A"/>
    <w:rsid w:val="00311C6A"/>
    <w:rsid w:val="00311DB9"/>
    <w:rsid w:val="00311E5B"/>
    <w:rsid w:val="00311EE8"/>
    <w:rsid w:val="00311FBB"/>
    <w:rsid w:val="0031215C"/>
    <w:rsid w:val="00312167"/>
    <w:rsid w:val="0031232E"/>
    <w:rsid w:val="0031245B"/>
    <w:rsid w:val="00312630"/>
    <w:rsid w:val="00312750"/>
    <w:rsid w:val="0031280E"/>
    <w:rsid w:val="0031292D"/>
    <w:rsid w:val="00312A13"/>
    <w:rsid w:val="00312AB4"/>
    <w:rsid w:val="00312B48"/>
    <w:rsid w:val="00312DF1"/>
    <w:rsid w:val="00312E51"/>
    <w:rsid w:val="0031321A"/>
    <w:rsid w:val="003132CA"/>
    <w:rsid w:val="00313367"/>
    <w:rsid w:val="00313443"/>
    <w:rsid w:val="003134F6"/>
    <w:rsid w:val="0031373A"/>
    <w:rsid w:val="003138FF"/>
    <w:rsid w:val="00313992"/>
    <w:rsid w:val="00313B99"/>
    <w:rsid w:val="00313D07"/>
    <w:rsid w:val="00313E7C"/>
    <w:rsid w:val="00313EAD"/>
    <w:rsid w:val="00313ECC"/>
    <w:rsid w:val="00313FA8"/>
    <w:rsid w:val="00314084"/>
    <w:rsid w:val="003142B3"/>
    <w:rsid w:val="00314311"/>
    <w:rsid w:val="00314371"/>
    <w:rsid w:val="00314429"/>
    <w:rsid w:val="0031460D"/>
    <w:rsid w:val="003146B9"/>
    <w:rsid w:val="00314705"/>
    <w:rsid w:val="00314742"/>
    <w:rsid w:val="00314967"/>
    <w:rsid w:val="003149F2"/>
    <w:rsid w:val="00314ADC"/>
    <w:rsid w:val="00314D66"/>
    <w:rsid w:val="00314DE4"/>
    <w:rsid w:val="00314F71"/>
    <w:rsid w:val="00315171"/>
    <w:rsid w:val="0031518C"/>
    <w:rsid w:val="00315261"/>
    <w:rsid w:val="0031572B"/>
    <w:rsid w:val="003157C3"/>
    <w:rsid w:val="00315CA7"/>
    <w:rsid w:val="00315DA1"/>
    <w:rsid w:val="00315DAA"/>
    <w:rsid w:val="00315E48"/>
    <w:rsid w:val="00315E88"/>
    <w:rsid w:val="00315F60"/>
    <w:rsid w:val="00315F94"/>
    <w:rsid w:val="003160AB"/>
    <w:rsid w:val="003163E7"/>
    <w:rsid w:val="003167C2"/>
    <w:rsid w:val="00316960"/>
    <w:rsid w:val="00316B5D"/>
    <w:rsid w:val="00316E50"/>
    <w:rsid w:val="00317175"/>
    <w:rsid w:val="00317515"/>
    <w:rsid w:val="00317731"/>
    <w:rsid w:val="003178FD"/>
    <w:rsid w:val="003179D6"/>
    <w:rsid w:val="00317A27"/>
    <w:rsid w:val="00317A28"/>
    <w:rsid w:val="00317C5B"/>
    <w:rsid w:val="00317C8B"/>
    <w:rsid w:val="00317CE2"/>
    <w:rsid w:val="00317CE4"/>
    <w:rsid w:val="00317D06"/>
    <w:rsid w:val="003200B2"/>
    <w:rsid w:val="0032024F"/>
    <w:rsid w:val="0032027A"/>
    <w:rsid w:val="003203A0"/>
    <w:rsid w:val="00320521"/>
    <w:rsid w:val="00320597"/>
    <w:rsid w:val="003208F9"/>
    <w:rsid w:val="00320A36"/>
    <w:rsid w:val="00320B52"/>
    <w:rsid w:val="00320C8C"/>
    <w:rsid w:val="00320C96"/>
    <w:rsid w:val="00320D3E"/>
    <w:rsid w:val="00320D9A"/>
    <w:rsid w:val="00320E26"/>
    <w:rsid w:val="00320E28"/>
    <w:rsid w:val="00320E9F"/>
    <w:rsid w:val="00320F3C"/>
    <w:rsid w:val="00321144"/>
    <w:rsid w:val="00321286"/>
    <w:rsid w:val="003213E1"/>
    <w:rsid w:val="00321401"/>
    <w:rsid w:val="0032141E"/>
    <w:rsid w:val="003214EB"/>
    <w:rsid w:val="0032156D"/>
    <w:rsid w:val="0032170D"/>
    <w:rsid w:val="00321825"/>
    <w:rsid w:val="0032188B"/>
    <w:rsid w:val="00321A02"/>
    <w:rsid w:val="00321BE6"/>
    <w:rsid w:val="00321CF1"/>
    <w:rsid w:val="00321DC4"/>
    <w:rsid w:val="00321E84"/>
    <w:rsid w:val="00321EAC"/>
    <w:rsid w:val="00321ECC"/>
    <w:rsid w:val="00321F07"/>
    <w:rsid w:val="00321FD6"/>
    <w:rsid w:val="00322035"/>
    <w:rsid w:val="003220B1"/>
    <w:rsid w:val="003220D0"/>
    <w:rsid w:val="00322149"/>
    <w:rsid w:val="00322206"/>
    <w:rsid w:val="003222E6"/>
    <w:rsid w:val="0032283C"/>
    <w:rsid w:val="00322891"/>
    <w:rsid w:val="003228C0"/>
    <w:rsid w:val="00322C8D"/>
    <w:rsid w:val="00322E89"/>
    <w:rsid w:val="0032301E"/>
    <w:rsid w:val="003230E5"/>
    <w:rsid w:val="00323109"/>
    <w:rsid w:val="003231E6"/>
    <w:rsid w:val="00323570"/>
    <w:rsid w:val="00323635"/>
    <w:rsid w:val="003236A3"/>
    <w:rsid w:val="00323764"/>
    <w:rsid w:val="00323A8D"/>
    <w:rsid w:val="00323AD7"/>
    <w:rsid w:val="00323B55"/>
    <w:rsid w:val="00323DB3"/>
    <w:rsid w:val="00323E73"/>
    <w:rsid w:val="00323FAB"/>
    <w:rsid w:val="003240B0"/>
    <w:rsid w:val="003242BD"/>
    <w:rsid w:val="0032451C"/>
    <w:rsid w:val="00324564"/>
    <w:rsid w:val="003246A9"/>
    <w:rsid w:val="003246D5"/>
    <w:rsid w:val="003247B0"/>
    <w:rsid w:val="0032488B"/>
    <w:rsid w:val="003249E9"/>
    <w:rsid w:val="00324A59"/>
    <w:rsid w:val="00324B42"/>
    <w:rsid w:val="00324B51"/>
    <w:rsid w:val="00324D18"/>
    <w:rsid w:val="00324D69"/>
    <w:rsid w:val="003252A9"/>
    <w:rsid w:val="0032537F"/>
    <w:rsid w:val="00325634"/>
    <w:rsid w:val="00325657"/>
    <w:rsid w:val="003257A2"/>
    <w:rsid w:val="00325AA5"/>
    <w:rsid w:val="00325B9A"/>
    <w:rsid w:val="00325BEE"/>
    <w:rsid w:val="00325C5B"/>
    <w:rsid w:val="00325FB3"/>
    <w:rsid w:val="003267CD"/>
    <w:rsid w:val="003268F2"/>
    <w:rsid w:val="0032709B"/>
    <w:rsid w:val="00327247"/>
    <w:rsid w:val="00327250"/>
    <w:rsid w:val="00327274"/>
    <w:rsid w:val="00327282"/>
    <w:rsid w:val="00327336"/>
    <w:rsid w:val="00327371"/>
    <w:rsid w:val="003274A5"/>
    <w:rsid w:val="00327538"/>
    <w:rsid w:val="00327637"/>
    <w:rsid w:val="00327646"/>
    <w:rsid w:val="0032768E"/>
    <w:rsid w:val="00327715"/>
    <w:rsid w:val="00327867"/>
    <w:rsid w:val="00327D10"/>
    <w:rsid w:val="00327D1A"/>
    <w:rsid w:val="00327D88"/>
    <w:rsid w:val="00327F0A"/>
    <w:rsid w:val="00327F43"/>
    <w:rsid w:val="00330047"/>
    <w:rsid w:val="00330165"/>
    <w:rsid w:val="00330218"/>
    <w:rsid w:val="00330225"/>
    <w:rsid w:val="00330509"/>
    <w:rsid w:val="00330521"/>
    <w:rsid w:val="00330568"/>
    <w:rsid w:val="003305CF"/>
    <w:rsid w:val="003306D7"/>
    <w:rsid w:val="003307E0"/>
    <w:rsid w:val="0033083D"/>
    <w:rsid w:val="00330882"/>
    <w:rsid w:val="00330891"/>
    <w:rsid w:val="00330A9C"/>
    <w:rsid w:val="00330AAC"/>
    <w:rsid w:val="00330BF8"/>
    <w:rsid w:val="00330C9C"/>
    <w:rsid w:val="00330E14"/>
    <w:rsid w:val="00330E72"/>
    <w:rsid w:val="00330F32"/>
    <w:rsid w:val="00331067"/>
    <w:rsid w:val="003315E7"/>
    <w:rsid w:val="0033166F"/>
    <w:rsid w:val="0033168C"/>
    <w:rsid w:val="00331739"/>
    <w:rsid w:val="00331746"/>
    <w:rsid w:val="003317C5"/>
    <w:rsid w:val="00331909"/>
    <w:rsid w:val="00331914"/>
    <w:rsid w:val="00331B12"/>
    <w:rsid w:val="00331BC3"/>
    <w:rsid w:val="00331E12"/>
    <w:rsid w:val="003322E9"/>
    <w:rsid w:val="003326BF"/>
    <w:rsid w:val="00332715"/>
    <w:rsid w:val="003327B3"/>
    <w:rsid w:val="00332898"/>
    <w:rsid w:val="00332962"/>
    <w:rsid w:val="00332A55"/>
    <w:rsid w:val="00332CDF"/>
    <w:rsid w:val="00332E41"/>
    <w:rsid w:val="00332FE0"/>
    <w:rsid w:val="003331E6"/>
    <w:rsid w:val="003334DF"/>
    <w:rsid w:val="00333630"/>
    <w:rsid w:val="003336D9"/>
    <w:rsid w:val="00333800"/>
    <w:rsid w:val="00333A20"/>
    <w:rsid w:val="00333A46"/>
    <w:rsid w:val="00333A62"/>
    <w:rsid w:val="00333AEB"/>
    <w:rsid w:val="00333AEF"/>
    <w:rsid w:val="00333BFB"/>
    <w:rsid w:val="00333C9B"/>
    <w:rsid w:val="00333E44"/>
    <w:rsid w:val="00333F34"/>
    <w:rsid w:val="00333F37"/>
    <w:rsid w:val="003340ED"/>
    <w:rsid w:val="0033411C"/>
    <w:rsid w:val="00334297"/>
    <w:rsid w:val="003342E4"/>
    <w:rsid w:val="003342F1"/>
    <w:rsid w:val="00334372"/>
    <w:rsid w:val="0033441C"/>
    <w:rsid w:val="0033448E"/>
    <w:rsid w:val="00334599"/>
    <w:rsid w:val="00334671"/>
    <w:rsid w:val="003346E0"/>
    <w:rsid w:val="0033499A"/>
    <w:rsid w:val="00334A62"/>
    <w:rsid w:val="00334B25"/>
    <w:rsid w:val="00334C08"/>
    <w:rsid w:val="00334C2D"/>
    <w:rsid w:val="003350B6"/>
    <w:rsid w:val="0033514E"/>
    <w:rsid w:val="00335225"/>
    <w:rsid w:val="003352A4"/>
    <w:rsid w:val="003353AD"/>
    <w:rsid w:val="0033552B"/>
    <w:rsid w:val="00335595"/>
    <w:rsid w:val="00335645"/>
    <w:rsid w:val="003356C3"/>
    <w:rsid w:val="003358BA"/>
    <w:rsid w:val="00335ABB"/>
    <w:rsid w:val="00335AC9"/>
    <w:rsid w:val="00335B33"/>
    <w:rsid w:val="00335C4F"/>
    <w:rsid w:val="00335CE7"/>
    <w:rsid w:val="00335E6A"/>
    <w:rsid w:val="00335ECB"/>
    <w:rsid w:val="00335ED9"/>
    <w:rsid w:val="003361F5"/>
    <w:rsid w:val="0033629B"/>
    <w:rsid w:val="003362B0"/>
    <w:rsid w:val="003362DA"/>
    <w:rsid w:val="00336755"/>
    <w:rsid w:val="00336A70"/>
    <w:rsid w:val="00336AAA"/>
    <w:rsid w:val="00336C5B"/>
    <w:rsid w:val="00336CB8"/>
    <w:rsid w:val="00336D6E"/>
    <w:rsid w:val="00336DA5"/>
    <w:rsid w:val="00336FE0"/>
    <w:rsid w:val="0033701F"/>
    <w:rsid w:val="00337029"/>
    <w:rsid w:val="003370C7"/>
    <w:rsid w:val="003370E5"/>
    <w:rsid w:val="003371A0"/>
    <w:rsid w:val="00337217"/>
    <w:rsid w:val="00337272"/>
    <w:rsid w:val="00337347"/>
    <w:rsid w:val="00337348"/>
    <w:rsid w:val="0033735F"/>
    <w:rsid w:val="00337734"/>
    <w:rsid w:val="00337738"/>
    <w:rsid w:val="0033774D"/>
    <w:rsid w:val="00337752"/>
    <w:rsid w:val="00337770"/>
    <w:rsid w:val="00337A6F"/>
    <w:rsid w:val="00337BEB"/>
    <w:rsid w:val="00337DC3"/>
    <w:rsid w:val="00337E08"/>
    <w:rsid w:val="00337E4E"/>
    <w:rsid w:val="00337ECD"/>
    <w:rsid w:val="00337F08"/>
    <w:rsid w:val="003401AE"/>
    <w:rsid w:val="0034027E"/>
    <w:rsid w:val="00340297"/>
    <w:rsid w:val="003402F6"/>
    <w:rsid w:val="0034031C"/>
    <w:rsid w:val="00340504"/>
    <w:rsid w:val="00340659"/>
    <w:rsid w:val="003407D4"/>
    <w:rsid w:val="0034095B"/>
    <w:rsid w:val="00340A5A"/>
    <w:rsid w:val="00340A92"/>
    <w:rsid w:val="00340B77"/>
    <w:rsid w:val="00340E83"/>
    <w:rsid w:val="00341144"/>
    <w:rsid w:val="003412E1"/>
    <w:rsid w:val="003415E9"/>
    <w:rsid w:val="00341726"/>
    <w:rsid w:val="003417CC"/>
    <w:rsid w:val="00341A10"/>
    <w:rsid w:val="00341C5D"/>
    <w:rsid w:val="00341EA1"/>
    <w:rsid w:val="00341FE8"/>
    <w:rsid w:val="0034209D"/>
    <w:rsid w:val="00342597"/>
    <w:rsid w:val="003426C3"/>
    <w:rsid w:val="0034271E"/>
    <w:rsid w:val="00342721"/>
    <w:rsid w:val="00342869"/>
    <w:rsid w:val="0034296D"/>
    <w:rsid w:val="00342A5A"/>
    <w:rsid w:val="00342EE6"/>
    <w:rsid w:val="0034312B"/>
    <w:rsid w:val="0034312D"/>
    <w:rsid w:val="0034312E"/>
    <w:rsid w:val="00343226"/>
    <w:rsid w:val="00343662"/>
    <w:rsid w:val="00343766"/>
    <w:rsid w:val="003437A9"/>
    <w:rsid w:val="00343ABA"/>
    <w:rsid w:val="00343BB3"/>
    <w:rsid w:val="00343D5C"/>
    <w:rsid w:val="00343FEB"/>
    <w:rsid w:val="003441AC"/>
    <w:rsid w:val="003441C2"/>
    <w:rsid w:val="0034425A"/>
    <w:rsid w:val="003445AC"/>
    <w:rsid w:val="00344630"/>
    <w:rsid w:val="00344697"/>
    <w:rsid w:val="003447CC"/>
    <w:rsid w:val="00344837"/>
    <w:rsid w:val="003448A7"/>
    <w:rsid w:val="00344B33"/>
    <w:rsid w:val="00344B41"/>
    <w:rsid w:val="00344D1C"/>
    <w:rsid w:val="00344D5A"/>
    <w:rsid w:val="00344E90"/>
    <w:rsid w:val="00345080"/>
    <w:rsid w:val="003451BF"/>
    <w:rsid w:val="00345236"/>
    <w:rsid w:val="00345357"/>
    <w:rsid w:val="003453B8"/>
    <w:rsid w:val="003455C7"/>
    <w:rsid w:val="003456AE"/>
    <w:rsid w:val="003457D0"/>
    <w:rsid w:val="0034580C"/>
    <w:rsid w:val="003459C1"/>
    <w:rsid w:val="003459F3"/>
    <w:rsid w:val="00345B06"/>
    <w:rsid w:val="00345C5F"/>
    <w:rsid w:val="00345DF2"/>
    <w:rsid w:val="00345F81"/>
    <w:rsid w:val="00346063"/>
    <w:rsid w:val="003460C5"/>
    <w:rsid w:val="003460F2"/>
    <w:rsid w:val="00346100"/>
    <w:rsid w:val="0034610D"/>
    <w:rsid w:val="0034619C"/>
    <w:rsid w:val="00346394"/>
    <w:rsid w:val="00346826"/>
    <w:rsid w:val="003468AF"/>
    <w:rsid w:val="003468FE"/>
    <w:rsid w:val="00346AD3"/>
    <w:rsid w:val="00346C46"/>
    <w:rsid w:val="00346CAC"/>
    <w:rsid w:val="00346FC4"/>
    <w:rsid w:val="00347008"/>
    <w:rsid w:val="0034708E"/>
    <w:rsid w:val="003470B5"/>
    <w:rsid w:val="00347141"/>
    <w:rsid w:val="00347150"/>
    <w:rsid w:val="00347162"/>
    <w:rsid w:val="003476ED"/>
    <w:rsid w:val="0034773C"/>
    <w:rsid w:val="003477E9"/>
    <w:rsid w:val="003477FF"/>
    <w:rsid w:val="00347813"/>
    <w:rsid w:val="0034786C"/>
    <w:rsid w:val="00347B03"/>
    <w:rsid w:val="00347B14"/>
    <w:rsid w:val="00347B33"/>
    <w:rsid w:val="00347B76"/>
    <w:rsid w:val="00347C26"/>
    <w:rsid w:val="00347DB5"/>
    <w:rsid w:val="00347EAD"/>
    <w:rsid w:val="00347F1D"/>
    <w:rsid w:val="00347F5F"/>
    <w:rsid w:val="00347FDF"/>
    <w:rsid w:val="00350173"/>
    <w:rsid w:val="003501A6"/>
    <w:rsid w:val="00350247"/>
    <w:rsid w:val="003502F5"/>
    <w:rsid w:val="00350383"/>
    <w:rsid w:val="00350637"/>
    <w:rsid w:val="00350790"/>
    <w:rsid w:val="003507AB"/>
    <w:rsid w:val="003508EA"/>
    <w:rsid w:val="0035093D"/>
    <w:rsid w:val="003509F6"/>
    <w:rsid w:val="00350C9E"/>
    <w:rsid w:val="00350DDF"/>
    <w:rsid w:val="00350E91"/>
    <w:rsid w:val="00350EBF"/>
    <w:rsid w:val="00350EC0"/>
    <w:rsid w:val="00350F74"/>
    <w:rsid w:val="00350FB5"/>
    <w:rsid w:val="00350FC9"/>
    <w:rsid w:val="003513B8"/>
    <w:rsid w:val="003513E9"/>
    <w:rsid w:val="003514BF"/>
    <w:rsid w:val="00351668"/>
    <w:rsid w:val="003517E7"/>
    <w:rsid w:val="0035188A"/>
    <w:rsid w:val="00351BE5"/>
    <w:rsid w:val="00351D1B"/>
    <w:rsid w:val="00351F42"/>
    <w:rsid w:val="00352069"/>
    <w:rsid w:val="003522D9"/>
    <w:rsid w:val="00352352"/>
    <w:rsid w:val="0035251C"/>
    <w:rsid w:val="0035271A"/>
    <w:rsid w:val="00352738"/>
    <w:rsid w:val="00352858"/>
    <w:rsid w:val="003529E5"/>
    <w:rsid w:val="00352A19"/>
    <w:rsid w:val="00352B27"/>
    <w:rsid w:val="00352CA5"/>
    <w:rsid w:val="00352CF4"/>
    <w:rsid w:val="003530C4"/>
    <w:rsid w:val="003530E0"/>
    <w:rsid w:val="00353365"/>
    <w:rsid w:val="0035339C"/>
    <w:rsid w:val="003533C8"/>
    <w:rsid w:val="00353534"/>
    <w:rsid w:val="00353670"/>
    <w:rsid w:val="003536A8"/>
    <w:rsid w:val="0035372C"/>
    <w:rsid w:val="00353758"/>
    <w:rsid w:val="003537C0"/>
    <w:rsid w:val="00353900"/>
    <w:rsid w:val="00353994"/>
    <w:rsid w:val="00353D6F"/>
    <w:rsid w:val="00353DD6"/>
    <w:rsid w:val="00353DEF"/>
    <w:rsid w:val="00353E5C"/>
    <w:rsid w:val="00353F41"/>
    <w:rsid w:val="003542BD"/>
    <w:rsid w:val="003542CC"/>
    <w:rsid w:val="003542FF"/>
    <w:rsid w:val="0035439C"/>
    <w:rsid w:val="003548A6"/>
    <w:rsid w:val="0035495D"/>
    <w:rsid w:val="00354A5A"/>
    <w:rsid w:val="00354DD5"/>
    <w:rsid w:val="00354FA4"/>
    <w:rsid w:val="0035501E"/>
    <w:rsid w:val="0035509F"/>
    <w:rsid w:val="003550DC"/>
    <w:rsid w:val="0035529A"/>
    <w:rsid w:val="00355562"/>
    <w:rsid w:val="00355569"/>
    <w:rsid w:val="00355631"/>
    <w:rsid w:val="003556C0"/>
    <w:rsid w:val="003556EE"/>
    <w:rsid w:val="003559D3"/>
    <w:rsid w:val="00355B86"/>
    <w:rsid w:val="00355CDD"/>
    <w:rsid w:val="00355D8D"/>
    <w:rsid w:val="00355E13"/>
    <w:rsid w:val="003561B1"/>
    <w:rsid w:val="00356210"/>
    <w:rsid w:val="00356296"/>
    <w:rsid w:val="00356439"/>
    <w:rsid w:val="003564DF"/>
    <w:rsid w:val="00356715"/>
    <w:rsid w:val="0035671E"/>
    <w:rsid w:val="00356741"/>
    <w:rsid w:val="003567AC"/>
    <w:rsid w:val="00356899"/>
    <w:rsid w:val="0035693B"/>
    <w:rsid w:val="0035698F"/>
    <w:rsid w:val="0035699F"/>
    <w:rsid w:val="00356ADC"/>
    <w:rsid w:val="00356C5D"/>
    <w:rsid w:val="00357089"/>
    <w:rsid w:val="0035726C"/>
    <w:rsid w:val="003576D8"/>
    <w:rsid w:val="0035786F"/>
    <w:rsid w:val="00357A79"/>
    <w:rsid w:val="00357C8A"/>
    <w:rsid w:val="00357D38"/>
    <w:rsid w:val="00357E06"/>
    <w:rsid w:val="003601EB"/>
    <w:rsid w:val="00360272"/>
    <w:rsid w:val="0036043D"/>
    <w:rsid w:val="003605D6"/>
    <w:rsid w:val="0036084E"/>
    <w:rsid w:val="003609A1"/>
    <w:rsid w:val="00360BF6"/>
    <w:rsid w:val="00360FBC"/>
    <w:rsid w:val="00360FCC"/>
    <w:rsid w:val="003610DA"/>
    <w:rsid w:val="003610E1"/>
    <w:rsid w:val="0036115F"/>
    <w:rsid w:val="0036128F"/>
    <w:rsid w:val="00361352"/>
    <w:rsid w:val="0036139F"/>
    <w:rsid w:val="00361510"/>
    <w:rsid w:val="0036164B"/>
    <w:rsid w:val="003616C9"/>
    <w:rsid w:val="00361734"/>
    <w:rsid w:val="00361809"/>
    <w:rsid w:val="00361854"/>
    <w:rsid w:val="00361937"/>
    <w:rsid w:val="00361BC8"/>
    <w:rsid w:val="00361E4A"/>
    <w:rsid w:val="00361FEA"/>
    <w:rsid w:val="00362263"/>
    <w:rsid w:val="00362341"/>
    <w:rsid w:val="00362555"/>
    <w:rsid w:val="00362558"/>
    <w:rsid w:val="00362574"/>
    <w:rsid w:val="003625BF"/>
    <w:rsid w:val="0036263E"/>
    <w:rsid w:val="003628E9"/>
    <w:rsid w:val="00362986"/>
    <w:rsid w:val="00362AB5"/>
    <w:rsid w:val="00362ABD"/>
    <w:rsid w:val="00362BC6"/>
    <w:rsid w:val="00362C28"/>
    <w:rsid w:val="00362DE1"/>
    <w:rsid w:val="00362E20"/>
    <w:rsid w:val="00362E7A"/>
    <w:rsid w:val="00363113"/>
    <w:rsid w:val="0036315D"/>
    <w:rsid w:val="003633C3"/>
    <w:rsid w:val="003635E8"/>
    <w:rsid w:val="003635F5"/>
    <w:rsid w:val="00363609"/>
    <w:rsid w:val="003636E5"/>
    <w:rsid w:val="00363A1B"/>
    <w:rsid w:val="00363BE1"/>
    <w:rsid w:val="00363EFC"/>
    <w:rsid w:val="00364144"/>
    <w:rsid w:val="003641B9"/>
    <w:rsid w:val="003643F3"/>
    <w:rsid w:val="003643F9"/>
    <w:rsid w:val="00364662"/>
    <w:rsid w:val="003646FD"/>
    <w:rsid w:val="00364B7D"/>
    <w:rsid w:val="00364D4D"/>
    <w:rsid w:val="00364F35"/>
    <w:rsid w:val="00364FAA"/>
    <w:rsid w:val="00365035"/>
    <w:rsid w:val="00365097"/>
    <w:rsid w:val="00365266"/>
    <w:rsid w:val="003653BC"/>
    <w:rsid w:val="0036543C"/>
    <w:rsid w:val="00365557"/>
    <w:rsid w:val="003656AD"/>
    <w:rsid w:val="003656CF"/>
    <w:rsid w:val="0036584B"/>
    <w:rsid w:val="00365885"/>
    <w:rsid w:val="00365B21"/>
    <w:rsid w:val="00365BD6"/>
    <w:rsid w:val="00365E0A"/>
    <w:rsid w:val="00365E61"/>
    <w:rsid w:val="00365F95"/>
    <w:rsid w:val="00366037"/>
    <w:rsid w:val="003662CF"/>
    <w:rsid w:val="003663F3"/>
    <w:rsid w:val="00366456"/>
    <w:rsid w:val="00366488"/>
    <w:rsid w:val="00366504"/>
    <w:rsid w:val="0036653B"/>
    <w:rsid w:val="00366873"/>
    <w:rsid w:val="00366931"/>
    <w:rsid w:val="00366968"/>
    <w:rsid w:val="00366A10"/>
    <w:rsid w:val="00366ACB"/>
    <w:rsid w:val="00366AD4"/>
    <w:rsid w:val="00366C6F"/>
    <w:rsid w:val="00366D9C"/>
    <w:rsid w:val="00366DE3"/>
    <w:rsid w:val="00367110"/>
    <w:rsid w:val="0036716F"/>
    <w:rsid w:val="003671D0"/>
    <w:rsid w:val="00367414"/>
    <w:rsid w:val="00367490"/>
    <w:rsid w:val="00367620"/>
    <w:rsid w:val="003677DD"/>
    <w:rsid w:val="003677E2"/>
    <w:rsid w:val="00367872"/>
    <w:rsid w:val="003679F3"/>
    <w:rsid w:val="00367B73"/>
    <w:rsid w:val="00367C85"/>
    <w:rsid w:val="00367DBE"/>
    <w:rsid w:val="00367F8D"/>
    <w:rsid w:val="00370002"/>
    <w:rsid w:val="00370135"/>
    <w:rsid w:val="00370158"/>
    <w:rsid w:val="003702EB"/>
    <w:rsid w:val="0037052C"/>
    <w:rsid w:val="00370567"/>
    <w:rsid w:val="003707CF"/>
    <w:rsid w:val="0037090D"/>
    <w:rsid w:val="00370B21"/>
    <w:rsid w:val="00370C08"/>
    <w:rsid w:val="00370C11"/>
    <w:rsid w:val="00370C89"/>
    <w:rsid w:val="00370E54"/>
    <w:rsid w:val="0037119F"/>
    <w:rsid w:val="003713B3"/>
    <w:rsid w:val="003713D0"/>
    <w:rsid w:val="0037144F"/>
    <w:rsid w:val="00371853"/>
    <w:rsid w:val="00371868"/>
    <w:rsid w:val="00371B7C"/>
    <w:rsid w:val="00371C37"/>
    <w:rsid w:val="00371CFE"/>
    <w:rsid w:val="00371E82"/>
    <w:rsid w:val="00371F9F"/>
    <w:rsid w:val="00372484"/>
    <w:rsid w:val="003724C4"/>
    <w:rsid w:val="00372735"/>
    <w:rsid w:val="003728E1"/>
    <w:rsid w:val="00372A5D"/>
    <w:rsid w:val="00372F35"/>
    <w:rsid w:val="00372F95"/>
    <w:rsid w:val="003731B8"/>
    <w:rsid w:val="00373388"/>
    <w:rsid w:val="0037349D"/>
    <w:rsid w:val="003734F6"/>
    <w:rsid w:val="003735FA"/>
    <w:rsid w:val="0037391F"/>
    <w:rsid w:val="00373B0C"/>
    <w:rsid w:val="00373B55"/>
    <w:rsid w:val="00373BB7"/>
    <w:rsid w:val="00373BD1"/>
    <w:rsid w:val="00373E58"/>
    <w:rsid w:val="00373F29"/>
    <w:rsid w:val="00374142"/>
    <w:rsid w:val="0037428A"/>
    <w:rsid w:val="00374318"/>
    <w:rsid w:val="003744D0"/>
    <w:rsid w:val="00374526"/>
    <w:rsid w:val="003746C7"/>
    <w:rsid w:val="003746F9"/>
    <w:rsid w:val="003748E9"/>
    <w:rsid w:val="00374A81"/>
    <w:rsid w:val="00374AB6"/>
    <w:rsid w:val="00374B03"/>
    <w:rsid w:val="00374B5E"/>
    <w:rsid w:val="00374BEF"/>
    <w:rsid w:val="00374D3F"/>
    <w:rsid w:val="00374F42"/>
    <w:rsid w:val="003754BC"/>
    <w:rsid w:val="00375579"/>
    <w:rsid w:val="00375760"/>
    <w:rsid w:val="003757E2"/>
    <w:rsid w:val="003759B2"/>
    <w:rsid w:val="003759C9"/>
    <w:rsid w:val="00375C49"/>
    <w:rsid w:val="00375DDD"/>
    <w:rsid w:val="00375E94"/>
    <w:rsid w:val="00375EDF"/>
    <w:rsid w:val="00375F83"/>
    <w:rsid w:val="00376238"/>
    <w:rsid w:val="00376252"/>
    <w:rsid w:val="00376329"/>
    <w:rsid w:val="003765FD"/>
    <w:rsid w:val="003767D3"/>
    <w:rsid w:val="003768F3"/>
    <w:rsid w:val="0037692D"/>
    <w:rsid w:val="003769BD"/>
    <w:rsid w:val="00376B9E"/>
    <w:rsid w:val="00376BFF"/>
    <w:rsid w:val="00376D15"/>
    <w:rsid w:val="00376E62"/>
    <w:rsid w:val="00377199"/>
    <w:rsid w:val="003773A1"/>
    <w:rsid w:val="00377552"/>
    <w:rsid w:val="0037764E"/>
    <w:rsid w:val="0037770D"/>
    <w:rsid w:val="00377C55"/>
    <w:rsid w:val="00377D38"/>
    <w:rsid w:val="00377D82"/>
    <w:rsid w:val="00377F64"/>
    <w:rsid w:val="00377F96"/>
    <w:rsid w:val="00380043"/>
    <w:rsid w:val="0038024A"/>
    <w:rsid w:val="00380321"/>
    <w:rsid w:val="00380326"/>
    <w:rsid w:val="00380438"/>
    <w:rsid w:val="003805C2"/>
    <w:rsid w:val="003805FD"/>
    <w:rsid w:val="0038062E"/>
    <w:rsid w:val="0038070C"/>
    <w:rsid w:val="003807A7"/>
    <w:rsid w:val="00380950"/>
    <w:rsid w:val="00380B54"/>
    <w:rsid w:val="00380CAB"/>
    <w:rsid w:val="00380E8D"/>
    <w:rsid w:val="00380F36"/>
    <w:rsid w:val="00381212"/>
    <w:rsid w:val="00381220"/>
    <w:rsid w:val="00381620"/>
    <w:rsid w:val="003816BE"/>
    <w:rsid w:val="003816DA"/>
    <w:rsid w:val="003817E4"/>
    <w:rsid w:val="003817F3"/>
    <w:rsid w:val="0038181B"/>
    <w:rsid w:val="00381A27"/>
    <w:rsid w:val="00381A37"/>
    <w:rsid w:val="00381B15"/>
    <w:rsid w:val="00381F4B"/>
    <w:rsid w:val="0038213C"/>
    <w:rsid w:val="00382178"/>
    <w:rsid w:val="00382535"/>
    <w:rsid w:val="00382550"/>
    <w:rsid w:val="003827A9"/>
    <w:rsid w:val="00382B18"/>
    <w:rsid w:val="00382B5F"/>
    <w:rsid w:val="00382BD6"/>
    <w:rsid w:val="00382CE1"/>
    <w:rsid w:val="00382D90"/>
    <w:rsid w:val="00382E2A"/>
    <w:rsid w:val="00383096"/>
    <w:rsid w:val="00383204"/>
    <w:rsid w:val="0038320B"/>
    <w:rsid w:val="0038333D"/>
    <w:rsid w:val="0038337A"/>
    <w:rsid w:val="003833D1"/>
    <w:rsid w:val="00383644"/>
    <w:rsid w:val="00383660"/>
    <w:rsid w:val="0038387D"/>
    <w:rsid w:val="003838AB"/>
    <w:rsid w:val="0038393A"/>
    <w:rsid w:val="003839D0"/>
    <w:rsid w:val="00383C0B"/>
    <w:rsid w:val="00383C25"/>
    <w:rsid w:val="00383DB3"/>
    <w:rsid w:val="003840D6"/>
    <w:rsid w:val="00384209"/>
    <w:rsid w:val="003844CB"/>
    <w:rsid w:val="003845E5"/>
    <w:rsid w:val="003847A1"/>
    <w:rsid w:val="00384814"/>
    <w:rsid w:val="003848A3"/>
    <w:rsid w:val="003849F2"/>
    <w:rsid w:val="00384D94"/>
    <w:rsid w:val="00384EA1"/>
    <w:rsid w:val="00384F4A"/>
    <w:rsid w:val="00385006"/>
    <w:rsid w:val="003851E8"/>
    <w:rsid w:val="0038528F"/>
    <w:rsid w:val="003853AB"/>
    <w:rsid w:val="003853D9"/>
    <w:rsid w:val="0038547C"/>
    <w:rsid w:val="00385583"/>
    <w:rsid w:val="003856C5"/>
    <w:rsid w:val="00385940"/>
    <w:rsid w:val="00385BCB"/>
    <w:rsid w:val="00385C28"/>
    <w:rsid w:val="00385C90"/>
    <w:rsid w:val="00385E9D"/>
    <w:rsid w:val="00385F72"/>
    <w:rsid w:val="00385F90"/>
    <w:rsid w:val="0038602F"/>
    <w:rsid w:val="00386244"/>
    <w:rsid w:val="00386365"/>
    <w:rsid w:val="0038682B"/>
    <w:rsid w:val="00386863"/>
    <w:rsid w:val="00386A5A"/>
    <w:rsid w:val="00386ABB"/>
    <w:rsid w:val="00386C60"/>
    <w:rsid w:val="00386E8F"/>
    <w:rsid w:val="00386EEF"/>
    <w:rsid w:val="00387015"/>
    <w:rsid w:val="00387229"/>
    <w:rsid w:val="003874A3"/>
    <w:rsid w:val="00387636"/>
    <w:rsid w:val="003877D4"/>
    <w:rsid w:val="0038787D"/>
    <w:rsid w:val="003879CE"/>
    <w:rsid w:val="00387A84"/>
    <w:rsid w:val="00387BDA"/>
    <w:rsid w:val="00387C77"/>
    <w:rsid w:val="00387CB7"/>
    <w:rsid w:val="00390192"/>
    <w:rsid w:val="0039026A"/>
    <w:rsid w:val="00390473"/>
    <w:rsid w:val="00390495"/>
    <w:rsid w:val="00390572"/>
    <w:rsid w:val="0039062C"/>
    <w:rsid w:val="0039065A"/>
    <w:rsid w:val="003907C7"/>
    <w:rsid w:val="0039086D"/>
    <w:rsid w:val="00390993"/>
    <w:rsid w:val="00390A68"/>
    <w:rsid w:val="00390BA5"/>
    <w:rsid w:val="00390BA8"/>
    <w:rsid w:val="00390C93"/>
    <w:rsid w:val="00390CA0"/>
    <w:rsid w:val="00390CB7"/>
    <w:rsid w:val="00390D2E"/>
    <w:rsid w:val="00391006"/>
    <w:rsid w:val="00391047"/>
    <w:rsid w:val="003911D1"/>
    <w:rsid w:val="003912E3"/>
    <w:rsid w:val="00391393"/>
    <w:rsid w:val="003913AB"/>
    <w:rsid w:val="003913FC"/>
    <w:rsid w:val="0039158A"/>
    <w:rsid w:val="00391768"/>
    <w:rsid w:val="003918FF"/>
    <w:rsid w:val="00391AA8"/>
    <w:rsid w:val="00391AFB"/>
    <w:rsid w:val="00391B00"/>
    <w:rsid w:val="00391C82"/>
    <w:rsid w:val="00391C91"/>
    <w:rsid w:val="00391DE7"/>
    <w:rsid w:val="00391E3F"/>
    <w:rsid w:val="00392030"/>
    <w:rsid w:val="0039203F"/>
    <w:rsid w:val="003923AB"/>
    <w:rsid w:val="00392423"/>
    <w:rsid w:val="00392487"/>
    <w:rsid w:val="003927B3"/>
    <w:rsid w:val="003927B7"/>
    <w:rsid w:val="00392852"/>
    <w:rsid w:val="00392D80"/>
    <w:rsid w:val="00392DD1"/>
    <w:rsid w:val="00392DD9"/>
    <w:rsid w:val="00392F09"/>
    <w:rsid w:val="00392F91"/>
    <w:rsid w:val="00393078"/>
    <w:rsid w:val="00393290"/>
    <w:rsid w:val="00393520"/>
    <w:rsid w:val="00393A92"/>
    <w:rsid w:val="00393AB3"/>
    <w:rsid w:val="0039423C"/>
    <w:rsid w:val="00394273"/>
    <w:rsid w:val="003944D3"/>
    <w:rsid w:val="003944EC"/>
    <w:rsid w:val="003945DF"/>
    <w:rsid w:val="00394630"/>
    <w:rsid w:val="0039467D"/>
    <w:rsid w:val="003946AF"/>
    <w:rsid w:val="00394732"/>
    <w:rsid w:val="00394742"/>
    <w:rsid w:val="0039496B"/>
    <w:rsid w:val="003949DB"/>
    <w:rsid w:val="00394AAD"/>
    <w:rsid w:val="00394CCC"/>
    <w:rsid w:val="00394DD0"/>
    <w:rsid w:val="00394DE0"/>
    <w:rsid w:val="00394F88"/>
    <w:rsid w:val="00395058"/>
    <w:rsid w:val="003950AD"/>
    <w:rsid w:val="00395272"/>
    <w:rsid w:val="0039553A"/>
    <w:rsid w:val="003956B4"/>
    <w:rsid w:val="003957DC"/>
    <w:rsid w:val="00395862"/>
    <w:rsid w:val="003958AB"/>
    <w:rsid w:val="003959AC"/>
    <w:rsid w:val="00395A56"/>
    <w:rsid w:val="00395B80"/>
    <w:rsid w:val="00395BE5"/>
    <w:rsid w:val="00395BE8"/>
    <w:rsid w:val="00395C52"/>
    <w:rsid w:val="00395CAC"/>
    <w:rsid w:val="00395CBE"/>
    <w:rsid w:val="00395E3E"/>
    <w:rsid w:val="00395EA5"/>
    <w:rsid w:val="00396165"/>
    <w:rsid w:val="0039622D"/>
    <w:rsid w:val="0039623E"/>
    <w:rsid w:val="0039633F"/>
    <w:rsid w:val="003963D4"/>
    <w:rsid w:val="003964CE"/>
    <w:rsid w:val="00396947"/>
    <w:rsid w:val="003969C6"/>
    <w:rsid w:val="00396A25"/>
    <w:rsid w:val="00396A98"/>
    <w:rsid w:val="00396AC6"/>
    <w:rsid w:val="00396D35"/>
    <w:rsid w:val="00397067"/>
    <w:rsid w:val="00397071"/>
    <w:rsid w:val="00397176"/>
    <w:rsid w:val="003971C9"/>
    <w:rsid w:val="00397266"/>
    <w:rsid w:val="003974C5"/>
    <w:rsid w:val="003975E4"/>
    <w:rsid w:val="003976DF"/>
    <w:rsid w:val="00397740"/>
    <w:rsid w:val="0039779D"/>
    <w:rsid w:val="00397803"/>
    <w:rsid w:val="003A0033"/>
    <w:rsid w:val="003A00F7"/>
    <w:rsid w:val="003A0601"/>
    <w:rsid w:val="003A09F3"/>
    <w:rsid w:val="003A0B39"/>
    <w:rsid w:val="003A0C41"/>
    <w:rsid w:val="003A0F4F"/>
    <w:rsid w:val="003A0F88"/>
    <w:rsid w:val="003A1134"/>
    <w:rsid w:val="003A13DE"/>
    <w:rsid w:val="003A145C"/>
    <w:rsid w:val="003A1623"/>
    <w:rsid w:val="003A1752"/>
    <w:rsid w:val="003A192B"/>
    <w:rsid w:val="003A193B"/>
    <w:rsid w:val="003A19A9"/>
    <w:rsid w:val="003A1A80"/>
    <w:rsid w:val="003A1CB6"/>
    <w:rsid w:val="003A1D6C"/>
    <w:rsid w:val="003A1D77"/>
    <w:rsid w:val="003A1EDC"/>
    <w:rsid w:val="003A1F70"/>
    <w:rsid w:val="003A2095"/>
    <w:rsid w:val="003A21E1"/>
    <w:rsid w:val="003A23B4"/>
    <w:rsid w:val="003A2456"/>
    <w:rsid w:val="003A250C"/>
    <w:rsid w:val="003A25BF"/>
    <w:rsid w:val="003A25CB"/>
    <w:rsid w:val="003A268E"/>
    <w:rsid w:val="003A2923"/>
    <w:rsid w:val="003A2942"/>
    <w:rsid w:val="003A29F3"/>
    <w:rsid w:val="003A2B2F"/>
    <w:rsid w:val="003A2B6A"/>
    <w:rsid w:val="003A2B6C"/>
    <w:rsid w:val="003A2D19"/>
    <w:rsid w:val="003A2DBD"/>
    <w:rsid w:val="003A2DD9"/>
    <w:rsid w:val="003A2F2A"/>
    <w:rsid w:val="003A30E7"/>
    <w:rsid w:val="003A3161"/>
    <w:rsid w:val="003A3312"/>
    <w:rsid w:val="003A3391"/>
    <w:rsid w:val="003A33F8"/>
    <w:rsid w:val="003A3418"/>
    <w:rsid w:val="003A34DB"/>
    <w:rsid w:val="003A36B7"/>
    <w:rsid w:val="003A37A7"/>
    <w:rsid w:val="003A37AF"/>
    <w:rsid w:val="003A39F1"/>
    <w:rsid w:val="003A3AD5"/>
    <w:rsid w:val="003A3B3F"/>
    <w:rsid w:val="003A3D95"/>
    <w:rsid w:val="003A3EAD"/>
    <w:rsid w:val="003A41AA"/>
    <w:rsid w:val="003A42DF"/>
    <w:rsid w:val="003A4319"/>
    <w:rsid w:val="003A44B0"/>
    <w:rsid w:val="003A4721"/>
    <w:rsid w:val="003A4793"/>
    <w:rsid w:val="003A47E0"/>
    <w:rsid w:val="003A4995"/>
    <w:rsid w:val="003A49FF"/>
    <w:rsid w:val="003A4CE1"/>
    <w:rsid w:val="003A4DBC"/>
    <w:rsid w:val="003A4F11"/>
    <w:rsid w:val="003A50DB"/>
    <w:rsid w:val="003A50FD"/>
    <w:rsid w:val="003A5165"/>
    <w:rsid w:val="003A5219"/>
    <w:rsid w:val="003A5260"/>
    <w:rsid w:val="003A5277"/>
    <w:rsid w:val="003A5280"/>
    <w:rsid w:val="003A52FD"/>
    <w:rsid w:val="003A54AA"/>
    <w:rsid w:val="003A56C6"/>
    <w:rsid w:val="003A57BD"/>
    <w:rsid w:val="003A594D"/>
    <w:rsid w:val="003A5CE3"/>
    <w:rsid w:val="003A5F39"/>
    <w:rsid w:val="003A6171"/>
    <w:rsid w:val="003A6199"/>
    <w:rsid w:val="003A6248"/>
    <w:rsid w:val="003A6360"/>
    <w:rsid w:val="003A64EF"/>
    <w:rsid w:val="003A66F7"/>
    <w:rsid w:val="003A6C7F"/>
    <w:rsid w:val="003A6F5E"/>
    <w:rsid w:val="003A70C7"/>
    <w:rsid w:val="003A7318"/>
    <w:rsid w:val="003A751E"/>
    <w:rsid w:val="003A75D2"/>
    <w:rsid w:val="003A7B48"/>
    <w:rsid w:val="003A7E59"/>
    <w:rsid w:val="003A7F01"/>
    <w:rsid w:val="003A7F38"/>
    <w:rsid w:val="003B0113"/>
    <w:rsid w:val="003B0401"/>
    <w:rsid w:val="003B040F"/>
    <w:rsid w:val="003B046B"/>
    <w:rsid w:val="003B051D"/>
    <w:rsid w:val="003B0543"/>
    <w:rsid w:val="003B07FA"/>
    <w:rsid w:val="003B08C0"/>
    <w:rsid w:val="003B0A06"/>
    <w:rsid w:val="003B0A3A"/>
    <w:rsid w:val="003B0A56"/>
    <w:rsid w:val="003B0B2F"/>
    <w:rsid w:val="003B0B78"/>
    <w:rsid w:val="003B0BE5"/>
    <w:rsid w:val="003B0E36"/>
    <w:rsid w:val="003B0F0C"/>
    <w:rsid w:val="003B110B"/>
    <w:rsid w:val="003B1136"/>
    <w:rsid w:val="003B11CD"/>
    <w:rsid w:val="003B141B"/>
    <w:rsid w:val="003B171F"/>
    <w:rsid w:val="003B17AA"/>
    <w:rsid w:val="003B18F6"/>
    <w:rsid w:val="003B1A34"/>
    <w:rsid w:val="003B1B3A"/>
    <w:rsid w:val="003B1F65"/>
    <w:rsid w:val="003B2050"/>
    <w:rsid w:val="003B2145"/>
    <w:rsid w:val="003B234B"/>
    <w:rsid w:val="003B2391"/>
    <w:rsid w:val="003B258B"/>
    <w:rsid w:val="003B2907"/>
    <w:rsid w:val="003B2A37"/>
    <w:rsid w:val="003B2B6D"/>
    <w:rsid w:val="003B2DBA"/>
    <w:rsid w:val="003B32E8"/>
    <w:rsid w:val="003B353C"/>
    <w:rsid w:val="003B355F"/>
    <w:rsid w:val="003B356B"/>
    <w:rsid w:val="003B358D"/>
    <w:rsid w:val="003B36D2"/>
    <w:rsid w:val="003B36DA"/>
    <w:rsid w:val="003B3715"/>
    <w:rsid w:val="003B37FA"/>
    <w:rsid w:val="003B3A21"/>
    <w:rsid w:val="003B3C2A"/>
    <w:rsid w:val="003B3C47"/>
    <w:rsid w:val="003B415F"/>
    <w:rsid w:val="003B42C5"/>
    <w:rsid w:val="003B456B"/>
    <w:rsid w:val="003B4656"/>
    <w:rsid w:val="003B47B1"/>
    <w:rsid w:val="003B491E"/>
    <w:rsid w:val="003B4BC7"/>
    <w:rsid w:val="003B4EB1"/>
    <w:rsid w:val="003B4F7A"/>
    <w:rsid w:val="003B5306"/>
    <w:rsid w:val="003B56C1"/>
    <w:rsid w:val="003B5813"/>
    <w:rsid w:val="003B58C2"/>
    <w:rsid w:val="003B5BAF"/>
    <w:rsid w:val="003B5BE0"/>
    <w:rsid w:val="003B5CBC"/>
    <w:rsid w:val="003B5D53"/>
    <w:rsid w:val="003B5D71"/>
    <w:rsid w:val="003B5FD3"/>
    <w:rsid w:val="003B61E9"/>
    <w:rsid w:val="003B62FA"/>
    <w:rsid w:val="003B631F"/>
    <w:rsid w:val="003B648B"/>
    <w:rsid w:val="003B6499"/>
    <w:rsid w:val="003B6552"/>
    <w:rsid w:val="003B6B69"/>
    <w:rsid w:val="003B6C1C"/>
    <w:rsid w:val="003B6D30"/>
    <w:rsid w:val="003B6D34"/>
    <w:rsid w:val="003B6D58"/>
    <w:rsid w:val="003B6FD7"/>
    <w:rsid w:val="003B7227"/>
    <w:rsid w:val="003B723D"/>
    <w:rsid w:val="003B728E"/>
    <w:rsid w:val="003B7344"/>
    <w:rsid w:val="003B73C3"/>
    <w:rsid w:val="003B741F"/>
    <w:rsid w:val="003B7644"/>
    <w:rsid w:val="003B7846"/>
    <w:rsid w:val="003B785F"/>
    <w:rsid w:val="003B78B2"/>
    <w:rsid w:val="003B78E0"/>
    <w:rsid w:val="003B79AB"/>
    <w:rsid w:val="003B7A25"/>
    <w:rsid w:val="003B7A78"/>
    <w:rsid w:val="003B7B0D"/>
    <w:rsid w:val="003B7CFF"/>
    <w:rsid w:val="003B7D09"/>
    <w:rsid w:val="003C0145"/>
    <w:rsid w:val="003C0188"/>
    <w:rsid w:val="003C01D0"/>
    <w:rsid w:val="003C02B6"/>
    <w:rsid w:val="003C04F7"/>
    <w:rsid w:val="003C05D4"/>
    <w:rsid w:val="003C099A"/>
    <w:rsid w:val="003C09D6"/>
    <w:rsid w:val="003C0E4D"/>
    <w:rsid w:val="003C1062"/>
    <w:rsid w:val="003C1071"/>
    <w:rsid w:val="003C108B"/>
    <w:rsid w:val="003C1175"/>
    <w:rsid w:val="003C11A4"/>
    <w:rsid w:val="003C132A"/>
    <w:rsid w:val="003C1331"/>
    <w:rsid w:val="003C13C8"/>
    <w:rsid w:val="003C19BE"/>
    <w:rsid w:val="003C19F0"/>
    <w:rsid w:val="003C19F9"/>
    <w:rsid w:val="003C1A47"/>
    <w:rsid w:val="003C1B2B"/>
    <w:rsid w:val="003C1D89"/>
    <w:rsid w:val="003C1DF6"/>
    <w:rsid w:val="003C1E20"/>
    <w:rsid w:val="003C1FB1"/>
    <w:rsid w:val="003C20EC"/>
    <w:rsid w:val="003C2159"/>
    <w:rsid w:val="003C2366"/>
    <w:rsid w:val="003C23A8"/>
    <w:rsid w:val="003C23DD"/>
    <w:rsid w:val="003C2452"/>
    <w:rsid w:val="003C24B4"/>
    <w:rsid w:val="003C2542"/>
    <w:rsid w:val="003C262D"/>
    <w:rsid w:val="003C2B65"/>
    <w:rsid w:val="003C2B66"/>
    <w:rsid w:val="003C2C86"/>
    <w:rsid w:val="003C2D9B"/>
    <w:rsid w:val="003C2ECA"/>
    <w:rsid w:val="003C2EF1"/>
    <w:rsid w:val="003C3016"/>
    <w:rsid w:val="003C31DC"/>
    <w:rsid w:val="003C339F"/>
    <w:rsid w:val="003C343B"/>
    <w:rsid w:val="003C343F"/>
    <w:rsid w:val="003C3536"/>
    <w:rsid w:val="003C364D"/>
    <w:rsid w:val="003C3897"/>
    <w:rsid w:val="003C38C0"/>
    <w:rsid w:val="003C38CB"/>
    <w:rsid w:val="003C39C0"/>
    <w:rsid w:val="003C39F1"/>
    <w:rsid w:val="003C3C69"/>
    <w:rsid w:val="003C3C91"/>
    <w:rsid w:val="003C3DC0"/>
    <w:rsid w:val="003C414D"/>
    <w:rsid w:val="003C4380"/>
    <w:rsid w:val="003C4478"/>
    <w:rsid w:val="003C44C9"/>
    <w:rsid w:val="003C4572"/>
    <w:rsid w:val="003C4745"/>
    <w:rsid w:val="003C49BB"/>
    <w:rsid w:val="003C4A62"/>
    <w:rsid w:val="003C4A83"/>
    <w:rsid w:val="003C4B14"/>
    <w:rsid w:val="003C4BF0"/>
    <w:rsid w:val="003C4C21"/>
    <w:rsid w:val="003C4DA8"/>
    <w:rsid w:val="003C4E64"/>
    <w:rsid w:val="003C4EE8"/>
    <w:rsid w:val="003C50AD"/>
    <w:rsid w:val="003C5186"/>
    <w:rsid w:val="003C51DD"/>
    <w:rsid w:val="003C5216"/>
    <w:rsid w:val="003C5223"/>
    <w:rsid w:val="003C5269"/>
    <w:rsid w:val="003C5426"/>
    <w:rsid w:val="003C5461"/>
    <w:rsid w:val="003C5559"/>
    <w:rsid w:val="003C57C1"/>
    <w:rsid w:val="003C5862"/>
    <w:rsid w:val="003C58B9"/>
    <w:rsid w:val="003C58F0"/>
    <w:rsid w:val="003C5937"/>
    <w:rsid w:val="003C5FEF"/>
    <w:rsid w:val="003C6036"/>
    <w:rsid w:val="003C6064"/>
    <w:rsid w:val="003C60E4"/>
    <w:rsid w:val="003C6190"/>
    <w:rsid w:val="003C61A5"/>
    <w:rsid w:val="003C62C1"/>
    <w:rsid w:val="003C6334"/>
    <w:rsid w:val="003C660B"/>
    <w:rsid w:val="003C67FE"/>
    <w:rsid w:val="003C6916"/>
    <w:rsid w:val="003C694A"/>
    <w:rsid w:val="003C6A01"/>
    <w:rsid w:val="003C6ADF"/>
    <w:rsid w:val="003C6F94"/>
    <w:rsid w:val="003C6FF2"/>
    <w:rsid w:val="003C70F8"/>
    <w:rsid w:val="003C7539"/>
    <w:rsid w:val="003C766B"/>
    <w:rsid w:val="003C76C3"/>
    <w:rsid w:val="003C78F4"/>
    <w:rsid w:val="003C7951"/>
    <w:rsid w:val="003C79D5"/>
    <w:rsid w:val="003C7B93"/>
    <w:rsid w:val="003C7C6C"/>
    <w:rsid w:val="003C7CD1"/>
    <w:rsid w:val="003C7CE0"/>
    <w:rsid w:val="003C7E7B"/>
    <w:rsid w:val="003C7EE6"/>
    <w:rsid w:val="003D00F1"/>
    <w:rsid w:val="003D02B0"/>
    <w:rsid w:val="003D044C"/>
    <w:rsid w:val="003D04B4"/>
    <w:rsid w:val="003D054B"/>
    <w:rsid w:val="003D0649"/>
    <w:rsid w:val="003D07AA"/>
    <w:rsid w:val="003D082F"/>
    <w:rsid w:val="003D08A5"/>
    <w:rsid w:val="003D09B1"/>
    <w:rsid w:val="003D0B65"/>
    <w:rsid w:val="003D0C25"/>
    <w:rsid w:val="003D0EFC"/>
    <w:rsid w:val="003D0FE8"/>
    <w:rsid w:val="003D12E9"/>
    <w:rsid w:val="003D133C"/>
    <w:rsid w:val="003D13D7"/>
    <w:rsid w:val="003D147D"/>
    <w:rsid w:val="003D163C"/>
    <w:rsid w:val="003D1676"/>
    <w:rsid w:val="003D173E"/>
    <w:rsid w:val="003D1CF8"/>
    <w:rsid w:val="003D1D41"/>
    <w:rsid w:val="003D1E06"/>
    <w:rsid w:val="003D1E6B"/>
    <w:rsid w:val="003D1EE8"/>
    <w:rsid w:val="003D1FA8"/>
    <w:rsid w:val="003D210C"/>
    <w:rsid w:val="003D24F4"/>
    <w:rsid w:val="003D26A5"/>
    <w:rsid w:val="003D271D"/>
    <w:rsid w:val="003D2820"/>
    <w:rsid w:val="003D294F"/>
    <w:rsid w:val="003D2B90"/>
    <w:rsid w:val="003D2D0B"/>
    <w:rsid w:val="003D2E1B"/>
    <w:rsid w:val="003D2E68"/>
    <w:rsid w:val="003D2FEE"/>
    <w:rsid w:val="003D2FF4"/>
    <w:rsid w:val="003D3064"/>
    <w:rsid w:val="003D30DB"/>
    <w:rsid w:val="003D30FC"/>
    <w:rsid w:val="003D329F"/>
    <w:rsid w:val="003D32A1"/>
    <w:rsid w:val="003D332F"/>
    <w:rsid w:val="003D3446"/>
    <w:rsid w:val="003D36C4"/>
    <w:rsid w:val="003D37EA"/>
    <w:rsid w:val="003D3A97"/>
    <w:rsid w:val="003D3BC9"/>
    <w:rsid w:val="003D3D16"/>
    <w:rsid w:val="003D3E87"/>
    <w:rsid w:val="003D4043"/>
    <w:rsid w:val="003D409D"/>
    <w:rsid w:val="003D40A6"/>
    <w:rsid w:val="003D41F6"/>
    <w:rsid w:val="003D422E"/>
    <w:rsid w:val="003D4263"/>
    <w:rsid w:val="003D4373"/>
    <w:rsid w:val="003D4502"/>
    <w:rsid w:val="003D468B"/>
    <w:rsid w:val="003D47AC"/>
    <w:rsid w:val="003D47BE"/>
    <w:rsid w:val="003D48ED"/>
    <w:rsid w:val="003D497F"/>
    <w:rsid w:val="003D4B5D"/>
    <w:rsid w:val="003D4C81"/>
    <w:rsid w:val="003D4DFD"/>
    <w:rsid w:val="003D4E42"/>
    <w:rsid w:val="003D4EEA"/>
    <w:rsid w:val="003D4F3C"/>
    <w:rsid w:val="003D4F73"/>
    <w:rsid w:val="003D4F7A"/>
    <w:rsid w:val="003D503D"/>
    <w:rsid w:val="003D5148"/>
    <w:rsid w:val="003D529D"/>
    <w:rsid w:val="003D539F"/>
    <w:rsid w:val="003D5603"/>
    <w:rsid w:val="003D5B15"/>
    <w:rsid w:val="003D5BCF"/>
    <w:rsid w:val="003D5C81"/>
    <w:rsid w:val="003D5E4A"/>
    <w:rsid w:val="003D5FBD"/>
    <w:rsid w:val="003D60F3"/>
    <w:rsid w:val="003D6153"/>
    <w:rsid w:val="003D6155"/>
    <w:rsid w:val="003D617F"/>
    <w:rsid w:val="003D637B"/>
    <w:rsid w:val="003D63C9"/>
    <w:rsid w:val="003D6588"/>
    <w:rsid w:val="003D6944"/>
    <w:rsid w:val="003D69F7"/>
    <w:rsid w:val="003D6F70"/>
    <w:rsid w:val="003D6FE4"/>
    <w:rsid w:val="003D7104"/>
    <w:rsid w:val="003D71AF"/>
    <w:rsid w:val="003D7280"/>
    <w:rsid w:val="003D74AE"/>
    <w:rsid w:val="003D7844"/>
    <w:rsid w:val="003D7882"/>
    <w:rsid w:val="003D7963"/>
    <w:rsid w:val="003D7B2E"/>
    <w:rsid w:val="003D7C03"/>
    <w:rsid w:val="003D7CA4"/>
    <w:rsid w:val="003D7EC2"/>
    <w:rsid w:val="003D7F93"/>
    <w:rsid w:val="003E027F"/>
    <w:rsid w:val="003E03FC"/>
    <w:rsid w:val="003E0416"/>
    <w:rsid w:val="003E045E"/>
    <w:rsid w:val="003E0518"/>
    <w:rsid w:val="003E05EC"/>
    <w:rsid w:val="003E05FD"/>
    <w:rsid w:val="003E06A2"/>
    <w:rsid w:val="003E06D1"/>
    <w:rsid w:val="003E0791"/>
    <w:rsid w:val="003E082A"/>
    <w:rsid w:val="003E08AE"/>
    <w:rsid w:val="003E093B"/>
    <w:rsid w:val="003E0B1E"/>
    <w:rsid w:val="003E0E84"/>
    <w:rsid w:val="003E0F7C"/>
    <w:rsid w:val="003E0F82"/>
    <w:rsid w:val="003E101B"/>
    <w:rsid w:val="003E11BE"/>
    <w:rsid w:val="003E1719"/>
    <w:rsid w:val="003E1B03"/>
    <w:rsid w:val="003E1E5D"/>
    <w:rsid w:val="003E1E6B"/>
    <w:rsid w:val="003E1ED5"/>
    <w:rsid w:val="003E1FD5"/>
    <w:rsid w:val="003E206C"/>
    <w:rsid w:val="003E20AA"/>
    <w:rsid w:val="003E2312"/>
    <w:rsid w:val="003E25EA"/>
    <w:rsid w:val="003E2606"/>
    <w:rsid w:val="003E269F"/>
    <w:rsid w:val="003E26C5"/>
    <w:rsid w:val="003E29D6"/>
    <w:rsid w:val="003E29EF"/>
    <w:rsid w:val="003E2F87"/>
    <w:rsid w:val="003E30D5"/>
    <w:rsid w:val="003E3139"/>
    <w:rsid w:val="003E317B"/>
    <w:rsid w:val="003E321C"/>
    <w:rsid w:val="003E327F"/>
    <w:rsid w:val="003E328B"/>
    <w:rsid w:val="003E3317"/>
    <w:rsid w:val="003E33BC"/>
    <w:rsid w:val="003E3585"/>
    <w:rsid w:val="003E375F"/>
    <w:rsid w:val="003E38AA"/>
    <w:rsid w:val="003E38E9"/>
    <w:rsid w:val="003E3A45"/>
    <w:rsid w:val="003E3A64"/>
    <w:rsid w:val="003E3B3C"/>
    <w:rsid w:val="003E3B8A"/>
    <w:rsid w:val="003E3C71"/>
    <w:rsid w:val="003E3E36"/>
    <w:rsid w:val="003E3F5F"/>
    <w:rsid w:val="003E4479"/>
    <w:rsid w:val="003E45FA"/>
    <w:rsid w:val="003E4649"/>
    <w:rsid w:val="003E4764"/>
    <w:rsid w:val="003E4961"/>
    <w:rsid w:val="003E4ED7"/>
    <w:rsid w:val="003E5048"/>
    <w:rsid w:val="003E526A"/>
    <w:rsid w:val="003E529D"/>
    <w:rsid w:val="003E534D"/>
    <w:rsid w:val="003E5548"/>
    <w:rsid w:val="003E5940"/>
    <w:rsid w:val="003E5C10"/>
    <w:rsid w:val="003E5DE3"/>
    <w:rsid w:val="003E5E07"/>
    <w:rsid w:val="003E5F0A"/>
    <w:rsid w:val="003E6225"/>
    <w:rsid w:val="003E669F"/>
    <w:rsid w:val="003E66EC"/>
    <w:rsid w:val="003E671C"/>
    <w:rsid w:val="003E675C"/>
    <w:rsid w:val="003E6856"/>
    <w:rsid w:val="003E6887"/>
    <w:rsid w:val="003E6A4C"/>
    <w:rsid w:val="003E6B0F"/>
    <w:rsid w:val="003E6B9E"/>
    <w:rsid w:val="003E6BC5"/>
    <w:rsid w:val="003E6BC6"/>
    <w:rsid w:val="003E6E4E"/>
    <w:rsid w:val="003E6F42"/>
    <w:rsid w:val="003E6F55"/>
    <w:rsid w:val="003E703D"/>
    <w:rsid w:val="003E70CF"/>
    <w:rsid w:val="003E718A"/>
    <w:rsid w:val="003E738B"/>
    <w:rsid w:val="003E7412"/>
    <w:rsid w:val="003E7557"/>
    <w:rsid w:val="003E75D6"/>
    <w:rsid w:val="003E77A7"/>
    <w:rsid w:val="003E77B3"/>
    <w:rsid w:val="003E77EA"/>
    <w:rsid w:val="003E7851"/>
    <w:rsid w:val="003E7B15"/>
    <w:rsid w:val="003F01D7"/>
    <w:rsid w:val="003F025E"/>
    <w:rsid w:val="003F0281"/>
    <w:rsid w:val="003F034A"/>
    <w:rsid w:val="003F04F9"/>
    <w:rsid w:val="003F0626"/>
    <w:rsid w:val="003F0677"/>
    <w:rsid w:val="003F0695"/>
    <w:rsid w:val="003F08CF"/>
    <w:rsid w:val="003F095B"/>
    <w:rsid w:val="003F0A31"/>
    <w:rsid w:val="003F0A38"/>
    <w:rsid w:val="003F0AB3"/>
    <w:rsid w:val="003F0D96"/>
    <w:rsid w:val="003F0F47"/>
    <w:rsid w:val="003F1091"/>
    <w:rsid w:val="003F10E1"/>
    <w:rsid w:val="003F1213"/>
    <w:rsid w:val="003F1563"/>
    <w:rsid w:val="003F1742"/>
    <w:rsid w:val="003F179F"/>
    <w:rsid w:val="003F1985"/>
    <w:rsid w:val="003F19DE"/>
    <w:rsid w:val="003F1CF3"/>
    <w:rsid w:val="003F1E1A"/>
    <w:rsid w:val="003F1E93"/>
    <w:rsid w:val="003F1F0B"/>
    <w:rsid w:val="003F1F54"/>
    <w:rsid w:val="003F1F61"/>
    <w:rsid w:val="003F21F2"/>
    <w:rsid w:val="003F22FA"/>
    <w:rsid w:val="003F23F3"/>
    <w:rsid w:val="003F240A"/>
    <w:rsid w:val="003F2C80"/>
    <w:rsid w:val="003F2E14"/>
    <w:rsid w:val="003F2F7A"/>
    <w:rsid w:val="003F302C"/>
    <w:rsid w:val="003F3148"/>
    <w:rsid w:val="003F3549"/>
    <w:rsid w:val="003F3733"/>
    <w:rsid w:val="003F3781"/>
    <w:rsid w:val="003F37D4"/>
    <w:rsid w:val="003F381A"/>
    <w:rsid w:val="003F38B3"/>
    <w:rsid w:val="003F3993"/>
    <w:rsid w:val="003F39E2"/>
    <w:rsid w:val="003F3DD8"/>
    <w:rsid w:val="003F3FE2"/>
    <w:rsid w:val="003F40F6"/>
    <w:rsid w:val="003F4659"/>
    <w:rsid w:val="003F4671"/>
    <w:rsid w:val="003F4C8A"/>
    <w:rsid w:val="003F4CC8"/>
    <w:rsid w:val="003F4EE1"/>
    <w:rsid w:val="003F4F80"/>
    <w:rsid w:val="003F510B"/>
    <w:rsid w:val="003F52DB"/>
    <w:rsid w:val="003F53BF"/>
    <w:rsid w:val="003F5418"/>
    <w:rsid w:val="003F565C"/>
    <w:rsid w:val="003F5709"/>
    <w:rsid w:val="003F5815"/>
    <w:rsid w:val="003F5833"/>
    <w:rsid w:val="003F5C00"/>
    <w:rsid w:val="003F6109"/>
    <w:rsid w:val="003F6120"/>
    <w:rsid w:val="003F62B3"/>
    <w:rsid w:val="003F62DC"/>
    <w:rsid w:val="003F6320"/>
    <w:rsid w:val="003F64EB"/>
    <w:rsid w:val="003F65D4"/>
    <w:rsid w:val="003F6824"/>
    <w:rsid w:val="003F6C3F"/>
    <w:rsid w:val="003F6CB8"/>
    <w:rsid w:val="003F6D22"/>
    <w:rsid w:val="003F6D86"/>
    <w:rsid w:val="003F6DE3"/>
    <w:rsid w:val="003F6E57"/>
    <w:rsid w:val="003F70F9"/>
    <w:rsid w:val="003F716E"/>
    <w:rsid w:val="003F719C"/>
    <w:rsid w:val="003F74DC"/>
    <w:rsid w:val="003F7600"/>
    <w:rsid w:val="003F78A4"/>
    <w:rsid w:val="003F79B2"/>
    <w:rsid w:val="003F7C07"/>
    <w:rsid w:val="003F7D58"/>
    <w:rsid w:val="00400164"/>
    <w:rsid w:val="004001CC"/>
    <w:rsid w:val="00400369"/>
    <w:rsid w:val="004005C5"/>
    <w:rsid w:val="004005D9"/>
    <w:rsid w:val="004007DC"/>
    <w:rsid w:val="0040083B"/>
    <w:rsid w:val="00400863"/>
    <w:rsid w:val="004008E8"/>
    <w:rsid w:val="00400ADA"/>
    <w:rsid w:val="00400D97"/>
    <w:rsid w:val="00400E2B"/>
    <w:rsid w:val="00400EB2"/>
    <w:rsid w:val="00401069"/>
    <w:rsid w:val="0040113C"/>
    <w:rsid w:val="004011CC"/>
    <w:rsid w:val="00401240"/>
    <w:rsid w:val="00401271"/>
    <w:rsid w:val="00401421"/>
    <w:rsid w:val="004015F9"/>
    <w:rsid w:val="00401A65"/>
    <w:rsid w:val="00401B48"/>
    <w:rsid w:val="00401C61"/>
    <w:rsid w:val="00401E03"/>
    <w:rsid w:val="00402019"/>
    <w:rsid w:val="00402170"/>
    <w:rsid w:val="0040227F"/>
    <w:rsid w:val="004022F9"/>
    <w:rsid w:val="004022FB"/>
    <w:rsid w:val="004023B9"/>
    <w:rsid w:val="0040253F"/>
    <w:rsid w:val="004025B9"/>
    <w:rsid w:val="00402741"/>
    <w:rsid w:val="0040276D"/>
    <w:rsid w:val="004028C6"/>
    <w:rsid w:val="00402B0F"/>
    <w:rsid w:val="00402B38"/>
    <w:rsid w:val="00402C23"/>
    <w:rsid w:val="00402FD4"/>
    <w:rsid w:val="004030E8"/>
    <w:rsid w:val="00403100"/>
    <w:rsid w:val="00403179"/>
    <w:rsid w:val="00403229"/>
    <w:rsid w:val="00403467"/>
    <w:rsid w:val="00403599"/>
    <w:rsid w:val="004035B1"/>
    <w:rsid w:val="00403861"/>
    <w:rsid w:val="004039E0"/>
    <w:rsid w:val="00403D34"/>
    <w:rsid w:val="00403E95"/>
    <w:rsid w:val="00403FBE"/>
    <w:rsid w:val="004040D1"/>
    <w:rsid w:val="0040410B"/>
    <w:rsid w:val="00404211"/>
    <w:rsid w:val="0040421F"/>
    <w:rsid w:val="00404235"/>
    <w:rsid w:val="004043E3"/>
    <w:rsid w:val="004045D1"/>
    <w:rsid w:val="00404FD5"/>
    <w:rsid w:val="004050E2"/>
    <w:rsid w:val="004053D4"/>
    <w:rsid w:val="00405667"/>
    <w:rsid w:val="0040571B"/>
    <w:rsid w:val="004058CD"/>
    <w:rsid w:val="00405AB3"/>
    <w:rsid w:val="00405CA1"/>
    <w:rsid w:val="00405D59"/>
    <w:rsid w:val="00405D67"/>
    <w:rsid w:val="00405E23"/>
    <w:rsid w:val="00406174"/>
    <w:rsid w:val="00406248"/>
    <w:rsid w:val="004064F0"/>
    <w:rsid w:val="00406618"/>
    <w:rsid w:val="00406638"/>
    <w:rsid w:val="00406806"/>
    <w:rsid w:val="004068D2"/>
    <w:rsid w:val="004068F8"/>
    <w:rsid w:val="00406964"/>
    <w:rsid w:val="00406A00"/>
    <w:rsid w:val="00406A21"/>
    <w:rsid w:val="00406A37"/>
    <w:rsid w:val="00406BDB"/>
    <w:rsid w:val="00406D24"/>
    <w:rsid w:val="004072A2"/>
    <w:rsid w:val="004072B5"/>
    <w:rsid w:val="0040751E"/>
    <w:rsid w:val="00407604"/>
    <w:rsid w:val="00407880"/>
    <w:rsid w:val="00407927"/>
    <w:rsid w:val="00407A36"/>
    <w:rsid w:val="00407BAA"/>
    <w:rsid w:val="00407BE4"/>
    <w:rsid w:val="004101D4"/>
    <w:rsid w:val="004102D6"/>
    <w:rsid w:val="0041045D"/>
    <w:rsid w:val="004105AC"/>
    <w:rsid w:val="004107D7"/>
    <w:rsid w:val="0041094C"/>
    <w:rsid w:val="00410A3C"/>
    <w:rsid w:val="00410E25"/>
    <w:rsid w:val="00410EC1"/>
    <w:rsid w:val="00410F25"/>
    <w:rsid w:val="00410F7A"/>
    <w:rsid w:val="00410FEF"/>
    <w:rsid w:val="0041116E"/>
    <w:rsid w:val="004116E5"/>
    <w:rsid w:val="00411737"/>
    <w:rsid w:val="00411765"/>
    <w:rsid w:val="00411820"/>
    <w:rsid w:val="004118E9"/>
    <w:rsid w:val="00412021"/>
    <w:rsid w:val="00412039"/>
    <w:rsid w:val="00412193"/>
    <w:rsid w:val="004121B5"/>
    <w:rsid w:val="004122A7"/>
    <w:rsid w:val="00412409"/>
    <w:rsid w:val="00412437"/>
    <w:rsid w:val="00412659"/>
    <w:rsid w:val="0041271E"/>
    <w:rsid w:val="004127C8"/>
    <w:rsid w:val="00412806"/>
    <w:rsid w:val="0041289D"/>
    <w:rsid w:val="0041297B"/>
    <w:rsid w:val="0041299F"/>
    <w:rsid w:val="00412B5E"/>
    <w:rsid w:val="00412C76"/>
    <w:rsid w:val="00412CBA"/>
    <w:rsid w:val="00412D90"/>
    <w:rsid w:val="00412E68"/>
    <w:rsid w:val="00412E90"/>
    <w:rsid w:val="00412EA9"/>
    <w:rsid w:val="00412F39"/>
    <w:rsid w:val="00413045"/>
    <w:rsid w:val="004131B7"/>
    <w:rsid w:val="004132F2"/>
    <w:rsid w:val="00413353"/>
    <w:rsid w:val="004133C3"/>
    <w:rsid w:val="0041346B"/>
    <w:rsid w:val="004134B9"/>
    <w:rsid w:val="004136FE"/>
    <w:rsid w:val="004137BD"/>
    <w:rsid w:val="0041380E"/>
    <w:rsid w:val="004138CD"/>
    <w:rsid w:val="004139EE"/>
    <w:rsid w:val="00413B54"/>
    <w:rsid w:val="0041401E"/>
    <w:rsid w:val="0041411B"/>
    <w:rsid w:val="0041429C"/>
    <w:rsid w:val="00414323"/>
    <w:rsid w:val="004144CD"/>
    <w:rsid w:val="00414581"/>
    <w:rsid w:val="004147E6"/>
    <w:rsid w:val="00414827"/>
    <w:rsid w:val="00414A4E"/>
    <w:rsid w:val="00414CD6"/>
    <w:rsid w:val="00414DF7"/>
    <w:rsid w:val="00414E9A"/>
    <w:rsid w:val="00414F51"/>
    <w:rsid w:val="00414F70"/>
    <w:rsid w:val="00414FB5"/>
    <w:rsid w:val="004150A3"/>
    <w:rsid w:val="004153C0"/>
    <w:rsid w:val="004153FD"/>
    <w:rsid w:val="0041553A"/>
    <w:rsid w:val="00415585"/>
    <w:rsid w:val="00415621"/>
    <w:rsid w:val="0041566A"/>
    <w:rsid w:val="00415746"/>
    <w:rsid w:val="00415931"/>
    <w:rsid w:val="0041594C"/>
    <w:rsid w:val="00415AEA"/>
    <w:rsid w:val="00415BFF"/>
    <w:rsid w:val="00415C3B"/>
    <w:rsid w:val="00415CE3"/>
    <w:rsid w:val="00415FC6"/>
    <w:rsid w:val="00416098"/>
    <w:rsid w:val="004161FC"/>
    <w:rsid w:val="004161FE"/>
    <w:rsid w:val="0041620B"/>
    <w:rsid w:val="004163CA"/>
    <w:rsid w:val="00416602"/>
    <w:rsid w:val="0041669D"/>
    <w:rsid w:val="00416878"/>
    <w:rsid w:val="0041693B"/>
    <w:rsid w:val="00416AF9"/>
    <w:rsid w:val="00416C3F"/>
    <w:rsid w:val="00416C69"/>
    <w:rsid w:val="00416D59"/>
    <w:rsid w:val="00416D93"/>
    <w:rsid w:val="00416DB5"/>
    <w:rsid w:val="004170A6"/>
    <w:rsid w:val="004170A7"/>
    <w:rsid w:val="00417171"/>
    <w:rsid w:val="0041751B"/>
    <w:rsid w:val="00417788"/>
    <w:rsid w:val="00417848"/>
    <w:rsid w:val="00417AB3"/>
    <w:rsid w:val="00417B6B"/>
    <w:rsid w:val="00417CAB"/>
    <w:rsid w:val="00417DC1"/>
    <w:rsid w:val="00417E25"/>
    <w:rsid w:val="00417E9C"/>
    <w:rsid w:val="00417F62"/>
    <w:rsid w:val="00420086"/>
    <w:rsid w:val="0042031D"/>
    <w:rsid w:val="00420368"/>
    <w:rsid w:val="004203F3"/>
    <w:rsid w:val="0042044B"/>
    <w:rsid w:val="004205B3"/>
    <w:rsid w:val="0042066F"/>
    <w:rsid w:val="004206E6"/>
    <w:rsid w:val="00420778"/>
    <w:rsid w:val="0042089C"/>
    <w:rsid w:val="004208F7"/>
    <w:rsid w:val="0042091A"/>
    <w:rsid w:val="00420A06"/>
    <w:rsid w:val="00420B29"/>
    <w:rsid w:val="00420DBD"/>
    <w:rsid w:val="00420F5A"/>
    <w:rsid w:val="00421028"/>
    <w:rsid w:val="004214F1"/>
    <w:rsid w:val="00421743"/>
    <w:rsid w:val="004217A5"/>
    <w:rsid w:val="004217CB"/>
    <w:rsid w:val="004217F0"/>
    <w:rsid w:val="004219A0"/>
    <w:rsid w:val="00421C8C"/>
    <w:rsid w:val="00422145"/>
    <w:rsid w:val="004221C0"/>
    <w:rsid w:val="004226DC"/>
    <w:rsid w:val="004227AD"/>
    <w:rsid w:val="0042289B"/>
    <w:rsid w:val="004228B2"/>
    <w:rsid w:val="00422936"/>
    <w:rsid w:val="00422956"/>
    <w:rsid w:val="00422CA3"/>
    <w:rsid w:val="00422CF4"/>
    <w:rsid w:val="00422D3F"/>
    <w:rsid w:val="0042300F"/>
    <w:rsid w:val="0042308E"/>
    <w:rsid w:val="004232F9"/>
    <w:rsid w:val="00423927"/>
    <w:rsid w:val="00423FF1"/>
    <w:rsid w:val="00424169"/>
    <w:rsid w:val="004241E3"/>
    <w:rsid w:val="00424420"/>
    <w:rsid w:val="00424461"/>
    <w:rsid w:val="004246FE"/>
    <w:rsid w:val="004247AA"/>
    <w:rsid w:val="004247E0"/>
    <w:rsid w:val="00424829"/>
    <w:rsid w:val="004248D0"/>
    <w:rsid w:val="00424C80"/>
    <w:rsid w:val="00424D8C"/>
    <w:rsid w:val="00424DF8"/>
    <w:rsid w:val="00424EA5"/>
    <w:rsid w:val="00424FE2"/>
    <w:rsid w:val="004250E9"/>
    <w:rsid w:val="004250EE"/>
    <w:rsid w:val="00425264"/>
    <w:rsid w:val="00425354"/>
    <w:rsid w:val="00425513"/>
    <w:rsid w:val="00425626"/>
    <w:rsid w:val="00425671"/>
    <w:rsid w:val="00425705"/>
    <w:rsid w:val="00425804"/>
    <w:rsid w:val="00425A08"/>
    <w:rsid w:val="00425BA2"/>
    <w:rsid w:val="00425F64"/>
    <w:rsid w:val="00425FE9"/>
    <w:rsid w:val="00425FF4"/>
    <w:rsid w:val="004260FB"/>
    <w:rsid w:val="0042615C"/>
    <w:rsid w:val="00426312"/>
    <w:rsid w:val="00426432"/>
    <w:rsid w:val="004265C0"/>
    <w:rsid w:val="00426640"/>
    <w:rsid w:val="00426754"/>
    <w:rsid w:val="004267CF"/>
    <w:rsid w:val="004268C1"/>
    <w:rsid w:val="00426A39"/>
    <w:rsid w:val="00426C6C"/>
    <w:rsid w:val="00426CFE"/>
    <w:rsid w:val="00426F26"/>
    <w:rsid w:val="0042701B"/>
    <w:rsid w:val="004271A5"/>
    <w:rsid w:val="004275C0"/>
    <w:rsid w:val="00427787"/>
    <w:rsid w:val="004277CE"/>
    <w:rsid w:val="00427956"/>
    <w:rsid w:val="0042798F"/>
    <w:rsid w:val="00427AF3"/>
    <w:rsid w:val="00427F88"/>
    <w:rsid w:val="004301BB"/>
    <w:rsid w:val="004302AC"/>
    <w:rsid w:val="00430781"/>
    <w:rsid w:val="00430881"/>
    <w:rsid w:val="00430A8C"/>
    <w:rsid w:val="00430BB4"/>
    <w:rsid w:val="00430C59"/>
    <w:rsid w:val="00430C72"/>
    <w:rsid w:val="00430D65"/>
    <w:rsid w:val="00430DFB"/>
    <w:rsid w:val="0043104C"/>
    <w:rsid w:val="0043129D"/>
    <w:rsid w:val="004313E1"/>
    <w:rsid w:val="00431585"/>
    <w:rsid w:val="00431593"/>
    <w:rsid w:val="00431A26"/>
    <w:rsid w:val="00431BA0"/>
    <w:rsid w:val="00432153"/>
    <w:rsid w:val="00432214"/>
    <w:rsid w:val="00432539"/>
    <w:rsid w:val="0043259F"/>
    <w:rsid w:val="00432780"/>
    <w:rsid w:val="00432996"/>
    <w:rsid w:val="00432B0F"/>
    <w:rsid w:val="00432DE1"/>
    <w:rsid w:val="00432E86"/>
    <w:rsid w:val="00432EBF"/>
    <w:rsid w:val="00432EF7"/>
    <w:rsid w:val="00432F54"/>
    <w:rsid w:val="0043300F"/>
    <w:rsid w:val="004332B9"/>
    <w:rsid w:val="0043334D"/>
    <w:rsid w:val="0043336A"/>
    <w:rsid w:val="004333DF"/>
    <w:rsid w:val="00433657"/>
    <w:rsid w:val="004336BD"/>
    <w:rsid w:val="004336DD"/>
    <w:rsid w:val="004337B5"/>
    <w:rsid w:val="00433860"/>
    <w:rsid w:val="00433985"/>
    <w:rsid w:val="00433B00"/>
    <w:rsid w:val="00433E9C"/>
    <w:rsid w:val="004340CD"/>
    <w:rsid w:val="004342C1"/>
    <w:rsid w:val="0043441F"/>
    <w:rsid w:val="00434493"/>
    <w:rsid w:val="00434512"/>
    <w:rsid w:val="0043457E"/>
    <w:rsid w:val="004345ED"/>
    <w:rsid w:val="00434659"/>
    <w:rsid w:val="00434796"/>
    <w:rsid w:val="00434926"/>
    <w:rsid w:val="00434936"/>
    <w:rsid w:val="004349AB"/>
    <w:rsid w:val="00434BD0"/>
    <w:rsid w:val="00434BE3"/>
    <w:rsid w:val="00434DFD"/>
    <w:rsid w:val="004350C0"/>
    <w:rsid w:val="004350E6"/>
    <w:rsid w:val="00435224"/>
    <w:rsid w:val="004354EA"/>
    <w:rsid w:val="0043574E"/>
    <w:rsid w:val="00435ACD"/>
    <w:rsid w:val="00435DC1"/>
    <w:rsid w:val="004361A1"/>
    <w:rsid w:val="004362EA"/>
    <w:rsid w:val="004366F5"/>
    <w:rsid w:val="004367A9"/>
    <w:rsid w:val="004367DA"/>
    <w:rsid w:val="00436957"/>
    <w:rsid w:val="0043698D"/>
    <w:rsid w:val="004369D8"/>
    <w:rsid w:val="00436BC9"/>
    <w:rsid w:val="00436D8A"/>
    <w:rsid w:val="00436ECC"/>
    <w:rsid w:val="00436F1E"/>
    <w:rsid w:val="00436F37"/>
    <w:rsid w:val="00436FC7"/>
    <w:rsid w:val="004371E1"/>
    <w:rsid w:val="00437373"/>
    <w:rsid w:val="00437751"/>
    <w:rsid w:val="0043779F"/>
    <w:rsid w:val="004377A8"/>
    <w:rsid w:val="0043787A"/>
    <w:rsid w:val="004378D2"/>
    <w:rsid w:val="00437904"/>
    <w:rsid w:val="00437C9F"/>
    <w:rsid w:val="00437D4E"/>
    <w:rsid w:val="00437D9D"/>
    <w:rsid w:val="004402F7"/>
    <w:rsid w:val="0044045D"/>
    <w:rsid w:val="004406F5"/>
    <w:rsid w:val="00440838"/>
    <w:rsid w:val="00440A42"/>
    <w:rsid w:val="00440B06"/>
    <w:rsid w:val="00440B39"/>
    <w:rsid w:val="00440D6B"/>
    <w:rsid w:val="00440F90"/>
    <w:rsid w:val="004411BA"/>
    <w:rsid w:val="0044122D"/>
    <w:rsid w:val="004413AA"/>
    <w:rsid w:val="0044163B"/>
    <w:rsid w:val="0044181F"/>
    <w:rsid w:val="0044196E"/>
    <w:rsid w:val="004419BA"/>
    <w:rsid w:val="00441A2F"/>
    <w:rsid w:val="00441D5C"/>
    <w:rsid w:val="00441DA3"/>
    <w:rsid w:val="00441F4C"/>
    <w:rsid w:val="0044201F"/>
    <w:rsid w:val="004420F8"/>
    <w:rsid w:val="0044229C"/>
    <w:rsid w:val="0044232E"/>
    <w:rsid w:val="00442345"/>
    <w:rsid w:val="004423C4"/>
    <w:rsid w:val="0044247C"/>
    <w:rsid w:val="00442549"/>
    <w:rsid w:val="0044255C"/>
    <w:rsid w:val="004425F7"/>
    <w:rsid w:val="00442626"/>
    <w:rsid w:val="004426F1"/>
    <w:rsid w:val="00442862"/>
    <w:rsid w:val="0044297E"/>
    <w:rsid w:val="00442AB4"/>
    <w:rsid w:val="00442BB4"/>
    <w:rsid w:val="00442D61"/>
    <w:rsid w:val="00442E05"/>
    <w:rsid w:val="004431F5"/>
    <w:rsid w:val="004432DC"/>
    <w:rsid w:val="00443385"/>
    <w:rsid w:val="004434B2"/>
    <w:rsid w:val="0044363F"/>
    <w:rsid w:val="0044365D"/>
    <w:rsid w:val="00443791"/>
    <w:rsid w:val="0044386E"/>
    <w:rsid w:val="00443936"/>
    <w:rsid w:val="00443956"/>
    <w:rsid w:val="00443AF8"/>
    <w:rsid w:val="00443B47"/>
    <w:rsid w:val="00443B93"/>
    <w:rsid w:val="00443BCC"/>
    <w:rsid w:val="00443BF4"/>
    <w:rsid w:val="00443C36"/>
    <w:rsid w:val="00443C5A"/>
    <w:rsid w:val="00443CEC"/>
    <w:rsid w:val="00443EA5"/>
    <w:rsid w:val="00443EBD"/>
    <w:rsid w:val="00444177"/>
    <w:rsid w:val="0044440D"/>
    <w:rsid w:val="00444601"/>
    <w:rsid w:val="00444605"/>
    <w:rsid w:val="004447B2"/>
    <w:rsid w:val="0044494D"/>
    <w:rsid w:val="00444A8B"/>
    <w:rsid w:val="00444A90"/>
    <w:rsid w:val="00444D75"/>
    <w:rsid w:val="00444E2A"/>
    <w:rsid w:val="00445020"/>
    <w:rsid w:val="004450B7"/>
    <w:rsid w:val="00445304"/>
    <w:rsid w:val="00445354"/>
    <w:rsid w:val="0044555C"/>
    <w:rsid w:val="004456D1"/>
    <w:rsid w:val="00445762"/>
    <w:rsid w:val="004457CB"/>
    <w:rsid w:val="004457D4"/>
    <w:rsid w:val="004457E7"/>
    <w:rsid w:val="00445811"/>
    <w:rsid w:val="00445865"/>
    <w:rsid w:val="00445867"/>
    <w:rsid w:val="00445A9A"/>
    <w:rsid w:val="00445B2D"/>
    <w:rsid w:val="00445BC6"/>
    <w:rsid w:val="00445C39"/>
    <w:rsid w:val="00445CDA"/>
    <w:rsid w:val="00445D3A"/>
    <w:rsid w:val="00445E86"/>
    <w:rsid w:val="0044617A"/>
    <w:rsid w:val="00446426"/>
    <w:rsid w:val="004466CC"/>
    <w:rsid w:val="004468C5"/>
    <w:rsid w:val="00446905"/>
    <w:rsid w:val="0044699B"/>
    <w:rsid w:val="00446A13"/>
    <w:rsid w:val="00446A4E"/>
    <w:rsid w:val="00446B8E"/>
    <w:rsid w:val="00446DE4"/>
    <w:rsid w:val="00446E20"/>
    <w:rsid w:val="00446EFA"/>
    <w:rsid w:val="004470A8"/>
    <w:rsid w:val="004478B0"/>
    <w:rsid w:val="004479E1"/>
    <w:rsid w:val="00447E74"/>
    <w:rsid w:val="00447E7B"/>
    <w:rsid w:val="00447EE2"/>
    <w:rsid w:val="00447F2A"/>
    <w:rsid w:val="00450098"/>
    <w:rsid w:val="004501C1"/>
    <w:rsid w:val="00450340"/>
    <w:rsid w:val="004506BD"/>
    <w:rsid w:val="0045090F"/>
    <w:rsid w:val="00450B06"/>
    <w:rsid w:val="00450B82"/>
    <w:rsid w:val="00450F19"/>
    <w:rsid w:val="00450F9B"/>
    <w:rsid w:val="004510A3"/>
    <w:rsid w:val="00451207"/>
    <w:rsid w:val="004512D3"/>
    <w:rsid w:val="004514C1"/>
    <w:rsid w:val="004516A2"/>
    <w:rsid w:val="004517AF"/>
    <w:rsid w:val="00451986"/>
    <w:rsid w:val="004519EE"/>
    <w:rsid w:val="00451AB0"/>
    <w:rsid w:val="00451B01"/>
    <w:rsid w:val="00451CD1"/>
    <w:rsid w:val="00451EA4"/>
    <w:rsid w:val="00451F43"/>
    <w:rsid w:val="004520F2"/>
    <w:rsid w:val="004522A9"/>
    <w:rsid w:val="00452329"/>
    <w:rsid w:val="004523AD"/>
    <w:rsid w:val="004523C7"/>
    <w:rsid w:val="00452587"/>
    <w:rsid w:val="004529FF"/>
    <w:rsid w:val="00452A06"/>
    <w:rsid w:val="00452BD0"/>
    <w:rsid w:val="00452CEF"/>
    <w:rsid w:val="00452F81"/>
    <w:rsid w:val="004530DB"/>
    <w:rsid w:val="00453322"/>
    <w:rsid w:val="0045335D"/>
    <w:rsid w:val="004533BA"/>
    <w:rsid w:val="0045360B"/>
    <w:rsid w:val="004537EC"/>
    <w:rsid w:val="00453808"/>
    <w:rsid w:val="00453949"/>
    <w:rsid w:val="004539D7"/>
    <w:rsid w:val="00453E48"/>
    <w:rsid w:val="00453F91"/>
    <w:rsid w:val="00453F9C"/>
    <w:rsid w:val="00454051"/>
    <w:rsid w:val="0045409A"/>
    <w:rsid w:val="0045419A"/>
    <w:rsid w:val="004543A6"/>
    <w:rsid w:val="004543C0"/>
    <w:rsid w:val="004543D4"/>
    <w:rsid w:val="00454486"/>
    <w:rsid w:val="004546A6"/>
    <w:rsid w:val="004548D0"/>
    <w:rsid w:val="0045497B"/>
    <w:rsid w:val="00454B39"/>
    <w:rsid w:val="00454B79"/>
    <w:rsid w:val="00454C7B"/>
    <w:rsid w:val="00454C80"/>
    <w:rsid w:val="00454CB1"/>
    <w:rsid w:val="00454DC3"/>
    <w:rsid w:val="0045511A"/>
    <w:rsid w:val="00455306"/>
    <w:rsid w:val="0045533B"/>
    <w:rsid w:val="00455400"/>
    <w:rsid w:val="004555C4"/>
    <w:rsid w:val="00455698"/>
    <w:rsid w:val="0045595F"/>
    <w:rsid w:val="00455ACA"/>
    <w:rsid w:val="004560BD"/>
    <w:rsid w:val="004563D7"/>
    <w:rsid w:val="004563EC"/>
    <w:rsid w:val="0045660A"/>
    <w:rsid w:val="00456976"/>
    <w:rsid w:val="00456C5E"/>
    <w:rsid w:val="00456DF8"/>
    <w:rsid w:val="00456DFD"/>
    <w:rsid w:val="004570BD"/>
    <w:rsid w:val="004570D4"/>
    <w:rsid w:val="0045739B"/>
    <w:rsid w:val="004573E2"/>
    <w:rsid w:val="0045741F"/>
    <w:rsid w:val="00457449"/>
    <w:rsid w:val="00457707"/>
    <w:rsid w:val="0045782A"/>
    <w:rsid w:val="00457A4F"/>
    <w:rsid w:val="00457AA8"/>
    <w:rsid w:val="00457D3B"/>
    <w:rsid w:val="00457DBA"/>
    <w:rsid w:val="00457E06"/>
    <w:rsid w:val="00457E69"/>
    <w:rsid w:val="0046006D"/>
    <w:rsid w:val="00460121"/>
    <w:rsid w:val="00460189"/>
    <w:rsid w:val="004601D8"/>
    <w:rsid w:val="004601D9"/>
    <w:rsid w:val="00460246"/>
    <w:rsid w:val="00460294"/>
    <w:rsid w:val="004602E6"/>
    <w:rsid w:val="00460530"/>
    <w:rsid w:val="00460533"/>
    <w:rsid w:val="0046056C"/>
    <w:rsid w:val="00460570"/>
    <w:rsid w:val="00460832"/>
    <w:rsid w:val="00460A4C"/>
    <w:rsid w:val="00460ADA"/>
    <w:rsid w:val="00460AE7"/>
    <w:rsid w:val="00460B3C"/>
    <w:rsid w:val="00460C43"/>
    <w:rsid w:val="00460DFC"/>
    <w:rsid w:val="00460F7F"/>
    <w:rsid w:val="00461006"/>
    <w:rsid w:val="00461102"/>
    <w:rsid w:val="0046124B"/>
    <w:rsid w:val="00461300"/>
    <w:rsid w:val="004614CD"/>
    <w:rsid w:val="00461576"/>
    <w:rsid w:val="004615D9"/>
    <w:rsid w:val="004618C4"/>
    <w:rsid w:val="00461902"/>
    <w:rsid w:val="0046199F"/>
    <w:rsid w:val="00461A61"/>
    <w:rsid w:val="00461C4E"/>
    <w:rsid w:val="00461D11"/>
    <w:rsid w:val="00461E5F"/>
    <w:rsid w:val="00461EEF"/>
    <w:rsid w:val="004620F7"/>
    <w:rsid w:val="0046210B"/>
    <w:rsid w:val="00462123"/>
    <w:rsid w:val="00462334"/>
    <w:rsid w:val="004624A3"/>
    <w:rsid w:val="004624CA"/>
    <w:rsid w:val="0046262B"/>
    <w:rsid w:val="00462763"/>
    <w:rsid w:val="004627F6"/>
    <w:rsid w:val="00462A3A"/>
    <w:rsid w:val="00462A81"/>
    <w:rsid w:val="00462B5F"/>
    <w:rsid w:val="00462E26"/>
    <w:rsid w:val="00462E9A"/>
    <w:rsid w:val="004630E1"/>
    <w:rsid w:val="00463280"/>
    <w:rsid w:val="0046383C"/>
    <w:rsid w:val="00463854"/>
    <w:rsid w:val="004638CF"/>
    <w:rsid w:val="00463A0A"/>
    <w:rsid w:val="00463A1F"/>
    <w:rsid w:val="00463BAE"/>
    <w:rsid w:val="00463DC6"/>
    <w:rsid w:val="00463DD1"/>
    <w:rsid w:val="00463F37"/>
    <w:rsid w:val="004640A8"/>
    <w:rsid w:val="00464191"/>
    <w:rsid w:val="004642A4"/>
    <w:rsid w:val="00464376"/>
    <w:rsid w:val="00464470"/>
    <w:rsid w:val="00464557"/>
    <w:rsid w:val="004645E1"/>
    <w:rsid w:val="0046460D"/>
    <w:rsid w:val="004647E8"/>
    <w:rsid w:val="00464B5C"/>
    <w:rsid w:val="00464D10"/>
    <w:rsid w:val="00464D12"/>
    <w:rsid w:val="00464D39"/>
    <w:rsid w:val="00464D73"/>
    <w:rsid w:val="00464DF2"/>
    <w:rsid w:val="00464EE0"/>
    <w:rsid w:val="00465153"/>
    <w:rsid w:val="004655F2"/>
    <w:rsid w:val="0046571A"/>
    <w:rsid w:val="0046576C"/>
    <w:rsid w:val="0046591F"/>
    <w:rsid w:val="0046593C"/>
    <w:rsid w:val="00465A74"/>
    <w:rsid w:val="00465AE4"/>
    <w:rsid w:val="00466129"/>
    <w:rsid w:val="00466275"/>
    <w:rsid w:val="004662DF"/>
    <w:rsid w:val="00466363"/>
    <w:rsid w:val="00466402"/>
    <w:rsid w:val="004664F2"/>
    <w:rsid w:val="00466793"/>
    <w:rsid w:val="004667A7"/>
    <w:rsid w:val="00466943"/>
    <w:rsid w:val="00466994"/>
    <w:rsid w:val="00466A7B"/>
    <w:rsid w:val="00466C1D"/>
    <w:rsid w:val="00466C63"/>
    <w:rsid w:val="00466E4F"/>
    <w:rsid w:val="00467093"/>
    <w:rsid w:val="0046713F"/>
    <w:rsid w:val="004671AF"/>
    <w:rsid w:val="00467256"/>
    <w:rsid w:val="00467261"/>
    <w:rsid w:val="0046738B"/>
    <w:rsid w:val="004674AA"/>
    <w:rsid w:val="00467720"/>
    <w:rsid w:val="00467905"/>
    <w:rsid w:val="00467B88"/>
    <w:rsid w:val="00467CAF"/>
    <w:rsid w:val="00467E5C"/>
    <w:rsid w:val="00467F2A"/>
    <w:rsid w:val="00470412"/>
    <w:rsid w:val="0047044B"/>
    <w:rsid w:val="00470627"/>
    <w:rsid w:val="00470AC6"/>
    <w:rsid w:val="00470BAE"/>
    <w:rsid w:val="00470D1F"/>
    <w:rsid w:val="00470DDE"/>
    <w:rsid w:val="00470F8B"/>
    <w:rsid w:val="004711C8"/>
    <w:rsid w:val="004712EE"/>
    <w:rsid w:val="004715DA"/>
    <w:rsid w:val="00471657"/>
    <w:rsid w:val="00471701"/>
    <w:rsid w:val="004717BA"/>
    <w:rsid w:val="0047186B"/>
    <w:rsid w:val="004718D2"/>
    <w:rsid w:val="00471A98"/>
    <w:rsid w:val="00471B20"/>
    <w:rsid w:val="00471E62"/>
    <w:rsid w:val="00471EE8"/>
    <w:rsid w:val="00472088"/>
    <w:rsid w:val="00472176"/>
    <w:rsid w:val="004721AB"/>
    <w:rsid w:val="00472437"/>
    <w:rsid w:val="004725D0"/>
    <w:rsid w:val="00472957"/>
    <w:rsid w:val="00472A1F"/>
    <w:rsid w:val="00472ADE"/>
    <w:rsid w:val="00472C81"/>
    <w:rsid w:val="0047310A"/>
    <w:rsid w:val="004732E9"/>
    <w:rsid w:val="00473460"/>
    <w:rsid w:val="004734D8"/>
    <w:rsid w:val="004734E6"/>
    <w:rsid w:val="004735CF"/>
    <w:rsid w:val="0047364B"/>
    <w:rsid w:val="00473769"/>
    <w:rsid w:val="004738CF"/>
    <w:rsid w:val="00473E7D"/>
    <w:rsid w:val="00473EA9"/>
    <w:rsid w:val="00474148"/>
    <w:rsid w:val="0047418B"/>
    <w:rsid w:val="004742B1"/>
    <w:rsid w:val="00474373"/>
    <w:rsid w:val="004743C8"/>
    <w:rsid w:val="00474420"/>
    <w:rsid w:val="00474432"/>
    <w:rsid w:val="004744E1"/>
    <w:rsid w:val="004745AD"/>
    <w:rsid w:val="004745F9"/>
    <w:rsid w:val="0047468E"/>
    <w:rsid w:val="00474C6E"/>
    <w:rsid w:val="00474EAD"/>
    <w:rsid w:val="004754C5"/>
    <w:rsid w:val="004754DD"/>
    <w:rsid w:val="00475585"/>
    <w:rsid w:val="004756A6"/>
    <w:rsid w:val="0047589E"/>
    <w:rsid w:val="00475A34"/>
    <w:rsid w:val="00475A80"/>
    <w:rsid w:val="00475BA9"/>
    <w:rsid w:val="00476066"/>
    <w:rsid w:val="004760F1"/>
    <w:rsid w:val="00476440"/>
    <w:rsid w:val="00476751"/>
    <w:rsid w:val="00476793"/>
    <w:rsid w:val="00476832"/>
    <w:rsid w:val="00476B0D"/>
    <w:rsid w:val="00476C23"/>
    <w:rsid w:val="00476C3F"/>
    <w:rsid w:val="00476DD3"/>
    <w:rsid w:val="00477001"/>
    <w:rsid w:val="0047702E"/>
    <w:rsid w:val="00477054"/>
    <w:rsid w:val="00477219"/>
    <w:rsid w:val="00477316"/>
    <w:rsid w:val="00477654"/>
    <w:rsid w:val="00477799"/>
    <w:rsid w:val="00477836"/>
    <w:rsid w:val="00477898"/>
    <w:rsid w:val="00477B17"/>
    <w:rsid w:val="00477C64"/>
    <w:rsid w:val="0048014D"/>
    <w:rsid w:val="004801DF"/>
    <w:rsid w:val="0048037B"/>
    <w:rsid w:val="004805AE"/>
    <w:rsid w:val="00480729"/>
    <w:rsid w:val="00480790"/>
    <w:rsid w:val="004809E8"/>
    <w:rsid w:val="00480B74"/>
    <w:rsid w:val="00480C4E"/>
    <w:rsid w:val="00480C5D"/>
    <w:rsid w:val="00480FC9"/>
    <w:rsid w:val="004810C6"/>
    <w:rsid w:val="004810CC"/>
    <w:rsid w:val="004810D9"/>
    <w:rsid w:val="004811ED"/>
    <w:rsid w:val="0048124B"/>
    <w:rsid w:val="0048131E"/>
    <w:rsid w:val="00481466"/>
    <w:rsid w:val="0048179E"/>
    <w:rsid w:val="004817CF"/>
    <w:rsid w:val="0048184A"/>
    <w:rsid w:val="0048186A"/>
    <w:rsid w:val="004818E5"/>
    <w:rsid w:val="004819AD"/>
    <w:rsid w:val="004819F6"/>
    <w:rsid w:val="00481B95"/>
    <w:rsid w:val="00481C83"/>
    <w:rsid w:val="00481DA7"/>
    <w:rsid w:val="00482031"/>
    <w:rsid w:val="0048250F"/>
    <w:rsid w:val="00482579"/>
    <w:rsid w:val="0048269A"/>
    <w:rsid w:val="004828A8"/>
    <w:rsid w:val="00482931"/>
    <w:rsid w:val="0048293B"/>
    <w:rsid w:val="00482A28"/>
    <w:rsid w:val="00482A59"/>
    <w:rsid w:val="00482A60"/>
    <w:rsid w:val="00482BB0"/>
    <w:rsid w:val="00482D63"/>
    <w:rsid w:val="00482DEC"/>
    <w:rsid w:val="00482F6E"/>
    <w:rsid w:val="00483000"/>
    <w:rsid w:val="00483081"/>
    <w:rsid w:val="00483165"/>
    <w:rsid w:val="004832C5"/>
    <w:rsid w:val="00483362"/>
    <w:rsid w:val="0048336F"/>
    <w:rsid w:val="00483394"/>
    <w:rsid w:val="00483455"/>
    <w:rsid w:val="004834B2"/>
    <w:rsid w:val="004836DA"/>
    <w:rsid w:val="004836FA"/>
    <w:rsid w:val="0048378D"/>
    <w:rsid w:val="0048379E"/>
    <w:rsid w:val="004837C8"/>
    <w:rsid w:val="0048386C"/>
    <w:rsid w:val="0048387D"/>
    <w:rsid w:val="004838F6"/>
    <w:rsid w:val="00483AE0"/>
    <w:rsid w:val="00483B51"/>
    <w:rsid w:val="00483CDD"/>
    <w:rsid w:val="00483ECA"/>
    <w:rsid w:val="00483FE5"/>
    <w:rsid w:val="0048407C"/>
    <w:rsid w:val="00484385"/>
    <w:rsid w:val="0048439A"/>
    <w:rsid w:val="00484465"/>
    <w:rsid w:val="00484509"/>
    <w:rsid w:val="00484525"/>
    <w:rsid w:val="00484587"/>
    <w:rsid w:val="004845D7"/>
    <w:rsid w:val="0048476F"/>
    <w:rsid w:val="00484D4E"/>
    <w:rsid w:val="00484D69"/>
    <w:rsid w:val="00485024"/>
    <w:rsid w:val="004850E7"/>
    <w:rsid w:val="00485123"/>
    <w:rsid w:val="004851B5"/>
    <w:rsid w:val="00485296"/>
    <w:rsid w:val="00485373"/>
    <w:rsid w:val="00485537"/>
    <w:rsid w:val="004856CF"/>
    <w:rsid w:val="004856D4"/>
    <w:rsid w:val="0048575F"/>
    <w:rsid w:val="00485A88"/>
    <w:rsid w:val="00485AB7"/>
    <w:rsid w:val="00485B92"/>
    <w:rsid w:val="00485C41"/>
    <w:rsid w:val="00485D31"/>
    <w:rsid w:val="00485D35"/>
    <w:rsid w:val="00485D7C"/>
    <w:rsid w:val="00485E36"/>
    <w:rsid w:val="004861DF"/>
    <w:rsid w:val="004865FD"/>
    <w:rsid w:val="00486744"/>
    <w:rsid w:val="004867C5"/>
    <w:rsid w:val="00486879"/>
    <w:rsid w:val="00486AB6"/>
    <w:rsid w:val="00486AE6"/>
    <w:rsid w:val="00486CD9"/>
    <w:rsid w:val="00486D66"/>
    <w:rsid w:val="00486EC5"/>
    <w:rsid w:val="00487015"/>
    <w:rsid w:val="00487108"/>
    <w:rsid w:val="004873FC"/>
    <w:rsid w:val="0048742D"/>
    <w:rsid w:val="004874EE"/>
    <w:rsid w:val="00487505"/>
    <w:rsid w:val="00487542"/>
    <w:rsid w:val="0048761B"/>
    <w:rsid w:val="00487C91"/>
    <w:rsid w:val="00487DE4"/>
    <w:rsid w:val="00487F7B"/>
    <w:rsid w:val="004901FD"/>
    <w:rsid w:val="00490211"/>
    <w:rsid w:val="00490323"/>
    <w:rsid w:val="0049037E"/>
    <w:rsid w:val="0049045F"/>
    <w:rsid w:val="00490546"/>
    <w:rsid w:val="00490608"/>
    <w:rsid w:val="00490812"/>
    <w:rsid w:val="00490828"/>
    <w:rsid w:val="0049099E"/>
    <w:rsid w:val="004909C8"/>
    <w:rsid w:val="00490AE0"/>
    <w:rsid w:val="00490D27"/>
    <w:rsid w:val="00490D44"/>
    <w:rsid w:val="00490E98"/>
    <w:rsid w:val="00490FE1"/>
    <w:rsid w:val="00491024"/>
    <w:rsid w:val="00491720"/>
    <w:rsid w:val="0049194A"/>
    <w:rsid w:val="00491ADC"/>
    <w:rsid w:val="00491C5F"/>
    <w:rsid w:val="00491FE1"/>
    <w:rsid w:val="00491FF9"/>
    <w:rsid w:val="0049208C"/>
    <w:rsid w:val="004921DB"/>
    <w:rsid w:val="004922D0"/>
    <w:rsid w:val="00492518"/>
    <w:rsid w:val="00492678"/>
    <w:rsid w:val="00492682"/>
    <w:rsid w:val="0049283D"/>
    <w:rsid w:val="00492909"/>
    <w:rsid w:val="00492951"/>
    <w:rsid w:val="00492B01"/>
    <w:rsid w:val="00492B53"/>
    <w:rsid w:val="00492B84"/>
    <w:rsid w:val="00492CD2"/>
    <w:rsid w:val="00492F7D"/>
    <w:rsid w:val="00493361"/>
    <w:rsid w:val="00493492"/>
    <w:rsid w:val="0049357B"/>
    <w:rsid w:val="00493605"/>
    <w:rsid w:val="00493A62"/>
    <w:rsid w:val="00493AD9"/>
    <w:rsid w:val="00493AFF"/>
    <w:rsid w:val="00493C54"/>
    <w:rsid w:val="00493CF3"/>
    <w:rsid w:val="00493D2F"/>
    <w:rsid w:val="00493D6F"/>
    <w:rsid w:val="00493EEF"/>
    <w:rsid w:val="00494098"/>
    <w:rsid w:val="00494116"/>
    <w:rsid w:val="0049423B"/>
    <w:rsid w:val="00494470"/>
    <w:rsid w:val="004944F7"/>
    <w:rsid w:val="0049453D"/>
    <w:rsid w:val="004945E2"/>
    <w:rsid w:val="004949DE"/>
    <w:rsid w:val="00494F36"/>
    <w:rsid w:val="004950EF"/>
    <w:rsid w:val="004952AB"/>
    <w:rsid w:val="004953B3"/>
    <w:rsid w:val="00495613"/>
    <w:rsid w:val="0049564D"/>
    <w:rsid w:val="00495784"/>
    <w:rsid w:val="0049590A"/>
    <w:rsid w:val="00495971"/>
    <w:rsid w:val="004959D4"/>
    <w:rsid w:val="00495ADE"/>
    <w:rsid w:val="00495DA9"/>
    <w:rsid w:val="00495EBE"/>
    <w:rsid w:val="004960FA"/>
    <w:rsid w:val="004961C6"/>
    <w:rsid w:val="004962D3"/>
    <w:rsid w:val="00496301"/>
    <w:rsid w:val="004964DF"/>
    <w:rsid w:val="0049659E"/>
    <w:rsid w:val="00496701"/>
    <w:rsid w:val="0049673D"/>
    <w:rsid w:val="0049678E"/>
    <w:rsid w:val="004969C3"/>
    <w:rsid w:val="00497063"/>
    <w:rsid w:val="00497134"/>
    <w:rsid w:val="0049716F"/>
    <w:rsid w:val="004971DC"/>
    <w:rsid w:val="00497343"/>
    <w:rsid w:val="00497360"/>
    <w:rsid w:val="00497493"/>
    <w:rsid w:val="004975AB"/>
    <w:rsid w:val="0049777A"/>
    <w:rsid w:val="004977BE"/>
    <w:rsid w:val="00497817"/>
    <w:rsid w:val="0049792F"/>
    <w:rsid w:val="004979CA"/>
    <w:rsid w:val="00497A0B"/>
    <w:rsid w:val="00497AAC"/>
    <w:rsid w:val="00497BFE"/>
    <w:rsid w:val="00497DA7"/>
    <w:rsid w:val="00497EAF"/>
    <w:rsid w:val="00497EC5"/>
    <w:rsid w:val="004A019C"/>
    <w:rsid w:val="004A04D9"/>
    <w:rsid w:val="004A064E"/>
    <w:rsid w:val="004A0667"/>
    <w:rsid w:val="004A0696"/>
    <w:rsid w:val="004A077D"/>
    <w:rsid w:val="004A07DB"/>
    <w:rsid w:val="004A0993"/>
    <w:rsid w:val="004A09AA"/>
    <w:rsid w:val="004A0A1F"/>
    <w:rsid w:val="004A0B7F"/>
    <w:rsid w:val="004A0C18"/>
    <w:rsid w:val="004A0C94"/>
    <w:rsid w:val="004A0ECC"/>
    <w:rsid w:val="004A0F03"/>
    <w:rsid w:val="004A0FEB"/>
    <w:rsid w:val="004A100C"/>
    <w:rsid w:val="004A1026"/>
    <w:rsid w:val="004A149B"/>
    <w:rsid w:val="004A15C3"/>
    <w:rsid w:val="004A161B"/>
    <w:rsid w:val="004A1622"/>
    <w:rsid w:val="004A1661"/>
    <w:rsid w:val="004A16D2"/>
    <w:rsid w:val="004A192F"/>
    <w:rsid w:val="004A198E"/>
    <w:rsid w:val="004A1A20"/>
    <w:rsid w:val="004A1A6B"/>
    <w:rsid w:val="004A1A78"/>
    <w:rsid w:val="004A1D0E"/>
    <w:rsid w:val="004A1EC4"/>
    <w:rsid w:val="004A2021"/>
    <w:rsid w:val="004A214A"/>
    <w:rsid w:val="004A2207"/>
    <w:rsid w:val="004A2307"/>
    <w:rsid w:val="004A2313"/>
    <w:rsid w:val="004A2464"/>
    <w:rsid w:val="004A2502"/>
    <w:rsid w:val="004A2513"/>
    <w:rsid w:val="004A27D3"/>
    <w:rsid w:val="004A2846"/>
    <w:rsid w:val="004A291B"/>
    <w:rsid w:val="004A2C57"/>
    <w:rsid w:val="004A2F2A"/>
    <w:rsid w:val="004A2F88"/>
    <w:rsid w:val="004A33AD"/>
    <w:rsid w:val="004A35A1"/>
    <w:rsid w:val="004A35C1"/>
    <w:rsid w:val="004A36D9"/>
    <w:rsid w:val="004A3844"/>
    <w:rsid w:val="004A3878"/>
    <w:rsid w:val="004A388F"/>
    <w:rsid w:val="004A389B"/>
    <w:rsid w:val="004A396C"/>
    <w:rsid w:val="004A3A44"/>
    <w:rsid w:val="004A3B4B"/>
    <w:rsid w:val="004A3B63"/>
    <w:rsid w:val="004A3B7B"/>
    <w:rsid w:val="004A3BFA"/>
    <w:rsid w:val="004A3C32"/>
    <w:rsid w:val="004A3ED6"/>
    <w:rsid w:val="004A4773"/>
    <w:rsid w:val="004A497B"/>
    <w:rsid w:val="004A49D6"/>
    <w:rsid w:val="004A4A1D"/>
    <w:rsid w:val="004A4B0E"/>
    <w:rsid w:val="004A4B6B"/>
    <w:rsid w:val="004A55B4"/>
    <w:rsid w:val="004A56D9"/>
    <w:rsid w:val="004A5ABE"/>
    <w:rsid w:val="004A5C35"/>
    <w:rsid w:val="004A5CBC"/>
    <w:rsid w:val="004A5D69"/>
    <w:rsid w:val="004A5E11"/>
    <w:rsid w:val="004A5EA4"/>
    <w:rsid w:val="004A5EB2"/>
    <w:rsid w:val="004A6059"/>
    <w:rsid w:val="004A63EC"/>
    <w:rsid w:val="004A656E"/>
    <w:rsid w:val="004A6763"/>
    <w:rsid w:val="004A6969"/>
    <w:rsid w:val="004A6E0D"/>
    <w:rsid w:val="004A6F00"/>
    <w:rsid w:val="004A70F4"/>
    <w:rsid w:val="004A7303"/>
    <w:rsid w:val="004A7346"/>
    <w:rsid w:val="004A734A"/>
    <w:rsid w:val="004A7394"/>
    <w:rsid w:val="004A739A"/>
    <w:rsid w:val="004A765F"/>
    <w:rsid w:val="004A7676"/>
    <w:rsid w:val="004A7C1E"/>
    <w:rsid w:val="004A7CE8"/>
    <w:rsid w:val="004A7F4E"/>
    <w:rsid w:val="004A7FAF"/>
    <w:rsid w:val="004B012F"/>
    <w:rsid w:val="004B01BC"/>
    <w:rsid w:val="004B01EF"/>
    <w:rsid w:val="004B023E"/>
    <w:rsid w:val="004B0255"/>
    <w:rsid w:val="004B0422"/>
    <w:rsid w:val="004B04B7"/>
    <w:rsid w:val="004B055B"/>
    <w:rsid w:val="004B069E"/>
    <w:rsid w:val="004B07E3"/>
    <w:rsid w:val="004B0840"/>
    <w:rsid w:val="004B097E"/>
    <w:rsid w:val="004B0E05"/>
    <w:rsid w:val="004B0E46"/>
    <w:rsid w:val="004B0E72"/>
    <w:rsid w:val="004B0FB2"/>
    <w:rsid w:val="004B10EB"/>
    <w:rsid w:val="004B1166"/>
    <w:rsid w:val="004B11B8"/>
    <w:rsid w:val="004B1499"/>
    <w:rsid w:val="004B14AB"/>
    <w:rsid w:val="004B15B9"/>
    <w:rsid w:val="004B15E1"/>
    <w:rsid w:val="004B16BD"/>
    <w:rsid w:val="004B195A"/>
    <w:rsid w:val="004B1AF2"/>
    <w:rsid w:val="004B1B5D"/>
    <w:rsid w:val="004B1B94"/>
    <w:rsid w:val="004B1BB7"/>
    <w:rsid w:val="004B1BF0"/>
    <w:rsid w:val="004B1C9F"/>
    <w:rsid w:val="004B1D74"/>
    <w:rsid w:val="004B1FDA"/>
    <w:rsid w:val="004B21AA"/>
    <w:rsid w:val="004B223C"/>
    <w:rsid w:val="004B2329"/>
    <w:rsid w:val="004B236A"/>
    <w:rsid w:val="004B2531"/>
    <w:rsid w:val="004B2984"/>
    <w:rsid w:val="004B29DA"/>
    <w:rsid w:val="004B2A91"/>
    <w:rsid w:val="004B2AF6"/>
    <w:rsid w:val="004B2BE7"/>
    <w:rsid w:val="004B3065"/>
    <w:rsid w:val="004B30B6"/>
    <w:rsid w:val="004B312B"/>
    <w:rsid w:val="004B3178"/>
    <w:rsid w:val="004B329A"/>
    <w:rsid w:val="004B34E4"/>
    <w:rsid w:val="004B350D"/>
    <w:rsid w:val="004B35CE"/>
    <w:rsid w:val="004B3668"/>
    <w:rsid w:val="004B37EC"/>
    <w:rsid w:val="004B3CA6"/>
    <w:rsid w:val="004B3CF3"/>
    <w:rsid w:val="004B3FCB"/>
    <w:rsid w:val="004B46C2"/>
    <w:rsid w:val="004B47E4"/>
    <w:rsid w:val="004B48FD"/>
    <w:rsid w:val="004B4A31"/>
    <w:rsid w:val="004B4D01"/>
    <w:rsid w:val="004B4DE4"/>
    <w:rsid w:val="004B4EEB"/>
    <w:rsid w:val="004B4FD0"/>
    <w:rsid w:val="004B5049"/>
    <w:rsid w:val="004B50CA"/>
    <w:rsid w:val="004B52C7"/>
    <w:rsid w:val="004B54E7"/>
    <w:rsid w:val="004B55C6"/>
    <w:rsid w:val="004B578A"/>
    <w:rsid w:val="004B57FC"/>
    <w:rsid w:val="004B58A7"/>
    <w:rsid w:val="004B5A89"/>
    <w:rsid w:val="004B5BFA"/>
    <w:rsid w:val="004B5C08"/>
    <w:rsid w:val="004B5DC3"/>
    <w:rsid w:val="004B5E2B"/>
    <w:rsid w:val="004B5ED1"/>
    <w:rsid w:val="004B5F7D"/>
    <w:rsid w:val="004B6060"/>
    <w:rsid w:val="004B60A1"/>
    <w:rsid w:val="004B6262"/>
    <w:rsid w:val="004B62E1"/>
    <w:rsid w:val="004B6316"/>
    <w:rsid w:val="004B636F"/>
    <w:rsid w:val="004B65F8"/>
    <w:rsid w:val="004B664A"/>
    <w:rsid w:val="004B670F"/>
    <w:rsid w:val="004B675D"/>
    <w:rsid w:val="004B6C43"/>
    <w:rsid w:val="004B6DFA"/>
    <w:rsid w:val="004B6E0E"/>
    <w:rsid w:val="004B6FF9"/>
    <w:rsid w:val="004B70AC"/>
    <w:rsid w:val="004B735C"/>
    <w:rsid w:val="004B7380"/>
    <w:rsid w:val="004B746F"/>
    <w:rsid w:val="004B74DC"/>
    <w:rsid w:val="004B7869"/>
    <w:rsid w:val="004B78B7"/>
    <w:rsid w:val="004B7C1D"/>
    <w:rsid w:val="004B7E8B"/>
    <w:rsid w:val="004B7FBD"/>
    <w:rsid w:val="004C006B"/>
    <w:rsid w:val="004C01AE"/>
    <w:rsid w:val="004C054E"/>
    <w:rsid w:val="004C0565"/>
    <w:rsid w:val="004C0668"/>
    <w:rsid w:val="004C076A"/>
    <w:rsid w:val="004C07BB"/>
    <w:rsid w:val="004C09F6"/>
    <w:rsid w:val="004C0AB7"/>
    <w:rsid w:val="004C0C71"/>
    <w:rsid w:val="004C0E56"/>
    <w:rsid w:val="004C0EC6"/>
    <w:rsid w:val="004C11F7"/>
    <w:rsid w:val="004C1366"/>
    <w:rsid w:val="004C1594"/>
    <w:rsid w:val="004C15B9"/>
    <w:rsid w:val="004C1713"/>
    <w:rsid w:val="004C17A7"/>
    <w:rsid w:val="004C18BE"/>
    <w:rsid w:val="004C18DC"/>
    <w:rsid w:val="004C198D"/>
    <w:rsid w:val="004C19BF"/>
    <w:rsid w:val="004C1A2E"/>
    <w:rsid w:val="004C1C5E"/>
    <w:rsid w:val="004C1C81"/>
    <w:rsid w:val="004C1DC1"/>
    <w:rsid w:val="004C2118"/>
    <w:rsid w:val="004C222A"/>
    <w:rsid w:val="004C2313"/>
    <w:rsid w:val="004C2328"/>
    <w:rsid w:val="004C2343"/>
    <w:rsid w:val="004C31B9"/>
    <w:rsid w:val="004C3389"/>
    <w:rsid w:val="004C341E"/>
    <w:rsid w:val="004C3421"/>
    <w:rsid w:val="004C3508"/>
    <w:rsid w:val="004C38AA"/>
    <w:rsid w:val="004C3A8E"/>
    <w:rsid w:val="004C3CF0"/>
    <w:rsid w:val="004C3D4B"/>
    <w:rsid w:val="004C3D9D"/>
    <w:rsid w:val="004C3E88"/>
    <w:rsid w:val="004C3F3F"/>
    <w:rsid w:val="004C40F4"/>
    <w:rsid w:val="004C417C"/>
    <w:rsid w:val="004C44A6"/>
    <w:rsid w:val="004C4554"/>
    <w:rsid w:val="004C45C1"/>
    <w:rsid w:val="004C4807"/>
    <w:rsid w:val="004C48DD"/>
    <w:rsid w:val="004C4A0D"/>
    <w:rsid w:val="004C4AB2"/>
    <w:rsid w:val="004C4E25"/>
    <w:rsid w:val="004C4E95"/>
    <w:rsid w:val="004C4FDE"/>
    <w:rsid w:val="004C4FEA"/>
    <w:rsid w:val="004C5057"/>
    <w:rsid w:val="004C510C"/>
    <w:rsid w:val="004C523B"/>
    <w:rsid w:val="004C5379"/>
    <w:rsid w:val="004C56C0"/>
    <w:rsid w:val="004C57F5"/>
    <w:rsid w:val="004C5923"/>
    <w:rsid w:val="004C5CEB"/>
    <w:rsid w:val="004C5D3D"/>
    <w:rsid w:val="004C5F19"/>
    <w:rsid w:val="004C61ED"/>
    <w:rsid w:val="004C621A"/>
    <w:rsid w:val="004C6518"/>
    <w:rsid w:val="004C656C"/>
    <w:rsid w:val="004C68C1"/>
    <w:rsid w:val="004C693A"/>
    <w:rsid w:val="004C69D8"/>
    <w:rsid w:val="004C6A35"/>
    <w:rsid w:val="004C6AB4"/>
    <w:rsid w:val="004C6B42"/>
    <w:rsid w:val="004C6BB5"/>
    <w:rsid w:val="004C6BB8"/>
    <w:rsid w:val="004C6BFE"/>
    <w:rsid w:val="004C6E45"/>
    <w:rsid w:val="004C70DE"/>
    <w:rsid w:val="004C71B2"/>
    <w:rsid w:val="004C7329"/>
    <w:rsid w:val="004C73AD"/>
    <w:rsid w:val="004C764C"/>
    <w:rsid w:val="004C76C1"/>
    <w:rsid w:val="004C7810"/>
    <w:rsid w:val="004C781F"/>
    <w:rsid w:val="004C79C2"/>
    <w:rsid w:val="004C79FA"/>
    <w:rsid w:val="004C7B07"/>
    <w:rsid w:val="004C7D31"/>
    <w:rsid w:val="004C7DB8"/>
    <w:rsid w:val="004D0043"/>
    <w:rsid w:val="004D009A"/>
    <w:rsid w:val="004D027B"/>
    <w:rsid w:val="004D07CE"/>
    <w:rsid w:val="004D0891"/>
    <w:rsid w:val="004D0934"/>
    <w:rsid w:val="004D0AC8"/>
    <w:rsid w:val="004D0C08"/>
    <w:rsid w:val="004D0C0E"/>
    <w:rsid w:val="004D0D24"/>
    <w:rsid w:val="004D0F02"/>
    <w:rsid w:val="004D1017"/>
    <w:rsid w:val="004D108B"/>
    <w:rsid w:val="004D12FE"/>
    <w:rsid w:val="004D13FF"/>
    <w:rsid w:val="004D14AB"/>
    <w:rsid w:val="004D1636"/>
    <w:rsid w:val="004D1754"/>
    <w:rsid w:val="004D183E"/>
    <w:rsid w:val="004D18C2"/>
    <w:rsid w:val="004D19F5"/>
    <w:rsid w:val="004D1BB6"/>
    <w:rsid w:val="004D1C0B"/>
    <w:rsid w:val="004D1C3F"/>
    <w:rsid w:val="004D1C74"/>
    <w:rsid w:val="004D1FB3"/>
    <w:rsid w:val="004D217C"/>
    <w:rsid w:val="004D22BD"/>
    <w:rsid w:val="004D2385"/>
    <w:rsid w:val="004D2399"/>
    <w:rsid w:val="004D243F"/>
    <w:rsid w:val="004D2633"/>
    <w:rsid w:val="004D2735"/>
    <w:rsid w:val="004D2761"/>
    <w:rsid w:val="004D2916"/>
    <w:rsid w:val="004D2BE5"/>
    <w:rsid w:val="004D2E85"/>
    <w:rsid w:val="004D2F53"/>
    <w:rsid w:val="004D3004"/>
    <w:rsid w:val="004D3061"/>
    <w:rsid w:val="004D3103"/>
    <w:rsid w:val="004D3202"/>
    <w:rsid w:val="004D33DD"/>
    <w:rsid w:val="004D34B8"/>
    <w:rsid w:val="004D3594"/>
    <w:rsid w:val="004D3772"/>
    <w:rsid w:val="004D3885"/>
    <w:rsid w:val="004D3908"/>
    <w:rsid w:val="004D3930"/>
    <w:rsid w:val="004D3B64"/>
    <w:rsid w:val="004D3DAD"/>
    <w:rsid w:val="004D3E54"/>
    <w:rsid w:val="004D4008"/>
    <w:rsid w:val="004D4121"/>
    <w:rsid w:val="004D4330"/>
    <w:rsid w:val="004D451D"/>
    <w:rsid w:val="004D451F"/>
    <w:rsid w:val="004D4727"/>
    <w:rsid w:val="004D499D"/>
    <w:rsid w:val="004D4D66"/>
    <w:rsid w:val="004D4E68"/>
    <w:rsid w:val="004D4F2B"/>
    <w:rsid w:val="004D4FE4"/>
    <w:rsid w:val="004D50BA"/>
    <w:rsid w:val="004D51A7"/>
    <w:rsid w:val="004D51D8"/>
    <w:rsid w:val="004D52B8"/>
    <w:rsid w:val="004D548B"/>
    <w:rsid w:val="004D554E"/>
    <w:rsid w:val="004D5634"/>
    <w:rsid w:val="004D56CC"/>
    <w:rsid w:val="004D57E4"/>
    <w:rsid w:val="004D59C1"/>
    <w:rsid w:val="004D5ADD"/>
    <w:rsid w:val="004D5B3B"/>
    <w:rsid w:val="004D5BC5"/>
    <w:rsid w:val="004D5C43"/>
    <w:rsid w:val="004D5C7E"/>
    <w:rsid w:val="004D5E60"/>
    <w:rsid w:val="004D5EAE"/>
    <w:rsid w:val="004D6590"/>
    <w:rsid w:val="004D65D6"/>
    <w:rsid w:val="004D6882"/>
    <w:rsid w:val="004D6CC6"/>
    <w:rsid w:val="004D6D0C"/>
    <w:rsid w:val="004D6D7B"/>
    <w:rsid w:val="004D721C"/>
    <w:rsid w:val="004D73DA"/>
    <w:rsid w:val="004D7438"/>
    <w:rsid w:val="004D75D5"/>
    <w:rsid w:val="004D782A"/>
    <w:rsid w:val="004D7925"/>
    <w:rsid w:val="004D7EDF"/>
    <w:rsid w:val="004E00C0"/>
    <w:rsid w:val="004E018B"/>
    <w:rsid w:val="004E021A"/>
    <w:rsid w:val="004E023E"/>
    <w:rsid w:val="004E029C"/>
    <w:rsid w:val="004E03BC"/>
    <w:rsid w:val="004E0462"/>
    <w:rsid w:val="004E049B"/>
    <w:rsid w:val="004E04F9"/>
    <w:rsid w:val="004E0557"/>
    <w:rsid w:val="004E0653"/>
    <w:rsid w:val="004E071E"/>
    <w:rsid w:val="004E0935"/>
    <w:rsid w:val="004E0C9E"/>
    <w:rsid w:val="004E0D59"/>
    <w:rsid w:val="004E10B6"/>
    <w:rsid w:val="004E138E"/>
    <w:rsid w:val="004E13CD"/>
    <w:rsid w:val="004E170F"/>
    <w:rsid w:val="004E1822"/>
    <w:rsid w:val="004E1C53"/>
    <w:rsid w:val="004E1C7A"/>
    <w:rsid w:val="004E206B"/>
    <w:rsid w:val="004E22C6"/>
    <w:rsid w:val="004E24BD"/>
    <w:rsid w:val="004E2549"/>
    <w:rsid w:val="004E25C8"/>
    <w:rsid w:val="004E26E1"/>
    <w:rsid w:val="004E2B0C"/>
    <w:rsid w:val="004E2BAE"/>
    <w:rsid w:val="004E2D2C"/>
    <w:rsid w:val="004E3434"/>
    <w:rsid w:val="004E3879"/>
    <w:rsid w:val="004E38CC"/>
    <w:rsid w:val="004E3906"/>
    <w:rsid w:val="004E39A1"/>
    <w:rsid w:val="004E3D13"/>
    <w:rsid w:val="004E3EA0"/>
    <w:rsid w:val="004E4034"/>
    <w:rsid w:val="004E40A4"/>
    <w:rsid w:val="004E40BD"/>
    <w:rsid w:val="004E410F"/>
    <w:rsid w:val="004E4322"/>
    <w:rsid w:val="004E43A6"/>
    <w:rsid w:val="004E48E0"/>
    <w:rsid w:val="004E4CD7"/>
    <w:rsid w:val="004E4D72"/>
    <w:rsid w:val="004E4E4D"/>
    <w:rsid w:val="004E510F"/>
    <w:rsid w:val="004E5180"/>
    <w:rsid w:val="004E53BC"/>
    <w:rsid w:val="004E53CC"/>
    <w:rsid w:val="004E5542"/>
    <w:rsid w:val="004E5555"/>
    <w:rsid w:val="004E58AD"/>
    <w:rsid w:val="004E5A4C"/>
    <w:rsid w:val="004E5A52"/>
    <w:rsid w:val="004E5A54"/>
    <w:rsid w:val="004E5A9E"/>
    <w:rsid w:val="004E5AC5"/>
    <w:rsid w:val="004E5B0C"/>
    <w:rsid w:val="004E5D30"/>
    <w:rsid w:val="004E5D92"/>
    <w:rsid w:val="004E5EF2"/>
    <w:rsid w:val="004E60AC"/>
    <w:rsid w:val="004E62AF"/>
    <w:rsid w:val="004E6379"/>
    <w:rsid w:val="004E6382"/>
    <w:rsid w:val="004E638A"/>
    <w:rsid w:val="004E64A1"/>
    <w:rsid w:val="004E65E5"/>
    <w:rsid w:val="004E679F"/>
    <w:rsid w:val="004E67E3"/>
    <w:rsid w:val="004E68F6"/>
    <w:rsid w:val="004E6949"/>
    <w:rsid w:val="004E69D2"/>
    <w:rsid w:val="004E6A8C"/>
    <w:rsid w:val="004E6AF9"/>
    <w:rsid w:val="004E6B0D"/>
    <w:rsid w:val="004E6BC2"/>
    <w:rsid w:val="004E6D7B"/>
    <w:rsid w:val="004E7003"/>
    <w:rsid w:val="004E72BF"/>
    <w:rsid w:val="004E72CA"/>
    <w:rsid w:val="004E73EC"/>
    <w:rsid w:val="004E78D2"/>
    <w:rsid w:val="004E7B44"/>
    <w:rsid w:val="004E7BC7"/>
    <w:rsid w:val="004E7CF2"/>
    <w:rsid w:val="004E7D23"/>
    <w:rsid w:val="004E7DFE"/>
    <w:rsid w:val="004F0035"/>
    <w:rsid w:val="004F008A"/>
    <w:rsid w:val="004F04A9"/>
    <w:rsid w:val="004F04AA"/>
    <w:rsid w:val="004F0605"/>
    <w:rsid w:val="004F0663"/>
    <w:rsid w:val="004F06D6"/>
    <w:rsid w:val="004F07FD"/>
    <w:rsid w:val="004F0821"/>
    <w:rsid w:val="004F0985"/>
    <w:rsid w:val="004F0A97"/>
    <w:rsid w:val="004F0BCA"/>
    <w:rsid w:val="004F0CB1"/>
    <w:rsid w:val="004F0D09"/>
    <w:rsid w:val="004F0D60"/>
    <w:rsid w:val="004F0DDD"/>
    <w:rsid w:val="004F0EB8"/>
    <w:rsid w:val="004F0EDD"/>
    <w:rsid w:val="004F0EF0"/>
    <w:rsid w:val="004F0F0E"/>
    <w:rsid w:val="004F102E"/>
    <w:rsid w:val="004F116C"/>
    <w:rsid w:val="004F11EF"/>
    <w:rsid w:val="004F1411"/>
    <w:rsid w:val="004F1447"/>
    <w:rsid w:val="004F1480"/>
    <w:rsid w:val="004F1868"/>
    <w:rsid w:val="004F1A8E"/>
    <w:rsid w:val="004F1AA5"/>
    <w:rsid w:val="004F1AC3"/>
    <w:rsid w:val="004F1ACC"/>
    <w:rsid w:val="004F1C0B"/>
    <w:rsid w:val="004F225E"/>
    <w:rsid w:val="004F24A1"/>
    <w:rsid w:val="004F26C6"/>
    <w:rsid w:val="004F27F0"/>
    <w:rsid w:val="004F2968"/>
    <w:rsid w:val="004F2999"/>
    <w:rsid w:val="004F2A46"/>
    <w:rsid w:val="004F2D8E"/>
    <w:rsid w:val="004F2D93"/>
    <w:rsid w:val="004F2DBB"/>
    <w:rsid w:val="004F305C"/>
    <w:rsid w:val="004F3112"/>
    <w:rsid w:val="004F32BC"/>
    <w:rsid w:val="004F3668"/>
    <w:rsid w:val="004F3B1B"/>
    <w:rsid w:val="004F3BF8"/>
    <w:rsid w:val="004F3C00"/>
    <w:rsid w:val="004F3C8C"/>
    <w:rsid w:val="004F3C97"/>
    <w:rsid w:val="004F3E8C"/>
    <w:rsid w:val="004F3EA0"/>
    <w:rsid w:val="004F3FA9"/>
    <w:rsid w:val="004F44D7"/>
    <w:rsid w:val="004F45AF"/>
    <w:rsid w:val="004F46F9"/>
    <w:rsid w:val="004F47AA"/>
    <w:rsid w:val="004F4B48"/>
    <w:rsid w:val="004F4B9D"/>
    <w:rsid w:val="004F4D11"/>
    <w:rsid w:val="004F4DBA"/>
    <w:rsid w:val="004F4DC6"/>
    <w:rsid w:val="004F4F8D"/>
    <w:rsid w:val="004F50AB"/>
    <w:rsid w:val="004F51C6"/>
    <w:rsid w:val="004F5511"/>
    <w:rsid w:val="004F57AD"/>
    <w:rsid w:val="004F59F8"/>
    <w:rsid w:val="004F5B8E"/>
    <w:rsid w:val="004F5C29"/>
    <w:rsid w:val="004F5E17"/>
    <w:rsid w:val="004F61DE"/>
    <w:rsid w:val="004F62B9"/>
    <w:rsid w:val="004F62D4"/>
    <w:rsid w:val="004F64AB"/>
    <w:rsid w:val="004F64B6"/>
    <w:rsid w:val="004F65A0"/>
    <w:rsid w:val="004F66C8"/>
    <w:rsid w:val="004F676F"/>
    <w:rsid w:val="004F69AC"/>
    <w:rsid w:val="004F69F2"/>
    <w:rsid w:val="004F6D5D"/>
    <w:rsid w:val="004F6E17"/>
    <w:rsid w:val="004F744D"/>
    <w:rsid w:val="004F78C2"/>
    <w:rsid w:val="004F78E0"/>
    <w:rsid w:val="004F79BB"/>
    <w:rsid w:val="004F7B42"/>
    <w:rsid w:val="004F7BC7"/>
    <w:rsid w:val="004F7DB0"/>
    <w:rsid w:val="004F7DD5"/>
    <w:rsid w:val="004F7E26"/>
    <w:rsid w:val="004F7FED"/>
    <w:rsid w:val="005001E9"/>
    <w:rsid w:val="005003CE"/>
    <w:rsid w:val="005004D4"/>
    <w:rsid w:val="005005C1"/>
    <w:rsid w:val="0050069F"/>
    <w:rsid w:val="00500727"/>
    <w:rsid w:val="0050075F"/>
    <w:rsid w:val="00500917"/>
    <w:rsid w:val="00500C58"/>
    <w:rsid w:val="00500C76"/>
    <w:rsid w:val="00500E69"/>
    <w:rsid w:val="00501007"/>
    <w:rsid w:val="005011A7"/>
    <w:rsid w:val="0050142F"/>
    <w:rsid w:val="0050159B"/>
    <w:rsid w:val="005019AC"/>
    <w:rsid w:val="00501A4A"/>
    <w:rsid w:val="00501D86"/>
    <w:rsid w:val="00501DC1"/>
    <w:rsid w:val="00502010"/>
    <w:rsid w:val="00502085"/>
    <w:rsid w:val="0050224D"/>
    <w:rsid w:val="005024EF"/>
    <w:rsid w:val="0050261F"/>
    <w:rsid w:val="00502690"/>
    <w:rsid w:val="005026E0"/>
    <w:rsid w:val="00502703"/>
    <w:rsid w:val="00502772"/>
    <w:rsid w:val="0050285F"/>
    <w:rsid w:val="0050294F"/>
    <w:rsid w:val="00502D43"/>
    <w:rsid w:val="00503159"/>
    <w:rsid w:val="0050334E"/>
    <w:rsid w:val="00503379"/>
    <w:rsid w:val="00503386"/>
    <w:rsid w:val="005034C2"/>
    <w:rsid w:val="005037CC"/>
    <w:rsid w:val="00503AA1"/>
    <w:rsid w:val="00503BC1"/>
    <w:rsid w:val="00503BDE"/>
    <w:rsid w:val="00503C92"/>
    <w:rsid w:val="00503D3B"/>
    <w:rsid w:val="00503D63"/>
    <w:rsid w:val="00503EB3"/>
    <w:rsid w:val="00504048"/>
    <w:rsid w:val="0050408A"/>
    <w:rsid w:val="0050411A"/>
    <w:rsid w:val="00504215"/>
    <w:rsid w:val="005042B8"/>
    <w:rsid w:val="00504337"/>
    <w:rsid w:val="0050461B"/>
    <w:rsid w:val="0050464E"/>
    <w:rsid w:val="00504675"/>
    <w:rsid w:val="005048C9"/>
    <w:rsid w:val="00504947"/>
    <w:rsid w:val="00504A73"/>
    <w:rsid w:val="00504C5A"/>
    <w:rsid w:val="00504CAC"/>
    <w:rsid w:val="00504CB1"/>
    <w:rsid w:val="00504EC5"/>
    <w:rsid w:val="00505533"/>
    <w:rsid w:val="005055A0"/>
    <w:rsid w:val="00505671"/>
    <w:rsid w:val="00505763"/>
    <w:rsid w:val="00505997"/>
    <w:rsid w:val="00505AEA"/>
    <w:rsid w:val="00505C3A"/>
    <w:rsid w:val="00505CF8"/>
    <w:rsid w:val="00505D3F"/>
    <w:rsid w:val="00505D9F"/>
    <w:rsid w:val="00505DB3"/>
    <w:rsid w:val="00505EB7"/>
    <w:rsid w:val="00505FD6"/>
    <w:rsid w:val="00505FDF"/>
    <w:rsid w:val="00506213"/>
    <w:rsid w:val="005063DD"/>
    <w:rsid w:val="00506478"/>
    <w:rsid w:val="00506954"/>
    <w:rsid w:val="00506A27"/>
    <w:rsid w:val="00506C3B"/>
    <w:rsid w:val="00506C8C"/>
    <w:rsid w:val="00506D31"/>
    <w:rsid w:val="00506D61"/>
    <w:rsid w:val="00506DD2"/>
    <w:rsid w:val="00506DF8"/>
    <w:rsid w:val="00506DFD"/>
    <w:rsid w:val="005071E2"/>
    <w:rsid w:val="00507229"/>
    <w:rsid w:val="0050780A"/>
    <w:rsid w:val="0050782F"/>
    <w:rsid w:val="005078D5"/>
    <w:rsid w:val="00507A83"/>
    <w:rsid w:val="00507BE4"/>
    <w:rsid w:val="00507E25"/>
    <w:rsid w:val="00507E40"/>
    <w:rsid w:val="00507E52"/>
    <w:rsid w:val="00507E82"/>
    <w:rsid w:val="00507FDD"/>
    <w:rsid w:val="0051008A"/>
    <w:rsid w:val="00510102"/>
    <w:rsid w:val="005101F7"/>
    <w:rsid w:val="0051034C"/>
    <w:rsid w:val="00510790"/>
    <w:rsid w:val="005107E0"/>
    <w:rsid w:val="00510816"/>
    <w:rsid w:val="00510BAC"/>
    <w:rsid w:val="00510D0D"/>
    <w:rsid w:val="00510D6F"/>
    <w:rsid w:val="00510EDA"/>
    <w:rsid w:val="00510F39"/>
    <w:rsid w:val="00510F3E"/>
    <w:rsid w:val="00510F8E"/>
    <w:rsid w:val="00511107"/>
    <w:rsid w:val="00511321"/>
    <w:rsid w:val="0051132B"/>
    <w:rsid w:val="00511B99"/>
    <w:rsid w:val="00511BBC"/>
    <w:rsid w:val="00511E0F"/>
    <w:rsid w:val="00512059"/>
    <w:rsid w:val="00512109"/>
    <w:rsid w:val="005121C0"/>
    <w:rsid w:val="0051231F"/>
    <w:rsid w:val="0051249D"/>
    <w:rsid w:val="005124E9"/>
    <w:rsid w:val="005125C5"/>
    <w:rsid w:val="00512705"/>
    <w:rsid w:val="0051272A"/>
    <w:rsid w:val="00512744"/>
    <w:rsid w:val="005127DE"/>
    <w:rsid w:val="00512BDB"/>
    <w:rsid w:val="00512C1E"/>
    <w:rsid w:val="00512C27"/>
    <w:rsid w:val="00512C2E"/>
    <w:rsid w:val="00512D57"/>
    <w:rsid w:val="00512DA8"/>
    <w:rsid w:val="00512E12"/>
    <w:rsid w:val="00512EB3"/>
    <w:rsid w:val="00512ECB"/>
    <w:rsid w:val="00512FBC"/>
    <w:rsid w:val="00513156"/>
    <w:rsid w:val="005131B5"/>
    <w:rsid w:val="005132BD"/>
    <w:rsid w:val="00513546"/>
    <w:rsid w:val="00513573"/>
    <w:rsid w:val="005135AD"/>
    <w:rsid w:val="00513691"/>
    <w:rsid w:val="0051398C"/>
    <w:rsid w:val="00513D21"/>
    <w:rsid w:val="00513E38"/>
    <w:rsid w:val="00513F9C"/>
    <w:rsid w:val="005144AF"/>
    <w:rsid w:val="00514691"/>
    <w:rsid w:val="005147A5"/>
    <w:rsid w:val="005149BA"/>
    <w:rsid w:val="005149C9"/>
    <w:rsid w:val="00514A03"/>
    <w:rsid w:val="00514A14"/>
    <w:rsid w:val="00514A2E"/>
    <w:rsid w:val="00514C9D"/>
    <w:rsid w:val="00514F91"/>
    <w:rsid w:val="0051529F"/>
    <w:rsid w:val="005152FC"/>
    <w:rsid w:val="005154E3"/>
    <w:rsid w:val="00515535"/>
    <w:rsid w:val="005156D0"/>
    <w:rsid w:val="00515830"/>
    <w:rsid w:val="00515846"/>
    <w:rsid w:val="0051588B"/>
    <w:rsid w:val="00515897"/>
    <w:rsid w:val="00515A61"/>
    <w:rsid w:val="00515CA9"/>
    <w:rsid w:val="00515E17"/>
    <w:rsid w:val="00515E19"/>
    <w:rsid w:val="00516178"/>
    <w:rsid w:val="0051619D"/>
    <w:rsid w:val="00516246"/>
    <w:rsid w:val="0051637D"/>
    <w:rsid w:val="005163A0"/>
    <w:rsid w:val="005164BC"/>
    <w:rsid w:val="005167FF"/>
    <w:rsid w:val="00516A24"/>
    <w:rsid w:val="00516D40"/>
    <w:rsid w:val="00516E8F"/>
    <w:rsid w:val="00517101"/>
    <w:rsid w:val="00517102"/>
    <w:rsid w:val="00517265"/>
    <w:rsid w:val="005172C5"/>
    <w:rsid w:val="00517346"/>
    <w:rsid w:val="005173AD"/>
    <w:rsid w:val="005173F6"/>
    <w:rsid w:val="005175A7"/>
    <w:rsid w:val="0051773A"/>
    <w:rsid w:val="00517839"/>
    <w:rsid w:val="00517840"/>
    <w:rsid w:val="005179F9"/>
    <w:rsid w:val="00517B0E"/>
    <w:rsid w:val="00517D21"/>
    <w:rsid w:val="00517D31"/>
    <w:rsid w:val="00517D59"/>
    <w:rsid w:val="00517E96"/>
    <w:rsid w:val="00517FB2"/>
    <w:rsid w:val="0052007F"/>
    <w:rsid w:val="005200C1"/>
    <w:rsid w:val="00520449"/>
    <w:rsid w:val="00520451"/>
    <w:rsid w:val="005204A4"/>
    <w:rsid w:val="005204AB"/>
    <w:rsid w:val="005204D4"/>
    <w:rsid w:val="005204E1"/>
    <w:rsid w:val="00520692"/>
    <w:rsid w:val="005206B8"/>
    <w:rsid w:val="0052070A"/>
    <w:rsid w:val="00520813"/>
    <w:rsid w:val="0052081E"/>
    <w:rsid w:val="0052099B"/>
    <w:rsid w:val="00520ABD"/>
    <w:rsid w:val="00520CB8"/>
    <w:rsid w:val="00520CFD"/>
    <w:rsid w:val="00520E27"/>
    <w:rsid w:val="00520E36"/>
    <w:rsid w:val="005210FE"/>
    <w:rsid w:val="005214D9"/>
    <w:rsid w:val="005214E4"/>
    <w:rsid w:val="0052160E"/>
    <w:rsid w:val="0052165B"/>
    <w:rsid w:val="00521839"/>
    <w:rsid w:val="00521A7D"/>
    <w:rsid w:val="00521C65"/>
    <w:rsid w:val="00521CD8"/>
    <w:rsid w:val="005220F0"/>
    <w:rsid w:val="005220FE"/>
    <w:rsid w:val="00522436"/>
    <w:rsid w:val="00522511"/>
    <w:rsid w:val="0052260B"/>
    <w:rsid w:val="00522947"/>
    <w:rsid w:val="0052299B"/>
    <w:rsid w:val="005229DF"/>
    <w:rsid w:val="00522AFE"/>
    <w:rsid w:val="00522B78"/>
    <w:rsid w:val="00522C09"/>
    <w:rsid w:val="00522F2B"/>
    <w:rsid w:val="0052315A"/>
    <w:rsid w:val="00523545"/>
    <w:rsid w:val="0052355D"/>
    <w:rsid w:val="00523759"/>
    <w:rsid w:val="00523B45"/>
    <w:rsid w:val="00523B98"/>
    <w:rsid w:val="00523E33"/>
    <w:rsid w:val="00523E86"/>
    <w:rsid w:val="00523F88"/>
    <w:rsid w:val="00524149"/>
    <w:rsid w:val="0052467E"/>
    <w:rsid w:val="005246E5"/>
    <w:rsid w:val="00524803"/>
    <w:rsid w:val="0052494A"/>
    <w:rsid w:val="00524957"/>
    <w:rsid w:val="0052495F"/>
    <w:rsid w:val="00524A78"/>
    <w:rsid w:val="00524CB6"/>
    <w:rsid w:val="00524D3D"/>
    <w:rsid w:val="00524DB3"/>
    <w:rsid w:val="00524F39"/>
    <w:rsid w:val="00524F40"/>
    <w:rsid w:val="00525095"/>
    <w:rsid w:val="00525255"/>
    <w:rsid w:val="0052529F"/>
    <w:rsid w:val="00525376"/>
    <w:rsid w:val="00525424"/>
    <w:rsid w:val="0052542F"/>
    <w:rsid w:val="0052545A"/>
    <w:rsid w:val="00525550"/>
    <w:rsid w:val="00525CAC"/>
    <w:rsid w:val="00525CC2"/>
    <w:rsid w:val="00525D3E"/>
    <w:rsid w:val="00525D47"/>
    <w:rsid w:val="00525D6F"/>
    <w:rsid w:val="00525DAC"/>
    <w:rsid w:val="00525DBD"/>
    <w:rsid w:val="00525DD9"/>
    <w:rsid w:val="00525E04"/>
    <w:rsid w:val="00526152"/>
    <w:rsid w:val="00526427"/>
    <w:rsid w:val="00526513"/>
    <w:rsid w:val="00526516"/>
    <w:rsid w:val="0052657C"/>
    <w:rsid w:val="00526AB4"/>
    <w:rsid w:val="00526CAC"/>
    <w:rsid w:val="00526F45"/>
    <w:rsid w:val="00526F47"/>
    <w:rsid w:val="00526F5C"/>
    <w:rsid w:val="00526F69"/>
    <w:rsid w:val="00526F71"/>
    <w:rsid w:val="00527149"/>
    <w:rsid w:val="00527224"/>
    <w:rsid w:val="005274CF"/>
    <w:rsid w:val="00527545"/>
    <w:rsid w:val="0052754E"/>
    <w:rsid w:val="00527900"/>
    <w:rsid w:val="00527B30"/>
    <w:rsid w:val="00527C0F"/>
    <w:rsid w:val="00527C67"/>
    <w:rsid w:val="00527CDC"/>
    <w:rsid w:val="00527EA8"/>
    <w:rsid w:val="00527F70"/>
    <w:rsid w:val="00527FDB"/>
    <w:rsid w:val="005301F5"/>
    <w:rsid w:val="005303EA"/>
    <w:rsid w:val="00530478"/>
    <w:rsid w:val="0053047F"/>
    <w:rsid w:val="005304C0"/>
    <w:rsid w:val="005304E2"/>
    <w:rsid w:val="00530582"/>
    <w:rsid w:val="00530AFF"/>
    <w:rsid w:val="00530BB8"/>
    <w:rsid w:val="00530D4A"/>
    <w:rsid w:val="00530FA2"/>
    <w:rsid w:val="005313E6"/>
    <w:rsid w:val="0053164B"/>
    <w:rsid w:val="00531689"/>
    <w:rsid w:val="005316B8"/>
    <w:rsid w:val="005318B0"/>
    <w:rsid w:val="005318DB"/>
    <w:rsid w:val="005319AB"/>
    <w:rsid w:val="00531C4C"/>
    <w:rsid w:val="00531D09"/>
    <w:rsid w:val="00531D7C"/>
    <w:rsid w:val="00532022"/>
    <w:rsid w:val="00532158"/>
    <w:rsid w:val="00532207"/>
    <w:rsid w:val="005322CB"/>
    <w:rsid w:val="005323BF"/>
    <w:rsid w:val="005324D3"/>
    <w:rsid w:val="005325BC"/>
    <w:rsid w:val="00532602"/>
    <w:rsid w:val="0053262A"/>
    <w:rsid w:val="005327F0"/>
    <w:rsid w:val="005329A2"/>
    <w:rsid w:val="005329AD"/>
    <w:rsid w:val="00532B2F"/>
    <w:rsid w:val="0053315D"/>
    <w:rsid w:val="005335DF"/>
    <w:rsid w:val="005338B3"/>
    <w:rsid w:val="00533A82"/>
    <w:rsid w:val="00533AF1"/>
    <w:rsid w:val="00533FC8"/>
    <w:rsid w:val="005341E0"/>
    <w:rsid w:val="005342F2"/>
    <w:rsid w:val="0053433D"/>
    <w:rsid w:val="0053436C"/>
    <w:rsid w:val="0053485E"/>
    <w:rsid w:val="0053488D"/>
    <w:rsid w:val="00534AF5"/>
    <w:rsid w:val="00534B34"/>
    <w:rsid w:val="00534C11"/>
    <w:rsid w:val="00534C85"/>
    <w:rsid w:val="00534C95"/>
    <w:rsid w:val="00534CDE"/>
    <w:rsid w:val="00534D70"/>
    <w:rsid w:val="00535179"/>
    <w:rsid w:val="0053550C"/>
    <w:rsid w:val="00535544"/>
    <w:rsid w:val="005356CE"/>
    <w:rsid w:val="0053579B"/>
    <w:rsid w:val="00535964"/>
    <w:rsid w:val="005359CD"/>
    <w:rsid w:val="00535BD8"/>
    <w:rsid w:val="00535D61"/>
    <w:rsid w:val="00535DA1"/>
    <w:rsid w:val="00535E04"/>
    <w:rsid w:val="00535EE7"/>
    <w:rsid w:val="00535EFC"/>
    <w:rsid w:val="005360F6"/>
    <w:rsid w:val="0053617F"/>
    <w:rsid w:val="005362B3"/>
    <w:rsid w:val="00536371"/>
    <w:rsid w:val="005363EB"/>
    <w:rsid w:val="00536621"/>
    <w:rsid w:val="005366DC"/>
    <w:rsid w:val="00536734"/>
    <w:rsid w:val="00536780"/>
    <w:rsid w:val="0053683E"/>
    <w:rsid w:val="00536948"/>
    <w:rsid w:val="00536A8F"/>
    <w:rsid w:val="00536B8C"/>
    <w:rsid w:val="00536CE5"/>
    <w:rsid w:val="00536DD6"/>
    <w:rsid w:val="00536E52"/>
    <w:rsid w:val="00536F11"/>
    <w:rsid w:val="00536F5C"/>
    <w:rsid w:val="00536FE7"/>
    <w:rsid w:val="0053712C"/>
    <w:rsid w:val="005371E2"/>
    <w:rsid w:val="00537393"/>
    <w:rsid w:val="005373B1"/>
    <w:rsid w:val="00537412"/>
    <w:rsid w:val="005375E2"/>
    <w:rsid w:val="005376C2"/>
    <w:rsid w:val="00537754"/>
    <w:rsid w:val="00537811"/>
    <w:rsid w:val="005378F4"/>
    <w:rsid w:val="00537983"/>
    <w:rsid w:val="00537A3F"/>
    <w:rsid w:val="00537B53"/>
    <w:rsid w:val="00537C1D"/>
    <w:rsid w:val="00537DF5"/>
    <w:rsid w:val="00537E00"/>
    <w:rsid w:val="00537EDB"/>
    <w:rsid w:val="00540024"/>
    <w:rsid w:val="00540054"/>
    <w:rsid w:val="005400A2"/>
    <w:rsid w:val="00540117"/>
    <w:rsid w:val="00540133"/>
    <w:rsid w:val="005402AA"/>
    <w:rsid w:val="00540375"/>
    <w:rsid w:val="00540672"/>
    <w:rsid w:val="00540709"/>
    <w:rsid w:val="0054078E"/>
    <w:rsid w:val="005408BC"/>
    <w:rsid w:val="00540B44"/>
    <w:rsid w:val="00540B73"/>
    <w:rsid w:val="00540D71"/>
    <w:rsid w:val="00540DED"/>
    <w:rsid w:val="00540ED1"/>
    <w:rsid w:val="00540F1A"/>
    <w:rsid w:val="00540FC1"/>
    <w:rsid w:val="00540FEB"/>
    <w:rsid w:val="00541055"/>
    <w:rsid w:val="00541116"/>
    <w:rsid w:val="00541151"/>
    <w:rsid w:val="0054144F"/>
    <w:rsid w:val="005414D6"/>
    <w:rsid w:val="00541529"/>
    <w:rsid w:val="00541604"/>
    <w:rsid w:val="0054161D"/>
    <w:rsid w:val="00541722"/>
    <w:rsid w:val="005417B1"/>
    <w:rsid w:val="0054185B"/>
    <w:rsid w:val="0054191F"/>
    <w:rsid w:val="00541B82"/>
    <w:rsid w:val="00541BE5"/>
    <w:rsid w:val="00541C27"/>
    <w:rsid w:val="00541ECE"/>
    <w:rsid w:val="00541F81"/>
    <w:rsid w:val="00542127"/>
    <w:rsid w:val="00542166"/>
    <w:rsid w:val="005421D3"/>
    <w:rsid w:val="0054236B"/>
    <w:rsid w:val="005424B4"/>
    <w:rsid w:val="00542548"/>
    <w:rsid w:val="005425EF"/>
    <w:rsid w:val="005425FC"/>
    <w:rsid w:val="0054279E"/>
    <w:rsid w:val="0054295D"/>
    <w:rsid w:val="00542A9D"/>
    <w:rsid w:val="00542ABE"/>
    <w:rsid w:val="00542CB4"/>
    <w:rsid w:val="0054306E"/>
    <w:rsid w:val="005431D6"/>
    <w:rsid w:val="005433AD"/>
    <w:rsid w:val="005433C6"/>
    <w:rsid w:val="0054397C"/>
    <w:rsid w:val="005439B6"/>
    <w:rsid w:val="00543B59"/>
    <w:rsid w:val="00543C84"/>
    <w:rsid w:val="00543E23"/>
    <w:rsid w:val="00543FDB"/>
    <w:rsid w:val="00543FDD"/>
    <w:rsid w:val="00544070"/>
    <w:rsid w:val="005440FD"/>
    <w:rsid w:val="00544114"/>
    <w:rsid w:val="00544118"/>
    <w:rsid w:val="005441CF"/>
    <w:rsid w:val="00544394"/>
    <w:rsid w:val="005443D4"/>
    <w:rsid w:val="005447C0"/>
    <w:rsid w:val="00544990"/>
    <w:rsid w:val="00544AC6"/>
    <w:rsid w:val="00544C1A"/>
    <w:rsid w:val="00544CA5"/>
    <w:rsid w:val="00544DE6"/>
    <w:rsid w:val="00544EA5"/>
    <w:rsid w:val="0054513E"/>
    <w:rsid w:val="005454B7"/>
    <w:rsid w:val="00545753"/>
    <w:rsid w:val="0054594D"/>
    <w:rsid w:val="00545977"/>
    <w:rsid w:val="00545B1C"/>
    <w:rsid w:val="00545D76"/>
    <w:rsid w:val="00545DBE"/>
    <w:rsid w:val="00545DF2"/>
    <w:rsid w:val="00545E30"/>
    <w:rsid w:val="005460C7"/>
    <w:rsid w:val="00546302"/>
    <w:rsid w:val="0054631C"/>
    <w:rsid w:val="0054633B"/>
    <w:rsid w:val="005464BC"/>
    <w:rsid w:val="005466D7"/>
    <w:rsid w:val="00546892"/>
    <w:rsid w:val="00546A7F"/>
    <w:rsid w:val="00546BA6"/>
    <w:rsid w:val="00546D94"/>
    <w:rsid w:val="00546E6E"/>
    <w:rsid w:val="00546ED6"/>
    <w:rsid w:val="00546FDD"/>
    <w:rsid w:val="00546FEA"/>
    <w:rsid w:val="005472DF"/>
    <w:rsid w:val="005473A5"/>
    <w:rsid w:val="005476E4"/>
    <w:rsid w:val="005477BC"/>
    <w:rsid w:val="005478BC"/>
    <w:rsid w:val="005478E4"/>
    <w:rsid w:val="005500AC"/>
    <w:rsid w:val="005504DD"/>
    <w:rsid w:val="005505B4"/>
    <w:rsid w:val="00550653"/>
    <w:rsid w:val="00550737"/>
    <w:rsid w:val="0055074B"/>
    <w:rsid w:val="00550AB3"/>
    <w:rsid w:val="00550C33"/>
    <w:rsid w:val="00550DF5"/>
    <w:rsid w:val="00550FD4"/>
    <w:rsid w:val="0055111B"/>
    <w:rsid w:val="00551171"/>
    <w:rsid w:val="005512A7"/>
    <w:rsid w:val="005512C7"/>
    <w:rsid w:val="0055136B"/>
    <w:rsid w:val="0055144E"/>
    <w:rsid w:val="00551658"/>
    <w:rsid w:val="005516F7"/>
    <w:rsid w:val="005519C8"/>
    <w:rsid w:val="00551AF0"/>
    <w:rsid w:val="00551E0E"/>
    <w:rsid w:val="00551F0A"/>
    <w:rsid w:val="00552073"/>
    <w:rsid w:val="005523C8"/>
    <w:rsid w:val="00552506"/>
    <w:rsid w:val="00552512"/>
    <w:rsid w:val="005528A0"/>
    <w:rsid w:val="00552938"/>
    <w:rsid w:val="00552AC8"/>
    <w:rsid w:val="00552B85"/>
    <w:rsid w:val="00552B8C"/>
    <w:rsid w:val="00552C26"/>
    <w:rsid w:val="00552F29"/>
    <w:rsid w:val="00552F8B"/>
    <w:rsid w:val="00553009"/>
    <w:rsid w:val="005530EB"/>
    <w:rsid w:val="005531B4"/>
    <w:rsid w:val="00553264"/>
    <w:rsid w:val="005532A3"/>
    <w:rsid w:val="005538E4"/>
    <w:rsid w:val="00553AC2"/>
    <w:rsid w:val="00553B24"/>
    <w:rsid w:val="00553C97"/>
    <w:rsid w:val="00553D0F"/>
    <w:rsid w:val="00553D5A"/>
    <w:rsid w:val="00553F1C"/>
    <w:rsid w:val="00554171"/>
    <w:rsid w:val="0055424D"/>
    <w:rsid w:val="00554317"/>
    <w:rsid w:val="005543B1"/>
    <w:rsid w:val="0055441C"/>
    <w:rsid w:val="00554674"/>
    <w:rsid w:val="0055483D"/>
    <w:rsid w:val="005548A4"/>
    <w:rsid w:val="0055496B"/>
    <w:rsid w:val="00554A5D"/>
    <w:rsid w:val="00554BFB"/>
    <w:rsid w:val="00554C11"/>
    <w:rsid w:val="00554DF2"/>
    <w:rsid w:val="00554E22"/>
    <w:rsid w:val="00554EBA"/>
    <w:rsid w:val="0055506C"/>
    <w:rsid w:val="0055506E"/>
    <w:rsid w:val="00555156"/>
    <w:rsid w:val="0055526F"/>
    <w:rsid w:val="00555352"/>
    <w:rsid w:val="0055546C"/>
    <w:rsid w:val="0055555D"/>
    <w:rsid w:val="00555641"/>
    <w:rsid w:val="005557AB"/>
    <w:rsid w:val="005558D2"/>
    <w:rsid w:val="00555944"/>
    <w:rsid w:val="005559BB"/>
    <w:rsid w:val="00555B09"/>
    <w:rsid w:val="00555B67"/>
    <w:rsid w:val="00555BED"/>
    <w:rsid w:val="00555C2C"/>
    <w:rsid w:val="00555C45"/>
    <w:rsid w:val="00555E1B"/>
    <w:rsid w:val="00555E4E"/>
    <w:rsid w:val="00555FC7"/>
    <w:rsid w:val="0055600C"/>
    <w:rsid w:val="0055627B"/>
    <w:rsid w:val="005562E0"/>
    <w:rsid w:val="00556349"/>
    <w:rsid w:val="00556392"/>
    <w:rsid w:val="0055643F"/>
    <w:rsid w:val="00556448"/>
    <w:rsid w:val="00556519"/>
    <w:rsid w:val="0055654D"/>
    <w:rsid w:val="005566A8"/>
    <w:rsid w:val="005567A1"/>
    <w:rsid w:val="005567DA"/>
    <w:rsid w:val="00556854"/>
    <w:rsid w:val="0055687F"/>
    <w:rsid w:val="00556A32"/>
    <w:rsid w:val="00556B03"/>
    <w:rsid w:val="00556CF1"/>
    <w:rsid w:val="00556DD6"/>
    <w:rsid w:val="00556ECD"/>
    <w:rsid w:val="00557110"/>
    <w:rsid w:val="0055714D"/>
    <w:rsid w:val="005571CF"/>
    <w:rsid w:val="005571D0"/>
    <w:rsid w:val="0055739C"/>
    <w:rsid w:val="005577F1"/>
    <w:rsid w:val="00557816"/>
    <w:rsid w:val="00557974"/>
    <w:rsid w:val="00557A7E"/>
    <w:rsid w:val="00557BD8"/>
    <w:rsid w:val="00557CC8"/>
    <w:rsid w:val="00557D3C"/>
    <w:rsid w:val="00557D48"/>
    <w:rsid w:val="00557DE7"/>
    <w:rsid w:val="00557EEF"/>
    <w:rsid w:val="00560027"/>
    <w:rsid w:val="005601FE"/>
    <w:rsid w:val="0056028E"/>
    <w:rsid w:val="0056049C"/>
    <w:rsid w:val="0056063F"/>
    <w:rsid w:val="0056070D"/>
    <w:rsid w:val="005608C6"/>
    <w:rsid w:val="00560D0B"/>
    <w:rsid w:val="00560D74"/>
    <w:rsid w:val="00560DBB"/>
    <w:rsid w:val="00560E56"/>
    <w:rsid w:val="00560E71"/>
    <w:rsid w:val="00560E95"/>
    <w:rsid w:val="00560EBA"/>
    <w:rsid w:val="00561144"/>
    <w:rsid w:val="0056117C"/>
    <w:rsid w:val="005615FA"/>
    <w:rsid w:val="005616DB"/>
    <w:rsid w:val="005616FE"/>
    <w:rsid w:val="0056170A"/>
    <w:rsid w:val="00561877"/>
    <w:rsid w:val="00561B4E"/>
    <w:rsid w:val="00561C92"/>
    <w:rsid w:val="00561CFD"/>
    <w:rsid w:val="00561DB2"/>
    <w:rsid w:val="00561DD3"/>
    <w:rsid w:val="005621FB"/>
    <w:rsid w:val="00562436"/>
    <w:rsid w:val="0056244A"/>
    <w:rsid w:val="005624DC"/>
    <w:rsid w:val="00562515"/>
    <w:rsid w:val="00562697"/>
    <w:rsid w:val="00562766"/>
    <w:rsid w:val="00562A14"/>
    <w:rsid w:val="00562A66"/>
    <w:rsid w:val="00562B06"/>
    <w:rsid w:val="00562B1E"/>
    <w:rsid w:val="00562C6D"/>
    <w:rsid w:val="00562CFA"/>
    <w:rsid w:val="00562DF9"/>
    <w:rsid w:val="00562E31"/>
    <w:rsid w:val="00562F93"/>
    <w:rsid w:val="005632B8"/>
    <w:rsid w:val="0056330A"/>
    <w:rsid w:val="005634EC"/>
    <w:rsid w:val="005635BF"/>
    <w:rsid w:val="0056383A"/>
    <w:rsid w:val="00563990"/>
    <w:rsid w:val="00563A7B"/>
    <w:rsid w:val="00563AB5"/>
    <w:rsid w:val="00563BE1"/>
    <w:rsid w:val="00563C5C"/>
    <w:rsid w:val="00563CD8"/>
    <w:rsid w:val="00563D20"/>
    <w:rsid w:val="00563D81"/>
    <w:rsid w:val="00563DFD"/>
    <w:rsid w:val="00563F80"/>
    <w:rsid w:val="00564041"/>
    <w:rsid w:val="0056409F"/>
    <w:rsid w:val="005647DC"/>
    <w:rsid w:val="0056493F"/>
    <w:rsid w:val="005649EC"/>
    <w:rsid w:val="005649FB"/>
    <w:rsid w:val="00564A57"/>
    <w:rsid w:val="00564AC2"/>
    <w:rsid w:val="00564CB0"/>
    <w:rsid w:val="00564D99"/>
    <w:rsid w:val="00564E72"/>
    <w:rsid w:val="00565084"/>
    <w:rsid w:val="005651AF"/>
    <w:rsid w:val="00565259"/>
    <w:rsid w:val="0056552B"/>
    <w:rsid w:val="005655D6"/>
    <w:rsid w:val="0056588B"/>
    <w:rsid w:val="00565897"/>
    <w:rsid w:val="00566115"/>
    <w:rsid w:val="0056630E"/>
    <w:rsid w:val="00566357"/>
    <w:rsid w:val="005665E5"/>
    <w:rsid w:val="005667A5"/>
    <w:rsid w:val="00566973"/>
    <w:rsid w:val="00566BE3"/>
    <w:rsid w:val="00566D76"/>
    <w:rsid w:val="00567015"/>
    <w:rsid w:val="005670CA"/>
    <w:rsid w:val="00567662"/>
    <w:rsid w:val="00567714"/>
    <w:rsid w:val="005677A5"/>
    <w:rsid w:val="00567993"/>
    <w:rsid w:val="00567999"/>
    <w:rsid w:val="00567A26"/>
    <w:rsid w:val="00567AFC"/>
    <w:rsid w:val="00567BD6"/>
    <w:rsid w:val="00567CD1"/>
    <w:rsid w:val="00567E10"/>
    <w:rsid w:val="00567EE6"/>
    <w:rsid w:val="00567F83"/>
    <w:rsid w:val="00567FAB"/>
    <w:rsid w:val="0057003A"/>
    <w:rsid w:val="00570125"/>
    <w:rsid w:val="00570291"/>
    <w:rsid w:val="005704AA"/>
    <w:rsid w:val="00570546"/>
    <w:rsid w:val="0057072A"/>
    <w:rsid w:val="005707FC"/>
    <w:rsid w:val="0057097C"/>
    <w:rsid w:val="00570B2C"/>
    <w:rsid w:val="00570CD0"/>
    <w:rsid w:val="00570E1D"/>
    <w:rsid w:val="00570FBF"/>
    <w:rsid w:val="00571202"/>
    <w:rsid w:val="0057137B"/>
    <w:rsid w:val="005714FA"/>
    <w:rsid w:val="0057156F"/>
    <w:rsid w:val="00571651"/>
    <w:rsid w:val="0057188A"/>
    <w:rsid w:val="00571AB3"/>
    <w:rsid w:val="00571B93"/>
    <w:rsid w:val="00571CCC"/>
    <w:rsid w:val="00571DAC"/>
    <w:rsid w:val="005720A1"/>
    <w:rsid w:val="00572115"/>
    <w:rsid w:val="00572167"/>
    <w:rsid w:val="005721F8"/>
    <w:rsid w:val="00572234"/>
    <w:rsid w:val="0057242F"/>
    <w:rsid w:val="005725AD"/>
    <w:rsid w:val="00572656"/>
    <w:rsid w:val="00572778"/>
    <w:rsid w:val="0057281B"/>
    <w:rsid w:val="0057287E"/>
    <w:rsid w:val="00572A00"/>
    <w:rsid w:val="00572AB1"/>
    <w:rsid w:val="00572B33"/>
    <w:rsid w:val="00572D95"/>
    <w:rsid w:val="00572DDD"/>
    <w:rsid w:val="00572E47"/>
    <w:rsid w:val="00572EBB"/>
    <w:rsid w:val="00572ECF"/>
    <w:rsid w:val="00573025"/>
    <w:rsid w:val="00573261"/>
    <w:rsid w:val="005732FC"/>
    <w:rsid w:val="005733C6"/>
    <w:rsid w:val="005735C0"/>
    <w:rsid w:val="005736D0"/>
    <w:rsid w:val="00573855"/>
    <w:rsid w:val="005738D3"/>
    <w:rsid w:val="00573BFA"/>
    <w:rsid w:val="00573E89"/>
    <w:rsid w:val="00573E8B"/>
    <w:rsid w:val="00573F06"/>
    <w:rsid w:val="00574183"/>
    <w:rsid w:val="005741CF"/>
    <w:rsid w:val="0057423A"/>
    <w:rsid w:val="00574276"/>
    <w:rsid w:val="005744A5"/>
    <w:rsid w:val="005744D0"/>
    <w:rsid w:val="00574503"/>
    <w:rsid w:val="0057469A"/>
    <w:rsid w:val="005747AF"/>
    <w:rsid w:val="005748BA"/>
    <w:rsid w:val="00574B36"/>
    <w:rsid w:val="00574C21"/>
    <w:rsid w:val="00574C9D"/>
    <w:rsid w:val="00574F0B"/>
    <w:rsid w:val="0057508A"/>
    <w:rsid w:val="00575094"/>
    <w:rsid w:val="005750D7"/>
    <w:rsid w:val="0057519C"/>
    <w:rsid w:val="00575353"/>
    <w:rsid w:val="005757D4"/>
    <w:rsid w:val="00575803"/>
    <w:rsid w:val="00575DB3"/>
    <w:rsid w:val="00575FD0"/>
    <w:rsid w:val="00575FE4"/>
    <w:rsid w:val="005761F0"/>
    <w:rsid w:val="0057651B"/>
    <w:rsid w:val="00576A05"/>
    <w:rsid w:val="00576A2B"/>
    <w:rsid w:val="00576AEE"/>
    <w:rsid w:val="00576B55"/>
    <w:rsid w:val="00576BDF"/>
    <w:rsid w:val="00576BF3"/>
    <w:rsid w:val="00576C09"/>
    <w:rsid w:val="00576E58"/>
    <w:rsid w:val="00576F29"/>
    <w:rsid w:val="00577059"/>
    <w:rsid w:val="00577203"/>
    <w:rsid w:val="0057729F"/>
    <w:rsid w:val="00577343"/>
    <w:rsid w:val="005773D1"/>
    <w:rsid w:val="00577494"/>
    <w:rsid w:val="005774EE"/>
    <w:rsid w:val="00577815"/>
    <w:rsid w:val="00577A2C"/>
    <w:rsid w:val="00577AC0"/>
    <w:rsid w:val="00577AF1"/>
    <w:rsid w:val="00577B6C"/>
    <w:rsid w:val="00577BB6"/>
    <w:rsid w:val="00577BCD"/>
    <w:rsid w:val="00577C0C"/>
    <w:rsid w:val="00577CCB"/>
    <w:rsid w:val="00577E4F"/>
    <w:rsid w:val="00577FBE"/>
    <w:rsid w:val="00580123"/>
    <w:rsid w:val="005801C6"/>
    <w:rsid w:val="005804FC"/>
    <w:rsid w:val="00580760"/>
    <w:rsid w:val="005807D3"/>
    <w:rsid w:val="005808F0"/>
    <w:rsid w:val="00580A2D"/>
    <w:rsid w:val="00580B7B"/>
    <w:rsid w:val="00580B89"/>
    <w:rsid w:val="00580B8E"/>
    <w:rsid w:val="00580C53"/>
    <w:rsid w:val="00580DB4"/>
    <w:rsid w:val="00580DCD"/>
    <w:rsid w:val="00580E21"/>
    <w:rsid w:val="0058108A"/>
    <w:rsid w:val="005810B7"/>
    <w:rsid w:val="00581110"/>
    <w:rsid w:val="00581250"/>
    <w:rsid w:val="005813F1"/>
    <w:rsid w:val="00581645"/>
    <w:rsid w:val="00581C5E"/>
    <w:rsid w:val="00581E10"/>
    <w:rsid w:val="0058209E"/>
    <w:rsid w:val="00582356"/>
    <w:rsid w:val="00582368"/>
    <w:rsid w:val="0058249A"/>
    <w:rsid w:val="005824A3"/>
    <w:rsid w:val="00582503"/>
    <w:rsid w:val="00582549"/>
    <w:rsid w:val="00582621"/>
    <w:rsid w:val="00582656"/>
    <w:rsid w:val="005828DC"/>
    <w:rsid w:val="0058290F"/>
    <w:rsid w:val="0058293C"/>
    <w:rsid w:val="00582944"/>
    <w:rsid w:val="00582966"/>
    <w:rsid w:val="005829CF"/>
    <w:rsid w:val="00582AB9"/>
    <w:rsid w:val="00582BA9"/>
    <w:rsid w:val="00582C4F"/>
    <w:rsid w:val="00582C96"/>
    <w:rsid w:val="00582D43"/>
    <w:rsid w:val="00582F7D"/>
    <w:rsid w:val="005830FE"/>
    <w:rsid w:val="00583126"/>
    <w:rsid w:val="00583399"/>
    <w:rsid w:val="00583497"/>
    <w:rsid w:val="00583582"/>
    <w:rsid w:val="005835AA"/>
    <w:rsid w:val="005836D4"/>
    <w:rsid w:val="00583808"/>
    <w:rsid w:val="00583902"/>
    <w:rsid w:val="00583C40"/>
    <w:rsid w:val="00583CB7"/>
    <w:rsid w:val="00583D7D"/>
    <w:rsid w:val="00583DE4"/>
    <w:rsid w:val="00583F21"/>
    <w:rsid w:val="005841BD"/>
    <w:rsid w:val="00584558"/>
    <w:rsid w:val="0058466C"/>
    <w:rsid w:val="00584726"/>
    <w:rsid w:val="005849C0"/>
    <w:rsid w:val="00584CA8"/>
    <w:rsid w:val="00584D68"/>
    <w:rsid w:val="00584FB6"/>
    <w:rsid w:val="00585161"/>
    <w:rsid w:val="00585291"/>
    <w:rsid w:val="00585364"/>
    <w:rsid w:val="00585456"/>
    <w:rsid w:val="0058558C"/>
    <w:rsid w:val="005855BD"/>
    <w:rsid w:val="0058588F"/>
    <w:rsid w:val="0058593E"/>
    <w:rsid w:val="005859D9"/>
    <w:rsid w:val="00585B7B"/>
    <w:rsid w:val="00585CB6"/>
    <w:rsid w:val="00585D47"/>
    <w:rsid w:val="00585EA8"/>
    <w:rsid w:val="0058600A"/>
    <w:rsid w:val="00586502"/>
    <w:rsid w:val="005865DC"/>
    <w:rsid w:val="00586710"/>
    <w:rsid w:val="00586810"/>
    <w:rsid w:val="005868E3"/>
    <w:rsid w:val="00586A72"/>
    <w:rsid w:val="00586A90"/>
    <w:rsid w:val="00586BA5"/>
    <w:rsid w:val="00586C93"/>
    <w:rsid w:val="00586CC0"/>
    <w:rsid w:val="00586EED"/>
    <w:rsid w:val="00586F06"/>
    <w:rsid w:val="0058715C"/>
    <w:rsid w:val="005871B4"/>
    <w:rsid w:val="005872D1"/>
    <w:rsid w:val="0058732F"/>
    <w:rsid w:val="0058741B"/>
    <w:rsid w:val="00587465"/>
    <w:rsid w:val="005874C0"/>
    <w:rsid w:val="00587582"/>
    <w:rsid w:val="00587749"/>
    <w:rsid w:val="00587A1B"/>
    <w:rsid w:val="00587C5D"/>
    <w:rsid w:val="00587D85"/>
    <w:rsid w:val="00587DBE"/>
    <w:rsid w:val="00587DC0"/>
    <w:rsid w:val="00587E9D"/>
    <w:rsid w:val="00587EB1"/>
    <w:rsid w:val="00587F51"/>
    <w:rsid w:val="00587FE3"/>
    <w:rsid w:val="00590229"/>
    <w:rsid w:val="0059043F"/>
    <w:rsid w:val="005909B1"/>
    <w:rsid w:val="00590B8A"/>
    <w:rsid w:val="00590E05"/>
    <w:rsid w:val="00590EAB"/>
    <w:rsid w:val="00591209"/>
    <w:rsid w:val="00591514"/>
    <w:rsid w:val="005915CC"/>
    <w:rsid w:val="00591701"/>
    <w:rsid w:val="005917A6"/>
    <w:rsid w:val="0059196C"/>
    <w:rsid w:val="00591BB0"/>
    <w:rsid w:val="0059217C"/>
    <w:rsid w:val="0059237D"/>
    <w:rsid w:val="0059264B"/>
    <w:rsid w:val="005927DC"/>
    <w:rsid w:val="0059287C"/>
    <w:rsid w:val="00592ADA"/>
    <w:rsid w:val="00592AEE"/>
    <w:rsid w:val="00592EA4"/>
    <w:rsid w:val="00593008"/>
    <w:rsid w:val="00593086"/>
    <w:rsid w:val="005930C9"/>
    <w:rsid w:val="0059318B"/>
    <w:rsid w:val="0059322D"/>
    <w:rsid w:val="0059324F"/>
    <w:rsid w:val="005936DC"/>
    <w:rsid w:val="00593795"/>
    <w:rsid w:val="00593811"/>
    <w:rsid w:val="005938F2"/>
    <w:rsid w:val="00593957"/>
    <w:rsid w:val="00593D53"/>
    <w:rsid w:val="00593D86"/>
    <w:rsid w:val="00593EAB"/>
    <w:rsid w:val="00593F8F"/>
    <w:rsid w:val="005940EB"/>
    <w:rsid w:val="0059425F"/>
    <w:rsid w:val="00594321"/>
    <w:rsid w:val="005944A1"/>
    <w:rsid w:val="0059486F"/>
    <w:rsid w:val="005948A5"/>
    <w:rsid w:val="005948CC"/>
    <w:rsid w:val="00594905"/>
    <w:rsid w:val="0059499C"/>
    <w:rsid w:val="005949FA"/>
    <w:rsid w:val="00594B3F"/>
    <w:rsid w:val="00594D3C"/>
    <w:rsid w:val="00594D46"/>
    <w:rsid w:val="00594D60"/>
    <w:rsid w:val="00594D62"/>
    <w:rsid w:val="00595160"/>
    <w:rsid w:val="005952B3"/>
    <w:rsid w:val="00595350"/>
    <w:rsid w:val="005954C9"/>
    <w:rsid w:val="005955E6"/>
    <w:rsid w:val="0059579F"/>
    <w:rsid w:val="005958CD"/>
    <w:rsid w:val="00595A0C"/>
    <w:rsid w:val="00595A89"/>
    <w:rsid w:val="00595B3A"/>
    <w:rsid w:val="00595C93"/>
    <w:rsid w:val="00595D95"/>
    <w:rsid w:val="00596085"/>
    <w:rsid w:val="0059640F"/>
    <w:rsid w:val="00596797"/>
    <w:rsid w:val="00596816"/>
    <w:rsid w:val="00596915"/>
    <w:rsid w:val="00596CB8"/>
    <w:rsid w:val="00596D6A"/>
    <w:rsid w:val="00596D82"/>
    <w:rsid w:val="00596E0E"/>
    <w:rsid w:val="00596E4E"/>
    <w:rsid w:val="00596EBF"/>
    <w:rsid w:val="00596ED6"/>
    <w:rsid w:val="00597022"/>
    <w:rsid w:val="0059704D"/>
    <w:rsid w:val="00597289"/>
    <w:rsid w:val="0059772A"/>
    <w:rsid w:val="00597886"/>
    <w:rsid w:val="005978D6"/>
    <w:rsid w:val="00597912"/>
    <w:rsid w:val="0059796D"/>
    <w:rsid w:val="00597C11"/>
    <w:rsid w:val="00597DA7"/>
    <w:rsid w:val="00597ED7"/>
    <w:rsid w:val="00597EF4"/>
    <w:rsid w:val="00597F35"/>
    <w:rsid w:val="00597F70"/>
    <w:rsid w:val="00597FB6"/>
    <w:rsid w:val="005A00AF"/>
    <w:rsid w:val="005A01FC"/>
    <w:rsid w:val="005A040C"/>
    <w:rsid w:val="005A0593"/>
    <w:rsid w:val="005A0B29"/>
    <w:rsid w:val="005A0B91"/>
    <w:rsid w:val="005A0BB7"/>
    <w:rsid w:val="005A0C59"/>
    <w:rsid w:val="005A0CB4"/>
    <w:rsid w:val="005A0DBF"/>
    <w:rsid w:val="005A0DCD"/>
    <w:rsid w:val="005A12C1"/>
    <w:rsid w:val="005A1307"/>
    <w:rsid w:val="005A1405"/>
    <w:rsid w:val="005A15D2"/>
    <w:rsid w:val="005A1939"/>
    <w:rsid w:val="005A19A7"/>
    <w:rsid w:val="005A1C31"/>
    <w:rsid w:val="005A207F"/>
    <w:rsid w:val="005A20F9"/>
    <w:rsid w:val="005A2104"/>
    <w:rsid w:val="005A2492"/>
    <w:rsid w:val="005A26B7"/>
    <w:rsid w:val="005A270C"/>
    <w:rsid w:val="005A2894"/>
    <w:rsid w:val="005A2922"/>
    <w:rsid w:val="005A2E88"/>
    <w:rsid w:val="005A33A6"/>
    <w:rsid w:val="005A3478"/>
    <w:rsid w:val="005A34B2"/>
    <w:rsid w:val="005A34F5"/>
    <w:rsid w:val="005A359C"/>
    <w:rsid w:val="005A35A4"/>
    <w:rsid w:val="005A37A2"/>
    <w:rsid w:val="005A3904"/>
    <w:rsid w:val="005A3B3B"/>
    <w:rsid w:val="005A3DEF"/>
    <w:rsid w:val="005A3EEA"/>
    <w:rsid w:val="005A3F4B"/>
    <w:rsid w:val="005A3F7E"/>
    <w:rsid w:val="005A4030"/>
    <w:rsid w:val="005A4094"/>
    <w:rsid w:val="005A415D"/>
    <w:rsid w:val="005A423B"/>
    <w:rsid w:val="005A435D"/>
    <w:rsid w:val="005A4380"/>
    <w:rsid w:val="005A45DD"/>
    <w:rsid w:val="005A4748"/>
    <w:rsid w:val="005A4763"/>
    <w:rsid w:val="005A47FB"/>
    <w:rsid w:val="005A497C"/>
    <w:rsid w:val="005A4B3D"/>
    <w:rsid w:val="005A4CDF"/>
    <w:rsid w:val="005A4ECF"/>
    <w:rsid w:val="005A5229"/>
    <w:rsid w:val="005A52A9"/>
    <w:rsid w:val="005A5587"/>
    <w:rsid w:val="005A5857"/>
    <w:rsid w:val="005A58B6"/>
    <w:rsid w:val="005A58DC"/>
    <w:rsid w:val="005A5A52"/>
    <w:rsid w:val="005A5B08"/>
    <w:rsid w:val="005A5B7C"/>
    <w:rsid w:val="005A5C5E"/>
    <w:rsid w:val="005A5CBB"/>
    <w:rsid w:val="005A5D0F"/>
    <w:rsid w:val="005A5FBF"/>
    <w:rsid w:val="005A6094"/>
    <w:rsid w:val="005A6138"/>
    <w:rsid w:val="005A6150"/>
    <w:rsid w:val="005A6471"/>
    <w:rsid w:val="005A6588"/>
    <w:rsid w:val="005A6886"/>
    <w:rsid w:val="005A6AEA"/>
    <w:rsid w:val="005A6CC7"/>
    <w:rsid w:val="005A6CD0"/>
    <w:rsid w:val="005A6E28"/>
    <w:rsid w:val="005A6EAE"/>
    <w:rsid w:val="005A71EC"/>
    <w:rsid w:val="005A7362"/>
    <w:rsid w:val="005A7672"/>
    <w:rsid w:val="005A76A6"/>
    <w:rsid w:val="005A7722"/>
    <w:rsid w:val="005A7879"/>
    <w:rsid w:val="005A78B2"/>
    <w:rsid w:val="005A799A"/>
    <w:rsid w:val="005A7A14"/>
    <w:rsid w:val="005A7B1F"/>
    <w:rsid w:val="005A7E9B"/>
    <w:rsid w:val="005A7EB6"/>
    <w:rsid w:val="005B021D"/>
    <w:rsid w:val="005B021E"/>
    <w:rsid w:val="005B0282"/>
    <w:rsid w:val="005B02E5"/>
    <w:rsid w:val="005B035B"/>
    <w:rsid w:val="005B046E"/>
    <w:rsid w:val="005B057D"/>
    <w:rsid w:val="005B0592"/>
    <w:rsid w:val="005B0967"/>
    <w:rsid w:val="005B09DC"/>
    <w:rsid w:val="005B0A45"/>
    <w:rsid w:val="005B0B18"/>
    <w:rsid w:val="005B0B51"/>
    <w:rsid w:val="005B0C95"/>
    <w:rsid w:val="005B0D0F"/>
    <w:rsid w:val="005B107E"/>
    <w:rsid w:val="005B10D3"/>
    <w:rsid w:val="005B1135"/>
    <w:rsid w:val="005B121A"/>
    <w:rsid w:val="005B1323"/>
    <w:rsid w:val="005B157A"/>
    <w:rsid w:val="005B1634"/>
    <w:rsid w:val="005B167C"/>
    <w:rsid w:val="005B1913"/>
    <w:rsid w:val="005B19D1"/>
    <w:rsid w:val="005B1A8D"/>
    <w:rsid w:val="005B1E7D"/>
    <w:rsid w:val="005B1ECB"/>
    <w:rsid w:val="005B1F6A"/>
    <w:rsid w:val="005B227A"/>
    <w:rsid w:val="005B22F1"/>
    <w:rsid w:val="005B234B"/>
    <w:rsid w:val="005B24CF"/>
    <w:rsid w:val="005B24EB"/>
    <w:rsid w:val="005B254D"/>
    <w:rsid w:val="005B25DE"/>
    <w:rsid w:val="005B2706"/>
    <w:rsid w:val="005B27AC"/>
    <w:rsid w:val="005B2813"/>
    <w:rsid w:val="005B29A5"/>
    <w:rsid w:val="005B2BCD"/>
    <w:rsid w:val="005B2BE4"/>
    <w:rsid w:val="005B2D04"/>
    <w:rsid w:val="005B2D3D"/>
    <w:rsid w:val="005B2D5B"/>
    <w:rsid w:val="005B2DC7"/>
    <w:rsid w:val="005B331E"/>
    <w:rsid w:val="005B3821"/>
    <w:rsid w:val="005B3851"/>
    <w:rsid w:val="005B3876"/>
    <w:rsid w:val="005B3B4D"/>
    <w:rsid w:val="005B3B9B"/>
    <w:rsid w:val="005B3C95"/>
    <w:rsid w:val="005B3D02"/>
    <w:rsid w:val="005B3E73"/>
    <w:rsid w:val="005B40BA"/>
    <w:rsid w:val="005B4216"/>
    <w:rsid w:val="005B4235"/>
    <w:rsid w:val="005B433E"/>
    <w:rsid w:val="005B43AD"/>
    <w:rsid w:val="005B444B"/>
    <w:rsid w:val="005B44A0"/>
    <w:rsid w:val="005B468A"/>
    <w:rsid w:val="005B47D7"/>
    <w:rsid w:val="005B491B"/>
    <w:rsid w:val="005B4A8A"/>
    <w:rsid w:val="005B4C8C"/>
    <w:rsid w:val="005B4D1D"/>
    <w:rsid w:val="005B503E"/>
    <w:rsid w:val="005B5094"/>
    <w:rsid w:val="005B51AA"/>
    <w:rsid w:val="005B56EE"/>
    <w:rsid w:val="005B57B6"/>
    <w:rsid w:val="005B58F6"/>
    <w:rsid w:val="005B59BE"/>
    <w:rsid w:val="005B5B35"/>
    <w:rsid w:val="005B5BCF"/>
    <w:rsid w:val="005B5C17"/>
    <w:rsid w:val="005B5C33"/>
    <w:rsid w:val="005B5C7B"/>
    <w:rsid w:val="005B5DC1"/>
    <w:rsid w:val="005B5E7F"/>
    <w:rsid w:val="005B5E99"/>
    <w:rsid w:val="005B5F03"/>
    <w:rsid w:val="005B65E6"/>
    <w:rsid w:val="005B6602"/>
    <w:rsid w:val="005B6808"/>
    <w:rsid w:val="005B696C"/>
    <w:rsid w:val="005B69A5"/>
    <w:rsid w:val="005B6A8D"/>
    <w:rsid w:val="005B6AB2"/>
    <w:rsid w:val="005B6B4F"/>
    <w:rsid w:val="005B6BFC"/>
    <w:rsid w:val="005B6F4A"/>
    <w:rsid w:val="005B7037"/>
    <w:rsid w:val="005B731A"/>
    <w:rsid w:val="005B743F"/>
    <w:rsid w:val="005B75B2"/>
    <w:rsid w:val="005B76D3"/>
    <w:rsid w:val="005B7727"/>
    <w:rsid w:val="005B7746"/>
    <w:rsid w:val="005B77A5"/>
    <w:rsid w:val="005B77F7"/>
    <w:rsid w:val="005B7BE1"/>
    <w:rsid w:val="005B7C4A"/>
    <w:rsid w:val="005B7C98"/>
    <w:rsid w:val="005B7E03"/>
    <w:rsid w:val="005C025E"/>
    <w:rsid w:val="005C048B"/>
    <w:rsid w:val="005C0654"/>
    <w:rsid w:val="005C0745"/>
    <w:rsid w:val="005C094A"/>
    <w:rsid w:val="005C0C34"/>
    <w:rsid w:val="005C0CF4"/>
    <w:rsid w:val="005C0E62"/>
    <w:rsid w:val="005C0FCE"/>
    <w:rsid w:val="005C103F"/>
    <w:rsid w:val="005C1075"/>
    <w:rsid w:val="005C1238"/>
    <w:rsid w:val="005C129D"/>
    <w:rsid w:val="005C1467"/>
    <w:rsid w:val="005C14EF"/>
    <w:rsid w:val="005C1531"/>
    <w:rsid w:val="005C160E"/>
    <w:rsid w:val="005C16F9"/>
    <w:rsid w:val="005C1888"/>
    <w:rsid w:val="005C19B0"/>
    <w:rsid w:val="005C1A6B"/>
    <w:rsid w:val="005C1C57"/>
    <w:rsid w:val="005C1CEC"/>
    <w:rsid w:val="005C1D6E"/>
    <w:rsid w:val="005C1EE7"/>
    <w:rsid w:val="005C2110"/>
    <w:rsid w:val="005C2120"/>
    <w:rsid w:val="005C22D7"/>
    <w:rsid w:val="005C2341"/>
    <w:rsid w:val="005C2441"/>
    <w:rsid w:val="005C25EA"/>
    <w:rsid w:val="005C270C"/>
    <w:rsid w:val="005C2868"/>
    <w:rsid w:val="005C28E4"/>
    <w:rsid w:val="005C299F"/>
    <w:rsid w:val="005C2A8F"/>
    <w:rsid w:val="005C2D25"/>
    <w:rsid w:val="005C2FE9"/>
    <w:rsid w:val="005C3043"/>
    <w:rsid w:val="005C3092"/>
    <w:rsid w:val="005C31C6"/>
    <w:rsid w:val="005C3408"/>
    <w:rsid w:val="005C3482"/>
    <w:rsid w:val="005C34AD"/>
    <w:rsid w:val="005C35FA"/>
    <w:rsid w:val="005C369A"/>
    <w:rsid w:val="005C397F"/>
    <w:rsid w:val="005C3C92"/>
    <w:rsid w:val="005C3E79"/>
    <w:rsid w:val="005C41CB"/>
    <w:rsid w:val="005C4246"/>
    <w:rsid w:val="005C434A"/>
    <w:rsid w:val="005C4620"/>
    <w:rsid w:val="005C471E"/>
    <w:rsid w:val="005C4777"/>
    <w:rsid w:val="005C4790"/>
    <w:rsid w:val="005C489F"/>
    <w:rsid w:val="005C4AEB"/>
    <w:rsid w:val="005C4BC1"/>
    <w:rsid w:val="005C4C16"/>
    <w:rsid w:val="005C4C47"/>
    <w:rsid w:val="005C4C91"/>
    <w:rsid w:val="005C4E65"/>
    <w:rsid w:val="005C4EB5"/>
    <w:rsid w:val="005C4F0A"/>
    <w:rsid w:val="005C4F34"/>
    <w:rsid w:val="005C5069"/>
    <w:rsid w:val="005C51E5"/>
    <w:rsid w:val="005C52E7"/>
    <w:rsid w:val="005C531B"/>
    <w:rsid w:val="005C5579"/>
    <w:rsid w:val="005C579A"/>
    <w:rsid w:val="005C579B"/>
    <w:rsid w:val="005C5806"/>
    <w:rsid w:val="005C58AD"/>
    <w:rsid w:val="005C5941"/>
    <w:rsid w:val="005C5C18"/>
    <w:rsid w:val="005C5C41"/>
    <w:rsid w:val="005C5EE8"/>
    <w:rsid w:val="005C5F41"/>
    <w:rsid w:val="005C61C3"/>
    <w:rsid w:val="005C6341"/>
    <w:rsid w:val="005C6553"/>
    <w:rsid w:val="005C65E5"/>
    <w:rsid w:val="005C66E5"/>
    <w:rsid w:val="005C6866"/>
    <w:rsid w:val="005C6C60"/>
    <w:rsid w:val="005C6C68"/>
    <w:rsid w:val="005C6E07"/>
    <w:rsid w:val="005C7104"/>
    <w:rsid w:val="005C7143"/>
    <w:rsid w:val="005C71DB"/>
    <w:rsid w:val="005C74D5"/>
    <w:rsid w:val="005C7660"/>
    <w:rsid w:val="005C76D1"/>
    <w:rsid w:val="005C7752"/>
    <w:rsid w:val="005C7764"/>
    <w:rsid w:val="005C779D"/>
    <w:rsid w:val="005C7859"/>
    <w:rsid w:val="005C7902"/>
    <w:rsid w:val="005C79DC"/>
    <w:rsid w:val="005C7A3C"/>
    <w:rsid w:val="005C7AA4"/>
    <w:rsid w:val="005C7BD0"/>
    <w:rsid w:val="005C7E40"/>
    <w:rsid w:val="005D01A1"/>
    <w:rsid w:val="005D0260"/>
    <w:rsid w:val="005D02A0"/>
    <w:rsid w:val="005D036B"/>
    <w:rsid w:val="005D03DE"/>
    <w:rsid w:val="005D07AD"/>
    <w:rsid w:val="005D0871"/>
    <w:rsid w:val="005D098C"/>
    <w:rsid w:val="005D09A4"/>
    <w:rsid w:val="005D0A02"/>
    <w:rsid w:val="005D0B35"/>
    <w:rsid w:val="005D0BEA"/>
    <w:rsid w:val="005D0C9B"/>
    <w:rsid w:val="005D0CD5"/>
    <w:rsid w:val="005D0DDB"/>
    <w:rsid w:val="005D0DE4"/>
    <w:rsid w:val="005D101B"/>
    <w:rsid w:val="005D10D4"/>
    <w:rsid w:val="005D11F4"/>
    <w:rsid w:val="005D1547"/>
    <w:rsid w:val="005D154D"/>
    <w:rsid w:val="005D15A1"/>
    <w:rsid w:val="005D16BE"/>
    <w:rsid w:val="005D17B1"/>
    <w:rsid w:val="005D18BF"/>
    <w:rsid w:val="005D18D7"/>
    <w:rsid w:val="005D18DA"/>
    <w:rsid w:val="005D1A78"/>
    <w:rsid w:val="005D1B08"/>
    <w:rsid w:val="005D1BC8"/>
    <w:rsid w:val="005D1C4C"/>
    <w:rsid w:val="005D1DF7"/>
    <w:rsid w:val="005D1E2A"/>
    <w:rsid w:val="005D2022"/>
    <w:rsid w:val="005D2186"/>
    <w:rsid w:val="005D250C"/>
    <w:rsid w:val="005D27B2"/>
    <w:rsid w:val="005D29D0"/>
    <w:rsid w:val="005D2AA0"/>
    <w:rsid w:val="005D2AB3"/>
    <w:rsid w:val="005D2C8A"/>
    <w:rsid w:val="005D2CAE"/>
    <w:rsid w:val="005D2E7C"/>
    <w:rsid w:val="005D2F7A"/>
    <w:rsid w:val="005D30D6"/>
    <w:rsid w:val="005D31E7"/>
    <w:rsid w:val="005D3228"/>
    <w:rsid w:val="005D32DE"/>
    <w:rsid w:val="005D3401"/>
    <w:rsid w:val="005D37A2"/>
    <w:rsid w:val="005D3822"/>
    <w:rsid w:val="005D3A0D"/>
    <w:rsid w:val="005D3ACB"/>
    <w:rsid w:val="005D3B3B"/>
    <w:rsid w:val="005D3BD4"/>
    <w:rsid w:val="005D3C86"/>
    <w:rsid w:val="005D3CC0"/>
    <w:rsid w:val="005D3EE8"/>
    <w:rsid w:val="005D429E"/>
    <w:rsid w:val="005D42AA"/>
    <w:rsid w:val="005D445A"/>
    <w:rsid w:val="005D4554"/>
    <w:rsid w:val="005D45DA"/>
    <w:rsid w:val="005D4681"/>
    <w:rsid w:val="005D4760"/>
    <w:rsid w:val="005D479B"/>
    <w:rsid w:val="005D47C0"/>
    <w:rsid w:val="005D4DFD"/>
    <w:rsid w:val="005D4F80"/>
    <w:rsid w:val="005D5039"/>
    <w:rsid w:val="005D51C5"/>
    <w:rsid w:val="005D5324"/>
    <w:rsid w:val="005D561A"/>
    <w:rsid w:val="005D56BF"/>
    <w:rsid w:val="005D5713"/>
    <w:rsid w:val="005D5B0E"/>
    <w:rsid w:val="005D5BC1"/>
    <w:rsid w:val="005D5CA0"/>
    <w:rsid w:val="005D5DF6"/>
    <w:rsid w:val="005D5F80"/>
    <w:rsid w:val="005D6117"/>
    <w:rsid w:val="005D6182"/>
    <w:rsid w:val="005D61E9"/>
    <w:rsid w:val="005D620B"/>
    <w:rsid w:val="005D6623"/>
    <w:rsid w:val="005D69DB"/>
    <w:rsid w:val="005D6D03"/>
    <w:rsid w:val="005D6D35"/>
    <w:rsid w:val="005D6E7E"/>
    <w:rsid w:val="005D6F53"/>
    <w:rsid w:val="005D6FEC"/>
    <w:rsid w:val="005D714F"/>
    <w:rsid w:val="005D71C1"/>
    <w:rsid w:val="005D730E"/>
    <w:rsid w:val="005D7338"/>
    <w:rsid w:val="005D7425"/>
    <w:rsid w:val="005D771E"/>
    <w:rsid w:val="005D7840"/>
    <w:rsid w:val="005D78D2"/>
    <w:rsid w:val="005D79E7"/>
    <w:rsid w:val="005D7A8B"/>
    <w:rsid w:val="005D7AE5"/>
    <w:rsid w:val="005D7B74"/>
    <w:rsid w:val="005D7CE4"/>
    <w:rsid w:val="005D7D95"/>
    <w:rsid w:val="005D7E21"/>
    <w:rsid w:val="005D7E2E"/>
    <w:rsid w:val="005D7EB3"/>
    <w:rsid w:val="005D7F71"/>
    <w:rsid w:val="005E0042"/>
    <w:rsid w:val="005E01CE"/>
    <w:rsid w:val="005E023D"/>
    <w:rsid w:val="005E05E1"/>
    <w:rsid w:val="005E0626"/>
    <w:rsid w:val="005E0673"/>
    <w:rsid w:val="005E08DA"/>
    <w:rsid w:val="005E08ED"/>
    <w:rsid w:val="005E0A45"/>
    <w:rsid w:val="005E0B5A"/>
    <w:rsid w:val="005E0BB2"/>
    <w:rsid w:val="005E0BDD"/>
    <w:rsid w:val="005E1022"/>
    <w:rsid w:val="005E1177"/>
    <w:rsid w:val="005E13D0"/>
    <w:rsid w:val="005E149F"/>
    <w:rsid w:val="005E1560"/>
    <w:rsid w:val="005E1657"/>
    <w:rsid w:val="005E16DC"/>
    <w:rsid w:val="005E1929"/>
    <w:rsid w:val="005E197C"/>
    <w:rsid w:val="005E1A12"/>
    <w:rsid w:val="005E1D08"/>
    <w:rsid w:val="005E1D26"/>
    <w:rsid w:val="005E1DF2"/>
    <w:rsid w:val="005E1E4C"/>
    <w:rsid w:val="005E1F08"/>
    <w:rsid w:val="005E1F7C"/>
    <w:rsid w:val="005E20AD"/>
    <w:rsid w:val="005E2104"/>
    <w:rsid w:val="005E2125"/>
    <w:rsid w:val="005E2178"/>
    <w:rsid w:val="005E21B9"/>
    <w:rsid w:val="005E22F5"/>
    <w:rsid w:val="005E234A"/>
    <w:rsid w:val="005E23DE"/>
    <w:rsid w:val="005E2411"/>
    <w:rsid w:val="005E2446"/>
    <w:rsid w:val="005E2450"/>
    <w:rsid w:val="005E2479"/>
    <w:rsid w:val="005E24B0"/>
    <w:rsid w:val="005E2598"/>
    <w:rsid w:val="005E261B"/>
    <w:rsid w:val="005E2772"/>
    <w:rsid w:val="005E28DE"/>
    <w:rsid w:val="005E2C06"/>
    <w:rsid w:val="005E2CBF"/>
    <w:rsid w:val="005E2CC4"/>
    <w:rsid w:val="005E2CED"/>
    <w:rsid w:val="005E2DA2"/>
    <w:rsid w:val="005E2E12"/>
    <w:rsid w:val="005E2F62"/>
    <w:rsid w:val="005E3122"/>
    <w:rsid w:val="005E32A8"/>
    <w:rsid w:val="005E3318"/>
    <w:rsid w:val="005E372D"/>
    <w:rsid w:val="005E38DB"/>
    <w:rsid w:val="005E3951"/>
    <w:rsid w:val="005E39A3"/>
    <w:rsid w:val="005E3B40"/>
    <w:rsid w:val="005E3B54"/>
    <w:rsid w:val="005E3CB8"/>
    <w:rsid w:val="005E4100"/>
    <w:rsid w:val="005E4104"/>
    <w:rsid w:val="005E4161"/>
    <w:rsid w:val="005E4259"/>
    <w:rsid w:val="005E42CC"/>
    <w:rsid w:val="005E4379"/>
    <w:rsid w:val="005E4432"/>
    <w:rsid w:val="005E4505"/>
    <w:rsid w:val="005E455D"/>
    <w:rsid w:val="005E4592"/>
    <w:rsid w:val="005E47B9"/>
    <w:rsid w:val="005E4A02"/>
    <w:rsid w:val="005E4BF1"/>
    <w:rsid w:val="005E4D3B"/>
    <w:rsid w:val="005E4D7C"/>
    <w:rsid w:val="005E4F7A"/>
    <w:rsid w:val="005E5119"/>
    <w:rsid w:val="005E519C"/>
    <w:rsid w:val="005E5334"/>
    <w:rsid w:val="005E5372"/>
    <w:rsid w:val="005E5591"/>
    <w:rsid w:val="005E5761"/>
    <w:rsid w:val="005E59AE"/>
    <w:rsid w:val="005E5A44"/>
    <w:rsid w:val="005E5BC2"/>
    <w:rsid w:val="005E5CE0"/>
    <w:rsid w:val="005E5D75"/>
    <w:rsid w:val="005E607F"/>
    <w:rsid w:val="005E619A"/>
    <w:rsid w:val="005E61AD"/>
    <w:rsid w:val="005E61FE"/>
    <w:rsid w:val="005E639F"/>
    <w:rsid w:val="005E63ED"/>
    <w:rsid w:val="005E6451"/>
    <w:rsid w:val="005E6627"/>
    <w:rsid w:val="005E665A"/>
    <w:rsid w:val="005E6824"/>
    <w:rsid w:val="005E685B"/>
    <w:rsid w:val="005E6C4F"/>
    <w:rsid w:val="005E6D82"/>
    <w:rsid w:val="005E6F85"/>
    <w:rsid w:val="005E7023"/>
    <w:rsid w:val="005E70AC"/>
    <w:rsid w:val="005E70E3"/>
    <w:rsid w:val="005E733F"/>
    <w:rsid w:val="005E735E"/>
    <w:rsid w:val="005E7369"/>
    <w:rsid w:val="005E74D5"/>
    <w:rsid w:val="005E78BB"/>
    <w:rsid w:val="005E79F4"/>
    <w:rsid w:val="005E7AE2"/>
    <w:rsid w:val="005E7BF6"/>
    <w:rsid w:val="005E7C8C"/>
    <w:rsid w:val="005E7CE7"/>
    <w:rsid w:val="005E7D9D"/>
    <w:rsid w:val="005F0434"/>
    <w:rsid w:val="005F0455"/>
    <w:rsid w:val="005F067F"/>
    <w:rsid w:val="005F06B0"/>
    <w:rsid w:val="005F0A4B"/>
    <w:rsid w:val="005F0A9D"/>
    <w:rsid w:val="005F0AE2"/>
    <w:rsid w:val="005F0CAE"/>
    <w:rsid w:val="005F0F19"/>
    <w:rsid w:val="005F0F66"/>
    <w:rsid w:val="005F11A0"/>
    <w:rsid w:val="005F11BE"/>
    <w:rsid w:val="005F12DC"/>
    <w:rsid w:val="005F1321"/>
    <w:rsid w:val="005F1850"/>
    <w:rsid w:val="005F1946"/>
    <w:rsid w:val="005F1B3A"/>
    <w:rsid w:val="005F1B88"/>
    <w:rsid w:val="005F1DC8"/>
    <w:rsid w:val="005F1EC1"/>
    <w:rsid w:val="005F1EF7"/>
    <w:rsid w:val="005F1F68"/>
    <w:rsid w:val="005F1FAD"/>
    <w:rsid w:val="005F2012"/>
    <w:rsid w:val="005F20C7"/>
    <w:rsid w:val="005F21B1"/>
    <w:rsid w:val="005F228F"/>
    <w:rsid w:val="005F2348"/>
    <w:rsid w:val="005F267C"/>
    <w:rsid w:val="005F26BB"/>
    <w:rsid w:val="005F299F"/>
    <w:rsid w:val="005F2ADB"/>
    <w:rsid w:val="005F2B04"/>
    <w:rsid w:val="005F30CD"/>
    <w:rsid w:val="005F3251"/>
    <w:rsid w:val="005F328D"/>
    <w:rsid w:val="005F3348"/>
    <w:rsid w:val="005F334C"/>
    <w:rsid w:val="005F35CD"/>
    <w:rsid w:val="005F3659"/>
    <w:rsid w:val="005F37C0"/>
    <w:rsid w:val="005F383E"/>
    <w:rsid w:val="005F38E5"/>
    <w:rsid w:val="005F3944"/>
    <w:rsid w:val="005F3A8A"/>
    <w:rsid w:val="005F3B27"/>
    <w:rsid w:val="005F3BB0"/>
    <w:rsid w:val="005F3CC9"/>
    <w:rsid w:val="005F4115"/>
    <w:rsid w:val="005F437A"/>
    <w:rsid w:val="005F460E"/>
    <w:rsid w:val="005F463A"/>
    <w:rsid w:val="005F4755"/>
    <w:rsid w:val="005F4827"/>
    <w:rsid w:val="005F49BE"/>
    <w:rsid w:val="005F4ABE"/>
    <w:rsid w:val="005F4C30"/>
    <w:rsid w:val="005F4CB0"/>
    <w:rsid w:val="005F4E99"/>
    <w:rsid w:val="005F506B"/>
    <w:rsid w:val="005F5275"/>
    <w:rsid w:val="005F5288"/>
    <w:rsid w:val="005F5455"/>
    <w:rsid w:val="005F5953"/>
    <w:rsid w:val="005F5C69"/>
    <w:rsid w:val="005F5E23"/>
    <w:rsid w:val="005F5E97"/>
    <w:rsid w:val="005F619C"/>
    <w:rsid w:val="005F6353"/>
    <w:rsid w:val="005F63AD"/>
    <w:rsid w:val="005F63B3"/>
    <w:rsid w:val="005F64BE"/>
    <w:rsid w:val="005F6558"/>
    <w:rsid w:val="005F694B"/>
    <w:rsid w:val="005F6C20"/>
    <w:rsid w:val="005F6D41"/>
    <w:rsid w:val="005F6EC4"/>
    <w:rsid w:val="005F6F3F"/>
    <w:rsid w:val="005F6F77"/>
    <w:rsid w:val="005F701F"/>
    <w:rsid w:val="005F784C"/>
    <w:rsid w:val="005F7AF8"/>
    <w:rsid w:val="005F7B8C"/>
    <w:rsid w:val="005F7BB4"/>
    <w:rsid w:val="005F7C89"/>
    <w:rsid w:val="005F7F0B"/>
    <w:rsid w:val="005F7F3D"/>
    <w:rsid w:val="005F7F7B"/>
    <w:rsid w:val="005F7F9D"/>
    <w:rsid w:val="00600097"/>
    <w:rsid w:val="006002EE"/>
    <w:rsid w:val="00600474"/>
    <w:rsid w:val="00600497"/>
    <w:rsid w:val="006006E2"/>
    <w:rsid w:val="00600889"/>
    <w:rsid w:val="00600995"/>
    <w:rsid w:val="00600AC4"/>
    <w:rsid w:val="00600B56"/>
    <w:rsid w:val="00600BAF"/>
    <w:rsid w:val="00600DA1"/>
    <w:rsid w:val="00600F29"/>
    <w:rsid w:val="00600F81"/>
    <w:rsid w:val="00600FFE"/>
    <w:rsid w:val="006010D9"/>
    <w:rsid w:val="00601527"/>
    <w:rsid w:val="006015D5"/>
    <w:rsid w:val="006018C1"/>
    <w:rsid w:val="006018FD"/>
    <w:rsid w:val="00601A8F"/>
    <w:rsid w:val="00601B45"/>
    <w:rsid w:val="00601C34"/>
    <w:rsid w:val="00601E17"/>
    <w:rsid w:val="0060202A"/>
    <w:rsid w:val="006020DC"/>
    <w:rsid w:val="00602266"/>
    <w:rsid w:val="006024B3"/>
    <w:rsid w:val="006025E8"/>
    <w:rsid w:val="0060266A"/>
    <w:rsid w:val="0060275B"/>
    <w:rsid w:val="0060278A"/>
    <w:rsid w:val="00602874"/>
    <w:rsid w:val="0060293F"/>
    <w:rsid w:val="00602954"/>
    <w:rsid w:val="00602988"/>
    <w:rsid w:val="006029F4"/>
    <w:rsid w:val="00602B67"/>
    <w:rsid w:val="00602D41"/>
    <w:rsid w:val="00602D5D"/>
    <w:rsid w:val="0060309E"/>
    <w:rsid w:val="00603138"/>
    <w:rsid w:val="006032DB"/>
    <w:rsid w:val="00603395"/>
    <w:rsid w:val="0060341A"/>
    <w:rsid w:val="006034D7"/>
    <w:rsid w:val="006034D8"/>
    <w:rsid w:val="0060358E"/>
    <w:rsid w:val="0060370B"/>
    <w:rsid w:val="006037E2"/>
    <w:rsid w:val="0060394B"/>
    <w:rsid w:val="006039F8"/>
    <w:rsid w:val="00603DC0"/>
    <w:rsid w:val="00603F4A"/>
    <w:rsid w:val="00603F4B"/>
    <w:rsid w:val="00604245"/>
    <w:rsid w:val="006042C3"/>
    <w:rsid w:val="0060430C"/>
    <w:rsid w:val="006046E7"/>
    <w:rsid w:val="0060481F"/>
    <w:rsid w:val="006049EA"/>
    <w:rsid w:val="00604A1B"/>
    <w:rsid w:val="00604AB3"/>
    <w:rsid w:val="00604CCA"/>
    <w:rsid w:val="00604D34"/>
    <w:rsid w:val="00604F58"/>
    <w:rsid w:val="00604FF3"/>
    <w:rsid w:val="006050C1"/>
    <w:rsid w:val="0060535E"/>
    <w:rsid w:val="0060548E"/>
    <w:rsid w:val="006054BA"/>
    <w:rsid w:val="006054CF"/>
    <w:rsid w:val="0060568D"/>
    <w:rsid w:val="00605A62"/>
    <w:rsid w:val="00605CBA"/>
    <w:rsid w:val="00605D92"/>
    <w:rsid w:val="00605E9B"/>
    <w:rsid w:val="00605EF3"/>
    <w:rsid w:val="00606440"/>
    <w:rsid w:val="006066CF"/>
    <w:rsid w:val="006066D2"/>
    <w:rsid w:val="00606950"/>
    <w:rsid w:val="00606ABE"/>
    <w:rsid w:val="00606B51"/>
    <w:rsid w:val="00606B68"/>
    <w:rsid w:val="00606C7E"/>
    <w:rsid w:val="00606CBB"/>
    <w:rsid w:val="00606DDF"/>
    <w:rsid w:val="00606DF2"/>
    <w:rsid w:val="00606E83"/>
    <w:rsid w:val="00607044"/>
    <w:rsid w:val="0060728E"/>
    <w:rsid w:val="0060744B"/>
    <w:rsid w:val="00607677"/>
    <w:rsid w:val="006079A5"/>
    <w:rsid w:val="006079E4"/>
    <w:rsid w:val="00607B40"/>
    <w:rsid w:val="00607CBA"/>
    <w:rsid w:val="00607EEA"/>
    <w:rsid w:val="00607F03"/>
    <w:rsid w:val="00607FBF"/>
    <w:rsid w:val="006101EF"/>
    <w:rsid w:val="00610297"/>
    <w:rsid w:val="00610310"/>
    <w:rsid w:val="006104CE"/>
    <w:rsid w:val="006104DE"/>
    <w:rsid w:val="0061055F"/>
    <w:rsid w:val="0061056E"/>
    <w:rsid w:val="006105FA"/>
    <w:rsid w:val="00610710"/>
    <w:rsid w:val="00610802"/>
    <w:rsid w:val="00610979"/>
    <w:rsid w:val="00610A8A"/>
    <w:rsid w:val="00610B41"/>
    <w:rsid w:val="00610B9F"/>
    <w:rsid w:val="00610BE0"/>
    <w:rsid w:val="00610FDC"/>
    <w:rsid w:val="0061101A"/>
    <w:rsid w:val="00611077"/>
    <w:rsid w:val="0061116F"/>
    <w:rsid w:val="00611356"/>
    <w:rsid w:val="00611391"/>
    <w:rsid w:val="006115E4"/>
    <w:rsid w:val="006117A7"/>
    <w:rsid w:val="00611853"/>
    <w:rsid w:val="00611B13"/>
    <w:rsid w:val="00611CA5"/>
    <w:rsid w:val="00611DE1"/>
    <w:rsid w:val="00611ECE"/>
    <w:rsid w:val="00611ED3"/>
    <w:rsid w:val="00611F9D"/>
    <w:rsid w:val="0061206C"/>
    <w:rsid w:val="00612566"/>
    <w:rsid w:val="00612648"/>
    <w:rsid w:val="00612890"/>
    <w:rsid w:val="006129C5"/>
    <w:rsid w:val="00612AF0"/>
    <w:rsid w:val="00612D0E"/>
    <w:rsid w:val="00613113"/>
    <w:rsid w:val="00613161"/>
    <w:rsid w:val="00613368"/>
    <w:rsid w:val="006133AE"/>
    <w:rsid w:val="00613449"/>
    <w:rsid w:val="006135D4"/>
    <w:rsid w:val="00613704"/>
    <w:rsid w:val="00613926"/>
    <w:rsid w:val="00613942"/>
    <w:rsid w:val="00613A53"/>
    <w:rsid w:val="00613A86"/>
    <w:rsid w:val="00613C69"/>
    <w:rsid w:val="00613C6C"/>
    <w:rsid w:val="00613EB8"/>
    <w:rsid w:val="00613F8D"/>
    <w:rsid w:val="00614004"/>
    <w:rsid w:val="00614058"/>
    <w:rsid w:val="00614182"/>
    <w:rsid w:val="00614360"/>
    <w:rsid w:val="006145CC"/>
    <w:rsid w:val="00614894"/>
    <w:rsid w:val="0061489E"/>
    <w:rsid w:val="00614918"/>
    <w:rsid w:val="006149AB"/>
    <w:rsid w:val="00614B54"/>
    <w:rsid w:val="00614B66"/>
    <w:rsid w:val="00614BE0"/>
    <w:rsid w:val="00614DA7"/>
    <w:rsid w:val="00615080"/>
    <w:rsid w:val="0061512F"/>
    <w:rsid w:val="00615162"/>
    <w:rsid w:val="006151FB"/>
    <w:rsid w:val="0061542A"/>
    <w:rsid w:val="00615564"/>
    <w:rsid w:val="00615571"/>
    <w:rsid w:val="00615740"/>
    <w:rsid w:val="00615BE7"/>
    <w:rsid w:val="00615C65"/>
    <w:rsid w:val="00615D9A"/>
    <w:rsid w:val="00615E18"/>
    <w:rsid w:val="00615ECC"/>
    <w:rsid w:val="00616122"/>
    <w:rsid w:val="00616271"/>
    <w:rsid w:val="0061644E"/>
    <w:rsid w:val="0061651D"/>
    <w:rsid w:val="0061653F"/>
    <w:rsid w:val="006165E3"/>
    <w:rsid w:val="00616703"/>
    <w:rsid w:val="0061697E"/>
    <w:rsid w:val="00616BCA"/>
    <w:rsid w:val="00616DBD"/>
    <w:rsid w:val="00616E0B"/>
    <w:rsid w:val="0061703A"/>
    <w:rsid w:val="0061706B"/>
    <w:rsid w:val="00617181"/>
    <w:rsid w:val="006172B9"/>
    <w:rsid w:val="006172CF"/>
    <w:rsid w:val="00617741"/>
    <w:rsid w:val="00617814"/>
    <w:rsid w:val="006178CF"/>
    <w:rsid w:val="00617907"/>
    <w:rsid w:val="0061792C"/>
    <w:rsid w:val="00617A11"/>
    <w:rsid w:val="00617A4D"/>
    <w:rsid w:val="00617C9F"/>
    <w:rsid w:val="00617F8E"/>
    <w:rsid w:val="00617FF8"/>
    <w:rsid w:val="00620030"/>
    <w:rsid w:val="00620373"/>
    <w:rsid w:val="00620853"/>
    <w:rsid w:val="006208D5"/>
    <w:rsid w:val="00620907"/>
    <w:rsid w:val="0062095F"/>
    <w:rsid w:val="00620A4E"/>
    <w:rsid w:val="00620A8B"/>
    <w:rsid w:val="00620A92"/>
    <w:rsid w:val="00620B26"/>
    <w:rsid w:val="00620CBA"/>
    <w:rsid w:val="00620D09"/>
    <w:rsid w:val="00620F65"/>
    <w:rsid w:val="00620FB5"/>
    <w:rsid w:val="0062106D"/>
    <w:rsid w:val="0062120D"/>
    <w:rsid w:val="00621569"/>
    <w:rsid w:val="00621633"/>
    <w:rsid w:val="006216D4"/>
    <w:rsid w:val="006216EB"/>
    <w:rsid w:val="00621922"/>
    <w:rsid w:val="00621A2C"/>
    <w:rsid w:val="00621B06"/>
    <w:rsid w:val="00621D51"/>
    <w:rsid w:val="00621DFA"/>
    <w:rsid w:val="00621DFE"/>
    <w:rsid w:val="006220CA"/>
    <w:rsid w:val="00622338"/>
    <w:rsid w:val="00622464"/>
    <w:rsid w:val="00622495"/>
    <w:rsid w:val="006224B1"/>
    <w:rsid w:val="00622C4A"/>
    <w:rsid w:val="00622EC1"/>
    <w:rsid w:val="00622FCE"/>
    <w:rsid w:val="006230CD"/>
    <w:rsid w:val="006230F7"/>
    <w:rsid w:val="00623143"/>
    <w:rsid w:val="0062318D"/>
    <w:rsid w:val="006232EA"/>
    <w:rsid w:val="00623302"/>
    <w:rsid w:val="0062338F"/>
    <w:rsid w:val="0062384E"/>
    <w:rsid w:val="00623B44"/>
    <w:rsid w:val="00623B5D"/>
    <w:rsid w:val="00623B8C"/>
    <w:rsid w:val="00623BA3"/>
    <w:rsid w:val="00623F39"/>
    <w:rsid w:val="00624048"/>
    <w:rsid w:val="006240BD"/>
    <w:rsid w:val="00624213"/>
    <w:rsid w:val="0062422A"/>
    <w:rsid w:val="00624236"/>
    <w:rsid w:val="0062430F"/>
    <w:rsid w:val="00624358"/>
    <w:rsid w:val="00624368"/>
    <w:rsid w:val="0062436D"/>
    <w:rsid w:val="0062442C"/>
    <w:rsid w:val="00624847"/>
    <w:rsid w:val="0062487C"/>
    <w:rsid w:val="00624B37"/>
    <w:rsid w:val="00624D4F"/>
    <w:rsid w:val="00624FD0"/>
    <w:rsid w:val="00624FE2"/>
    <w:rsid w:val="0062507D"/>
    <w:rsid w:val="00625457"/>
    <w:rsid w:val="0062578B"/>
    <w:rsid w:val="006258D1"/>
    <w:rsid w:val="00625996"/>
    <w:rsid w:val="00625BA0"/>
    <w:rsid w:val="00625CC3"/>
    <w:rsid w:val="00625ECA"/>
    <w:rsid w:val="00625EEE"/>
    <w:rsid w:val="0062619F"/>
    <w:rsid w:val="00626245"/>
    <w:rsid w:val="006262B0"/>
    <w:rsid w:val="006262FC"/>
    <w:rsid w:val="00626385"/>
    <w:rsid w:val="00626452"/>
    <w:rsid w:val="006265DE"/>
    <w:rsid w:val="006266DC"/>
    <w:rsid w:val="006269E0"/>
    <w:rsid w:val="00626AE7"/>
    <w:rsid w:val="00626C98"/>
    <w:rsid w:val="00626D9B"/>
    <w:rsid w:val="0062719D"/>
    <w:rsid w:val="006271B1"/>
    <w:rsid w:val="006271F5"/>
    <w:rsid w:val="00627238"/>
    <w:rsid w:val="00627321"/>
    <w:rsid w:val="00627510"/>
    <w:rsid w:val="0062753A"/>
    <w:rsid w:val="0062773A"/>
    <w:rsid w:val="0062779F"/>
    <w:rsid w:val="00627BBD"/>
    <w:rsid w:val="00627E1A"/>
    <w:rsid w:val="00627E28"/>
    <w:rsid w:val="00627E61"/>
    <w:rsid w:val="00627E71"/>
    <w:rsid w:val="00627EA1"/>
    <w:rsid w:val="00627FB7"/>
    <w:rsid w:val="00630010"/>
    <w:rsid w:val="0063005F"/>
    <w:rsid w:val="00630153"/>
    <w:rsid w:val="006302E8"/>
    <w:rsid w:val="006304CE"/>
    <w:rsid w:val="006305EA"/>
    <w:rsid w:val="00630708"/>
    <w:rsid w:val="0063074E"/>
    <w:rsid w:val="00630842"/>
    <w:rsid w:val="006308A1"/>
    <w:rsid w:val="00630A5C"/>
    <w:rsid w:val="00630AA6"/>
    <w:rsid w:val="00630ABF"/>
    <w:rsid w:val="00630B4D"/>
    <w:rsid w:val="00630C9D"/>
    <w:rsid w:val="00630E04"/>
    <w:rsid w:val="00630E19"/>
    <w:rsid w:val="00630E87"/>
    <w:rsid w:val="00630F6F"/>
    <w:rsid w:val="00630FE5"/>
    <w:rsid w:val="006310E0"/>
    <w:rsid w:val="0063124A"/>
    <w:rsid w:val="00631254"/>
    <w:rsid w:val="0063131D"/>
    <w:rsid w:val="00631753"/>
    <w:rsid w:val="006317A9"/>
    <w:rsid w:val="006318A9"/>
    <w:rsid w:val="00631AA9"/>
    <w:rsid w:val="00631AEF"/>
    <w:rsid w:val="00631DCE"/>
    <w:rsid w:val="00631F95"/>
    <w:rsid w:val="00631FF0"/>
    <w:rsid w:val="006320EB"/>
    <w:rsid w:val="006320ED"/>
    <w:rsid w:val="00632272"/>
    <w:rsid w:val="006324BA"/>
    <w:rsid w:val="00632C50"/>
    <w:rsid w:val="00632CA5"/>
    <w:rsid w:val="00632CF6"/>
    <w:rsid w:val="00632D58"/>
    <w:rsid w:val="00632DEB"/>
    <w:rsid w:val="00632FE7"/>
    <w:rsid w:val="00633078"/>
    <w:rsid w:val="006330C6"/>
    <w:rsid w:val="00633183"/>
    <w:rsid w:val="006331CD"/>
    <w:rsid w:val="00633285"/>
    <w:rsid w:val="006332D3"/>
    <w:rsid w:val="006333B9"/>
    <w:rsid w:val="006336A8"/>
    <w:rsid w:val="006336FC"/>
    <w:rsid w:val="006339B7"/>
    <w:rsid w:val="00633B67"/>
    <w:rsid w:val="00633BB6"/>
    <w:rsid w:val="00633CC0"/>
    <w:rsid w:val="00633CF0"/>
    <w:rsid w:val="00634164"/>
    <w:rsid w:val="006341C4"/>
    <w:rsid w:val="00634292"/>
    <w:rsid w:val="006342E4"/>
    <w:rsid w:val="0063432D"/>
    <w:rsid w:val="006345F6"/>
    <w:rsid w:val="0063469C"/>
    <w:rsid w:val="00634827"/>
    <w:rsid w:val="006348E6"/>
    <w:rsid w:val="0063490E"/>
    <w:rsid w:val="00634B25"/>
    <w:rsid w:val="00634C8C"/>
    <w:rsid w:val="00634C98"/>
    <w:rsid w:val="00634CD4"/>
    <w:rsid w:val="00634DC4"/>
    <w:rsid w:val="00634F7E"/>
    <w:rsid w:val="00634F8B"/>
    <w:rsid w:val="00635131"/>
    <w:rsid w:val="006352AA"/>
    <w:rsid w:val="006352E1"/>
    <w:rsid w:val="0063534C"/>
    <w:rsid w:val="0063555D"/>
    <w:rsid w:val="00635837"/>
    <w:rsid w:val="006359A9"/>
    <w:rsid w:val="00635EA1"/>
    <w:rsid w:val="00635FBA"/>
    <w:rsid w:val="006360E0"/>
    <w:rsid w:val="00636163"/>
    <w:rsid w:val="00636253"/>
    <w:rsid w:val="0063627A"/>
    <w:rsid w:val="006363C1"/>
    <w:rsid w:val="006363FE"/>
    <w:rsid w:val="006365E4"/>
    <w:rsid w:val="00636698"/>
    <w:rsid w:val="0063682E"/>
    <w:rsid w:val="006368C7"/>
    <w:rsid w:val="006369C6"/>
    <w:rsid w:val="00636C32"/>
    <w:rsid w:val="00636D85"/>
    <w:rsid w:val="00636DC8"/>
    <w:rsid w:val="006370D8"/>
    <w:rsid w:val="006371FA"/>
    <w:rsid w:val="00637376"/>
    <w:rsid w:val="00637513"/>
    <w:rsid w:val="006375CF"/>
    <w:rsid w:val="006375D7"/>
    <w:rsid w:val="00637618"/>
    <w:rsid w:val="00637BC3"/>
    <w:rsid w:val="00637BF9"/>
    <w:rsid w:val="00637C88"/>
    <w:rsid w:val="00637CF1"/>
    <w:rsid w:val="00637DFC"/>
    <w:rsid w:val="00637EAF"/>
    <w:rsid w:val="00637F1D"/>
    <w:rsid w:val="006400F3"/>
    <w:rsid w:val="00640197"/>
    <w:rsid w:val="00640210"/>
    <w:rsid w:val="00640339"/>
    <w:rsid w:val="0064041F"/>
    <w:rsid w:val="006404AF"/>
    <w:rsid w:val="00640751"/>
    <w:rsid w:val="0064080D"/>
    <w:rsid w:val="0064089D"/>
    <w:rsid w:val="006408A7"/>
    <w:rsid w:val="006409B1"/>
    <w:rsid w:val="006409FC"/>
    <w:rsid w:val="00640AAE"/>
    <w:rsid w:val="00640AD2"/>
    <w:rsid w:val="00640B32"/>
    <w:rsid w:val="00640E50"/>
    <w:rsid w:val="00641177"/>
    <w:rsid w:val="006411EA"/>
    <w:rsid w:val="00641291"/>
    <w:rsid w:val="00641478"/>
    <w:rsid w:val="0064192D"/>
    <w:rsid w:val="00641B4F"/>
    <w:rsid w:val="00641F79"/>
    <w:rsid w:val="006420BA"/>
    <w:rsid w:val="0064220F"/>
    <w:rsid w:val="006422FB"/>
    <w:rsid w:val="00642318"/>
    <w:rsid w:val="00642409"/>
    <w:rsid w:val="006424A7"/>
    <w:rsid w:val="006425CC"/>
    <w:rsid w:val="00642959"/>
    <w:rsid w:val="00642A18"/>
    <w:rsid w:val="00642A62"/>
    <w:rsid w:val="00642BFF"/>
    <w:rsid w:val="00642D60"/>
    <w:rsid w:val="00642E1D"/>
    <w:rsid w:val="00642E5C"/>
    <w:rsid w:val="00642E7F"/>
    <w:rsid w:val="00643093"/>
    <w:rsid w:val="006430F8"/>
    <w:rsid w:val="00643145"/>
    <w:rsid w:val="006431C2"/>
    <w:rsid w:val="006431FD"/>
    <w:rsid w:val="006434D0"/>
    <w:rsid w:val="00643950"/>
    <w:rsid w:val="00643966"/>
    <w:rsid w:val="00643E1F"/>
    <w:rsid w:val="00643E79"/>
    <w:rsid w:val="00643ECB"/>
    <w:rsid w:val="00643F48"/>
    <w:rsid w:val="00643F5F"/>
    <w:rsid w:val="00643F86"/>
    <w:rsid w:val="0064408F"/>
    <w:rsid w:val="006445E1"/>
    <w:rsid w:val="00644638"/>
    <w:rsid w:val="006446D4"/>
    <w:rsid w:val="00644842"/>
    <w:rsid w:val="0064489B"/>
    <w:rsid w:val="006448D9"/>
    <w:rsid w:val="006449DE"/>
    <w:rsid w:val="00644A22"/>
    <w:rsid w:val="00644A57"/>
    <w:rsid w:val="00644A7C"/>
    <w:rsid w:val="00644AF4"/>
    <w:rsid w:val="00644DAA"/>
    <w:rsid w:val="00645299"/>
    <w:rsid w:val="0064532B"/>
    <w:rsid w:val="0064588E"/>
    <w:rsid w:val="00645ADB"/>
    <w:rsid w:val="00645B51"/>
    <w:rsid w:val="00645D89"/>
    <w:rsid w:val="00645EA1"/>
    <w:rsid w:val="00646001"/>
    <w:rsid w:val="00646014"/>
    <w:rsid w:val="00646297"/>
    <w:rsid w:val="0064644D"/>
    <w:rsid w:val="006465A6"/>
    <w:rsid w:val="00646834"/>
    <w:rsid w:val="00646947"/>
    <w:rsid w:val="00646972"/>
    <w:rsid w:val="00646991"/>
    <w:rsid w:val="006469F8"/>
    <w:rsid w:val="00646AF3"/>
    <w:rsid w:val="00646B1A"/>
    <w:rsid w:val="006470A8"/>
    <w:rsid w:val="00647465"/>
    <w:rsid w:val="006474EA"/>
    <w:rsid w:val="00647537"/>
    <w:rsid w:val="00647538"/>
    <w:rsid w:val="006476C5"/>
    <w:rsid w:val="00647701"/>
    <w:rsid w:val="00647748"/>
    <w:rsid w:val="00647766"/>
    <w:rsid w:val="006477E7"/>
    <w:rsid w:val="006479E8"/>
    <w:rsid w:val="00647A49"/>
    <w:rsid w:val="00647A71"/>
    <w:rsid w:val="00647C3F"/>
    <w:rsid w:val="00647C9C"/>
    <w:rsid w:val="00647ED2"/>
    <w:rsid w:val="0065010C"/>
    <w:rsid w:val="0065046C"/>
    <w:rsid w:val="0065061F"/>
    <w:rsid w:val="00650655"/>
    <w:rsid w:val="00650711"/>
    <w:rsid w:val="006507CB"/>
    <w:rsid w:val="006507F6"/>
    <w:rsid w:val="00650825"/>
    <w:rsid w:val="006508F5"/>
    <w:rsid w:val="00650985"/>
    <w:rsid w:val="00650AEB"/>
    <w:rsid w:val="00650B11"/>
    <w:rsid w:val="00650D0C"/>
    <w:rsid w:val="00650E01"/>
    <w:rsid w:val="00650E45"/>
    <w:rsid w:val="00650F9C"/>
    <w:rsid w:val="006513AC"/>
    <w:rsid w:val="006513CC"/>
    <w:rsid w:val="006515B1"/>
    <w:rsid w:val="00651618"/>
    <w:rsid w:val="00651726"/>
    <w:rsid w:val="0065195D"/>
    <w:rsid w:val="00651B4A"/>
    <w:rsid w:val="00651D99"/>
    <w:rsid w:val="0065212C"/>
    <w:rsid w:val="00652192"/>
    <w:rsid w:val="0065227F"/>
    <w:rsid w:val="0065229C"/>
    <w:rsid w:val="0065240B"/>
    <w:rsid w:val="006524DE"/>
    <w:rsid w:val="006526EC"/>
    <w:rsid w:val="0065280F"/>
    <w:rsid w:val="00652C7B"/>
    <w:rsid w:val="00652D41"/>
    <w:rsid w:val="00652D5B"/>
    <w:rsid w:val="00652DBD"/>
    <w:rsid w:val="00652DD0"/>
    <w:rsid w:val="00652E7A"/>
    <w:rsid w:val="00652F2F"/>
    <w:rsid w:val="00652F78"/>
    <w:rsid w:val="00652FB5"/>
    <w:rsid w:val="00653054"/>
    <w:rsid w:val="00653155"/>
    <w:rsid w:val="006531D2"/>
    <w:rsid w:val="006534CE"/>
    <w:rsid w:val="0065351C"/>
    <w:rsid w:val="00653609"/>
    <w:rsid w:val="00653620"/>
    <w:rsid w:val="006538CA"/>
    <w:rsid w:val="00653A5E"/>
    <w:rsid w:val="00653A7F"/>
    <w:rsid w:val="00653E8A"/>
    <w:rsid w:val="00653F71"/>
    <w:rsid w:val="00654101"/>
    <w:rsid w:val="006541AC"/>
    <w:rsid w:val="00654532"/>
    <w:rsid w:val="006545C2"/>
    <w:rsid w:val="00654734"/>
    <w:rsid w:val="00654754"/>
    <w:rsid w:val="006548C5"/>
    <w:rsid w:val="00654987"/>
    <w:rsid w:val="00654B20"/>
    <w:rsid w:val="00654DC7"/>
    <w:rsid w:val="00654E14"/>
    <w:rsid w:val="00654E77"/>
    <w:rsid w:val="00654FCC"/>
    <w:rsid w:val="00655123"/>
    <w:rsid w:val="00655124"/>
    <w:rsid w:val="0065521E"/>
    <w:rsid w:val="00655259"/>
    <w:rsid w:val="006552D3"/>
    <w:rsid w:val="00655405"/>
    <w:rsid w:val="006555F3"/>
    <w:rsid w:val="00655605"/>
    <w:rsid w:val="006556DE"/>
    <w:rsid w:val="006556F7"/>
    <w:rsid w:val="00655944"/>
    <w:rsid w:val="00655A86"/>
    <w:rsid w:val="00655A94"/>
    <w:rsid w:val="00655AC8"/>
    <w:rsid w:val="00655AFF"/>
    <w:rsid w:val="00655E67"/>
    <w:rsid w:val="006561DA"/>
    <w:rsid w:val="006561F2"/>
    <w:rsid w:val="0065620B"/>
    <w:rsid w:val="006564F8"/>
    <w:rsid w:val="0065650B"/>
    <w:rsid w:val="00656662"/>
    <w:rsid w:val="00656C36"/>
    <w:rsid w:val="00656CB6"/>
    <w:rsid w:val="00656DCA"/>
    <w:rsid w:val="0065702D"/>
    <w:rsid w:val="00657738"/>
    <w:rsid w:val="00657846"/>
    <w:rsid w:val="006578B4"/>
    <w:rsid w:val="00657995"/>
    <w:rsid w:val="00657B3A"/>
    <w:rsid w:val="00657B54"/>
    <w:rsid w:val="00657CC3"/>
    <w:rsid w:val="00657CFE"/>
    <w:rsid w:val="006600C0"/>
    <w:rsid w:val="0066016D"/>
    <w:rsid w:val="006601DE"/>
    <w:rsid w:val="006602F4"/>
    <w:rsid w:val="00660571"/>
    <w:rsid w:val="0066074A"/>
    <w:rsid w:val="0066085B"/>
    <w:rsid w:val="00660A1E"/>
    <w:rsid w:val="00660ABE"/>
    <w:rsid w:val="00660F88"/>
    <w:rsid w:val="00661014"/>
    <w:rsid w:val="00661136"/>
    <w:rsid w:val="006611DF"/>
    <w:rsid w:val="00661213"/>
    <w:rsid w:val="00661323"/>
    <w:rsid w:val="00661426"/>
    <w:rsid w:val="006614E3"/>
    <w:rsid w:val="006614EB"/>
    <w:rsid w:val="006616E1"/>
    <w:rsid w:val="00661C4C"/>
    <w:rsid w:val="00661C8E"/>
    <w:rsid w:val="00661CB4"/>
    <w:rsid w:val="00661CDF"/>
    <w:rsid w:val="00661D19"/>
    <w:rsid w:val="00661E1E"/>
    <w:rsid w:val="00661F09"/>
    <w:rsid w:val="00661FA4"/>
    <w:rsid w:val="00661FFF"/>
    <w:rsid w:val="00662186"/>
    <w:rsid w:val="006622CB"/>
    <w:rsid w:val="00662306"/>
    <w:rsid w:val="006624D9"/>
    <w:rsid w:val="006625C2"/>
    <w:rsid w:val="00662804"/>
    <w:rsid w:val="006628D2"/>
    <w:rsid w:val="00662948"/>
    <w:rsid w:val="00662971"/>
    <w:rsid w:val="00662993"/>
    <w:rsid w:val="00662A01"/>
    <w:rsid w:val="00662A46"/>
    <w:rsid w:val="00662BA5"/>
    <w:rsid w:val="00662BC9"/>
    <w:rsid w:val="00662C99"/>
    <w:rsid w:val="00662D8F"/>
    <w:rsid w:val="00662E04"/>
    <w:rsid w:val="00662EC2"/>
    <w:rsid w:val="00662ED3"/>
    <w:rsid w:val="0066313E"/>
    <w:rsid w:val="006636A8"/>
    <w:rsid w:val="006636C4"/>
    <w:rsid w:val="00663760"/>
    <w:rsid w:val="006637F7"/>
    <w:rsid w:val="00663A0E"/>
    <w:rsid w:val="00663A56"/>
    <w:rsid w:val="00663A61"/>
    <w:rsid w:val="00663B7B"/>
    <w:rsid w:val="00663D34"/>
    <w:rsid w:val="00663DBE"/>
    <w:rsid w:val="00663EA2"/>
    <w:rsid w:val="006640E0"/>
    <w:rsid w:val="00664127"/>
    <w:rsid w:val="00664171"/>
    <w:rsid w:val="00664351"/>
    <w:rsid w:val="006643A9"/>
    <w:rsid w:val="0066445E"/>
    <w:rsid w:val="0066467B"/>
    <w:rsid w:val="006646D3"/>
    <w:rsid w:val="006647D9"/>
    <w:rsid w:val="00664892"/>
    <w:rsid w:val="00664C1D"/>
    <w:rsid w:val="00664C27"/>
    <w:rsid w:val="00664C65"/>
    <w:rsid w:val="00664CBB"/>
    <w:rsid w:val="00665047"/>
    <w:rsid w:val="006650D2"/>
    <w:rsid w:val="006651DC"/>
    <w:rsid w:val="00665211"/>
    <w:rsid w:val="00665298"/>
    <w:rsid w:val="00665494"/>
    <w:rsid w:val="006654CD"/>
    <w:rsid w:val="0066558E"/>
    <w:rsid w:val="006655FA"/>
    <w:rsid w:val="00665687"/>
    <w:rsid w:val="006656C9"/>
    <w:rsid w:val="006656E5"/>
    <w:rsid w:val="00665744"/>
    <w:rsid w:val="006657DD"/>
    <w:rsid w:val="00665ADA"/>
    <w:rsid w:val="00665DFB"/>
    <w:rsid w:val="00665EBB"/>
    <w:rsid w:val="00666005"/>
    <w:rsid w:val="0066622F"/>
    <w:rsid w:val="0066623F"/>
    <w:rsid w:val="00666254"/>
    <w:rsid w:val="006664E2"/>
    <w:rsid w:val="006664FD"/>
    <w:rsid w:val="006667F8"/>
    <w:rsid w:val="006668B5"/>
    <w:rsid w:val="006668EB"/>
    <w:rsid w:val="00666A20"/>
    <w:rsid w:val="00666B70"/>
    <w:rsid w:val="00666DE9"/>
    <w:rsid w:val="00666E02"/>
    <w:rsid w:val="00666EF5"/>
    <w:rsid w:val="00666F50"/>
    <w:rsid w:val="006670D0"/>
    <w:rsid w:val="00667186"/>
    <w:rsid w:val="00667250"/>
    <w:rsid w:val="00667669"/>
    <w:rsid w:val="006676B6"/>
    <w:rsid w:val="00667A94"/>
    <w:rsid w:val="00667B26"/>
    <w:rsid w:val="00667CC4"/>
    <w:rsid w:val="00667EBE"/>
    <w:rsid w:val="0067004D"/>
    <w:rsid w:val="0067008A"/>
    <w:rsid w:val="006701B1"/>
    <w:rsid w:val="0067033F"/>
    <w:rsid w:val="006703A3"/>
    <w:rsid w:val="006703D0"/>
    <w:rsid w:val="00670413"/>
    <w:rsid w:val="00670505"/>
    <w:rsid w:val="006705FD"/>
    <w:rsid w:val="00670A2C"/>
    <w:rsid w:val="00670B48"/>
    <w:rsid w:val="00670BDC"/>
    <w:rsid w:val="00670C0F"/>
    <w:rsid w:val="00670CDF"/>
    <w:rsid w:val="00670EE7"/>
    <w:rsid w:val="00670F22"/>
    <w:rsid w:val="00671052"/>
    <w:rsid w:val="006712EC"/>
    <w:rsid w:val="0067133C"/>
    <w:rsid w:val="00671876"/>
    <w:rsid w:val="00671882"/>
    <w:rsid w:val="00671ABA"/>
    <w:rsid w:val="00671E0A"/>
    <w:rsid w:val="00671E30"/>
    <w:rsid w:val="00671E4A"/>
    <w:rsid w:val="00671E84"/>
    <w:rsid w:val="00671ECA"/>
    <w:rsid w:val="00672070"/>
    <w:rsid w:val="00672351"/>
    <w:rsid w:val="0067252B"/>
    <w:rsid w:val="00672756"/>
    <w:rsid w:val="006727E5"/>
    <w:rsid w:val="0067288A"/>
    <w:rsid w:val="00672897"/>
    <w:rsid w:val="00672978"/>
    <w:rsid w:val="00672A1A"/>
    <w:rsid w:val="00672A71"/>
    <w:rsid w:val="00672C17"/>
    <w:rsid w:val="00672C32"/>
    <w:rsid w:val="00672C99"/>
    <w:rsid w:val="00672CEB"/>
    <w:rsid w:val="00672E53"/>
    <w:rsid w:val="00672E6E"/>
    <w:rsid w:val="00672E8E"/>
    <w:rsid w:val="00672F11"/>
    <w:rsid w:val="0067304E"/>
    <w:rsid w:val="006731C5"/>
    <w:rsid w:val="006731CC"/>
    <w:rsid w:val="006731D5"/>
    <w:rsid w:val="0067323A"/>
    <w:rsid w:val="006738AA"/>
    <w:rsid w:val="00673A84"/>
    <w:rsid w:val="00673AA6"/>
    <w:rsid w:val="00673BA9"/>
    <w:rsid w:val="00673BCE"/>
    <w:rsid w:val="00673CA2"/>
    <w:rsid w:val="00673CC5"/>
    <w:rsid w:val="00673D24"/>
    <w:rsid w:val="00673D75"/>
    <w:rsid w:val="00673E01"/>
    <w:rsid w:val="0067432D"/>
    <w:rsid w:val="0067441D"/>
    <w:rsid w:val="006744B4"/>
    <w:rsid w:val="00674516"/>
    <w:rsid w:val="006746C6"/>
    <w:rsid w:val="006749BA"/>
    <w:rsid w:val="00674A59"/>
    <w:rsid w:val="00674ACD"/>
    <w:rsid w:val="00674AD6"/>
    <w:rsid w:val="00674CD3"/>
    <w:rsid w:val="00674FB5"/>
    <w:rsid w:val="00675032"/>
    <w:rsid w:val="006750C0"/>
    <w:rsid w:val="00675217"/>
    <w:rsid w:val="0067535A"/>
    <w:rsid w:val="0067542A"/>
    <w:rsid w:val="006755BC"/>
    <w:rsid w:val="006756B8"/>
    <w:rsid w:val="006757C3"/>
    <w:rsid w:val="00675975"/>
    <w:rsid w:val="006759BA"/>
    <w:rsid w:val="00675A83"/>
    <w:rsid w:val="00675CCF"/>
    <w:rsid w:val="00675D86"/>
    <w:rsid w:val="00675ED9"/>
    <w:rsid w:val="0067608D"/>
    <w:rsid w:val="00676279"/>
    <w:rsid w:val="00676503"/>
    <w:rsid w:val="0067650B"/>
    <w:rsid w:val="006768C2"/>
    <w:rsid w:val="00676CC3"/>
    <w:rsid w:val="00676D8B"/>
    <w:rsid w:val="00676DF1"/>
    <w:rsid w:val="00676E47"/>
    <w:rsid w:val="00676E79"/>
    <w:rsid w:val="00676F56"/>
    <w:rsid w:val="00676FC8"/>
    <w:rsid w:val="00677380"/>
    <w:rsid w:val="006776AB"/>
    <w:rsid w:val="006776F6"/>
    <w:rsid w:val="00677735"/>
    <w:rsid w:val="00677A22"/>
    <w:rsid w:val="00677A30"/>
    <w:rsid w:val="00677B17"/>
    <w:rsid w:val="00677D61"/>
    <w:rsid w:val="00677DDB"/>
    <w:rsid w:val="00677DF8"/>
    <w:rsid w:val="00677E98"/>
    <w:rsid w:val="00677F9D"/>
    <w:rsid w:val="00680002"/>
    <w:rsid w:val="00680087"/>
    <w:rsid w:val="006801F9"/>
    <w:rsid w:val="0068040E"/>
    <w:rsid w:val="006805D2"/>
    <w:rsid w:val="006807F3"/>
    <w:rsid w:val="00680852"/>
    <w:rsid w:val="006808F2"/>
    <w:rsid w:val="00680966"/>
    <w:rsid w:val="00681084"/>
    <w:rsid w:val="00681850"/>
    <w:rsid w:val="00681D38"/>
    <w:rsid w:val="00681E9A"/>
    <w:rsid w:val="00682043"/>
    <w:rsid w:val="00682096"/>
    <w:rsid w:val="006821A2"/>
    <w:rsid w:val="006822EA"/>
    <w:rsid w:val="0068233D"/>
    <w:rsid w:val="006823CE"/>
    <w:rsid w:val="0068249D"/>
    <w:rsid w:val="006824AC"/>
    <w:rsid w:val="00682649"/>
    <w:rsid w:val="0068264F"/>
    <w:rsid w:val="00682819"/>
    <w:rsid w:val="006828ED"/>
    <w:rsid w:val="00682906"/>
    <w:rsid w:val="00682A80"/>
    <w:rsid w:val="00682AD4"/>
    <w:rsid w:val="00682ADD"/>
    <w:rsid w:val="00682B42"/>
    <w:rsid w:val="00682D0D"/>
    <w:rsid w:val="0068338D"/>
    <w:rsid w:val="006834A9"/>
    <w:rsid w:val="006834DB"/>
    <w:rsid w:val="0068364F"/>
    <w:rsid w:val="0068377E"/>
    <w:rsid w:val="006837CF"/>
    <w:rsid w:val="0068381C"/>
    <w:rsid w:val="00683912"/>
    <w:rsid w:val="006839D5"/>
    <w:rsid w:val="00683B2E"/>
    <w:rsid w:val="00683D38"/>
    <w:rsid w:val="00683E68"/>
    <w:rsid w:val="00683E6D"/>
    <w:rsid w:val="00683F2D"/>
    <w:rsid w:val="00683F75"/>
    <w:rsid w:val="00683FCE"/>
    <w:rsid w:val="00684069"/>
    <w:rsid w:val="006840B8"/>
    <w:rsid w:val="0068423D"/>
    <w:rsid w:val="006842FD"/>
    <w:rsid w:val="00684364"/>
    <w:rsid w:val="006844D2"/>
    <w:rsid w:val="006846C9"/>
    <w:rsid w:val="0068483A"/>
    <w:rsid w:val="00684923"/>
    <w:rsid w:val="006849CF"/>
    <w:rsid w:val="00684A42"/>
    <w:rsid w:val="00684AC5"/>
    <w:rsid w:val="00684BBF"/>
    <w:rsid w:val="00684CC0"/>
    <w:rsid w:val="00684E4B"/>
    <w:rsid w:val="00684F20"/>
    <w:rsid w:val="0068500A"/>
    <w:rsid w:val="0068518E"/>
    <w:rsid w:val="0068521B"/>
    <w:rsid w:val="00685254"/>
    <w:rsid w:val="006852D6"/>
    <w:rsid w:val="00685427"/>
    <w:rsid w:val="00685A2A"/>
    <w:rsid w:val="00685A44"/>
    <w:rsid w:val="00685C2E"/>
    <w:rsid w:val="00685D06"/>
    <w:rsid w:val="00686199"/>
    <w:rsid w:val="006862CB"/>
    <w:rsid w:val="006862DA"/>
    <w:rsid w:val="0068634D"/>
    <w:rsid w:val="00686392"/>
    <w:rsid w:val="006864D3"/>
    <w:rsid w:val="0068650E"/>
    <w:rsid w:val="0068652D"/>
    <w:rsid w:val="006865B4"/>
    <w:rsid w:val="00686804"/>
    <w:rsid w:val="00686E7B"/>
    <w:rsid w:val="00686EC6"/>
    <w:rsid w:val="00686EEE"/>
    <w:rsid w:val="00686EFF"/>
    <w:rsid w:val="00686FBF"/>
    <w:rsid w:val="00687226"/>
    <w:rsid w:val="0068740F"/>
    <w:rsid w:val="00687596"/>
    <w:rsid w:val="006876D1"/>
    <w:rsid w:val="006878F2"/>
    <w:rsid w:val="00687954"/>
    <w:rsid w:val="006879CF"/>
    <w:rsid w:val="00687BC4"/>
    <w:rsid w:val="00687D58"/>
    <w:rsid w:val="00687DC9"/>
    <w:rsid w:val="0069018D"/>
    <w:rsid w:val="006902D6"/>
    <w:rsid w:val="0069034D"/>
    <w:rsid w:val="0069047B"/>
    <w:rsid w:val="00690526"/>
    <w:rsid w:val="006905AC"/>
    <w:rsid w:val="006905D1"/>
    <w:rsid w:val="00690670"/>
    <w:rsid w:val="006906BB"/>
    <w:rsid w:val="00690711"/>
    <w:rsid w:val="00690955"/>
    <w:rsid w:val="00690AA6"/>
    <w:rsid w:val="00690C15"/>
    <w:rsid w:val="00690CC9"/>
    <w:rsid w:val="00690DAD"/>
    <w:rsid w:val="00690DF6"/>
    <w:rsid w:val="00690DFD"/>
    <w:rsid w:val="00690E27"/>
    <w:rsid w:val="00690F61"/>
    <w:rsid w:val="00690F73"/>
    <w:rsid w:val="00690FA7"/>
    <w:rsid w:val="00691005"/>
    <w:rsid w:val="00691167"/>
    <w:rsid w:val="00691271"/>
    <w:rsid w:val="006912D7"/>
    <w:rsid w:val="006912F1"/>
    <w:rsid w:val="0069151B"/>
    <w:rsid w:val="00691568"/>
    <w:rsid w:val="0069177C"/>
    <w:rsid w:val="0069179C"/>
    <w:rsid w:val="006917AE"/>
    <w:rsid w:val="00691848"/>
    <w:rsid w:val="0069188D"/>
    <w:rsid w:val="00691D04"/>
    <w:rsid w:val="00691D5F"/>
    <w:rsid w:val="00692283"/>
    <w:rsid w:val="00692302"/>
    <w:rsid w:val="006923EF"/>
    <w:rsid w:val="0069289E"/>
    <w:rsid w:val="0069294B"/>
    <w:rsid w:val="006929A6"/>
    <w:rsid w:val="00692AA1"/>
    <w:rsid w:val="00692AA7"/>
    <w:rsid w:val="00692B1C"/>
    <w:rsid w:val="00692BE4"/>
    <w:rsid w:val="00692C26"/>
    <w:rsid w:val="00692DF3"/>
    <w:rsid w:val="00693511"/>
    <w:rsid w:val="006939E4"/>
    <w:rsid w:val="006939EE"/>
    <w:rsid w:val="00693BF5"/>
    <w:rsid w:val="00693C9D"/>
    <w:rsid w:val="00693D4E"/>
    <w:rsid w:val="00693EE1"/>
    <w:rsid w:val="00693F36"/>
    <w:rsid w:val="0069407C"/>
    <w:rsid w:val="0069409B"/>
    <w:rsid w:val="00694216"/>
    <w:rsid w:val="00694246"/>
    <w:rsid w:val="006943BC"/>
    <w:rsid w:val="00694404"/>
    <w:rsid w:val="0069452F"/>
    <w:rsid w:val="00694548"/>
    <w:rsid w:val="006945BD"/>
    <w:rsid w:val="006945E7"/>
    <w:rsid w:val="006946D1"/>
    <w:rsid w:val="00694924"/>
    <w:rsid w:val="006949E3"/>
    <w:rsid w:val="00694AE3"/>
    <w:rsid w:val="00694BE0"/>
    <w:rsid w:val="00694C09"/>
    <w:rsid w:val="00694C45"/>
    <w:rsid w:val="006951B1"/>
    <w:rsid w:val="00695445"/>
    <w:rsid w:val="00695BDB"/>
    <w:rsid w:val="00695BE1"/>
    <w:rsid w:val="00695D00"/>
    <w:rsid w:val="00695EC6"/>
    <w:rsid w:val="00696035"/>
    <w:rsid w:val="00696137"/>
    <w:rsid w:val="00696221"/>
    <w:rsid w:val="0069633B"/>
    <w:rsid w:val="00696829"/>
    <w:rsid w:val="006968E7"/>
    <w:rsid w:val="00696BD8"/>
    <w:rsid w:val="00696C05"/>
    <w:rsid w:val="00696C57"/>
    <w:rsid w:val="00696D97"/>
    <w:rsid w:val="00696DC9"/>
    <w:rsid w:val="00696EDD"/>
    <w:rsid w:val="00697229"/>
    <w:rsid w:val="0069765C"/>
    <w:rsid w:val="00697667"/>
    <w:rsid w:val="006976C7"/>
    <w:rsid w:val="0069771B"/>
    <w:rsid w:val="0069789E"/>
    <w:rsid w:val="00697973"/>
    <w:rsid w:val="00697A94"/>
    <w:rsid w:val="00697E25"/>
    <w:rsid w:val="00697E56"/>
    <w:rsid w:val="006A0016"/>
    <w:rsid w:val="006A0183"/>
    <w:rsid w:val="006A0222"/>
    <w:rsid w:val="006A0518"/>
    <w:rsid w:val="006A0544"/>
    <w:rsid w:val="006A0633"/>
    <w:rsid w:val="006A0708"/>
    <w:rsid w:val="006A08EE"/>
    <w:rsid w:val="006A0AC8"/>
    <w:rsid w:val="006A0AFE"/>
    <w:rsid w:val="006A0B89"/>
    <w:rsid w:val="006A0C56"/>
    <w:rsid w:val="006A0D10"/>
    <w:rsid w:val="006A0E90"/>
    <w:rsid w:val="006A0FEB"/>
    <w:rsid w:val="006A12BE"/>
    <w:rsid w:val="006A1326"/>
    <w:rsid w:val="006A1470"/>
    <w:rsid w:val="006A14C3"/>
    <w:rsid w:val="006A1615"/>
    <w:rsid w:val="006A1882"/>
    <w:rsid w:val="006A1B38"/>
    <w:rsid w:val="006A1B4C"/>
    <w:rsid w:val="006A1F78"/>
    <w:rsid w:val="006A2014"/>
    <w:rsid w:val="006A20EA"/>
    <w:rsid w:val="006A213C"/>
    <w:rsid w:val="006A2291"/>
    <w:rsid w:val="006A238D"/>
    <w:rsid w:val="006A23CE"/>
    <w:rsid w:val="006A24D8"/>
    <w:rsid w:val="006A2566"/>
    <w:rsid w:val="006A257A"/>
    <w:rsid w:val="006A25BC"/>
    <w:rsid w:val="006A293C"/>
    <w:rsid w:val="006A2B06"/>
    <w:rsid w:val="006A2B98"/>
    <w:rsid w:val="006A2DD1"/>
    <w:rsid w:val="006A2E08"/>
    <w:rsid w:val="006A2F2E"/>
    <w:rsid w:val="006A2F75"/>
    <w:rsid w:val="006A2FD4"/>
    <w:rsid w:val="006A30E5"/>
    <w:rsid w:val="006A3318"/>
    <w:rsid w:val="006A33C4"/>
    <w:rsid w:val="006A36F0"/>
    <w:rsid w:val="006A3859"/>
    <w:rsid w:val="006A38DD"/>
    <w:rsid w:val="006A3981"/>
    <w:rsid w:val="006A3BCD"/>
    <w:rsid w:val="006A3CEA"/>
    <w:rsid w:val="006A3D99"/>
    <w:rsid w:val="006A3E83"/>
    <w:rsid w:val="006A3EB0"/>
    <w:rsid w:val="006A3EED"/>
    <w:rsid w:val="006A3FC1"/>
    <w:rsid w:val="006A41C8"/>
    <w:rsid w:val="006A43AA"/>
    <w:rsid w:val="006A43AB"/>
    <w:rsid w:val="006A43CA"/>
    <w:rsid w:val="006A4691"/>
    <w:rsid w:val="006A495E"/>
    <w:rsid w:val="006A4AC7"/>
    <w:rsid w:val="006A4DF7"/>
    <w:rsid w:val="006A4E88"/>
    <w:rsid w:val="006A4EC6"/>
    <w:rsid w:val="006A4FE9"/>
    <w:rsid w:val="006A5085"/>
    <w:rsid w:val="006A50A7"/>
    <w:rsid w:val="006A51E2"/>
    <w:rsid w:val="006A52A8"/>
    <w:rsid w:val="006A533E"/>
    <w:rsid w:val="006A53AD"/>
    <w:rsid w:val="006A592A"/>
    <w:rsid w:val="006A5A42"/>
    <w:rsid w:val="006A5A53"/>
    <w:rsid w:val="006A5B6C"/>
    <w:rsid w:val="006A5C72"/>
    <w:rsid w:val="006A5CA9"/>
    <w:rsid w:val="006A5D99"/>
    <w:rsid w:val="006A5DA9"/>
    <w:rsid w:val="006A5F1B"/>
    <w:rsid w:val="006A5F5C"/>
    <w:rsid w:val="006A5FD8"/>
    <w:rsid w:val="006A6507"/>
    <w:rsid w:val="006A65E3"/>
    <w:rsid w:val="006A660D"/>
    <w:rsid w:val="006A6869"/>
    <w:rsid w:val="006A69CB"/>
    <w:rsid w:val="006A6A31"/>
    <w:rsid w:val="006A6A7D"/>
    <w:rsid w:val="006A6A8A"/>
    <w:rsid w:val="006A6B2A"/>
    <w:rsid w:val="006A6CB2"/>
    <w:rsid w:val="006A70BC"/>
    <w:rsid w:val="006A7191"/>
    <w:rsid w:val="006A7219"/>
    <w:rsid w:val="006A72B2"/>
    <w:rsid w:val="006A759E"/>
    <w:rsid w:val="006A7637"/>
    <w:rsid w:val="006A766F"/>
    <w:rsid w:val="006A784C"/>
    <w:rsid w:val="006A795B"/>
    <w:rsid w:val="006A7B18"/>
    <w:rsid w:val="006A7CD9"/>
    <w:rsid w:val="006B018A"/>
    <w:rsid w:val="006B03FF"/>
    <w:rsid w:val="006B0480"/>
    <w:rsid w:val="006B063A"/>
    <w:rsid w:val="006B0698"/>
    <w:rsid w:val="006B08FF"/>
    <w:rsid w:val="006B0AB7"/>
    <w:rsid w:val="006B0ABC"/>
    <w:rsid w:val="006B0B58"/>
    <w:rsid w:val="006B0B9E"/>
    <w:rsid w:val="006B0CDF"/>
    <w:rsid w:val="006B0D5A"/>
    <w:rsid w:val="006B0DBA"/>
    <w:rsid w:val="006B106B"/>
    <w:rsid w:val="006B11B3"/>
    <w:rsid w:val="006B11BB"/>
    <w:rsid w:val="006B11BF"/>
    <w:rsid w:val="006B155C"/>
    <w:rsid w:val="006B17F8"/>
    <w:rsid w:val="006B18B8"/>
    <w:rsid w:val="006B18F4"/>
    <w:rsid w:val="006B1970"/>
    <w:rsid w:val="006B199B"/>
    <w:rsid w:val="006B1A05"/>
    <w:rsid w:val="006B1AAD"/>
    <w:rsid w:val="006B1BCB"/>
    <w:rsid w:val="006B1C36"/>
    <w:rsid w:val="006B1DB7"/>
    <w:rsid w:val="006B21C4"/>
    <w:rsid w:val="006B2350"/>
    <w:rsid w:val="006B254E"/>
    <w:rsid w:val="006B2683"/>
    <w:rsid w:val="006B2EFD"/>
    <w:rsid w:val="006B2FCC"/>
    <w:rsid w:val="006B3129"/>
    <w:rsid w:val="006B316D"/>
    <w:rsid w:val="006B31D8"/>
    <w:rsid w:val="006B3245"/>
    <w:rsid w:val="006B3402"/>
    <w:rsid w:val="006B3451"/>
    <w:rsid w:val="006B34E5"/>
    <w:rsid w:val="006B3504"/>
    <w:rsid w:val="006B356C"/>
    <w:rsid w:val="006B369C"/>
    <w:rsid w:val="006B3916"/>
    <w:rsid w:val="006B399F"/>
    <w:rsid w:val="006B3DEB"/>
    <w:rsid w:val="006B3FC8"/>
    <w:rsid w:val="006B3FD2"/>
    <w:rsid w:val="006B4059"/>
    <w:rsid w:val="006B4063"/>
    <w:rsid w:val="006B40B1"/>
    <w:rsid w:val="006B43E0"/>
    <w:rsid w:val="006B43F8"/>
    <w:rsid w:val="006B4436"/>
    <w:rsid w:val="006B46E5"/>
    <w:rsid w:val="006B4779"/>
    <w:rsid w:val="006B47C0"/>
    <w:rsid w:val="006B48BF"/>
    <w:rsid w:val="006B4A4A"/>
    <w:rsid w:val="006B4B08"/>
    <w:rsid w:val="006B4B75"/>
    <w:rsid w:val="006B4C6F"/>
    <w:rsid w:val="006B4E84"/>
    <w:rsid w:val="006B4F9A"/>
    <w:rsid w:val="006B519B"/>
    <w:rsid w:val="006B54A1"/>
    <w:rsid w:val="006B556D"/>
    <w:rsid w:val="006B55C1"/>
    <w:rsid w:val="006B5653"/>
    <w:rsid w:val="006B572E"/>
    <w:rsid w:val="006B58A3"/>
    <w:rsid w:val="006B58F8"/>
    <w:rsid w:val="006B5946"/>
    <w:rsid w:val="006B5CB4"/>
    <w:rsid w:val="006B5FBD"/>
    <w:rsid w:val="006B62DB"/>
    <w:rsid w:val="006B6528"/>
    <w:rsid w:val="006B661A"/>
    <w:rsid w:val="006B66A9"/>
    <w:rsid w:val="006B6873"/>
    <w:rsid w:val="006B6C82"/>
    <w:rsid w:val="006B72B1"/>
    <w:rsid w:val="006B72F7"/>
    <w:rsid w:val="006B7342"/>
    <w:rsid w:val="006B746A"/>
    <w:rsid w:val="006B7911"/>
    <w:rsid w:val="006B7A29"/>
    <w:rsid w:val="006B7D41"/>
    <w:rsid w:val="006B7E3B"/>
    <w:rsid w:val="006B7F00"/>
    <w:rsid w:val="006B7F18"/>
    <w:rsid w:val="006C0082"/>
    <w:rsid w:val="006C018E"/>
    <w:rsid w:val="006C01AD"/>
    <w:rsid w:val="006C025D"/>
    <w:rsid w:val="006C0309"/>
    <w:rsid w:val="006C04ED"/>
    <w:rsid w:val="006C05D7"/>
    <w:rsid w:val="006C05E4"/>
    <w:rsid w:val="006C0A00"/>
    <w:rsid w:val="006C0DD8"/>
    <w:rsid w:val="006C0F67"/>
    <w:rsid w:val="006C0FC0"/>
    <w:rsid w:val="006C10E9"/>
    <w:rsid w:val="006C10F7"/>
    <w:rsid w:val="006C11B7"/>
    <w:rsid w:val="006C149D"/>
    <w:rsid w:val="006C1756"/>
    <w:rsid w:val="006C1940"/>
    <w:rsid w:val="006C1B4B"/>
    <w:rsid w:val="006C1CE3"/>
    <w:rsid w:val="006C1FA6"/>
    <w:rsid w:val="006C2284"/>
    <w:rsid w:val="006C24D4"/>
    <w:rsid w:val="006C2714"/>
    <w:rsid w:val="006C275F"/>
    <w:rsid w:val="006C2829"/>
    <w:rsid w:val="006C2A26"/>
    <w:rsid w:val="006C2AFC"/>
    <w:rsid w:val="006C2B44"/>
    <w:rsid w:val="006C2BBE"/>
    <w:rsid w:val="006C2BF4"/>
    <w:rsid w:val="006C2D25"/>
    <w:rsid w:val="006C302D"/>
    <w:rsid w:val="006C30D8"/>
    <w:rsid w:val="006C31BA"/>
    <w:rsid w:val="006C3218"/>
    <w:rsid w:val="006C359D"/>
    <w:rsid w:val="006C3673"/>
    <w:rsid w:val="006C3702"/>
    <w:rsid w:val="006C3733"/>
    <w:rsid w:val="006C378C"/>
    <w:rsid w:val="006C382F"/>
    <w:rsid w:val="006C386A"/>
    <w:rsid w:val="006C3C88"/>
    <w:rsid w:val="006C3D52"/>
    <w:rsid w:val="006C3D5A"/>
    <w:rsid w:val="006C3EC6"/>
    <w:rsid w:val="006C3FBC"/>
    <w:rsid w:val="006C42C5"/>
    <w:rsid w:val="006C443D"/>
    <w:rsid w:val="006C4498"/>
    <w:rsid w:val="006C4547"/>
    <w:rsid w:val="006C4729"/>
    <w:rsid w:val="006C47B2"/>
    <w:rsid w:val="006C47C5"/>
    <w:rsid w:val="006C480B"/>
    <w:rsid w:val="006C4818"/>
    <w:rsid w:val="006C4976"/>
    <w:rsid w:val="006C497D"/>
    <w:rsid w:val="006C49C7"/>
    <w:rsid w:val="006C4C1A"/>
    <w:rsid w:val="006C4D02"/>
    <w:rsid w:val="006C4F25"/>
    <w:rsid w:val="006C4F2A"/>
    <w:rsid w:val="006C502F"/>
    <w:rsid w:val="006C5314"/>
    <w:rsid w:val="006C5410"/>
    <w:rsid w:val="006C5462"/>
    <w:rsid w:val="006C56E1"/>
    <w:rsid w:val="006C5895"/>
    <w:rsid w:val="006C5948"/>
    <w:rsid w:val="006C59FD"/>
    <w:rsid w:val="006C5D14"/>
    <w:rsid w:val="006C5E1D"/>
    <w:rsid w:val="006C5E52"/>
    <w:rsid w:val="006C6024"/>
    <w:rsid w:val="006C60D9"/>
    <w:rsid w:val="006C6174"/>
    <w:rsid w:val="006C6236"/>
    <w:rsid w:val="006C638C"/>
    <w:rsid w:val="006C64CA"/>
    <w:rsid w:val="006C651E"/>
    <w:rsid w:val="006C65F6"/>
    <w:rsid w:val="006C6752"/>
    <w:rsid w:val="006C683C"/>
    <w:rsid w:val="006C6BA5"/>
    <w:rsid w:val="006C6D6F"/>
    <w:rsid w:val="006C6D73"/>
    <w:rsid w:val="006C6E78"/>
    <w:rsid w:val="006C6F0A"/>
    <w:rsid w:val="006C6F13"/>
    <w:rsid w:val="006C7231"/>
    <w:rsid w:val="006C72C1"/>
    <w:rsid w:val="006C75EA"/>
    <w:rsid w:val="006C76D8"/>
    <w:rsid w:val="006C76F0"/>
    <w:rsid w:val="006C77F0"/>
    <w:rsid w:val="006C7A24"/>
    <w:rsid w:val="006C7B33"/>
    <w:rsid w:val="006C7B4D"/>
    <w:rsid w:val="006C7BA5"/>
    <w:rsid w:val="006C7C14"/>
    <w:rsid w:val="006C7E57"/>
    <w:rsid w:val="006C7E64"/>
    <w:rsid w:val="006D0107"/>
    <w:rsid w:val="006D02DC"/>
    <w:rsid w:val="006D03AD"/>
    <w:rsid w:val="006D0681"/>
    <w:rsid w:val="006D06FF"/>
    <w:rsid w:val="006D0747"/>
    <w:rsid w:val="006D07DA"/>
    <w:rsid w:val="006D087F"/>
    <w:rsid w:val="006D0A46"/>
    <w:rsid w:val="006D0D95"/>
    <w:rsid w:val="006D0F00"/>
    <w:rsid w:val="006D0F0A"/>
    <w:rsid w:val="006D10BB"/>
    <w:rsid w:val="006D122D"/>
    <w:rsid w:val="006D125E"/>
    <w:rsid w:val="006D132B"/>
    <w:rsid w:val="006D13C6"/>
    <w:rsid w:val="006D144C"/>
    <w:rsid w:val="006D14C0"/>
    <w:rsid w:val="006D1583"/>
    <w:rsid w:val="006D1609"/>
    <w:rsid w:val="006D1690"/>
    <w:rsid w:val="006D16A5"/>
    <w:rsid w:val="006D1CD7"/>
    <w:rsid w:val="006D1F3F"/>
    <w:rsid w:val="006D20EC"/>
    <w:rsid w:val="006D21B6"/>
    <w:rsid w:val="006D21F6"/>
    <w:rsid w:val="006D2398"/>
    <w:rsid w:val="006D23E4"/>
    <w:rsid w:val="006D24E0"/>
    <w:rsid w:val="006D2662"/>
    <w:rsid w:val="006D294A"/>
    <w:rsid w:val="006D295B"/>
    <w:rsid w:val="006D29FB"/>
    <w:rsid w:val="006D2AEA"/>
    <w:rsid w:val="006D2C38"/>
    <w:rsid w:val="006D317B"/>
    <w:rsid w:val="006D318B"/>
    <w:rsid w:val="006D349E"/>
    <w:rsid w:val="006D354B"/>
    <w:rsid w:val="006D36E3"/>
    <w:rsid w:val="006D378C"/>
    <w:rsid w:val="006D392E"/>
    <w:rsid w:val="006D3AB4"/>
    <w:rsid w:val="006D3CD0"/>
    <w:rsid w:val="006D3D06"/>
    <w:rsid w:val="006D3F66"/>
    <w:rsid w:val="006D40D2"/>
    <w:rsid w:val="006D415E"/>
    <w:rsid w:val="006D4176"/>
    <w:rsid w:val="006D41D5"/>
    <w:rsid w:val="006D459D"/>
    <w:rsid w:val="006D471E"/>
    <w:rsid w:val="006D4779"/>
    <w:rsid w:val="006D4802"/>
    <w:rsid w:val="006D480E"/>
    <w:rsid w:val="006D48DF"/>
    <w:rsid w:val="006D4C3D"/>
    <w:rsid w:val="006D4FD8"/>
    <w:rsid w:val="006D4FEC"/>
    <w:rsid w:val="006D516F"/>
    <w:rsid w:val="006D52AE"/>
    <w:rsid w:val="006D52BB"/>
    <w:rsid w:val="006D5710"/>
    <w:rsid w:val="006D5723"/>
    <w:rsid w:val="006D57CF"/>
    <w:rsid w:val="006D5834"/>
    <w:rsid w:val="006D58D5"/>
    <w:rsid w:val="006D58E9"/>
    <w:rsid w:val="006D5933"/>
    <w:rsid w:val="006D597F"/>
    <w:rsid w:val="006D59CA"/>
    <w:rsid w:val="006D5B08"/>
    <w:rsid w:val="006D5BDF"/>
    <w:rsid w:val="006D5CBB"/>
    <w:rsid w:val="006D5CFF"/>
    <w:rsid w:val="006D5DEA"/>
    <w:rsid w:val="006D5E5D"/>
    <w:rsid w:val="006D5EC2"/>
    <w:rsid w:val="006D5EED"/>
    <w:rsid w:val="006D5FF7"/>
    <w:rsid w:val="006D601C"/>
    <w:rsid w:val="006D6040"/>
    <w:rsid w:val="006D6283"/>
    <w:rsid w:val="006D6393"/>
    <w:rsid w:val="006D63E1"/>
    <w:rsid w:val="006D6458"/>
    <w:rsid w:val="006D6612"/>
    <w:rsid w:val="006D670D"/>
    <w:rsid w:val="006D68C1"/>
    <w:rsid w:val="006D6ABC"/>
    <w:rsid w:val="006D6BBB"/>
    <w:rsid w:val="006D6C26"/>
    <w:rsid w:val="006D6F0B"/>
    <w:rsid w:val="006D6F6F"/>
    <w:rsid w:val="006D70A5"/>
    <w:rsid w:val="006D7365"/>
    <w:rsid w:val="006D740F"/>
    <w:rsid w:val="006D7418"/>
    <w:rsid w:val="006D7457"/>
    <w:rsid w:val="006D7491"/>
    <w:rsid w:val="006D759C"/>
    <w:rsid w:val="006D77EB"/>
    <w:rsid w:val="006D788D"/>
    <w:rsid w:val="006D78BF"/>
    <w:rsid w:val="006D78DD"/>
    <w:rsid w:val="006D79D0"/>
    <w:rsid w:val="006D7A8D"/>
    <w:rsid w:val="006D7A97"/>
    <w:rsid w:val="006D7AA2"/>
    <w:rsid w:val="006D7B92"/>
    <w:rsid w:val="006D7BAE"/>
    <w:rsid w:val="006D7EB2"/>
    <w:rsid w:val="006D7ED8"/>
    <w:rsid w:val="006D7F58"/>
    <w:rsid w:val="006E0061"/>
    <w:rsid w:val="006E00B7"/>
    <w:rsid w:val="006E010D"/>
    <w:rsid w:val="006E0356"/>
    <w:rsid w:val="006E0382"/>
    <w:rsid w:val="006E069F"/>
    <w:rsid w:val="006E09B6"/>
    <w:rsid w:val="006E0A92"/>
    <w:rsid w:val="006E0BCC"/>
    <w:rsid w:val="006E0BFA"/>
    <w:rsid w:val="006E0C05"/>
    <w:rsid w:val="006E0D61"/>
    <w:rsid w:val="006E0D82"/>
    <w:rsid w:val="006E0E40"/>
    <w:rsid w:val="006E0E75"/>
    <w:rsid w:val="006E0F89"/>
    <w:rsid w:val="006E1133"/>
    <w:rsid w:val="006E11C4"/>
    <w:rsid w:val="006E1408"/>
    <w:rsid w:val="006E14CC"/>
    <w:rsid w:val="006E1543"/>
    <w:rsid w:val="006E16CE"/>
    <w:rsid w:val="006E1788"/>
    <w:rsid w:val="006E1ADF"/>
    <w:rsid w:val="006E1B65"/>
    <w:rsid w:val="006E1F97"/>
    <w:rsid w:val="006E22F7"/>
    <w:rsid w:val="006E233B"/>
    <w:rsid w:val="006E23F6"/>
    <w:rsid w:val="006E248A"/>
    <w:rsid w:val="006E26B6"/>
    <w:rsid w:val="006E27EF"/>
    <w:rsid w:val="006E2805"/>
    <w:rsid w:val="006E28EF"/>
    <w:rsid w:val="006E2940"/>
    <w:rsid w:val="006E2A1F"/>
    <w:rsid w:val="006E2A9E"/>
    <w:rsid w:val="006E2F2D"/>
    <w:rsid w:val="006E309C"/>
    <w:rsid w:val="006E32B3"/>
    <w:rsid w:val="006E3539"/>
    <w:rsid w:val="006E3619"/>
    <w:rsid w:val="006E37CE"/>
    <w:rsid w:val="006E383E"/>
    <w:rsid w:val="006E38BA"/>
    <w:rsid w:val="006E3A33"/>
    <w:rsid w:val="006E3A56"/>
    <w:rsid w:val="006E3AED"/>
    <w:rsid w:val="006E3E18"/>
    <w:rsid w:val="006E414C"/>
    <w:rsid w:val="006E433B"/>
    <w:rsid w:val="006E469E"/>
    <w:rsid w:val="006E46D9"/>
    <w:rsid w:val="006E49EE"/>
    <w:rsid w:val="006E51C3"/>
    <w:rsid w:val="006E5308"/>
    <w:rsid w:val="006E53D9"/>
    <w:rsid w:val="006E5496"/>
    <w:rsid w:val="006E54CB"/>
    <w:rsid w:val="006E5784"/>
    <w:rsid w:val="006E5810"/>
    <w:rsid w:val="006E58E2"/>
    <w:rsid w:val="006E5A71"/>
    <w:rsid w:val="006E5E93"/>
    <w:rsid w:val="006E5ECB"/>
    <w:rsid w:val="006E5EDD"/>
    <w:rsid w:val="006E5F56"/>
    <w:rsid w:val="006E6159"/>
    <w:rsid w:val="006E62CC"/>
    <w:rsid w:val="006E634A"/>
    <w:rsid w:val="006E6497"/>
    <w:rsid w:val="006E64A8"/>
    <w:rsid w:val="006E64FC"/>
    <w:rsid w:val="006E6529"/>
    <w:rsid w:val="006E6692"/>
    <w:rsid w:val="006E66EB"/>
    <w:rsid w:val="006E67BD"/>
    <w:rsid w:val="006E68A2"/>
    <w:rsid w:val="006E6964"/>
    <w:rsid w:val="006E6CAD"/>
    <w:rsid w:val="006E7116"/>
    <w:rsid w:val="006E7121"/>
    <w:rsid w:val="006E723F"/>
    <w:rsid w:val="006E7370"/>
    <w:rsid w:val="006E7414"/>
    <w:rsid w:val="006E7497"/>
    <w:rsid w:val="006E74A6"/>
    <w:rsid w:val="006E753D"/>
    <w:rsid w:val="006E7563"/>
    <w:rsid w:val="006E7626"/>
    <w:rsid w:val="006E76A0"/>
    <w:rsid w:val="006E7786"/>
    <w:rsid w:val="006E782C"/>
    <w:rsid w:val="006E7910"/>
    <w:rsid w:val="006E7A0E"/>
    <w:rsid w:val="006E7B3E"/>
    <w:rsid w:val="006E7E55"/>
    <w:rsid w:val="006E7EB2"/>
    <w:rsid w:val="006F007D"/>
    <w:rsid w:val="006F0107"/>
    <w:rsid w:val="006F023B"/>
    <w:rsid w:val="006F02B6"/>
    <w:rsid w:val="006F06D7"/>
    <w:rsid w:val="006F0708"/>
    <w:rsid w:val="006F0727"/>
    <w:rsid w:val="006F0740"/>
    <w:rsid w:val="006F081E"/>
    <w:rsid w:val="006F08AA"/>
    <w:rsid w:val="006F0B7C"/>
    <w:rsid w:val="006F0C3E"/>
    <w:rsid w:val="006F0E50"/>
    <w:rsid w:val="006F1074"/>
    <w:rsid w:val="006F1128"/>
    <w:rsid w:val="006F130F"/>
    <w:rsid w:val="006F131E"/>
    <w:rsid w:val="006F1414"/>
    <w:rsid w:val="006F1550"/>
    <w:rsid w:val="006F15D0"/>
    <w:rsid w:val="006F1A75"/>
    <w:rsid w:val="006F20A3"/>
    <w:rsid w:val="006F22E1"/>
    <w:rsid w:val="006F22FE"/>
    <w:rsid w:val="006F2502"/>
    <w:rsid w:val="006F25F4"/>
    <w:rsid w:val="006F2690"/>
    <w:rsid w:val="006F275E"/>
    <w:rsid w:val="006F27E0"/>
    <w:rsid w:val="006F29D0"/>
    <w:rsid w:val="006F2BBE"/>
    <w:rsid w:val="006F2C20"/>
    <w:rsid w:val="006F2CA5"/>
    <w:rsid w:val="006F2D20"/>
    <w:rsid w:val="006F2D57"/>
    <w:rsid w:val="006F312F"/>
    <w:rsid w:val="006F3221"/>
    <w:rsid w:val="006F3397"/>
    <w:rsid w:val="006F3460"/>
    <w:rsid w:val="006F3634"/>
    <w:rsid w:val="006F36E2"/>
    <w:rsid w:val="006F38AA"/>
    <w:rsid w:val="006F3AE7"/>
    <w:rsid w:val="006F3BC2"/>
    <w:rsid w:val="006F3D45"/>
    <w:rsid w:val="006F3DA6"/>
    <w:rsid w:val="006F3E7E"/>
    <w:rsid w:val="006F3F0E"/>
    <w:rsid w:val="006F4060"/>
    <w:rsid w:val="006F4072"/>
    <w:rsid w:val="006F419C"/>
    <w:rsid w:val="006F41D1"/>
    <w:rsid w:val="006F4275"/>
    <w:rsid w:val="006F4702"/>
    <w:rsid w:val="006F47AA"/>
    <w:rsid w:val="006F47BA"/>
    <w:rsid w:val="006F4948"/>
    <w:rsid w:val="006F4BC2"/>
    <w:rsid w:val="006F4E71"/>
    <w:rsid w:val="006F4F06"/>
    <w:rsid w:val="006F4FD7"/>
    <w:rsid w:val="006F5149"/>
    <w:rsid w:val="006F51B3"/>
    <w:rsid w:val="006F520D"/>
    <w:rsid w:val="006F52CB"/>
    <w:rsid w:val="006F5300"/>
    <w:rsid w:val="006F53D7"/>
    <w:rsid w:val="006F5489"/>
    <w:rsid w:val="006F5590"/>
    <w:rsid w:val="006F561D"/>
    <w:rsid w:val="006F5645"/>
    <w:rsid w:val="006F574D"/>
    <w:rsid w:val="006F5970"/>
    <w:rsid w:val="006F5A93"/>
    <w:rsid w:val="006F5D0D"/>
    <w:rsid w:val="006F5E77"/>
    <w:rsid w:val="006F5EE8"/>
    <w:rsid w:val="006F5F60"/>
    <w:rsid w:val="006F687D"/>
    <w:rsid w:val="006F69FB"/>
    <w:rsid w:val="006F6A38"/>
    <w:rsid w:val="006F6A52"/>
    <w:rsid w:val="006F6B6C"/>
    <w:rsid w:val="006F6B7B"/>
    <w:rsid w:val="006F6E2C"/>
    <w:rsid w:val="006F6EEC"/>
    <w:rsid w:val="006F6F8A"/>
    <w:rsid w:val="006F7394"/>
    <w:rsid w:val="006F77A7"/>
    <w:rsid w:val="006F7911"/>
    <w:rsid w:val="006F7B21"/>
    <w:rsid w:val="006F7C4D"/>
    <w:rsid w:val="006F7CC1"/>
    <w:rsid w:val="0070016D"/>
    <w:rsid w:val="00700446"/>
    <w:rsid w:val="007004A0"/>
    <w:rsid w:val="0070054A"/>
    <w:rsid w:val="00700835"/>
    <w:rsid w:val="00700871"/>
    <w:rsid w:val="00700CFC"/>
    <w:rsid w:val="00700E1C"/>
    <w:rsid w:val="00700E77"/>
    <w:rsid w:val="00700F4E"/>
    <w:rsid w:val="00700FF5"/>
    <w:rsid w:val="007010A8"/>
    <w:rsid w:val="007011F0"/>
    <w:rsid w:val="00701258"/>
    <w:rsid w:val="00701326"/>
    <w:rsid w:val="007013AE"/>
    <w:rsid w:val="007014A3"/>
    <w:rsid w:val="0070155A"/>
    <w:rsid w:val="0070157C"/>
    <w:rsid w:val="00701796"/>
    <w:rsid w:val="007017A9"/>
    <w:rsid w:val="0070185D"/>
    <w:rsid w:val="00701B1F"/>
    <w:rsid w:val="00701CB5"/>
    <w:rsid w:val="00701CF4"/>
    <w:rsid w:val="00701DCA"/>
    <w:rsid w:val="00701FA5"/>
    <w:rsid w:val="0070209F"/>
    <w:rsid w:val="007021C6"/>
    <w:rsid w:val="00702202"/>
    <w:rsid w:val="00702286"/>
    <w:rsid w:val="0070238C"/>
    <w:rsid w:val="007023A8"/>
    <w:rsid w:val="007025C2"/>
    <w:rsid w:val="0070265F"/>
    <w:rsid w:val="00702700"/>
    <w:rsid w:val="00702775"/>
    <w:rsid w:val="00702A55"/>
    <w:rsid w:val="00702AE9"/>
    <w:rsid w:val="00702BB2"/>
    <w:rsid w:val="00702BF0"/>
    <w:rsid w:val="00702D19"/>
    <w:rsid w:val="00702D94"/>
    <w:rsid w:val="00702E48"/>
    <w:rsid w:val="00702E6A"/>
    <w:rsid w:val="0070323A"/>
    <w:rsid w:val="00703240"/>
    <w:rsid w:val="00703385"/>
    <w:rsid w:val="007033B8"/>
    <w:rsid w:val="007034FB"/>
    <w:rsid w:val="007035E6"/>
    <w:rsid w:val="0070385E"/>
    <w:rsid w:val="0070395A"/>
    <w:rsid w:val="00703C3E"/>
    <w:rsid w:val="00703E6B"/>
    <w:rsid w:val="007040B2"/>
    <w:rsid w:val="007043DF"/>
    <w:rsid w:val="007044E1"/>
    <w:rsid w:val="007046C2"/>
    <w:rsid w:val="007046D2"/>
    <w:rsid w:val="007047A9"/>
    <w:rsid w:val="00704909"/>
    <w:rsid w:val="00704980"/>
    <w:rsid w:val="00704B72"/>
    <w:rsid w:val="00704BD1"/>
    <w:rsid w:val="00704DF6"/>
    <w:rsid w:val="00704E5A"/>
    <w:rsid w:val="00704ECE"/>
    <w:rsid w:val="00704EEB"/>
    <w:rsid w:val="00704FE7"/>
    <w:rsid w:val="00705244"/>
    <w:rsid w:val="007055E9"/>
    <w:rsid w:val="00705778"/>
    <w:rsid w:val="00705995"/>
    <w:rsid w:val="007059BD"/>
    <w:rsid w:val="00705F3C"/>
    <w:rsid w:val="00706181"/>
    <w:rsid w:val="0070618C"/>
    <w:rsid w:val="007061ED"/>
    <w:rsid w:val="00706408"/>
    <w:rsid w:val="00706534"/>
    <w:rsid w:val="00706589"/>
    <w:rsid w:val="00706678"/>
    <w:rsid w:val="00706706"/>
    <w:rsid w:val="00706760"/>
    <w:rsid w:val="00706865"/>
    <w:rsid w:val="0070692D"/>
    <w:rsid w:val="00706ADF"/>
    <w:rsid w:val="00706B9A"/>
    <w:rsid w:val="00706C3A"/>
    <w:rsid w:val="00706CF5"/>
    <w:rsid w:val="00706E5E"/>
    <w:rsid w:val="00706EBC"/>
    <w:rsid w:val="00706EF9"/>
    <w:rsid w:val="00706F1E"/>
    <w:rsid w:val="00706F35"/>
    <w:rsid w:val="00707019"/>
    <w:rsid w:val="00707056"/>
    <w:rsid w:val="00707107"/>
    <w:rsid w:val="007071A4"/>
    <w:rsid w:val="007071D7"/>
    <w:rsid w:val="0070727B"/>
    <w:rsid w:val="00707336"/>
    <w:rsid w:val="007073A8"/>
    <w:rsid w:val="007073F1"/>
    <w:rsid w:val="0070741C"/>
    <w:rsid w:val="007074DA"/>
    <w:rsid w:val="007075B5"/>
    <w:rsid w:val="007076E5"/>
    <w:rsid w:val="00707780"/>
    <w:rsid w:val="0070781A"/>
    <w:rsid w:val="00707926"/>
    <w:rsid w:val="00707B3E"/>
    <w:rsid w:val="00707C38"/>
    <w:rsid w:val="00707E36"/>
    <w:rsid w:val="00707EFB"/>
    <w:rsid w:val="00707F15"/>
    <w:rsid w:val="00710071"/>
    <w:rsid w:val="007100B1"/>
    <w:rsid w:val="0071056E"/>
    <w:rsid w:val="00710658"/>
    <w:rsid w:val="0071081E"/>
    <w:rsid w:val="00710BE0"/>
    <w:rsid w:val="00710DE2"/>
    <w:rsid w:val="00710DF3"/>
    <w:rsid w:val="00710DFD"/>
    <w:rsid w:val="00710EA3"/>
    <w:rsid w:val="00711038"/>
    <w:rsid w:val="00711065"/>
    <w:rsid w:val="007110AD"/>
    <w:rsid w:val="00711428"/>
    <w:rsid w:val="00711513"/>
    <w:rsid w:val="007115CF"/>
    <w:rsid w:val="0071169C"/>
    <w:rsid w:val="00711737"/>
    <w:rsid w:val="00711BC1"/>
    <w:rsid w:val="00711D01"/>
    <w:rsid w:val="00711D07"/>
    <w:rsid w:val="00711E66"/>
    <w:rsid w:val="00711EA5"/>
    <w:rsid w:val="00711EF4"/>
    <w:rsid w:val="00711FC2"/>
    <w:rsid w:val="00712079"/>
    <w:rsid w:val="0071214F"/>
    <w:rsid w:val="007122A1"/>
    <w:rsid w:val="0071234E"/>
    <w:rsid w:val="0071238B"/>
    <w:rsid w:val="00712667"/>
    <w:rsid w:val="0071281D"/>
    <w:rsid w:val="00712ADD"/>
    <w:rsid w:val="00712B0F"/>
    <w:rsid w:val="00712B11"/>
    <w:rsid w:val="00712C8C"/>
    <w:rsid w:val="00712C92"/>
    <w:rsid w:val="00712D45"/>
    <w:rsid w:val="00712DE3"/>
    <w:rsid w:val="00712E7F"/>
    <w:rsid w:val="0071303F"/>
    <w:rsid w:val="00713171"/>
    <w:rsid w:val="00713287"/>
    <w:rsid w:val="007134E7"/>
    <w:rsid w:val="0071354B"/>
    <w:rsid w:val="0071362A"/>
    <w:rsid w:val="00713697"/>
    <w:rsid w:val="0071382F"/>
    <w:rsid w:val="007139AC"/>
    <w:rsid w:val="00713AC3"/>
    <w:rsid w:val="00713C3C"/>
    <w:rsid w:val="00713CA8"/>
    <w:rsid w:val="00713E52"/>
    <w:rsid w:val="00713EC2"/>
    <w:rsid w:val="007140B6"/>
    <w:rsid w:val="007140E8"/>
    <w:rsid w:val="007141A0"/>
    <w:rsid w:val="007141AF"/>
    <w:rsid w:val="00714269"/>
    <w:rsid w:val="00714436"/>
    <w:rsid w:val="00714464"/>
    <w:rsid w:val="0071447F"/>
    <w:rsid w:val="0071473D"/>
    <w:rsid w:val="007149D4"/>
    <w:rsid w:val="00714A14"/>
    <w:rsid w:val="00714CDE"/>
    <w:rsid w:val="00714E1B"/>
    <w:rsid w:val="00714E2B"/>
    <w:rsid w:val="007150E5"/>
    <w:rsid w:val="0071510F"/>
    <w:rsid w:val="0071527B"/>
    <w:rsid w:val="00715407"/>
    <w:rsid w:val="00715479"/>
    <w:rsid w:val="007154EC"/>
    <w:rsid w:val="007157E1"/>
    <w:rsid w:val="00715889"/>
    <w:rsid w:val="00715940"/>
    <w:rsid w:val="00715973"/>
    <w:rsid w:val="00715A45"/>
    <w:rsid w:val="00715DF3"/>
    <w:rsid w:val="0071604B"/>
    <w:rsid w:val="0071610E"/>
    <w:rsid w:val="007161A5"/>
    <w:rsid w:val="0071641A"/>
    <w:rsid w:val="007166B1"/>
    <w:rsid w:val="0071674F"/>
    <w:rsid w:val="00716891"/>
    <w:rsid w:val="00716BE6"/>
    <w:rsid w:val="00716DD1"/>
    <w:rsid w:val="00716E5A"/>
    <w:rsid w:val="007170E1"/>
    <w:rsid w:val="00717262"/>
    <w:rsid w:val="007172BB"/>
    <w:rsid w:val="00717377"/>
    <w:rsid w:val="0071748D"/>
    <w:rsid w:val="007174CD"/>
    <w:rsid w:val="007174DC"/>
    <w:rsid w:val="00717587"/>
    <w:rsid w:val="00717837"/>
    <w:rsid w:val="007178F3"/>
    <w:rsid w:val="007179BA"/>
    <w:rsid w:val="00717AA9"/>
    <w:rsid w:val="00717BD7"/>
    <w:rsid w:val="00717C76"/>
    <w:rsid w:val="00717CE0"/>
    <w:rsid w:val="00717D21"/>
    <w:rsid w:val="00717D4A"/>
    <w:rsid w:val="00717DBB"/>
    <w:rsid w:val="00717FC1"/>
    <w:rsid w:val="0072009A"/>
    <w:rsid w:val="007202B8"/>
    <w:rsid w:val="007203EB"/>
    <w:rsid w:val="0072080B"/>
    <w:rsid w:val="00720EB3"/>
    <w:rsid w:val="00721061"/>
    <w:rsid w:val="00721306"/>
    <w:rsid w:val="00721DB1"/>
    <w:rsid w:val="00721DEF"/>
    <w:rsid w:val="00722465"/>
    <w:rsid w:val="007227BA"/>
    <w:rsid w:val="007229E0"/>
    <w:rsid w:val="00722A55"/>
    <w:rsid w:val="00722B08"/>
    <w:rsid w:val="00722B5D"/>
    <w:rsid w:val="00722C32"/>
    <w:rsid w:val="00722D15"/>
    <w:rsid w:val="00722D88"/>
    <w:rsid w:val="00722DA9"/>
    <w:rsid w:val="00723191"/>
    <w:rsid w:val="007231AE"/>
    <w:rsid w:val="007231DA"/>
    <w:rsid w:val="00723237"/>
    <w:rsid w:val="0072339A"/>
    <w:rsid w:val="007233FF"/>
    <w:rsid w:val="00723411"/>
    <w:rsid w:val="0072347A"/>
    <w:rsid w:val="007234C6"/>
    <w:rsid w:val="007234F0"/>
    <w:rsid w:val="0072362D"/>
    <w:rsid w:val="0072371D"/>
    <w:rsid w:val="0072397C"/>
    <w:rsid w:val="007239FC"/>
    <w:rsid w:val="00723A86"/>
    <w:rsid w:val="00723AA7"/>
    <w:rsid w:val="00723AEF"/>
    <w:rsid w:val="00723B39"/>
    <w:rsid w:val="00723E25"/>
    <w:rsid w:val="00723FDF"/>
    <w:rsid w:val="00724432"/>
    <w:rsid w:val="007244BA"/>
    <w:rsid w:val="00724601"/>
    <w:rsid w:val="0072473A"/>
    <w:rsid w:val="00724A4D"/>
    <w:rsid w:val="00724A5C"/>
    <w:rsid w:val="0072510C"/>
    <w:rsid w:val="0072512F"/>
    <w:rsid w:val="00725148"/>
    <w:rsid w:val="0072529F"/>
    <w:rsid w:val="007254E0"/>
    <w:rsid w:val="0072586B"/>
    <w:rsid w:val="00725B77"/>
    <w:rsid w:val="00725BB9"/>
    <w:rsid w:val="00725BCE"/>
    <w:rsid w:val="00725BFC"/>
    <w:rsid w:val="00725D00"/>
    <w:rsid w:val="00725E38"/>
    <w:rsid w:val="00726183"/>
    <w:rsid w:val="007265B9"/>
    <w:rsid w:val="00726767"/>
    <w:rsid w:val="007268C2"/>
    <w:rsid w:val="00726906"/>
    <w:rsid w:val="0072692E"/>
    <w:rsid w:val="00726A1D"/>
    <w:rsid w:val="00726B45"/>
    <w:rsid w:val="00726C49"/>
    <w:rsid w:val="00726D7A"/>
    <w:rsid w:val="00726F18"/>
    <w:rsid w:val="00726F46"/>
    <w:rsid w:val="00727010"/>
    <w:rsid w:val="00727198"/>
    <w:rsid w:val="0072735C"/>
    <w:rsid w:val="007273E3"/>
    <w:rsid w:val="007274B1"/>
    <w:rsid w:val="007274FF"/>
    <w:rsid w:val="00727586"/>
    <w:rsid w:val="007275FC"/>
    <w:rsid w:val="007277AC"/>
    <w:rsid w:val="0072785D"/>
    <w:rsid w:val="00727990"/>
    <w:rsid w:val="00727B3B"/>
    <w:rsid w:val="00727CCA"/>
    <w:rsid w:val="00727EE0"/>
    <w:rsid w:val="00730088"/>
    <w:rsid w:val="0073011B"/>
    <w:rsid w:val="0073022A"/>
    <w:rsid w:val="007303AF"/>
    <w:rsid w:val="0073047B"/>
    <w:rsid w:val="007307E9"/>
    <w:rsid w:val="007308C2"/>
    <w:rsid w:val="00730A42"/>
    <w:rsid w:val="00730BD3"/>
    <w:rsid w:val="007310CD"/>
    <w:rsid w:val="00731252"/>
    <w:rsid w:val="0073130C"/>
    <w:rsid w:val="00731357"/>
    <w:rsid w:val="007314E8"/>
    <w:rsid w:val="007316EE"/>
    <w:rsid w:val="0073186C"/>
    <w:rsid w:val="007318C8"/>
    <w:rsid w:val="00731A05"/>
    <w:rsid w:val="00731BCD"/>
    <w:rsid w:val="00731F1E"/>
    <w:rsid w:val="00731F51"/>
    <w:rsid w:val="00731FE0"/>
    <w:rsid w:val="0073214E"/>
    <w:rsid w:val="00732574"/>
    <w:rsid w:val="0073260F"/>
    <w:rsid w:val="00732623"/>
    <w:rsid w:val="00732842"/>
    <w:rsid w:val="00732A96"/>
    <w:rsid w:val="00732B1D"/>
    <w:rsid w:val="00732C49"/>
    <w:rsid w:val="007331A9"/>
    <w:rsid w:val="007331D5"/>
    <w:rsid w:val="0073338E"/>
    <w:rsid w:val="0073343A"/>
    <w:rsid w:val="00733525"/>
    <w:rsid w:val="00733717"/>
    <w:rsid w:val="00733852"/>
    <w:rsid w:val="00733BDE"/>
    <w:rsid w:val="00733BE1"/>
    <w:rsid w:val="00733F2B"/>
    <w:rsid w:val="0073407F"/>
    <w:rsid w:val="0073412A"/>
    <w:rsid w:val="007343DD"/>
    <w:rsid w:val="00734553"/>
    <w:rsid w:val="007348C0"/>
    <w:rsid w:val="007348D6"/>
    <w:rsid w:val="00734985"/>
    <w:rsid w:val="00734A3E"/>
    <w:rsid w:val="00734B2D"/>
    <w:rsid w:val="00734C86"/>
    <w:rsid w:val="00734D5E"/>
    <w:rsid w:val="00734EE9"/>
    <w:rsid w:val="00735187"/>
    <w:rsid w:val="00735209"/>
    <w:rsid w:val="007356F8"/>
    <w:rsid w:val="007357DE"/>
    <w:rsid w:val="0073580A"/>
    <w:rsid w:val="00735A6C"/>
    <w:rsid w:val="00735BA8"/>
    <w:rsid w:val="00735BDE"/>
    <w:rsid w:val="00735C80"/>
    <w:rsid w:val="00735EB8"/>
    <w:rsid w:val="00736148"/>
    <w:rsid w:val="00736387"/>
    <w:rsid w:val="0073645F"/>
    <w:rsid w:val="00736475"/>
    <w:rsid w:val="00736646"/>
    <w:rsid w:val="00736651"/>
    <w:rsid w:val="0073666E"/>
    <w:rsid w:val="0073670E"/>
    <w:rsid w:val="007367A4"/>
    <w:rsid w:val="007368BE"/>
    <w:rsid w:val="00736D44"/>
    <w:rsid w:val="00736E45"/>
    <w:rsid w:val="00736EE1"/>
    <w:rsid w:val="007370C2"/>
    <w:rsid w:val="007370D2"/>
    <w:rsid w:val="00737214"/>
    <w:rsid w:val="00737238"/>
    <w:rsid w:val="007372DC"/>
    <w:rsid w:val="007372EA"/>
    <w:rsid w:val="007373B0"/>
    <w:rsid w:val="0073751D"/>
    <w:rsid w:val="00737560"/>
    <w:rsid w:val="00737628"/>
    <w:rsid w:val="007376F8"/>
    <w:rsid w:val="007378F7"/>
    <w:rsid w:val="00737C92"/>
    <w:rsid w:val="00737CD8"/>
    <w:rsid w:val="00737CDF"/>
    <w:rsid w:val="00737E91"/>
    <w:rsid w:val="00737EFF"/>
    <w:rsid w:val="00737F67"/>
    <w:rsid w:val="00740079"/>
    <w:rsid w:val="007400D1"/>
    <w:rsid w:val="0074010F"/>
    <w:rsid w:val="007401A8"/>
    <w:rsid w:val="007402DA"/>
    <w:rsid w:val="00740776"/>
    <w:rsid w:val="007407C8"/>
    <w:rsid w:val="00740961"/>
    <w:rsid w:val="00740C30"/>
    <w:rsid w:val="00740CA1"/>
    <w:rsid w:val="00740E32"/>
    <w:rsid w:val="00740E94"/>
    <w:rsid w:val="00741531"/>
    <w:rsid w:val="007416EE"/>
    <w:rsid w:val="0074181E"/>
    <w:rsid w:val="0074183B"/>
    <w:rsid w:val="00741A04"/>
    <w:rsid w:val="00741AFF"/>
    <w:rsid w:val="00741B94"/>
    <w:rsid w:val="00741CAC"/>
    <w:rsid w:val="00741D5E"/>
    <w:rsid w:val="00741D87"/>
    <w:rsid w:val="00742049"/>
    <w:rsid w:val="00742351"/>
    <w:rsid w:val="007423A3"/>
    <w:rsid w:val="007423F5"/>
    <w:rsid w:val="00742418"/>
    <w:rsid w:val="007425C3"/>
    <w:rsid w:val="007425DC"/>
    <w:rsid w:val="0074270B"/>
    <w:rsid w:val="00742712"/>
    <w:rsid w:val="00742781"/>
    <w:rsid w:val="007427C5"/>
    <w:rsid w:val="007427CD"/>
    <w:rsid w:val="007427EF"/>
    <w:rsid w:val="00742876"/>
    <w:rsid w:val="007428F8"/>
    <w:rsid w:val="0074290B"/>
    <w:rsid w:val="00742A34"/>
    <w:rsid w:val="00742DDD"/>
    <w:rsid w:val="00742FBB"/>
    <w:rsid w:val="00742FCC"/>
    <w:rsid w:val="00743129"/>
    <w:rsid w:val="0074317E"/>
    <w:rsid w:val="007431CB"/>
    <w:rsid w:val="007435AC"/>
    <w:rsid w:val="0074393D"/>
    <w:rsid w:val="00743953"/>
    <w:rsid w:val="00743957"/>
    <w:rsid w:val="00743975"/>
    <w:rsid w:val="00743988"/>
    <w:rsid w:val="00743A26"/>
    <w:rsid w:val="00743B58"/>
    <w:rsid w:val="00743B96"/>
    <w:rsid w:val="00743D15"/>
    <w:rsid w:val="00743D8D"/>
    <w:rsid w:val="007442BB"/>
    <w:rsid w:val="007445BB"/>
    <w:rsid w:val="007445C2"/>
    <w:rsid w:val="00744683"/>
    <w:rsid w:val="0074487E"/>
    <w:rsid w:val="007448E8"/>
    <w:rsid w:val="00744A6A"/>
    <w:rsid w:val="00744C66"/>
    <w:rsid w:val="00744C80"/>
    <w:rsid w:val="00744D14"/>
    <w:rsid w:val="00744F1F"/>
    <w:rsid w:val="00744FFF"/>
    <w:rsid w:val="0074515C"/>
    <w:rsid w:val="00745172"/>
    <w:rsid w:val="007451EE"/>
    <w:rsid w:val="00745252"/>
    <w:rsid w:val="00745337"/>
    <w:rsid w:val="007454B1"/>
    <w:rsid w:val="007454E3"/>
    <w:rsid w:val="007455CA"/>
    <w:rsid w:val="00745743"/>
    <w:rsid w:val="00745796"/>
    <w:rsid w:val="0074589C"/>
    <w:rsid w:val="00745DFB"/>
    <w:rsid w:val="00745E19"/>
    <w:rsid w:val="00745E43"/>
    <w:rsid w:val="00746224"/>
    <w:rsid w:val="00746239"/>
    <w:rsid w:val="0074635C"/>
    <w:rsid w:val="00746387"/>
    <w:rsid w:val="00746562"/>
    <w:rsid w:val="0074656E"/>
    <w:rsid w:val="007466C8"/>
    <w:rsid w:val="00746713"/>
    <w:rsid w:val="007468F1"/>
    <w:rsid w:val="00746901"/>
    <w:rsid w:val="00746905"/>
    <w:rsid w:val="00746AFE"/>
    <w:rsid w:val="00746EFC"/>
    <w:rsid w:val="0074734E"/>
    <w:rsid w:val="007474AE"/>
    <w:rsid w:val="00747533"/>
    <w:rsid w:val="0074754C"/>
    <w:rsid w:val="00747664"/>
    <w:rsid w:val="0074768C"/>
    <w:rsid w:val="0074775D"/>
    <w:rsid w:val="007478FA"/>
    <w:rsid w:val="00747A4E"/>
    <w:rsid w:val="00747AED"/>
    <w:rsid w:val="00747DBE"/>
    <w:rsid w:val="00747E70"/>
    <w:rsid w:val="00747EF5"/>
    <w:rsid w:val="00747F67"/>
    <w:rsid w:val="00747FC6"/>
    <w:rsid w:val="00750112"/>
    <w:rsid w:val="00750157"/>
    <w:rsid w:val="007501B1"/>
    <w:rsid w:val="00750231"/>
    <w:rsid w:val="007504F2"/>
    <w:rsid w:val="00750624"/>
    <w:rsid w:val="00750717"/>
    <w:rsid w:val="00750859"/>
    <w:rsid w:val="007508AD"/>
    <w:rsid w:val="00750A3B"/>
    <w:rsid w:val="00750AD2"/>
    <w:rsid w:val="00750B8C"/>
    <w:rsid w:val="00750C2C"/>
    <w:rsid w:val="00750D46"/>
    <w:rsid w:val="00750F9A"/>
    <w:rsid w:val="00751059"/>
    <w:rsid w:val="0075106C"/>
    <w:rsid w:val="007511BB"/>
    <w:rsid w:val="00751241"/>
    <w:rsid w:val="0075138C"/>
    <w:rsid w:val="00751744"/>
    <w:rsid w:val="00751749"/>
    <w:rsid w:val="00751771"/>
    <w:rsid w:val="0075182A"/>
    <w:rsid w:val="00751838"/>
    <w:rsid w:val="007520C0"/>
    <w:rsid w:val="007526DA"/>
    <w:rsid w:val="00752739"/>
    <w:rsid w:val="00752787"/>
    <w:rsid w:val="00752997"/>
    <w:rsid w:val="007529CF"/>
    <w:rsid w:val="00752A59"/>
    <w:rsid w:val="00752C68"/>
    <w:rsid w:val="00752E02"/>
    <w:rsid w:val="00752EB3"/>
    <w:rsid w:val="00752EF4"/>
    <w:rsid w:val="00753033"/>
    <w:rsid w:val="007530F7"/>
    <w:rsid w:val="0075316E"/>
    <w:rsid w:val="0075388C"/>
    <w:rsid w:val="00753A13"/>
    <w:rsid w:val="00753A65"/>
    <w:rsid w:val="00753BB3"/>
    <w:rsid w:val="00753CF9"/>
    <w:rsid w:val="00753FE3"/>
    <w:rsid w:val="007541AB"/>
    <w:rsid w:val="00754282"/>
    <w:rsid w:val="007542A8"/>
    <w:rsid w:val="00754443"/>
    <w:rsid w:val="007544B0"/>
    <w:rsid w:val="007544EE"/>
    <w:rsid w:val="0075451A"/>
    <w:rsid w:val="007545E9"/>
    <w:rsid w:val="007546F0"/>
    <w:rsid w:val="0075478E"/>
    <w:rsid w:val="007547A0"/>
    <w:rsid w:val="007547DC"/>
    <w:rsid w:val="007549FE"/>
    <w:rsid w:val="00754A0D"/>
    <w:rsid w:val="00754C9B"/>
    <w:rsid w:val="007550AD"/>
    <w:rsid w:val="007550D9"/>
    <w:rsid w:val="00755249"/>
    <w:rsid w:val="007552DD"/>
    <w:rsid w:val="0075537D"/>
    <w:rsid w:val="007553FD"/>
    <w:rsid w:val="0075545F"/>
    <w:rsid w:val="00755626"/>
    <w:rsid w:val="007556C8"/>
    <w:rsid w:val="007556CD"/>
    <w:rsid w:val="00755993"/>
    <w:rsid w:val="007559C4"/>
    <w:rsid w:val="00755B06"/>
    <w:rsid w:val="00755BE5"/>
    <w:rsid w:val="00755C36"/>
    <w:rsid w:val="00755D04"/>
    <w:rsid w:val="00755D67"/>
    <w:rsid w:val="00755D89"/>
    <w:rsid w:val="00755DC5"/>
    <w:rsid w:val="00755E5E"/>
    <w:rsid w:val="00756146"/>
    <w:rsid w:val="007562B2"/>
    <w:rsid w:val="00756376"/>
    <w:rsid w:val="00756397"/>
    <w:rsid w:val="00756445"/>
    <w:rsid w:val="007565D2"/>
    <w:rsid w:val="0075664C"/>
    <w:rsid w:val="00756685"/>
    <w:rsid w:val="00756764"/>
    <w:rsid w:val="00756860"/>
    <w:rsid w:val="0075692A"/>
    <w:rsid w:val="00756A95"/>
    <w:rsid w:val="00756AF7"/>
    <w:rsid w:val="00756B05"/>
    <w:rsid w:val="00756B0A"/>
    <w:rsid w:val="00756CD9"/>
    <w:rsid w:val="00756DC0"/>
    <w:rsid w:val="007570B7"/>
    <w:rsid w:val="00757278"/>
    <w:rsid w:val="0075734A"/>
    <w:rsid w:val="007576BD"/>
    <w:rsid w:val="0075776D"/>
    <w:rsid w:val="00757840"/>
    <w:rsid w:val="00757864"/>
    <w:rsid w:val="00757934"/>
    <w:rsid w:val="0075795A"/>
    <w:rsid w:val="00757A52"/>
    <w:rsid w:val="00757AC5"/>
    <w:rsid w:val="00757C7C"/>
    <w:rsid w:val="00757C9F"/>
    <w:rsid w:val="0076010B"/>
    <w:rsid w:val="0076012C"/>
    <w:rsid w:val="0076021B"/>
    <w:rsid w:val="0076035C"/>
    <w:rsid w:val="007603AF"/>
    <w:rsid w:val="00760490"/>
    <w:rsid w:val="00760A5C"/>
    <w:rsid w:val="00760C6A"/>
    <w:rsid w:val="00760C8D"/>
    <w:rsid w:val="0076100F"/>
    <w:rsid w:val="00761114"/>
    <w:rsid w:val="007613C0"/>
    <w:rsid w:val="007616FC"/>
    <w:rsid w:val="00761927"/>
    <w:rsid w:val="00761A1F"/>
    <w:rsid w:val="00761ABB"/>
    <w:rsid w:val="00761AC4"/>
    <w:rsid w:val="00761B67"/>
    <w:rsid w:val="00761C25"/>
    <w:rsid w:val="00761CCA"/>
    <w:rsid w:val="00761F91"/>
    <w:rsid w:val="007621FC"/>
    <w:rsid w:val="0076247D"/>
    <w:rsid w:val="007624FB"/>
    <w:rsid w:val="0076255F"/>
    <w:rsid w:val="0076271A"/>
    <w:rsid w:val="00762A8F"/>
    <w:rsid w:val="00762A91"/>
    <w:rsid w:val="00762C0F"/>
    <w:rsid w:val="00762CC9"/>
    <w:rsid w:val="00762E1B"/>
    <w:rsid w:val="00762E44"/>
    <w:rsid w:val="0076328C"/>
    <w:rsid w:val="007633FF"/>
    <w:rsid w:val="00763488"/>
    <w:rsid w:val="007634C3"/>
    <w:rsid w:val="007634CA"/>
    <w:rsid w:val="007635E5"/>
    <w:rsid w:val="007636C9"/>
    <w:rsid w:val="007637B4"/>
    <w:rsid w:val="007639D4"/>
    <w:rsid w:val="00763C3F"/>
    <w:rsid w:val="00763DAC"/>
    <w:rsid w:val="00763F8B"/>
    <w:rsid w:val="007642B5"/>
    <w:rsid w:val="007644E7"/>
    <w:rsid w:val="007646AB"/>
    <w:rsid w:val="0076476C"/>
    <w:rsid w:val="0076486A"/>
    <w:rsid w:val="0076486D"/>
    <w:rsid w:val="0076488B"/>
    <w:rsid w:val="00764991"/>
    <w:rsid w:val="00764B17"/>
    <w:rsid w:val="00764B5C"/>
    <w:rsid w:val="00764DB5"/>
    <w:rsid w:val="00764E44"/>
    <w:rsid w:val="007652A4"/>
    <w:rsid w:val="00765312"/>
    <w:rsid w:val="007655A5"/>
    <w:rsid w:val="007656DA"/>
    <w:rsid w:val="00765AAE"/>
    <w:rsid w:val="00765BFF"/>
    <w:rsid w:val="00765D57"/>
    <w:rsid w:val="00765E67"/>
    <w:rsid w:val="00765E84"/>
    <w:rsid w:val="00766014"/>
    <w:rsid w:val="00766161"/>
    <w:rsid w:val="00766187"/>
    <w:rsid w:val="0076666A"/>
    <w:rsid w:val="00766905"/>
    <w:rsid w:val="00766999"/>
    <w:rsid w:val="00766B93"/>
    <w:rsid w:val="00766CDD"/>
    <w:rsid w:val="00766DDA"/>
    <w:rsid w:val="00766EFE"/>
    <w:rsid w:val="007671CE"/>
    <w:rsid w:val="007673B6"/>
    <w:rsid w:val="0076742C"/>
    <w:rsid w:val="007674A4"/>
    <w:rsid w:val="007674EB"/>
    <w:rsid w:val="00767712"/>
    <w:rsid w:val="00767960"/>
    <w:rsid w:val="007679EB"/>
    <w:rsid w:val="007679F5"/>
    <w:rsid w:val="00767CED"/>
    <w:rsid w:val="00767D42"/>
    <w:rsid w:val="00767E09"/>
    <w:rsid w:val="00767EEB"/>
    <w:rsid w:val="00767FF3"/>
    <w:rsid w:val="0077070D"/>
    <w:rsid w:val="007707D2"/>
    <w:rsid w:val="007707F7"/>
    <w:rsid w:val="0077091D"/>
    <w:rsid w:val="0077092C"/>
    <w:rsid w:val="00770CB4"/>
    <w:rsid w:val="00770EB3"/>
    <w:rsid w:val="00770F1C"/>
    <w:rsid w:val="00770F5C"/>
    <w:rsid w:val="007711E5"/>
    <w:rsid w:val="00771287"/>
    <w:rsid w:val="00771467"/>
    <w:rsid w:val="007714DA"/>
    <w:rsid w:val="00771896"/>
    <w:rsid w:val="007718E1"/>
    <w:rsid w:val="007719F5"/>
    <w:rsid w:val="00771B6B"/>
    <w:rsid w:val="00771BD4"/>
    <w:rsid w:val="00771D74"/>
    <w:rsid w:val="00771DE2"/>
    <w:rsid w:val="007722E4"/>
    <w:rsid w:val="007725DE"/>
    <w:rsid w:val="00772673"/>
    <w:rsid w:val="007726A8"/>
    <w:rsid w:val="007726BF"/>
    <w:rsid w:val="00772767"/>
    <w:rsid w:val="00772839"/>
    <w:rsid w:val="00772A3B"/>
    <w:rsid w:val="0077365B"/>
    <w:rsid w:val="00773956"/>
    <w:rsid w:val="007739F7"/>
    <w:rsid w:val="00773AEE"/>
    <w:rsid w:val="00773E21"/>
    <w:rsid w:val="00773FD7"/>
    <w:rsid w:val="00773FFE"/>
    <w:rsid w:val="00774311"/>
    <w:rsid w:val="0077446B"/>
    <w:rsid w:val="0077458F"/>
    <w:rsid w:val="00774590"/>
    <w:rsid w:val="00774635"/>
    <w:rsid w:val="00774645"/>
    <w:rsid w:val="0077473E"/>
    <w:rsid w:val="00774846"/>
    <w:rsid w:val="00774853"/>
    <w:rsid w:val="0077488F"/>
    <w:rsid w:val="00774BFC"/>
    <w:rsid w:val="00774C36"/>
    <w:rsid w:val="00774D22"/>
    <w:rsid w:val="00775170"/>
    <w:rsid w:val="007751EF"/>
    <w:rsid w:val="007756FD"/>
    <w:rsid w:val="0077571A"/>
    <w:rsid w:val="007758EF"/>
    <w:rsid w:val="00775B94"/>
    <w:rsid w:val="00775E7C"/>
    <w:rsid w:val="00775F5D"/>
    <w:rsid w:val="00776209"/>
    <w:rsid w:val="007763B8"/>
    <w:rsid w:val="00776452"/>
    <w:rsid w:val="0077647C"/>
    <w:rsid w:val="007768BD"/>
    <w:rsid w:val="00776961"/>
    <w:rsid w:val="007769D3"/>
    <w:rsid w:val="00776A3A"/>
    <w:rsid w:val="00776A56"/>
    <w:rsid w:val="00776CBA"/>
    <w:rsid w:val="00776CC3"/>
    <w:rsid w:val="00776D5A"/>
    <w:rsid w:val="00776DB8"/>
    <w:rsid w:val="00776E58"/>
    <w:rsid w:val="00776EDC"/>
    <w:rsid w:val="00776FEC"/>
    <w:rsid w:val="0077702F"/>
    <w:rsid w:val="00777066"/>
    <w:rsid w:val="00777082"/>
    <w:rsid w:val="007777FC"/>
    <w:rsid w:val="00777B57"/>
    <w:rsid w:val="00777C86"/>
    <w:rsid w:val="00777D5E"/>
    <w:rsid w:val="00777DDB"/>
    <w:rsid w:val="00780081"/>
    <w:rsid w:val="00780A7C"/>
    <w:rsid w:val="00780AD0"/>
    <w:rsid w:val="00780AE3"/>
    <w:rsid w:val="00780C9A"/>
    <w:rsid w:val="00780CF9"/>
    <w:rsid w:val="00780DD3"/>
    <w:rsid w:val="00780F8F"/>
    <w:rsid w:val="0078108B"/>
    <w:rsid w:val="00781456"/>
    <w:rsid w:val="00781625"/>
    <w:rsid w:val="0078172B"/>
    <w:rsid w:val="00781745"/>
    <w:rsid w:val="0078179F"/>
    <w:rsid w:val="007818B2"/>
    <w:rsid w:val="00781B89"/>
    <w:rsid w:val="00781D2F"/>
    <w:rsid w:val="00781D39"/>
    <w:rsid w:val="00781E3A"/>
    <w:rsid w:val="00781E89"/>
    <w:rsid w:val="00782020"/>
    <w:rsid w:val="007820C8"/>
    <w:rsid w:val="0078213C"/>
    <w:rsid w:val="00782629"/>
    <w:rsid w:val="00782689"/>
    <w:rsid w:val="00782808"/>
    <w:rsid w:val="00782913"/>
    <w:rsid w:val="00782938"/>
    <w:rsid w:val="00782976"/>
    <w:rsid w:val="00782A71"/>
    <w:rsid w:val="00782A9B"/>
    <w:rsid w:val="00782B83"/>
    <w:rsid w:val="00782DF7"/>
    <w:rsid w:val="00782E07"/>
    <w:rsid w:val="0078328A"/>
    <w:rsid w:val="0078334A"/>
    <w:rsid w:val="00783425"/>
    <w:rsid w:val="00783589"/>
    <w:rsid w:val="0078374E"/>
    <w:rsid w:val="00783897"/>
    <w:rsid w:val="007838DB"/>
    <w:rsid w:val="00783A8D"/>
    <w:rsid w:val="00783B5F"/>
    <w:rsid w:val="00783CAA"/>
    <w:rsid w:val="0078410B"/>
    <w:rsid w:val="007841D3"/>
    <w:rsid w:val="00784449"/>
    <w:rsid w:val="007844A1"/>
    <w:rsid w:val="00784741"/>
    <w:rsid w:val="0078474C"/>
    <w:rsid w:val="007848E8"/>
    <w:rsid w:val="00784CB3"/>
    <w:rsid w:val="00784D35"/>
    <w:rsid w:val="00784D77"/>
    <w:rsid w:val="00784E7D"/>
    <w:rsid w:val="007851D7"/>
    <w:rsid w:val="00785372"/>
    <w:rsid w:val="00785422"/>
    <w:rsid w:val="00785701"/>
    <w:rsid w:val="00785717"/>
    <w:rsid w:val="00785851"/>
    <w:rsid w:val="0078591C"/>
    <w:rsid w:val="00785935"/>
    <w:rsid w:val="0078595E"/>
    <w:rsid w:val="00785C1B"/>
    <w:rsid w:val="00785E01"/>
    <w:rsid w:val="00785EA0"/>
    <w:rsid w:val="00786100"/>
    <w:rsid w:val="00786169"/>
    <w:rsid w:val="007861DF"/>
    <w:rsid w:val="0078628F"/>
    <w:rsid w:val="007863B8"/>
    <w:rsid w:val="00786634"/>
    <w:rsid w:val="0078668B"/>
    <w:rsid w:val="0078669F"/>
    <w:rsid w:val="00786886"/>
    <w:rsid w:val="007868A8"/>
    <w:rsid w:val="00786999"/>
    <w:rsid w:val="00786A5D"/>
    <w:rsid w:val="00786F4F"/>
    <w:rsid w:val="007870AE"/>
    <w:rsid w:val="007872D2"/>
    <w:rsid w:val="007873D6"/>
    <w:rsid w:val="00787457"/>
    <w:rsid w:val="00787492"/>
    <w:rsid w:val="0078777F"/>
    <w:rsid w:val="0078783F"/>
    <w:rsid w:val="00787938"/>
    <w:rsid w:val="007879B7"/>
    <w:rsid w:val="00787ADB"/>
    <w:rsid w:val="00787B08"/>
    <w:rsid w:val="00787C8A"/>
    <w:rsid w:val="00787FD0"/>
    <w:rsid w:val="007900D7"/>
    <w:rsid w:val="00790271"/>
    <w:rsid w:val="007903A3"/>
    <w:rsid w:val="007905D1"/>
    <w:rsid w:val="007906FC"/>
    <w:rsid w:val="00790892"/>
    <w:rsid w:val="00790979"/>
    <w:rsid w:val="00790AF0"/>
    <w:rsid w:val="00790B27"/>
    <w:rsid w:val="00790B3F"/>
    <w:rsid w:val="00790B49"/>
    <w:rsid w:val="00790BC7"/>
    <w:rsid w:val="00790C08"/>
    <w:rsid w:val="00790C8B"/>
    <w:rsid w:val="00790C93"/>
    <w:rsid w:val="00790CCC"/>
    <w:rsid w:val="00790E29"/>
    <w:rsid w:val="00791224"/>
    <w:rsid w:val="007913BA"/>
    <w:rsid w:val="007914C6"/>
    <w:rsid w:val="0079152D"/>
    <w:rsid w:val="00791562"/>
    <w:rsid w:val="00791797"/>
    <w:rsid w:val="007917B0"/>
    <w:rsid w:val="007918B5"/>
    <w:rsid w:val="00791C28"/>
    <w:rsid w:val="00792003"/>
    <w:rsid w:val="007920D3"/>
    <w:rsid w:val="00792298"/>
    <w:rsid w:val="0079235C"/>
    <w:rsid w:val="00792386"/>
    <w:rsid w:val="007924A5"/>
    <w:rsid w:val="00792520"/>
    <w:rsid w:val="00792611"/>
    <w:rsid w:val="0079264B"/>
    <w:rsid w:val="00792748"/>
    <w:rsid w:val="0079279A"/>
    <w:rsid w:val="00792824"/>
    <w:rsid w:val="0079282F"/>
    <w:rsid w:val="0079297E"/>
    <w:rsid w:val="007929A7"/>
    <w:rsid w:val="007929EE"/>
    <w:rsid w:val="00792A16"/>
    <w:rsid w:val="00792AE4"/>
    <w:rsid w:val="00792BF6"/>
    <w:rsid w:val="00792CD0"/>
    <w:rsid w:val="00792F26"/>
    <w:rsid w:val="0079301F"/>
    <w:rsid w:val="00793289"/>
    <w:rsid w:val="007934CE"/>
    <w:rsid w:val="00793675"/>
    <w:rsid w:val="00793771"/>
    <w:rsid w:val="007937E7"/>
    <w:rsid w:val="00793918"/>
    <w:rsid w:val="0079399F"/>
    <w:rsid w:val="00793AB8"/>
    <w:rsid w:val="00793B43"/>
    <w:rsid w:val="00793D08"/>
    <w:rsid w:val="00794077"/>
    <w:rsid w:val="007942A8"/>
    <w:rsid w:val="00794312"/>
    <w:rsid w:val="00794339"/>
    <w:rsid w:val="00794442"/>
    <w:rsid w:val="00794497"/>
    <w:rsid w:val="007944E2"/>
    <w:rsid w:val="007944F5"/>
    <w:rsid w:val="007948E9"/>
    <w:rsid w:val="00794A81"/>
    <w:rsid w:val="00794AF2"/>
    <w:rsid w:val="00794D5A"/>
    <w:rsid w:val="00794D67"/>
    <w:rsid w:val="00794E0D"/>
    <w:rsid w:val="00795485"/>
    <w:rsid w:val="007955DB"/>
    <w:rsid w:val="007956E7"/>
    <w:rsid w:val="007956E9"/>
    <w:rsid w:val="00795775"/>
    <w:rsid w:val="00795906"/>
    <w:rsid w:val="00795A4B"/>
    <w:rsid w:val="00795CE7"/>
    <w:rsid w:val="00795CEC"/>
    <w:rsid w:val="00795D0B"/>
    <w:rsid w:val="00795D10"/>
    <w:rsid w:val="00795D4A"/>
    <w:rsid w:val="00795FD9"/>
    <w:rsid w:val="00796097"/>
    <w:rsid w:val="00796195"/>
    <w:rsid w:val="007962EC"/>
    <w:rsid w:val="00796417"/>
    <w:rsid w:val="00796483"/>
    <w:rsid w:val="0079652F"/>
    <w:rsid w:val="00796560"/>
    <w:rsid w:val="0079663D"/>
    <w:rsid w:val="007966AA"/>
    <w:rsid w:val="007966FD"/>
    <w:rsid w:val="00796A46"/>
    <w:rsid w:val="00796BC6"/>
    <w:rsid w:val="0079706F"/>
    <w:rsid w:val="007970C5"/>
    <w:rsid w:val="0079715F"/>
    <w:rsid w:val="007973EA"/>
    <w:rsid w:val="0079742F"/>
    <w:rsid w:val="0079744B"/>
    <w:rsid w:val="007974C9"/>
    <w:rsid w:val="007977B7"/>
    <w:rsid w:val="007977C6"/>
    <w:rsid w:val="00797A99"/>
    <w:rsid w:val="00797B61"/>
    <w:rsid w:val="00797BC3"/>
    <w:rsid w:val="00797BED"/>
    <w:rsid w:val="00797C0F"/>
    <w:rsid w:val="00797D68"/>
    <w:rsid w:val="00797E0F"/>
    <w:rsid w:val="00797F7B"/>
    <w:rsid w:val="007A003B"/>
    <w:rsid w:val="007A023B"/>
    <w:rsid w:val="007A0262"/>
    <w:rsid w:val="007A0828"/>
    <w:rsid w:val="007A0841"/>
    <w:rsid w:val="007A0A8A"/>
    <w:rsid w:val="007A0AB4"/>
    <w:rsid w:val="007A0C18"/>
    <w:rsid w:val="007A0C76"/>
    <w:rsid w:val="007A0D7B"/>
    <w:rsid w:val="007A10B4"/>
    <w:rsid w:val="007A13BA"/>
    <w:rsid w:val="007A172E"/>
    <w:rsid w:val="007A193A"/>
    <w:rsid w:val="007A193D"/>
    <w:rsid w:val="007A196D"/>
    <w:rsid w:val="007A1AD1"/>
    <w:rsid w:val="007A1BA5"/>
    <w:rsid w:val="007A1CE8"/>
    <w:rsid w:val="007A1D3F"/>
    <w:rsid w:val="007A1EC9"/>
    <w:rsid w:val="007A2161"/>
    <w:rsid w:val="007A24A6"/>
    <w:rsid w:val="007A2690"/>
    <w:rsid w:val="007A29D7"/>
    <w:rsid w:val="007A2A13"/>
    <w:rsid w:val="007A2B06"/>
    <w:rsid w:val="007A2CCD"/>
    <w:rsid w:val="007A2D0B"/>
    <w:rsid w:val="007A2D28"/>
    <w:rsid w:val="007A2DB4"/>
    <w:rsid w:val="007A30E7"/>
    <w:rsid w:val="007A31D7"/>
    <w:rsid w:val="007A32AC"/>
    <w:rsid w:val="007A3405"/>
    <w:rsid w:val="007A35F3"/>
    <w:rsid w:val="007A38BD"/>
    <w:rsid w:val="007A390D"/>
    <w:rsid w:val="007A39E7"/>
    <w:rsid w:val="007A3B23"/>
    <w:rsid w:val="007A3CF4"/>
    <w:rsid w:val="007A3EC8"/>
    <w:rsid w:val="007A3F12"/>
    <w:rsid w:val="007A3F57"/>
    <w:rsid w:val="007A42C5"/>
    <w:rsid w:val="007A42FA"/>
    <w:rsid w:val="007A434F"/>
    <w:rsid w:val="007A448C"/>
    <w:rsid w:val="007A44F6"/>
    <w:rsid w:val="007A5693"/>
    <w:rsid w:val="007A56C9"/>
    <w:rsid w:val="007A5799"/>
    <w:rsid w:val="007A57F0"/>
    <w:rsid w:val="007A5877"/>
    <w:rsid w:val="007A588F"/>
    <w:rsid w:val="007A5AC3"/>
    <w:rsid w:val="007A5D23"/>
    <w:rsid w:val="007A5D4A"/>
    <w:rsid w:val="007A6213"/>
    <w:rsid w:val="007A6308"/>
    <w:rsid w:val="007A6CE6"/>
    <w:rsid w:val="007A6D72"/>
    <w:rsid w:val="007A6DA5"/>
    <w:rsid w:val="007A7021"/>
    <w:rsid w:val="007A71D1"/>
    <w:rsid w:val="007A721A"/>
    <w:rsid w:val="007A7337"/>
    <w:rsid w:val="007A7355"/>
    <w:rsid w:val="007A77A3"/>
    <w:rsid w:val="007A79CD"/>
    <w:rsid w:val="007A7A47"/>
    <w:rsid w:val="007A7BF3"/>
    <w:rsid w:val="007A7C1E"/>
    <w:rsid w:val="007A7E92"/>
    <w:rsid w:val="007A7E96"/>
    <w:rsid w:val="007A7F17"/>
    <w:rsid w:val="007B0072"/>
    <w:rsid w:val="007B02BA"/>
    <w:rsid w:val="007B03BB"/>
    <w:rsid w:val="007B055F"/>
    <w:rsid w:val="007B06F1"/>
    <w:rsid w:val="007B07A7"/>
    <w:rsid w:val="007B0852"/>
    <w:rsid w:val="007B095F"/>
    <w:rsid w:val="007B0ABD"/>
    <w:rsid w:val="007B0CFB"/>
    <w:rsid w:val="007B0F04"/>
    <w:rsid w:val="007B0F1A"/>
    <w:rsid w:val="007B1048"/>
    <w:rsid w:val="007B105B"/>
    <w:rsid w:val="007B1384"/>
    <w:rsid w:val="007B13A2"/>
    <w:rsid w:val="007B1449"/>
    <w:rsid w:val="007B180A"/>
    <w:rsid w:val="007B1824"/>
    <w:rsid w:val="007B1854"/>
    <w:rsid w:val="007B1886"/>
    <w:rsid w:val="007B1ABF"/>
    <w:rsid w:val="007B1B7E"/>
    <w:rsid w:val="007B1FA9"/>
    <w:rsid w:val="007B210A"/>
    <w:rsid w:val="007B23B2"/>
    <w:rsid w:val="007B2605"/>
    <w:rsid w:val="007B267B"/>
    <w:rsid w:val="007B2686"/>
    <w:rsid w:val="007B27EE"/>
    <w:rsid w:val="007B28FD"/>
    <w:rsid w:val="007B2F5C"/>
    <w:rsid w:val="007B303A"/>
    <w:rsid w:val="007B32D9"/>
    <w:rsid w:val="007B33C6"/>
    <w:rsid w:val="007B3529"/>
    <w:rsid w:val="007B35E4"/>
    <w:rsid w:val="007B3618"/>
    <w:rsid w:val="007B367B"/>
    <w:rsid w:val="007B3810"/>
    <w:rsid w:val="007B38DE"/>
    <w:rsid w:val="007B38FB"/>
    <w:rsid w:val="007B39EE"/>
    <w:rsid w:val="007B3B4C"/>
    <w:rsid w:val="007B3E68"/>
    <w:rsid w:val="007B3F6A"/>
    <w:rsid w:val="007B4171"/>
    <w:rsid w:val="007B417F"/>
    <w:rsid w:val="007B419B"/>
    <w:rsid w:val="007B424F"/>
    <w:rsid w:val="007B4379"/>
    <w:rsid w:val="007B44A5"/>
    <w:rsid w:val="007B44D4"/>
    <w:rsid w:val="007B4502"/>
    <w:rsid w:val="007B482B"/>
    <w:rsid w:val="007B4865"/>
    <w:rsid w:val="007B4AAA"/>
    <w:rsid w:val="007B4B71"/>
    <w:rsid w:val="007B4B9D"/>
    <w:rsid w:val="007B4D00"/>
    <w:rsid w:val="007B4F0A"/>
    <w:rsid w:val="007B4FF4"/>
    <w:rsid w:val="007B4FFB"/>
    <w:rsid w:val="007B500F"/>
    <w:rsid w:val="007B51A0"/>
    <w:rsid w:val="007B51CC"/>
    <w:rsid w:val="007B525A"/>
    <w:rsid w:val="007B5500"/>
    <w:rsid w:val="007B58DA"/>
    <w:rsid w:val="007B59E6"/>
    <w:rsid w:val="007B5BA0"/>
    <w:rsid w:val="007B5BDB"/>
    <w:rsid w:val="007B5CFF"/>
    <w:rsid w:val="007B5D12"/>
    <w:rsid w:val="007B5DE2"/>
    <w:rsid w:val="007B5EF5"/>
    <w:rsid w:val="007B6132"/>
    <w:rsid w:val="007B621F"/>
    <w:rsid w:val="007B62C1"/>
    <w:rsid w:val="007B6560"/>
    <w:rsid w:val="007B66FC"/>
    <w:rsid w:val="007B6914"/>
    <w:rsid w:val="007B695C"/>
    <w:rsid w:val="007B69BF"/>
    <w:rsid w:val="007B6A04"/>
    <w:rsid w:val="007B6A07"/>
    <w:rsid w:val="007B6F9D"/>
    <w:rsid w:val="007B6FCA"/>
    <w:rsid w:val="007B7116"/>
    <w:rsid w:val="007B71CA"/>
    <w:rsid w:val="007B7227"/>
    <w:rsid w:val="007B74E3"/>
    <w:rsid w:val="007B7589"/>
    <w:rsid w:val="007B762C"/>
    <w:rsid w:val="007B7647"/>
    <w:rsid w:val="007B768A"/>
    <w:rsid w:val="007B76D3"/>
    <w:rsid w:val="007B76E3"/>
    <w:rsid w:val="007B7A5A"/>
    <w:rsid w:val="007B7D13"/>
    <w:rsid w:val="007B7D3D"/>
    <w:rsid w:val="007C0091"/>
    <w:rsid w:val="007C010C"/>
    <w:rsid w:val="007C01F9"/>
    <w:rsid w:val="007C02ED"/>
    <w:rsid w:val="007C048B"/>
    <w:rsid w:val="007C0B6A"/>
    <w:rsid w:val="007C0C1B"/>
    <w:rsid w:val="007C0CD8"/>
    <w:rsid w:val="007C0CEF"/>
    <w:rsid w:val="007C0DD4"/>
    <w:rsid w:val="007C0E6E"/>
    <w:rsid w:val="007C0F93"/>
    <w:rsid w:val="007C10C9"/>
    <w:rsid w:val="007C1247"/>
    <w:rsid w:val="007C16D6"/>
    <w:rsid w:val="007C18C7"/>
    <w:rsid w:val="007C1A13"/>
    <w:rsid w:val="007C1A20"/>
    <w:rsid w:val="007C1C05"/>
    <w:rsid w:val="007C1CE0"/>
    <w:rsid w:val="007C1FB8"/>
    <w:rsid w:val="007C2077"/>
    <w:rsid w:val="007C2219"/>
    <w:rsid w:val="007C22DF"/>
    <w:rsid w:val="007C263E"/>
    <w:rsid w:val="007C26A4"/>
    <w:rsid w:val="007C27EA"/>
    <w:rsid w:val="007C2822"/>
    <w:rsid w:val="007C2853"/>
    <w:rsid w:val="007C2997"/>
    <w:rsid w:val="007C2A33"/>
    <w:rsid w:val="007C2ABE"/>
    <w:rsid w:val="007C2B77"/>
    <w:rsid w:val="007C2C28"/>
    <w:rsid w:val="007C2E65"/>
    <w:rsid w:val="007C2E9F"/>
    <w:rsid w:val="007C31FA"/>
    <w:rsid w:val="007C32D6"/>
    <w:rsid w:val="007C3370"/>
    <w:rsid w:val="007C3375"/>
    <w:rsid w:val="007C33B7"/>
    <w:rsid w:val="007C350E"/>
    <w:rsid w:val="007C365C"/>
    <w:rsid w:val="007C36CC"/>
    <w:rsid w:val="007C399D"/>
    <w:rsid w:val="007C3AD6"/>
    <w:rsid w:val="007C3B79"/>
    <w:rsid w:val="007C3EFA"/>
    <w:rsid w:val="007C3F26"/>
    <w:rsid w:val="007C402B"/>
    <w:rsid w:val="007C41FF"/>
    <w:rsid w:val="007C42C9"/>
    <w:rsid w:val="007C42E5"/>
    <w:rsid w:val="007C454F"/>
    <w:rsid w:val="007C476E"/>
    <w:rsid w:val="007C4826"/>
    <w:rsid w:val="007C48D2"/>
    <w:rsid w:val="007C4A6C"/>
    <w:rsid w:val="007C4BF4"/>
    <w:rsid w:val="007C4C53"/>
    <w:rsid w:val="007C4DB0"/>
    <w:rsid w:val="007C4DF2"/>
    <w:rsid w:val="007C4F5D"/>
    <w:rsid w:val="007C4FD9"/>
    <w:rsid w:val="007C511B"/>
    <w:rsid w:val="007C52C5"/>
    <w:rsid w:val="007C5338"/>
    <w:rsid w:val="007C5489"/>
    <w:rsid w:val="007C55DA"/>
    <w:rsid w:val="007C5620"/>
    <w:rsid w:val="007C567D"/>
    <w:rsid w:val="007C56D0"/>
    <w:rsid w:val="007C581D"/>
    <w:rsid w:val="007C58B9"/>
    <w:rsid w:val="007C5A25"/>
    <w:rsid w:val="007C5AE3"/>
    <w:rsid w:val="007C5B6D"/>
    <w:rsid w:val="007C5B7F"/>
    <w:rsid w:val="007C5F55"/>
    <w:rsid w:val="007C6062"/>
    <w:rsid w:val="007C6101"/>
    <w:rsid w:val="007C61B9"/>
    <w:rsid w:val="007C61C6"/>
    <w:rsid w:val="007C6217"/>
    <w:rsid w:val="007C62D5"/>
    <w:rsid w:val="007C6315"/>
    <w:rsid w:val="007C63C1"/>
    <w:rsid w:val="007C63DF"/>
    <w:rsid w:val="007C63F8"/>
    <w:rsid w:val="007C64B1"/>
    <w:rsid w:val="007C69E4"/>
    <w:rsid w:val="007C6B53"/>
    <w:rsid w:val="007C6DAD"/>
    <w:rsid w:val="007C6E3B"/>
    <w:rsid w:val="007C6ECB"/>
    <w:rsid w:val="007C6F47"/>
    <w:rsid w:val="007C6FBE"/>
    <w:rsid w:val="007C6FC2"/>
    <w:rsid w:val="007C7149"/>
    <w:rsid w:val="007C732E"/>
    <w:rsid w:val="007C73D7"/>
    <w:rsid w:val="007C7625"/>
    <w:rsid w:val="007C7786"/>
    <w:rsid w:val="007C789F"/>
    <w:rsid w:val="007C7906"/>
    <w:rsid w:val="007C79A9"/>
    <w:rsid w:val="007C7A31"/>
    <w:rsid w:val="007C7B18"/>
    <w:rsid w:val="007C7C3B"/>
    <w:rsid w:val="007C7EF4"/>
    <w:rsid w:val="007C7F94"/>
    <w:rsid w:val="007D02E1"/>
    <w:rsid w:val="007D0401"/>
    <w:rsid w:val="007D04B7"/>
    <w:rsid w:val="007D0A7A"/>
    <w:rsid w:val="007D0BBB"/>
    <w:rsid w:val="007D0E53"/>
    <w:rsid w:val="007D0E63"/>
    <w:rsid w:val="007D0F34"/>
    <w:rsid w:val="007D0F48"/>
    <w:rsid w:val="007D125A"/>
    <w:rsid w:val="007D12E4"/>
    <w:rsid w:val="007D14CF"/>
    <w:rsid w:val="007D1568"/>
    <w:rsid w:val="007D1643"/>
    <w:rsid w:val="007D1701"/>
    <w:rsid w:val="007D1BA5"/>
    <w:rsid w:val="007D1BC0"/>
    <w:rsid w:val="007D1BEE"/>
    <w:rsid w:val="007D1C23"/>
    <w:rsid w:val="007D1E17"/>
    <w:rsid w:val="007D205C"/>
    <w:rsid w:val="007D2066"/>
    <w:rsid w:val="007D20DE"/>
    <w:rsid w:val="007D235E"/>
    <w:rsid w:val="007D257D"/>
    <w:rsid w:val="007D27AE"/>
    <w:rsid w:val="007D2816"/>
    <w:rsid w:val="007D2C2C"/>
    <w:rsid w:val="007D2E10"/>
    <w:rsid w:val="007D2E8A"/>
    <w:rsid w:val="007D2E8C"/>
    <w:rsid w:val="007D2FB1"/>
    <w:rsid w:val="007D37BA"/>
    <w:rsid w:val="007D37C0"/>
    <w:rsid w:val="007D3814"/>
    <w:rsid w:val="007D383A"/>
    <w:rsid w:val="007D384F"/>
    <w:rsid w:val="007D389C"/>
    <w:rsid w:val="007D391E"/>
    <w:rsid w:val="007D39CE"/>
    <w:rsid w:val="007D3A00"/>
    <w:rsid w:val="007D3B69"/>
    <w:rsid w:val="007D3DFE"/>
    <w:rsid w:val="007D3F9E"/>
    <w:rsid w:val="007D4232"/>
    <w:rsid w:val="007D435E"/>
    <w:rsid w:val="007D44E7"/>
    <w:rsid w:val="007D4593"/>
    <w:rsid w:val="007D45AF"/>
    <w:rsid w:val="007D45D3"/>
    <w:rsid w:val="007D48FF"/>
    <w:rsid w:val="007D495B"/>
    <w:rsid w:val="007D4A8A"/>
    <w:rsid w:val="007D4B53"/>
    <w:rsid w:val="007D4BDC"/>
    <w:rsid w:val="007D4D88"/>
    <w:rsid w:val="007D4E2A"/>
    <w:rsid w:val="007D4E3D"/>
    <w:rsid w:val="007D4F28"/>
    <w:rsid w:val="007D4FBD"/>
    <w:rsid w:val="007D5003"/>
    <w:rsid w:val="007D500D"/>
    <w:rsid w:val="007D518C"/>
    <w:rsid w:val="007D544E"/>
    <w:rsid w:val="007D545F"/>
    <w:rsid w:val="007D558E"/>
    <w:rsid w:val="007D566B"/>
    <w:rsid w:val="007D5D19"/>
    <w:rsid w:val="007D5D45"/>
    <w:rsid w:val="007D5DF7"/>
    <w:rsid w:val="007D61DF"/>
    <w:rsid w:val="007D620F"/>
    <w:rsid w:val="007D6215"/>
    <w:rsid w:val="007D6458"/>
    <w:rsid w:val="007D6509"/>
    <w:rsid w:val="007D6667"/>
    <w:rsid w:val="007D67E4"/>
    <w:rsid w:val="007D6830"/>
    <w:rsid w:val="007D6ABD"/>
    <w:rsid w:val="007D6FAE"/>
    <w:rsid w:val="007D7066"/>
    <w:rsid w:val="007D7084"/>
    <w:rsid w:val="007D7290"/>
    <w:rsid w:val="007D72B3"/>
    <w:rsid w:val="007D76B7"/>
    <w:rsid w:val="007D797B"/>
    <w:rsid w:val="007D7BC8"/>
    <w:rsid w:val="007D7C10"/>
    <w:rsid w:val="007D7C5B"/>
    <w:rsid w:val="007D7CCC"/>
    <w:rsid w:val="007D7CD6"/>
    <w:rsid w:val="007D7ECA"/>
    <w:rsid w:val="007D7F24"/>
    <w:rsid w:val="007D7F5B"/>
    <w:rsid w:val="007D7FC0"/>
    <w:rsid w:val="007D7FF5"/>
    <w:rsid w:val="007E0041"/>
    <w:rsid w:val="007E02B8"/>
    <w:rsid w:val="007E036F"/>
    <w:rsid w:val="007E0431"/>
    <w:rsid w:val="007E04F2"/>
    <w:rsid w:val="007E0514"/>
    <w:rsid w:val="007E079D"/>
    <w:rsid w:val="007E086F"/>
    <w:rsid w:val="007E0A0C"/>
    <w:rsid w:val="007E0A5B"/>
    <w:rsid w:val="007E0BA5"/>
    <w:rsid w:val="007E0BD0"/>
    <w:rsid w:val="007E0BFF"/>
    <w:rsid w:val="007E0C15"/>
    <w:rsid w:val="007E1127"/>
    <w:rsid w:val="007E11A8"/>
    <w:rsid w:val="007E1204"/>
    <w:rsid w:val="007E1494"/>
    <w:rsid w:val="007E160E"/>
    <w:rsid w:val="007E1765"/>
    <w:rsid w:val="007E18B9"/>
    <w:rsid w:val="007E1916"/>
    <w:rsid w:val="007E1A48"/>
    <w:rsid w:val="007E1AE4"/>
    <w:rsid w:val="007E1B8C"/>
    <w:rsid w:val="007E1BD2"/>
    <w:rsid w:val="007E1C79"/>
    <w:rsid w:val="007E1DF2"/>
    <w:rsid w:val="007E1E97"/>
    <w:rsid w:val="007E1F1E"/>
    <w:rsid w:val="007E20D5"/>
    <w:rsid w:val="007E21F9"/>
    <w:rsid w:val="007E2240"/>
    <w:rsid w:val="007E23A1"/>
    <w:rsid w:val="007E2464"/>
    <w:rsid w:val="007E25B0"/>
    <w:rsid w:val="007E2834"/>
    <w:rsid w:val="007E2967"/>
    <w:rsid w:val="007E2A38"/>
    <w:rsid w:val="007E2B93"/>
    <w:rsid w:val="007E2C4D"/>
    <w:rsid w:val="007E2CA1"/>
    <w:rsid w:val="007E2D2B"/>
    <w:rsid w:val="007E2D77"/>
    <w:rsid w:val="007E30A1"/>
    <w:rsid w:val="007E31A7"/>
    <w:rsid w:val="007E31A9"/>
    <w:rsid w:val="007E31B6"/>
    <w:rsid w:val="007E330C"/>
    <w:rsid w:val="007E33D8"/>
    <w:rsid w:val="007E34AE"/>
    <w:rsid w:val="007E3522"/>
    <w:rsid w:val="007E3974"/>
    <w:rsid w:val="007E3CA9"/>
    <w:rsid w:val="007E4043"/>
    <w:rsid w:val="007E40E4"/>
    <w:rsid w:val="007E4114"/>
    <w:rsid w:val="007E4286"/>
    <w:rsid w:val="007E4289"/>
    <w:rsid w:val="007E441D"/>
    <w:rsid w:val="007E46D4"/>
    <w:rsid w:val="007E47E0"/>
    <w:rsid w:val="007E4854"/>
    <w:rsid w:val="007E497E"/>
    <w:rsid w:val="007E4980"/>
    <w:rsid w:val="007E4A4F"/>
    <w:rsid w:val="007E4AE2"/>
    <w:rsid w:val="007E4B6F"/>
    <w:rsid w:val="007E4C1C"/>
    <w:rsid w:val="007E4E0B"/>
    <w:rsid w:val="007E4FC7"/>
    <w:rsid w:val="007E5021"/>
    <w:rsid w:val="007E5143"/>
    <w:rsid w:val="007E52BC"/>
    <w:rsid w:val="007E5623"/>
    <w:rsid w:val="007E57A7"/>
    <w:rsid w:val="007E5A2C"/>
    <w:rsid w:val="007E5A3B"/>
    <w:rsid w:val="007E5AFC"/>
    <w:rsid w:val="007E5BFC"/>
    <w:rsid w:val="007E5D47"/>
    <w:rsid w:val="007E6182"/>
    <w:rsid w:val="007E6259"/>
    <w:rsid w:val="007E62FB"/>
    <w:rsid w:val="007E63E9"/>
    <w:rsid w:val="007E6463"/>
    <w:rsid w:val="007E64A2"/>
    <w:rsid w:val="007E6601"/>
    <w:rsid w:val="007E6745"/>
    <w:rsid w:val="007E68C4"/>
    <w:rsid w:val="007E6A8E"/>
    <w:rsid w:val="007E6CE1"/>
    <w:rsid w:val="007E6E41"/>
    <w:rsid w:val="007E7110"/>
    <w:rsid w:val="007E716D"/>
    <w:rsid w:val="007E719E"/>
    <w:rsid w:val="007E7379"/>
    <w:rsid w:val="007E772B"/>
    <w:rsid w:val="007E7B11"/>
    <w:rsid w:val="007E7D5F"/>
    <w:rsid w:val="007E7E3A"/>
    <w:rsid w:val="007E7E7B"/>
    <w:rsid w:val="007E7FFC"/>
    <w:rsid w:val="007F01A5"/>
    <w:rsid w:val="007F0281"/>
    <w:rsid w:val="007F039E"/>
    <w:rsid w:val="007F0448"/>
    <w:rsid w:val="007F0535"/>
    <w:rsid w:val="007F05A3"/>
    <w:rsid w:val="007F0862"/>
    <w:rsid w:val="007F089B"/>
    <w:rsid w:val="007F08CD"/>
    <w:rsid w:val="007F09A5"/>
    <w:rsid w:val="007F0B47"/>
    <w:rsid w:val="007F0C18"/>
    <w:rsid w:val="007F0CE7"/>
    <w:rsid w:val="007F0D67"/>
    <w:rsid w:val="007F0E1F"/>
    <w:rsid w:val="007F0F8C"/>
    <w:rsid w:val="007F1009"/>
    <w:rsid w:val="007F1093"/>
    <w:rsid w:val="007F10F8"/>
    <w:rsid w:val="007F146D"/>
    <w:rsid w:val="007F15A3"/>
    <w:rsid w:val="007F15C1"/>
    <w:rsid w:val="007F1655"/>
    <w:rsid w:val="007F1CCB"/>
    <w:rsid w:val="007F1CD8"/>
    <w:rsid w:val="007F1DC6"/>
    <w:rsid w:val="007F2126"/>
    <w:rsid w:val="007F2268"/>
    <w:rsid w:val="007F2296"/>
    <w:rsid w:val="007F22D1"/>
    <w:rsid w:val="007F2449"/>
    <w:rsid w:val="007F2497"/>
    <w:rsid w:val="007F24C2"/>
    <w:rsid w:val="007F287E"/>
    <w:rsid w:val="007F2B57"/>
    <w:rsid w:val="007F2B7C"/>
    <w:rsid w:val="007F2C0B"/>
    <w:rsid w:val="007F2C7C"/>
    <w:rsid w:val="007F2D5D"/>
    <w:rsid w:val="007F2E3A"/>
    <w:rsid w:val="007F3089"/>
    <w:rsid w:val="007F3139"/>
    <w:rsid w:val="007F33C3"/>
    <w:rsid w:val="007F34C2"/>
    <w:rsid w:val="007F35BC"/>
    <w:rsid w:val="007F36DF"/>
    <w:rsid w:val="007F377E"/>
    <w:rsid w:val="007F37B5"/>
    <w:rsid w:val="007F3A8C"/>
    <w:rsid w:val="007F3AE3"/>
    <w:rsid w:val="007F3C3D"/>
    <w:rsid w:val="007F3F0C"/>
    <w:rsid w:val="007F430F"/>
    <w:rsid w:val="007F439F"/>
    <w:rsid w:val="007F44B8"/>
    <w:rsid w:val="007F44F4"/>
    <w:rsid w:val="007F463E"/>
    <w:rsid w:val="007F4708"/>
    <w:rsid w:val="007F474D"/>
    <w:rsid w:val="007F48EB"/>
    <w:rsid w:val="007F4BE2"/>
    <w:rsid w:val="007F4D30"/>
    <w:rsid w:val="007F4E4A"/>
    <w:rsid w:val="007F4F07"/>
    <w:rsid w:val="007F5034"/>
    <w:rsid w:val="007F5139"/>
    <w:rsid w:val="007F5157"/>
    <w:rsid w:val="007F527C"/>
    <w:rsid w:val="007F53C9"/>
    <w:rsid w:val="007F5765"/>
    <w:rsid w:val="007F57C1"/>
    <w:rsid w:val="007F5858"/>
    <w:rsid w:val="007F5864"/>
    <w:rsid w:val="007F58EA"/>
    <w:rsid w:val="007F5B5C"/>
    <w:rsid w:val="007F5BD2"/>
    <w:rsid w:val="007F5D62"/>
    <w:rsid w:val="007F5E0E"/>
    <w:rsid w:val="007F5E5F"/>
    <w:rsid w:val="007F5F8A"/>
    <w:rsid w:val="007F5FCE"/>
    <w:rsid w:val="007F5FD3"/>
    <w:rsid w:val="007F6176"/>
    <w:rsid w:val="007F61BF"/>
    <w:rsid w:val="007F6280"/>
    <w:rsid w:val="007F6441"/>
    <w:rsid w:val="007F6459"/>
    <w:rsid w:val="007F6469"/>
    <w:rsid w:val="007F651E"/>
    <w:rsid w:val="007F6839"/>
    <w:rsid w:val="007F6AA9"/>
    <w:rsid w:val="007F6B25"/>
    <w:rsid w:val="007F6C41"/>
    <w:rsid w:val="007F6DAC"/>
    <w:rsid w:val="007F6E12"/>
    <w:rsid w:val="007F6EAE"/>
    <w:rsid w:val="007F709F"/>
    <w:rsid w:val="007F723F"/>
    <w:rsid w:val="007F725B"/>
    <w:rsid w:val="007F7325"/>
    <w:rsid w:val="007F74DD"/>
    <w:rsid w:val="007F7514"/>
    <w:rsid w:val="007F751F"/>
    <w:rsid w:val="007F758D"/>
    <w:rsid w:val="007F75C4"/>
    <w:rsid w:val="007F76E4"/>
    <w:rsid w:val="007F76EA"/>
    <w:rsid w:val="007F777A"/>
    <w:rsid w:val="007F779A"/>
    <w:rsid w:val="007F77DE"/>
    <w:rsid w:val="007F7860"/>
    <w:rsid w:val="007F796F"/>
    <w:rsid w:val="007F79BF"/>
    <w:rsid w:val="007F7B0A"/>
    <w:rsid w:val="007F7D43"/>
    <w:rsid w:val="007F7F22"/>
    <w:rsid w:val="007F7FBD"/>
    <w:rsid w:val="007F7FE0"/>
    <w:rsid w:val="00800123"/>
    <w:rsid w:val="00800139"/>
    <w:rsid w:val="008001DC"/>
    <w:rsid w:val="0080031B"/>
    <w:rsid w:val="00800416"/>
    <w:rsid w:val="0080095C"/>
    <w:rsid w:val="00800A2B"/>
    <w:rsid w:val="00800BA4"/>
    <w:rsid w:val="00800D27"/>
    <w:rsid w:val="00800ECA"/>
    <w:rsid w:val="00800FF8"/>
    <w:rsid w:val="008010FD"/>
    <w:rsid w:val="0080125E"/>
    <w:rsid w:val="0080147E"/>
    <w:rsid w:val="00801701"/>
    <w:rsid w:val="00801A36"/>
    <w:rsid w:val="00801A86"/>
    <w:rsid w:val="00801AA1"/>
    <w:rsid w:val="00801C13"/>
    <w:rsid w:val="00801C1E"/>
    <w:rsid w:val="00801C71"/>
    <w:rsid w:val="00801DDB"/>
    <w:rsid w:val="00801E7C"/>
    <w:rsid w:val="00802013"/>
    <w:rsid w:val="00802211"/>
    <w:rsid w:val="00802290"/>
    <w:rsid w:val="008022B0"/>
    <w:rsid w:val="00802376"/>
    <w:rsid w:val="00802474"/>
    <w:rsid w:val="008026A1"/>
    <w:rsid w:val="008026FE"/>
    <w:rsid w:val="008027A7"/>
    <w:rsid w:val="008028E4"/>
    <w:rsid w:val="00802996"/>
    <w:rsid w:val="00802B2C"/>
    <w:rsid w:val="00802CF7"/>
    <w:rsid w:val="00803048"/>
    <w:rsid w:val="00803286"/>
    <w:rsid w:val="0080341C"/>
    <w:rsid w:val="00803497"/>
    <w:rsid w:val="00803664"/>
    <w:rsid w:val="0080366D"/>
    <w:rsid w:val="0080388A"/>
    <w:rsid w:val="008038EB"/>
    <w:rsid w:val="0080392C"/>
    <w:rsid w:val="00803B0F"/>
    <w:rsid w:val="00803B5D"/>
    <w:rsid w:val="00803C66"/>
    <w:rsid w:val="00803D1A"/>
    <w:rsid w:val="00804022"/>
    <w:rsid w:val="00804156"/>
    <w:rsid w:val="008044A1"/>
    <w:rsid w:val="00804622"/>
    <w:rsid w:val="008046C3"/>
    <w:rsid w:val="00804722"/>
    <w:rsid w:val="0080485F"/>
    <w:rsid w:val="00804966"/>
    <w:rsid w:val="008049B4"/>
    <w:rsid w:val="00804A80"/>
    <w:rsid w:val="00804AE4"/>
    <w:rsid w:val="00804F99"/>
    <w:rsid w:val="00804FDA"/>
    <w:rsid w:val="0080523A"/>
    <w:rsid w:val="0080549A"/>
    <w:rsid w:val="00805635"/>
    <w:rsid w:val="00805768"/>
    <w:rsid w:val="00805A3E"/>
    <w:rsid w:val="00805B1F"/>
    <w:rsid w:val="00805C4E"/>
    <w:rsid w:val="00805D16"/>
    <w:rsid w:val="00805E84"/>
    <w:rsid w:val="00805F57"/>
    <w:rsid w:val="0080604A"/>
    <w:rsid w:val="008062D0"/>
    <w:rsid w:val="0080675E"/>
    <w:rsid w:val="008069BD"/>
    <w:rsid w:val="00806D58"/>
    <w:rsid w:val="00806F60"/>
    <w:rsid w:val="00806FCA"/>
    <w:rsid w:val="008070E2"/>
    <w:rsid w:val="00807130"/>
    <w:rsid w:val="0080716C"/>
    <w:rsid w:val="0080731A"/>
    <w:rsid w:val="008073E1"/>
    <w:rsid w:val="0080751C"/>
    <w:rsid w:val="008076C9"/>
    <w:rsid w:val="00807724"/>
    <w:rsid w:val="00807956"/>
    <w:rsid w:val="0080797A"/>
    <w:rsid w:val="00807A4E"/>
    <w:rsid w:val="00807B1E"/>
    <w:rsid w:val="00807BCF"/>
    <w:rsid w:val="00807C79"/>
    <w:rsid w:val="00807DDD"/>
    <w:rsid w:val="00807EA0"/>
    <w:rsid w:val="00810103"/>
    <w:rsid w:val="00810225"/>
    <w:rsid w:val="0081032E"/>
    <w:rsid w:val="0081064B"/>
    <w:rsid w:val="00810655"/>
    <w:rsid w:val="008108A9"/>
    <w:rsid w:val="00810AAA"/>
    <w:rsid w:val="00810AC7"/>
    <w:rsid w:val="00810B26"/>
    <w:rsid w:val="00810C0E"/>
    <w:rsid w:val="00810F03"/>
    <w:rsid w:val="00810F89"/>
    <w:rsid w:val="00810FD1"/>
    <w:rsid w:val="008110BA"/>
    <w:rsid w:val="00811123"/>
    <w:rsid w:val="00811168"/>
    <w:rsid w:val="00811304"/>
    <w:rsid w:val="00811617"/>
    <w:rsid w:val="00811628"/>
    <w:rsid w:val="008116E9"/>
    <w:rsid w:val="008117A9"/>
    <w:rsid w:val="008117BA"/>
    <w:rsid w:val="00811957"/>
    <w:rsid w:val="00811B07"/>
    <w:rsid w:val="00811D11"/>
    <w:rsid w:val="00811E51"/>
    <w:rsid w:val="00811E75"/>
    <w:rsid w:val="00811F04"/>
    <w:rsid w:val="00812048"/>
    <w:rsid w:val="00812226"/>
    <w:rsid w:val="00812448"/>
    <w:rsid w:val="008125F1"/>
    <w:rsid w:val="00812650"/>
    <w:rsid w:val="00812825"/>
    <w:rsid w:val="008128EB"/>
    <w:rsid w:val="008129A1"/>
    <w:rsid w:val="008129EB"/>
    <w:rsid w:val="00812A10"/>
    <w:rsid w:val="00812E3B"/>
    <w:rsid w:val="00812EA9"/>
    <w:rsid w:val="00812F44"/>
    <w:rsid w:val="00813259"/>
    <w:rsid w:val="00813374"/>
    <w:rsid w:val="00813615"/>
    <w:rsid w:val="008136C9"/>
    <w:rsid w:val="008136D5"/>
    <w:rsid w:val="0081374B"/>
    <w:rsid w:val="008137C8"/>
    <w:rsid w:val="008139F0"/>
    <w:rsid w:val="00813B99"/>
    <w:rsid w:val="00813D88"/>
    <w:rsid w:val="00813EE1"/>
    <w:rsid w:val="00813F31"/>
    <w:rsid w:val="00814285"/>
    <w:rsid w:val="00814291"/>
    <w:rsid w:val="0081429D"/>
    <w:rsid w:val="008142F8"/>
    <w:rsid w:val="00814349"/>
    <w:rsid w:val="00814374"/>
    <w:rsid w:val="008143A5"/>
    <w:rsid w:val="008143D5"/>
    <w:rsid w:val="00814508"/>
    <w:rsid w:val="00814513"/>
    <w:rsid w:val="008148BD"/>
    <w:rsid w:val="008149FA"/>
    <w:rsid w:val="00814A1F"/>
    <w:rsid w:val="00814CB1"/>
    <w:rsid w:val="00814CE6"/>
    <w:rsid w:val="00815040"/>
    <w:rsid w:val="008151F1"/>
    <w:rsid w:val="00815500"/>
    <w:rsid w:val="008155CD"/>
    <w:rsid w:val="00815A1D"/>
    <w:rsid w:val="00815AB9"/>
    <w:rsid w:val="00815B1D"/>
    <w:rsid w:val="00815BD6"/>
    <w:rsid w:val="00815DE8"/>
    <w:rsid w:val="00815E74"/>
    <w:rsid w:val="00815F52"/>
    <w:rsid w:val="00815F9B"/>
    <w:rsid w:val="00815FD3"/>
    <w:rsid w:val="00816178"/>
    <w:rsid w:val="0081617F"/>
    <w:rsid w:val="008161F4"/>
    <w:rsid w:val="0081632B"/>
    <w:rsid w:val="00816376"/>
    <w:rsid w:val="00816648"/>
    <w:rsid w:val="00816658"/>
    <w:rsid w:val="008166CD"/>
    <w:rsid w:val="008167B2"/>
    <w:rsid w:val="008167EA"/>
    <w:rsid w:val="008167F1"/>
    <w:rsid w:val="0081682F"/>
    <w:rsid w:val="0081690D"/>
    <w:rsid w:val="00816AB7"/>
    <w:rsid w:val="00816B88"/>
    <w:rsid w:val="00816C3F"/>
    <w:rsid w:val="00816DC4"/>
    <w:rsid w:val="00816F11"/>
    <w:rsid w:val="00817245"/>
    <w:rsid w:val="008172E3"/>
    <w:rsid w:val="008173DE"/>
    <w:rsid w:val="008174E0"/>
    <w:rsid w:val="00817505"/>
    <w:rsid w:val="0081768D"/>
    <w:rsid w:val="00817A4E"/>
    <w:rsid w:val="00817AC2"/>
    <w:rsid w:val="00817AEB"/>
    <w:rsid w:val="00817B54"/>
    <w:rsid w:val="00817CFE"/>
    <w:rsid w:val="00817DB9"/>
    <w:rsid w:val="00817ED1"/>
    <w:rsid w:val="00820097"/>
    <w:rsid w:val="008200AA"/>
    <w:rsid w:val="0082019A"/>
    <w:rsid w:val="00820545"/>
    <w:rsid w:val="0082059C"/>
    <w:rsid w:val="008206EA"/>
    <w:rsid w:val="00820895"/>
    <w:rsid w:val="00820A26"/>
    <w:rsid w:val="00820B54"/>
    <w:rsid w:val="00820C8A"/>
    <w:rsid w:val="00821076"/>
    <w:rsid w:val="008211BF"/>
    <w:rsid w:val="008213E5"/>
    <w:rsid w:val="0082141F"/>
    <w:rsid w:val="008214D4"/>
    <w:rsid w:val="008215A2"/>
    <w:rsid w:val="00821AF1"/>
    <w:rsid w:val="00821B59"/>
    <w:rsid w:val="00821BB0"/>
    <w:rsid w:val="00821D4C"/>
    <w:rsid w:val="00821E1D"/>
    <w:rsid w:val="00821FC1"/>
    <w:rsid w:val="008220B5"/>
    <w:rsid w:val="0082222B"/>
    <w:rsid w:val="0082229C"/>
    <w:rsid w:val="00822513"/>
    <w:rsid w:val="00822866"/>
    <w:rsid w:val="00822A42"/>
    <w:rsid w:val="00822E29"/>
    <w:rsid w:val="00822F60"/>
    <w:rsid w:val="00822FDA"/>
    <w:rsid w:val="00823213"/>
    <w:rsid w:val="008232F4"/>
    <w:rsid w:val="008233AB"/>
    <w:rsid w:val="0082359B"/>
    <w:rsid w:val="008236A1"/>
    <w:rsid w:val="00823A2D"/>
    <w:rsid w:val="00823A9F"/>
    <w:rsid w:val="00823ADE"/>
    <w:rsid w:val="00823BB4"/>
    <w:rsid w:val="00823C32"/>
    <w:rsid w:val="00823CF4"/>
    <w:rsid w:val="0082406B"/>
    <w:rsid w:val="00824192"/>
    <w:rsid w:val="008242C9"/>
    <w:rsid w:val="008248E3"/>
    <w:rsid w:val="0082494C"/>
    <w:rsid w:val="00824B6C"/>
    <w:rsid w:val="00824CED"/>
    <w:rsid w:val="00824FCC"/>
    <w:rsid w:val="0082519D"/>
    <w:rsid w:val="0082552E"/>
    <w:rsid w:val="00825599"/>
    <w:rsid w:val="0082594E"/>
    <w:rsid w:val="00825997"/>
    <w:rsid w:val="00825A10"/>
    <w:rsid w:val="00825A3D"/>
    <w:rsid w:val="00825B1E"/>
    <w:rsid w:val="00825BF2"/>
    <w:rsid w:val="00825C78"/>
    <w:rsid w:val="00825CF6"/>
    <w:rsid w:val="00825D95"/>
    <w:rsid w:val="00825DC0"/>
    <w:rsid w:val="00825E94"/>
    <w:rsid w:val="00825F11"/>
    <w:rsid w:val="00825F29"/>
    <w:rsid w:val="00825F74"/>
    <w:rsid w:val="00826134"/>
    <w:rsid w:val="00826144"/>
    <w:rsid w:val="0082627D"/>
    <w:rsid w:val="008263B8"/>
    <w:rsid w:val="008263C0"/>
    <w:rsid w:val="00826867"/>
    <w:rsid w:val="00826C7C"/>
    <w:rsid w:val="008272B4"/>
    <w:rsid w:val="008272B5"/>
    <w:rsid w:val="008273C4"/>
    <w:rsid w:val="008274A8"/>
    <w:rsid w:val="00827799"/>
    <w:rsid w:val="008277F5"/>
    <w:rsid w:val="00827955"/>
    <w:rsid w:val="00827AFF"/>
    <w:rsid w:val="00827E2D"/>
    <w:rsid w:val="00827E60"/>
    <w:rsid w:val="00827F0A"/>
    <w:rsid w:val="00827FEA"/>
    <w:rsid w:val="008300B8"/>
    <w:rsid w:val="00830159"/>
    <w:rsid w:val="00830630"/>
    <w:rsid w:val="0083076D"/>
    <w:rsid w:val="008307D1"/>
    <w:rsid w:val="008307EC"/>
    <w:rsid w:val="00830B18"/>
    <w:rsid w:val="00830C03"/>
    <w:rsid w:val="00830D31"/>
    <w:rsid w:val="00830E27"/>
    <w:rsid w:val="008311E9"/>
    <w:rsid w:val="008318FE"/>
    <w:rsid w:val="00831A02"/>
    <w:rsid w:val="00831AD2"/>
    <w:rsid w:val="00831BF5"/>
    <w:rsid w:val="00831CA0"/>
    <w:rsid w:val="00831CB5"/>
    <w:rsid w:val="00831E70"/>
    <w:rsid w:val="00831FC5"/>
    <w:rsid w:val="00831FDA"/>
    <w:rsid w:val="00832048"/>
    <w:rsid w:val="008320D1"/>
    <w:rsid w:val="00832368"/>
    <w:rsid w:val="00832440"/>
    <w:rsid w:val="0083254B"/>
    <w:rsid w:val="008325BD"/>
    <w:rsid w:val="00832619"/>
    <w:rsid w:val="008326F3"/>
    <w:rsid w:val="008328E2"/>
    <w:rsid w:val="00832904"/>
    <w:rsid w:val="00832AE2"/>
    <w:rsid w:val="00832B34"/>
    <w:rsid w:val="00832B92"/>
    <w:rsid w:val="00832C9C"/>
    <w:rsid w:val="00833168"/>
    <w:rsid w:val="008332D4"/>
    <w:rsid w:val="008334D1"/>
    <w:rsid w:val="00833810"/>
    <w:rsid w:val="00833864"/>
    <w:rsid w:val="008339FB"/>
    <w:rsid w:val="00833A28"/>
    <w:rsid w:val="00833B58"/>
    <w:rsid w:val="00833B98"/>
    <w:rsid w:val="00833C64"/>
    <w:rsid w:val="00833D3C"/>
    <w:rsid w:val="00833D5E"/>
    <w:rsid w:val="00833EF4"/>
    <w:rsid w:val="00833FFF"/>
    <w:rsid w:val="0083410C"/>
    <w:rsid w:val="008341B1"/>
    <w:rsid w:val="008341D8"/>
    <w:rsid w:val="0083420C"/>
    <w:rsid w:val="00834366"/>
    <w:rsid w:val="00834590"/>
    <w:rsid w:val="0083462E"/>
    <w:rsid w:val="00834631"/>
    <w:rsid w:val="00834721"/>
    <w:rsid w:val="00834A50"/>
    <w:rsid w:val="00834AD9"/>
    <w:rsid w:val="00834C51"/>
    <w:rsid w:val="00834D64"/>
    <w:rsid w:val="00834F9C"/>
    <w:rsid w:val="0083501E"/>
    <w:rsid w:val="00835144"/>
    <w:rsid w:val="00835392"/>
    <w:rsid w:val="00835462"/>
    <w:rsid w:val="008354A4"/>
    <w:rsid w:val="008354C8"/>
    <w:rsid w:val="0083552F"/>
    <w:rsid w:val="008355BB"/>
    <w:rsid w:val="008355E9"/>
    <w:rsid w:val="0083560D"/>
    <w:rsid w:val="00835780"/>
    <w:rsid w:val="008357F7"/>
    <w:rsid w:val="00835913"/>
    <w:rsid w:val="008359FE"/>
    <w:rsid w:val="00835A78"/>
    <w:rsid w:val="00835AFF"/>
    <w:rsid w:val="00835BBA"/>
    <w:rsid w:val="00835BEB"/>
    <w:rsid w:val="00835CFC"/>
    <w:rsid w:val="00835E6F"/>
    <w:rsid w:val="00835F49"/>
    <w:rsid w:val="008360CB"/>
    <w:rsid w:val="008360CE"/>
    <w:rsid w:val="008361E5"/>
    <w:rsid w:val="008364D6"/>
    <w:rsid w:val="00836513"/>
    <w:rsid w:val="0083666D"/>
    <w:rsid w:val="0083687C"/>
    <w:rsid w:val="00836A22"/>
    <w:rsid w:val="00836B03"/>
    <w:rsid w:val="00836C84"/>
    <w:rsid w:val="00836EF7"/>
    <w:rsid w:val="00836F06"/>
    <w:rsid w:val="00836F93"/>
    <w:rsid w:val="00837136"/>
    <w:rsid w:val="00837152"/>
    <w:rsid w:val="008371C7"/>
    <w:rsid w:val="0083725E"/>
    <w:rsid w:val="0083746B"/>
    <w:rsid w:val="008376A6"/>
    <w:rsid w:val="008378D0"/>
    <w:rsid w:val="0083794B"/>
    <w:rsid w:val="008379B0"/>
    <w:rsid w:val="008379B2"/>
    <w:rsid w:val="00837A1E"/>
    <w:rsid w:val="00837A5B"/>
    <w:rsid w:val="00837A9D"/>
    <w:rsid w:val="00837BC2"/>
    <w:rsid w:val="00837DDB"/>
    <w:rsid w:val="00837E97"/>
    <w:rsid w:val="00837EF0"/>
    <w:rsid w:val="00837F59"/>
    <w:rsid w:val="00837F7D"/>
    <w:rsid w:val="00840049"/>
    <w:rsid w:val="0084004F"/>
    <w:rsid w:val="00840168"/>
    <w:rsid w:val="00840221"/>
    <w:rsid w:val="00840727"/>
    <w:rsid w:val="008407C7"/>
    <w:rsid w:val="0084089A"/>
    <w:rsid w:val="00840C34"/>
    <w:rsid w:val="00840D3D"/>
    <w:rsid w:val="00840DA1"/>
    <w:rsid w:val="00840F75"/>
    <w:rsid w:val="008413A8"/>
    <w:rsid w:val="00841486"/>
    <w:rsid w:val="00841661"/>
    <w:rsid w:val="008416C5"/>
    <w:rsid w:val="0084171F"/>
    <w:rsid w:val="00841739"/>
    <w:rsid w:val="0084199F"/>
    <w:rsid w:val="00841A45"/>
    <w:rsid w:val="00841C94"/>
    <w:rsid w:val="00841CC0"/>
    <w:rsid w:val="00841CDA"/>
    <w:rsid w:val="00841E8E"/>
    <w:rsid w:val="00841F7F"/>
    <w:rsid w:val="00841F92"/>
    <w:rsid w:val="00842371"/>
    <w:rsid w:val="008423EF"/>
    <w:rsid w:val="0084269B"/>
    <w:rsid w:val="008428AC"/>
    <w:rsid w:val="008428E2"/>
    <w:rsid w:val="008428E8"/>
    <w:rsid w:val="008428FC"/>
    <w:rsid w:val="008429EF"/>
    <w:rsid w:val="00842B84"/>
    <w:rsid w:val="00842B91"/>
    <w:rsid w:val="00842D44"/>
    <w:rsid w:val="00842F60"/>
    <w:rsid w:val="008434A2"/>
    <w:rsid w:val="00843504"/>
    <w:rsid w:val="0084352F"/>
    <w:rsid w:val="008435EA"/>
    <w:rsid w:val="00843609"/>
    <w:rsid w:val="0084365E"/>
    <w:rsid w:val="00843734"/>
    <w:rsid w:val="00843803"/>
    <w:rsid w:val="00843C78"/>
    <w:rsid w:val="00843CAF"/>
    <w:rsid w:val="00843F20"/>
    <w:rsid w:val="00844044"/>
    <w:rsid w:val="0084407F"/>
    <w:rsid w:val="0084427F"/>
    <w:rsid w:val="00844716"/>
    <w:rsid w:val="00844723"/>
    <w:rsid w:val="008447C7"/>
    <w:rsid w:val="00844826"/>
    <w:rsid w:val="0084484F"/>
    <w:rsid w:val="00844867"/>
    <w:rsid w:val="00844BF8"/>
    <w:rsid w:val="00844DF4"/>
    <w:rsid w:val="00844F7F"/>
    <w:rsid w:val="00845018"/>
    <w:rsid w:val="0084513F"/>
    <w:rsid w:val="0084515B"/>
    <w:rsid w:val="0084523D"/>
    <w:rsid w:val="00845332"/>
    <w:rsid w:val="00845400"/>
    <w:rsid w:val="00845624"/>
    <w:rsid w:val="008456E2"/>
    <w:rsid w:val="00845736"/>
    <w:rsid w:val="00845782"/>
    <w:rsid w:val="00845956"/>
    <w:rsid w:val="00845DE4"/>
    <w:rsid w:val="00845E57"/>
    <w:rsid w:val="0084605B"/>
    <w:rsid w:val="00846099"/>
    <w:rsid w:val="00846229"/>
    <w:rsid w:val="00846352"/>
    <w:rsid w:val="0084636F"/>
    <w:rsid w:val="00846434"/>
    <w:rsid w:val="008465B5"/>
    <w:rsid w:val="00846703"/>
    <w:rsid w:val="008467B9"/>
    <w:rsid w:val="008468F1"/>
    <w:rsid w:val="00846959"/>
    <w:rsid w:val="00846965"/>
    <w:rsid w:val="0084698B"/>
    <w:rsid w:val="008469A1"/>
    <w:rsid w:val="00846C2C"/>
    <w:rsid w:val="00846D80"/>
    <w:rsid w:val="00846FA9"/>
    <w:rsid w:val="00847173"/>
    <w:rsid w:val="0084757B"/>
    <w:rsid w:val="008479F3"/>
    <w:rsid w:val="00847A2D"/>
    <w:rsid w:val="00847BDE"/>
    <w:rsid w:val="00847C65"/>
    <w:rsid w:val="00847D0A"/>
    <w:rsid w:val="00847D4E"/>
    <w:rsid w:val="00847DFF"/>
    <w:rsid w:val="00847E2D"/>
    <w:rsid w:val="00847EE6"/>
    <w:rsid w:val="00847F8B"/>
    <w:rsid w:val="00847FA1"/>
    <w:rsid w:val="00847FF1"/>
    <w:rsid w:val="00850355"/>
    <w:rsid w:val="008503F3"/>
    <w:rsid w:val="00850580"/>
    <w:rsid w:val="008506A4"/>
    <w:rsid w:val="0085070C"/>
    <w:rsid w:val="00850878"/>
    <w:rsid w:val="008508EE"/>
    <w:rsid w:val="00850B0A"/>
    <w:rsid w:val="00850B7E"/>
    <w:rsid w:val="00850F09"/>
    <w:rsid w:val="00850FAD"/>
    <w:rsid w:val="00851132"/>
    <w:rsid w:val="00851141"/>
    <w:rsid w:val="00851167"/>
    <w:rsid w:val="00851196"/>
    <w:rsid w:val="008511A0"/>
    <w:rsid w:val="00851224"/>
    <w:rsid w:val="008513CB"/>
    <w:rsid w:val="00851450"/>
    <w:rsid w:val="008514C7"/>
    <w:rsid w:val="0085161B"/>
    <w:rsid w:val="00851846"/>
    <w:rsid w:val="00851857"/>
    <w:rsid w:val="00851AF4"/>
    <w:rsid w:val="00851BF2"/>
    <w:rsid w:val="00851C1C"/>
    <w:rsid w:val="00851DD8"/>
    <w:rsid w:val="0085237D"/>
    <w:rsid w:val="008526E0"/>
    <w:rsid w:val="00852A43"/>
    <w:rsid w:val="00852CAD"/>
    <w:rsid w:val="00852CC0"/>
    <w:rsid w:val="00852D36"/>
    <w:rsid w:val="00852D6E"/>
    <w:rsid w:val="00852DC3"/>
    <w:rsid w:val="00852E05"/>
    <w:rsid w:val="00852E2E"/>
    <w:rsid w:val="00853103"/>
    <w:rsid w:val="00853128"/>
    <w:rsid w:val="00853180"/>
    <w:rsid w:val="0085318A"/>
    <w:rsid w:val="008531FC"/>
    <w:rsid w:val="00853242"/>
    <w:rsid w:val="00853288"/>
    <w:rsid w:val="0085351C"/>
    <w:rsid w:val="008536CA"/>
    <w:rsid w:val="008537DE"/>
    <w:rsid w:val="00853C40"/>
    <w:rsid w:val="00853CB4"/>
    <w:rsid w:val="00853D2F"/>
    <w:rsid w:val="00853E89"/>
    <w:rsid w:val="00853F01"/>
    <w:rsid w:val="008546F7"/>
    <w:rsid w:val="008546FA"/>
    <w:rsid w:val="0085482A"/>
    <w:rsid w:val="0085493A"/>
    <w:rsid w:val="008549B8"/>
    <w:rsid w:val="00854CEF"/>
    <w:rsid w:val="00854E38"/>
    <w:rsid w:val="00854EA3"/>
    <w:rsid w:val="0085507C"/>
    <w:rsid w:val="008551C1"/>
    <w:rsid w:val="008551FC"/>
    <w:rsid w:val="008552ED"/>
    <w:rsid w:val="0085533C"/>
    <w:rsid w:val="00855442"/>
    <w:rsid w:val="008554D8"/>
    <w:rsid w:val="008554DB"/>
    <w:rsid w:val="00855575"/>
    <w:rsid w:val="0085570B"/>
    <w:rsid w:val="008559BC"/>
    <w:rsid w:val="00855A09"/>
    <w:rsid w:val="00855A76"/>
    <w:rsid w:val="00855AE9"/>
    <w:rsid w:val="00855D70"/>
    <w:rsid w:val="00855EBA"/>
    <w:rsid w:val="00855F7A"/>
    <w:rsid w:val="008561D8"/>
    <w:rsid w:val="008566D3"/>
    <w:rsid w:val="008569B6"/>
    <w:rsid w:val="00856A66"/>
    <w:rsid w:val="00856AB9"/>
    <w:rsid w:val="00856DF7"/>
    <w:rsid w:val="00856E2C"/>
    <w:rsid w:val="008571C8"/>
    <w:rsid w:val="00857393"/>
    <w:rsid w:val="008573B2"/>
    <w:rsid w:val="008573FA"/>
    <w:rsid w:val="00857450"/>
    <w:rsid w:val="008574C3"/>
    <w:rsid w:val="0085756D"/>
    <w:rsid w:val="00857588"/>
    <w:rsid w:val="008576C1"/>
    <w:rsid w:val="008576D7"/>
    <w:rsid w:val="00857751"/>
    <w:rsid w:val="0085777F"/>
    <w:rsid w:val="008579C7"/>
    <w:rsid w:val="00857B6E"/>
    <w:rsid w:val="00857CB7"/>
    <w:rsid w:val="00857D4B"/>
    <w:rsid w:val="00857DA6"/>
    <w:rsid w:val="00857EA4"/>
    <w:rsid w:val="0086024A"/>
    <w:rsid w:val="0086032C"/>
    <w:rsid w:val="0086038F"/>
    <w:rsid w:val="0086065D"/>
    <w:rsid w:val="00860762"/>
    <w:rsid w:val="008609A6"/>
    <w:rsid w:val="00860D87"/>
    <w:rsid w:val="00860D89"/>
    <w:rsid w:val="00860FC0"/>
    <w:rsid w:val="00861002"/>
    <w:rsid w:val="008610D2"/>
    <w:rsid w:val="008611FF"/>
    <w:rsid w:val="0086125C"/>
    <w:rsid w:val="00861275"/>
    <w:rsid w:val="008612D7"/>
    <w:rsid w:val="00861343"/>
    <w:rsid w:val="008614BC"/>
    <w:rsid w:val="0086155E"/>
    <w:rsid w:val="008617F5"/>
    <w:rsid w:val="00861A41"/>
    <w:rsid w:val="00861A9C"/>
    <w:rsid w:val="00861BCD"/>
    <w:rsid w:val="00861C17"/>
    <w:rsid w:val="00861E7E"/>
    <w:rsid w:val="00862009"/>
    <w:rsid w:val="008622AA"/>
    <w:rsid w:val="008626DA"/>
    <w:rsid w:val="008627CB"/>
    <w:rsid w:val="008627DA"/>
    <w:rsid w:val="0086287D"/>
    <w:rsid w:val="00862C37"/>
    <w:rsid w:val="00862D11"/>
    <w:rsid w:val="00862EE6"/>
    <w:rsid w:val="00863040"/>
    <w:rsid w:val="008630EC"/>
    <w:rsid w:val="008631DB"/>
    <w:rsid w:val="008632D9"/>
    <w:rsid w:val="008635D0"/>
    <w:rsid w:val="008636A7"/>
    <w:rsid w:val="00863738"/>
    <w:rsid w:val="008638C8"/>
    <w:rsid w:val="00863907"/>
    <w:rsid w:val="0086390E"/>
    <w:rsid w:val="00863A7B"/>
    <w:rsid w:val="00863A89"/>
    <w:rsid w:val="00863B5B"/>
    <w:rsid w:val="00863C9F"/>
    <w:rsid w:val="00863D16"/>
    <w:rsid w:val="00863EBB"/>
    <w:rsid w:val="008641A5"/>
    <w:rsid w:val="008642C3"/>
    <w:rsid w:val="008642EA"/>
    <w:rsid w:val="00864378"/>
    <w:rsid w:val="008643B1"/>
    <w:rsid w:val="00864453"/>
    <w:rsid w:val="008644B4"/>
    <w:rsid w:val="00864648"/>
    <w:rsid w:val="008646CE"/>
    <w:rsid w:val="008646D3"/>
    <w:rsid w:val="00864730"/>
    <w:rsid w:val="008647D6"/>
    <w:rsid w:val="008648B8"/>
    <w:rsid w:val="008649E9"/>
    <w:rsid w:val="00864AB8"/>
    <w:rsid w:val="00864BAF"/>
    <w:rsid w:val="00864C4B"/>
    <w:rsid w:val="00864CA7"/>
    <w:rsid w:val="00864E0C"/>
    <w:rsid w:val="00864E0E"/>
    <w:rsid w:val="00864F73"/>
    <w:rsid w:val="00864FAF"/>
    <w:rsid w:val="00865170"/>
    <w:rsid w:val="00865213"/>
    <w:rsid w:val="00865396"/>
    <w:rsid w:val="008653E7"/>
    <w:rsid w:val="0086545E"/>
    <w:rsid w:val="008655B9"/>
    <w:rsid w:val="00865675"/>
    <w:rsid w:val="00865766"/>
    <w:rsid w:val="0086593D"/>
    <w:rsid w:val="00865B4F"/>
    <w:rsid w:val="00865E6A"/>
    <w:rsid w:val="00865F32"/>
    <w:rsid w:val="00866046"/>
    <w:rsid w:val="008662F6"/>
    <w:rsid w:val="008665F4"/>
    <w:rsid w:val="008666DD"/>
    <w:rsid w:val="00866C14"/>
    <w:rsid w:val="00866E79"/>
    <w:rsid w:val="00866EF1"/>
    <w:rsid w:val="00866FC8"/>
    <w:rsid w:val="008673A0"/>
    <w:rsid w:val="008676B6"/>
    <w:rsid w:val="00867899"/>
    <w:rsid w:val="0086795B"/>
    <w:rsid w:val="00867A4B"/>
    <w:rsid w:val="00867B09"/>
    <w:rsid w:val="00867D27"/>
    <w:rsid w:val="00867DF1"/>
    <w:rsid w:val="00867EB9"/>
    <w:rsid w:val="00870218"/>
    <w:rsid w:val="008702EE"/>
    <w:rsid w:val="008703B0"/>
    <w:rsid w:val="008708D3"/>
    <w:rsid w:val="008709CA"/>
    <w:rsid w:val="00870B42"/>
    <w:rsid w:val="00870D17"/>
    <w:rsid w:val="00870DE2"/>
    <w:rsid w:val="00870E68"/>
    <w:rsid w:val="0087110E"/>
    <w:rsid w:val="0087115A"/>
    <w:rsid w:val="00871194"/>
    <w:rsid w:val="00871458"/>
    <w:rsid w:val="0087171B"/>
    <w:rsid w:val="00871907"/>
    <w:rsid w:val="00871A55"/>
    <w:rsid w:val="00871C1B"/>
    <w:rsid w:val="00871F28"/>
    <w:rsid w:val="00871F38"/>
    <w:rsid w:val="00871FF7"/>
    <w:rsid w:val="00872029"/>
    <w:rsid w:val="008720E9"/>
    <w:rsid w:val="008724B3"/>
    <w:rsid w:val="0087250F"/>
    <w:rsid w:val="00872695"/>
    <w:rsid w:val="008728CD"/>
    <w:rsid w:val="00872CB8"/>
    <w:rsid w:val="00872CD9"/>
    <w:rsid w:val="00872DB5"/>
    <w:rsid w:val="00872E38"/>
    <w:rsid w:val="008730D9"/>
    <w:rsid w:val="008734AE"/>
    <w:rsid w:val="008736AB"/>
    <w:rsid w:val="00873B0E"/>
    <w:rsid w:val="00873CDB"/>
    <w:rsid w:val="00873D7B"/>
    <w:rsid w:val="00873DE1"/>
    <w:rsid w:val="00873EB7"/>
    <w:rsid w:val="00874198"/>
    <w:rsid w:val="00874302"/>
    <w:rsid w:val="0087452C"/>
    <w:rsid w:val="008745D5"/>
    <w:rsid w:val="00874739"/>
    <w:rsid w:val="008748C0"/>
    <w:rsid w:val="0087491E"/>
    <w:rsid w:val="00874BFD"/>
    <w:rsid w:val="00874D93"/>
    <w:rsid w:val="00874DE3"/>
    <w:rsid w:val="00874DE8"/>
    <w:rsid w:val="008750CD"/>
    <w:rsid w:val="008754F2"/>
    <w:rsid w:val="008755E1"/>
    <w:rsid w:val="00875661"/>
    <w:rsid w:val="00875780"/>
    <w:rsid w:val="008757A9"/>
    <w:rsid w:val="00875856"/>
    <w:rsid w:val="00875A6E"/>
    <w:rsid w:val="00875FB4"/>
    <w:rsid w:val="00876119"/>
    <w:rsid w:val="00876631"/>
    <w:rsid w:val="008766C6"/>
    <w:rsid w:val="008769A4"/>
    <w:rsid w:val="008769C8"/>
    <w:rsid w:val="00876A3F"/>
    <w:rsid w:val="00876C84"/>
    <w:rsid w:val="008771AE"/>
    <w:rsid w:val="00877256"/>
    <w:rsid w:val="00877431"/>
    <w:rsid w:val="00877479"/>
    <w:rsid w:val="008774D5"/>
    <w:rsid w:val="00877729"/>
    <w:rsid w:val="008777C8"/>
    <w:rsid w:val="00877964"/>
    <w:rsid w:val="00877F45"/>
    <w:rsid w:val="00880106"/>
    <w:rsid w:val="00880165"/>
    <w:rsid w:val="0088017D"/>
    <w:rsid w:val="008802C3"/>
    <w:rsid w:val="00880362"/>
    <w:rsid w:val="00880363"/>
    <w:rsid w:val="008806B6"/>
    <w:rsid w:val="00880753"/>
    <w:rsid w:val="008807EB"/>
    <w:rsid w:val="008808C9"/>
    <w:rsid w:val="0088093F"/>
    <w:rsid w:val="008809D6"/>
    <w:rsid w:val="00880A1E"/>
    <w:rsid w:val="00880A1F"/>
    <w:rsid w:val="00880A6F"/>
    <w:rsid w:val="00880BA6"/>
    <w:rsid w:val="00880DFE"/>
    <w:rsid w:val="00880E49"/>
    <w:rsid w:val="00880FD1"/>
    <w:rsid w:val="00881037"/>
    <w:rsid w:val="00881088"/>
    <w:rsid w:val="0088109C"/>
    <w:rsid w:val="0088126D"/>
    <w:rsid w:val="008814D2"/>
    <w:rsid w:val="0088155D"/>
    <w:rsid w:val="0088168A"/>
    <w:rsid w:val="0088173E"/>
    <w:rsid w:val="0088187F"/>
    <w:rsid w:val="0088195F"/>
    <w:rsid w:val="00881AFD"/>
    <w:rsid w:val="00881CBF"/>
    <w:rsid w:val="00882189"/>
    <w:rsid w:val="008821C0"/>
    <w:rsid w:val="008827B4"/>
    <w:rsid w:val="00882A5F"/>
    <w:rsid w:val="00882D49"/>
    <w:rsid w:val="00882E81"/>
    <w:rsid w:val="00882F55"/>
    <w:rsid w:val="008833CA"/>
    <w:rsid w:val="00883448"/>
    <w:rsid w:val="00883664"/>
    <w:rsid w:val="0088380F"/>
    <w:rsid w:val="00883903"/>
    <w:rsid w:val="00883969"/>
    <w:rsid w:val="00883A87"/>
    <w:rsid w:val="00883B0E"/>
    <w:rsid w:val="00883B4C"/>
    <w:rsid w:val="00883C0A"/>
    <w:rsid w:val="00883EA1"/>
    <w:rsid w:val="00884561"/>
    <w:rsid w:val="00884600"/>
    <w:rsid w:val="00884943"/>
    <w:rsid w:val="00884A3D"/>
    <w:rsid w:val="00884A94"/>
    <w:rsid w:val="00884B08"/>
    <w:rsid w:val="00884B27"/>
    <w:rsid w:val="00884CA7"/>
    <w:rsid w:val="00884CAF"/>
    <w:rsid w:val="00884D96"/>
    <w:rsid w:val="00884DE4"/>
    <w:rsid w:val="0088504B"/>
    <w:rsid w:val="008853BE"/>
    <w:rsid w:val="00885492"/>
    <w:rsid w:val="0088552A"/>
    <w:rsid w:val="0088557A"/>
    <w:rsid w:val="008856FF"/>
    <w:rsid w:val="008857EB"/>
    <w:rsid w:val="00885938"/>
    <w:rsid w:val="00886008"/>
    <w:rsid w:val="008860CB"/>
    <w:rsid w:val="00886159"/>
    <w:rsid w:val="008861B6"/>
    <w:rsid w:val="00886301"/>
    <w:rsid w:val="008864D2"/>
    <w:rsid w:val="008865F2"/>
    <w:rsid w:val="008866B2"/>
    <w:rsid w:val="0088670D"/>
    <w:rsid w:val="008867D1"/>
    <w:rsid w:val="008868D1"/>
    <w:rsid w:val="00886910"/>
    <w:rsid w:val="008869A6"/>
    <w:rsid w:val="00886C2C"/>
    <w:rsid w:val="00886CB8"/>
    <w:rsid w:val="00886DD6"/>
    <w:rsid w:val="00886DFE"/>
    <w:rsid w:val="0088700F"/>
    <w:rsid w:val="0088706A"/>
    <w:rsid w:val="008870C1"/>
    <w:rsid w:val="00887147"/>
    <w:rsid w:val="0088723A"/>
    <w:rsid w:val="00887241"/>
    <w:rsid w:val="00887631"/>
    <w:rsid w:val="008876B0"/>
    <w:rsid w:val="00887BD4"/>
    <w:rsid w:val="00887C4D"/>
    <w:rsid w:val="00890129"/>
    <w:rsid w:val="008901D7"/>
    <w:rsid w:val="0089040F"/>
    <w:rsid w:val="0089059E"/>
    <w:rsid w:val="00890608"/>
    <w:rsid w:val="00890625"/>
    <w:rsid w:val="0089068C"/>
    <w:rsid w:val="0089071C"/>
    <w:rsid w:val="00890791"/>
    <w:rsid w:val="0089087E"/>
    <w:rsid w:val="00890AB1"/>
    <w:rsid w:val="00890BA6"/>
    <w:rsid w:val="00890F3A"/>
    <w:rsid w:val="008910E3"/>
    <w:rsid w:val="008912AD"/>
    <w:rsid w:val="00891312"/>
    <w:rsid w:val="008914CE"/>
    <w:rsid w:val="00891544"/>
    <w:rsid w:val="00891572"/>
    <w:rsid w:val="008915BB"/>
    <w:rsid w:val="008917AE"/>
    <w:rsid w:val="0089184A"/>
    <w:rsid w:val="008918FD"/>
    <w:rsid w:val="008919C6"/>
    <w:rsid w:val="00891A87"/>
    <w:rsid w:val="00891C87"/>
    <w:rsid w:val="00891FB1"/>
    <w:rsid w:val="00891FCB"/>
    <w:rsid w:val="0089220F"/>
    <w:rsid w:val="00892269"/>
    <w:rsid w:val="00892327"/>
    <w:rsid w:val="008923EB"/>
    <w:rsid w:val="008924B4"/>
    <w:rsid w:val="008928F8"/>
    <w:rsid w:val="00892A1D"/>
    <w:rsid w:val="00892A90"/>
    <w:rsid w:val="00892BC2"/>
    <w:rsid w:val="00892C72"/>
    <w:rsid w:val="00892E9F"/>
    <w:rsid w:val="00893077"/>
    <w:rsid w:val="008932A9"/>
    <w:rsid w:val="00893472"/>
    <w:rsid w:val="00893571"/>
    <w:rsid w:val="008935D7"/>
    <w:rsid w:val="008937B9"/>
    <w:rsid w:val="008937FD"/>
    <w:rsid w:val="00893949"/>
    <w:rsid w:val="008939F8"/>
    <w:rsid w:val="00893A00"/>
    <w:rsid w:val="00893A26"/>
    <w:rsid w:val="00893A97"/>
    <w:rsid w:val="00893AF9"/>
    <w:rsid w:val="00893B21"/>
    <w:rsid w:val="00893BEC"/>
    <w:rsid w:val="00893C4E"/>
    <w:rsid w:val="00893C8E"/>
    <w:rsid w:val="00894076"/>
    <w:rsid w:val="00894096"/>
    <w:rsid w:val="008941CA"/>
    <w:rsid w:val="0089451F"/>
    <w:rsid w:val="00894547"/>
    <w:rsid w:val="0089459D"/>
    <w:rsid w:val="00894627"/>
    <w:rsid w:val="008948ED"/>
    <w:rsid w:val="00894BCA"/>
    <w:rsid w:val="00894C44"/>
    <w:rsid w:val="00894CAC"/>
    <w:rsid w:val="00894D92"/>
    <w:rsid w:val="00894EE6"/>
    <w:rsid w:val="00894FB7"/>
    <w:rsid w:val="00894FD3"/>
    <w:rsid w:val="00895108"/>
    <w:rsid w:val="00895157"/>
    <w:rsid w:val="0089518D"/>
    <w:rsid w:val="00895378"/>
    <w:rsid w:val="0089546A"/>
    <w:rsid w:val="00896048"/>
    <w:rsid w:val="0089610B"/>
    <w:rsid w:val="00896188"/>
    <w:rsid w:val="008963BA"/>
    <w:rsid w:val="00896433"/>
    <w:rsid w:val="00896437"/>
    <w:rsid w:val="0089662D"/>
    <w:rsid w:val="00896B94"/>
    <w:rsid w:val="00896FE5"/>
    <w:rsid w:val="0089720B"/>
    <w:rsid w:val="008975BB"/>
    <w:rsid w:val="0089793D"/>
    <w:rsid w:val="00897B23"/>
    <w:rsid w:val="00897B9F"/>
    <w:rsid w:val="00897BB9"/>
    <w:rsid w:val="00897D74"/>
    <w:rsid w:val="00897E11"/>
    <w:rsid w:val="00897F8E"/>
    <w:rsid w:val="008A0019"/>
    <w:rsid w:val="008A010C"/>
    <w:rsid w:val="008A0134"/>
    <w:rsid w:val="008A016B"/>
    <w:rsid w:val="008A06CE"/>
    <w:rsid w:val="008A08A1"/>
    <w:rsid w:val="008A0C8C"/>
    <w:rsid w:val="008A1042"/>
    <w:rsid w:val="008A1055"/>
    <w:rsid w:val="008A10C0"/>
    <w:rsid w:val="008A10D0"/>
    <w:rsid w:val="008A1171"/>
    <w:rsid w:val="008A12CC"/>
    <w:rsid w:val="008A1424"/>
    <w:rsid w:val="008A150E"/>
    <w:rsid w:val="008A152D"/>
    <w:rsid w:val="008A1C24"/>
    <w:rsid w:val="008A1F45"/>
    <w:rsid w:val="008A1FDD"/>
    <w:rsid w:val="008A2066"/>
    <w:rsid w:val="008A2100"/>
    <w:rsid w:val="008A2136"/>
    <w:rsid w:val="008A2210"/>
    <w:rsid w:val="008A24C4"/>
    <w:rsid w:val="008A2591"/>
    <w:rsid w:val="008A25AE"/>
    <w:rsid w:val="008A25CD"/>
    <w:rsid w:val="008A275C"/>
    <w:rsid w:val="008A27B8"/>
    <w:rsid w:val="008A28A2"/>
    <w:rsid w:val="008A29D8"/>
    <w:rsid w:val="008A2A33"/>
    <w:rsid w:val="008A2AFE"/>
    <w:rsid w:val="008A2B02"/>
    <w:rsid w:val="008A2B58"/>
    <w:rsid w:val="008A2F88"/>
    <w:rsid w:val="008A3115"/>
    <w:rsid w:val="008A3389"/>
    <w:rsid w:val="008A34D6"/>
    <w:rsid w:val="008A35B9"/>
    <w:rsid w:val="008A3A52"/>
    <w:rsid w:val="008A3AE6"/>
    <w:rsid w:val="008A3B1D"/>
    <w:rsid w:val="008A3CAD"/>
    <w:rsid w:val="008A3D8B"/>
    <w:rsid w:val="008A3F77"/>
    <w:rsid w:val="008A3FA0"/>
    <w:rsid w:val="008A447A"/>
    <w:rsid w:val="008A44C7"/>
    <w:rsid w:val="008A4808"/>
    <w:rsid w:val="008A489F"/>
    <w:rsid w:val="008A4901"/>
    <w:rsid w:val="008A4B11"/>
    <w:rsid w:val="008A4D79"/>
    <w:rsid w:val="008A4DE4"/>
    <w:rsid w:val="008A4E53"/>
    <w:rsid w:val="008A506E"/>
    <w:rsid w:val="008A5247"/>
    <w:rsid w:val="008A5423"/>
    <w:rsid w:val="008A5567"/>
    <w:rsid w:val="008A56C4"/>
    <w:rsid w:val="008A58B3"/>
    <w:rsid w:val="008A5B74"/>
    <w:rsid w:val="008A5C91"/>
    <w:rsid w:val="008A5D1F"/>
    <w:rsid w:val="008A5D8E"/>
    <w:rsid w:val="008A5DBC"/>
    <w:rsid w:val="008A60CA"/>
    <w:rsid w:val="008A6179"/>
    <w:rsid w:val="008A617A"/>
    <w:rsid w:val="008A627D"/>
    <w:rsid w:val="008A6287"/>
    <w:rsid w:val="008A630C"/>
    <w:rsid w:val="008A6362"/>
    <w:rsid w:val="008A63D1"/>
    <w:rsid w:val="008A64FE"/>
    <w:rsid w:val="008A65DF"/>
    <w:rsid w:val="008A6762"/>
    <w:rsid w:val="008A6898"/>
    <w:rsid w:val="008A6959"/>
    <w:rsid w:val="008A69C5"/>
    <w:rsid w:val="008A69E8"/>
    <w:rsid w:val="008A6BFE"/>
    <w:rsid w:val="008A6C5A"/>
    <w:rsid w:val="008A6CDD"/>
    <w:rsid w:val="008A72BA"/>
    <w:rsid w:val="008A7312"/>
    <w:rsid w:val="008A7321"/>
    <w:rsid w:val="008A736A"/>
    <w:rsid w:val="008A73AA"/>
    <w:rsid w:val="008A75A2"/>
    <w:rsid w:val="008A764B"/>
    <w:rsid w:val="008A769A"/>
    <w:rsid w:val="008A76AA"/>
    <w:rsid w:val="008A7794"/>
    <w:rsid w:val="008A7951"/>
    <w:rsid w:val="008A79C7"/>
    <w:rsid w:val="008A79D0"/>
    <w:rsid w:val="008A7AEE"/>
    <w:rsid w:val="008A7DA6"/>
    <w:rsid w:val="008A7E4C"/>
    <w:rsid w:val="008A7E93"/>
    <w:rsid w:val="008A7F6D"/>
    <w:rsid w:val="008B0166"/>
    <w:rsid w:val="008B02D4"/>
    <w:rsid w:val="008B02E2"/>
    <w:rsid w:val="008B0550"/>
    <w:rsid w:val="008B05BB"/>
    <w:rsid w:val="008B09F6"/>
    <w:rsid w:val="008B0A4A"/>
    <w:rsid w:val="008B0CA9"/>
    <w:rsid w:val="008B0D2A"/>
    <w:rsid w:val="008B0DBF"/>
    <w:rsid w:val="008B0E9C"/>
    <w:rsid w:val="008B1028"/>
    <w:rsid w:val="008B103F"/>
    <w:rsid w:val="008B1115"/>
    <w:rsid w:val="008B118E"/>
    <w:rsid w:val="008B1467"/>
    <w:rsid w:val="008B1484"/>
    <w:rsid w:val="008B1551"/>
    <w:rsid w:val="008B15E1"/>
    <w:rsid w:val="008B16D2"/>
    <w:rsid w:val="008B16E6"/>
    <w:rsid w:val="008B186C"/>
    <w:rsid w:val="008B186E"/>
    <w:rsid w:val="008B1911"/>
    <w:rsid w:val="008B1B22"/>
    <w:rsid w:val="008B1C2A"/>
    <w:rsid w:val="008B1D6C"/>
    <w:rsid w:val="008B1DB3"/>
    <w:rsid w:val="008B1DEC"/>
    <w:rsid w:val="008B21E9"/>
    <w:rsid w:val="008B22A9"/>
    <w:rsid w:val="008B241D"/>
    <w:rsid w:val="008B249C"/>
    <w:rsid w:val="008B24C3"/>
    <w:rsid w:val="008B256E"/>
    <w:rsid w:val="008B2585"/>
    <w:rsid w:val="008B2731"/>
    <w:rsid w:val="008B287B"/>
    <w:rsid w:val="008B290B"/>
    <w:rsid w:val="008B2A09"/>
    <w:rsid w:val="008B2DB6"/>
    <w:rsid w:val="008B2E0A"/>
    <w:rsid w:val="008B2E5C"/>
    <w:rsid w:val="008B2F86"/>
    <w:rsid w:val="008B317B"/>
    <w:rsid w:val="008B3306"/>
    <w:rsid w:val="008B3419"/>
    <w:rsid w:val="008B3535"/>
    <w:rsid w:val="008B353B"/>
    <w:rsid w:val="008B3564"/>
    <w:rsid w:val="008B38EC"/>
    <w:rsid w:val="008B3B5E"/>
    <w:rsid w:val="008B3B65"/>
    <w:rsid w:val="008B3C2C"/>
    <w:rsid w:val="008B3D15"/>
    <w:rsid w:val="008B3D6D"/>
    <w:rsid w:val="008B3E74"/>
    <w:rsid w:val="008B40E0"/>
    <w:rsid w:val="008B410E"/>
    <w:rsid w:val="008B4180"/>
    <w:rsid w:val="008B454D"/>
    <w:rsid w:val="008B482E"/>
    <w:rsid w:val="008B48BC"/>
    <w:rsid w:val="008B493A"/>
    <w:rsid w:val="008B493C"/>
    <w:rsid w:val="008B4A2B"/>
    <w:rsid w:val="008B4B1E"/>
    <w:rsid w:val="008B4F2A"/>
    <w:rsid w:val="008B4F74"/>
    <w:rsid w:val="008B5070"/>
    <w:rsid w:val="008B51D8"/>
    <w:rsid w:val="008B524D"/>
    <w:rsid w:val="008B5325"/>
    <w:rsid w:val="008B5636"/>
    <w:rsid w:val="008B575B"/>
    <w:rsid w:val="008B5765"/>
    <w:rsid w:val="008B57BD"/>
    <w:rsid w:val="008B586D"/>
    <w:rsid w:val="008B589C"/>
    <w:rsid w:val="008B58AE"/>
    <w:rsid w:val="008B58D9"/>
    <w:rsid w:val="008B59EF"/>
    <w:rsid w:val="008B5C53"/>
    <w:rsid w:val="008B5CB4"/>
    <w:rsid w:val="008B5E95"/>
    <w:rsid w:val="008B6219"/>
    <w:rsid w:val="008B6311"/>
    <w:rsid w:val="008B6376"/>
    <w:rsid w:val="008B640D"/>
    <w:rsid w:val="008B6450"/>
    <w:rsid w:val="008B66D2"/>
    <w:rsid w:val="008B689C"/>
    <w:rsid w:val="008B6A16"/>
    <w:rsid w:val="008B6AA6"/>
    <w:rsid w:val="008B6AE5"/>
    <w:rsid w:val="008B7074"/>
    <w:rsid w:val="008B720F"/>
    <w:rsid w:val="008B739F"/>
    <w:rsid w:val="008B73C0"/>
    <w:rsid w:val="008B7426"/>
    <w:rsid w:val="008B74E4"/>
    <w:rsid w:val="008B7660"/>
    <w:rsid w:val="008B76B3"/>
    <w:rsid w:val="008B7970"/>
    <w:rsid w:val="008B7AAB"/>
    <w:rsid w:val="008B7B3A"/>
    <w:rsid w:val="008B7C66"/>
    <w:rsid w:val="008B7DA3"/>
    <w:rsid w:val="008B7EDF"/>
    <w:rsid w:val="008C002F"/>
    <w:rsid w:val="008C0373"/>
    <w:rsid w:val="008C04AD"/>
    <w:rsid w:val="008C0850"/>
    <w:rsid w:val="008C08F0"/>
    <w:rsid w:val="008C0975"/>
    <w:rsid w:val="008C0B0F"/>
    <w:rsid w:val="008C0B58"/>
    <w:rsid w:val="008C0DF1"/>
    <w:rsid w:val="008C0FE3"/>
    <w:rsid w:val="008C146B"/>
    <w:rsid w:val="008C1514"/>
    <w:rsid w:val="008C159F"/>
    <w:rsid w:val="008C1797"/>
    <w:rsid w:val="008C194D"/>
    <w:rsid w:val="008C1BC1"/>
    <w:rsid w:val="008C1E3E"/>
    <w:rsid w:val="008C1F27"/>
    <w:rsid w:val="008C2002"/>
    <w:rsid w:val="008C2157"/>
    <w:rsid w:val="008C2170"/>
    <w:rsid w:val="008C2588"/>
    <w:rsid w:val="008C2706"/>
    <w:rsid w:val="008C29DD"/>
    <w:rsid w:val="008C2E6D"/>
    <w:rsid w:val="008C301D"/>
    <w:rsid w:val="008C3362"/>
    <w:rsid w:val="008C3487"/>
    <w:rsid w:val="008C3493"/>
    <w:rsid w:val="008C3511"/>
    <w:rsid w:val="008C3715"/>
    <w:rsid w:val="008C3A33"/>
    <w:rsid w:val="008C3A77"/>
    <w:rsid w:val="008C3BF8"/>
    <w:rsid w:val="008C3F0A"/>
    <w:rsid w:val="008C412D"/>
    <w:rsid w:val="008C4135"/>
    <w:rsid w:val="008C42FF"/>
    <w:rsid w:val="008C4669"/>
    <w:rsid w:val="008C466E"/>
    <w:rsid w:val="008C4724"/>
    <w:rsid w:val="008C4878"/>
    <w:rsid w:val="008C4ACE"/>
    <w:rsid w:val="008C4E29"/>
    <w:rsid w:val="008C4FF7"/>
    <w:rsid w:val="008C50B8"/>
    <w:rsid w:val="008C51BC"/>
    <w:rsid w:val="008C524C"/>
    <w:rsid w:val="008C55CD"/>
    <w:rsid w:val="008C563C"/>
    <w:rsid w:val="008C58DF"/>
    <w:rsid w:val="008C59DE"/>
    <w:rsid w:val="008C5ADD"/>
    <w:rsid w:val="008C5C3D"/>
    <w:rsid w:val="008C5E23"/>
    <w:rsid w:val="008C5F2C"/>
    <w:rsid w:val="008C5F38"/>
    <w:rsid w:val="008C5F98"/>
    <w:rsid w:val="008C6068"/>
    <w:rsid w:val="008C6511"/>
    <w:rsid w:val="008C6574"/>
    <w:rsid w:val="008C6585"/>
    <w:rsid w:val="008C65C7"/>
    <w:rsid w:val="008C6720"/>
    <w:rsid w:val="008C6762"/>
    <w:rsid w:val="008C6863"/>
    <w:rsid w:val="008C68BF"/>
    <w:rsid w:val="008C6B18"/>
    <w:rsid w:val="008C6BD6"/>
    <w:rsid w:val="008C6BF9"/>
    <w:rsid w:val="008C6C6B"/>
    <w:rsid w:val="008C6DBD"/>
    <w:rsid w:val="008C6E08"/>
    <w:rsid w:val="008C6FA6"/>
    <w:rsid w:val="008C7036"/>
    <w:rsid w:val="008C706C"/>
    <w:rsid w:val="008C7174"/>
    <w:rsid w:val="008C71AD"/>
    <w:rsid w:val="008C71D8"/>
    <w:rsid w:val="008C72A0"/>
    <w:rsid w:val="008C7414"/>
    <w:rsid w:val="008C7705"/>
    <w:rsid w:val="008C7835"/>
    <w:rsid w:val="008C7A6F"/>
    <w:rsid w:val="008C7B04"/>
    <w:rsid w:val="008C7F51"/>
    <w:rsid w:val="008C7F75"/>
    <w:rsid w:val="008D06D6"/>
    <w:rsid w:val="008D0721"/>
    <w:rsid w:val="008D08AE"/>
    <w:rsid w:val="008D08B8"/>
    <w:rsid w:val="008D08CC"/>
    <w:rsid w:val="008D0912"/>
    <w:rsid w:val="008D09E1"/>
    <w:rsid w:val="008D09E5"/>
    <w:rsid w:val="008D0FD4"/>
    <w:rsid w:val="008D10D1"/>
    <w:rsid w:val="008D1161"/>
    <w:rsid w:val="008D11F3"/>
    <w:rsid w:val="008D15D1"/>
    <w:rsid w:val="008D162D"/>
    <w:rsid w:val="008D1661"/>
    <w:rsid w:val="008D16E0"/>
    <w:rsid w:val="008D17DD"/>
    <w:rsid w:val="008D1999"/>
    <w:rsid w:val="008D1C39"/>
    <w:rsid w:val="008D1D25"/>
    <w:rsid w:val="008D1D8C"/>
    <w:rsid w:val="008D1DB8"/>
    <w:rsid w:val="008D1E56"/>
    <w:rsid w:val="008D1FE2"/>
    <w:rsid w:val="008D2139"/>
    <w:rsid w:val="008D2622"/>
    <w:rsid w:val="008D2718"/>
    <w:rsid w:val="008D27C2"/>
    <w:rsid w:val="008D283A"/>
    <w:rsid w:val="008D29D9"/>
    <w:rsid w:val="008D2A7A"/>
    <w:rsid w:val="008D2BC5"/>
    <w:rsid w:val="008D2E87"/>
    <w:rsid w:val="008D314F"/>
    <w:rsid w:val="008D3456"/>
    <w:rsid w:val="008D3706"/>
    <w:rsid w:val="008D3A20"/>
    <w:rsid w:val="008D3A4B"/>
    <w:rsid w:val="008D3AB6"/>
    <w:rsid w:val="008D3D16"/>
    <w:rsid w:val="008D3D73"/>
    <w:rsid w:val="008D3DA0"/>
    <w:rsid w:val="008D4089"/>
    <w:rsid w:val="008D42BF"/>
    <w:rsid w:val="008D437C"/>
    <w:rsid w:val="008D4405"/>
    <w:rsid w:val="008D44A2"/>
    <w:rsid w:val="008D44A3"/>
    <w:rsid w:val="008D4671"/>
    <w:rsid w:val="008D4712"/>
    <w:rsid w:val="008D4773"/>
    <w:rsid w:val="008D4791"/>
    <w:rsid w:val="008D4871"/>
    <w:rsid w:val="008D4AD5"/>
    <w:rsid w:val="008D4C10"/>
    <w:rsid w:val="008D4F71"/>
    <w:rsid w:val="008D514A"/>
    <w:rsid w:val="008D5155"/>
    <w:rsid w:val="008D5281"/>
    <w:rsid w:val="008D5288"/>
    <w:rsid w:val="008D5303"/>
    <w:rsid w:val="008D53A7"/>
    <w:rsid w:val="008D553F"/>
    <w:rsid w:val="008D55D1"/>
    <w:rsid w:val="008D56B1"/>
    <w:rsid w:val="008D574D"/>
    <w:rsid w:val="008D5775"/>
    <w:rsid w:val="008D5804"/>
    <w:rsid w:val="008D5835"/>
    <w:rsid w:val="008D59FA"/>
    <w:rsid w:val="008D5C26"/>
    <w:rsid w:val="008D5D0F"/>
    <w:rsid w:val="008D5F7C"/>
    <w:rsid w:val="008D5F9E"/>
    <w:rsid w:val="008D5FCB"/>
    <w:rsid w:val="008D614C"/>
    <w:rsid w:val="008D6187"/>
    <w:rsid w:val="008D63D5"/>
    <w:rsid w:val="008D63EB"/>
    <w:rsid w:val="008D642E"/>
    <w:rsid w:val="008D6608"/>
    <w:rsid w:val="008D6709"/>
    <w:rsid w:val="008D679E"/>
    <w:rsid w:val="008D683A"/>
    <w:rsid w:val="008D6939"/>
    <w:rsid w:val="008D6944"/>
    <w:rsid w:val="008D6C1C"/>
    <w:rsid w:val="008D6E3B"/>
    <w:rsid w:val="008D6E44"/>
    <w:rsid w:val="008D7085"/>
    <w:rsid w:val="008D71E1"/>
    <w:rsid w:val="008D7264"/>
    <w:rsid w:val="008D73D9"/>
    <w:rsid w:val="008D740B"/>
    <w:rsid w:val="008D7441"/>
    <w:rsid w:val="008D7452"/>
    <w:rsid w:val="008D77A7"/>
    <w:rsid w:val="008D7AFB"/>
    <w:rsid w:val="008D7BE8"/>
    <w:rsid w:val="008D7C33"/>
    <w:rsid w:val="008D7FD3"/>
    <w:rsid w:val="008E0077"/>
    <w:rsid w:val="008E012C"/>
    <w:rsid w:val="008E02EF"/>
    <w:rsid w:val="008E03D0"/>
    <w:rsid w:val="008E0472"/>
    <w:rsid w:val="008E06F4"/>
    <w:rsid w:val="008E08B9"/>
    <w:rsid w:val="008E09A8"/>
    <w:rsid w:val="008E0A13"/>
    <w:rsid w:val="008E0AC3"/>
    <w:rsid w:val="008E0B89"/>
    <w:rsid w:val="008E0C62"/>
    <w:rsid w:val="008E0D75"/>
    <w:rsid w:val="008E0F42"/>
    <w:rsid w:val="008E1050"/>
    <w:rsid w:val="008E11C7"/>
    <w:rsid w:val="008E11C8"/>
    <w:rsid w:val="008E1223"/>
    <w:rsid w:val="008E1370"/>
    <w:rsid w:val="008E1388"/>
    <w:rsid w:val="008E13DB"/>
    <w:rsid w:val="008E13F6"/>
    <w:rsid w:val="008E15AE"/>
    <w:rsid w:val="008E1837"/>
    <w:rsid w:val="008E1B70"/>
    <w:rsid w:val="008E1D1E"/>
    <w:rsid w:val="008E1DB2"/>
    <w:rsid w:val="008E1DF2"/>
    <w:rsid w:val="008E1E43"/>
    <w:rsid w:val="008E1FB5"/>
    <w:rsid w:val="008E1FBC"/>
    <w:rsid w:val="008E2283"/>
    <w:rsid w:val="008E235F"/>
    <w:rsid w:val="008E24C9"/>
    <w:rsid w:val="008E2682"/>
    <w:rsid w:val="008E26EE"/>
    <w:rsid w:val="008E28BD"/>
    <w:rsid w:val="008E28E5"/>
    <w:rsid w:val="008E2A8E"/>
    <w:rsid w:val="008E2B10"/>
    <w:rsid w:val="008E2B35"/>
    <w:rsid w:val="008E2B60"/>
    <w:rsid w:val="008E2BD3"/>
    <w:rsid w:val="008E2BD9"/>
    <w:rsid w:val="008E2D96"/>
    <w:rsid w:val="008E2DBD"/>
    <w:rsid w:val="008E2DCD"/>
    <w:rsid w:val="008E2F08"/>
    <w:rsid w:val="008E2F4F"/>
    <w:rsid w:val="008E3149"/>
    <w:rsid w:val="008E3167"/>
    <w:rsid w:val="008E32D7"/>
    <w:rsid w:val="008E3564"/>
    <w:rsid w:val="008E3714"/>
    <w:rsid w:val="008E37A3"/>
    <w:rsid w:val="008E3868"/>
    <w:rsid w:val="008E3A8C"/>
    <w:rsid w:val="008E3C33"/>
    <w:rsid w:val="008E3D64"/>
    <w:rsid w:val="008E40D9"/>
    <w:rsid w:val="008E4127"/>
    <w:rsid w:val="008E4545"/>
    <w:rsid w:val="008E469A"/>
    <w:rsid w:val="008E478B"/>
    <w:rsid w:val="008E4874"/>
    <w:rsid w:val="008E4948"/>
    <w:rsid w:val="008E49DA"/>
    <w:rsid w:val="008E4A86"/>
    <w:rsid w:val="008E4AC8"/>
    <w:rsid w:val="008E4B49"/>
    <w:rsid w:val="008E4BB7"/>
    <w:rsid w:val="008E4E56"/>
    <w:rsid w:val="008E5087"/>
    <w:rsid w:val="008E5197"/>
    <w:rsid w:val="008E5312"/>
    <w:rsid w:val="008E557F"/>
    <w:rsid w:val="008E5605"/>
    <w:rsid w:val="008E5763"/>
    <w:rsid w:val="008E5ACE"/>
    <w:rsid w:val="008E5B30"/>
    <w:rsid w:val="008E5C28"/>
    <w:rsid w:val="008E5C69"/>
    <w:rsid w:val="008E5D4B"/>
    <w:rsid w:val="008E5DB1"/>
    <w:rsid w:val="008E5EC9"/>
    <w:rsid w:val="008E5F60"/>
    <w:rsid w:val="008E613F"/>
    <w:rsid w:val="008E621B"/>
    <w:rsid w:val="008E634F"/>
    <w:rsid w:val="008E641B"/>
    <w:rsid w:val="008E6727"/>
    <w:rsid w:val="008E681B"/>
    <w:rsid w:val="008E6891"/>
    <w:rsid w:val="008E69F2"/>
    <w:rsid w:val="008E6B2B"/>
    <w:rsid w:val="008E6B57"/>
    <w:rsid w:val="008E6B6E"/>
    <w:rsid w:val="008E6CB4"/>
    <w:rsid w:val="008E6F3A"/>
    <w:rsid w:val="008E6F4F"/>
    <w:rsid w:val="008E7059"/>
    <w:rsid w:val="008E7924"/>
    <w:rsid w:val="008E7C94"/>
    <w:rsid w:val="008E7F7E"/>
    <w:rsid w:val="008F0156"/>
    <w:rsid w:val="008F0297"/>
    <w:rsid w:val="008F02FD"/>
    <w:rsid w:val="008F058F"/>
    <w:rsid w:val="008F076A"/>
    <w:rsid w:val="008F0799"/>
    <w:rsid w:val="008F07F0"/>
    <w:rsid w:val="008F08A6"/>
    <w:rsid w:val="008F0BDB"/>
    <w:rsid w:val="008F0BFE"/>
    <w:rsid w:val="008F0D34"/>
    <w:rsid w:val="008F0D93"/>
    <w:rsid w:val="008F103D"/>
    <w:rsid w:val="008F1574"/>
    <w:rsid w:val="008F1B99"/>
    <w:rsid w:val="008F1D8A"/>
    <w:rsid w:val="008F1E2A"/>
    <w:rsid w:val="008F1FF2"/>
    <w:rsid w:val="008F1FFC"/>
    <w:rsid w:val="008F2061"/>
    <w:rsid w:val="008F224E"/>
    <w:rsid w:val="008F2293"/>
    <w:rsid w:val="008F22D6"/>
    <w:rsid w:val="008F28CC"/>
    <w:rsid w:val="008F2B02"/>
    <w:rsid w:val="008F2CA2"/>
    <w:rsid w:val="008F2DC8"/>
    <w:rsid w:val="008F2E6A"/>
    <w:rsid w:val="008F2E7B"/>
    <w:rsid w:val="008F2F96"/>
    <w:rsid w:val="008F3030"/>
    <w:rsid w:val="008F3113"/>
    <w:rsid w:val="008F3168"/>
    <w:rsid w:val="008F32AB"/>
    <w:rsid w:val="008F32D2"/>
    <w:rsid w:val="008F36DF"/>
    <w:rsid w:val="008F3786"/>
    <w:rsid w:val="008F3999"/>
    <w:rsid w:val="008F3A0C"/>
    <w:rsid w:val="008F3AD2"/>
    <w:rsid w:val="008F3AD4"/>
    <w:rsid w:val="008F3B79"/>
    <w:rsid w:val="008F3BAB"/>
    <w:rsid w:val="008F3D74"/>
    <w:rsid w:val="008F3DA1"/>
    <w:rsid w:val="008F3E07"/>
    <w:rsid w:val="008F3F2A"/>
    <w:rsid w:val="008F4022"/>
    <w:rsid w:val="008F41B2"/>
    <w:rsid w:val="008F42DE"/>
    <w:rsid w:val="008F4339"/>
    <w:rsid w:val="008F445D"/>
    <w:rsid w:val="008F46F2"/>
    <w:rsid w:val="008F47C0"/>
    <w:rsid w:val="008F49FD"/>
    <w:rsid w:val="008F4C8E"/>
    <w:rsid w:val="008F5058"/>
    <w:rsid w:val="008F50CD"/>
    <w:rsid w:val="008F5186"/>
    <w:rsid w:val="008F51B2"/>
    <w:rsid w:val="008F52A1"/>
    <w:rsid w:val="008F546A"/>
    <w:rsid w:val="008F547D"/>
    <w:rsid w:val="008F5580"/>
    <w:rsid w:val="008F576C"/>
    <w:rsid w:val="008F59A6"/>
    <w:rsid w:val="008F5BC3"/>
    <w:rsid w:val="008F5BCD"/>
    <w:rsid w:val="008F5CE3"/>
    <w:rsid w:val="008F5E14"/>
    <w:rsid w:val="008F5FC7"/>
    <w:rsid w:val="008F628F"/>
    <w:rsid w:val="008F651D"/>
    <w:rsid w:val="008F65D2"/>
    <w:rsid w:val="008F6632"/>
    <w:rsid w:val="008F684A"/>
    <w:rsid w:val="008F68AC"/>
    <w:rsid w:val="008F6BFF"/>
    <w:rsid w:val="008F7089"/>
    <w:rsid w:val="008F72A5"/>
    <w:rsid w:val="008F74BA"/>
    <w:rsid w:val="008F7B84"/>
    <w:rsid w:val="008F7D1F"/>
    <w:rsid w:val="008F7D8D"/>
    <w:rsid w:val="008F7F2D"/>
    <w:rsid w:val="009000BE"/>
    <w:rsid w:val="0090060A"/>
    <w:rsid w:val="0090066D"/>
    <w:rsid w:val="009006B7"/>
    <w:rsid w:val="009009E5"/>
    <w:rsid w:val="00900AFF"/>
    <w:rsid w:val="00900B9D"/>
    <w:rsid w:val="00900BDF"/>
    <w:rsid w:val="00900BFC"/>
    <w:rsid w:val="00900CBA"/>
    <w:rsid w:val="00900DF4"/>
    <w:rsid w:val="00900F5C"/>
    <w:rsid w:val="009011B4"/>
    <w:rsid w:val="00901215"/>
    <w:rsid w:val="009014E9"/>
    <w:rsid w:val="009015D7"/>
    <w:rsid w:val="0090169B"/>
    <w:rsid w:val="00901953"/>
    <w:rsid w:val="00901AD1"/>
    <w:rsid w:val="00901CE0"/>
    <w:rsid w:val="00901CF9"/>
    <w:rsid w:val="00901E0A"/>
    <w:rsid w:val="00901E64"/>
    <w:rsid w:val="00901EAA"/>
    <w:rsid w:val="00901ECD"/>
    <w:rsid w:val="00901F4C"/>
    <w:rsid w:val="0090208D"/>
    <w:rsid w:val="0090211A"/>
    <w:rsid w:val="00902143"/>
    <w:rsid w:val="0090241D"/>
    <w:rsid w:val="00902649"/>
    <w:rsid w:val="009026AF"/>
    <w:rsid w:val="00902772"/>
    <w:rsid w:val="00902776"/>
    <w:rsid w:val="0090280A"/>
    <w:rsid w:val="009028F4"/>
    <w:rsid w:val="0090295D"/>
    <w:rsid w:val="00902B69"/>
    <w:rsid w:val="00902C92"/>
    <w:rsid w:val="00902D03"/>
    <w:rsid w:val="00902D2D"/>
    <w:rsid w:val="00902F40"/>
    <w:rsid w:val="00903019"/>
    <w:rsid w:val="00903093"/>
    <w:rsid w:val="009030CE"/>
    <w:rsid w:val="00903118"/>
    <w:rsid w:val="00903137"/>
    <w:rsid w:val="0090328B"/>
    <w:rsid w:val="009033C4"/>
    <w:rsid w:val="0090353B"/>
    <w:rsid w:val="009035D6"/>
    <w:rsid w:val="0090361C"/>
    <w:rsid w:val="00903637"/>
    <w:rsid w:val="00903874"/>
    <w:rsid w:val="00903A50"/>
    <w:rsid w:val="00903DBA"/>
    <w:rsid w:val="00903FA3"/>
    <w:rsid w:val="00904131"/>
    <w:rsid w:val="00904551"/>
    <w:rsid w:val="00904558"/>
    <w:rsid w:val="009045D6"/>
    <w:rsid w:val="00904674"/>
    <w:rsid w:val="009047FE"/>
    <w:rsid w:val="009048CE"/>
    <w:rsid w:val="00904983"/>
    <w:rsid w:val="00904BDA"/>
    <w:rsid w:val="00904C90"/>
    <w:rsid w:val="00904E0E"/>
    <w:rsid w:val="00904EE0"/>
    <w:rsid w:val="00904FFD"/>
    <w:rsid w:val="0090513F"/>
    <w:rsid w:val="0090529F"/>
    <w:rsid w:val="009053CA"/>
    <w:rsid w:val="00905596"/>
    <w:rsid w:val="00905678"/>
    <w:rsid w:val="00905692"/>
    <w:rsid w:val="00905706"/>
    <w:rsid w:val="009059DC"/>
    <w:rsid w:val="00905AA1"/>
    <w:rsid w:val="00905AFD"/>
    <w:rsid w:val="00905B0B"/>
    <w:rsid w:val="00905C51"/>
    <w:rsid w:val="00905F2E"/>
    <w:rsid w:val="009060EA"/>
    <w:rsid w:val="00906124"/>
    <w:rsid w:val="00906262"/>
    <w:rsid w:val="00906287"/>
    <w:rsid w:val="00906313"/>
    <w:rsid w:val="009066DF"/>
    <w:rsid w:val="0090684B"/>
    <w:rsid w:val="00906902"/>
    <w:rsid w:val="00906AC3"/>
    <w:rsid w:val="00906D8E"/>
    <w:rsid w:val="00906DC1"/>
    <w:rsid w:val="00906E09"/>
    <w:rsid w:val="00906E98"/>
    <w:rsid w:val="00906F34"/>
    <w:rsid w:val="00907014"/>
    <w:rsid w:val="009070E5"/>
    <w:rsid w:val="00907182"/>
    <w:rsid w:val="009071AF"/>
    <w:rsid w:val="00907249"/>
    <w:rsid w:val="00907380"/>
    <w:rsid w:val="009073B6"/>
    <w:rsid w:val="009073F8"/>
    <w:rsid w:val="00907464"/>
    <w:rsid w:val="009075C9"/>
    <w:rsid w:val="00907996"/>
    <w:rsid w:val="00907A08"/>
    <w:rsid w:val="00907A43"/>
    <w:rsid w:val="00907AFC"/>
    <w:rsid w:val="00907C7D"/>
    <w:rsid w:val="00907D04"/>
    <w:rsid w:val="00907D7B"/>
    <w:rsid w:val="00907DCA"/>
    <w:rsid w:val="00907DFA"/>
    <w:rsid w:val="00907EF5"/>
    <w:rsid w:val="00907F5E"/>
    <w:rsid w:val="00910052"/>
    <w:rsid w:val="00910369"/>
    <w:rsid w:val="009104D1"/>
    <w:rsid w:val="00910789"/>
    <w:rsid w:val="009109F9"/>
    <w:rsid w:val="00910C88"/>
    <w:rsid w:val="00910D87"/>
    <w:rsid w:val="00910F37"/>
    <w:rsid w:val="00910F3F"/>
    <w:rsid w:val="00910FE5"/>
    <w:rsid w:val="00911088"/>
    <w:rsid w:val="00911104"/>
    <w:rsid w:val="0091122F"/>
    <w:rsid w:val="00911358"/>
    <w:rsid w:val="009113EE"/>
    <w:rsid w:val="00911429"/>
    <w:rsid w:val="00911595"/>
    <w:rsid w:val="00911647"/>
    <w:rsid w:val="00911675"/>
    <w:rsid w:val="009116FE"/>
    <w:rsid w:val="009117D1"/>
    <w:rsid w:val="00911859"/>
    <w:rsid w:val="00911999"/>
    <w:rsid w:val="009119AA"/>
    <w:rsid w:val="00911AB0"/>
    <w:rsid w:val="00911B88"/>
    <w:rsid w:val="00911CD6"/>
    <w:rsid w:val="00911F00"/>
    <w:rsid w:val="00911F96"/>
    <w:rsid w:val="00912023"/>
    <w:rsid w:val="00912318"/>
    <w:rsid w:val="00912450"/>
    <w:rsid w:val="00912656"/>
    <w:rsid w:val="00912666"/>
    <w:rsid w:val="0091276A"/>
    <w:rsid w:val="0091291C"/>
    <w:rsid w:val="00912991"/>
    <w:rsid w:val="00912B82"/>
    <w:rsid w:val="00912E28"/>
    <w:rsid w:val="00912EE8"/>
    <w:rsid w:val="009133F6"/>
    <w:rsid w:val="00913583"/>
    <w:rsid w:val="00913606"/>
    <w:rsid w:val="00913BC7"/>
    <w:rsid w:val="00913DFD"/>
    <w:rsid w:val="00914094"/>
    <w:rsid w:val="009140D2"/>
    <w:rsid w:val="0091415C"/>
    <w:rsid w:val="009144B5"/>
    <w:rsid w:val="009144CC"/>
    <w:rsid w:val="009144D7"/>
    <w:rsid w:val="009145E6"/>
    <w:rsid w:val="00914689"/>
    <w:rsid w:val="00914822"/>
    <w:rsid w:val="009148C8"/>
    <w:rsid w:val="00914C84"/>
    <w:rsid w:val="00914E2B"/>
    <w:rsid w:val="0091506E"/>
    <w:rsid w:val="00915139"/>
    <w:rsid w:val="0091518A"/>
    <w:rsid w:val="0091532C"/>
    <w:rsid w:val="0091544C"/>
    <w:rsid w:val="009154C4"/>
    <w:rsid w:val="009157C2"/>
    <w:rsid w:val="00915829"/>
    <w:rsid w:val="00915A40"/>
    <w:rsid w:val="00915A69"/>
    <w:rsid w:val="00915CEA"/>
    <w:rsid w:val="00915EB9"/>
    <w:rsid w:val="00915F20"/>
    <w:rsid w:val="00916264"/>
    <w:rsid w:val="0091663F"/>
    <w:rsid w:val="0091679B"/>
    <w:rsid w:val="00916858"/>
    <w:rsid w:val="0091697D"/>
    <w:rsid w:val="00916A58"/>
    <w:rsid w:val="00916DDB"/>
    <w:rsid w:val="00916F12"/>
    <w:rsid w:val="00917050"/>
    <w:rsid w:val="00917271"/>
    <w:rsid w:val="00917287"/>
    <w:rsid w:val="00917327"/>
    <w:rsid w:val="009173B0"/>
    <w:rsid w:val="00917426"/>
    <w:rsid w:val="00917641"/>
    <w:rsid w:val="009177E5"/>
    <w:rsid w:val="00917907"/>
    <w:rsid w:val="00917A48"/>
    <w:rsid w:val="00917A8B"/>
    <w:rsid w:val="00917A98"/>
    <w:rsid w:val="00917A9D"/>
    <w:rsid w:val="00917D65"/>
    <w:rsid w:val="009200A5"/>
    <w:rsid w:val="009201DB"/>
    <w:rsid w:val="009203B0"/>
    <w:rsid w:val="00920518"/>
    <w:rsid w:val="00920659"/>
    <w:rsid w:val="009208E9"/>
    <w:rsid w:val="00920A22"/>
    <w:rsid w:val="0092118C"/>
    <w:rsid w:val="009212A0"/>
    <w:rsid w:val="00921322"/>
    <w:rsid w:val="00921418"/>
    <w:rsid w:val="00921694"/>
    <w:rsid w:val="0092169D"/>
    <w:rsid w:val="009216A7"/>
    <w:rsid w:val="0092183B"/>
    <w:rsid w:val="009219DE"/>
    <w:rsid w:val="00921ACB"/>
    <w:rsid w:val="00921B9B"/>
    <w:rsid w:val="00921C24"/>
    <w:rsid w:val="00921CCF"/>
    <w:rsid w:val="00921E00"/>
    <w:rsid w:val="00921E18"/>
    <w:rsid w:val="00921E3C"/>
    <w:rsid w:val="00921EB6"/>
    <w:rsid w:val="00921F52"/>
    <w:rsid w:val="00922091"/>
    <w:rsid w:val="009220B8"/>
    <w:rsid w:val="009220C3"/>
    <w:rsid w:val="009220F4"/>
    <w:rsid w:val="009222C9"/>
    <w:rsid w:val="009227B4"/>
    <w:rsid w:val="00922838"/>
    <w:rsid w:val="009228CD"/>
    <w:rsid w:val="009229B2"/>
    <w:rsid w:val="00922A10"/>
    <w:rsid w:val="00922A3E"/>
    <w:rsid w:val="00922C7C"/>
    <w:rsid w:val="00922CF7"/>
    <w:rsid w:val="009232A0"/>
    <w:rsid w:val="00923432"/>
    <w:rsid w:val="009238AD"/>
    <w:rsid w:val="00923943"/>
    <w:rsid w:val="00923AF0"/>
    <w:rsid w:val="00923B7C"/>
    <w:rsid w:val="00923C02"/>
    <w:rsid w:val="00923DBF"/>
    <w:rsid w:val="00923FEE"/>
    <w:rsid w:val="0092415F"/>
    <w:rsid w:val="00924290"/>
    <w:rsid w:val="00924424"/>
    <w:rsid w:val="00924526"/>
    <w:rsid w:val="0092470E"/>
    <w:rsid w:val="00924776"/>
    <w:rsid w:val="0092487F"/>
    <w:rsid w:val="00924964"/>
    <w:rsid w:val="00924FD9"/>
    <w:rsid w:val="0092504C"/>
    <w:rsid w:val="009252A1"/>
    <w:rsid w:val="00925642"/>
    <w:rsid w:val="00925819"/>
    <w:rsid w:val="00925ACB"/>
    <w:rsid w:val="00925AEA"/>
    <w:rsid w:val="00925B3C"/>
    <w:rsid w:val="00925C19"/>
    <w:rsid w:val="00925F0E"/>
    <w:rsid w:val="00926251"/>
    <w:rsid w:val="00926386"/>
    <w:rsid w:val="00926528"/>
    <w:rsid w:val="0092660F"/>
    <w:rsid w:val="00926721"/>
    <w:rsid w:val="0092692D"/>
    <w:rsid w:val="00926ABC"/>
    <w:rsid w:val="00926BC2"/>
    <w:rsid w:val="009271AA"/>
    <w:rsid w:val="009272A4"/>
    <w:rsid w:val="009273D7"/>
    <w:rsid w:val="00927445"/>
    <w:rsid w:val="0092759D"/>
    <w:rsid w:val="0092760B"/>
    <w:rsid w:val="0092778F"/>
    <w:rsid w:val="009277BA"/>
    <w:rsid w:val="0092789F"/>
    <w:rsid w:val="00927B1E"/>
    <w:rsid w:val="00927CC9"/>
    <w:rsid w:val="00930021"/>
    <w:rsid w:val="00930269"/>
    <w:rsid w:val="009303EC"/>
    <w:rsid w:val="00930634"/>
    <w:rsid w:val="0093076C"/>
    <w:rsid w:val="0093081B"/>
    <w:rsid w:val="0093098B"/>
    <w:rsid w:val="009309DB"/>
    <w:rsid w:val="00930BB9"/>
    <w:rsid w:val="00930E1E"/>
    <w:rsid w:val="009310EE"/>
    <w:rsid w:val="00931319"/>
    <w:rsid w:val="009313C9"/>
    <w:rsid w:val="00931463"/>
    <w:rsid w:val="009315B2"/>
    <w:rsid w:val="00931825"/>
    <w:rsid w:val="00931885"/>
    <w:rsid w:val="00931CE9"/>
    <w:rsid w:val="00931CFA"/>
    <w:rsid w:val="00931E72"/>
    <w:rsid w:val="00932108"/>
    <w:rsid w:val="009321BB"/>
    <w:rsid w:val="009321D2"/>
    <w:rsid w:val="00932416"/>
    <w:rsid w:val="009325E6"/>
    <w:rsid w:val="00932651"/>
    <w:rsid w:val="009326CE"/>
    <w:rsid w:val="0093292F"/>
    <w:rsid w:val="00932949"/>
    <w:rsid w:val="00932950"/>
    <w:rsid w:val="009329C3"/>
    <w:rsid w:val="00932A52"/>
    <w:rsid w:val="00933229"/>
    <w:rsid w:val="009332B3"/>
    <w:rsid w:val="009334C8"/>
    <w:rsid w:val="009334FA"/>
    <w:rsid w:val="009335E6"/>
    <w:rsid w:val="0093366A"/>
    <w:rsid w:val="00933750"/>
    <w:rsid w:val="00933771"/>
    <w:rsid w:val="009339A1"/>
    <w:rsid w:val="00933A26"/>
    <w:rsid w:val="00933B89"/>
    <w:rsid w:val="00933FA1"/>
    <w:rsid w:val="00933FC0"/>
    <w:rsid w:val="0093418D"/>
    <w:rsid w:val="009341C2"/>
    <w:rsid w:val="0093421F"/>
    <w:rsid w:val="00934477"/>
    <w:rsid w:val="009344D8"/>
    <w:rsid w:val="009346FD"/>
    <w:rsid w:val="00934914"/>
    <w:rsid w:val="00934A60"/>
    <w:rsid w:val="00934D6C"/>
    <w:rsid w:val="00934F6A"/>
    <w:rsid w:val="0093520E"/>
    <w:rsid w:val="009352F4"/>
    <w:rsid w:val="009354FE"/>
    <w:rsid w:val="0093562D"/>
    <w:rsid w:val="00935636"/>
    <w:rsid w:val="009356C5"/>
    <w:rsid w:val="00935824"/>
    <w:rsid w:val="0093582F"/>
    <w:rsid w:val="00935B12"/>
    <w:rsid w:val="00935B4E"/>
    <w:rsid w:val="00935C3F"/>
    <w:rsid w:val="00935CF2"/>
    <w:rsid w:val="00935CF5"/>
    <w:rsid w:val="00935E60"/>
    <w:rsid w:val="00936013"/>
    <w:rsid w:val="0093617E"/>
    <w:rsid w:val="009361E7"/>
    <w:rsid w:val="00936502"/>
    <w:rsid w:val="009365C6"/>
    <w:rsid w:val="009367E7"/>
    <w:rsid w:val="0093697D"/>
    <w:rsid w:val="00936CFD"/>
    <w:rsid w:val="00936E86"/>
    <w:rsid w:val="00936F0D"/>
    <w:rsid w:val="00937123"/>
    <w:rsid w:val="0093744D"/>
    <w:rsid w:val="009377AA"/>
    <w:rsid w:val="009377E3"/>
    <w:rsid w:val="0093794C"/>
    <w:rsid w:val="00937970"/>
    <w:rsid w:val="00937975"/>
    <w:rsid w:val="00937AF3"/>
    <w:rsid w:val="00937BFA"/>
    <w:rsid w:val="00937D60"/>
    <w:rsid w:val="00937D95"/>
    <w:rsid w:val="00937E47"/>
    <w:rsid w:val="00937FC5"/>
    <w:rsid w:val="00937FC7"/>
    <w:rsid w:val="00940350"/>
    <w:rsid w:val="0094076D"/>
    <w:rsid w:val="00940A9E"/>
    <w:rsid w:val="00940AD8"/>
    <w:rsid w:val="00940C24"/>
    <w:rsid w:val="00940EA1"/>
    <w:rsid w:val="00940ED2"/>
    <w:rsid w:val="0094110D"/>
    <w:rsid w:val="009414CC"/>
    <w:rsid w:val="009415B9"/>
    <w:rsid w:val="009415BE"/>
    <w:rsid w:val="00941708"/>
    <w:rsid w:val="00941792"/>
    <w:rsid w:val="00941879"/>
    <w:rsid w:val="00941ADB"/>
    <w:rsid w:val="00941AE9"/>
    <w:rsid w:val="00941F28"/>
    <w:rsid w:val="00941FD3"/>
    <w:rsid w:val="00942016"/>
    <w:rsid w:val="009420F6"/>
    <w:rsid w:val="00942167"/>
    <w:rsid w:val="00942287"/>
    <w:rsid w:val="00942305"/>
    <w:rsid w:val="009423CD"/>
    <w:rsid w:val="00942551"/>
    <w:rsid w:val="009425C8"/>
    <w:rsid w:val="00942735"/>
    <w:rsid w:val="00942797"/>
    <w:rsid w:val="009428BC"/>
    <w:rsid w:val="00942918"/>
    <w:rsid w:val="0094297F"/>
    <w:rsid w:val="00942B85"/>
    <w:rsid w:val="00942CBC"/>
    <w:rsid w:val="00942CD2"/>
    <w:rsid w:val="00942D11"/>
    <w:rsid w:val="00942D42"/>
    <w:rsid w:val="00942DB5"/>
    <w:rsid w:val="00942EB6"/>
    <w:rsid w:val="00942F87"/>
    <w:rsid w:val="00942FE9"/>
    <w:rsid w:val="0094302F"/>
    <w:rsid w:val="009430B3"/>
    <w:rsid w:val="0094311A"/>
    <w:rsid w:val="0094327D"/>
    <w:rsid w:val="00943311"/>
    <w:rsid w:val="009433D7"/>
    <w:rsid w:val="009433EA"/>
    <w:rsid w:val="0094342A"/>
    <w:rsid w:val="00943796"/>
    <w:rsid w:val="0094392A"/>
    <w:rsid w:val="00943A4F"/>
    <w:rsid w:val="00944126"/>
    <w:rsid w:val="0094413F"/>
    <w:rsid w:val="00944242"/>
    <w:rsid w:val="0094435E"/>
    <w:rsid w:val="009444F0"/>
    <w:rsid w:val="009445D0"/>
    <w:rsid w:val="009445E3"/>
    <w:rsid w:val="009446C9"/>
    <w:rsid w:val="00944724"/>
    <w:rsid w:val="00944754"/>
    <w:rsid w:val="00944756"/>
    <w:rsid w:val="00944818"/>
    <w:rsid w:val="009448D0"/>
    <w:rsid w:val="00944C85"/>
    <w:rsid w:val="00945093"/>
    <w:rsid w:val="009453A0"/>
    <w:rsid w:val="00945423"/>
    <w:rsid w:val="00945472"/>
    <w:rsid w:val="009455C3"/>
    <w:rsid w:val="00945640"/>
    <w:rsid w:val="0094583D"/>
    <w:rsid w:val="00945A8B"/>
    <w:rsid w:val="00945A9A"/>
    <w:rsid w:val="00945B78"/>
    <w:rsid w:val="00946041"/>
    <w:rsid w:val="00946121"/>
    <w:rsid w:val="0094615F"/>
    <w:rsid w:val="009463EF"/>
    <w:rsid w:val="00946441"/>
    <w:rsid w:val="00946466"/>
    <w:rsid w:val="00946544"/>
    <w:rsid w:val="00946773"/>
    <w:rsid w:val="009469D2"/>
    <w:rsid w:val="00946B3A"/>
    <w:rsid w:val="00946C70"/>
    <w:rsid w:val="00946D11"/>
    <w:rsid w:val="00946D45"/>
    <w:rsid w:val="00946E1F"/>
    <w:rsid w:val="00946E4A"/>
    <w:rsid w:val="00946FEB"/>
    <w:rsid w:val="009470D2"/>
    <w:rsid w:val="0094719F"/>
    <w:rsid w:val="009477D9"/>
    <w:rsid w:val="009477DB"/>
    <w:rsid w:val="00947966"/>
    <w:rsid w:val="009479DC"/>
    <w:rsid w:val="009479F3"/>
    <w:rsid w:val="00947A2F"/>
    <w:rsid w:val="00947B3E"/>
    <w:rsid w:val="00947B82"/>
    <w:rsid w:val="00947BBB"/>
    <w:rsid w:val="00947CCD"/>
    <w:rsid w:val="0095010D"/>
    <w:rsid w:val="0095011F"/>
    <w:rsid w:val="0095031D"/>
    <w:rsid w:val="0095031F"/>
    <w:rsid w:val="009504A7"/>
    <w:rsid w:val="009505BD"/>
    <w:rsid w:val="0095065E"/>
    <w:rsid w:val="009506EB"/>
    <w:rsid w:val="00950916"/>
    <w:rsid w:val="0095091A"/>
    <w:rsid w:val="00950A4F"/>
    <w:rsid w:val="00950A97"/>
    <w:rsid w:val="00950BB6"/>
    <w:rsid w:val="00950D0A"/>
    <w:rsid w:val="00950D7A"/>
    <w:rsid w:val="00950E36"/>
    <w:rsid w:val="00950FDE"/>
    <w:rsid w:val="009511C4"/>
    <w:rsid w:val="0095166D"/>
    <w:rsid w:val="00951788"/>
    <w:rsid w:val="009517CA"/>
    <w:rsid w:val="009517E9"/>
    <w:rsid w:val="00951A9D"/>
    <w:rsid w:val="00951BB5"/>
    <w:rsid w:val="00951C57"/>
    <w:rsid w:val="00951EF6"/>
    <w:rsid w:val="00952342"/>
    <w:rsid w:val="009524E1"/>
    <w:rsid w:val="0095275A"/>
    <w:rsid w:val="009528A6"/>
    <w:rsid w:val="009529EC"/>
    <w:rsid w:val="00952D04"/>
    <w:rsid w:val="00952E76"/>
    <w:rsid w:val="00952E85"/>
    <w:rsid w:val="0095330B"/>
    <w:rsid w:val="009534EE"/>
    <w:rsid w:val="009535D8"/>
    <w:rsid w:val="00953639"/>
    <w:rsid w:val="00953650"/>
    <w:rsid w:val="00953692"/>
    <w:rsid w:val="0095386F"/>
    <w:rsid w:val="00953A5E"/>
    <w:rsid w:val="00953C14"/>
    <w:rsid w:val="00953F14"/>
    <w:rsid w:val="00954025"/>
    <w:rsid w:val="00954164"/>
    <w:rsid w:val="009545A6"/>
    <w:rsid w:val="009545BA"/>
    <w:rsid w:val="0095462D"/>
    <w:rsid w:val="009546EC"/>
    <w:rsid w:val="00954831"/>
    <w:rsid w:val="00954A4A"/>
    <w:rsid w:val="00954F92"/>
    <w:rsid w:val="009550C4"/>
    <w:rsid w:val="009550C9"/>
    <w:rsid w:val="00955155"/>
    <w:rsid w:val="009552D9"/>
    <w:rsid w:val="0095537B"/>
    <w:rsid w:val="009554D6"/>
    <w:rsid w:val="0095559D"/>
    <w:rsid w:val="009557C8"/>
    <w:rsid w:val="009558B5"/>
    <w:rsid w:val="00955992"/>
    <w:rsid w:val="00955A3E"/>
    <w:rsid w:val="00955AEE"/>
    <w:rsid w:val="00955B00"/>
    <w:rsid w:val="00955B34"/>
    <w:rsid w:val="00955BBB"/>
    <w:rsid w:val="00955C2D"/>
    <w:rsid w:val="00955E81"/>
    <w:rsid w:val="00955F26"/>
    <w:rsid w:val="00955F4A"/>
    <w:rsid w:val="0095605F"/>
    <w:rsid w:val="00956176"/>
    <w:rsid w:val="00956179"/>
    <w:rsid w:val="0095618F"/>
    <w:rsid w:val="00956208"/>
    <w:rsid w:val="0095641C"/>
    <w:rsid w:val="00956538"/>
    <w:rsid w:val="00956643"/>
    <w:rsid w:val="009566CB"/>
    <w:rsid w:val="009566CD"/>
    <w:rsid w:val="009567B3"/>
    <w:rsid w:val="009568E7"/>
    <w:rsid w:val="00956A61"/>
    <w:rsid w:val="00956CA6"/>
    <w:rsid w:val="00956DF4"/>
    <w:rsid w:val="00956E54"/>
    <w:rsid w:val="00956F35"/>
    <w:rsid w:val="00956F69"/>
    <w:rsid w:val="00957140"/>
    <w:rsid w:val="009573D2"/>
    <w:rsid w:val="00957649"/>
    <w:rsid w:val="0095769B"/>
    <w:rsid w:val="00957A2E"/>
    <w:rsid w:val="00957B41"/>
    <w:rsid w:val="00957E47"/>
    <w:rsid w:val="00957F46"/>
    <w:rsid w:val="00957FF7"/>
    <w:rsid w:val="009601C2"/>
    <w:rsid w:val="009601E2"/>
    <w:rsid w:val="00960268"/>
    <w:rsid w:val="009603F0"/>
    <w:rsid w:val="0096040F"/>
    <w:rsid w:val="0096044C"/>
    <w:rsid w:val="00960537"/>
    <w:rsid w:val="00960554"/>
    <w:rsid w:val="0096059E"/>
    <w:rsid w:val="00960601"/>
    <w:rsid w:val="009608C5"/>
    <w:rsid w:val="00960910"/>
    <w:rsid w:val="0096100A"/>
    <w:rsid w:val="0096114E"/>
    <w:rsid w:val="009611E2"/>
    <w:rsid w:val="009612AA"/>
    <w:rsid w:val="009612C9"/>
    <w:rsid w:val="00961374"/>
    <w:rsid w:val="009613D0"/>
    <w:rsid w:val="009613DB"/>
    <w:rsid w:val="00961494"/>
    <w:rsid w:val="00961857"/>
    <w:rsid w:val="00961920"/>
    <w:rsid w:val="0096198E"/>
    <w:rsid w:val="009619A7"/>
    <w:rsid w:val="00961A7A"/>
    <w:rsid w:val="00961B25"/>
    <w:rsid w:val="00961B36"/>
    <w:rsid w:val="00961B84"/>
    <w:rsid w:val="00961C8B"/>
    <w:rsid w:val="00961E6D"/>
    <w:rsid w:val="00961F3D"/>
    <w:rsid w:val="009620AE"/>
    <w:rsid w:val="009621AA"/>
    <w:rsid w:val="009622C9"/>
    <w:rsid w:val="0096235B"/>
    <w:rsid w:val="00962493"/>
    <w:rsid w:val="00962550"/>
    <w:rsid w:val="009628A3"/>
    <w:rsid w:val="009628A6"/>
    <w:rsid w:val="009628BF"/>
    <w:rsid w:val="00962927"/>
    <w:rsid w:val="009629AB"/>
    <w:rsid w:val="00962EA0"/>
    <w:rsid w:val="00963057"/>
    <w:rsid w:val="009630D1"/>
    <w:rsid w:val="00963142"/>
    <w:rsid w:val="00963396"/>
    <w:rsid w:val="009633A2"/>
    <w:rsid w:val="0096362E"/>
    <w:rsid w:val="0096395E"/>
    <w:rsid w:val="009639E3"/>
    <w:rsid w:val="00963A3A"/>
    <w:rsid w:val="00963A68"/>
    <w:rsid w:val="00963B45"/>
    <w:rsid w:val="00963BBC"/>
    <w:rsid w:val="00963C04"/>
    <w:rsid w:val="00963D7B"/>
    <w:rsid w:val="0096421A"/>
    <w:rsid w:val="009645F3"/>
    <w:rsid w:val="009646DF"/>
    <w:rsid w:val="0096480B"/>
    <w:rsid w:val="00964854"/>
    <w:rsid w:val="00964867"/>
    <w:rsid w:val="0096486A"/>
    <w:rsid w:val="00964A49"/>
    <w:rsid w:val="00964C9C"/>
    <w:rsid w:val="00965171"/>
    <w:rsid w:val="009651A1"/>
    <w:rsid w:val="00965316"/>
    <w:rsid w:val="009654A5"/>
    <w:rsid w:val="0096554A"/>
    <w:rsid w:val="0096554C"/>
    <w:rsid w:val="009655C5"/>
    <w:rsid w:val="009655EA"/>
    <w:rsid w:val="0096567A"/>
    <w:rsid w:val="00965687"/>
    <w:rsid w:val="00965755"/>
    <w:rsid w:val="009657C7"/>
    <w:rsid w:val="009658E7"/>
    <w:rsid w:val="00965957"/>
    <w:rsid w:val="00965A28"/>
    <w:rsid w:val="00965A29"/>
    <w:rsid w:val="00965A3E"/>
    <w:rsid w:val="00965B54"/>
    <w:rsid w:val="00965BAE"/>
    <w:rsid w:val="00965EBB"/>
    <w:rsid w:val="00966096"/>
    <w:rsid w:val="00966144"/>
    <w:rsid w:val="009662A7"/>
    <w:rsid w:val="00966353"/>
    <w:rsid w:val="00966388"/>
    <w:rsid w:val="009664F8"/>
    <w:rsid w:val="00966693"/>
    <w:rsid w:val="0096680E"/>
    <w:rsid w:val="009668E1"/>
    <w:rsid w:val="00966982"/>
    <w:rsid w:val="00966A02"/>
    <w:rsid w:val="00966A13"/>
    <w:rsid w:val="00966A3B"/>
    <w:rsid w:val="00966C28"/>
    <w:rsid w:val="00966C5F"/>
    <w:rsid w:val="00966CA4"/>
    <w:rsid w:val="00966CB8"/>
    <w:rsid w:val="00966E43"/>
    <w:rsid w:val="0096702A"/>
    <w:rsid w:val="009670C2"/>
    <w:rsid w:val="00967365"/>
    <w:rsid w:val="009673B8"/>
    <w:rsid w:val="009673FD"/>
    <w:rsid w:val="009674C5"/>
    <w:rsid w:val="0096764B"/>
    <w:rsid w:val="009676AC"/>
    <w:rsid w:val="009677F3"/>
    <w:rsid w:val="0096787A"/>
    <w:rsid w:val="0096792D"/>
    <w:rsid w:val="00967B14"/>
    <w:rsid w:val="00967BBD"/>
    <w:rsid w:val="00967D99"/>
    <w:rsid w:val="00970308"/>
    <w:rsid w:val="00970340"/>
    <w:rsid w:val="00970441"/>
    <w:rsid w:val="009704D0"/>
    <w:rsid w:val="00970575"/>
    <w:rsid w:val="0097069C"/>
    <w:rsid w:val="009707FA"/>
    <w:rsid w:val="00970870"/>
    <w:rsid w:val="00970AD8"/>
    <w:rsid w:val="00970AE2"/>
    <w:rsid w:val="00970B14"/>
    <w:rsid w:val="00970B30"/>
    <w:rsid w:val="00970B85"/>
    <w:rsid w:val="00970B89"/>
    <w:rsid w:val="00970C64"/>
    <w:rsid w:val="00970C82"/>
    <w:rsid w:val="00970CEE"/>
    <w:rsid w:val="00971154"/>
    <w:rsid w:val="00971209"/>
    <w:rsid w:val="009712F0"/>
    <w:rsid w:val="00971440"/>
    <w:rsid w:val="00971632"/>
    <w:rsid w:val="009716E2"/>
    <w:rsid w:val="0097194F"/>
    <w:rsid w:val="00971A26"/>
    <w:rsid w:val="00971C2A"/>
    <w:rsid w:val="00971E79"/>
    <w:rsid w:val="00971EC9"/>
    <w:rsid w:val="00971F6D"/>
    <w:rsid w:val="00972318"/>
    <w:rsid w:val="009727C1"/>
    <w:rsid w:val="00972855"/>
    <w:rsid w:val="00972993"/>
    <w:rsid w:val="00972A6C"/>
    <w:rsid w:val="00972B68"/>
    <w:rsid w:val="00972C15"/>
    <w:rsid w:val="00972C61"/>
    <w:rsid w:val="00972D04"/>
    <w:rsid w:val="00972ECE"/>
    <w:rsid w:val="00972F16"/>
    <w:rsid w:val="00972F8E"/>
    <w:rsid w:val="009730F4"/>
    <w:rsid w:val="00973450"/>
    <w:rsid w:val="009735C2"/>
    <w:rsid w:val="009736AD"/>
    <w:rsid w:val="00973731"/>
    <w:rsid w:val="00973A50"/>
    <w:rsid w:val="00973B6F"/>
    <w:rsid w:val="00973C1C"/>
    <w:rsid w:val="00973C78"/>
    <w:rsid w:val="00973CE3"/>
    <w:rsid w:val="00973E8F"/>
    <w:rsid w:val="00973F66"/>
    <w:rsid w:val="009740CB"/>
    <w:rsid w:val="009740E6"/>
    <w:rsid w:val="00974228"/>
    <w:rsid w:val="009742DE"/>
    <w:rsid w:val="00974509"/>
    <w:rsid w:val="0097452E"/>
    <w:rsid w:val="009745C7"/>
    <w:rsid w:val="009746A5"/>
    <w:rsid w:val="00974A65"/>
    <w:rsid w:val="00974DBD"/>
    <w:rsid w:val="0097510D"/>
    <w:rsid w:val="00975118"/>
    <w:rsid w:val="00975129"/>
    <w:rsid w:val="0097519D"/>
    <w:rsid w:val="00975356"/>
    <w:rsid w:val="009754BA"/>
    <w:rsid w:val="00975510"/>
    <w:rsid w:val="00975518"/>
    <w:rsid w:val="009755A5"/>
    <w:rsid w:val="0097564C"/>
    <w:rsid w:val="009756F9"/>
    <w:rsid w:val="00975710"/>
    <w:rsid w:val="00975761"/>
    <w:rsid w:val="00975776"/>
    <w:rsid w:val="0097580A"/>
    <w:rsid w:val="00975B74"/>
    <w:rsid w:val="00975C25"/>
    <w:rsid w:val="00975D8E"/>
    <w:rsid w:val="00975E69"/>
    <w:rsid w:val="00975F2C"/>
    <w:rsid w:val="00975F47"/>
    <w:rsid w:val="00976003"/>
    <w:rsid w:val="009761B2"/>
    <w:rsid w:val="00976295"/>
    <w:rsid w:val="00976317"/>
    <w:rsid w:val="00976485"/>
    <w:rsid w:val="00976540"/>
    <w:rsid w:val="009766E9"/>
    <w:rsid w:val="0097686A"/>
    <w:rsid w:val="009768B4"/>
    <w:rsid w:val="0097692E"/>
    <w:rsid w:val="00976A62"/>
    <w:rsid w:val="00976B11"/>
    <w:rsid w:val="00976D59"/>
    <w:rsid w:val="00976E14"/>
    <w:rsid w:val="00976F87"/>
    <w:rsid w:val="00976F99"/>
    <w:rsid w:val="0097706A"/>
    <w:rsid w:val="009771C9"/>
    <w:rsid w:val="00977539"/>
    <w:rsid w:val="009778CC"/>
    <w:rsid w:val="00977931"/>
    <w:rsid w:val="00977A7D"/>
    <w:rsid w:val="00977BB0"/>
    <w:rsid w:val="00977D70"/>
    <w:rsid w:val="00977EBC"/>
    <w:rsid w:val="00977F90"/>
    <w:rsid w:val="0098013C"/>
    <w:rsid w:val="0098028E"/>
    <w:rsid w:val="00980292"/>
    <w:rsid w:val="00980293"/>
    <w:rsid w:val="009804EA"/>
    <w:rsid w:val="00980764"/>
    <w:rsid w:val="00980AC4"/>
    <w:rsid w:val="00980B95"/>
    <w:rsid w:val="00980D0D"/>
    <w:rsid w:val="0098100A"/>
    <w:rsid w:val="00981086"/>
    <w:rsid w:val="009810DA"/>
    <w:rsid w:val="00981103"/>
    <w:rsid w:val="00981195"/>
    <w:rsid w:val="009811DA"/>
    <w:rsid w:val="009814A4"/>
    <w:rsid w:val="009815B9"/>
    <w:rsid w:val="0098177D"/>
    <w:rsid w:val="009817A9"/>
    <w:rsid w:val="009818DC"/>
    <w:rsid w:val="00981A9B"/>
    <w:rsid w:val="00981ACD"/>
    <w:rsid w:val="00981B69"/>
    <w:rsid w:val="00981BCE"/>
    <w:rsid w:val="00981F64"/>
    <w:rsid w:val="0098213C"/>
    <w:rsid w:val="009822C0"/>
    <w:rsid w:val="009823A9"/>
    <w:rsid w:val="00982696"/>
    <w:rsid w:val="009826A3"/>
    <w:rsid w:val="00982776"/>
    <w:rsid w:val="009827F7"/>
    <w:rsid w:val="0098286A"/>
    <w:rsid w:val="0098296F"/>
    <w:rsid w:val="00982A99"/>
    <w:rsid w:val="00982F90"/>
    <w:rsid w:val="00983040"/>
    <w:rsid w:val="00983077"/>
    <w:rsid w:val="0098311D"/>
    <w:rsid w:val="00983231"/>
    <w:rsid w:val="0098334C"/>
    <w:rsid w:val="009833C8"/>
    <w:rsid w:val="009833D3"/>
    <w:rsid w:val="00983693"/>
    <w:rsid w:val="00983695"/>
    <w:rsid w:val="0098387D"/>
    <w:rsid w:val="00983C91"/>
    <w:rsid w:val="00983D49"/>
    <w:rsid w:val="00983D88"/>
    <w:rsid w:val="00983DD4"/>
    <w:rsid w:val="00983EBB"/>
    <w:rsid w:val="00983EBC"/>
    <w:rsid w:val="00983FAA"/>
    <w:rsid w:val="009840C2"/>
    <w:rsid w:val="009841B6"/>
    <w:rsid w:val="0098428A"/>
    <w:rsid w:val="00984391"/>
    <w:rsid w:val="0098440C"/>
    <w:rsid w:val="009844E8"/>
    <w:rsid w:val="009845BF"/>
    <w:rsid w:val="0098479F"/>
    <w:rsid w:val="00984827"/>
    <w:rsid w:val="0098495D"/>
    <w:rsid w:val="009849A1"/>
    <w:rsid w:val="00984C08"/>
    <w:rsid w:val="00984C37"/>
    <w:rsid w:val="00984E9E"/>
    <w:rsid w:val="00984F43"/>
    <w:rsid w:val="009850E9"/>
    <w:rsid w:val="00985187"/>
    <w:rsid w:val="00985268"/>
    <w:rsid w:val="00985474"/>
    <w:rsid w:val="0098552F"/>
    <w:rsid w:val="00985546"/>
    <w:rsid w:val="009855A3"/>
    <w:rsid w:val="009855F4"/>
    <w:rsid w:val="0098587E"/>
    <w:rsid w:val="00985917"/>
    <w:rsid w:val="00985C49"/>
    <w:rsid w:val="00985CEC"/>
    <w:rsid w:val="00985CF3"/>
    <w:rsid w:val="00985FEA"/>
    <w:rsid w:val="009865EF"/>
    <w:rsid w:val="009866DA"/>
    <w:rsid w:val="00986795"/>
    <w:rsid w:val="00986850"/>
    <w:rsid w:val="00986AD6"/>
    <w:rsid w:val="00986B07"/>
    <w:rsid w:val="00986B39"/>
    <w:rsid w:val="00986D52"/>
    <w:rsid w:val="00986D70"/>
    <w:rsid w:val="00986D99"/>
    <w:rsid w:val="00986E12"/>
    <w:rsid w:val="00986F6C"/>
    <w:rsid w:val="00987038"/>
    <w:rsid w:val="0098703E"/>
    <w:rsid w:val="009871B7"/>
    <w:rsid w:val="0098720C"/>
    <w:rsid w:val="00987841"/>
    <w:rsid w:val="00987876"/>
    <w:rsid w:val="00987919"/>
    <w:rsid w:val="00987998"/>
    <w:rsid w:val="00987A34"/>
    <w:rsid w:val="00987A35"/>
    <w:rsid w:val="00987A66"/>
    <w:rsid w:val="00987AD1"/>
    <w:rsid w:val="00987B0D"/>
    <w:rsid w:val="00987D40"/>
    <w:rsid w:val="00987D48"/>
    <w:rsid w:val="00990130"/>
    <w:rsid w:val="0099022E"/>
    <w:rsid w:val="009902F1"/>
    <w:rsid w:val="00990387"/>
    <w:rsid w:val="009903A8"/>
    <w:rsid w:val="009904CA"/>
    <w:rsid w:val="00990560"/>
    <w:rsid w:val="0099063F"/>
    <w:rsid w:val="009906EE"/>
    <w:rsid w:val="0099073D"/>
    <w:rsid w:val="00990AC2"/>
    <w:rsid w:val="00990BD9"/>
    <w:rsid w:val="00990C5D"/>
    <w:rsid w:val="00990D08"/>
    <w:rsid w:val="00990D47"/>
    <w:rsid w:val="00990DE1"/>
    <w:rsid w:val="00990E00"/>
    <w:rsid w:val="0099100D"/>
    <w:rsid w:val="009912E9"/>
    <w:rsid w:val="0099131A"/>
    <w:rsid w:val="00991642"/>
    <w:rsid w:val="00991666"/>
    <w:rsid w:val="009916BA"/>
    <w:rsid w:val="0099188F"/>
    <w:rsid w:val="00991AB6"/>
    <w:rsid w:val="00991E36"/>
    <w:rsid w:val="00992051"/>
    <w:rsid w:val="00992074"/>
    <w:rsid w:val="0099214C"/>
    <w:rsid w:val="0099215B"/>
    <w:rsid w:val="00992172"/>
    <w:rsid w:val="009921F7"/>
    <w:rsid w:val="00992324"/>
    <w:rsid w:val="00992453"/>
    <w:rsid w:val="009924F0"/>
    <w:rsid w:val="0099263A"/>
    <w:rsid w:val="0099274C"/>
    <w:rsid w:val="009928B0"/>
    <w:rsid w:val="009928B7"/>
    <w:rsid w:val="00992930"/>
    <w:rsid w:val="00992946"/>
    <w:rsid w:val="00992960"/>
    <w:rsid w:val="009929DD"/>
    <w:rsid w:val="00992BC3"/>
    <w:rsid w:val="00992C95"/>
    <w:rsid w:val="00992EF9"/>
    <w:rsid w:val="00992F71"/>
    <w:rsid w:val="00993011"/>
    <w:rsid w:val="009931E2"/>
    <w:rsid w:val="00993386"/>
    <w:rsid w:val="009933AF"/>
    <w:rsid w:val="0099356D"/>
    <w:rsid w:val="009935E1"/>
    <w:rsid w:val="00993787"/>
    <w:rsid w:val="009937FA"/>
    <w:rsid w:val="0099382F"/>
    <w:rsid w:val="00993A82"/>
    <w:rsid w:val="00993D07"/>
    <w:rsid w:val="00993D69"/>
    <w:rsid w:val="00993E07"/>
    <w:rsid w:val="00993F0E"/>
    <w:rsid w:val="00993F6C"/>
    <w:rsid w:val="00994012"/>
    <w:rsid w:val="00994069"/>
    <w:rsid w:val="009940E9"/>
    <w:rsid w:val="00994195"/>
    <w:rsid w:val="009941E5"/>
    <w:rsid w:val="00994323"/>
    <w:rsid w:val="009943A4"/>
    <w:rsid w:val="009945F0"/>
    <w:rsid w:val="00994941"/>
    <w:rsid w:val="00994C22"/>
    <w:rsid w:val="00994F51"/>
    <w:rsid w:val="00995116"/>
    <w:rsid w:val="00995254"/>
    <w:rsid w:val="009953C8"/>
    <w:rsid w:val="00995410"/>
    <w:rsid w:val="009956EB"/>
    <w:rsid w:val="009956F0"/>
    <w:rsid w:val="00995B77"/>
    <w:rsid w:val="00995C08"/>
    <w:rsid w:val="00995D93"/>
    <w:rsid w:val="00995EBB"/>
    <w:rsid w:val="00995ED0"/>
    <w:rsid w:val="00996096"/>
    <w:rsid w:val="0099648A"/>
    <w:rsid w:val="00996868"/>
    <w:rsid w:val="00996D16"/>
    <w:rsid w:val="0099704A"/>
    <w:rsid w:val="0099716B"/>
    <w:rsid w:val="00997217"/>
    <w:rsid w:val="00997280"/>
    <w:rsid w:val="00997318"/>
    <w:rsid w:val="009975CE"/>
    <w:rsid w:val="00997604"/>
    <w:rsid w:val="0099782E"/>
    <w:rsid w:val="00997975"/>
    <w:rsid w:val="00997BDE"/>
    <w:rsid w:val="00997C98"/>
    <w:rsid w:val="00997E60"/>
    <w:rsid w:val="00997E8D"/>
    <w:rsid w:val="00997EA4"/>
    <w:rsid w:val="009A0027"/>
    <w:rsid w:val="009A006F"/>
    <w:rsid w:val="009A00B5"/>
    <w:rsid w:val="009A0413"/>
    <w:rsid w:val="009A04D0"/>
    <w:rsid w:val="009A0559"/>
    <w:rsid w:val="009A05B0"/>
    <w:rsid w:val="009A0681"/>
    <w:rsid w:val="009A070A"/>
    <w:rsid w:val="009A0765"/>
    <w:rsid w:val="009A0BDE"/>
    <w:rsid w:val="009A0CAE"/>
    <w:rsid w:val="009A0D8C"/>
    <w:rsid w:val="009A0E2C"/>
    <w:rsid w:val="009A0E92"/>
    <w:rsid w:val="009A0F4D"/>
    <w:rsid w:val="009A0FAB"/>
    <w:rsid w:val="009A0FC6"/>
    <w:rsid w:val="009A1119"/>
    <w:rsid w:val="009A1124"/>
    <w:rsid w:val="009A1236"/>
    <w:rsid w:val="009A13C2"/>
    <w:rsid w:val="009A18B7"/>
    <w:rsid w:val="009A1914"/>
    <w:rsid w:val="009A19DB"/>
    <w:rsid w:val="009A1B34"/>
    <w:rsid w:val="009A1BC6"/>
    <w:rsid w:val="009A1C4A"/>
    <w:rsid w:val="009A1DC8"/>
    <w:rsid w:val="009A1E1E"/>
    <w:rsid w:val="009A1E41"/>
    <w:rsid w:val="009A22E5"/>
    <w:rsid w:val="009A27D8"/>
    <w:rsid w:val="009A294F"/>
    <w:rsid w:val="009A2C77"/>
    <w:rsid w:val="009A2D5D"/>
    <w:rsid w:val="009A2DCA"/>
    <w:rsid w:val="009A2E8D"/>
    <w:rsid w:val="009A2EE0"/>
    <w:rsid w:val="009A32AE"/>
    <w:rsid w:val="009A32D1"/>
    <w:rsid w:val="009A335B"/>
    <w:rsid w:val="009A352F"/>
    <w:rsid w:val="009A35EB"/>
    <w:rsid w:val="009A3906"/>
    <w:rsid w:val="009A3ADD"/>
    <w:rsid w:val="009A3B7C"/>
    <w:rsid w:val="009A3C21"/>
    <w:rsid w:val="009A3DE7"/>
    <w:rsid w:val="009A3F31"/>
    <w:rsid w:val="009A3FEC"/>
    <w:rsid w:val="009A4147"/>
    <w:rsid w:val="009A41D7"/>
    <w:rsid w:val="009A4208"/>
    <w:rsid w:val="009A4238"/>
    <w:rsid w:val="009A42E0"/>
    <w:rsid w:val="009A4452"/>
    <w:rsid w:val="009A44FA"/>
    <w:rsid w:val="009A45AE"/>
    <w:rsid w:val="009A49B2"/>
    <w:rsid w:val="009A4DC8"/>
    <w:rsid w:val="009A4E49"/>
    <w:rsid w:val="009A4EB6"/>
    <w:rsid w:val="009A5167"/>
    <w:rsid w:val="009A51C7"/>
    <w:rsid w:val="009A526E"/>
    <w:rsid w:val="009A54D5"/>
    <w:rsid w:val="009A55C5"/>
    <w:rsid w:val="009A5702"/>
    <w:rsid w:val="009A5717"/>
    <w:rsid w:val="009A57EF"/>
    <w:rsid w:val="009A58FA"/>
    <w:rsid w:val="009A5D6A"/>
    <w:rsid w:val="009A5E86"/>
    <w:rsid w:val="009A5EC2"/>
    <w:rsid w:val="009A60CB"/>
    <w:rsid w:val="009A6344"/>
    <w:rsid w:val="009A67E6"/>
    <w:rsid w:val="009A686A"/>
    <w:rsid w:val="009A6949"/>
    <w:rsid w:val="009A696D"/>
    <w:rsid w:val="009A6B7E"/>
    <w:rsid w:val="009A6BE2"/>
    <w:rsid w:val="009A6BF6"/>
    <w:rsid w:val="009A6C78"/>
    <w:rsid w:val="009A6CFC"/>
    <w:rsid w:val="009A6DB5"/>
    <w:rsid w:val="009A6E57"/>
    <w:rsid w:val="009A7322"/>
    <w:rsid w:val="009A7465"/>
    <w:rsid w:val="009A755D"/>
    <w:rsid w:val="009A756C"/>
    <w:rsid w:val="009A7796"/>
    <w:rsid w:val="009A77F1"/>
    <w:rsid w:val="009A7908"/>
    <w:rsid w:val="009A7966"/>
    <w:rsid w:val="009A7AA4"/>
    <w:rsid w:val="009A7BA9"/>
    <w:rsid w:val="009A7BE1"/>
    <w:rsid w:val="009A7C5D"/>
    <w:rsid w:val="009A7C8C"/>
    <w:rsid w:val="009A7D24"/>
    <w:rsid w:val="009A7F1B"/>
    <w:rsid w:val="009A7FE3"/>
    <w:rsid w:val="009B008D"/>
    <w:rsid w:val="009B0288"/>
    <w:rsid w:val="009B0673"/>
    <w:rsid w:val="009B0998"/>
    <w:rsid w:val="009B09A5"/>
    <w:rsid w:val="009B0C24"/>
    <w:rsid w:val="009B0DCD"/>
    <w:rsid w:val="009B0E3C"/>
    <w:rsid w:val="009B1053"/>
    <w:rsid w:val="009B14B8"/>
    <w:rsid w:val="009B1524"/>
    <w:rsid w:val="009B1713"/>
    <w:rsid w:val="009B17FD"/>
    <w:rsid w:val="009B19FA"/>
    <w:rsid w:val="009B1BD9"/>
    <w:rsid w:val="009B1EE8"/>
    <w:rsid w:val="009B20B9"/>
    <w:rsid w:val="009B20EE"/>
    <w:rsid w:val="009B247F"/>
    <w:rsid w:val="009B25A9"/>
    <w:rsid w:val="009B260E"/>
    <w:rsid w:val="009B26DC"/>
    <w:rsid w:val="009B2713"/>
    <w:rsid w:val="009B27E0"/>
    <w:rsid w:val="009B285D"/>
    <w:rsid w:val="009B287A"/>
    <w:rsid w:val="009B28C7"/>
    <w:rsid w:val="009B2977"/>
    <w:rsid w:val="009B29E9"/>
    <w:rsid w:val="009B2C8B"/>
    <w:rsid w:val="009B2D80"/>
    <w:rsid w:val="009B2D8B"/>
    <w:rsid w:val="009B2D92"/>
    <w:rsid w:val="009B2F58"/>
    <w:rsid w:val="009B2FF1"/>
    <w:rsid w:val="009B344C"/>
    <w:rsid w:val="009B3465"/>
    <w:rsid w:val="009B3480"/>
    <w:rsid w:val="009B3569"/>
    <w:rsid w:val="009B3A7E"/>
    <w:rsid w:val="009B3AEE"/>
    <w:rsid w:val="009B3C8E"/>
    <w:rsid w:val="009B40C8"/>
    <w:rsid w:val="009B4270"/>
    <w:rsid w:val="009B4287"/>
    <w:rsid w:val="009B4324"/>
    <w:rsid w:val="009B44CC"/>
    <w:rsid w:val="009B4573"/>
    <w:rsid w:val="009B4721"/>
    <w:rsid w:val="009B48F1"/>
    <w:rsid w:val="009B4A36"/>
    <w:rsid w:val="009B4A63"/>
    <w:rsid w:val="009B4C55"/>
    <w:rsid w:val="009B4CC5"/>
    <w:rsid w:val="009B4D27"/>
    <w:rsid w:val="009B4D64"/>
    <w:rsid w:val="009B50CC"/>
    <w:rsid w:val="009B5487"/>
    <w:rsid w:val="009B551E"/>
    <w:rsid w:val="009B553B"/>
    <w:rsid w:val="009B55C8"/>
    <w:rsid w:val="009B5880"/>
    <w:rsid w:val="009B591D"/>
    <w:rsid w:val="009B59A4"/>
    <w:rsid w:val="009B59C7"/>
    <w:rsid w:val="009B59D7"/>
    <w:rsid w:val="009B5A62"/>
    <w:rsid w:val="009B5A95"/>
    <w:rsid w:val="009B5C08"/>
    <w:rsid w:val="009B5DA3"/>
    <w:rsid w:val="009B5E4B"/>
    <w:rsid w:val="009B5E6F"/>
    <w:rsid w:val="009B5EF0"/>
    <w:rsid w:val="009B5FE3"/>
    <w:rsid w:val="009B6026"/>
    <w:rsid w:val="009B6087"/>
    <w:rsid w:val="009B614B"/>
    <w:rsid w:val="009B6166"/>
    <w:rsid w:val="009B61BA"/>
    <w:rsid w:val="009B6246"/>
    <w:rsid w:val="009B6518"/>
    <w:rsid w:val="009B6536"/>
    <w:rsid w:val="009B67BD"/>
    <w:rsid w:val="009B67F9"/>
    <w:rsid w:val="009B6876"/>
    <w:rsid w:val="009B687D"/>
    <w:rsid w:val="009B696F"/>
    <w:rsid w:val="009B6981"/>
    <w:rsid w:val="009B698A"/>
    <w:rsid w:val="009B6AFA"/>
    <w:rsid w:val="009B6BD8"/>
    <w:rsid w:val="009B6C5A"/>
    <w:rsid w:val="009B6D0D"/>
    <w:rsid w:val="009B6E46"/>
    <w:rsid w:val="009B6E47"/>
    <w:rsid w:val="009B6FA5"/>
    <w:rsid w:val="009B7040"/>
    <w:rsid w:val="009B704D"/>
    <w:rsid w:val="009B7215"/>
    <w:rsid w:val="009B7324"/>
    <w:rsid w:val="009B748F"/>
    <w:rsid w:val="009B75A0"/>
    <w:rsid w:val="009B783C"/>
    <w:rsid w:val="009B7887"/>
    <w:rsid w:val="009B78C8"/>
    <w:rsid w:val="009B78FC"/>
    <w:rsid w:val="009B7B26"/>
    <w:rsid w:val="009B7D82"/>
    <w:rsid w:val="009B7F6D"/>
    <w:rsid w:val="009C0016"/>
    <w:rsid w:val="009C0067"/>
    <w:rsid w:val="009C0088"/>
    <w:rsid w:val="009C00D0"/>
    <w:rsid w:val="009C0113"/>
    <w:rsid w:val="009C02FA"/>
    <w:rsid w:val="009C054B"/>
    <w:rsid w:val="009C06BF"/>
    <w:rsid w:val="009C06CF"/>
    <w:rsid w:val="009C0806"/>
    <w:rsid w:val="009C081A"/>
    <w:rsid w:val="009C08FA"/>
    <w:rsid w:val="009C0934"/>
    <w:rsid w:val="009C0B10"/>
    <w:rsid w:val="009C0B8A"/>
    <w:rsid w:val="009C0BA2"/>
    <w:rsid w:val="009C0BDC"/>
    <w:rsid w:val="009C0E67"/>
    <w:rsid w:val="009C0E72"/>
    <w:rsid w:val="009C0EB2"/>
    <w:rsid w:val="009C0F53"/>
    <w:rsid w:val="009C0F71"/>
    <w:rsid w:val="009C0FCF"/>
    <w:rsid w:val="009C0FF9"/>
    <w:rsid w:val="009C1109"/>
    <w:rsid w:val="009C123A"/>
    <w:rsid w:val="009C12B1"/>
    <w:rsid w:val="009C15AC"/>
    <w:rsid w:val="009C1C1C"/>
    <w:rsid w:val="009C1CEF"/>
    <w:rsid w:val="009C1DC0"/>
    <w:rsid w:val="009C1E1A"/>
    <w:rsid w:val="009C1E2E"/>
    <w:rsid w:val="009C1F09"/>
    <w:rsid w:val="009C1FFB"/>
    <w:rsid w:val="009C211E"/>
    <w:rsid w:val="009C2253"/>
    <w:rsid w:val="009C26B5"/>
    <w:rsid w:val="009C272B"/>
    <w:rsid w:val="009C2C27"/>
    <w:rsid w:val="009C2DBD"/>
    <w:rsid w:val="009C2FB9"/>
    <w:rsid w:val="009C2FDA"/>
    <w:rsid w:val="009C2FF8"/>
    <w:rsid w:val="009C310C"/>
    <w:rsid w:val="009C3192"/>
    <w:rsid w:val="009C32D4"/>
    <w:rsid w:val="009C3A73"/>
    <w:rsid w:val="009C3B3A"/>
    <w:rsid w:val="009C3C9A"/>
    <w:rsid w:val="009C3FE6"/>
    <w:rsid w:val="009C41C7"/>
    <w:rsid w:val="009C4308"/>
    <w:rsid w:val="009C434C"/>
    <w:rsid w:val="009C4497"/>
    <w:rsid w:val="009C478E"/>
    <w:rsid w:val="009C4949"/>
    <w:rsid w:val="009C49EE"/>
    <w:rsid w:val="009C4B1A"/>
    <w:rsid w:val="009C4C5B"/>
    <w:rsid w:val="009C4C85"/>
    <w:rsid w:val="009C4D4F"/>
    <w:rsid w:val="009C4DF9"/>
    <w:rsid w:val="009C5234"/>
    <w:rsid w:val="009C528C"/>
    <w:rsid w:val="009C5355"/>
    <w:rsid w:val="009C55CB"/>
    <w:rsid w:val="009C55FA"/>
    <w:rsid w:val="009C582A"/>
    <w:rsid w:val="009C589F"/>
    <w:rsid w:val="009C599A"/>
    <w:rsid w:val="009C5A27"/>
    <w:rsid w:val="009C5A9B"/>
    <w:rsid w:val="009C5B19"/>
    <w:rsid w:val="009C5EC7"/>
    <w:rsid w:val="009C5EE9"/>
    <w:rsid w:val="009C60AA"/>
    <w:rsid w:val="009C6281"/>
    <w:rsid w:val="009C64EE"/>
    <w:rsid w:val="009C6657"/>
    <w:rsid w:val="009C6803"/>
    <w:rsid w:val="009C6857"/>
    <w:rsid w:val="009C68C2"/>
    <w:rsid w:val="009C6ACE"/>
    <w:rsid w:val="009C6C9A"/>
    <w:rsid w:val="009C6CB7"/>
    <w:rsid w:val="009C6D53"/>
    <w:rsid w:val="009C6D99"/>
    <w:rsid w:val="009C6E42"/>
    <w:rsid w:val="009C70CE"/>
    <w:rsid w:val="009C7156"/>
    <w:rsid w:val="009C72A9"/>
    <w:rsid w:val="009C7391"/>
    <w:rsid w:val="009C73AC"/>
    <w:rsid w:val="009C75D1"/>
    <w:rsid w:val="009C7AF8"/>
    <w:rsid w:val="009C7C83"/>
    <w:rsid w:val="009C7D09"/>
    <w:rsid w:val="009C7E1C"/>
    <w:rsid w:val="009D0518"/>
    <w:rsid w:val="009D0562"/>
    <w:rsid w:val="009D0619"/>
    <w:rsid w:val="009D06E6"/>
    <w:rsid w:val="009D07B7"/>
    <w:rsid w:val="009D08D5"/>
    <w:rsid w:val="009D0A97"/>
    <w:rsid w:val="009D0C1E"/>
    <w:rsid w:val="009D0C3A"/>
    <w:rsid w:val="009D0C3D"/>
    <w:rsid w:val="009D0C79"/>
    <w:rsid w:val="009D0CA2"/>
    <w:rsid w:val="009D0CE4"/>
    <w:rsid w:val="009D0E4E"/>
    <w:rsid w:val="009D0E88"/>
    <w:rsid w:val="009D0EB4"/>
    <w:rsid w:val="009D1124"/>
    <w:rsid w:val="009D1184"/>
    <w:rsid w:val="009D1267"/>
    <w:rsid w:val="009D12B2"/>
    <w:rsid w:val="009D135F"/>
    <w:rsid w:val="009D1455"/>
    <w:rsid w:val="009D145C"/>
    <w:rsid w:val="009D1461"/>
    <w:rsid w:val="009D15E3"/>
    <w:rsid w:val="009D17D2"/>
    <w:rsid w:val="009D194C"/>
    <w:rsid w:val="009D1952"/>
    <w:rsid w:val="009D1D62"/>
    <w:rsid w:val="009D1ECB"/>
    <w:rsid w:val="009D1F93"/>
    <w:rsid w:val="009D2045"/>
    <w:rsid w:val="009D20B2"/>
    <w:rsid w:val="009D223A"/>
    <w:rsid w:val="009D22F1"/>
    <w:rsid w:val="009D239F"/>
    <w:rsid w:val="009D2447"/>
    <w:rsid w:val="009D2661"/>
    <w:rsid w:val="009D268E"/>
    <w:rsid w:val="009D2B33"/>
    <w:rsid w:val="009D2BB8"/>
    <w:rsid w:val="009D2CCA"/>
    <w:rsid w:val="009D2E10"/>
    <w:rsid w:val="009D2E67"/>
    <w:rsid w:val="009D2E9A"/>
    <w:rsid w:val="009D2F22"/>
    <w:rsid w:val="009D2F32"/>
    <w:rsid w:val="009D3126"/>
    <w:rsid w:val="009D3669"/>
    <w:rsid w:val="009D36C0"/>
    <w:rsid w:val="009D37B2"/>
    <w:rsid w:val="009D384E"/>
    <w:rsid w:val="009D3859"/>
    <w:rsid w:val="009D3AD0"/>
    <w:rsid w:val="009D3AE4"/>
    <w:rsid w:val="009D3CEA"/>
    <w:rsid w:val="009D3D1F"/>
    <w:rsid w:val="009D423F"/>
    <w:rsid w:val="009D4303"/>
    <w:rsid w:val="009D447F"/>
    <w:rsid w:val="009D4971"/>
    <w:rsid w:val="009D4981"/>
    <w:rsid w:val="009D49B4"/>
    <w:rsid w:val="009D4A8C"/>
    <w:rsid w:val="009D4B10"/>
    <w:rsid w:val="009D4BCB"/>
    <w:rsid w:val="009D4C3E"/>
    <w:rsid w:val="009D4DCB"/>
    <w:rsid w:val="009D4F6C"/>
    <w:rsid w:val="009D4FCA"/>
    <w:rsid w:val="009D5088"/>
    <w:rsid w:val="009D540C"/>
    <w:rsid w:val="009D5561"/>
    <w:rsid w:val="009D5659"/>
    <w:rsid w:val="009D5A20"/>
    <w:rsid w:val="009D5A99"/>
    <w:rsid w:val="009D5CF8"/>
    <w:rsid w:val="009D5DAC"/>
    <w:rsid w:val="009D5E5F"/>
    <w:rsid w:val="009D5F0B"/>
    <w:rsid w:val="009D5F7C"/>
    <w:rsid w:val="009D607A"/>
    <w:rsid w:val="009D6115"/>
    <w:rsid w:val="009D63BE"/>
    <w:rsid w:val="009D65F3"/>
    <w:rsid w:val="009D6636"/>
    <w:rsid w:val="009D6749"/>
    <w:rsid w:val="009D675D"/>
    <w:rsid w:val="009D68CF"/>
    <w:rsid w:val="009D6C34"/>
    <w:rsid w:val="009D6ECA"/>
    <w:rsid w:val="009D70DF"/>
    <w:rsid w:val="009D70E9"/>
    <w:rsid w:val="009D70EC"/>
    <w:rsid w:val="009D75B0"/>
    <w:rsid w:val="009D7747"/>
    <w:rsid w:val="009D77BE"/>
    <w:rsid w:val="009D780B"/>
    <w:rsid w:val="009D7945"/>
    <w:rsid w:val="009D7985"/>
    <w:rsid w:val="009D7C92"/>
    <w:rsid w:val="009D7CF2"/>
    <w:rsid w:val="009D7FA3"/>
    <w:rsid w:val="009E00D7"/>
    <w:rsid w:val="009E0309"/>
    <w:rsid w:val="009E032C"/>
    <w:rsid w:val="009E03A6"/>
    <w:rsid w:val="009E03C6"/>
    <w:rsid w:val="009E0538"/>
    <w:rsid w:val="009E0673"/>
    <w:rsid w:val="009E0688"/>
    <w:rsid w:val="009E06EA"/>
    <w:rsid w:val="009E08DA"/>
    <w:rsid w:val="009E092F"/>
    <w:rsid w:val="009E0A4C"/>
    <w:rsid w:val="009E0AFD"/>
    <w:rsid w:val="009E0C71"/>
    <w:rsid w:val="009E0D92"/>
    <w:rsid w:val="009E0EB6"/>
    <w:rsid w:val="009E0F95"/>
    <w:rsid w:val="009E11DB"/>
    <w:rsid w:val="009E11E8"/>
    <w:rsid w:val="009E1307"/>
    <w:rsid w:val="009E13E7"/>
    <w:rsid w:val="009E143A"/>
    <w:rsid w:val="009E170A"/>
    <w:rsid w:val="009E1988"/>
    <w:rsid w:val="009E1B71"/>
    <w:rsid w:val="009E1B8C"/>
    <w:rsid w:val="009E1F3F"/>
    <w:rsid w:val="009E2012"/>
    <w:rsid w:val="009E21CE"/>
    <w:rsid w:val="009E2205"/>
    <w:rsid w:val="009E22DF"/>
    <w:rsid w:val="009E23CD"/>
    <w:rsid w:val="009E24C4"/>
    <w:rsid w:val="009E24F3"/>
    <w:rsid w:val="009E25B8"/>
    <w:rsid w:val="009E262F"/>
    <w:rsid w:val="009E27C2"/>
    <w:rsid w:val="009E28DC"/>
    <w:rsid w:val="009E291F"/>
    <w:rsid w:val="009E2B85"/>
    <w:rsid w:val="009E2E1B"/>
    <w:rsid w:val="009E2EA9"/>
    <w:rsid w:val="009E2FBA"/>
    <w:rsid w:val="009E3135"/>
    <w:rsid w:val="009E3404"/>
    <w:rsid w:val="009E34A7"/>
    <w:rsid w:val="009E34B8"/>
    <w:rsid w:val="009E36DE"/>
    <w:rsid w:val="009E3826"/>
    <w:rsid w:val="009E38E5"/>
    <w:rsid w:val="009E3915"/>
    <w:rsid w:val="009E39FD"/>
    <w:rsid w:val="009E3B00"/>
    <w:rsid w:val="009E3E53"/>
    <w:rsid w:val="009E3FB8"/>
    <w:rsid w:val="009E4222"/>
    <w:rsid w:val="009E42FA"/>
    <w:rsid w:val="009E4300"/>
    <w:rsid w:val="009E43F3"/>
    <w:rsid w:val="009E46C3"/>
    <w:rsid w:val="009E46E6"/>
    <w:rsid w:val="009E4711"/>
    <w:rsid w:val="009E48BF"/>
    <w:rsid w:val="009E4A4A"/>
    <w:rsid w:val="009E4A61"/>
    <w:rsid w:val="009E4AD0"/>
    <w:rsid w:val="009E4BC9"/>
    <w:rsid w:val="009E4C91"/>
    <w:rsid w:val="009E4D72"/>
    <w:rsid w:val="009E4E35"/>
    <w:rsid w:val="009E4F9E"/>
    <w:rsid w:val="009E5243"/>
    <w:rsid w:val="009E5409"/>
    <w:rsid w:val="009E5637"/>
    <w:rsid w:val="009E5727"/>
    <w:rsid w:val="009E5819"/>
    <w:rsid w:val="009E5908"/>
    <w:rsid w:val="009E5A90"/>
    <w:rsid w:val="009E5AF4"/>
    <w:rsid w:val="009E5CAC"/>
    <w:rsid w:val="009E5D2F"/>
    <w:rsid w:val="009E5DA3"/>
    <w:rsid w:val="009E5DCB"/>
    <w:rsid w:val="009E6001"/>
    <w:rsid w:val="009E6181"/>
    <w:rsid w:val="009E61BA"/>
    <w:rsid w:val="009E6214"/>
    <w:rsid w:val="009E638D"/>
    <w:rsid w:val="009E658A"/>
    <w:rsid w:val="009E6683"/>
    <w:rsid w:val="009E6686"/>
    <w:rsid w:val="009E6751"/>
    <w:rsid w:val="009E67A6"/>
    <w:rsid w:val="009E68D7"/>
    <w:rsid w:val="009E6911"/>
    <w:rsid w:val="009E6A09"/>
    <w:rsid w:val="009E6A1F"/>
    <w:rsid w:val="009E6A22"/>
    <w:rsid w:val="009E6AB6"/>
    <w:rsid w:val="009E6AE3"/>
    <w:rsid w:val="009E6B1D"/>
    <w:rsid w:val="009E6B84"/>
    <w:rsid w:val="009E6C09"/>
    <w:rsid w:val="009E6D75"/>
    <w:rsid w:val="009E6EC4"/>
    <w:rsid w:val="009E7053"/>
    <w:rsid w:val="009E7060"/>
    <w:rsid w:val="009E719D"/>
    <w:rsid w:val="009E72BA"/>
    <w:rsid w:val="009E7506"/>
    <w:rsid w:val="009E75A0"/>
    <w:rsid w:val="009E7845"/>
    <w:rsid w:val="009E791C"/>
    <w:rsid w:val="009E7BB8"/>
    <w:rsid w:val="009E7E4B"/>
    <w:rsid w:val="009F01CA"/>
    <w:rsid w:val="009F0296"/>
    <w:rsid w:val="009F02CF"/>
    <w:rsid w:val="009F037C"/>
    <w:rsid w:val="009F0515"/>
    <w:rsid w:val="009F072B"/>
    <w:rsid w:val="009F074B"/>
    <w:rsid w:val="009F078E"/>
    <w:rsid w:val="009F097A"/>
    <w:rsid w:val="009F0A4A"/>
    <w:rsid w:val="009F0BA5"/>
    <w:rsid w:val="009F0E2C"/>
    <w:rsid w:val="009F0F86"/>
    <w:rsid w:val="009F0FCF"/>
    <w:rsid w:val="009F104C"/>
    <w:rsid w:val="009F1194"/>
    <w:rsid w:val="009F119D"/>
    <w:rsid w:val="009F12D3"/>
    <w:rsid w:val="009F13F5"/>
    <w:rsid w:val="009F141C"/>
    <w:rsid w:val="009F14CA"/>
    <w:rsid w:val="009F165F"/>
    <w:rsid w:val="009F16A0"/>
    <w:rsid w:val="009F1B81"/>
    <w:rsid w:val="009F1BB1"/>
    <w:rsid w:val="009F1D7B"/>
    <w:rsid w:val="009F1E24"/>
    <w:rsid w:val="009F1E42"/>
    <w:rsid w:val="009F1E49"/>
    <w:rsid w:val="009F2078"/>
    <w:rsid w:val="009F2207"/>
    <w:rsid w:val="009F228D"/>
    <w:rsid w:val="009F22F2"/>
    <w:rsid w:val="009F2362"/>
    <w:rsid w:val="009F2655"/>
    <w:rsid w:val="009F2686"/>
    <w:rsid w:val="009F273F"/>
    <w:rsid w:val="009F2756"/>
    <w:rsid w:val="009F28C2"/>
    <w:rsid w:val="009F297C"/>
    <w:rsid w:val="009F298F"/>
    <w:rsid w:val="009F3396"/>
    <w:rsid w:val="009F3499"/>
    <w:rsid w:val="009F3550"/>
    <w:rsid w:val="009F355D"/>
    <w:rsid w:val="009F362F"/>
    <w:rsid w:val="009F38A6"/>
    <w:rsid w:val="009F3908"/>
    <w:rsid w:val="009F3A99"/>
    <w:rsid w:val="009F3B55"/>
    <w:rsid w:val="009F3C4E"/>
    <w:rsid w:val="009F428E"/>
    <w:rsid w:val="009F437E"/>
    <w:rsid w:val="009F450F"/>
    <w:rsid w:val="009F4534"/>
    <w:rsid w:val="009F45E2"/>
    <w:rsid w:val="009F4668"/>
    <w:rsid w:val="009F4700"/>
    <w:rsid w:val="009F4717"/>
    <w:rsid w:val="009F5162"/>
    <w:rsid w:val="009F526F"/>
    <w:rsid w:val="009F52B7"/>
    <w:rsid w:val="009F54C6"/>
    <w:rsid w:val="009F55BF"/>
    <w:rsid w:val="009F57F8"/>
    <w:rsid w:val="009F5826"/>
    <w:rsid w:val="009F5A3E"/>
    <w:rsid w:val="009F5A42"/>
    <w:rsid w:val="009F5A7D"/>
    <w:rsid w:val="009F5B43"/>
    <w:rsid w:val="009F5B46"/>
    <w:rsid w:val="009F5CA0"/>
    <w:rsid w:val="009F5E57"/>
    <w:rsid w:val="009F5F52"/>
    <w:rsid w:val="009F5F6D"/>
    <w:rsid w:val="009F602E"/>
    <w:rsid w:val="009F6178"/>
    <w:rsid w:val="009F62B4"/>
    <w:rsid w:val="009F6418"/>
    <w:rsid w:val="009F64E8"/>
    <w:rsid w:val="009F650E"/>
    <w:rsid w:val="009F662F"/>
    <w:rsid w:val="009F66B0"/>
    <w:rsid w:val="009F66B3"/>
    <w:rsid w:val="009F693C"/>
    <w:rsid w:val="009F6A86"/>
    <w:rsid w:val="009F6B0C"/>
    <w:rsid w:val="009F6CDD"/>
    <w:rsid w:val="009F6E2D"/>
    <w:rsid w:val="009F6E5F"/>
    <w:rsid w:val="009F7145"/>
    <w:rsid w:val="009F71D3"/>
    <w:rsid w:val="009F737D"/>
    <w:rsid w:val="009F77EC"/>
    <w:rsid w:val="009F78AB"/>
    <w:rsid w:val="009F790A"/>
    <w:rsid w:val="009F79CB"/>
    <w:rsid w:val="009F7A6E"/>
    <w:rsid w:val="009F7E28"/>
    <w:rsid w:val="009F7EDD"/>
    <w:rsid w:val="009F7EF7"/>
    <w:rsid w:val="009F7FB5"/>
    <w:rsid w:val="00A0014F"/>
    <w:rsid w:val="00A00337"/>
    <w:rsid w:val="00A00340"/>
    <w:rsid w:val="00A003ED"/>
    <w:rsid w:val="00A00420"/>
    <w:rsid w:val="00A00473"/>
    <w:rsid w:val="00A00A12"/>
    <w:rsid w:val="00A00B13"/>
    <w:rsid w:val="00A00BA7"/>
    <w:rsid w:val="00A00E54"/>
    <w:rsid w:val="00A00E5C"/>
    <w:rsid w:val="00A00F4A"/>
    <w:rsid w:val="00A00F6E"/>
    <w:rsid w:val="00A01027"/>
    <w:rsid w:val="00A01117"/>
    <w:rsid w:val="00A01173"/>
    <w:rsid w:val="00A01407"/>
    <w:rsid w:val="00A01707"/>
    <w:rsid w:val="00A0172D"/>
    <w:rsid w:val="00A01757"/>
    <w:rsid w:val="00A017D7"/>
    <w:rsid w:val="00A01934"/>
    <w:rsid w:val="00A019C3"/>
    <w:rsid w:val="00A01AF4"/>
    <w:rsid w:val="00A01C24"/>
    <w:rsid w:val="00A01C60"/>
    <w:rsid w:val="00A01CD8"/>
    <w:rsid w:val="00A01E30"/>
    <w:rsid w:val="00A01FB6"/>
    <w:rsid w:val="00A0207F"/>
    <w:rsid w:val="00A0211B"/>
    <w:rsid w:val="00A02391"/>
    <w:rsid w:val="00A023EE"/>
    <w:rsid w:val="00A024A6"/>
    <w:rsid w:val="00A02511"/>
    <w:rsid w:val="00A025ED"/>
    <w:rsid w:val="00A0261C"/>
    <w:rsid w:val="00A02758"/>
    <w:rsid w:val="00A0291D"/>
    <w:rsid w:val="00A02B49"/>
    <w:rsid w:val="00A02C22"/>
    <w:rsid w:val="00A02C28"/>
    <w:rsid w:val="00A02D3D"/>
    <w:rsid w:val="00A02F1D"/>
    <w:rsid w:val="00A02F82"/>
    <w:rsid w:val="00A03015"/>
    <w:rsid w:val="00A03058"/>
    <w:rsid w:val="00A031A8"/>
    <w:rsid w:val="00A0323C"/>
    <w:rsid w:val="00A0350D"/>
    <w:rsid w:val="00A0353D"/>
    <w:rsid w:val="00A03752"/>
    <w:rsid w:val="00A03A9D"/>
    <w:rsid w:val="00A03D72"/>
    <w:rsid w:val="00A03DEA"/>
    <w:rsid w:val="00A04073"/>
    <w:rsid w:val="00A04637"/>
    <w:rsid w:val="00A046E4"/>
    <w:rsid w:val="00A0471C"/>
    <w:rsid w:val="00A04724"/>
    <w:rsid w:val="00A04833"/>
    <w:rsid w:val="00A049AC"/>
    <w:rsid w:val="00A04A08"/>
    <w:rsid w:val="00A04BD4"/>
    <w:rsid w:val="00A04F80"/>
    <w:rsid w:val="00A051B4"/>
    <w:rsid w:val="00A051CF"/>
    <w:rsid w:val="00A0523F"/>
    <w:rsid w:val="00A052CE"/>
    <w:rsid w:val="00A0551A"/>
    <w:rsid w:val="00A05524"/>
    <w:rsid w:val="00A05658"/>
    <w:rsid w:val="00A059D4"/>
    <w:rsid w:val="00A05BD0"/>
    <w:rsid w:val="00A06228"/>
    <w:rsid w:val="00A063F0"/>
    <w:rsid w:val="00A06457"/>
    <w:rsid w:val="00A065AB"/>
    <w:rsid w:val="00A06806"/>
    <w:rsid w:val="00A06AC7"/>
    <w:rsid w:val="00A06C27"/>
    <w:rsid w:val="00A06CCB"/>
    <w:rsid w:val="00A06CDE"/>
    <w:rsid w:val="00A06DD5"/>
    <w:rsid w:val="00A07464"/>
    <w:rsid w:val="00A074D4"/>
    <w:rsid w:val="00A077A0"/>
    <w:rsid w:val="00A0786E"/>
    <w:rsid w:val="00A0795B"/>
    <w:rsid w:val="00A07980"/>
    <w:rsid w:val="00A07BF3"/>
    <w:rsid w:val="00A07C43"/>
    <w:rsid w:val="00A07CEF"/>
    <w:rsid w:val="00A1029F"/>
    <w:rsid w:val="00A10395"/>
    <w:rsid w:val="00A104AD"/>
    <w:rsid w:val="00A104E6"/>
    <w:rsid w:val="00A10608"/>
    <w:rsid w:val="00A1062D"/>
    <w:rsid w:val="00A106A4"/>
    <w:rsid w:val="00A107A6"/>
    <w:rsid w:val="00A10829"/>
    <w:rsid w:val="00A10AC7"/>
    <w:rsid w:val="00A10AE9"/>
    <w:rsid w:val="00A10D2F"/>
    <w:rsid w:val="00A10D44"/>
    <w:rsid w:val="00A10FC1"/>
    <w:rsid w:val="00A110F2"/>
    <w:rsid w:val="00A11417"/>
    <w:rsid w:val="00A114FD"/>
    <w:rsid w:val="00A116F8"/>
    <w:rsid w:val="00A11913"/>
    <w:rsid w:val="00A1191C"/>
    <w:rsid w:val="00A11960"/>
    <w:rsid w:val="00A119DC"/>
    <w:rsid w:val="00A11A3E"/>
    <w:rsid w:val="00A11E94"/>
    <w:rsid w:val="00A11EE8"/>
    <w:rsid w:val="00A11F18"/>
    <w:rsid w:val="00A11F9A"/>
    <w:rsid w:val="00A1212E"/>
    <w:rsid w:val="00A1225B"/>
    <w:rsid w:val="00A1247B"/>
    <w:rsid w:val="00A12672"/>
    <w:rsid w:val="00A127E9"/>
    <w:rsid w:val="00A12806"/>
    <w:rsid w:val="00A12CB0"/>
    <w:rsid w:val="00A12E8C"/>
    <w:rsid w:val="00A12E95"/>
    <w:rsid w:val="00A1307D"/>
    <w:rsid w:val="00A13127"/>
    <w:rsid w:val="00A1312B"/>
    <w:rsid w:val="00A1339B"/>
    <w:rsid w:val="00A1345C"/>
    <w:rsid w:val="00A13666"/>
    <w:rsid w:val="00A13737"/>
    <w:rsid w:val="00A138CB"/>
    <w:rsid w:val="00A13C0F"/>
    <w:rsid w:val="00A13C28"/>
    <w:rsid w:val="00A13E20"/>
    <w:rsid w:val="00A13E9D"/>
    <w:rsid w:val="00A13F18"/>
    <w:rsid w:val="00A13F21"/>
    <w:rsid w:val="00A140B3"/>
    <w:rsid w:val="00A14122"/>
    <w:rsid w:val="00A1420A"/>
    <w:rsid w:val="00A1438B"/>
    <w:rsid w:val="00A14668"/>
    <w:rsid w:val="00A146A0"/>
    <w:rsid w:val="00A146C8"/>
    <w:rsid w:val="00A146CD"/>
    <w:rsid w:val="00A146F4"/>
    <w:rsid w:val="00A14765"/>
    <w:rsid w:val="00A14978"/>
    <w:rsid w:val="00A14A50"/>
    <w:rsid w:val="00A14A94"/>
    <w:rsid w:val="00A14BA9"/>
    <w:rsid w:val="00A14C54"/>
    <w:rsid w:val="00A14C81"/>
    <w:rsid w:val="00A14CE0"/>
    <w:rsid w:val="00A14E0C"/>
    <w:rsid w:val="00A14E54"/>
    <w:rsid w:val="00A14F96"/>
    <w:rsid w:val="00A151FC"/>
    <w:rsid w:val="00A15284"/>
    <w:rsid w:val="00A152CB"/>
    <w:rsid w:val="00A15587"/>
    <w:rsid w:val="00A1558E"/>
    <w:rsid w:val="00A155B8"/>
    <w:rsid w:val="00A155F5"/>
    <w:rsid w:val="00A15659"/>
    <w:rsid w:val="00A1566C"/>
    <w:rsid w:val="00A1573E"/>
    <w:rsid w:val="00A1577E"/>
    <w:rsid w:val="00A15812"/>
    <w:rsid w:val="00A1583E"/>
    <w:rsid w:val="00A1586A"/>
    <w:rsid w:val="00A15886"/>
    <w:rsid w:val="00A15897"/>
    <w:rsid w:val="00A15AAF"/>
    <w:rsid w:val="00A15ADA"/>
    <w:rsid w:val="00A15C9D"/>
    <w:rsid w:val="00A15EF9"/>
    <w:rsid w:val="00A1602C"/>
    <w:rsid w:val="00A160CE"/>
    <w:rsid w:val="00A163E6"/>
    <w:rsid w:val="00A16617"/>
    <w:rsid w:val="00A16CB4"/>
    <w:rsid w:val="00A16E2F"/>
    <w:rsid w:val="00A16F60"/>
    <w:rsid w:val="00A17335"/>
    <w:rsid w:val="00A17493"/>
    <w:rsid w:val="00A17548"/>
    <w:rsid w:val="00A17592"/>
    <w:rsid w:val="00A17739"/>
    <w:rsid w:val="00A17B12"/>
    <w:rsid w:val="00A17C9C"/>
    <w:rsid w:val="00A17CDC"/>
    <w:rsid w:val="00A17D72"/>
    <w:rsid w:val="00A17DF3"/>
    <w:rsid w:val="00A17FFE"/>
    <w:rsid w:val="00A20007"/>
    <w:rsid w:val="00A201CC"/>
    <w:rsid w:val="00A202BA"/>
    <w:rsid w:val="00A2070E"/>
    <w:rsid w:val="00A20721"/>
    <w:rsid w:val="00A208C0"/>
    <w:rsid w:val="00A20A01"/>
    <w:rsid w:val="00A20A1B"/>
    <w:rsid w:val="00A20AC3"/>
    <w:rsid w:val="00A20B4B"/>
    <w:rsid w:val="00A20D2F"/>
    <w:rsid w:val="00A2104C"/>
    <w:rsid w:val="00A2105A"/>
    <w:rsid w:val="00A2106F"/>
    <w:rsid w:val="00A210EE"/>
    <w:rsid w:val="00A211A7"/>
    <w:rsid w:val="00A211E7"/>
    <w:rsid w:val="00A212EC"/>
    <w:rsid w:val="00A2132C"/>
    <w:rsid w:val="00A2133B"/>
    <w:rsid w:val="00A2144F"/>
    <w:rsid w:val="00A2157D"/>
    <w:rsid w:val="00A215FF"/>
    <w:rsid w:val="00A2175D"/>
    <w:rsid w:val="00A21939"/>
    <w:rsid w:val="00A21BDB"/>
    <w:rsid w:val="00A21EBE"/>
    <w:rsid w:val="00A221B6"/>
    <w:rsid w:val="00A22226"/>
    <w:rsid w:val="00A22257"/>
    <w:rsid w:val="00A223AC"/>
    <w:rsid w:val="00A22754"/>
    <w:rsid w:val="00A228AE"/>
    <w:rsid w:val="00A228F5"/>
    <w:rsid w:val="00A229D8"/>
    <w:rsid w:val="00A229EA"/>
    <w:rsid w:val="00A22A77"/>
    <w:rsid w:val="00A22CE9"/>
    <w:rsid w:val="00A22D1C"/>
    <w:rsid w:val="00A22D43"/>
    <w:rsid w:val="00A22D76"/>
    <w:rsid w:val="00A231B5"/>
    <w:rsid w:val="00A233E5"/>
    <w:rsid w:val="00A2348A"/>
    <w:rsid w:val="00A234F3"/>
    <w:rsid w:val="00A235DE"/>
    <w:rsid w:val="00A23601"/>
    <w:rsid w:val="00A23617"/>
    <w:rsid w:val="00A236DF"/>
    <w:rsid w:val="00A23829"/>
    <w:rsid w:val="00A23873"/>
    <w:rsid w:val="00A23956"/>
    <w:rsid w:val="00A23A95"/>
    <w:rsid w:val="00A23AF7"/>
    <w:rsid w:val="00A23B3D"/>
    <w:rsid w:val="00A23BA1"/>
    <w:rsid w:val="00A23D8D"/>
    <w:rsid w:val="00A23E65"/>
    <w:rsid w:val="00A23F5A"/>
    <w:rsid w:val="00A23F93"/>
    <w:rsid w:val="00A240B0"/>
    <w:rsid w:val="00A2413A"/>
    <w:rsid w:val="00A24297"/>
    <w:rsid w:val="00A243B1"/>
    <w:rsid w:val="00A24412"/>
    <w:rsid w:val="00A244A8"/>
    <w:rsid w:val="00A24680"/>
    <w:rsid w:val="00A246A7"/>
    <w:rsid w:val="00A24928"/>
    <w:rsid w:val="00A249FD"/>
    <w:rsid w:val="00A24C58"/>
    <w:rsid w:val="00A24D88"/>
    <w:rsid w:val="00A24E48"/>
    <w:rsid w:val="00A24FA9"/>
    <w:rsid w:val="00A24FAC"/>
    <w:rsid w:val="00A24FF8"/>
    <w:rsid w:val="00A2504F"/>
    <w:rsid w:val="00A25441"/>
    <w:rsid w:val="00A254BF"/>
    <w:rsid w:val="00A257C2"/>
    <w:rsid w:val="00A2581F"/>
    <w:rsid w:val="00A25AB9"/>
    <w:rsid w:val="00A25AD7"/>
    <w:rsid w:val="00A25CEE"/>
    <w:rsid w:val="00A26112"/>
    <w:rsid w:val="00A26153"/>
    <w:rsid w:val="00A261DB"/>
    <w:rsid w:val="00A26658"/>
    <w:rsid w:val="00A2668E"/>
    <w:rsid w:val="00A266E0"/>
    <w:rsid w:val="00A26A2D"/>
    <w:rsid w:val="00A26D52"/>
    <w:rsid w:val="00A271F7"/>
    <w:rsid w:val="00A274A8"/>
    <w:rsid w:val="00A275BF"/>
    <w:rsid w:val="00A27CE1"/>
    <w:rsid w:val="00A27DBD"/>
    <w:rsid w:val="00A27E9D"/>
    <w:rsid w:val="00A27EC2"/>
    <w:rsid w:val="00A27F93"/>
    <w:rsid w:val="00A30130"/>
    <w:rsid w:val="00A30284"/>
    <w:rsid w:val="00A30351"/>
    <w:rsid w:val="00A30648"/>
    <w:rsid w:val="00A30AB4"/>
    <w:rsid w:val="00A30BAF"/>
    <w:rsid w:val="00A30BB3"/>
    <w:rsid w:val="00A30C83"/>
    <w:rsid w:val="00A30D2E"/>
    <w:rsid w:val="00A30E3B"/>
    <w:rsid w:val="00A30ED4"/>
    <w:rsid w:val="00A310EC"/>
    <w:rsid w:val="00A311F6"/>
    <w:rsid w:val="00A3122F"/>
    <w:rsid w:val="00A3128B"/>
    <w:rsid w:val="00A31422"/>
    <w:rsid w:val="00A314C9"/>
    <w:rsid w:val="00A315DA"/>
    <w:rsid w:val="00A31729"/>
    <w:rsid w:val="00A31815"/>
    <w:rsid w:val="00A31A4A"/>
    <w:rsid w:val="00A31C89"/>
    <w:rsid w:val="00A31CE2"/>
    <w:rsid w:val="00A31E10"/>
    <w:rsid w:val="00A31E6E"/>
    <w:rsid w:val="00A31FA9"/>
    <w:rsid w:val="00A32238"/>
    <w:rsid w:val="00A32566"/>
    <w:rsid w:val="00A32775"/>
    <w:rsid w:val="00A327A5"/>
    <w:rsid w:val="00A327E3"/>
    <w:rsid w:val="00A32896"/>
    <w:rsid w:val="00A3297D"/>
    <w:rsid w:val="00A32AB9"/>
    <w:rsid w:val="00A32ABE"/>
    <w:rsid w:val="00A32BAA"/>
    <w:rsid w:val="00A32C6A"/>
    <w:rsid w:val="00A32C8D"/>
    <w:rsid w:val="00A32E29"/>
    <w:rsid w:val="00A32E33"/>
    <w:rsid w:val="00A332E0"/>
    <w:rsid w:val="00A3337C"/>
    <w:rsid w:val="00A336CB"/>
    <w:rsid w:val="00A337C2"/>
    <w:rsid w:val="00A337F0"/>
    <w:rsid w:val="00A33B9F"/>
    <w:rsid w:val="00A33DD4"/>
    <w:rsid w:val="00A34425"/>
    <w:rsid w:val="00A3448B"/>
    <w:rsid w:val="00A344BE"/>
    <w:rsid w:val="00A345F3"/>
    <w:rsid w:val="00A3463A"/>
    <w:rsid w:val="00A3487B"/>
    <w:rsid w:val="00A34911"/>
    <w:rsid w:val="00A349C2"/>
    <w:rsid w:val="00A349D3"/>
    <w:rsid w:val="00A34E0C"/>
    <w:rsid w:val="00A34E9D"/>
    <w:rsid w:val="00A354EB"/>
    <w:rsid w:val="00A35510"/>
    <w:rsid w:val="00A3554C"/>
    <w:rsid w:val="00A357B3"/>
    <w:rsid w:val="00A357BB"/>
    <w:rsid w:val="00A358A4"/>
    <w:rsid w:val="00A3597F"/>
    <w:rsid w:val="00A35B0B"/>
    <w:rsid w:val="00A35B1C"/>
    <w:rsid w:val="00A35DDA"/>
    <w:rsid w:val="00A35DF2"/>
    <w:rsid w:val="00A35F72"/>
    <w:rsid w:val="00A35F7B"/>
    <w:rsid w:val="00A35FE2"/>
    <w:rsid w:val="00A360D9"/>
    <w:rsid w:val="00A36130"/>
    <w:rsid w:val="00A36180"/>
    <w:rsid w:val="00A36810"/>
    <w:rsid w:val="00A3695F"/>
    <w:rsid w:val="00A36BF1"/>
    <w:rsid w:val="00A36D15"/>
    <w:rsid w:val="00A36E4B"/>
    <w:rsid w:val="00A36E77"/>
    <w:rsid w:val="00A36F96"/>
    <w:rsid w:val="00A36FFD"/>
    <w:rsid w:val="00A370E7"/>
    <w:rsid w:val="00A37169"/>
    <w:rsid w:val="00A37187"/>
    <w:rsid w:val="00A3727C"/>
    <w:rsid w:val="00A37314"/>
    <w:rsid w:val="00A375D2"/>
    <w:rsid w:val="00A37630"/>
    <w:rsid w:val="00A37777"/>
    <w:rsid w:val="00A377C5"/>
    <w:rsid w:val="00A37943"/>
    <w:rsid w:val="00A37A1A"/>
    <w:rsid w:val="00A37A2A"/>
    <w:rsid w:val="00A37B40"/>
    <w:rsid w:val="00A37B7B"/>
    <w:rsid w:val="00A37DD1"/>
    <w:rsid w:val="00A37DEB"/>
    <w:rsid w:val="00A37F3C"/>
    <w:rsid w:val="00A4025C"/>
    <w:rsid w:val="00A404AB"/>
    <w:rsid w:val="00A4052E"/>
    <w:rsid w:val="00A405C2"/>
    <w:rsid w:val="00A4069C"/>
    <w:rsid w:val="00A40795"/>
    <w:rsid w:val="00A40822"/>
    <w:rsid w:val="00A40914"/>
    <w:rsid w:val="00A40A8D"/>
    <w:rsid w:val="00A40BF5"/>
    <w:rsid w:val="00A40E1A"/>
    <w:rsid w:val="00A40E83"/>
    <w:rsid w:val="00A40EF1"/>
    <w:rsid w:val="00A41264"/>
    <w:rsid w:val="00A414A8"/>
    <w:rsid w:val="00A41549"/>
    <w:rsid w:val="00A4175F"/>
    <w:rsid w:val="00A417BE"/>
    <w:rsid w:val="00A419FD"/>
    <w:rsid w:val="00A41A1B"/>
    <w:rsid w:val="00A41ABE"/>
    <w:rsid w:val="00A41AFD"/>
    <w:rsid w:val="00A41B75"/>
    <w:rsid w:val="00A41C2F"/>
    <w:rsid w:val="00A41C76"/>
    <w:rsid w:val="00A41F9E"/>
    <w:rsid w:val="00A420AB"/>
    <w:rsid w:val="00A42129"/>
    <w:rsid w:val="00A4226C"/>
    <w:rsid w:val="00A422CA"/>
    <w:rsid w:val="00A422D2"/>
    <w:rsid w:val="00A423A3"/>
    <w:rsid w:val="00A4243D"/>
    <w:rsid w:val="00A4247A"/>
    <w:rsid w:val="00A42578"/>
    <w:rsid w:val="00A4266B"/>
    <w:rsid w:val="00A4267C"/>
    <w:rsid w:val="00A42877"/>
    <w:rsid w:val="00A42A28"/>
    <w:rsid w:val="00A42CB3"/>
    <w:rsid w:val="00A42CC8"/>
    <w:rsid w:val="00A42E67"/>
    <w:rsid w:val="00A42FD3"/>
    <w:rsid w:val="00A43100"/>
    <w:rsid w:val="00A43121"/>
    <w:rsid w:val="00A4321E"/>
    <w:rsid w:val="00A432B9"/>
    <w:rsid w:val="00A432BC"/>
    <w:rsid w:val="00A43486"/>
    <w:rsid w:val="00A4358F"/>
    <w:rsid w:val="00A43754"/>
    <w:rsid w:val="00A43B68"/>
    <w:rsid w:val="00A43C22"/>
    <w:rsid w:val="00A4432B"/>
    <w:rsid w:val="00A4438C"/>
    <w:rsid w:val="00A444F7"/>
    <w:rsid w:val="00A44665"/>
    <w:rsid w:val="00A44798"/>
    <w:rsid w:val="00A447FC"/>
    <w:rsid w:val="00A44888"/>
    <w:rsid w:val="00A448B6"/>
    <w:rsid w:val="00A44970"/>
    <w:rsid w:val="00A449DB"/>
    <w:rsid w:val="00A44B1A"/>
    <w:rsid w:val="00A44CA6"/>
    <w:rsid w:val="00A44CD1"/>
    <w:rsid w:val="00A44E99"/>
    <w:rsid w:val="00A44EB1"/>
    <w:rsid w:val="00A44FC3"/>
    <w:rsid w:val="00A45045"/>
    <w:rsid w:val="00A450DE"/>
    <w:rsid w:val="00A450F4"/>
    <w:rsid w:val="00A452B8"/>
    <w:rsid w:val="00A4551F"/>
    <w:rsid w:val="00A45699"/>
    <w:rsid w:val="00A457CC"/>
    <w:rsid w:val="00A458A6"/>
    <w:rsid w:val="00A459B5"/>
    <w:rsid w:val="00A45AC7"/>
    <w:rsid w:val="00A45D28"/>
    <w:rsid w:val="00A45D44"/>
    <w:rsid w:val="00A45D66"/>
    <w:rsid w:val="00A45DA3"/>
    <w:rsid w:val="00A45F49"/>
    <w:rsid w:val="00A45F78"/>
    <w:rsid w:val="00A4619C"/>
    <w:rsid w:val="00A462B0"/>
    <w:rsid w:val="00A46392"/>
    <w:rsid w:val="00A4671F"/>
    <w:rsid w:val="00A46864"/>
    <w:rsid w:val="00A468C2"/>
    <w:rsid w:val="00A468EF"/>
    <w:rsid w:val="00A46A12"/>
    <w:rsid w:val="00A46AE3"/>
    <w:rsid w:val="00A46D2A"/>
    <w:rsid w:val="00A46D77"/>
    <w:rsid w:val="00A46DA2"/>
    <w:rsid w:val="00A46DFC"/>
    <w:rsid w:val="00A46E5C"/>
    <w:rsid w:val="00A46EBE"/>
    <w:rsid w:val="00A46ED2"/>
    <w:rsid w:val="00A4714F"/>
    <w:rsid w:val="00A47232"/>
    <w:rsid w:val="00A472DC"/>
    <w:rsid w:val="00A472F6"/>
    <w:rsid w:val="00A4751F"/>
    <w:rsid w:val="00A47617"/>
    <w:rsid w:val="00A47633"/>
    <w:rsid w:val="00A4764E"/>
    <w:rsid w:val="00A478E2"/>
    <w:rsid w:val="00A47A02"/>
    <w:rsid w:val="00A47A37"/>
    <w:rsid w:val="00A47ACB"/>
    <w:rsid w:val="00A47DDA"/>
    <w:rsid w:val="00A47E0E"/>
    <w:rsid w:val="00A5012E"/>
    <w:rsid w:val="00A5018C"/>
    <w:rsid w:val="00A50216"/>
    <w:rsid w:val="00A50384"/>
    <w:rsid w:val="00A50539"/>
    <w:rsid w:val="00A5061E"/>
    <w:rsid w:val="00A50A88"/>
    <w:rsid w:val="00A50AC9"/>
    <w:rsid w:val="00A50B75"/>
    <w:rsid w:val="00A50B7B"/>
    <w:rsid w:val="00A50DA9"/>
    <w:rsid w:val="00A50FFD"/>
    <w:rsid w:val="00A50FFE"/>
    <w:rsid w:val="00A5108D"/>
    <w:rsid w:val="00A5113A"/>
    <w:rsid w:val="00A5116D"/>
    <w:rsid w:val="00A513BE"/>
    <w:rsid w:val="00A51481"/>
    <w:rsid w:val="00A514A1"/>
    <w:rsid w:val="00A51671"/>
    <w:rsid w:val="00A517AF"/>
    <w:rsid w:val="00A517FA"/>
    <w:rsid w:val="00A51C8A"/>
    <w:rsid w:val="00A51F85"/>
    <w:rsid w:val="00A52012"/>
    <w:rsid w:val="00A521A2"/>
    <w:rsid w:val="00A522D5"/>
    <w:rsid w:val="00A5234F"/>
    <w:rsid w:val="00A5235B"/>
    <w:rsid w:val="00A52416"/>
    <w:rsid w:val="00A5298E"/>
    <w:rsid w:val="00A52BBA"/>
    <w:rsid w:val="00A52C74"/>
    <w:rsid w:val="00A52E49"/>
    <w:rsid w:val="00A53598"/>
    <w:rsid w:val="00A537E8"/>
    <w:rsid w:val="00A53872"/>
    <w:rsid w:val="00A53913"/>
    <w:rsid w:val="00A53955"/>
    <w:rsid w:val="00A53A58"/>
    <w:rsid w:val="00A53A98"/>
    <w:rsid w:val="00A53AFD"/>
    <w:rsid w:val="00A53B0F"/>
    <w:rsid w:val="00A53ED2"/>
    <w:rsid w:val="00A53F9E"/>
    <w:rsid w:val="00A54164"/>
    <w:rsid w:val="00A541E1"/>
    <w:rsid w:val="00A54778"/>
    <w:rsid w:val="00A5478E"/>
    <w:rsid w:val="00A547A1"/>
    <w:rsid w:val="00A547C8"/>
    <w:rsid w:val="00A5480A"/>
    <w:rsid w:val="00A5494C"/>
    <w:rsid w:val="00A549F0"/>
    <w:rsid w:val="00A54B04"/>
    <w:rsid w:val="00A54D73"/>
    <w:rsid w:val="00A54EFE"/>
    <w:rsid w:val="00A54F49"/>
    <w:rsid w:val="00A54F95"/>
    <w:rsid w:val="00A5508B"/>
    <w:rsid w:val="00A550C5"/>
    <w:rsid w:val="00A55396"/>
    <w:rsid w:val="00A553BB"/>
    <w:rsid w:val="00A5565F"/>
    <w:rsid w:val="00A5581A"/>
    <w:rsid w:val="00A5593B"/>
    <w:rsid w:val="00A55A3A"/>
    <w:rsid w:val="00A55CC2"/>
    <w:rsid w:val="00A55D69"/>
    <w:rsid w:val="00A56236"/>
    <w:rsid w:val="00A56680"/>
    <w:rsid w:val="00A566BC"/>
    <w:rsid w:val="00A566FA"/>
    <w:rsid w:val="00A56907"/>
    <w:rsid w:val="00A56986"/>
    <w:rsid w:val="00A56987"/>
    <w:rsid w:val="00A56AB0"/>
    <w:rsid w:val="00A56E1B"/>
    <w:rsid w:val="00A56E63"/>
    <w:rsid w:val="00A56EBB"/>
    <w:rsid w:val="00A56FA0"/>
    <w:rsid w:val="00A571F3"/>
    <w:rsid w:val="00A5747F"/>
    <w:rsid w:val="00A5750F"/>
    <w:rsid w:val="00A57540"/>
    <w:rsid w:val="00A57590"/>
    <w:rsid w:val="00A576C3"/>
    <w:rsid w:val="00A57705"/>
    <w:rsid w:val="00A57A92"/>
    <w:rsid w:val="00A57AAB"/>
    <w:rsid w:val="00A57C14"/>
    <w:rsid w:val="00A57EE8"/>
    <w:rsid w:val="00A57F4C"/>
    <w:rsid w:val="00A57F68"/>
    <w:rsid w:val="00A57F84"/>
    <w:rsid w:val="00A60049"/>
    <w:rsid w:val="00A6018F"/>
    <w:rsid w:val="00A604C1"/>
    <w:rsid w:val="00A605AC"/>
    <w:rsid w:val="00A6060C"/>
    <w:rsid w:val="00A60740"/>
    <w:rsid w:val="00A608DA"/>
    <w:rsid w:val="00A60A22"/>
    <w:rsid w:val="00A60C4B"/>
    <w:rsid w:val="00A60E71"/>
    <w:rsid w:val="00A60EE4"/>
    <w:rsid w:val="00A60FB4"/>
    <w:rsid w:val="00A610C3"/>
    <w:rsid w:val="00A61300"/>
    <w:rsid w:val="00A61354"/>
    <w:rsid w:val="00A61436"/>
    <w:rsid w:val="00A61908"/>
    <w:rsid w:val="00A61AB7"/>
    <w:rsid w:val="00A61ABC"/>
    <w:rsid w:val="00A61AF0"/>
    <w:rsid w:val="00A61BB2"/>
    <w:rsid w:val="00A61BD9"/>
    <w:rsid w:val="00A61CCA"/>
    <w:rsid w:val="00A61D8A"/>
    <w:rsid w:val="00A61DA9"/>
    <w:rsid w:val="00A61DF5"/>
    <w:rsid w:val="00A61E37"/>
    <w:rsid w:val="00A61E93"/>
    <w:rsid w:val="00A6219D"/>
    <w:rsid w:val="00A622BF"/>
    <w:rsid w:val="00A622D0"/>
    <w:rsid w:val="00A623E6"/>
    <w:rsid w:val="00A62411"/>
    <w:rsid w:val="00A62427"/>
    <w:rsid w:val="00A626ED"/>
    <w:rsid w:val="00A627D0"/>
    <w:rsid w:val="00A6282A"/>
    <w:rsid w:val="00A62837"/>
    <w:rsid w:val="00A629A2"/>
    <w:rsid w:val="00A629B3"/>
    <w:rsid w:val="00A629E0"/>
    <w:rsid w:val="00A62D2F"/>
    <w:rsid w:val="00A62E91"/>
    <w:rsid w:val="00A631D7"/>
    <w:rsid w:val="00A63319"/>
    <w:rsid w:val="00A633E9"/>
    <w:rsid w:val="00A633FB"/>
    <w:rsid w:val="00A63492"/>
    <w:rsid w:val="00A634DD"/>
    <w:rsid w:val="00A6353C"/>
    <w:rsid w:val="00A63593"/>
    <w:rsid w:val="00A63595"/>
    <w:rsid w:val="00A635A4"/>
    <w:rsid w:val="00A63BFB"/>
    <w:rsid w:val="00A640B4"/>
    <w:rsid w:val="00A6418C"/>
    <w:rsid w:val="00A64242"/>
    <w:rsid w:val="00A642BE"/>
    <w:rsid w:val="00A642CE"/>
    <w:rsid w:val="00A645BA"/>
    <w:rsid w:val="00A6461D"/>
    <w:rsid w:val="00A646BC"/>
    <w:rsid w:val="00A64812"/>
    <w:rsid w:val="00A6490F"/>
    <w:rsid w:val="00A64A8B"/>
    <w:rsid w:val="00A64DB6"/>
    <w:rsid w:val="00A64EB8"/>
    <w:rsid w:val="00A64F68"/>
    <w:rsid w:val="00A64FF5"/>
    <w:rsid w:val="00A65000"/>
    <w:rsid w:val="00A650BD"/>
    <w:rsid w:val="00A651F0"/>
    <w:rsid w:val="00A6525D"/>
    <w:rsid w:val="00A65301"/>
    <w:rsid w:val="00A655EE"/>
    <w:rsid w:val="00A65731"/>
    <w:rsid w:val="00A657E3"/>
    <w:rsid w:val="00A659DA"/>
    <w:rsid w:val="00A65A4D"/>
    <w:rsid w:val="00A65B3C"/>
    <w:rsid w:val="00A65E69"/>
    <w:rsid w:val="00A65FB9"/>
    <w:rsid w:val="00A66090"/>
    <w:rsid w:val="00A660DA"/>
    <w:rsid w:val="00A660E0"/>
    <w:rsid w:val="00A662C5"/>
    <w:rsid w:val="00A66535"/>
    <w:rsid w:val="00A66567"/>
    <w:rsid w:val="00A66597"/>
    <w:rsid w:val="00A66758"/>
    <w:rsid w:val="00A6682C"/>
    <w:rsid w:val="00A668D4"/>
    <w:rsid w:val="00A669C5"/>
    <w:rsid w:val="00A66B3B"/>
    <w:rsid w:val="00A66B6C"/>
    <w:rsid w:val="00A66B7E"/>
    <w:rsid w:val="00A66F05"/>
    <w:rsid w:val="00A66F71"/>
    <w:rsid w:val="00A66FB7"/>
    <w:rsid w:val="00A67085"/>
    <w:rsid w:val="00A67100"/>
    <w:rsid w:val="00A671A2"/>
    <w:rsid w:val="00A676DC"/>
    <w:rsid w:val="00A6779B"/>
    <w:rsid w:val="00A679F9"/>
    <w:rsid w:val="00A67BE2"/>
    <w:rsid w:val="00A67C1E"/>
    <w:rsid w:val="00A67CCF"/>
    <w:rsid w:val="00A67F46"/>
    <w:rsid w:val="00A67F68"/>
    <w:rsid w:val="00A70181"/>
    <w:rsid w:val="00A701A6"/>
    <w:rsid w:val="00A705A2"/>
    <w:rsid w:val="00A70893"/>
    <w:rsid w:val="00A708F6"/>
    <w:rsid w:val="00A7098D"/>
    <w:rsid w:val="00A70A21"/>
    <w:rsid w:val="00A70CD0"/>
    <w:rsid w:val="00A70D63"/>
    <w:rsid w:val="00A71180"/>
    <w:rsid w:val="00A7132A"/>
    <w:rsid w:val="00A7147A"/>
    <w:rsid w:val="00A71754"/>
    <w:rsid w:val="00A719EC"/>
    <w:rsid w:val="00A71A20"/>
    <w:rsid w:val="00A71C82"/>
    <w:rsid w:val="00A71D40"/>
    <w:rsid w:val="00A71E18"/>
    <w:rsid w:val="00A71E29"/>
    <w:rsid w:val="00A71E34"/>
    <w:rsid w:val="00A71FDF"/>
    <w:rsid w:val="00A71FF7"/>
    <w:rsid w:val="00A71FFE"/>
    <w:rsid w:val="00A72112"/>
    <w:rsid w:val="00A722D5"/>
    <w:rsid w:val="00A72439"/>
    <w:rsid w:val="00A7274C"/>
    <w:rsid w:val="00A72B0D"/>
    <w:rsid w:val="00A72CD3"/>
    <w:rsid w:val="00A72D9E"/>
    <w:rsid w:val="00A72DB1"/>
    <w:rsid w:val="00A72EEB"/>
    <w:rsid w:val="00A7305D"/>
    <w:rsid w:val="00A73295"/>
    <w:rsid w:val="00A73395"/>
    <w:rsid w:val="00A7349A"/>
    <w:rsid w:val="00A73618"/>
    <w:rsid w:val="00A73703"/>
    <w:rsid w:val="00A73B32"/>
    <w:rsid w:val="00A73BB4"/>
    <w:rsid w:val="00A73BC7"/>
    <w:rsid w:val="00A73C50"/>
    <w:rsid w:val="00A73ECF"/>
    <w:rsid w:val="00A73F5D"/>
    <w:rsid w:val="00A740FF"/>
    <w:rsid w:val="00A7422D"/>
    <w:rsid w:val="00A742D2"/>
    <w:rsid w:val="00A7436D"/>
    <w:rsid w:val="00A74589"/>
    <w:rsid w:val="00A745AF"/>
    <w:rsid w:val="00A7460F"/>
    <w:rsid w:val="00A7464B"/>
    <w:rsid w:val="00A747AA"/>
    <w:rsid w:val="00A748B2"/>
    <w:rsid w:val="00A749B0"/>
    <w:rsid w:val="00A74A7B"/>
    <w:rsid w:val="00A74B5D"/>
    <w:rsid w:val="00A74E67"/>
    <w:rsid w:val="00A7520F"/>
    <w:rsid w:val="00A753BA"/>
    <w:rsid w:val="00A75643"/>
    <w:rsid w:val="00A756DA"/>
    <w:rsid w:val="00A75715"/>
    <w:rsid w:val="00A75769"/>
    <w:rsid w:val="00A75773"/>
    <w:rsid w:val="00A75A2D"/>
    <w:rsid w:val="00A75A3F"/>
    <w:rsid w:val="00A75A47"/>
    <w:rsid w:val="00A75C1B"/>
    <w:rsid w:val="00A75E15"/>
    <w:rsid w:val="00A76180"/>
    <w:rsid w:val="00A76276"/>
    <w:rsid w:val="00A7631F"/>
    <w:rsid w:val="00A76873"/>
    <w:rsid w:val="00A76953"/>
    <w:rsid w:val="00A76B4D"/>
    <w:rsid w:val="00A76E98"/>
    <w:rsid w:val="00A77067"/>
    <w:rsid w:val="00A770D7"/>
    <w:rsid w:val="00A77472"/>
    <w:rsid w:val="00A774CC"/>
    <w:rsid w:val="00A7750A"/>
    <w:rsid w:val="00A77A77"/>
    <w:rsid w:val="00A77D5D"/>
    <w:rsid w:val="00A77D7E"/>
    <w:rsid w:val="00A802ED"/>
    <w:rsid w:val="00A80559"/>
    <w:rsid w:val="00A8098E"/>
    <w:rsid w:val="00A80C40"/>
    <w:rsid w:val="00A80C8D"/>
    <w:rsid w:val="00A80D43"/>
    <w:rsid w:val="00A80E3B"/>
    <w:rsid w:val="00A80FEC"/>
    <w:rsid w:val="00A80FF1"/>
    <w:rsid w:val="00A810F2"/>
    <w:rsid w:val="00A8113A"/>
    <w:rsid w:val="00A813C9"/>
    <w:rsid w:val="00A81506"/>
    <w:rsid w:val="00A815A1"/>
    <w:rsid w:val="00A815AA"/>
    <w:rsid w:val="00A816E4"/>
    <w:rsid w:val="00A81A0B"/>
    <w:rsid w:val="00A81AA1"/>
    <w:rsid w:val="00A81AAF"/>
    <w:rsid w:val="00A81BDE"/>
    <w:rsid w:val="00A81E86"/>
    <w:rsid w:val="00A81EB6"/>
    <w:rsid w:val="00A81ECF"/>
    <w:rsid w:val="00A81F1F"/>
    <w:rsid w:val="00A82312"/>
    <w:rsid w:val="00A82972"/>
    <w:rsid w:val="00A829B0"/>
    <w:rsid w:val="00A82C0C"/>
    <w:rsid w:val="00A82C1A"/>
    <w:rsid w:val="00A82F7C"/>
    <w:rsid w:val="00A83051"/>
    <w:rsid w:val="00A83069"/>
    <w:rsid w:val="00A83093"/>
    <w:rsid w:val="00A83253"/>
    <w:rsid w:val="00A832DE"/>
    <w:rsid w:val="00A83348"/>
    <w:rsid w:val="00A8340C"/>
    <w:rsid w:val="00A834D0"/>
    <w:rsid w:val="00A83536"/>
    <w:rsid w:val="00A83627"/>
    <w:rsid w:val="00A83655"/>
    <w:rsid w:val="00A837BB"/>
    <w:rsid w:val="00A83915"/>
    <w:rsid w:val="00A83918"/>
    <w:rsid w:val="00A83A38"/>
    <w:rsid w:val="00A83B4A"/>
    <w:rsid w:val="00A83E4E"/>
    <w:rsid w:val="00A8432A"/>
    <w:rsid w:val="00A843D7"/>
    <w:rsid w:val="00A84580"/>
    <w:rsid w:val="00A845DB"/>
    <w:rsid w:val="00A84629"/>
    <w:rsid w:val="00A846B9"/>
    <w:rsid w:val="00A84BAF"/>
    <w:rsid w:val="00A84BDC"/>
    <w:rsid w:val="00A84C2F"/>
    <w:rsid w:val="00A850CD"/>
    <w:rsid w:val="00A852E2"/>
    <w:rsid w:val="00A853F4"/>
    <w:rsid w:val="00A855DD"/>
    <w:rsid w:val="00A85649"/>
    <w:rsid w:val="00A85A28"/>
    <w:rsid w:val="00A85A44"/>
    <w:rsid w:val="00A85ACF"/>
    <w:rsid w:val="00A85D47"/>
    <w:rsid w:val="00A85D5D"/>
    <w:rsid w:val="00A85DB3"/>
    <w:rsid w:val="00A85FA1"/>
    <w:rsid w:val="00A86075"/>
    <w:rsid w:val="00A861F2"/>
    <w:rsid w:val="00A86264"/>
    <w:rsid w:val="00A863B8"/>
    <w:rsid w:val="00A86515"/>
    <w:rsid w:val="00A8671E"/>
    <w:rsid w:val="00A86896"/>
    <w:rsid w:val="00A869CA"/>
    <w:rsid w:val="00A86ABD"/>
    <w:rsid w:val="00A86CEE"/>
    <w:rsid w:val="00A86DF9"/>
    <w:rsid w:val="00A86F68"/>
    <w:rsid w:val="00A86F9E"/>
    <w:rsid w:val="00A87165"/>
    <w:rsid w:val="00A873F7"/>
    <w:rsid w:val="00A8745B"/>
    <w:rsid w:val="00A87787"/>
    <w:rsid w:val="00A87850"/>
    <w:rsid w:val="00A878AB"/>
    <w:rsid w:val="00A879FF"/>
    <w:rsid w:val="00A87A93"/>
    <w:rsid w:val="00A87E43"/>
    <w:rsid w:val="00A87ECB"/>
    <w:rsid w:val="00A900BE"/>
    <w:rsid w:val="00A90259"/>
    <w:rsid w:val="00A90487"/>
    <w:rsid w:val="00A904E7"/>
    <w:rsid w:val="00A9052A"/>
    <w:rsid w:val="00A908C2"/>
    <w:rsid w:val="00A908FB"/>
    <w:rsid w:val="00A90AC9"/>
    <w:rsid w:val="00A90BCC"/>
    <w:rsid w:val="00A90CD9"/>
    <w:rsid w:val="00A90F02"/>
    <w:rsid w:val="00A9114B"/>
    <w:rsid w:val="00A9117E"/>
    <w:rsid w:val="00A911AA"/>
    <w:rsid w:val="00A912C4"/>
    <w:rsid w:val="00A9136A"/>
    <w:rsid w:val="00A9142A"/>
    <w:rsid w:val="00A91516"/>
    <w:rsid w:val="00A9174A"/>
    <w:rsid w:val="00A918C7"/>
    <w:rsid w:val="00A918E9"/>
    <w:rsid w:val="00A919BA"/>
    <w:rsid w:val="00A91A36"/>
    <w:rsid w:val="00A91BDB"/>
    <w:rsid w:val="00A91C34"/>
    <w:rsid w:val="00A91D26"/>
    <w:rsid w:val="00A91D5D"/>
    <w:rsid w:val="00A92050"/>
    <w:rsid w:val="00A92135"/>
    <w:rsid w:val="00A9226B"/>
    <w:rsid w:val="00A92795"/>
    <w:rsid w:val="00A928A2"/>
    <w:rsid w:val="00A929C9"/>
    <w:rsid w:val="00A92A24"/>
    <w:rsid w:val="00A92BE4"/>
    <w:rsid w:val="00A92E73"/>
    <w:rsid w:val="00A92F07"/>
    <w:rsid w:val="00A9311C"/>
    <w:rsid w:val="00A9317D"/>
    <w:rsid w:val="00A933CC"/>
    <w:rsid w:val="00A93598"/>
    <w:rsid w:val="00A93621"/>
    <w:rsid w:val="00A9372D"/>
    <w:rsid w:val="00A937E1"/>
    <w:rsid w:val="00A93991"/>
    <w:rsid w:val="00A93B9F"/>
    <w:rsid w:val="00A93BED"/>
    <w:rsid w:val="00A93C9F"/>
    <w:rsid w:val="00A93E8D"/>
    <w:rsid w:val="00A93ED7"/>
    <w:rsid w:val="00A940BE"/>
    <w:rsid w:val="00A940E5"/>
    <w:rsid w:val="00A940ED"/>
    <w:rsid w:val="00A94167"/>
    <w:rsid w:val="00A94253"/>
    <w:rsid w:val="00A9435A"/>
    <w:rsid w:val="00A943F6"/>
    <w:rsid w:val="00A94408"/>
    <w:rsid w:val="00A94690"/>
    <w:rsid w:val="00A946FB"/>
    <w:rsid w:val="00A9473E"/>
    <w:rsid w:val="00A94784"/>
    <w:rsid w:val="00A94968"/>
    <w:rsid w:val="00A949C8"/>
    <w:rsid w:val="00A949E3"/>
    <w:rsid w:val="00A94B7C"/>
    <w:rsid w:val="00A94C04"/>
    <w:rsid w:val="00A94E44"/>
    <w:rsid w:val="00A951DB"/>
    <w:rsid w:val="00A95351"/>
    <w:rsid w:val="00A953BB"/>
    <w:rsid w:val="00A953E3"/>
    <w:rsid w:val="00A953FB"/>
    <w:rsid w:val="00A957A6"/>
    <w:rsid w:val="00A959B2"/>
    <w:rsid w:val="00A959D9"/>
    <w:rsid w:val="00A95A55"/>
    <w:rsid w:val="00A95A8B"/>
    <w:rsid w:val="00A95A8D"/>
    <w:rsid w:val="00A95B14"/>
    <w:rsid w:val="00A95C49"/>
    <w:rsid w:val="00A95C95"/>
    <w:rsid w:val="00A95CF8"/>
    <w:rsid w:val="00A95E11"/>
    <w:rsid w:val="00A95EB2"/>
    <w:rsid w:val="00A95EEA"/>
    <w:rsid w:val="00A95F5B"/>
    <w:rsid w:val="00A95F6B"/>
    <w:rsid w:val="00A95FAD"/>
    <w:rsid w:val="00A96191"/>
    <w:rsid w:val="00A96371"/>
    <w:rsid w:val="00A96382"/>
    <w:rsid w:val="00A964CB"/>
    <w:rsid w:val="00A9650A"/>
    <w:rsid w:val="00A9660E"/>
    <w:rsid w:val="00A968E4"/>
    <w:rsid w:val="00A96994"/>
    <w:rsid w:val="00A96BBB"/>
    <w:rsid w:val="00A96DDB"/>
    <w:rsid w:val="00A96FD9"/>
    <w:rsid w:val="00A9722C"/>
    <w:rsid w:val="00A972FD"/>
    <w:rsid w:val="00A97442"/>
    <w:rsid w:val="00A9756A"/>
    <w:rsid w:val="00A97578"/>
    <w:rsid w:val="00A9765B"/>
    <w:rsid w:val="00A97667"/>
    <w:rsid w:val="00A9787E"/>
    <w:rsid w:val="00A97B92"/>
    <w:rsid w:val="00A97C8C"/>
    <w:rsid w:val="00A97D9B"/>
    <w:rsid w:val="00AA003A"/>
    <w:rsid w:val="00AA0197"/>
    <w:rsid w:val="00AA01A7"/>
    <w:rsid w:val="00AA0282"/>
    <w:rsid w:val="00AA02BC"/>
    <w:rsid w:val="00AA02C1"/>
    <w:rsid w:val="00AA03A1"/>
    <w:rsid w:val="00AA0518"/>
    <w:rsid w:val="00AA05BD"/>
    <w:rsid w:val="00AA05C3"/>
    <w:rsid w:val="00AA079C"/>
    <w:rsid w:val="00AA09C1"/>
    <w:rsid w:val="00AA0AD6"/>
    <w:rsid w:val="00AA0BCE"/>
    <w:rsid w:val="00AA0DD5"/>
    <w:rsid w:val="00AA0E58"/>
    <w:rsid w:val="00AA0F93"/>
    <w:rsid w:val="00AA115B"/>
    <w:rsid w:val="00AA14C2"/>
    <w:rsid w:val="00AA151C"/>
    <w:rsid w:val="00AA170C"/>
    <w:rsid w:val="00AA1BDE"/>
    <w:rsid w:val="00AA1C6A"/>
    <w:rsid w:val="00AA1D12"/>
    <w:rsid w:val="00AA1FD9"/>
    <w:rsid w:val="00AA1FFF"/>
    <w:rsid w:val="00AA200C"/>
    <w:rsid w:val="00AA221A"/>
    <w:rsid w:val="00AA2301"/>
    <w:rsid w:val="00AA2476"/>
    <w:rsid w:val="00AA2580"/>
    <w:rsid w:val="00AA291D"/>
    <w:rsid w:val="00AA2A37"/>
    <w:rsid w:val="00AA2A6C"/>
    <w:rsid w:val="00AA2C35"/>
    <w:rsid w:val="00AA2F68"/>
    <w:rsid w:val="00AA2FAC"/>
    <w:rsid w:val="00AA3166"/>
    <w:rsid w:val="00AA319F"/>
    <w:rsid w:val="00AA3269"/>
    <w:rsid w:val="00AA330F"/>
    <w:rsid w:val="00AA340F"/>
    <w:rsid w:val="00AA34ED"/>
    <w:rsid w:val="00AA3637"/>
    <w:rsid w:val="00AA3696"/>
    <w:rsid w:val="00AA38A6"/>
    <w:rsid w:val="00AA39FE"/>
    <w:rsid w:val="00AA3B61"/>
    <w:rsid w:val="00AA3CCE"/>
    <w:rsid w:val="00AA3E78"/>
    <w:rsid w:val="00AA3E97"/>
    <w:rsid w:val="00AA3ECD"/>
    <w:rsid w:val="00AA42F3"/>
    <w:rsid w:val="00AA4470"/>
    <w:rsid w:val="00AA45D3"/>
    <w:rsid w:val="00AA468F"/>
    <w:rsid w:val="00AA46DE"/>
    <w:rsid w:val="00AA4880"/>
    <w:rsid w:val="00AA48A3"/>
    <w:rsid w:val="00AA4A75"/>
    <w:rsid w:val="00AA4D41"/>
    <w:rsid w:val="00AA4D91"/>
    <w:rsid w:val="00AA4D9D"/>
    <w:rsid w:val="00AA4EEA"/>
    <w:rsid w:val="00AA4F45"/>
    <w:rsid w:val="00AA506D"/>
    <w:rsid w:val="00AA52FE"/>
    <w:rsid w:val="00AA53F7"/>
    <w:rsid w:val="00AA5409"/>
    <w:rsid w:val="00AA5827"/>
    <w:rsid w:val="00AA59B7"/>
    <w:rsid w:val="00AA5AFA"/>
    <w:rsid w:val="00AA5B98"/>
    <w:rsid w:val="00AA5CB5"/>
    <w:rsid w:val="00AA6018"/>
    <w:rsid w:val="00AA604A"/>
    <w:rsid w:val="00AA60B0"/>
    <w:rsid w:val="00AA63B0"/>
    <w:rsid w:val="00AA6442"/>
    <w:rsid w:val="00AA656A"/>
    <w:rsid w:val="00AA67B8"/>
    <w:rsid w:val="00AA6B93"/>
    <w:rsid w:val="00AA6C26"/>
    <w:rsid w:val="00AA6C37"/>
    <w:rsid w:val="00AA6C90"/>
    <w:rsid w:val="00AA6D36"/>
    <w:rsid w:val="00AA6D3F"/>
    <w:rsid w:val="00AA6F4F"/>
    <w:rsid w:val="00AA6F63"/>
    <w:rsid w:val="00AA6FC5"/>
    <w:rsid w:val="00AA7862"/>
    <w:rsid w:val="00AA7941"/>
    <w:rsid w:val="00AA7D94"/>
    <w:rsid w:val="00AA7E14"/>
    <w:rsid w:val="00AB0026"/>
    <w:rsid w:val="00AB004A"/>
    <w:rsid w:val="00AB01E6"/>
    <w:rsid w:val="00AB0243"/>
    <w:rsid w:val="00AB0947"/>
    <w:rsid w:val="00AB09DA"/>
    <w:rsid w:val="00AB0AC1"/>
    <w:rsid w:val="00AB0B3D"/>
    <w:rsid w:val="00AB0BAC"/>
    <w:rsid w:val="00AB0C78"/>
    <w:rsid w:val="00AB0F01"/>
    <w:rsid w:val="00AB127D"/>
    <w:rsid w:val="00AB1351"/>
    <w:rsid w:val="00AB13EE"/>
    <w:rsid w:val="00AB1425"/>
    <w:rsid w:val="00AB1499"/>
    <w:rsid w:val="00AB1550"/>
    <w:rsid w:val="00AB1577"/>
    <w:rsid w:val="00AB15BB"/>
    <w:rsid w:val="00AB1605"/>
    <w:rsid w:val="00AB1611"/>
    <w:rsid w:val="00AB165B"/>
    <w:rsid w:val="00AB19E1"/>
    <w:rsid w:val="00AB1A2B"/>
    <w:rsid w:val="00AB1A78"/>
    <w:rsid w:val="00AB1B4D"/>
    <w:rsid w:val="00AB1B8F"/>
    <w:rsid w:val="00AB1BC2"/>
    <w:rsid w:val="00AB1C3E"/>
    <w:rsid w:val="00AB1C59"/>
    <w:rsid w:val="00AB1C71"/>
    <w:rsid w:val="00AB1CB2"/>
    <w:rsid w:val="00AB1CF9"/>
    <w:rsid w:val="00AB1E0E"/>
    <w:rsid w:val="00AB1EEF"/>
    <w:rsid w:val="00AB1F0D"/>
    <w:rsid w:val="00AB207F"/>
    <w:rsid w:val="00AB2241"/>
    <w:rsid w:val="00AB238C"/>
    <w:rsid w:val="00AB26B7"/>
    <w:rsid w:val="00AB291D"/>
    <w:rsid w:val="00AB2BE9"/>
    <w:rsid w:val="00AB2C4D"/>
    <w:rsid w:val="00AB2CF8"/>
    <w:rsid w:val="00AB2E32"/>
    <w:rsid w:val="00AB2ECC"/>
    <w:rsid w:val="00AB3333"/>
    <w:rsid w:val="00AB3339"/>
    <w:rsid w:val="00AB3341"/>
    <w:rsid w:val="00AB3361"/>
    <w:rsid w:val="00AB38CE"/>
    <w:rsid w:val="00AB3982"/>
    <w:rsid w:val="00AB3A69"/>
    <w:rsid w:val="00AB3A7C"/>
    <w:rsid w:val="00AB3BA1"/>
    <w:rsid w:val="00AB3C2B"/>
    <w:rsid w:val="00AB3CAA"/>
    <w:rsid w:val="00AB3DA4"/>
    <w:rsid w:val="00AB3EA8"/>
    <w:rsid w:val="00AB3EB4"/>
    <w:rsid w:val="00AB4319"/>
    <w:rsid w:val="00AB44CE"/>
    <w:rsid w:val="00AB44E0"/>
    <w:rsid w:val="00AB48B8"/>
    <w:rsid w:val="00AB4927"/>
    <w:rsid w:val="00AB4A3C"/>
    <w:rsid w:val="00AB4A45"/>
    <w:rsid w:val="00AB4AFC"/>
    <w:rsid w:val="00AB4B71"/>
    <w:rsid w:val="00AB4DC3"/>
    <w:rsid w:val="00AB4F73"/>
    <w:rsid w:val="00AB5070"/>
    <w:rsid w:val="00AB52ED"/>
    <w:rsid w:val="00AB534E"/>
    <w:rsid w:val="00AB53E6"/>
    <w:rsid w:val="00AB540D"/>
    <w:rsid w:val="00AB5885"/>
    <w:rsid w:val="00AB5AE0"/>
    <w:rsid w:val="00AB5B0C"/>
    <w:rsid w:val="00AB5B99"/>
    <w:rsid w:val="00AB6127"/>
    <w:rsid w:val="00AB61C8"/>
    <w:rsid w:val="00AB6391"/>
    <w:rsid w:val="00AB64E8"/>
    <w:rsid w:val="00AB6625"/>
    <w:rsid w:val="00AB674D"/>
    <w:rsid w:val="00AB6DAA"/>
    <w:rsid w:val="00AB6DB2"/>
    <w:rsid w:val="00AB6E5A"/>
    <w:rsid w:val="00AB6F5C"/>
    <w:rsid w:val="00AB6F7F"/>
    <w:rsid w:val="00AB73A2"/>
    <w:rsid w:val="00AB75B1"/>
    <w:rsid w:val="00AB7755"/>
    <w:rsid w:val="00AB77B8"/>
    <w:rsid w:val="00AB7803"/>
    <w:rsid w:val="00AB78DF"/>
    <w:rsid w:val="00AB7A1D"/>
    <w:rsid w:val="00AB7BCD"/>
    <w:rsid w:val="00AB7C46"/>
    <w:rsid w:val="00AB7D36"/>
    <w:rsid w:val="00AB7D6E"/>
    <w:rsid w:val="00AB7EC5"/>
    <w:rsid w:val="00AB7F92"/>
    <w:rsid w:val="00AC004E"/>
    <w:rsid w:val="00AC019C"/>
    <w:rsid w:val="00AC020B"/>
    <w:rsid w:val="00AC0243"/>
    <w:rsid w:val="00AC02CF"/>
    <w:rsid w:val="00AC03AC"/>
    <w:rsid w:val="00AC04D5"/>
    <w:rsid w:val="00AC0542"/>
    <w:rsid w:val="00AC0611"/>
    <w:rsid w:val="00AC06C1"/>
    <w:rsid w:val="00AC0735"/>
    <w:rsid w:val="00AC081D"/>
    <w:rsid w:val="00AC0D6B"/>
    <w:rsid w:val="00AC0F37"/>
    <w:rsid w:val="00AC0F88"/>
    <w:rsid w:val="00AC1168"/>
    <w:rsid w:val="00AC147F"/>
    <w:rsid w:val="00AC151D"/>
    <w:rsid w:val="00AC1732"/>
    <w:rsid w:val="00AC1784"/>
    <w:rsid w:val="00AC1999"/>
    <w:rsid w:val="00AC19B7"/>
    <w:rsid w:val="00AC1C7D"/>
    <w:rsid w:val="00AC1CC0"/>
    <w:rsid w:val="00AC1CC9"/>
    <w:rsid w:val="00AC20C0"/>
    <w:rsid w:val="00AC215D"/>
    <w:rsid w:val="00AC232A"/>
    <w:rsid w:val="00AC250F"/>
    <w:rsid w:val="00AC2550"/>
    <w:rsid w:val="00AC25BB"/>
    <w:rsid w:val="00AC27FE"/>
    <w:rsid w:val="00AC28D6"/>
    <w:rsid w:val="00AC291C"/>
    <w:rsid w:val="00AC2B79"/>
    <w:rsid w:val="00AC2D7E"/>
    <w:rsid w:val="00AC2D9F"/>
    <w:rsid w:val="00AC2EC5"/>
    <w:rsid w:val="00AC33D8"/>
    <w:rsid w:val="00AC34C8"/>
    <w:rsid w:val="00AC34D8"/>
    <w:rsid w:val="00AC3529"/>
    <w:rsid w:val="00AC3573"/>
    <w:rsid w:val="00AC35F2"/>
    <w:rsid w:val="00AC3765"/>
    <w:rsid w:val="00AC376F"/>
    <w:rsid w:val="00AC38E7"/>
    <w:rsid w:val="00AC3966"/>
    <w:rsid w:val="00AC3A56"/>
    <w:rsid w:val="00AC3AAA"/>
    <w:rsid w:val="00AC3B2D"/>
    <w:rsid w:val="00AC3CE3"/>
    <w:rsid w:val="00AC3EAE"/>
    <w:rsid w:val="00AC40A7"/>
    <w:rsid w:val="00AC4165"/>
    <w:rsid w:val="00AC419C"/>
    <w:rsid w:val="00AC43D3"/>
    <w:rsid w:val="00AC44E7"/>
    <w:rsid w:val="00AC457C"/>
    <w:rsid w:val="00AC4656"/>
    <w:rsid w:val="00AC4753"/>
    <w:rsid w:val="00AC4776"/>
    <w:rsid w:val="00AC4832"/>
    <w:rsid w:val="00AC4896"/>
    <w:rsid w:val="00AC48EA"/>
    <w:rsid w:val="00AC4904"/>
    <w:rsid w:val="00AC4ADE"/>
    <w:rsid w:val="00AC4C52"/>
    <w:rsid w:val="00AC4C80"/>
    <w:rsid w:val="00AC4F76"/>
    <w:rsid w:val="00AC5174"/>
    <w:rsid w:val="00AC5289"/>
    <w:rsid w:val="00AC5294"/>
    <w:rsid w:val="00AC5335"/>
    <w:rsid w:val="00AC533C"/>
    <w:rsid w:val="00AC5357"/>
    <w:rsid w:val="00AC56B6"/>
    <w:rsid w:val="00AC56B9"/>
    <w:rsid w:val="00AC56D2"/>
    <w:rsid w:val="00AC56F7"/>
    <w:rsid w:val="00AC5749"/>
    <w:rsid w:val="00AC5782"/>
    <w:rsid w:val="00AC5A5A"/>
    <w:rsid w:val="00AC5BD2"/>
    <w:rsid w:val="00AC5CC8"/>
    <w:rsid w:val="00AC5EE9"/>
    <w:rsid w:val="00AC600E"/>
    <w:rsid w:val="00AC61A8"/>
    <w:rsid w:val="00AC62BC"/>
    <w:rsid w:val="00AC62DF"/>
    <w:rsid w:val="00AC6859"/>
    <w:rsid w:val="00AC687B"/>
    <w:rsid w:val="00AC690F"/>
    <w:rsid w:val="00AC69F0"/>
    <w:rsid w:val="00AC6A3B"/>
    <w:rsid w:val="00AC6B4A"/>
    <w:rsid w:val="00AC6D3B"/>
    <w:rsid w:val="00AC6F08"/>
    <w:rsid w:val="00AC6F54"/>
    <w:rsid w:val="00AC6F80"/>
    <w:rsid w:val="00AC6F84"/>
    <w:rsid w:val="00AC7107"/>
    <w:rsid w:val="00AC727C"/>
    <w:rsid w:val="00AC728C"/>
    <w:rsid w:val="00AC7308"/>
    <w:rsid w:val="00AC74B4"/>
    <w:rsid w:val="00AC75C2"/>
    <w:rsid w:val="00AC75C6"/>
    <w:rsid w:val="00AC768E"/>
    <w:rsid w:val="00AC76E8"/>
    <w:rsid w:val="00AC7AAD"/>
    <w:rsid w:val="00AC7B3E"/>
    <w:rsid w:val="00AC7B68"/>
    <w:rsid w:val="00AC7B81"/>
    <w:rsid w:val="00AC7E75"/>
    <w:rsid w:val="00AD00BE"/>
    <w:rsid w:val="00AD00D1"/>
    <w:rsid w:val="00AD01CA"/>
    <w:rsid w:val="00AD01DC"/>
    <w:rsid w:val="00AD0281"/>
    <w:rsid w:val="00AD0515"/>
    <w:rsid w:val="00AD0576"/>
    <w:rsid w:val="00AD05F1"/>
    <w:rsid w:val="00AD0B33"/>
    <w:rsid w:val="00AD0D21"/>
    <w:rsid w:val="00AD0E88"/>
    <w:rsid w:val="00AD0F46"/>
    <w:rsid w:val="00AD107C"/>
    <w:rsid w:val="00AD124A"/>
    <w:rsid w:val="00AD135B"/>
    <w:rsid w:val="00AD15C0"/>
    <w:rsid w:val="00AD1688"/>
    <w:rsid w:val="00AD16F3"/>
    <w:rsid w:val="00AD17AB"/>
    <w:rsid w:val="00AD18BE"/>
    <w:rsid w:val="00AD18C7"/>
    <w:rsid w:val="00AD1D5F"/>
    <w:rsid w:val="00AD1DCE"/>
    <w:rsid w:val="00AD1EE3"/>
    <w:rsid w:val="00AD211F"/>
    <w:rsid w:val="00AD2164"/>
    <w:rsid w:val="00AD2195"/>
    <w:rsid w:val="00AD23F6"/>
    <w:rsid w:val="00AD2688"/>
    <w:rsid w:val="00AD270C"/>
    <w:rsid w:val="00AD29A7"/>
    <w:rsid w:val="00AD2BC8"/>
    <w:rsid w:val="00AD2C18"/>
    <w:rsid w:val="00AD2F90"/>
    <w:rsid w:val="00AD2FE9"/>
    <w:rsid w:val="00AD32A9"/>
    <w:rsid w:val="00AD32AB"/>
    <w:rsid w:val="00AD3325"/>
    <w:rsid w:val="00AD3964"/>
    <w:rsid w:val="00AD3C9B"/>
    <w:rsid w:val="00AD3CA4"/>
    <w:rsid w:val="00AD3DAB"/>
    <w:rsid w:val="00AD3E13"/>
    <w:rsid w:val="00AD3E1D"/>
    <w:rsid w:val="00AD3E37"/>
    <w:rsid w:val="00AD3EF0"/>
    <w:rsid w:val="00AD414E"/>
    <w:rsid w:val="00AD4186"/>
    <w:rsid w:val="00AD418D"/>
    <w:rsid w:val="00AD44E2"/>
    <w:rsid w:val="00AD4524"/>
    <w:rsid w:val="00AD45F5"/>
    <w:rsid w:val="00AD4870"/>
    <w:rsid w:val="00AD48FD"/>
    <w:rsid w:val="00AD4E67"/>
    <w:rsid w:val="00AD4F4A"/>
    <w:rsid w:val="00AD4FA5"/>
    <w:rsid w:val="00AD5164"/>
    <w:rsid w:val="00AD53AC"/>
    <w:rsid w:val="00AD544D"/>
    <w:rsid w:val="00AD55E5"/>
    <w:rsid w:val="00AD5693"/>
    <w:rsid w:val="00AD57B5"/>
    <w:rsid w:val="00AD5801"/>
    <w:rsid w:val="00AD589F"/>
    <w:rsid w:val="00AD58C9"/>
    <w:rsid w:val="00AD5937"/>
    <w:rsid w:val="00AD5B8E"/>
    <w:rsid w:val="00AD5C03"/>
    <w:rsid w:val="00AD5DEB"/>
    <w:rsid w:val="00AD5F51"/>
    <w:rsid w:val="00AD6162"/>
    <w:rsid w:val="00AD633E"/>
    <w:rsid w:val="00AD6474"/>
    <w:rsid w:val="00AD66D2"/>
    <w:rsid w:val="00AD68CA"/>
    <w:rsid w:val="00AD6915"/>
    <w:rsid w:val="00AD6B67"/>
    <w:rsid w:val="00AD6CEB"/>
    <w:rsid w:val="00AD6E0F"/>
    <w:rsid w:val="00AD6EFF"/>
    <w:rsid w:val="00AD6FA6"/>
    <w:rsid w:val="00AD70A5"/>
    <w:rsid w:val="00AD70A8"/>
    <w:rsid w:val="00AD7199"/>
    <w:rsid w:val="00AD720D"/>
    <w:rsid w:val="00AD733E"/>
    <w:rsid w:val="00AD73E9"/>
    <w:rsid w:val="00AD748E"/>
    <w:rsid w:val="00AD7665"/>
    <w:rsid w:val="00AD7806"/>
    <w:rsid w:val="00AD7A3B"/>
    <w:rsid w:val="00AD7B65"/>
    <w:rsid w:val="00AD7BA5"/>
    <w:rsid w:val="00AD7BDE"/>
    <w:rsid w:val="00AD7C89"/>
    <w:rsid w:val="00AD7E6C"/>
    <w:rsid w:val="00AD7EE7"/>
    <w:rsid w:val="00AE00B2"/>
    <w:rsid w:val="00AE0112"/>
    <w:rsid w:val="00AE021E"/>
    <w:rsid w:val="00AE030E"/>
    <w:rsid w:val="00AE03F2"/>
    <w:rsid w:val="00AE0474"/>
    <w:rsid w:val="00AE0488"/>
    <w:rsid w:val="00AE048C"/>
    <w:rsid w:val="00AE05DD"/>
    <w:rsid w:val="00AE05EA"/>
    <w:rsid w:val="00AE06CA"/>
    <w:rsid w:val="00AE07E1"/>
    <w:rsid w:val="00AE0931"/>
    <w:rsid w:val="00AE0C0E"/>
    <w:rsid w:val="00AE0CB8"/>
    <w:rsid w:val="00AE0F58"/>
    <w:rsid w:val="00AE0F74"/>
    <w:rsid w:val="00AE1066"/>
    <w:rsid w:val="00AE10C6"/>
    <w:rsid w:val="00AE10FD"/>
    <w:rsid w:val="00AE11CC"/>
    <w:rsid w:val="00AE1244"/>
    <w:rsid w:val="00AE12B0"/>
    <w:rsid w:val="00AE140F"/>
    <w:rsid w:val="00AE15D9"/>
    <w:rsid w:val="00AE1649"/>
    <w:rsid w:val="00AE16E8"/>
    <w:rsid w:val="00AE17A4"/>
    <w:rsid w:val="00AE17EB"/>
    <w:rsid w:val="00AE19ED"/>
    <w:rsid w:val="00AE1AAB"/>
    <w:rsid w:val="00AE1AE1"/>
    <w:rsid w:val="00AE1F84"/>
    <w:rsid w:val="00AE215C"/>
    <w:rsid w:val="00AE22DC"/>
    <w:rsid w:val="00AE24CB"/>
    <w:rsid w:val="00AE25A1"/>
    <w:rsid w:val="00AE26B2"/>
    <w:rsid w:val="00AE2833"/>
    <w:rsid w:val="00AE284E"/>
    <w:rsid w:val="00AE291B"/>
    <w:rsid w:val="00AE293B"/>
    <w:rsid w:val="00AE2981"/>
    <w:rsid w:val="00AE2B99"/>
    <w:rsid w:val="00AE2D07"/>
    <w:rsid w:val="00AE2DC0"/>
    <w:rsid w:val="00AE2F5C"/>
    <w:rsid w:val="00AE3086"/>
    <w:rsid w:val="00AE3207"/>
    <w:rsid w:val="00AE3288"/>
    <w:rsid w:val="00AE329D"/>
    <w:rsid w:val="00AE32B8"/>
    <w:rsid w:val="00AE333A"/>
    <w:rsid w:val="00AE3562"/>
    <w:rsid w:val="00AE360D"/>
    <w:rsid w:val="00AE37FC"/>
    <w:rsid w:val="00AE3878"/>
    <w:rsid w:val="00AE3A29"/>
    <w:rsid w:val="00AE3A2E"/>
    <w:rsid w:val="00AE3AAB"/>
    <w:rsid w:val="00AE3B26"/>
    <w:rsid w:val="00AE3D7F"/>
    <w:rsid w:val="00AE3F9D"/>
    <w:rsid w:val="00AE3FD1"/>
    <w:rsid w:val="00AE4215"/>
    <w:rsid w:val="00AE4224"/>
    <w:rsid w:val="00AE4349"/>
    <w:rsid w:val="00AE459D"/>
    <w:rsid w:val="00AE45A4"/>
    <w:rsid w:val="00AE4610"/>
    <w:rsid w:val="00AE4672"/>
    <w:rsid w:val="00AE467C"/>
    <w:rsid w:val="00AE4706"/>
    <w:rsid w:val="00AE4ADA"/>
    <w:rsid w:val="00AE4B0A"/>
    <w:rsid w:val="00AE4B6E"/>
    <w:rsid w:val="00AE4DD2"/>
    <w:rsid w:val="00AE525A"/>
    <w:rsid w:val="00AE5338"/>
    <w:rsid w:val="00AE55EF"/>
    <w:rsid w:val="00AE5C9A"/>
    <w:rsid w:val="00AE5CDF"/>
    <w:rsid w:val="00AE5D08"/>
    <w:rsid w:val="00AE5D9E"/>
    <w:rsid w:val="00AE5E06"/>
    <w:rsid w:val="00AE6118"/>
    <w:rsid w:val="00AE6280"/>
    <w:rsid w:val="00AE6597"/>
    <w:rsid w:val="00AE66B9"/>
    <w:rsid w:val="00AE689C"/>
    <w:rsid w:val="00AE68A5"/>
    <w:rsid w:val="00AE6A99"/>
    <w:rsid w:val="00AE6C6E"/>
    <w:rsid w:val="00AE6D07"/>
    <w:rsid w:val="00AE6D5F"/>
    <w:rsid w:val="00AE7160"/>
    <w:rsid w:val="00AE7176"/>
    <w:rsid w:val="00AE722C"/>
    <w:rsid w:val="00AE726D"/>
    <w:rsid w:val="00AE7361"/>
    <w:rsid w:val="00AE7511"/>
    <w:rsid w:val="00AE772B"/>
    <w:rsid w:val="00AE796A"/>
    <w:rsid w:val="00AE7AD8"/>
    <w:rsid w:val="00AE7B0F"/>
    <w:rsid w:val="00AE7B46"/>
    <w:rsid w:val="00AE7B79"/>
    <w:rsid w:val="00AE7DB1"/>
    <w:rsid w:val="00AE7E41"/>
    <w:rsid w:val="00AE7EA3"/>
    <w:rsid w:val="00AE7F09"/>
    <w:rsid w:val="00AE7F52"/>
    <w:rsid w:val="00AE7F64"/>
    <w:rsid w:val="00AE7FD2"/>
    <w:rsid w:val="00AE7FF7"/>
    <w:rsid w:val="00AF0301"/>
    <w:rsid w:val="00AF0303"/>
    <w:rsid w:val="00AF0551"/>
    <w:rsid w:val="00AF08AD"/>
    <w:rsid w:val="00AF09D5"/>
    <w:rsid w:val="00AF0B9A"/>
    <w:rsid w:val="00AF0C67"/>
    <w:rsid w:val="00AF0D5F"/>
    <w:rsid w:val="00AF0FAF"/>
    <w:rsid w:val="00AF0FE3"/>
    <w:rsid w:val="00AF109D"/>
    <w:rsid w:val="00AF110B"/>
    <w:rsid w:val="00AF11AF"/>
    <w:rsid w:val="00AF13FE"/>
    <w:rsid w:val="00AF15CB"/>
    <w:rsid w:val="00AF1627"/>
    <w:rsid w:val="00AF1655"/>
    <w:rsid w:val="00AF1669"/>
    <w:rsid w:val="00AF172D"/>
    <w:rsid w:val="00AF17E4"/>
    <w:rsid w:val="00AF1850"/>
    <w:rsid w:val="00AF18AA"/>
    <w:rsid w:val="00AF19FB"/>
    <w:rsid w:val="00AF1A0B"/>
    <w:rsid w:val="00AF1A29"/>
    <w:rsid w:val="00AF1CDB"/>
    <w:rsid w:val="00AF1F50"/>
    <w:rsid w:val="00AF206E"/>
    <w:rsid w:val="00AF21E4"/>
    <w:rsid w:val="00AF232C"/>
    <w:rsid w:val="00AF24AA"/>
    <w:rsid w:val="00AF2C4F"/>
    <w:rsid w:val="00AF2DF4"/>
    <w:rsid w:val="00AF302D"/>
    <w:rsid w:val="00AF3097"/>
    <w:rsid w:val="00AF3159"/>
    <w:rsid w:val="00AF331E"/>
    <w:rsid w:val="00AF35B8"/>
    <w:rsid w:val="00AF35BE"/>
    <w:rsid w:val="00AF35DE"/>
    <w:rsid w:val="00AF371C"/>
    <w:rsid w:val="00AF372E"/>
    <w:rsid w:val="00AF39AE"/>
    <w:rsid w:val="00AF39EF"/>
    <w:rsid w:val="00AF3DFF"/>
    <w:rsid w:val="00AF3F11"/>
    <w:rsid w:val="00AF4006"/>
    <w:rsid w:val="00AF41BC"/>
    <w:rsid w:val="00AF4283"/>
    <w:rsid w:val="00AF4325"/>
    <w:rsid w:val="00AF44E1"/>
    <w:rsid w:val="00AF44E9"/>
    <w:rsid w:val="00AF4639"/>
    <w:rsid w:val="00AF49F3"/>
    <w:rsid w:val="00AF4AE2"/>
    <w:rsid w:val="00AF4CA0"/>
    <w:rsid w:val="00AF503A"/>
    <w:rsid w:val="00AF5062"/>
    <w:rsid w:val="00AF5118"/>
    <w:rsid w:val="00AF5168"/>
    <w:rsid w:val="00AF516B"/>
    <w:rsid w:val="00AF52EB"/>
    <w:rsid w:val="00AF5487"/>
    <w:rsid w:val="00AF552C"/>
    <w:rsid w:val="00AF55B4"/>
    <w:rsid w:val="00AF561B"/>
    <w:rsid w:val="00AF568A"/>
    <w:rsid w:val="00AF57BB"/>
    <w:rsid w:val="00AF5A0C"/>
    <w:rsid w:val="00AF5C8B"/>
    <w:rsid w:val="00AF5D4B"/>
    <w:rsid w:val="00AF5E89"/>
    <w:rsid w:val="00AF5EEB"/>
    <w:rsid w:val="00AF5F2D"/>
    <w:rsid w:val="00AF5F40"/>
    <w:rsid w:val="00AF5FFD"/>
    <w:rsid w:val="00AF619B"/>
    <w:rsid w:val="00AF6313"/>
    <w:rsid w:val="00AF639A"/>
    <w:rsid w:val="00AF63DD"/>
    <w:rsid w:val="00AF6546"/>
    <w:rsid w:val="00AF6761"/>
    <w:rsid w:val="00AF6798"/>
    <w:rsid w:val="00AF69D1"/>
    <w:rsid w:val="00AF6C95"/>
    <w:rsid w:val="00AF6C96"/>
    <w:rsid w:val="00AF6D0F"/>
    <w:rsid w:val="00AF6E7B"/>
    <w:rsid w:val="00AF6F6F"/>
    <w:rsid w:val="00AF6FC0"/>
    <w:rsid w:val="00AF7018"/>
    <w:rsid w:val="00AF72A6"/>
    <w:rsid w:val="00AF72AD"/>
    <w:rsid w:val="00AF72BE"/>
    <w:rsid w:val="00AF7328"/>
    <w:rsid w:val="00AF7491"/>
    <w:rsid w:val="00AF74F9"/>
    <w:rsid w:val="00AF775A"/>
    <w:rsid w:val="00AF7824"/>
    <w:rsid w:val="00AF78F8"/>
    <w:rsid w:val="00AF794D"/>
    <w:rsid w:val="00AF7B4C"/>
    <w:rsid w:val="00AF7BA2"/>
    <w:rsid w:val="00AF7BC5"/>
    <w:rsid w:val="00AF7BF3"/>
    <w:rsid w:val="00AF7C42"/>
    <w:rsid w:val="00AF7CCF"/>
    <w:rsid w:val="00AF7D01"/>
    <w:rsid w:val="00AF7DBA"/>
    <w:rsid w:val="00AF7E76"/>
    <w:rsid w:val="00AF7EDF"/>
    <w:rsid w:val="00AF7F8A"/>
    <w:rsid w:val="00B00262"/>
    <w:rsid w:val="00B003D9"/>
    <w:rsid w:val="00B00438"/>
    <w:rsid w:val="00B00511"/>
    <w:rsid w:val="00B00684"/>
    <w:rsid w:val="00B00809"/>
    <w:rsid w:val="00B00903"/>
    <w:rsid w:val="00B00924"/>
    <w:rsid w:val="00B009CB"/>
    <w:rsid w:val="00B009D8"/>
    <w:rsid w:val="00B00C40"/>
    <w:rsid w:val="00B00D1B"/>
    <w:rsid w:val="00B00D41"/>
    <w:rsid w:val="00B01009"/>
    <w:rsid w:val="00B01049"/>
    <w:rsid w:val="00B010C3"/>
    <w:rsid w:val="00B010DC"/>
    <w:rsid w:val="00B01115"/>
    <w:rsid w:val="00B011F6"/>
    <w:rsid w:val="00B01299"/>
    <w:rsid w:val="00B01320"/>
    <w:rsid w:val="00B01463"/>
    <w:rsid w:val="00B01474"/>
    <w:rsid w:val="00B015AE"/>
    <w:rsid w:val="00B01A1C"/>
    <w:rsid w:val="00B01C64"/>
    <w:rsid w:val="00B01C98"/>
    <w:rsid w:val="00B01CE5"/>
    <w:rsid w:val="00B01DC8"/>
    <w:rsid w:val="00B01E4C"/>
    <w:rsid w:val="00B024B7"/>
    <w:rsid w:val="00B02752"/>
    <w:rsid w:val="00B027DC"/>
    <w:rsid w:val="00B02871"/>
    <w:rsid w:val="00B0288B"/>
    <w:rsid w:val="00B029C2"/>
    <w:rsid w:val="00B02B23"/>
    <w:rsid w:val="00B02B88"/>
    <w:rsid w:val="00B02B9F"/>
    <w:rsid w:val="00B02BC8"/>
    <w:rsid w:val="00B02DA0"/>
    <w:rsid w:val="00B031F5"/>
    <w:rsid w:val="00B0324D"/>
    <w:rsid w:val="00B032F0"/>
    <w:rsid w:val="00B034DB"/>
    <w:rsid w:val="00B034DD"/>
    <w:rsid w:val="00B037EC"/>
    <w:rsid w:val="00B037FC"/>
    <w:rsid w:val="00B0389C"/>
    <w:rsid w:val="00B03C21"/>
    <w:rsid w:val="00B03D09"/>
    <w:rsid w:val="00B03DB4"/>
    <w:rsid w:val="00B03E50"/>
    <w:rsid w:val="00B03EB8"/>
    <w:rsid w:val="00B04011"/>
    <w:rsid w:val="00B04033"/>
    <w:rsid w:val="00B0416F"/>
    <w:rsid w:val="00B041B9"/>
    <w:rsid w:val="00B04211"/>
    <w:rsid w:val="00B042DD"/>
    <w:rsid w:val="00B04477"/>
    <w:rsid w:val="00B044B5"/>
    <w:rsid w:val="00B04577"/>
    <w:rsid w:val="00B045A2"/>
    <w:rsid w:val="00B04636"/>
    <w:rsid w:val="00B0464D"/>
    <w:rsid w:val="00B046EA"/>
    <w:rsid w:val="00B049B1"/>
    <w:rsid w:val="00B04A04"/>
    <w:rsid w:val="00B04A71"/>
    <w:rsid w:val="00B04A9E"/>
    <w:rsid w:val="00B04D97"/>
    <w:rsid w:val="00B04E14"/>
    <w:rsid w:val="00B04ECF"/>
    <w:rsid w:val="00B04FF6"/>
    <w:rsid w:val="00B05235"/>
    <w:rsid w:val="00B05300"/>
    <w:rsid w:val="00B05786"/>
    <w:rsid w:val="00B058A7"/>
    <w:rsid w:val="00B059CE"/>
    <w:rsid w:val="00B059E6"/>
    <w:rsid w:val="00B05B14"/>
    <w:rsid w:val="00B05DEC"/>
    <w:rsid w:val="00B05F63"/>
    <w:rsid w:val="00B0609B"/>
    <w:rsid w:val="00B06141"/>
    <w:rsid w:val="00B061A6"/>
    <w:rsid w:val="00B062C1"/>
    <w:rsid w:val="00B06332"/>
    <w:rsid w:val="00B06669"/>
    <w:rsid w:val="00B0666B"/>
    <w:rsid w:val="00B06849"/>
    <w:rsid w:val="00B06C08"/>
    <w:rsid w:val="00B06CA4"/>
    <w:rsid w:val="00B06DB6"/>
    <w:rsid w:val="00B0734B"/>
    <w:rsid w:val="00B074E1"/>
    <w:rsid w:val="00B0759D"/>
    <w:rsid w:val="00B075F1"/>
    <w:rsid w:val="00B076BD"/>
    <w:rsid w:val="00B101EA"/>
    <w:rsid w:val="00B104A8"/>
    <w:rsid w:val="00B104F5"/>
    <w:rsid w:val="00B1065C"/>
    <w:rsid w:val="00B1078B"/>
    <w:rsid w:val="00B1080A"/>
    <w:rsid w:val="00B108ED"/>
    <w:rsid w:val="00B10905"/>
    <w:rsid w:val="00B10916"/>
    <w:rsid w:val="00B10921"/>
    <w:rsid w:val="00B109B8"/>
    <w:rsid w:val="00B10A32"/>
    <w:rsid w:val="00B10CAF"/>
    <w:rsid w:val="00B10CBE"/>
    <w:rsid w:val="00B10D67"/>
    <w:rsid w:val="00B10E9E"/>
    <w:rsid w:val="00B10ED4"/>
    <w:rsid w:val="00B10F9B"/>
    <w:rsid w:val="00B10F9E"/>
    <w:rsid w:val="00B11287"/>
    <w:rsid w:val="00B112A0"/>
    <w:rsid w:val="00B11308"/>
    <w:rsid w:val="00B11331"/>
    <w:rsid w:val="00B11477"/>
    <w:rsid w:val="00B11480"/>
    <w:rsid w:val="00B115AC"/>
    <w:rsid w:val="00B11700"/>
    <w:rsid w:val="00B1173F"/>
    <w:rsid w:val="00B117C1"/>
    <w:rsid w:val="00B117F1"/>
    <w:rsid w:val="00B118C5"/>
    <w:rsid w:val="00B11C58"/>
    <w:rsid w:val="00B11E4C"/>
    <w:rsid w:val="00B11E57"/>
    <w:rsid w:val="00B11FAB"/>
    <w:rsid w:val="00B120FE"/>
    <w:rsid w:val="00B12134"/>
    <w:rsid w:val="00B12228"/>
    <w:rsid w:val="00B125D2"/>
    <w:rsid w:val="00B125F8"/>
    <w:rsid w:val="00B127C5"/>
    <w:rsid w:val="00B127F2"/>
    <w:rsid w:val="00B12976"/>
    <w:rsid w:val="00B12A01"/>
    <w:rsid w:val="00B12D31"/>
    <w:rsid w:val="00B12DC7"/>
    <w:rsid w:val="00B12F05"/>
    <w:rsid w:val="00B13036"/>
    <w:rsid w:val="00B133F1"/>
    <w:rsid w:val="00B13458"/>
    <w:rsid w:val="00B1348B"/>
    <w:rsid w:val="00B135BB"/>
    <w:rsid w:val="00B1367D"/>
    <w:rsid w:val="00B138ED"/>
    <w:rsid w:val="00B13C55"/>
    <w:rsid w:val="00B13D6D"/>
    <w:rsid w:val="00B13DB7"/>
    <w:rsid w:val="00B13DFF"/>
    <w:rsid w:val="00B14097"/>
    <w:rsid w:val="00B14262"/>
    <w:rsid w:val="00B14269"/>
    <w:rsid w:val="00B1434B"/>
    <w:rsid w:val="00B144FF"/>
    <w:rsid w:val="00B14674"/>
    <w:rsid w:val="00B14839"/>
    <w:rsid w:val="00B148FD"/>
    <w:rsid w:val="00B14A4E"/>
    <w:rsid w:val="00B14C95"/>
    <w:rsid w:val="00B14D0F"/>
    <w:rsid w:val="00B1521B"/>
    <w:rsid w:val="00B1547F"/>
    <w:rsid w:val="00B15672"/>
    <w:rsid w:val="00B156D9"/>
    <w:rsid w:val="00B15723"/>
    <w:rsid w:val="00B15856"/>
    <w:rsid w:val="00B1596C"/>
    <w:rsid w:val="00B15BE3"/>
    <w:rsid w:val="00B1625C"/>
    <w:rsid w:val="00B16701"/>
    <w:rsid w:val="00B16A43"/>
    <w:rsid w:val="00B16B0A"/>
    <w:rsid w:val="00B16BDB"/>
    <w:rsid w:val="00B16C68"/>
    <w:rsid w:val="00B16F9A"/>
    <w:rsid w:val="00B17704"/>
    <w:rsid w:val="00B178FB"/>
    <w:rsid w:val="00B17A02"/>
    <w:rsid w:val="00B17BBB"/>
    <w:rsid w:val="00B17BC9"/>
    <w:rsid w:val="00B17F88"/>
    <w:rsid w:val="00B20273"/>
    <w:rsid w:val="00B20317"/>
    <w:rsid w:val="00B20365"/>
    <w:rsid w:val="00B20368"/>
    <w:rsid w:val="00B204C1"/>
    <w:rsid w:val="00B206A4"/>
    <w:rsid w:val="00B20712"/>
    <w:rsid w:val="00B2073B"/>
    <w:rsid w:val="00B20861"/>
    <w:rsid w:val="00B208C5"/>
    <w:rsid w:val="00B209E7"/>
    <w:rsid w:val="00B20A6B"/>
    <w:rsid w:val="00B20BBC"/>
    <w:rsid w:val="00B20FF4"/>
    <w:rsid w:val="00B21025"/>
    <w:rsid w:val="00B211DE"/>
    <w:rsid w:val="00B21626"/>
    <w:rsid w:val="00B216D2"/>
    <w:rsid w:val="00B21791"/>
    <w:rsid w:val="00B218E2"/>
    <w:rsid w:val="00B2196E"/>
    <w:rsid w:val="00B21A84"/>
    <w:rsid w:val="00B21B2F"/>
    <w:rsid w:val="00B21BE7"/>
    <w:rsid w:val="00B21C09"/>
    <w:rsid w:val="00B21C79"/>
    <w:rsid w:val="00B21DC8"/>
    <w:rsid w:val="00B22234"/>
    <w:rsid w:val="00B2225A"/>
    <w:rsid w:val="00B22523"/>
    <w:rsid w:val="00B2258C"/>
    <w:rsid w:val="00B2274D"/>
    <w:rsid w:val="00B227C5"/>
    <w:rsid w:val="00B2280F"/>
    <w:rsid w:val="00B229A6"/>
    <w:rsid w:val="00B229E4"/>
    <w:rsid w:val="00B229F9"/>
    <w:rsid w:val="00B22A16"/>
    <w:rsid w:val="00B22C2C"/>
    <w:rsid w:val="00B22CC5"/>
    <w:rsid w:val="00B23017"/>
    <w:rsid w:val="00B23132"/>
    <w:rsid w:val="00B2313B"/>
    <w:rsid w:val="00B233DD"/>
    <w:rsid w:val="00B2362C"/>
    <w:rsid w:val="00B2369C"/>
    <w:rsid w:val="00B23A02"/>
    <w:rsid w:val="00B23C4C"/>
    <w:rsid w:val="00B23CBF"/>
    <w:rsid w:val="00B2416B"/>
    <w:rsid w:val="00B24203"/>
    <w:rsid w:val="00B24397"/>
    <w:rsid w:val="00B24532"/>
    <w:rsid w:val="00B245A0"/>
    <w:rsid w:val="00B24607"/>
    <w:rsid w:val="00B2480D"/>
    <w:rsid w:val="00B24960"/>
    <w:rsid w:val="00B24AAC"/>
    <w:rsid w:val="00B24D51"/>
    <w:rsid w:val="00B24DFF"/>
    <w:rsid w:val="00B24EDC"/>
    <w:rsid w:val="00B24FA9"/>
    <w:rsid w:val="00B2500C"/>
    <w:rsid w:val="00B250A6"/>
    <w:rsid w:val="00B25141"/>
    <w:rsid w:val="00B2522A"/>
    <w:rsid w:val="00B252A5"/>
    <w:rsid w:val="00B253C4"/>
    <w:rsid w:val="00B25529"/>
    <w:rsid w:val="00B2584D"/>
    <w:rsid w:val="00B25A1C"/>
    <w:rsid w:val="00B25AC3"/>
    <w:rsid w:val="00B25AF9"/>
    <w:rsid w:val="00B25E34"/>
    <w:rsid w:val="00B25ED9"/>
    <w:rsid w:val="00B2600C"/>
    <w:rsid w:val="00B26032"/>
    <w:rsid w:val="00B2641D"/>
    <w:rsid w:val="00B26816"/>
    <w:rsid w:val="00B26876"/>
    <w:rsid w:val="00B26922"/>
    <w:rsid w:val="00B2698E"/>
    <w:rsid w:val="00B26B9B"/>
    <w:rsid w:val="00B26EF4"/>
    <w:rsid w:val="00B26FE8"/>
    <w:rsid w:val="00B26FF3"/>
    <w:rsid w:val="00B2704E"/>
    <w:rsid w:val="00B2724F"/>
    <w:rsid w:val="00B27287"/>
    <w:rsid w:val="00B272E1"/>
    <w:rsid w:val="00B2735D"/>
    <w:rsid w:val="00B273E8"/>
    <w:rsid w:val="00B2741E"/>
    <w:rsid w:val="00B2762A"/>
    <w:rsid w:val="00B276D9"/>
    <w:rsid w:val="00B2782F"/>
    <w:rsid w:val="00B27959"/>
    <w:rsid w:val="00B2797E"/>
    <w:rsid w:val="00B27A9C"/>
    <w:rsid w:val="00B27B83"/>
    <w:rsid w:val="00B27C3C"/>
    <w:rsid w:val="00B27C4B"/>
    <w:rsid w:val="00B27C90"/>
    <w:rsid w:val="00B27CA6"/>
    <w:rsid w:val="00B27CD5"/>
    <w:rsid w:val="00B27CF0"/>
    <w:rsid w:val="00B27D6D"/>
    <w:rsid w:val="00B27E1B"/>
    <w:rsid w:val="00B27E5C"/>
    <w:rsid w:val="00B27EEC"/>
    <w:rsid w:val="00B302AF"/>
    <w:rsid w:val="00B30452"/>
    <w:rsid w:val="00B30500"/>
    <w:rsid w:val="00B30550"/>
    <w:rsid w:val="00B307AF"/>
    <w:rsid w:val="00B30A64"/>
    <w:rsid w:val="00B30C74"/>
    <w:rsid w:val="00B30D68"/>
    <w:rsid w:val="00B30E0C"/>
    <w:rsid w:val="00B30EB9"/>
    <w:rsid w:val="00B310C2"/>
    <w:rsid w:val="00B31115"/>
    <w:rsid w:val="00B3153B"/>
    <w:rsid w:val="00B3160E"/>
    <w:rsid w:val="00B316D7"/>
    <w:rsid w:val="00B31722"/>
    <w:rsid w:val="00B31743"/>
    <w:rsid w:val="00B31CBD"/>
    <w:rsid w:val="00B31CEC"/>
    <w:rsid w:val="00B31DA3"/>
    <w:rsid w:val="00B31EFF"/>
    <w:rsid w:val="00B3208B"/>
    <w:rsid w:val="00B321AB"/>
    <w:rsid w:val="00B321C1"/>
    <w:rsid w:val="00B322EA"/>
    <w:rsid w:val="00B32408"/>
    <w:rsid w:val="00B32518"/>
    <w:rsid w:val="00B325AF"/>
    <w:rsid w:val="00B32736"/>
    <w:rsid w:val="00B3278D"/>
    <w:rsid w:val="00B32889"/>
    <w:rsid w:val="00B329EF"/>
    <w:rsid w:val="00B32A6E"/>
    <w:rsid w:val="00B32EC4"/>
    <w:rsid w:val="00B3326A"/>
    <w:rsid w:val="00B3359F"/>
    <w:rsid w:val="00B335B0"/>
    <w:rsid w:val="00B33812"/>
    <w:rsid w:val="00B338CF"/>
    <w:rsid w:val="00B33B3D"/>
    <w:rsid w:val="00B33B4E"/>
    <w:rsid w:val="00B33BA5"/>
    <w:rsid w:val="00B33C83"/>
    <w:rsid w:val="00B33DF5"/>
    <w:rsid w:val="00B3417C"/>
    <w:rsid w:val="00B341B3"/>
    <w:rsid w:val="00B34208"/>
    <w:rsid w:val="00B34515"/>
    <w:rsid w:val="00B34591"/>
    <w:rsid w:val="00B346B4"/>
    <w:rsid w:val="00B346C6"/>
    <w:rsid w:val="00B34845"/>
    <w:rsid w:val="00B348B9"/>
    <w:rsid w:val="00B348FB"/>
    <w:rsid w:val="00B34B26"/>
    <w:rsid w:val="00B35368"/>
    <w:rsid w:val="00B353A5"/>
    <w:rsid w:val="00B356FE"/>
    <w:rsid w:val="00B35832"/>
    <w:rsid w:val="00B3588D"/>
    <w:rsid w:val="00B35B82"/>
    <w:rsid w:val="00B35F9B"/>
    <w:rsid w:val="00B35FAB"/>
    <w:rsid w:val="00B360AD"/>
    <w:rsid w:val="00B36155"/>
    <w:rsid w:val="00B36950"/>
    <w:rsid w:val="00B3696B"/>
    <w:rsid w:val="00B36A1B"/>
    <w:rsid w:val="00B36AAF"/>
    <w:rsid w:val="00B36C8A"/>
    <w:rsid w:val="00B36CE5"/>
    <w:rsid w:val="00B36F02"/>
    <w:rsid w:val="00B36FAD"/>
    <w:rsid w:val="00B37190"/>
    <w:rsid w:val="00B371C1"/>
    <w:rsid w:val="00B3739B"/>
    <w:rsid w:val="00B373A7"/>
    <w:rsid w:val="00B37475"/>
    <w:rsid w:val="00B374D4"/>
    <w:rsid w:val="00B37995"/>
    <w:rsid w:val="00B37BBC"/>
    <w:rsid w:val="00B37C3D"/>
    <w:rsid w:val="00B37C80"/>
    <w:rsid w:val="00B37D96"/>
    <w:rsid w:val="00B37D9F"/>
    <w:rsid w:val="00B37E86"/>
    <w:rsid w:val="00B37F99"/>
    <w:rsid w:val="00B4003C"/>
    <w:rsid w:val="00B4039A"/>
    <w:rsid w:val="00B403E7"/>
    <w:rsid w:val="00B4041A"/>
    <w:rsid w:val="00B40538"/>
    <w:rsid w:val="00B406BA"/>
    <w:rsid w:val="00B407F3"/>
    <w:rsid w:val="00B407F9"/>
    <w:rsid w:val="00B40889"/>
    <w:rsid w:val="00B40954"/>
    <w:rsid w:val="00B40A07"/>
    <w:rsid w:val="00B40AB1"/>
    <w:rsid w:val="00B40AB6"/>
    <w:rsid w:val="00B40CCC"/>
    <w:rsid w:val="00B40D9B"/>
    <w:rsid w:val="00B411B4"/>
    <w:rsid w:val="00B412FE"/>
    <w:rsid w:val="00B413E8"/>
    <w:rsid w:val="00B41598"/>
    <w:rsid w:val="00B41661"/>
    <w:rsid w:val="00B41899"/>
    <w:rsid w:val="00B41902"/>
    <w:rsid w:val="00B4198E"/>
    <w:rsid w:val="00B419EF"/>
    <w:rsid w:val="00B41A46"/>
    <w:rsid w:val="00B41A99"/>
    <w:rsid w:val="00B41BF0"/>
    <w:rsid w:val="00B41C86"/>
    <w:rsid w:val="00B41CAE"/>
    <w:rsid w:val="00B41CEA"/>
    <w:rsid w:val="00B41D31"/>
    <w:rsid w:val="00B4204F"/>
    <w:rsid w:val="00B420E7"/>
    <w:rsid w:val="00B42113"/>
    <w:rsid w:val="00B42141"/>
    <w:rsid w:val="00B42160"/>
    <w:rsid w:val="00B421CC"/>
    <w:rsid w:val="00B42292"/>
    <w:rsid w:val="00B42590"/>
    <w:rsid w:val="00B425EB"/>
    <w:rsid w:val="00B426CE"/>
    <w:rsid w:val="00B42B34"/>
    <w:rsid w:val="00B42BD8"/>
    <w:rsid w:val="00B42E96"/>
    <w:rsid w:val="00B42EDA"/>
    <w:rsid w:val="00B432FC"/>
    <w:rsid w:val="00B433F0"/>
    <w:rsid w:val="00B436BD"/>
    <w:rsid w:val="00B4381C"/>
    <w:rsid w:val="00B4384D"/>
    <w:rsid w:val="00B438FA"/>
    <w:rsid w:val="00B43983"/>
    <w:rsid w:val="00B4398B"/>
    <w:rsid w:val="00B43BFF"/>
    <w:rsid w:val="00B43CE8"/>
    <w:rsid w:val="00B43D58"/>
    <w:rsid w:val="00B43E2D"/>
    <w:rsid w:val="00B43E30"/>
    <w:rsid w:val="00B43F44"/>
    <w:rsid w:val="00B441F9"/>
    <w:rsid w:val="00B44379"/>
    <w:rsid w:val="00B443A3"/>
    <w:rsid w:val="00B4445A"/>
    <w:rsid w:val="00B444E7"/>
    <w:rsid w:val="00B4473C"/>
    <w:rsid w:val="00B4479A"/>
    <w:rsid w:val="00B448F3"/>
    <w:rsid w:val="00B4496F"/>
    <w:rsid w:val="00B44B6D"/>
    <w:rsid w:val="00B44B76"/>
    <w:rsid w:val="00B44BF5"/>
    <w:rsid w:val="00B44C61"/>
    <w:rsid w:val="00B44FF1"/>
    <w:rsid w:val="00B450A1"/>
    <w:rsid w:val="00B450BD"/>
    <w:rsid w:val="00B45153"/>
    <w:rsid w:val="00B45233"/>
    <w:rsid w:val="00B4536F"/>
    <w:rsid w:val="00B453A9"/>
    <w:rsid w:val="00B45423"/>
    <w:rsid w:val="00B4548D"/>
    <w:rsid w:val="00B455EB"/>
    <w:rsid w:val="00B4565F"/>
    <w:rsid w:val="00B45705"/>
    <w:rsid w:val="00B45729"/>
    <w:rsid w:val="00B45762"/>
    <w:rsid w:val="00B457D4"/>
    <w:rsid w:val="00B459FC"/>
    <w:rsid w:val="00B45B09"/>
    <w:rsid w:val="00B45B57"/>
    <w:rsid w:val="00B45DA1"/>
    <w:rsid w:val="00B45E5C"/>
    <w:rsid w:val="00B4602C"/>
    <w:rsid w:val="00B4607C"/>
    <w:rsid w:val="00B460B0"/>
    <w:rsid w:val="00B464B5"/>
    <w:rsid w:val="00B468A1"/>
    <w:rsid w:val="00B46993"/>
    <w:rsid w:val="00B469E1"/>
    <w:rsid w:val="00B46B87"/>
    <w:rsid w:val="00B46CAE"/>
    <w:rsid w:val="00B46D7F"/>
    <w:rsid w:val="00B46EA1"/>
    <w:rsid w:val="00B46ED6"/>
    <w:rsid w:val="00B472D1"/>
    <w:rsid w:val="00B474ED"/>
    <w:rsid w:val="00B475D1"/>
    <w:rsid w:val="00B47994"/>
    <w:rsid w:val="00B47B17"/>
    <w:rsid w:val="00B47C5F"/>
    <w:rsid w:val="00B47DBA"/>
    <w:rsid w:val="00B47EDA"/>
    <w:rsid w:val="00B47EEA"/>
    <w:rsid w:val="00B50102"/>
    <w:rsid w:val="00B501B1"/>
    <w:rsid w:val="00B50357"/>
    <w:rsid w:val="00B503D8"/>
    <w:rsid w:val="00B504DD"/>
    <w:rsid w:val="00B5074C"/>
    <w:rsid w:val="00B50836"/>
    <w:rsid w:val="00B50963"/>
    <w:rsid w:val="00B509FC"/>
    <w:rsid w:val="00B50F60"/>
    <w:rsid w:val="00B50F6D"/>
    <w:rsid w:val="00B5100D"/>
    <w:rsid w:val="00B5102A"/>
    <w:rsid w:val="00B510FD"/>
    <w:rsid w:val="00B5125F"/>
    <w:rsid w:val="00B512C8"/>
    <w:rsid w:val="00B5162E"/>
    <w:rsid w:val="00B51697"/>
    <w:rsid w:val="00B5171C"/>
    <w:rsid w:val="00B51821"/>
    <w:rsid w:val="00B51840"/>
    <w:rsid w:val="00B51892"/>
    <w:rsid w:val="00B518B6"/>
    <w:rsid w:val="00B51AF0"/>
    <w:rsid w:val="00B51BEA"/>
    <w:rsid w:val="00B51F1C"/>
    <w:rsid w:val="00B52199"/>
    <w:rsid w:val="00B521AB"/>
    <w:rsid w:val="00B52205"/>
    <w:rsid w:val="00B52589"/>
    <w:rsid w:val="00B5258B"/>
    <w:rsid w:val="00B528A2"/>
    <w:rsid w:val="00B528E5"/>
    <w:rsid w:val="00B52956"/>
    <w:rsid w:val="00B52B97"/>
    <w:rsid w:val="00B52E2C"/>
    <w:rsid w:val="00B52F1F"/>
    <w:rsid w:val="00B52F3B"/>
    <w:rsid w:val="00B52FAF"/>
    <w:rsid w:val="00B5317A"/>
    <w:rsid w:val="00B53443"/>
    <w:rsid w:val="00B535C3"/>
    <w:rsid w:val="00B53650"/>
    <w:rsid w:val="00B537DF"/>
    <w:rsid w:val="00B53AF2"/>
    <w:rsid w:val="00B53CC6"/>
    <w:rsid w:val="00B53D61"/>
    <w:rsid w:val="00B53EFE"/>
    <w:rsid w:val="00B543F5"/>
    <w:rsid w:val="00B5445C"/>
    <w:rsid w:val="00B54648"/>
    <w:rsid w:val="00B54669"/>
    <w:rsid w:val="00B5487B"/>
    <w:rsid w:val="00B548AF"/>
    <w:rsid w:val="00B549BC"/>
    <w:rsid w:val="00B54C77"/>
    <w:rsid w:val="00B54C83"/>
    <w:rsid w:val="00B54CC3"/>
    <w:rsid w:val="00B54CD5"/>
    <w:rsid w:val="00B54D0B"/>
    <w:rsid w:val="00B54DCE"/>
    <w:rsid w:val="00B5503D"/>
    <w:rsid w:val="00B551C2"/>
    <w:rsid w:val="00B553E7"/>
    <w:rsid w:val="00B55410"/>
    <w:rsid w:val="00B554E0"/>
    <w:rsid w:val="00B555A0"/>
    <w:rsid w:val="00B55778"/>
    <w:rsid w:val="00B55A51"/>
    <w:rsid w:val="00B55AB6"/>
    <w:rsid w:val="00B55CD5"/>
    <w:rsid w:val="00B55D5D"/>
    <w:rsid w:val="00B55E3D"/>
    <w:rsid w:val="00B55EDD"/>
    <w:rsid w:val="00B55F2D"/>
    <w:rsid w:val="00B55F93"/>
    <w:rsid w:val="00B560EE"/>
    <w:rsid w:val="00B56106"/>
    <w:rsid w:val="00B5644E"/>
    <w:rsid w:val="00B568D5"/>
    <w:rsid w:val="00B569FB"/>
    <w:rsid w:val="00B56D6B"/>
    <w:rsid w:val="00B56D73"/>
    <w:rsid w:val="00B56EA9"/>
    <w:rsid w:val="00B56F4C"/>
    <w:rsid w:val="00B570B2"/>
    <w:rsid w:val="00B57464"/>
    <w:rsid w:val="00B574EB"/>
    <w:rsid w:val="00B576E8"/>
    <w:rsid w:val="00B577FA"/>
    <w:rsid w:val="00B57834"/>
    <w:rsid w:val="00B57BC4"/>
    <w:rsid w:val="00B57E94"/>
    <w:rsid w:val="00B57F48"/>
    <w:rsid w:val="00B57FD5"/>
    <w:rsid w:val="00B60137"/>
    <w:rsid w:val="00B601D7"/>
    <w:rsid w:val="00B60203"/>
    <w:rsid w:val="00B60365"/>
    <w:rsid w:val="00B60486"/>
    <w:rsid w:val="00B60507"/>
    <w:rsid w:val="00B60791"/>
    <w:rsid w:val="00B6080A"/>
    <w:rsid w:val="00B6080D"/>
    <w:rsid w:val="00B608B8"/>
    <w:rsid w:val="00B60A1C"/>
    <w:rsid w:val="00B60B3F"/>
    <w:rsid w:val="00B60ED9"/>
    <w:rsid w:val="00B60EE4"/>
    <w:rsid w:val="00B61084"/>
    <w:rsid w:val="00B610AC"/>
    <w:rsid w:val="00B61406"/>
    <w:rsid w:val="00B614A7"/>
    <w:rsid w:val="00B61AC9"/>
    <w:rsid w:val="00B61B4B"/>
    <w:rsid w:val="00B61C86"/>
    <w:rsid w:val="00B61D77"/>
    <w:rsid w:val="00B61E46"/>
    <w:rsid w:val="00B623C4"/>
    <w:rsid w:val="00B62523"/>
    <w:rsid w:val="00B625EF"/>
    <w:rsid w:val="00B628EC"/>
    <w:rsid w:val="00B62978"/>
    <w:rsid w:val="00B62A55"/>
    <w:rsid w:val="00B62B2B"/>
    <w:rsid w:val="00B633DF"/>
    <w:rsid w:val="00B634FC"/>
    <w:rsid w:val="00B636A3"/>
    <w:rsid w:val="00B636C8"/>
    <w:rsid w:val="00B63888"/>
    <w:rsid w:val="00B63994"/>
    <w:rsid w:val="00B639E1"/>
    <w:rsid w:val="00B63A6B"/>
    <w:rsid w:val="00B63EA7"/>
    <w:rsid w:val="00B63F7B"/>
    <w:rsid w:val="00B64200"/>
    <w:rsid w:val="00B644D4"/>
    <w:rsid w:val="00B645E1"/>
    <w:rsid w:val="00B646CB"/>
    <w:rsid w:val="00B646FE"/>
    <w:rsid w:val="00B64881"/>
    <w:rsid w:val="00B64AC3"/>
    <w:rsid w:val="00B64B2A"/>
    <w:rsid w:val="00B64CB2"/>
    <w:rsid w:val="00B64CDE"/>
    <w:rsid w:val="00B64DAE"/>
    <w:rsid w:val="00B64E11"/>
    <w:rsid w:val="00B65052"/>
    <w:rsid w:val="00B6518E"/>
    <w:rsid w:val="00B653B6"/>
    <w:rsid w:val="00B653F3"/>
    <w:rsid w:val="00B65446"/>
    <w:rsid w:val="00B655B2"/>
    <w:rsid w:val="00B6564F"/>
    <w:rsid w:val="00B6569D"/>
    <w:rsid w:val="00B6580E"/>
    <w:rsid w:val="00B65827"/>
    <w:rsid w:val="00B6588E"/>
    <w:rsid w:val="00B659EC"/>
    <w:rsid w:val="00B65C22"/>
    <w:rsid w:val="00B65C4A"/>
    <w:rsid w:val="00B65DC9"/>
    <w:rsid w:val="00B6602A"/>
    <w:rsid w:val="00B660EA"/>
    <w:rsid w:val="00B662BD"/>
    <w:rsid w:val="00B662E1"/>
    <w:rsid w:val="00B665F8"/>
    <w:rsid w:val="00B667A0"/>
    <w:rsid w:val="00B667CA"/>
    <w:rsid w:val="00B66A04"/>
    <w:rsid w:val="00B66C48"/>
    <w:rsid w:val="00B66CE1"/>
    <w:rsid w:val="00B66D23"/>
    <w:rsid w:val="00B66D98"/>
    <w:rsid w:val="00B66DEB"/>
    <w:rsid w:val="00B66E6A"/>
    <w:rsid w:val="00B66E6B"/>
    <w:rsid w:val="00B66EC1"/>
    <w:rsid w:val="00B66F9A"/>
    <w:rsid w:val="00B6701D"/>
    <w:rsid w:val="00B672EF"/>
    <w:rsid w:val="00B6736E"/>
    <w:rsid w:val="00B6749B"/>
    <w:rsid w:val="00B67515"/>
    <w:rsid w:val="00B6758D"/>
    <w:rsid w:val="00B67672"/>
    <w:rsid w:val="00B67754"/>
    <w:rsid w:val="00B678A5"/>
    <w:rsid w:val="00B67B5F"/>
    <w:rsid w:val="00B67C38"/>
    <w:rsid w:val="00B67C86"/>
    <w:rsid w:val="00B67C91"/>
    <w:rsid w:val="00B67E50"/>
    <w:rsid w:val="00B67ECC"/>
    <w:rsid w:val="00B67F02"/>
    <w:rsid w:val="00B7016D"/>
    <w:rsid w:val="00B701A9"/>
    <w:rsid w:val="00B70290"/>
    <w:rsid w:val="00B70402"/>
    <w:rsid w:val="00B7043B"/>
    <w:rsid w:val="00B70623"/>
    <w:rsid w:val="00B70680"/>
    <w:rsid w:val="00B70A81"/>
    <w:rsid w:val="00B70BD2"/>
    <w:rsid w:val="00B70BE7"/>
    <w:rsid w:val="00B70CCE"/>
    <w:rsid w:val="00B70D4F"/>
    <w:rsid w:val="00B70F3A"/>
    <w:rsid w:val="00B71114"/>
    <w:rsid w:val="00B71145"/>
    <w:rsid w:val="00B71327"/>
    <w:rsid w:val="00B7160C"/>
    <w:rsid w:val="00B71689"/>
    <w:rsid w:val="00B716E6"/>
    <w:rsid w:val="00B71714"/>
    <w:rsid w:val="00B717B1"/>
    <w:rsid w:val="00B717B3"/>
    <w:rsid w:val="00B7182C"/>
    <w:rsid w:val="00B7189A"/>
    <w:rsid w:val="00B71A4F"/>
    <w:rsid w:val="00B71B42"/>
    <w:rsid w:val="00B71DCA"/>
    <w:rsid w:val="00B71F64"/>
    <w:rsid w:val="00B71F6A"/>
    <w:rsid w:val="00B71F82"/>
    <w:rsid w:val="00B72214"/>
    <w:rsid w:val="00B722A5"/>
    <w:rsid w:val="00B72437"/>
    <w:rsid w:val="00B72580"/>
    <w:rsid w:val="00B725A4"/>
    <w:rsid w:val="00B726BB"/>
    <w:rsid w:val="00B728C3"/>
    <w:rsid w:val="00B72AF8"/>
    <w:rsid w:val="00B72B07"/>
    <w:rsid w:val="00B72C10"/>
    <w:rsid w:val="00B72CCC"/>
    <w:rsid w:val="00B72DD7"/>
    <w:rsid w:val="00B72E59"/>
    <w:rsid w:val="00B72E84"/>
    <w:rsid w:val="00B72FEA"/>
    <w:rsid w:val="00B73063"/>
    <w:rsid w:val="00B73185"/>
    <w:rsid w:val="00B731E7"/>
    <w:rsid w:val="00B73460"/>
    <w:rsid w:val="00B734F6"/>
    <w:rsid w:val="00B73571"/>
    <w:rsid w:val="00B735C1"/>
    <w:rsid w:val="00B73610"/>
    <w:rsid w:val="00B736C0"/>
    <w:rsid w:val="00B73798"/>
    <w:rsid w:val="00B73823"/>
    <w:rsid w:val="00B73883"/>
    <w:rsid w:val="00B73B06"/>
    <w:rsid w:val="00B73B21"/>
    <w:rsid w:val="00B73CC3"/>
    <w:rsid w:val="00B73DCB"/>
    <w:rsid w:val="00B74084"/>
    <w:rsid w:val="00B74295"/>
    <w:rsid w:val="00B74515"/>
    <w:rsid w:val="00B74714"/>
    <w:rsid w:val="00B747FA"/>
    <w:rsid w:val="00B74893"/>
    <w:rsid w:val="00B74B02"/>
    <w:rsid w:val="00B74C27"/>
    <w:rsid w:val="00B74D1D"/>
    <w:rsid w:val="00B74D52"/>
    <w:rsid w:val="00B74E22"/>
    <w:rsid w:val="00B74E3F"/>
    <w:rsid w:val="00B74EDB"/>
    <w:rsid w:val="00B74FE2"/>
    <w:rsid w:val="00B752CA"/>
    <w:rsid w:val="00B753F1"/>
    <w:rsid w:val="00B755F1"/>
    <w:rsid w:val="00B756C5"/>
    <w:rsid w:val="00B757B9"/>
    <w:rsid w:val="00B75872"/>
    <w:rsid w:val="00B758E7"/>
    <w:rsid w:val="00B75928"/>
    <w:rsid w:val="00B75D93"/>
    <w:rsid w:val="00B761A1"/>
    <w:rsid w:val="00B76267"/>
    <w:rsid w:val="00B76A55"/>
    <w:rsid w:val="00B76DE2"/>
    <w:rsid w:val="00B76F9A"/>
    <w:rsid w:val="00B7701D"/>
    <w:rsid w:val="00B770DA"/>
    <w:rsid w:val="00B7713E"/>
    <w:rsid w:val="00B77462"/>
    <w:rsid w:val="00B775BE"/>
    <w:rsid w:val="00B77607"/>
    <w:rsid w:val="00B77686"/>
    <w:rsid w:val="00B778DD"/>
    <w:rsid w:val="00B77C23"/>
    <w:rsid w:val="00B77CB7"/>
    <w:rsid w:val="00B77DE5"/>
    <w:rsid w:val="00B802F6"/>
    <w:rsid w:val="00B80355"/>
    <w:rsid w:val="00B80392"/>
    <w:rsid w:val="00B8062B"/>
    <w:rsid w:val="00B80719"/>
    <w:rsid w:val="00B8074D"/>
    <w:rsid w:val="00B80819"/>
    <w:rsid w:val="00B8085A"/>
    <w:rsid w:val="00B8095B"/>
    <w:rsid w:val="00B80AC6"/>
    <w:rsid w:val="00B80B07"/>
    <w:rsid w:val="00B80B35"/>
    <w:rsid w:val="00B80B4A"/>
    <w:rsid w:val="00B80B66"/>
    <w:rsid w:val="00B80D1A"/>
    <w:rsid w:val="00B80E3F"/>
    <w:rsid w:val="00B80E47"/>
    <w:rsid w:val="00B80EC1"/>
    <w:rsid w:val="00B8119F"/>
    <w:rsid w:val="00B81319"/>
    <w:rsid w:val="00B813DF"/>
    <w:rsid w:val="00B81588"/>
    <w:rsid w:val="00B8161B"/>
    <w:rsid w:val="00B81693"/>
    <w:rsid w:val="00B816CC"/>
    <w:rsid w:val="00B816DC"/>
    <w:rsid w:val="00B818CF"/>
    <w:rsid w:val="00B819E1"/>
    <w:rsid w:val="00B81AFF"/>
    <w:rsid w:val="00B81BE1"/>
    <w:rsid w:val="00B81C73"/>
    <w:rsid w:val="00B81E7F"/>
    <w:rsid w:val="00B81ECC"/>
    <w:rsid w:val="00B81F84"/>
    <w:rsid w:val="00B820BC"/>
    <w:rsid w:val="00B82445"/>
    <w:rsid w:val="00B82472"/>
    <w:rsid w:val="00B825FB"/>
    <w:rsid w:val="00B82603"/>
    <w:rsid w:val="00B82725"/>
    <w:rsid w:val="00B827D2"/>
    <w:rsid w:val="00B8293C"/>
    <w:rsid w:val="00B8295D"/>
    <w:rsid w:val="00B82BCB"/>
    <w:rsid w:val="00B82CF6"/>
    <w:rsid w:val="00B82F85"/>
    <w:rsid w:val="00B82FFD"/>
    <w:rsid w:val="00B83451"/>
    <w:rsid w:val="00B835E2"/>
    <w:rsid w:val="00B8385D"/>
    <w:rsid w:val="00B83923"/>
    <w:rsid w:val="00B8397B"/>
    <w:rsid w:val="00B83A23"/>
    <w:rsid w:val="00B83BBF"/>
    <w:rsid w:val="00B83CC6"/>
    <w:rsid w:val="00B83D22"/>
    <w:rsid w:val="00B83D40"/>
    <w:rsid w:val="00B840DF"/>
    <w:rsid w:val="00B8439C"/>
    <w:rsid w:val="00B849EB"/>
    <w:rsid w:val="00B849FE"/>
    <w:rsid w:val="00B84B08"/>
    <w:rsid w:val="00B84BE7"/>
    <w:rsid w:val="00B84D73"/>
    <w:rsid w:val="00B84E70"/>
    <w:rsid w:val="00B85014"/>
    <w:rsid w:val="00B85081"/>
    <w:rsid w:val="00B85413"/>
    <w:rsid w:val="00B856EC"/>
    <w:rsid w:val="00B8595F"/>
    <w:rsid w:val="00B85A94"/>
    <w:rsid w:val="00B85B11"/>
    <w:rsid w:val="00B85D7A"/>
    <w:rsid w:val="00B860F1"/>
    <w:rsid w:val="00B86150"/>
    <w:rsid w:val="00B8627E"/>
    <w:rsid w:val="00B86338"/>
    <w:rsid w:val="00B8642C"/>
    <w:rsid w:val="00B86437"/>
    <w:rsid w:val="00B86450"/>
    <w:rsid w:val="00B8645D"/>
    <w:rsid w:val="00B86522"/>
    <w:rsid w:val="00B86530"/>
    <w:rsid w:val="00B86668"/>
    <w:rsid w:val="00B8670D"/>
    <w:rsid w:val="00B868CE"/>
    <w:rsid w:val="00B86AA7"/>
    <w:rsid w:val="00B86B2A"/>
    <w:rsid w:val="00B86CB2"/>
    <w:rsid w:val="00B86EB5"/>
    <w:rsid w:val="00B8702B"/>
    <w:rsid w:val="00B8711D"/>
    <w:rsid w:val="00B8729A"/>
    <w:rsid w:val="00B87361"/>
    <w:rsid w:val="00B874D5"/>
    <w:rsid w:val="00B87514"/>
    <w:rsid w:val="00B8759C"/>
    <w:rsid w:val="00B875E1"/>
    <w:rsid w:val="00B876D6"/>
    <w:rsid w:val="00B876E6"/>
    <w:rsid w:val="00B87793"/>
    <w:rsid w:val="00B877AB"/>
    <w:rsid w:val="00B87855"/>
    <w:rsid w:val="00B87B8B"/>
    <w:rsid w:val="00B87CB2"/>
    <w:rsid w:val="00B87CF9"/>
    <w:rsid w:val="00B87F10"/>
    <w:rsid w:val="00B90032"/>
    <w:rsid w:val="00B90111"/>
    <w:rsid w:val="00B902AF"/>
    <w:rsid w:val="00B9038A"/>
    <w:rsid w:val="00B90449"/>
    <w:rsid w:val="00B90606"/>
    <w:rsid w:val="00B90650"/>
    <w:rsid w:val="00B90853"/>
    <w:rsid w:val="00B9088C"/>
    <w:rsid w:val="00B90BA6"/>
    <w:rsid w:val="00B90C9E"/>
    <w:rsid w:val="00B90D37"/>
    <w:rsid w:val="00B91089"/>
    <w:rsid w:val="00B91314"/>
    <w:rsid w:val="00B91600"/>
    <w:rsid w:val="00B91E62"/>
    <w:rsid w:val="00B91FA7"/>
    <w:rsid w:val="00B92115"/>
    <w:rsid w:val="00B92145"/>
    <w:rsid w:val="00B924B6"/>
    <w:rsid w:val="00B92733"/>
    <w:rsid w:val="00B927E0"/>
    <w:rsid w:val="00B92805"/>
    <w:rsid w:val="00B928AC"/>
    <w:rsid w:val="00B9292C"/>
    <w:rsid w:val="00B92EC6"/>
    <w:rsid w:val="00B93125"/>
    <w:rsid w:val="00B9328D"/>
    <w:rsid w:val="00B93360"/>
    <w:rsid w:val="00B9368C"/>
    <w:rsid w:val="00B9384A"/>
    <w:rsid w:val="00B93882"/>
    <w:rsid w:val="00B93AAC"/>
    <w:rsid w:val="00B93AF7"/>
    <w:rsid w:val="00B93B69"/>
    <w:rsid w:val="00B93FAA"/>
    <w:rsid w:val="00B940CE"/>
    <w:rsid w:val="00B94221"/>
    <w:rsid w:val="00B9432B"/>
    <w:rsid w:val="00B94403"/>
    <w:rsid w:val="00B944CC"/>
    <w:rsid w:val="00B946BF"/>
    <w:rsid w:val="00B94786"/>
    <w:rsid w:val="00B94A38"/>
    <w:rsid w:val="00B94E32"/>
    <w:rsid w:val="00B94EA5"/>
    <w:rsid w:val="00B94FC8"/>
    <w:rsid w:val="00B951F9"/>
    <w:rsid w:val="00B95698"/>
    <w:rsid w:val="00B9569B"/>
    <w:rsid w:val="00B9576E"/>
    <w:rsid w:val="00B9577D"/>
    <w:rsid w:val="00B9578F"/>
    <w:rsid w:val="00B957A0"/>
    <w:rsid w:val="00B9590C"/>
    <w:rsid w:val="00B9591A"/>
    <w:rsid w:val="00B959C3"/>
    <w:rsid w:val="00B95A0A"/>
    <w:rsid w:val="00B95A0E"/>
    <w:rsid w:val="00B95B0A"/>
    <w:rsid w:val="00B95BD4"/>
    <w:rsid w:val="00B95C42"/>
    <w:rsid w:val="00B95C90"/>
    <w:rsid w:val="00B95D27"/>
    <w:rsid w:val="00B95D49"/>
    <w:rsid w:val="00B95E68"/>
    <w:rsid w:val="00B95FEA"/>
    <w:rsid w:val="00B960EA"/>
    <w:rsid w:val="00B9624A"/>
    <w:rsid w:val="00B9659B"/>
    <w:rsid w:val="00B965D3"/>
    <w:rsid w:val="00B9678A"/>
    <w:rsid w:val="00B967D5"/>
    <w:rsid w:val="00B969E6"/>
    <w:rsid w:val="00B96A0E"/>
    <w:rsid w:val="00B96A4D"/>
    <w:rsid w:val="00B96AF8"/>
    <w:rsid w:val="00B96B3C"/>
    <w:rsid w:val="00B96BDE"/>
    <w:rsid w:val="00B96EC4"/>
    <w:rsid w:val="00B96EFC"/>
    <w:rsid w:val="00B97008"/>
    <w:rsid w:val="00B9724D"/>
    <w:rsid w:val="00B97383"/>
    <w:rsid w:val="00B973AE"/>
    <w:rsid w:val="00B973B3"/>
    <w:rsid w:val="00B976A1"/>
    <w:rsid w:val="00B97727"/>
    <w:rsid w:val="00B97806"/>
    <w:rsid w:val="00B97BC1"/>
    <w:rsid w:val="00B97D65"/>
    <w:rsid w:val="00B97DC1"/>
    <w:rsid w:val="00BA013B"/>
    <w:rsid w:val="00BA027E"/>
    <w:rsid w:val="00BA0337"/>
    <w:rsid w:val="00BA0630"/>
    <w:rsid w:val="00BA075E"/>
    <w:rsid w:val="00BA0760"/>
    <w:rsid w:val="00BA07FE"/>
    <w:rsid w:val="00BA0ACD"/>
    <w:rsid w:val="00BA0B84"/>
    <w:rsid w:val="00BA0ECF"/>
    <w:rsid w:val="00BA0F3E"/>
    <w:rsid w:val="00BA10E3"/>
    <w:rsid w:val="00BA125F"/>
    <w:rsid w:val="00BA128E"/>
    <w:rsid w:val="00BA12E6"/>
    <w:rsid w:val="00BA12ED"/>
    <w:rsid w:val="00BA14B4"/>
    <w:rsid w:val="00BA158D"/>
    <w:rsid w:val="00BA167D"/>
    <w:rsid w:val="00BA173B"/>
    <w:rsid w:val="00BA18B7"/>
    <w:rsid w:val="00BA1939"/>
    <w:rsid w:val="00BA1A2F"/>
    <w:rsid w:val="00BA1BD7"/>
    <w:rsid w:val="00BA1C0A"/>
    <w:rsid w:val="00BA1C7B"/>
    <w:rsid w:val="00BA2167"/>
    <w:rsid w:val="00BA21C3"/>
    <w:rsid w:val="00BA21FB"/>
    <w:rsid w:val="00BA24DC"/>
    <w:rsid w:val="00BA2629"/>
    <w:rsid w:val="00BA2871"/>
    <w:rsid w:val="00BA2BA7"/>
    <w:rsid w:val="00BA2EFE"/>
    <w:rsid w:val="00BA3001"/>
    <w:rsid w:val="00BA314D"/>
    <w:rsid w:val="00BA3573"/>
    <w:rsid w:val="00BA366C"/>
    <w:rsid w:val="00BA372D"/>
    <w:rsid w:val="00BA395C"/>
    <w:rsid w:val="00BA39E7"/>
    <w:rsid w:val="00BA3AE8"/>
    <w:rsid w:val="00BA3C03"/>
    <w:rsid w:val="00BA3DA6"/>
    <w:rsid w:val="00BA4099"/>
    <w:rsid w:val="00BA4171"/>
    <w:rsid w:val="00BA42DA"/>
    <w:rsid w:val="00BA435D"/>
    <w:rsid w:val="00BA45DA"/>
    <w:rsid w:val="00BA47A4"/>
    <w:rsid w:val="00BA48C0"/>
    <w:rsid w:val="00BA49B8"/>
    <w:rsid w:val="00BA4B28"/>
    <w:rsid w:val="00BA4B4C"/>
    <w:rsid w:val="00BA4CC8"/>
    <w:rsid w:val="00BA4FA8"/>
    <w:rsid w:val="00BA516A"/>
    <w:rsid w:val="00BA525E"/>
    <w:rsid w:val="00BA5481"/>
    <w:rsid w:val="00BA5599"/>
    <w:rsid w:val="00BA55B2"/>
    <w:rsid w:val="00BA55E2"/>
    <w:rsid w:val="00BA57E2"/>
    <w:rsid w:val="00BA5806"/>
    <w:rsid w:val="00BA58E2"/>
    <w:rsid w:val="00BA5A8E"/>
    <w:rsid w:val="00BA5A94"/>
    <w:rsid w:val="00BA5BE1"/>
    <w:rsid w:val="00BA5C23"/>
    <w:rsid w:val="00BA5E15"/>
    <w:rsid w:val="00BA616E"/>
    <w:rsid w:val="00BA617F"/>
    <w:rsid w:val="00BA645C"/>
    <w:rsid w:val="00BA6589"/>
    <w:rsid w:val="00BA65F8"/>
    <w:rsid w:val="00BA68B0"/>
    <w:rsid w:val="00BA6A4C"/>
    <w:rsid w:val="00BA6BD4"/>
    <w:rsid w:val="00BA6D6F"/>
    <w:rsid w:val="00BA6ECA"/>
    <w:rsid w:val="00BA7093"/>
    <w:rsid w:val="00BA70E1"/>
    <w:rsid w:val="00BA7106"/>
    <w:rsid w:val="00BA712B"/>
    <w:rsid w:val="00BA7152"/>
    <w:rsid w:val="00BA71B2"/>
    <w:rsid w:val="00BA7296"/>
    <w:rsid w:val="00BA7401"/>
    <w:rsid w:val="00BA7412"/>
    <w:rsid w:val="00BA75B9"/>
    <w:rsid w:val="00BA763C"/>
    <w:rsid w:val="00BA766F"/>
    <w:rsid w:val="00BA7733"/>
    <w:rsid w:val="00BA783C"/>
    <w:rsid w:val="00BA7971"/>
    <w:rsid w:val="00BA7ACD"/>
    <w:rsid w:val="00BA7CC0"/>
    <w:rsid w:val="00BA7D48"/>
    <w:rsid w:val="00BA7F5F"/>
    <w:rsid w:val="00BB000A"/>
    <w:rsid w:val="00BB0035"/>
    <w:rsid w:val="00BB004E"/>
    <w:rsid w:val="00BB02F6"/>
    <w:rsid w:val="00BB042C"/>
    <w:rsid w:val="00BB0474"/>
    <w:rsid w:val="00BB0554"/>
    <w:rsid w:val="00BB05C5"/>
    <w:rsid w:val="00BB0C8F"/>
    <w:rsid w:val="00BB0D30"/>
    <w:rsid w:val="00BB0DDC"/>
    <w:rsid w:val="00BB0E9C"/>
    <w:rsid w:val="00BB0EEC"/>
    <w:rsid w:val="00BB0EFE"/>
    <w:rsid w:val="00BB1042"/>
    <w:rsid w:val="00BB1264"/>
    <w:rsid w:val="00BB13B3"/>
    <w:rsid w:val="00BB15C7"/>
    <w:rsid w:val="00BB15EE"/>
    <w:rsid w:val="00BB1775"/>
    <w:rsid w:val="00BB1964"/>
    <w:rsid w:val="00BB1B27"/>
    <w:rsid w:val="00BB20C9"/>
    <w:rsid w:val="00BB2455"/>
    <w:rsid w:val="00BB24A2"/>
    <w:rsid w:val="00BB2554"/>
    <w:rsid w:val="00BB26D9"/>
    <w:rsid w:val="00BB287D"/>
    <w:rsid w:val="00BB29A7"/>
    <w:rsid w:val="00BB2C41"/>
    <w:rsid w:val="00BB2C5B"/>
    <w:rsid w:val="00BB2EB8"/>
    <w:rsid w:val="00BB3000"/>
    <w:rsid w:val="00BB3334"/>
    <w:rsid w:val="00BB3347"/>
    <w:rsid w:val="00BB35BA"/>
    <w:rsid w:val="00BB36B0"/>
    <w:rsid w:val="00BB36E5"/>
    <w:rsid w:val="00BB386B"/>
    <w:rsid w:val="00BB39BA"/>
    <w:rsid w:val="00BB3E73"/>
    <w:rsid w:val="00BB3EB1"/>
    <w:rsid w:val="00BB3F43"/>
    <w:rsid w:val="00BB4010"/>
    <w:rsid w:val="00BB4190"/>
    <w:rsid w:val="00BB41C8"/>
    <w:rsid w:val="00BB4372"/>
    <w:rsid w:val="00BB45C8"/>
    <w:rsid w:val="00BB472E"/>
    <w:rsid w:val="00BB4898"/>
    <w:rsid w:val="00BB4971"/>
    <w:rsid w:val="00BB498D"/>
    <w:rsid w:val="00BB4B7E"/>
    <w:rsid w:val="00BB4F06"/>
    <w:rsid w:val="00BB4F66"/>
    <w:rsid w:val="00BB508C"/>
    <w:rsid w:val="00BB5223"/>
    <w:rsid w:val="00BB5265"/>
    <w:rsid w:val="00BB52B1"/>
    <w:rsid w:val="00BB53BD"/>
    <w:rsid w:val="00BB56BD"/>
    <w:rsid w:val="00BB59C6"/>
    <w:rsid w:val="00BB59EB"/>
    <w:rsid w:val="00BB5A00"/>
    <w:rsid w:val="00BB5A89"/>
    <w:rsid w:val="00BB5B57"/>
    <w:rsid w:val="00BB5B71"/>
    <w:rsid w:val="00BB5B85"/>
    <w:rsid w:val="00BB5C37"/>
    <w:rsid w:val="00BB5C5E"/>
    <w:rsid w:val="00BB5C92"/>
    <w:rsid w:val="00BB5CED"/>
    <w:rsid w:val="00BB5E95"/>
    <w:rsid w:val="00BB6031"/>
    <w:rsid w:val="00BB60CA"/>
    <w:rsid w:val="00BB60DE"/>
    <w:rsid w:val="00BB6255"/>
    <w:rsid w:val="00BB627A"/>
    <w:rsid w:val="00BB6463"/>
    <w:rsid w:val="00BB6539"/>
    <w:rsid w:val="00BB6583"/>
    <w:rsid w:val="00BB65D3"/>
    <w:rsid w:val="00BB677A"/>
    <w:rsid w:val="00BB69D0"/>
    <w:rsid w:val="00BB6B73"/>
    <w:rsid w:val="00BB6CD1"/>
    <w:rsid w:val="00BB6DBC"/>
    <w:rsid w:val="00BB6F1F"/>
    <w:rsid w:val="00BB6FD8"/>
    <w:rsid w:val="00BB70D1"/>
    <w:rsid w:val="00BB7112"/>
    <w:rsid w:val="00BB71CF"/>
    <w:rsid w:val="00BB744B"/>
    <w:rsid w:val="00BB770C"/>
    <w:rsid w:val="00BB78B3"/>
    <w:rsid w:val="00BB78E1"/>
    <w:rsid w:val="00BB78EB"/>
    <w:rsid w:val="00BB78FA"/>
    <w:rsid w:val="00BB7B07"/>
    <w:rsid w:val="00BB7CA2"/>
    <w:rsid w:val="00BB7DEA"/>
    <w:rsid w:val="00BB7FDA"/>
    <w:rsid w:val="00BC036E"/>
    <w:rsid w:val="00BC040F"/>
    <w:rsid w:val="00BC04F3"/>
    <w:rsid w:val="00BC0563"/>
    <w:rsid w:val="00BC05B0"/>
    <w:rsid w:val="00BC06F0"/>
    <w:rsid w:val="00BC0883"/>
    <w:rsid w:val="00BC0AFD"/>
    <w:rsid w:val="00BC0C7A"/>
    <w:rsid w:val="00BC14F3"/>
    <w:rsid w:val="00BC157E"/>
    <w:rsid w:val="00BC158D"/>
    <w:rsid w:val="00BC16F9"/>
    <w:rsid w:val="00BC18EB"/>
    <w:rsid w:val="00BC18EE"/>
    <w:rsid w:val="00BC1A65"/>
    <w:rsid w:val="00BC1BEA"/>
    <w:rsid w:val="00BC1C7D"/>
    <w:rsid w:val="00BC1DDA"/>
    <w:rsid w:val="00BC1FC7"/>
    <w:rsid w:val="00BC2250"/>
    <w:rsid w:val="00BC2267"/>
    <w:rsid w:val="00BC22AC"/>
    <w:rsid w:val="00BC23C8"/>
    <w:rsid w:val="00BC25ED"/>
    <w:rsid w:val="00BC2670"/>
    <w:rsid w:val="00BC2CCC"/>
    <w:rsid w:val="00BC2CEF"/>
    <w:rsid w:val="00BC2D71"/>
    <w:rsid w:val="00BC2DF5"/>
    <w:rsid w:val="00BC2E71"/>
    <w:rsid w:val="00BC2EEE"/>
    <w:rsid w:val="00BC2F80"/>
    <w:rsid w:val="00BC2FB8"/>
    <w:rsid w:val="00BC3049"/>
    <w:rsid w:val="00BC305C"/>
    <w:rsid w:val="00BC3160"/>
    <w:rsid w:val="00BC3222"/>
    <w:rsid w:val="00BC338D"/>
    <w:rsid w:val="00BC362C"/>
    <w:rsid w:val="00BC3636"/>
    <w:rsid w:val="00BC3911"/>
    <w:rsid w:val="00BC3C21"/>
    <w:rsid w:val="00BC3C80"/>
    <w:rsid w:val="00BC3DDD"/>
    <w:rsid w:val="00BC40E1"/>
    <w:rsid w:val="00BC437D"/>
    <w:rsid w:val="00BC45B5"/>
    <w:rsid w:val="00BC49CD"/>
    <w:rsid w:val="00BC4B99"/>
    <w:rsid w:val="00BC4C61"/>
    <w:rsid w:val="00BC4D50"/>
    <w:rsid w:val="00BC5062"/>
    <w:rsid w:val="00BC510E"/>
    <w:rsid w:val="00BC51E6"/>
    <w:rsid w:val="00BC5315"/>
    <w:rsid w:val="00BC54B2"/>
    <w:rsid w:val="00BC5559"/>
    <w:rsid w:val="00BC5787"/>
    <w:rsid w:val="00BC578E"/>
    <w:rsid w:val="00BC5980"/>
    <w:rsid w:val="00BC5BE9"/>
    <w:rsid w:val="00BC5C33"/>
    <w:rsid w:val="00BC5C91"/>
    <w:rsid w:val="00BC5C98"/>
    <w:rsid w:val="00BC5D0A"/>
    <w:rsid w:val="00BC6048"/>
    <w:rsid w:val="00BC6136"/>
    <w:rsid w:val="00BC61EF"/>
    <w:rsid w:val="00BC635F"/>
    <w:rsid w:val="00BC6455"/>
    <w:rsid w:val="00BC64C4"/>
    <w:rsid w:val="00BC6772"/>
    <w:rsid w:val="00BC678B"/>
    <w:rsid w:val="00BC682D"/>
    <w:rsid w:val="00BC6A3E"/>
    <w:rsid w:val="00BC6B3C"/>
    <w:rsid w:val="00BC6BF6"/>
    <w:rsid w:val="00BC6BF8"/>
    <w:rsid w:val="00BC6C38"/>
    <w:rsid w:val="00BC6CAF"/>
    <w:rsid w:val="00BC6D32"/>
    <w:rsid w:val="00BC6FEE"/>
    <w:rsid w:val="00BC7164"/>
    <w:rsid w:val="00BC72A1"/>
    <w:rsid w:val="00BC73F9"/>
    <w:rsid w:val="00BC7414"/>
    <w:rsid w:val="00BC746F"/>
    <w:rsid w:val="00BC74B9"/>
    <w:rsid w:val="00BC75A0"/>
    <w:rsid w:val="00BC792F"/>
    <w:rsid w:val="00BC7A1B"/>
    <w:rsid w:val="00BC7CCC"/>
    <w:rsid w:val="00BC7CD8"/>
    <w:rsid w:val="00BD014A"/>
    <w:rsid w:val="00BD0222"/>
    <w:rsid w:val="00BD02AD"/>
    <w:rsid w:val="00BD032F"/>
    <w:rsid w:val="00BD096C"/>
    <w:rsid w:val="00BD0A1A"/>
    <w:rsid w:val="00BD0B26"/>
    <w:rsid w:val="00BD0BBB"/>
    <w:rsid w:val="00BD0BE6"/>
    <w:rsid w:val="00BD0DE4"/>
    <w:rsid w:val="00BD0E3B"/>
    <w:rsid w:val="00BD0F83"/>
    <w:rsid w:val="00BD128A"/>
    <w:rsid w:val="00BD12F1"/>
    <w:rsid w:val="00BD1364"/>
    <w:rsid w:val="00BD1387"/>
    <w:rsid w:val="00BD1580"/>
    <w:rsid w:val="00BD1660"/>
    <w:rsid w:val="00BD16DE"/>
    <w:rsid w:val="00BD19B6"/>
    <w:rsid w:val="00BD19E6"/>
    <w:rsid w:val="00BD1CC3"/>
    <w:rsid w:val="00BD1E83"/>
    <w:rsid w:val="00BD1F2B"/>
    <w:rsid w:val="00BD202D"/>
    <w:rsid w:val="00BD21DE"/>
    <w:rsid w:val="00BD235B"/>
    <w:rsid w:val="00BD2467"/>
    <w:rsid w:val="00BD24DD"/>
    <w:rsid w:val="00BD2525"/>
    <w:rsid w:val="00BD264A"/>
    <w:rsid w:val="00BD26F6"/>
    <w:rsid w:val="00BD2778"/>
    <w:rsid w:val="00BD280A"/>
    <w:rsid w:val="00BD281E"/>
    <w:rsid w:val="00BD2854"/>
    <w:rsid w:val="00BD289D"/>
    <w:rsid w:val="00BD2973"/>
    <w:rsid w:val="00BD2B6D"/>
    <w:rsid w:val="00BD2BD6"/>
    <w:rsid w:val="00BD2E7A"/>
    <w:rsid w:val="00BD3011"/>
    <w:rsid w:val="00BD301F"/>
    <w:rsid w:val="00BD3101"/>
    <w:rsid w:val="00BD320A"/>
    <w:rsid w:val="00BD3223"/>
    <w:rsid w:val="00BD336A"/>
    <w:rsid w:val="00BD33CA"/>
    <w:rsid w:val="00BD356C"/>
    <w:rsid w:val="00BD359F"/>
    <w:rsid w:val="00BD3639"/>
    <w:rsid w:val="00BD371D"/>
    <w:rsid w:val="00BD3721"/>
    <w:rsid w:val="00BD3769"/>
    <w:rsid w:val="00BD399E"/>
    <w:rsid w:val="00BD39B0"/>
    <w:rsid w:val="00BD3B15"/>
    <w:rsid w:val="00BD3BB3"/>
    <w:rsid w:val="00BD3DED"/>
    <w:rsid w:val="00BD3F24"/>
    <w:rsid w:val="00BD417B"/>
    <w:rsid w:val="00BD4187"/>
    <w:rsid w:val="00BD4370"/>
    <w:rsid w:val="00BD4399"/>
    <w:rsid w:val="00BD43A9"/>
    <w:rsid w:val="00BD4592"/>
    <w:rsid w:val="00BD463F"/>
    <w:rsid w:val="00BD4C12"/>
    <w:rsid w:val="00BD4C76"/>
    <w:rsid w:val="00BD4CCC"/>
    <w:rsid w:val="00BD4CCD"/>
    <w:rsid w:val="00BD4FE6"/>
    <w:rsid w:val="00BD4FF2"/>
    <w:rsid w:val="00BD50C1"/>
    <w:rsid w:val="00BD51C4"/>
    <w:rsid w:val="00BD5218"/>
    <w:rsid w:val="00BD5239"/>
    <w:rsid w:val="00BD52EF"/>
    <w:rsid w:val="00BD569C"/>
    <w:rsid w:val="00BD57C5"/>
    <w:rsid w:val="00BD5805"/>
    <w:rsid w:val="00BD5A88"/>
    <w:rsid w:val="00BD5B5A"/>
    <w:rsid w:val="00BD5BC5"/>
    <w:rsid w:val="00BD5C37"/>
    <w:rsid w:val="00BD5E67"/>
    <w:rsid w:val="00BD5F0A"/>
    <w:rsid w:val="00BD62AC"/>
    <w:rsid w:val="00BD64E3"/>
    <w:rsid w:val="00BD6619"/>
    <w:rsid w:val="00BD6684"/>
    <w:rsid w:val="00BD672B"/>
    <w:rsid w:val="00BD692A"/>
    <w:rsid w:val="00BD695B"/>
    <w:rsid w:val="00BD6B48"/>
    <w:rsid w:val="00BD6CA5"/>
    <w:rsid w:val="00BD6F2F"/>
    <w:rsid w:val="00BD72AC"/>
    <w:rsid w:val="00BD7318"/>
    <w:rsid w:val="00BD7350"/>
    <w:rsid w:val="00BD73FA"/>
    <w:rsid w:val="00BD75C4"/>
    <w:rsid w:val="00BD764B"/>
    <w:rsid w:val="00BD78FD"/>
    <w:rsid w:val="00BD7ABF"/>
    <w:rsid w:val="00BD7B30"/>
    <w:rsid w:val="00BD7BE0"/>
    <w:rsid w:val="00BD7C41"/>
    <w:rsid w:val="00BD7C7E"/>
    <w:rsid w:val="00BD7FA2"/>
    <w:rsid w:val="00BD7FDD"/>
    <w:rsid w:val="00BE02E1"/>
    <w:rsid w:val="00BE0363"/>
    <w:rsid w:val="00BE03AE"/>
    <w:rsid w:val="00BE0434"/>
    <w:rsid w:val="00BE04AC"/>
    <w:rsid w:val="00BE0573"/>
    <w:rsid w:val="00BE0684"/>
    <w:rsid w:val="00BE0733"/>
    <w:rsid w:val="00BE09D2"/>
    <w:rsid w:val="00BE0A9F"/>
    <w:rsid w:val="00BE0B13"/>
    <w:rsid w:val="00BE0B81"/>
    <w:rsid w:val="00BE0B8B"/>
    <w:rsid w:val="00BE0C61"/>
    <w:rsid w:val="00BE0F12"/>
    <w:rsid w:val="00BE1112"/>
    <w:rsid w:val="00BE1138"/>
    <w:rsid w:val="00BE14B0"/>
    <w:rsid w:val="00BE14F5"/>
    <w:rsid w:val="00BE1729"/>
    <w:rsid w:val="00BE182A"/>
    <w:rsid w:val="00BE1876"/>
    <w:rsid w:val="00BE19E8"/>
    <w:rsid w:val="00BE1A31"/>
    <w:rsid w:val="00BE1A40"/>
    <w:rsid w:val="00BE1BE7"/>
    <w:rsid w:val="00BE1E57"/>
    <w:rsid w:val="00BE22A4"/>
    <w:rsid w:val="00BE2483"/>
    <w:rsid w:val="00BE25AB"/>
    <w:rsid w:val="00BE272F"/>
    <w:rsid w:val="00BE2A5C"/>
    <w:rsid w:val="00BE2CAD"/>
    <w:rsid w:val="00BE2D29"/>
    <w:rsid w:val="00BE2DE5"/>
    <w:rsid w:val="00BE2EE9"/>
    <w:rsid w:val="00BE31C3"/>
    <w:rsid w:val="00BE33C1"/>
    <w:rsid w:val="00BE33C4"/>
    <w:rsid w:val="00BE33FB"/>
    <w:rsid w:val="00BE36EF"/>
    <w:rsid w:val="00BE3825"/>
    <w:rsid w:val="00BE393D"/>
    <w:rsid w:val="00BE3C43"/>
    <w:rsid w:val="00BE3D57"/>
    <w:rsid w:val="00BE3EB4"/>
    <w:rsid w:val="00BE3EE0"/>
    <w:rsid w:val="00BE42C5"/>
    <w:rsid w:val="00BE4558"/>
    <w:rsid w:val="00BE4674"/>
    <w:rsid w:val="00BE4961"/>
    <w:rsid w:val="00BE4971"/>
    <w:rsid w:val="00BE4CC1"/>
    <w:rsid w:val="00BE4D3A"/>
    <w:rsid w:val="00BE4FD2"/>
    <w:rsid w:val="00BE5263"/>
    <w:rsid w:val="00BE5277"/>
    <w:rsid w:val="00BE52DD"/>
    <w:rsid w:val="00BE58BA"/>
    <w:rsid w:val="00BE5C14"/>
    <w:rsid w:val="00BE5D40"/>
    <w:rsid w:val="00BE5DB2"/>
    <w:rsid w:val="00BE6016"/>
    <w:rsid w:val="00BE601F"/>
    <w:rsid w:val="00BE611E"/>
    <w:rsid w:val="00BE6181"/>
    <w:rsid w:val="00BE63DD"/>
    <w:rsid w:val="00BE64A7"/>
    <w:rsid w:val="00BE6545"/>
    <w:rsid w:val="00BE6551"/>
    <w:rsid w:val="00BE6763"/>
    <w:rsid w:val="00BE68D4"/>
    <w:rsid w:val="00BE6919"/>
    <w:rsid w:val="00BE691F"/>
    <w:rsid w:val="00BE6BD2"/>
    <w:rsid w:val="00BE7075"/>
    <w:rsid w:val="00BE7426"/>
    <w:rsid w:val="00BE7482"/>
    <w:rsid w:val="00BE74EE"/>
    <w:rsid w:val="00BE757B"/>
    <w:rsid w:val="00BE7768"/>
    <w:rsid w:val="00BE78B1"/>
    <w:rsid w:val="00BE7900"/>
    <w:rsid w:val="00BE796A"/>
    <w:rsid w:val="00BE7B64"/>
    <w:rsid w:val="00BE7E5A"/>
    <w:rsid w:val="00BE7E8F"/>
    <w:rsid w:val="00BE7EDD"/>
    <w:rsid w:val="00BF000F"/>
    <w:rsid w:val="00BF00D1"/>
    <w:rsid w:val="00BF01B0"/>
    <w:rsid w:val="00BF02D3"/>
    <w:rsid w:val="00BF039A"/>
    <w:rsid w:val="00BF03AE"/>
    <w:rsid w:val="00BF04BB"/>
    <w:rsid w:val="00BF0505"/>
    <w:rsid w:val="00BF06BB"/>
    <w:rsid w:val="00BF06DE"/>
    <w:rsid w:val="00BF08A2"/>
    <w:rsid w:val="00BF0A63"/>
    <w:rsid w:val="00BF0B95"/>
    <w:rsid w:val="00BF0C74"/>
    <w:rsid w:val="00BF0EFC"/>
    <w:rsid w:val="00BF0FED"/>
    <w:rsid w:val="00BF121F"/>
    <w:rsid w:val="00BF128B"/>
    <w:rsid w:val="00BF13EB"/>
    <w:rsid w:val="00BF1496"/>
    <w:rsid w:val="00BF14F1"/>
    <w:rsid w:val="00BF1522"/>
    <w:rsid w:val="00BF1573"/>
    <w:rsid w:val="00BF15AA"/>
    <w:rsid w:val="00BF1703"/>
    <w:rsid w:val="00BF173C"/>
    <w:rsid w:val="00BF1880"/>
    <w:rsid w:val="00BF1B63"/>
    <w:rsid w:val="00BF1E4A"/>
    <w:rsid w:val="00BF2038"/>
    <w:rsid w:val="00BF2045"/>
    <w:rsid w:val="00BF206B"/>
    <w:rsid w:val="00BF227E"/>
    <w:rsid w:val="00BF2390"/>
    <w:rsid w:val="00BF239A"/>
    <w:rsid w:val="00BF2534"/>
    <w:rsid w:val="00BF255B"/>
    <w:rsid w:val="00BF25C1"/>
    <w:rsid w:val="00BF25EF"/>
    <w:rsid w:val="00BF2623"/>
    <w:rsid w:val="00BF2911"/>
    <w:rsid w:val="00BF2ACD"/>
    <w:rsid w:val="00BF2BC3"/>
    <w:rsid w:val="00BF2C5F"/>
    <w:rsid w:val="00BF313E"/>
    <w:rsid w:val="00BF3294"/>
    <w:rsid w:val="00BF351B"/>
    <w:rsid w:val="00BF36A0"/>
    <w:rsid w:val="00BF36F4"/>
    <w:rsid w:val="00BF381C"/>
    <w:rsid w:val="00BF39B2"/>
    <w:rsid w:val="00BF3A51"/>
    <w:rsid w:val="00BF3A61"/>
    <w:rsid w:val="00BF3C33"/>
    <w:rsid w:val="00BF3CE4"/>
    <w:rsid w:val="00BF3D09"/>
    <w:rsid w:val="00BF3DF3"/>
    <w:rsid w:val="00BF3F78"/>
    <w:rsid w:val="00BF3FBD"/>
    <w:rsid w:val="00BF403C"/>
    <w:rsid w:val="00BF409B"/>
    <w:rsid w:val="00BF40A7"/>
    <w:rsid w:val="00BF40C9"/>
    <w:rsid w:val="00BF4293"/>
    <w:rsid w:val="00BF43D0"/>
    <w:rsid w:val="00BF43FC"/>
    <w:rsid w:val="00BF462D"/>
    <w:rsid w:val="00BF4888"/>
    <w:rsid w:val="00BF48F7"/>
    <w:rsid w:val="00BF4A83"/>
    <w:rsid w:val="00BF4AF1"/>
    <w:rsid w:val="00BF4B8C"/>
    <w:rsid w:val="00BF4CB5"/>
    <w:rsid w:val="00BF4CEC"/>
    <w:rsid w:val="00BF4CF2"/>
    <w:rsid w:val="00BF4DB0"/>
    <w:rsid w:val="00BF5214"/>
    <w:rsid w:val="00BF5248"/>
    <w:rsid w:val="00BF53AD"/>
    <w:rsid w:val="00BF5460"/>
    <w:rsid w:val="00BF5469"/>
    <w:rsid w:val="00BF5720"/>
    <w:rsid w:val="00BF5935"/>
    <w:rsid w:val="00BF5A38"/>
    <w:rsid w:val="00BF5B38"/>
    <w:rsid w:val="00BF5C18"/>
    <w:rsid w:val="00BF5C96"/>
    <w:rsid w:val="00BF6177"/>
    <w:rsid w:val="00BF62E8"/>
    <w:rsid w:val="00BF6458"/>
    <w:rsid w:val="00BF64AF"/>
    <w:rsid w:val="00BF6535"/>
    <w:rsid w:val="00BF669D"/>
    <w:rsid w:val="00BF6729"/>
    <w:rsid w:val="00BF6745"/>
    <w:rsid w:val="00BF6792"/>
    <w:rsid w:val="00BF694B"/>
    <w:rsid w:val="00BF6C31"/>
    <w:rsid w:val="00BF6FDB"/>
    <w:rsid w:val="00BF703B"/>
    <w:rsid w:val="00BF7256"/>
    <w:rsid w:val="00BF7557"/>
    <w:rsid w:val="00BF759E"/>
    <w:rsid w:val="00BF75BD"/>
    <w:rsid w:val="00BF7743"/>
    <w:rsid w:val="00BF79E6"/>
    <w:rsid w:val="00BF7B58"/>
    <w:rsid w:val="00BF7C58"/>
    <w:rsid w:val="00BF7C59"/>
    <w:rsid w:val="00BF7C70"/>
    <w:rsid w:val="00C00001"/>
    <w:rsid w:val="00C0013B"/>
    <w:rsid w:val="00C003E1"/>
    <w:rsid w:val="00C00533"/>
    <w:rsid w:val="00C00FAC"/>
    <w:rsid w:val="00C010CF"/>
    <w:rsid w:val="00C011CD"/>
    <w:rsid w:val="00C01323"/>
    <w:rsid w:val="00C01331"/>
    <w:rsid w:val="00C01471"/>
    <w:rsid w:val="00C01509"/>
    <w:rsid w:val="00C01518"/>
    <w:rsid w:val="00C0169D"/>
    <w:rsid w:val="00C01A6A"/>
    <w:rsid w:val="00C01BA9"/>
    <w:rsid w:val="00C01CF7"/>
    <w:rsid w:val="00C01D98"/>
    <w:rsid w:val="00C01DD4"/>
    <w:rsid w:val="00C01EAB"/>
    <w:rsid w:val="00C01F9D"/>
    <w:rsid w:val="00C01FC4"/>
    <w:rsid w:val="00C02020"/>
    <w:rsid w:val="00C02114"/>
    <w:rsid w:val="00C0236B"/>
    <w:rsid w:val="00C0239F"/>
    <w:rsid w:val="00C023A4"/>
    <w:rsid w:val="00C024CD"/>
    <w:rsid w:val="00C025B1"/>
    <w:rsid w:val="00C026ED"/>
    <w:rsid w:val="00C02724"/>
    <w:rsid w:val="00C02935"/>
    <w:rsid w:val="00C02BA4"/>
    <w:rsid w:val="00C02D33"/>
    <w:rsid w:val="00C03055"/>
    <w:rsid w:val="00C0306A"/>
    <w:rsid w:val="00C03396"/>
    <w:rsid w:val="00C03501"/>
    <w:rsid w:val="00C035A6"/>
    <w:rsid w:val="00C03641"/>
    <w:rsid w:val="00C036C4"/>
    <w:rsid w:val="00C036D3"/>
    <w:rsid w:val="00C03725"/>
    <w:rsid w:val="00C0394B"/>
    <w:rsid w:val="00C03997"/>
    <w:rsid w:val="00C03A83"/>
    <w:rsid w:val="00C03B2E"/>
    <w:rsid w:val="00C03D31"/>
    <w:rsid w:val="00C03F9E"/>
    <w:rsid w:val="00C03FB9"/>
    <w:rsid w:val="00C0426E"/>
    <w:rsid w:val="00C04378"/>
    <w:rsid w:val="00C043D8"/>
    <w:rsid w:val="00C04560"/>
    <w:rsid w:val="00C04594"/>
    <w:rsid w:val="00C04615"/>
    <w:rsid w:val="00C049E0"/>
    <w:rsid w:val="00C04ABA"/>
    <w:rsid w:val="00C04B79"/>
    <w:rsid w:val="00C04CCA"/>
    <w:rsid w:val="00C04D46"/>
    <w:rsid w:val="00C04E33"/>
    <w:rsid w:val="00C04FD7"/>
    <w:rsid w:val="00C0515E"/>
    <w:rsid w:val="00C0523E"/>
    <w:rsid w:val="00C05578"/>
    <w:rsid w:val="00C055F0"/>
    <w:rsid w:val="00C056E0"/>
    <w:rsid w:val="00C0572A"/>
    <w:rsid w:val="00C057E7"/>
    <w:rsid w:val="00C059D4"/>
    <w:rsid w:val="00C05D96"/>
    <w:rsid w:val="00C0606F"/>
    <w:rsid w:val="00C06176"/>
    <w:rsid w:val="00C06189"/>
    <w:rsid w:val="00C061CA"/>
    <w:rsid w:val="00C06269"/>
    <w:rsid w:val="00C06455"/>
    <w:rsid w:val="00C064A2"/>
    <w:rsid w:val="00C0665A"/>
    <w:rsid w:val="00C06764"/>
    <w:rsid w:val="00C0688F"/>
    <w:rsid w:val="00C068D0"/>
    <w:rsid w:val="00C069BC"/>
    <w:rsid w:val="00C069FD"/>
    <w:rsid w:val="00C06B58"/>
    <w:rsid w:val="00C06C18"/>
    <w:rsid w:val="00C06DF5"/>
    <w:rsid w:val="00C06E4C"/>
    <w:rsid w:val="00C06ECF"/>
    <w:rsid w:val="00C06FF5"/>
    <w:rsid w:val="00C07115"/>
    <w:rsid w:val="00C0714C"/>
    <w:rsid w:val="00C0777F"/>
    <w:rsid w:val="00C0781E"/>
    <w:rsid w:val="00C07884"/>
    <w:rsid w:val="00C078EA"/>
    <w:rsid w:val="00C079CD"/>
    <w:rsid w:val="00C079F1"/>
    <w:rsid w:val="00C07A96"/>
    <w:rsid w:val="00C07AEE"/>
    <w:rsid w:val="00C07BA5"/>
    <w:rsid w:val="00C07C34"/>
    <w:rsid w:val="00C07E07"/>
    <w:rsid w:val="00C07F86"/>
    <w:rsid w:val="00C1003D"/>
    <w:rsid w:val="00C100E1"/>
    <w:rsid w:val="00C1027C"/>
    <w:rsid w:val="00C10484"/>
    <w:rsid w:val="00C105D7"/>
    <w:rsid w:val="00C10684"/>
    <w:rsid w:val="00C106B3"/>
    <w:rsid w:val="00C10749"/>
    <w:rsid w:val="00C1090F"/>
    <w:rsid w:val="00C10A49"/>
    <w:rsid w:val="00C10A97"/>
    <w:rsid w:val="00C10BA1"/>
    <w:rsid w:val="00C10C40"/>
    <w:rsid w:val="00C10CC0"/>
    <w:rsid w:val="00C10D34"/>
    <w:rsid w:val="00C110E7"/>
    <w:rsid w:val="00C1111E"/>
    <w:rsid w:val="00C11268"/>
    <w:rsid w:val="00C112FF"/>
    <w:rsid w:val="00C1135C"/>
    <w:rsid w:val="00C113C0"/>
    <w:rsid w:val="00C1149D"/>
    <w:rsid w:val="00C11544"/>
    <w:rsid w:val="00C115DB"/>
    <w:rsid w:val="00C11805"/>
    <w:rsid w:val="00C119B1"/>
    <w:rsid w:val="00C11AB2"/>
    <w:rsid w:val="00C11BC2"/>
    <w:rsid w:val="00C11D27"/>
    <w:rsid w:val="00C11D2B"/>
    <w:rsid w:val="00C120EF"/>
    <w:rsid w:val="00C12100"/>
    <w:rsid w:val="00C122E9"/>
    <w:rsid w:val="00C12391"/>
    <w:rsid w:val="00C1242B"/>
    <w:rsid w:val="00C124DA"/>
    <w:rsid w:val="00C124F1"/>
    <w:rsid w:val="00C126E4"/>
    <w:rsid w:val="00C12798"/>
    <w:rsid w:val="00C12AA9"/>
    <w:rsid w:val="00C12B3A"/>
    <w:rsid w:val="00C12C1F"/>
    <w:rsid w:val="00C12FA2"/>
    <w:rsid w:val="00C131B8"/>
    <w:rsid w:val="00C136EE"/>
    <w:rsid w:val="00C13A93"/>
    <w:rsid w:val="00C13B17"/>
    <w:rsid w:val="00C13B4A"/>
    <w:rsid w:val="00C13D5C"/>
    <w:rsid w:val="00C13EF9"/>
    <w:rsid w:val="00C13FC3"/>
    <w:rsid w:val="00C14583"/>
    <w:rsid w:val="00C147F5"/>
    <w:rsid w:val="00C14811"/>
    <w:rsid w:val="00C149B4"/>
    <w:rsid w:val="00C14B92"/>
    <w:rsid w:val="00C151B6"/>
    <w:rsid w:val="00C1529D"/>
    <w:rsid w:val="00C152D2"/>
    <w:rsid w:val="00C15371"/>
    <w:rsid w:val="00C15403"/>
    <w:rsid w:val="00C1558D"/>
    <w:rsid w:val="00C155F7"/>
    <w:rsid w:val="00C1597F"/>
    <w:rsid w:val="00C15A39"/>
    <w:rsid w:val="00C15A76"/>
    <w:rsid w:val="00C15E39"/>
    <w:rsid w:val="00C16061"/>
    <w:rsid w:val="00C160AD"/>
    <w:rsid w:val="00C162E5"/>
    <w:rsid w:val="00C164FE"/>
    <w:rsid w:val="00C1693A"/>
    <w:rsid w:val="00C169A5"/>
    <w:rsid w:val="00C16D2D"/>
    <w:rsid w:val="00C16D9E"/>
    <w:rsid w:val="00C16EB6"/>
    <w:rsid w:val="00C16EC0"/>
    <w:rsid w:val="00C17054"/>
    <w:rsid w:val="00C1739F"/>
    <w:rsid w:val="00C17464"/>
    <w:rsid w:val="00C175C4"/>
    <w:rsid w:val="00C175E8"/>
    <w:rsid w:val="00C17675"/>
    <w:rsid w:val="00C177DF"/>
    <w:rsid w:val="00C17A69"/>
    <w:rsid w:val="00C17DCD"/>
    <w:rsid w:val="00C17EFB"/>
    <w:rsid w:val="00C17F42"/>
    <w:rsid w:val="00C20115"/>
    <w:rsid w:val="00C20208"/>
    <w:rsid w:val="00C202F6"/>
    <w:rsid w:val="00C20340"/>
    <w:rsid w:val="00C207A2"/>
    <w:rsid w:val="00C20948"/>
    <w:rsid w:val="00C20C69"/>
    <w:rsid w:val="00C20D0B"/>
    <w:rsid w:val="00C20D74"/>
    <w:rsid w:val="00C20D9E"/>
    <w:rsid w:val="00C20DBE"/>
    <w:rsid w:val="00C20DC9"/>
    <w:rsid w:val="00C20EDB"/>
    <w:rsid w:val="00C20F6C"/>
    <w:rsid w:val="00C20FF6"/>
    <w:rsid w:val="00C2107C"/>
    <w:rsid w:val="00C21081"/>
    <w:rsid w:val="00C2114F"/>
    <w:rsid w:val="00C21371"/>
    <w:rsid w:val="00C21624"/>
    <w:rsid w:val="00C219DF"/>
    <w:rsid w:val="00C21A3C"/>
    <w:rsid w:val="00C21D75"/>
    <w:rsid w:val="00C21E35"/>
    <w:rsid w:val="00C21FD0"/>
    <w:rsid w:val="00C21FFD"/>
    <w:rsid w:val="00C220CC"/>
    <w:rsid w:val="00C22238"/>
    <w:rsid w:val="00C2238F"/>
    <w:rsid w:val="00C223EF"/>
    <w:rsid w:val="00C223F3"/>
    <w:rsid w:val="00C22895"/>
    <w:rsid w:val="00C228FB"/>
    <w:rsid w:val="00C2292E"/>
    <w:rsid w:val="00C22B5B"/>
    <w:rsid w:val="00C22DB2"/>
    <w:rsid w:val="00C22ECC"/>
    <w:rsid w:val="00C2309C"/>
    <w:rsid w:val="00C230F1"/>
    <w:rsid w:val="00C231C6"/>
    <w:rsid w:val="00C2320E"/>
    <w:rsid w:val="00C233C7"/>
    <w:rsid w:val="00C234CE"/>
    <w:rsid w:val="00C2377B"/>
    <w:rsid w:val="00C23845"/>
    <w:rsid w:val="00C239E8"/>
    <w:rsid w:val="00C23A40"/>
    <w:rsid w:val="00C23C13"/>
    <w:rsid w:val="00C23C30"/>
    <w:rsid w:val="00C23E80"/>
    <w:rsid w:val="00C23EC7"/>
    <w:rsid w:val="00C23F2A"/>
    <w:rsid w:val="00C247A8"/>
    <w:rsid w:val="00C2486B"/>
    <w:rsid w:val="00C248B8"/>
    <w:rsid w:val="00C24992"/>
    <w:rsid w:val="00C24C11"/>
    <w:rsid w:val="00C24CFA"/>
    <w:rsid w:val="00C24E07"/>
    <w:rsid w:val="00C24EBE"/>
    <w:rsid w:val="00C24F2A"/>
    <w:rsid w:val="00C24F6D"/>
    <w:rsid w:val="00C24F7E"/>
    <w:rsid w:val="00C25018"/>
    <w:rsid w:val="00C25111"/>
    <w:rsid w:val="00C25165"/>
    <w:rsid w:val="00C25303"/>
    <w:rsid w:val="00C2537D"/>
    <w:rsid w:val="00C2557C"/>
    <w:rsid w:val="00C255B8"/>
    <w:rsid w:val="00C2569B"/>
    <w:rsid w:val="00C256A4"/>
    <w:rsid w:val="00C257AF"/>
    <w:rsid w:val="00C259BC"/>
    <w:rsid w:val="00C25B6E"/>
    <w:rsid w:val="00C25C4E"/>
    <w:rsid w:val="00C25E1A"/>
    <w:rsid w:val="00C25E32"/>
    <w:rsid w:val="00C25EA6"/>
    <w:rsid w:val="00C25FB0"/>
    <w:rsid w:val="00C2638D"/>
    <w:rsid w:val="00C2645E"/>
    <w:rsid w:val="00C266A1"/>
    <w:rsid w:val="00C26B41"/>
    <w:rsid w:val="00C26B68"/>
    <w:rsid w:val="00C26B9A"/>
    <w:rsid w:val="00C26D2C"/>
    <w:rsid w:val="00C26D96"/>
    <w:rsid w:val="00C26E2A"/>
    <w:rsid w:val="00C26E7B"/>
    <w:rsid w:val="00C26EF5"/>
    <w:rsid w:val="00C27025"/>
    <w:rsid w:val="00C274CE"/>
    <w:rsid w:val="00C27571"/>
    <w:rsid w:val="00C27B25"/>
    <w:rsid w:val="00C3002B"/>
    <w:rsid w:val="00C302D6"/>
    <w:rsid w:val="00C304E4"/>
    <w:rsid w:val="00C306E1"/>
    <w:rsid w:val="00C30908"/>
    <w:rsid w:val="00C30A6B"/>
    <w:rsid w:val="00C30C97"/>
    <w:rsid w:val="00C30E2B"/>
    <w:rsid w:val="00C30E92"/>
    <w:rsid w:val="00C3123C"/>
    <w:rsid w:val="00C31307"/>
    <w:rsid w:val="00C31343"/>
    <w:rsid w:val="00C31384"/>
    <w:rsid w:val="00C313DA"/>
    <w:rsid w:val="00C31403"/>
    <w:rsid w:val="00C314D2"/>
    <w:rsid w:val="00C31575"/>
    <w:rsid w:val="00C3163E"/>
    <w:rsid w:val="00C31712"/>
    <w:rsid w:val="00C31817"/>
    <w:rsid w:val="00C31E36"/>
    <w:rsid w:val="00C31E42"/>
    <w:rsid w:val="00C31EB5"/>
    <w:rsid w:val="00C31F15"/>
    <w:rsid w:val="00C320AF"/>
    <w:rsid w:val="00C320B3"/>
    <w:rsid w:val="00C320CB"/>
    <w:rsid w:val="00C3224F"/>
    <w:rsid w:val="00C32664"/>
    <w:rsid w:val="00C328C7"/>
    <w:rsid w:val="00C32963"/>
    <w:rsid w:val="00C32C40"/>
    <w:rsid w:val="00C32F2B"/>
    <w:rsid w:val="00C33079"/>
    <w:rsid w:val="00C333BE"/>
    <w:rsid w:val="00C33409"/>
    <w:rsid w:val="00C33490"/>
    <w:rsid w:val="00C3362D"/>
    <w:rsid w:val="00C33691"/>
    <w:rsid w:val="00C3369C"/>
    <w:rsid w:val="00C33837"/>
    <w:rsid w:val="00C3389A"/>
    <w:rsid w:val="00C33A54"/>
    <w:rsid w:val="00C33A73"/>
    <w:rsid w:val="00C33B17"/>
    <w:rsid w:val="00C33B68"/>
    <w:rsid w:val="00C33D58"/>
    <w:rsid w:val="00C33EB4"/>
    <w:rsid w:val="00C33F15"/>
    <w:rsid w:val="00C341DE"/>
    <w:rsid w:val="00C34201"/>
    <w:rsid w:val="00C34308"/>
    <w:rsid w:val="00C34385"/>
    <w:rsid w:val="00C344C4"/>
    <w:rsid w:val="00C346EB"/>
    <w:rsid w:val="00C34820"/>
    <w:rsid w:val="00C34948"/>
    <w:rsid w:val="00C34B38"/>
    <w:rsid w:val="00C34BA7"/>
    <w:rsid w:val="00C34CC0"/>
    <w:rsid w:val="00C34EB4"/>
    <w:rsid w:val="00C34F92"/>
    <w:rsid w:val="00C34FA1"/>
    <w:rsid w:val="00C350A0"/>
    <w:rsid w:val="00C35253"/>
    <w:rsid w:val="00C35775"/>
    <w:rsid w:val="00C357EA"/>
    <w:rsid w:val="00C35881"/>
    <w:rsid w:val="00C3598C"/>
    <w:rsid w:val="00C35BA6"/>
    <w:rsid w:val="00C35CCC"/>
    <w:rsid w:val="00C35D50"/>
    <w:rsid w:val="00C35D7B"/>
    <w:rsid w:val="00C35F1C"/>
    <w:rsid w:val="00C36046"/>
    <w:rsid w:val="00C361F6"/>
    <w:rsid w:val="00C36382"/>
    <w:rsid w:val="00C365A9"/>
    <w:rsid w:val="00C36910"/>
    <w:rsid w:val="00C36A34"/>
    <w:rsid w:val="00C36E72"/>
    <w:rsid w:val="00C36EDB"/>
    <w:rsid w:val="00C36F67"/>
    <w:rsid w:val="00C36FD0"/>
    <w:rsid w:val="00C370D1"/>
    <w:rsid w:val="00C373CA"/>
    <w:rsid w:val="00C3746E"/>
    <w:rsid w:val="00C37492"/>
    <w:rsid w:val="00C37634"/>
    <w:rsid w:val="00C3763C"/>
    <w:rsid w:val="00C3779E"/>
    <w:rsid w:val="00C37966"/>
    <w:rsid w:val="00C37F0B"/>
    <w:rsid w:val="00C4009E"/>
    <w:rsid w:val="00C402BD"/>
    <w:rsid w:val="00C402D8"/>
    <w:rsid w:val="00C402EB"/>
    <w:rsid w:val="00C4033E"/>
    <w:rsid w:val="00C404CD"/>
    <w:rsid w:val="00C4053C"/>
    <w:rsid w:val="00C40594"/>
    <w:rsid w:val="00C40973"/>
    <w:rsid w:val="00C40C31"/>
    <w:rsid w:val="00C40C8A"/>
    <w:rsid w:val="00C40CC1"/>
    <w:rsid w:val="00C40D2A"/>
    <w:rsid w:val="00C40DCF"/>
    <w:rsid w:val="00C40FA5"/>
    <w:rsid w:val="00C40FB4"/>
    <w:rsid w:val="00C411DB"/>
    <w:rsid w:val="00C41397"/>
    <w:rsid w:val="00C413F4"/>
    <w:rsid w:val="00C41434"/>
    <w:rsid w:val="00C41649"/>
    <w:rsid w:val="00C41896"/>
    <w:rsid w:val="00C41D93"/>
    <w:rsid w:val="00C41E1F"/>
    <w:rsid w:val="00C42020"/>
    <w:rsid w:val="00C424A8"/>
    <w:rsid w:val="00C425FB"/>
    <w:rsid w:val="00C42618"/>
    <w:rsid w:val="00C4261B"/>
    <w:rsid w:val="00C426A9"/>
    <w:rsid w:val="00C429AB"/>
    <w:rsid w:val="00C42D98"/>
    <w:rsid w:val="00C42EFC"/>
    <w:rsid w:val="00C42F49"/>
    <w:rsid w:val="00C433CC"/>
    <w:rsid w:val="00C43466"/>
    <w:rsid w:val="00C434EA"/>
    <w:rsid w:val="00C4353E"/>
    <w:rsid w:val="00C43596"/>
    <w:rsid w:val="00C43741"/>
    <w:rsid w:val="00C437D9"/>
    <w:rsid w:val="00C4386C"/>
    <w:rsid w:val="00C43A37"/>
    <w:rsid w:val="00C43AEA"/>
    <w:rsid w:val="00C43BE5"/>
    <w:rsid w:val="00C43CD6"/>
    <w:rsid w:val="00C43D04"/>
    <w:rsid w:val="00C443C7"/>
    <w:rsid w:val="00C4449A"/>
    <w:rsid w:val="00C444F6"/>
    <w:rsid w:val="00C4472F"/>
    <w:rsid w:val="00C448B8"/>
    <w:rsid w:val="00C448FE"/>
    <w:rsid w:val="00C44ACF"/>
    <w:rsid w:val="00C44C42"/>
    <w:rsid w:val="00C44CFD"/>
    <w:rsid w:val="00C44DD9"/>
    <w:rsid w:val="00C44EC1"/>
    <w:rsid w:val="00C45143"/>
    <w:rsid w:val="00C45260"/>
    <w:rsid w:val="00C45299"/>
    <w:rsid w:val="00C455E6"/>
    <w:rsid w:val="00C45B12"/>
    <w:rsid w:val="00C45B3F"/>
    <w:rsid w:val="00C45DAA"/>
    <w:rsid w:val="00C45E7C"/>
    <w:rsid w:val="00C463D3"/>
    <w:rsid w:val="00C4641B"/>
    <w:rsid w:val="00C46426"/>
    <w:rsid w:val="00C464C1"/>
    <w:rsid w:val="00C4671A"/>
    <w:rsid w:val="00C46779"/>
    <w:rsid w:val="00C468A5"/>
    <w:rsid w:val="00C4698C"/>
    <w:rsid w:val="00C469A8"/>
    <w:rsid w:val="00C46B64"/>
    <w:rsid w:val="00C46D65"/>
    <w:rsid w:val="00C46D6F"/>
    <w:rsid w:val="00C470AA"/>
    <w:rsid w:val="00C470B0"/>
    <w:rsid w:val="00C470D2"/>
    <w:rsid w:val="00C470F6"/>
    <w:rsid w:val="00C472B4"/>
    <w:rsid w:val="00C475A9"/>
    <w:rsid w:val="00C475D0"/>
    <w:rsid w:val="00C4768B"/>
    <w:rsid w:val="00C476E6"/>
    <w:rsid w:val="00C47A94"/>
    <w:rsid w:val="00C47B9A"/>
    <w:rsid w:val="00C47BA2"/>
    <w:rsid w:val="00C47CEA"/>
    <w:rsid w:val="00C47F95"/>
    <w:rsid w:val="00C50017"/>
    <w:rsid w:val="00C5014B"/>
    <w:rsid w:val="00C501E9"/>
    <w:rsid w:val="00C502FD"/>
    <w:rsid w:val="00C50343"/>
    <w:rsid w:val="00C50348"/>
    <w:rsid w:val="00C503DF"/>
    <w:rsid w:val="00C504DD"/>
    <w:rsid w:val="00C505F6"/>
    <w:rsid w:val="00C50635"/>
    <w:rsid w:val="00C50767"/>
    <w:rsid w:val="00C50850"/>
    <w:rsid w:val="00C50873"/>
    <w:rsid w:val="00C508CA"/>
    <w:rsid w:val="00C509E8"/>
    <w:rsid w:val="00C50AD3"/>
    <w:rsid w:val="00C50BE7"/>
    <w:rsid w:val="00C50FA2"/>
    <w:rsid w:val="00C50FB3"/>
    <w:rsid w:val="00C510FF"/>
    <w:rsid w:val="00C511C2"/>
    <w:rsid w:val="00C512C4"/>
    <w:rsid w:val="00C514EE"/>
    <w:rsid w:val="00C51859"/>
    <w:rsid w:val="00C518A2"/>
    <w:rsid w:val="00C5195F"/>
    <w:rsid w:val="00C51CD8"/>
    <w:rsid w:val="00C51FDF"/>
    <w:rsid w:val="00C52116"/>
    <w:rsid w:val="00C52280"/>
    <w:rsid w:val="00C524BE"/>
    <w:rsid w:val="00C5260B"/>
    <w:rsid w:val="00C5264C"/>
    <w:rsid w:val="00C52797"/>
    <w:rsid w:val="00C52830"/>
    <w:rsid w:val="00C52973"/>
    <w:rsid w:val="00C529F6"/>
    <w:rsid w:val="00C52A7B"/>
    <w:rsid w:val="00C52B1E"/>
    <w:rsid w:val="00C52BB2"/>
    <w:rsid w:val="00C52BD8"/>
    <w:rsid w:val="00C52BEE"/>
    <w:rsid w:val="00C52F06"/>
    <w:rsid w:val="00C52F3F"/>
    <w:rsid w:val="00C530BF"/>
    <w:rsid w:val="00C53228"/>
    <w:rsid w:val="00C53747"/>
    <w:rsid w:val="00C5392D"/>
    <w:rsid w:val="00C539AA"/>
    <w:rsid w:val="00C53D42"/>
    <w:rsid w:val="00C53E5E"/>
    <w:rsid w:val="00C53E73"/>
    <w:rsid w:val="00C541AA"/>
    <w:rsid w:val="00C54210"/>
    <w:rsid w:val="00C54213"/>
    <w:rsid w:val="00C54412"/>
    <w:rsid w:val="00C54476"/>
    <w:rsid w:val="00C54512"/>
    <w:rsid w:val="00C5468D"/>
    <w:rsid w:val="00C546D4"/>
    <w:rsid w:val="00C5478E"/>
    <w:rsid w:val="00C5480F"/>
    <w:rsid w:val="00C5488E"/>
    <w:rsid w:val="00C54A3D"/>
    <w:rsid w:val="00C54ACA"/>
    <w:rsid w:val="00C54C2E"/>
    <w:rsid w:val="00C54E6A"/>
    <w:rsid w:val="00C550AE"/>
    <w:rsid w:val="00C5526D"/>
    <w:rsid w:val="00C55289"/>
    <w:rsid w:val="00C553DF"/>
    <w:rsid w:val="00C55437"/>
    <w:rsid w:val="00C55937"/>
    <w:rsid w:val="00C56035"/>
    <w:rsid w:val="00C56060"/>
    <w:rsid w:val="00C5613E"/>
    <w:rsid w:val="00C563EC"/>
    <w:rsid w:val="00C56433"/>
    <w:rsid w:val="00C567F1"/>
    <w:rsid w:val="00C56870"/>
    <w:rsid w:val="00C56A34"/>
    <w:rsid w:val="00C56C9B"/>
    <w:rsid w:val="00C56F04"/>
    <w:rsid w:val="00C571BD"/>
    <w:rsid w:val="00C572B5"/>
    <w:rsid w:val="00C574FC"/>
    <w:rsid w:val="00C57509"/>
    <w:rsid w:val="00C57809"/>
    <w:rsid w:val="00C5786B"/>
    <w:rsid w:val="00C579B9"/>
    <w:rsid w:val="00C57B09"/>
    <w:rsid w:val="00C57F4C"/>
    <w:rsid w:val="00C6027B"/>
    <w:rsid w:val="00C60781"/>
    <w:rsid w:val="00C60A2F"/>
    <w:rsid w:val="00C60A5F"/>
    <w:rsid w:val="00C60C40"/>
    <w:rsid w:val="00C60C68"/>
    <w:rsid w:val="00C60CA7"/>
    <w:rsid w:val="00C60F13"/>
    <w:rsid w:val="00C61101"/>
    <w:rsid w:val="00C6110F"/>
    <w:rsid w:val="00C61117"/>
    <w:rsid w:val="00C61139"/>
    <w:rsid w:val="00C61242"/>
    <w:rsid w:val="00C614A6"/>
    <w:rsid w:val="00C6150B"/>
    <w:rsid w:val="00C61719"/>
    <w:rsid w:val="00C6177A"/>
    <w:rsid w:val="00C61915"/>
    <w:rsid w:val="00C61A41"/>
    <w:rsid w:val="00C61B47"/>
    <w:rsid w:val="00C61CBD"/>
    <w:rsid w:val="00C61D39"/>
    <w:rsid w:val="00C62152"/>
    <w:rsid w:val="00C62281"/>
    <w:rsid w:val="00C62291"/>
    <w:rsid w:val="00C622C1"/>
    <w:rsid w:val="00C62315"/>
    <w:rsid w:val="00C62465"/>
    <w:rsid w:val="00C624B6"/>
    <w:rsid w:val="00C62526"/>
    <w:rsid w:val="00C625F7"/>
    <w:rsid w:val="00C627BD"/>
    <w:rsid w:val="00C62BF0"/>
    <w:rsid w:val="00C62DD5"/>
    <w:rsid w:val="00C62F74"/>
    <w:rsid w:val="00C62F7D"/>
    <w:rsid w:val="00C6301A"/>
    <w:rsid w:val="00C63474"/>
    <w:rsid w:val="00C63495"/>
    <w:rsid w:val="00C636DA"/>
    <w:rsid w:val="00C637EF"/>
    <w:rsid w:val="00C63872"/>
    <w:rsid w:val="00C63EA0"/>
    <w:rsid w:val="00C63FCC"/>
    <w:rsid w:val="00C6447E"/>
    <w:rsid w:val="00C64528"/>
    <w:rsid w:val="00C64594"/>
    <w:rsid w:val="00C64727"/>
    <w:rsid w:val="00C649D1"/>
    <w:rsid w:val="00C64C06"/>
    <w:rsid w:val="00C64C7A"/>
    <w:rsid w:val="00C64C9F"/>
    <w:rsid w:val="00C64EE5"/>
    <w:rsid w:val="00C6535F"/>
    <w:rsid w:val="00C653AC"/>
    <w:rsid w:val="00C6562D"/>
    <w:rsid w:val="00C6593D"/>
    <w:rsid w:val="00C65AF0"/>
    <w:rsid w:val="00C65BC6"/>
    <w:rsid w:val="00C65F3F"/>
    <w:rsid w:val="00C65FB7"/>
    <w:rsid w:val="00C661AE"/>
    <w:rsid w:val="00C661DE"/>
    <w:rsid w:val="00C66254"/>
    <w:rsid w:val="00C6637B"/>
    <w:rsid w:val="00C664F3"/>
    <w:rsid w:val="00C664FB"/>
    <w:rsid w:val="00C665A5"/>
    <w:rsid w:val="00C665C1"/>
    <w:rsid w:val="00C66811"/>
    <w:rsid w:val="00C6696D"/>
    <w:rsid w:val="00C66CFF"/>
    <w:rsid w:val="00C66DAE"/>
    <w:rsid w:val="00C66E9B"/>
    <w:rsid w:val="00C672B2"/>
    <w:rsid w:val="00C672DC"/>
    <w:rsid w:val="00C6746B"/>
    <w:rsid w:val="00C674B2"/>
    <w:rsid w:val="00C6786B"/>
    <w:rsid w:val="00C67ABF"/>
    <w:rsid w:val="00C67C55"/>
    <w:rsid w:val="00C67CBD"/>
    <w:rsid w:val="00C67D2F"/>
    <w:rsid w:val="00C67EC6"/>
    <w:rsid w:val="00C67FDC"/>
    <w:rsid w:val="00C70286"/>
    <w:rsid w:val="00C70431"/>
    <w:rsid w:val="00C70455"/>
    <w:rsid w:val="00C708B3"/>
    <w:rsid w:val="00C708CD"/>
    <w:rsid w:val="00C708F5"/>
    <w:rsid w:val="00C70907"/>
    <w:rsid w:val="00C709DF"/>
    <w:rsid w:val="00C70B31"/>
    <w:rsid w:val="00C70B35"/>
    <w:rsid w:val="00C70B8A"/>
    <w:rsid w:val="00C70C9A"/>
    <w:rsid w:val="00C70CB1"/>
    <w:rsid w:val="00C70D06"/>
    <w:rsid w:val="00C70DC2"/>
    <w:rsid w:val="00C70F32"/>
    <w:rsid w:val="00C71035"/>
    <w:rsid w:val="00C7107A"/>
    <w:rsid w:val="00C71085"/>
    <w:rsid w:val="00C711AD"/>
    <w:rsid w:val="00C714EB"/>
    <w:rsid w:val="00C71511"/>
    <w:rsid w:val="00C715DF"/>
    <w:rsid w:val="00C7163C"/>
    <w:rsid w:val="00C71642"/>
    <w:rsid w:val="00C71942"/>
    <w:rsid w:val="00C71A05"/>
    <w:rsid w:val="00C71A92"/>
    <w:rsid w:val="00C71B92"/>
    <w:rsid w:val="00C71CC0"/>
    <w:rsid w:val="00C71E15"/>
    <w:rsid w:val="00C71F60"/>
    <w:rsid w:val="00C723C9"/>
    <w:rsid w:val="00C723E0"/>
    <w:rsid w:val="00C726AE"/>
    <w:rsid w:val="00C72753"/>
    <w:rsid w:val="00C72AAC"/>
    <w:rsid w:val="00C72B4C"/>
    <w:rsid w:val="00C72BE1"/>
    <w:rsid w:val="00C72BFF"/>
    <w:rsid w:val="00C72D25"/>
    <w:rsid w:val="00C72DEC"/>
    <w:rsid w:val="00C72E48"/>
    <w:rsid w:val="00C72F00"/>
    <w:rsid w:val="00C72F55"/>
    <w:rsid w:val="00C72F8C"/>
    <w:rsid w:val="00C72FCA"/>
    <w:rsid w:val="00C730B0"/>
    <w:rsid w:val="00C73153"/>
    <w:rsid w:val="00C732CF"/>
    <w:rsid w:val="00C733A5"/>
    <w:rsid w:val="00C73421"/>
    <w:rsid w:val="00C73773"/>
    <w:rsid w:val="00C73861"/>
    <w:rsid w:val="00C7387A"/>
    <w:rsid w:val="00C738EF"/>
    <w:rsid w:val="00C73C48"/>
    <w:rsid w:val="00C73C61"/>
    <w:rsid w:val="00C73D93"/>
    <w:rsid w:val="00C73F23"/>
    <w:rsid w:val="00C73FE6"/>
    <w:rsid w:val="00C74174"/>
    <w:rsid w:val="00C741DD"/>
    <w:rsid w:val="00C742FF"/>
    <w:rsid w:val="00C74367"/>
    <w:rsid w:val="00C7448F"/>
    <w:rsid w:val="00C74657"/>
    <w:rsid w:val="00C746A2"/>
    <w:rsid w:val="00C7495C"/>
    <w:rsid w:val="00C74ACB"/>
    <w:rsid w:val="00C74B29"/>
    <w:rsid w:val="00C74C5D"/>
    <w:rsid w:val="00C74C6F"/>
    <w:rsid w:val="00C74C96"/>
    <w:rsid w:val="00C74CBF"/>
    <w:rsid w:val="00C74EC2"/>
    <w:rsid w:val="00C75309"/>
    <w:rsid w:val="00C75321"/>
    <w:rsid w:val="00C7535C"/>
    <w:rsid w:val="00C75389"/>
    <w:rsid w:val="00C754C1"/>
    <w:rsid w:val="00C755A2"/>
    <w:rsid w:val="00C755CC"/>
    <w:rsid w:val="00C755F8"/>
    <w:rsid w:val="00C7571E"/>
    <w:rsid w:val="00C75F9A"/>
    <w:rsid w:val="00C761AE"/>
    <w:rsid w:val="00C76335"/>
    <w:rsid w:val="00C7642C"/>
    <w:rsid w:val="00C76448"/>
    <w:rsid w:val="00C76464"/>
    <w:rsid w:val="00C7656E"/>
    <w:rsid w:val="00C767F4"/>
    <w:rsid w:val="00C76B4C"/>
    <w:rsid w:val="00C76BC7"/>
    <w:rsid w:val="00C76C26"/>
    <w:rsid w:val="00C76C6F"/>
    <w:rsid w:val="00C76CBE"/>
    <w:rsid w:val="00C76D18"/>
    <w:rsid w:val="00C76E14"/>
    <w:rsid w:val="00C76F44"/>
    <w:rsid w:val="00C77086"/>
    <w:rsid w:val="00C770E5"/>
    <w:rsid w:val="00C771F1"/>
    <w:rsid w:val="00C774C2"/>
    <w:rsid w:val="00C774DB"/>
    <w:rsid w:val="00C77DF6"/>
    <w:rsid w:val="00C77E41"/>
    <w:rsid w:val="00C77E99"/>
    <w:rsid w:val="00C800F8"/>
    <w:rsid w:val="00C80285"/>
    <w:rsid w:val="00C80327"/>
    <w:rsid w:val="00C805A9"/>
    <w:rsid w:val="00C806EE"/>
    <w:rsid w:val="00C80793"/>
    <w:rsid w:val="00C80A70"/>
    <w:rsid w:val="00C80AE6"/>
    <w:rsid w:val="00C80AEC"/>
    <w:rsid w:val="00C8135C"/>
    <w:rsid w:val="00C81438"/>
    <w:rsid w:val="00C81A42"/>
    <w:rsid w:val="00C81A83"/>
    <w:rsid w:val="00C81ABC"/>
    <w:rsid w:val="00C81AE9"/>
    <w:rsid w:val="00C81C78"/>
    <w:rsid w:val="00C81D19"/>
    <w:rsid w:val="00C81D29"/>
    <w:rsid w:val="00C81E56"/>
    <w:rsid w:val="00C81F1E"/>
    <w:rsid w:val="00C81FCF"/>
    <w:rsid w:val="00C8236C"/>
    <w:rsid w:val="00C82428"/>
    <w:rsid w:val="00C8247B"/>
    <w:rsid w:val="00C82851"/>
    <w:rsid w:val="00C828DE"/>
    <w:rsid w:val="00C8294E"/>
    <w:rsid w:val="00C82A0B"/>
    <w:rsid w:val="00C82A4B"/>
    <w:rsid w:val="00C82A54"/>
    <w:rsid w:val="00C82AC7"/>
    <w:rsid w:val="00C82B1F"/>
    <w:rsid w:val="00C82BA0"/>
    <w:rsid w:val="00C82D66"/>
    <w:rsid w:val="00C82D84"/>
    <w:rsid w:val="00C82D9C"/>
    <w:rsid w:val="00C82FB6"/>
    <w:rsid w:val="00C8300B"/>
    <w:rsid w:val="00C8324C"/>
    <w:rsid w:val="00C835CF"/>
    <w:rsid w:val="00C8363B"/>
    <w:rsid w:val="00C8366C"/>
    <w:rsid w:val="00C8369C"/>
    <w:rsid w:val="00C83759"/>
    <w:rsid w:val="00C8378A"/>
    <w:rsid w:val="00C83794"/>
    <w:rsid w:val="00C8379D"/>
    <w:rsid w:val="00C8384E"/>
    <w:rsid w:val="00C83895"/>
    <w:rsid w:val="00C83ADF"/>
    <w:rsid w:val="00C83AEC"/>
    <w:rsid w:val="00C83C6A"/>
    <w:rsid w:val="00C83CD4"/>
    <w:rsid w:val="00C83E21"/>
    <w:rsid w:val="00C841EA"/>
    <w:rsid w:val="00C8452D"/>
    <w:rsid w:val="00C845A5"/>
    <w:rsid w:val="00C84603"/>
    <w:rsid w:val="00C84617"/>
    <w:rsid w:val="00C846DD"/>
    <w:rsid w:val="00C846E0"/>
    <w:rsid w:val="00C847A5"/>
    <w:rsid w:val="00C84885"/>
    <w:rsid w:val="00C848E2"/>
    <w:rsid w:val="00C8494F"/>
    <w:rsid w:val="00C84C0F"/>
    <w:rsid w:val="00C85126"/>
    <w:rsid w:val="00C8525F"/>
    <w:rsid w:val="00C8538B"/>
    <w:rsid w:val="00C853A9"/>
    <w:rsid w:val="00C85643"/>
    <w:rsid w:val="00C85A03"/>
    <w:rsid w:val="00C85D23"/>
    <w:rsid w:val="00C85DC7"/>
    <w:rsid w:val="00C85E37"/>
    <w:rsid w:val="00C85EE5"/>
    <w:rsid w:val="00C86247"/>
    <w:rsid w:val="00C862C3"/>
    <w:rsid w:val="00C86325"/>
    <w:rsid w:val="00C8636F"/>
    <w:rsid w:val="00C863CD"/>
    <w:rsid w:val="00C86506"/>
    <w:rsid w:val="00C8657C"/>
    <w:rsid w:val="00C865F4"/>
    <w:rsid w:val="00C8665D"/>
    <w:rsid w:val="00C8680C"/>
    <w:rsid w:val="00C868A1"/>
    <w:rsid w:val="00C86BBB"/>
    <w:rsid w:val="00C86C1F"/>
    <w:rsid w:val="00C86CE8"/>
    <w:rsid w:val="00C86F1D"/>
    <w:rsid w:val="00C87007"/>
    <w:rsid w:val="00C8719A"/>
    <w:rsid w:val="00C8745D"/>
    <w:rsid w:val="00C87536"/>
    <w:rsid w:val="00C8754C"/>
    <w:rsid w:val="00C87674"/>
    <w:rsid w:val="00C87714"/>
    <w:rsid w:val="00C87766"/>
    <w:rsid w:val="00C8783A"/>
    <w:rsid w:val="00C878D8"/>
    <w:rsid w:val="00C87A47"/>
    <w:rsid w:val="00C87A5B"/>
    <w:rsid w:val="00C87AA5"/>
    <w:rsid w:val="00C87B65"/>
    <w:rsid w:val="00C87EED"/>
    <w:rsid w:val="00C90116"/>
    <w:rsid w:val="00C90280"/>
    <w:rsid w:val="00C90409"/>
    <w:rsid w:val="00C90508"/>
    <w:rsid w:val="00C90593"/>
    <w:rsid w:val="00C90692"/>
    <w:rsid w:val="00C90A18"/>
    <w:rsid w:val="00C90A87"/>
    <w:rsid w:val="00C90B7A"/>
    <w:rsid w:val="00C90E51"/>
    <w:rsid w:val="00C90E83"/>
    <w:rsid w:val="00C90F60"/>
    <w:rsid w:val="00C90F63"/>
    <w:rsid w:val="00C911E5"/>
    <w:rsid w:val="00C91206"/>
    <w:rsid w:val="00C91222"/>
    <w:rsid w:val="00C91476"/>
    <w:rsid w:val="00C91C75"/>
    <w:rsid w:val="00C9201A"/>
    <w:rsid w:val="00C92198"/>
    <w:rsid w:val="00C921D3"/>
    <w:rsid w:val="00C92588"/>
    <w:rsid w:val="00C92682"/>
    <w:rsid w:val="00C92917"/>
    <w:rsid w:val="00C92B18"/>
    <w:rsid w:val="00C92EC2"/>
    <w:rsid w:val="00C92F1C"/>
    <w:rsid w:val="00C93283"/>
    <w:rsid w:val="00C93490"/>
    <w:rsid w:val="00C934D1"/>
    <w:rsid w:val="00C934F5"/>
    <w:rsid w:val="00C93528"/>
    <w:rsid w:val="00C93798"/>
    <w:rsid w:val="00C93911"/>
    <w:rsid w:val="00C939D6"/>
    <w:rsid w:val="00C93B8B"/>
    <w:rsid w:val="00C93D38"/>
    <w:rsid w:val="00C940B2"/>
    <w:rsid w:val="00C941D6"/>
    <w:rsid w:val="00C94294"/>
    <w:rsid w:val="00C945E7"/>
    <w:rsid w:val="00C94789"/>
    <w:rsid w:val="00C94BA8"/>
    <w:rsid w:val="00C94C70"/>
    <w:rsid w:val="00C94D21"/>
    <w:rsid w:val="00C94E90"/>
    <w:rsid w:val="00C94F10"/>
    <w:rsid w:val="00C94F40"/>
    <w:rsid w:val="00C94F84"/>
    <w:rsid w:val="00C94FDC"/>
    <w:rsid w:val="00C95053"/>
    <w:rsid w:val="00C95156"/>
    <w:rsid w:val="00C9539D"/>
    <w:rsid w:val="00C95420"/>
    <w:rsid w:val="00C954BB"/>
    <w:rsid w:val="00C95606"/>
    <w:rsid w:val="00C958C2"/>
    <w:rsid w:val="00C95BB5"/>
    <w:rsid w:val="00C95BFB"/>
    <w:rsid w:val="00C95D2D"/>
    <w:rsid w:val="00C95F02"/>
    <w:rsid w:val="00C95FD1"/>
    <w:rsid w:val="00C960B2"/>
    <w:rsid w:val="00C96147"/>
    <w:rsid w:val="00C96154"/>
    <w:rsid w:val="00C9616D"/>
    <w:rsid w:val="00C961E3"/>
    <w:rsid w:val="00C96314"/>
    <w:rsid w:val="00C96538"/>
    <w:rsid w:val="00C96692"/>
    <w:rsid w:val="00C96748"/>
    <w:rsid w:val="00C96949"/>
    <w:rsid w:val="00C96B95"/>
    <w:rsid w:val="00C96BE1"/>
    <w:rsid w:val="00C96C99"/>
    <w:rsid w:val="00C96CC9"/>
    <w:rsid w:val="00C96D55"/>
    <w:rsid w:val="00C96DBC"/>
    <w:rsid w:val="00C96F3F"/>
    <w:rsid w:val="00C97003"/>
    <w:rsid w:val="00C97069"/>
    <w:rsid w:val="00C9722E"/>
    <w:rsid w:val="00C972AE"/>
    <w:rsid w:val="00C972F8"/>
    <w:rsid w:val="00C974C2"/>
    <w:rsid w:val="00C9751C"/>
    <w:rsid w:val="00C975E7"/>
    <w:rsid w:val="00C9762D"/>
    <w:rsid w:val="00C97677"/>
    <w:rsid w:val="00C9777E"/>
    <w:rsid w:val="00C977E2"/>
    <w:rsid w:val="00C97862"/>
    <w:rsid w:val="00C9799F"/>
    <w:rsid w:val="00C97CC4"/>
    <w:rsid w:val="00C97CF8"/>
    <w:rsid w:val="00C97E36"/>
    <w:rsid w:val="00CA016A"/>
    <w:rsid w:val="00CA02B1"/>
    <w:rsid w:val="00CA04E2"/>
    <w:rsid w:val="00CA04F7"/>
    <w:rsid w:val="00CA05DC"/>
    <w:rsid w:val="00CA08CB"/>
    <w:rsid w:val="00CA0967"/>
    <w:rsid w:val="00CA09D0"/>
    <w:rsid w:val="00CA09E4"/>
    <w:rsid w:val="00CA0C0C"/>
    <w:rsid w:val="00CA0E89"/>
    <w:rsid w:val="00CA127D"/>
    <w:rsid w:val="00CA1285"/>
    <w:rsid w:val="00CA145A"/>
    <w:rsid w:val="00CA14D7"/>
    <w:rsid w:val="00CA1566"/>
    <w:rsid w:val="00CA15B3"/>
    <w:rsid w:val="00CA15D3"/>
    <w:rsid w:val="00CA1776"/>
    <w:rsid w:val="00CA180B"/>
    <w:rsid w:val="00CA189A"/>
    <w:rsid w:val="00CA1951"/>
    <w:rsid w:val="00CA19A2"/>
    <w:rsid w:val="00CA1C9D"/>
    <w:rsid w:val="00CA1D7E"/>
    <w:rsid w:val="00CA1E02"/>
    <w:rsid w:val="00CA1E1B"/>
    <w:rsid w:val="00CA1EAD"/>
    <w:rsid w:val="00CA1F20"/>
    <w:rsid w:val="00CA2246"/>
    <w:rsid w:val="00CA248C"/>
    <w:rsid w:val="00CA261C"/>
    <w:rsid w:val="00CA26D8"/>
    <w:rsid w:val="00CA27B0"/>
    <w:rsid w:val="00CA28A3"/>
    <w:rsid w:val="00CA295F"/>
    <w:rsid w:val="00CA2974"/>
    <w:rsid w:val="00CA2AA0"/>
    <w:rsid w:val="00CA2B08"/>
    <w:rsid w:val="00CA2D2F"/>
    <w:rsid w:val="00CA2F62"/>
    <w:rsid w:val="00CA2FF1"/>
    <w:rsid w:val="00CA3032"/>
    <w:rsid w:val="00CA303F"/>
    <w:rsid w:val="00CA31B2"/>
    <w:rsid w:val="00CA3223"/>
    <w:rsid w:val="00CA3265"/>
    <w:rsid w:val="00CA32FB"/>
    <w:rsid w:val="00CA3370"/>
    <w:rsid w:val="00CA3429"/>
    <w:rsid w:val="00CA3613"/>
    <w:rsid w:val="00CA3E64"/>
    <w:rsid w:val="00CA3ECB"/>
    <w:rsid w:val="00CA3ED2"/>
    <w:rsid w:val="00CA3EDE"/>
    <w:rsid w:val="00CA3FBF"/>
    <w:rsid w:val="00CA4388"/>
    <w:rsid w:val="00CA43FF"/>
    <w:rsid w:val="00CA4437"/>
    <w:rsid w:val="00CA4738"/>
    <w:rsid w:val="00CA482A"/>
    <w:rsid w:val="00CA48EF"/>
    <w:rsid w:val="00CA4B71"/>
    <w:rsid w:val="00CA4DD4"/>
    <w:rsid w:val="00CA4DED"/>
    <w:rsid w:val="00CA4E14"/>
    <w:rsid w:val="00CA4F7E"/>
    <w:rsid w:val="00CA4F91"/>
    <w:rsid w:val="00CA525C"/>
    <w:rsid w:val="00CA53CA"/>
    <w:rsid w:val="00CA549D"/>
    <w:rsid w:val="00CA55F6"/>
    <w:rsid w:val="00CA55FB"/>
    <w:rsid w:val="00CA5765"/>
    <w:rsid w:val="00CA5830"/>
    <w:rsid w:val="00CA597C"/>
    <w:rsid w:val="00CA59D9"/>
    <w:rsid w:val="00CA5AB0"/>
    <w:rsid w:val="00CA5C00"/>
    <w:rsid w:val="00CA5C5C"/>
    <w:rsid w:val="00CA6322"/>
    <w:rsid w:val="00CA64EC"/>
    <w:rsid w:val="00CA662D"/>
    <w:rsid w:val="00CA6705"/>
    <w:rsid w:val="00CA671C"/>
    <w:rsid w:val="00CA687C"/>
    <w:rsid w:val="00CA68BD"/>
    <w:rsid w:val="00CA68FC"/>
    <w:rsid w:val="00CA6A0F"/>
    <w:rsid w:val="00CA6DEF"/>
    <w:rsid w:val="00CA6F79"/>
    <w:rsid w:val="00CA705E"/>
    <w:rsid w:val="00CA7379"/>
    <w:rsid w:val="00CA759F"/>
    <w:rsid w:val="00CA75F4"/>
    <w:rsid w:val="00CA784B"/>
    <w:rsid w:val="00CA790C"/>
    <w:rsid w:val="00CA79C4"/>
    <w:rsid w:val="00CA7A46"/>
    <w:rsid w:val="00CA7A55"/>
    <w:rsid w:val="00CA7B5E"/>
    <w:rsid w:val="00CA7D56"/>
    <w:rsid w:val="00CA7F16"/>
    <w:rsid w:val="00CB00F6"/>
    <w:rsid w:val="00CB0139"/>
    <w:rsid w:val="00CB0463"/>
    <w:rsid w:val="00CB048C"/>
    <w:rsid w:val="00CB05A8"/>
    <w:rsid w:val="00CB0A34"/>
    <w:rsid w:val="00CB0AC2"/>
    <w:rsid w:val="00CB0DFE"/>
    <w:rsid w:val="00CB0E56"/>
    <w:rsid w:val="00CB0F97"/>
    <w:rsid w:val="00CB0FEF"/>
    <w:rsid w:val="00CB1086"/>
    <w:rsid w:val="00CB1117"/>
    <w:rsid w:val="00CB13F1"/>
    <w:rsid w:val="00CB1492"/>
    <w:rsid w:val="00CB160B"/>
    <w:rsid w:val="00CB168B"/>
    <w:rsid w:val="00CB1CD6"/>
    <w:rsid w:val="00CB1CD9"/>
    <w:rsid w:val="00CB1D1D"/>
    <w:rsid w:val="00CB1E2D"/>
    <w:rsid w:val="00CB1E32"/>
    <w:rsid w:val="00CB2072"/>
    <w:rsid w:val="00CB20BB"/>
    <w:rsid w:val="00CB20D8"/>
    <w:rsid w:val="00CB21E7"/>
    <w:rsid w:val="00CB22CF"/>
    <w:rsid w:val="00CB22E7"/>
    <w:rsid w:val="00CB23C0"/>
    <w:rsid w:val="00CB2488"/>
    <w:rsid w:val="00CB256C"/>
    <w:rsid w:val="00CB265D"/>
    <w:rsid w:val="00CB2690"/>
    <w:rsid w:val="00CB26D5"/>
    <w:rsid w:val="00CB273E"/>
    <w:rsid w:val="00CB280F"/>
    <w:rsid w:val="00CB285E"/>
    <w:rsid w:val="00CB28B2"/>
    <w:rsid w:val="00CB2B88"/>
    <w:rsid w:val="00CB2D3C"/>
    <w:rsid w:val="00CB2D70"/>
    <w:rsid w:val="00CB2F2D"/>
    <w:rsid w:val="00CB2F9F"/>
    <w:rsid w:val="00CB2FCD"/>
    <w:rsid w:val="00CB30D8"/>
    <w:rsid w:val="00CB3516"/>
    <w:rsid w:val="00CB37D9"/>
    <w:rsid w:val="00CB38AC"/>
    <w:rsid w:val="00CB396F"/>
    <w:rsid w:val="00CB3A54"/>
    <w:rsid w:val="00CB3A5A"/>
    <w:rsid w:val="00CB3B45"/>
    <w:rsid w:val="00CB3B69"/>
    <w:rsid w:val="00CB3DD6"/>
    <w:rsid w:val="00CB455A"/>
    <w:rsid w:val="00CB4798"/>
    <w:rsid w:val="00CB47B6"/>
    <w:rsid w:val="00CB4B6B"/>
    <w:rsid w:val="00CB4F85"/>
    <w:rsid w:val="00CB4FB8"/>
    <w:rsid w:val="00CB5051"/>
    <w:rsid w:val="00CB50A6"/>
    <w:rsid w:val="00CB51C0"/>
    <w:rsid w:val="00CB52EB"/>
    <w:rsid w:val="00CB5383"/>
    <w:rsid w:val="00CB54D4"/>
    <w:rsid w:val="00CB561C"/>
    <w:rsid w:val="00CB5743"/>
    <w:rsid w:val="00CB575B"/>
    <w:rsid w:val="00CB5850"/>
    <w:rsid w:val="00CB58C8"/>
    <w:rsid w:val="00CB58F7"/>
    <w:rsid w:val="00CB5B38"/>
    <w:rsid w:val="00CB5B87"/>
    <w:rsid w:val="00CB5D74"/>
    <w:rsid w:val="00CB6243"/>
    <w:rsid w:val="00CB632B"/>
    <w:rsid w:val="00CB640C"/>
    <w:rsid w:val="00CB6428"/>
    <w:rsid w:val="00CB6454"/>
    <w:rsid w:val="00CB64A0"/>
    <w:rsid w:val="00CB684C"/>
    <w:rsid w:val="00CB6971"/>
    <w:rsid w:val="00CB698C"/>
    <w:rsid w:val="00CB69D8"/>
    <w:rsid w:val="00CB6AFF"/>
    <w:rsid w:val="00CB6B52"/>
    <w:rsid w:val="00CB6BE9"/>
    <w:rsid w:val="00CB6DA3"/>
    <w:rsid w:val="00CB6F8F"/>
    <w:rsid w:val="00CB7173"/>
    <w:rsid w:val="00CB71D0"/>
    <w:rsid w:val="00CB723D"/>
    <w:rsid w:val="00CB72FD"/>
    <w:rsid w:val="00CB7333"/>
    <w:rsid w:val="00CB7501"/>
    <w:rsid w:val="00CB7541"/>
    <w:rsid w:val="00CB7897"/>
    <w:rsid w:val="00CB791E"/>
    <w:rsid w:val="00CB792D"/>
    <w:rsid w:val="00CB7A66"/>
    <w:rsid w:val="00CB7CE2"/>
    <w:rsid w:val="00CB7E65"/>
    <w:rsid w:val="00CB7EB4"/>
    <w:rsid w:val="00CB7EC5"/>
    <w:rsid w:val="00CB7F5F"/>
    <w:rsid w:val="00CB7F83"/>
    <w:rsid w:val="00CC00B3"/>
    <w:rsid w:val="00CC0288"/>
    <w:rsid w:val="00CC047F"/>
    <w:rsid w:val="00CC0522"/>
    <w:rsid w:val="00CC0746"/>
    <w:rsid w:val="00CC0943"/>
    <w:rsid w:val="00CC0B28"/>
    <w:rsid w:val="00CC0C9C"/>
    <w:rsid w:val="00CC0D13"/>
    <w:rsid w:val="00CC0FE9"/>
    <w:rsid w:val="00CC1005"/>
    <w:rsid w:val="00CC102E"/>
    <w:rsid w:val="00CC10EE"/>
    <w:rsid w:val="00CC144F"/>
    <w:rsid w:val="00CC14B3"/>
    <w:rsid w:val="00CC19C1"/>
    <w:rsid w:val="00CC1A2A"/>
    <w:rsid w:val="00CC212A"/>
    <w:rsid w:val="00CC2305"/>
    <w:rsid w:val="00CC232B"/>
    <w:rsid w:val="00CC250B"/>
    <w:rsid w:val="00CC25D2"/>
    <w:rsid w:val="00CC2631"/>
    <w:rsid w:val="00CC27C9"/>
    <w:rsid w:val="00CC284D"/>
    <w:rsid w:val="00CC28F2"/>
    <w:rsid w:val="00CC2900"/>
    <w:rsid w:val="00CC2A55"/>
    <w:rsid w:val="00CC2BBF"/>
    <w:rsid w:val="00CC2C17"/>
    <w:rsid w:val="00CC2D1D"/>
    <w:rsid w:val="00CC2DD5"/>
    <w:rsid w:val="00CC2E85"/>
    <w:rsid w:val="00CC2EA5"/>
    <w:rsid w:val="00CC2EC1"/>
    <w:rsid w:val="00CC2FB7"/>
    <w:rsid w:val="00CC308F"/>
    <w:rsid w:val="00CC30E3"/>
    <w:rsid w:val="00CC34E9"/>
    <w:rsid w:val="00CC355B"/>
    <w:rsid w:val="00CC361C"/>
    <w:rsid w:val="00CC36F8"/>
    <w:rsid w:val="00CC3759"/>
    <w:rsid w:val="00CC37E5"/>
    <w:rsid w:val="00CC38D9"/>
    <w:rsid w:val="00CC3BDF"/>
    <w:rsid w:val="00CC3DB6"/>
    <w:rsid w:val="00CC3DB8"/>
    <w:rsid w:val="00CC3E77"/>
    <w:rsid w:val="00CC3EE2"/>
    <w:rsid w:val="00CC3EF4"/>
    <w:rsid w:val="00CC479C"/>
    <w:rsid w:val="00CC4882"/>
    <w:rsid w:val="00CC488F"/>
    <w:rsid w:val="00CC4917"/>
    <w:rsid w:val="00CC4A54"/>
    <w:rsid w:val="00CC4B11"/>
    <w:rsid w:val="00CC4C17"/>
    <w:rsid w:val="00CC4F03"/>
    <w:rsid w:val="00CC4FF7"/>
    <w:rsid w:val="00CC508A"/>
    <w:rsid w:val="00CC50E1"/>
    <w:rsid w:val="00CC5250"/>
    <w:rsid w:val="00CC5347"/>
    <w:rsid w:val="00CC548C"/>
    <w:rsid w:val="00CC54B2"/>
    <w:rsid w:val="00CC572C"/>
    <w:rsid w:val="00CC58B4"/>
    <w:rsid w:val="00CC5963"/>
    <w:rsid w:val="00CC5BC6"/>
    <w:rsid w:val="00CC5E6E"/>
    <w:rsid w:val="00CC5EB5"/>
    <w:rsid w:val="00CC5FD0"/>
    <w:rsid w:val="00CC6006"/>
    <w:rsid w:val="00CC6048"/>
    <w:rsid w:val="00CC60CC"/>
    <w:rsid w:val="00CC61DD"/>
    <w:rsid w:val="00CC61ED"/>
    <w:rsid w:val="00CC638B"/>
    <w:rsid w:val="00CC6583"/>
    <w:rsid w:val="00CC65BA"/>
    <w:rsid w:val="00CC6656"/>
    <w:rsid w:val="00CC66F1"/>
    <w:rsid w:val="00CC67EC"/>
    <w:rsid w:val="00CC683B"/>
    <w:rsid w:val="00CC686F"/>
    <w:rsid w:val="00CC68CF"/>
    <w:rsid w:val="00CC690E"/>
    <w:rsid w:val="00CC6966"/>
    <w:rsid w:val="00CC6970"/>
    <w:rsid w:val="00CC6BE1"/>
    <w:rsid w:val="00CC6D79"/>
    <w:rsid w:val="00CC6F80"/>
    <w:rsid w:val="00CC701F"/>
    <w:rsid w:val="00CC702E"/>
    <w:rsid w:val="00CC705F"/>
    <w:rsid w:val="00CC7076"/>
    <w:rsid w:val="00CC707A"/>
    <w:rsid w:val="00CC70A1"/>
    <w:rsid w:val="00CC72FB"/>
    <w:rsid w:val="00CC753A"/>
    <w:rsid w:val="00CC77D3"/>
    <w:rsid w:val="00CC7868"/>
    <w:rsid w:val="00CC7973"/>
    <w:rsid w:val="00CC7A12"/>
    <w:rsid w:val="00CC7AEC"/>
    <w:rsid w:val="00CC7AFF"/>
    <w:rsid w:val="00CC7C46"/>
    <w:rsid w:val="00CC7D52"/>
    <w:rsid w:val="00CC7E68"/>
    <w:rsid w:val="00CC7E9B"/>
    <w:rsid w:val="00CD0107"/>
    <w:rsid w:val="00CD0255"/>
    <w:rsid w:val="00CD0557"/>
    <w:rsid w:val="00CD05B3"/>
    <w:rsid w:val="00CD06B0"/>
    <w:rsid w:val="00CD06CE"/>
    <w:rsid w:val="00CD0716"/>
    <w:rsid w:val="00CD0DCF"/>
    <w:rsid w:val="00CD1110"/>
    <w:rsid w:val="00CD118B"/>
    <w:rsid w:val="00CD1286"/>
    <w:rsid w:val="00CD13AE"/>
    <w:rsid w:val="00CD15B2"/>
    <w:rsid w:val="00CD15F4"/>
    <w:rsid w:val="00CD15FB"/>
    <w:rsid w:val="00CD19F9"/>
    <w:rsid w:val="00CD1AF4"/>
    <w:rsid w:val="00CD1B03"/>
    <w:rsid w:val="00CD1BB6"/>
    <w:rsid w:val="00CD1D5A"/>
    <w:rsid w:val="00CD1DF7"/>
    <w:rsid w:val="00CD1E12"/>
    <w:rsid w:val="00CD1EBD"/>
    <w:rsid w:val="00CD1F1B"/>
    <w:rsid w:val="00CD1F2F"/>
    <w:rsid w:val="00CD1F8B"/>
    <w:rsid w:val="00CD1FC5"/>
    <w:rsid w:val="00CD1FCC"/>
    <w:rsid w:val="00CD200E"/>
    <w:rsid w:val="00CD2485"/>
    <w:rsid w:val="00CD249C"/>
    <w:rsid w:val="00CD25E4"/>
    <w:rsid w:val="00CD266B"/>
    <w:rsid w:val="00CD29E3"/>
    <w:rsid w:val="00CD2AE5"/>
    <w:rsid w:val="00CD2B5D"/>
    <w:rsid w:val="00CD2E1A"/>
    <w:rsid w:val="00CD2E2F"/>
    <w:rsid w:val="00CD2E65"/>
    <w:rsid w:val="00CD2E80"/>
    <w:rsid w:val="00CD302D"/>
    <w:rsid w:val="00CD3088"/>
    <w:rsid w:val="00CD352E"/>
    <w:rsid w:val="00CD379C"/>
    <w:rsid w:val="00CD37D1"/>
    <w:rsid w:val="00CD389D"/>
    <w:rsid w:val="00CD38EC"/>
    <w:rsid w:val="00CD3A0C"/>
    <w:rsid w:val="00CD3BB3"/>
    <w:rsid w:val="00CD3BC1"/>
    <w:rsid w:val="00CD3C72"/>
    <w:rsid w:val="00CD3D27"/>
    <w:rsid w:val="00CD4288"/>
    <w:rsid w:val="00CD4397"/>
    <w:rsid w:val="00CD43CA"/>
    <w:rsid w:val="00CD4452"/>
    <w:rsid w:val="00CD4580"/>
    <w:rsid w:val="00CD47DF"/>
    <w:rsid w:val="00CD4852"/>
    <w:rsid w:val="00CD48FB"/>
    <w:rsid w:val="00CD4915"/>
    <w:rsid w:val="00CD4AC1"/>
    <w:rsid w:val="00CD4B7E"/>
    <w:rsid w:val="00CD4B89"/>
    <w:rsid w:val="00CD4B96"/>
    <w:rsid w:val="00CD4D0E"/>
    <w:rsid w:val="00CD4D11"/>
    <w:rsid w:val="00CD4D4C"/>
    <w:rsid w:val="00CD528D"/>
    <w:rsid w:val="00CD52B7"/>
    <w:rsid w:val="00CD543A"/>
    <w:rsid w:val="00CD5482"/>
    <w:rsid w:val="00CD54C5"/>
    <w:rsid w:val="00CD5697"/>
    <w:rsid w:val="00CD56F6"/>
    <w:rsid w:val="00CD57B4"/>
    <w:rsid w:val="00CD57F1"/>
    <w:rsid w:val="00CD59B8"/>
    <w:rsid w:val="00CD5AE7"/>
    <w:rsid w:val="00CD5B84"/>
    <w:rsid w:val="00CD5B92"/>
    <w:rsid w:val="00CD5CA2"/>
    <w:rsid w:val="00CD5E1C"/>
    <w:rsid w:val="00CD5ECF"/>
    <w:rsid w:val="00CD5F8E"/>
    <w:rsid w:val="00CD6275"/>
    <w:rsid w:val="00CD6396"/>
    <w:rsid w:val="00CD649F"/>
    <w:rsid w:val="00CD66B0"/>
    <w:rsid w:val="00CD6794"/>
    <w:rsid w:val="00CD67B5"/>
    <w:rsid w:val="00CD6823"/>
    <w:rsid w:val="00CD6830"/>
    <w:rsid w:val="00CD6877"/>
    <w:rsid w:val="00CD6918"/>
    <w:rsid w:val="00CD6983"/>
    <w:rsid w:val="00CD6BE2"/>
    <w:rsid w:val="00CD6BE5"/>
    <w:rsid w:val="00CD6C75"/>
    <w:rsid w:val="00CD6D16"/>
    <w:rsid w:val="00CD717F"/>
    <w:rsid w:val="00CD721F"/>
    <w:rsid w:val="00CD729A"/>
    <w:rsid w:val="00CD72A1"/>
    <w:rsid w:val="00CD7706"/>
    <w:rsid w:val="00CD7752"/>
    <w:rsid w:val="00CD783C"/>
    <w:rsid w:val="00CD7CD4"/>
    <w:rsid w:val="00CD7D0D"/>
    <w:rsid w:val="00CD7D72"/>
    <w:rsid w:val="00CD7D79"/>
    <w:rsid w:val="00CD7FE0"/>
    <w:rsid w:val="00CE0058"/>
    <w:rsid w:val="00CE0075"/>
    <w:rsid w:val="00CE017C"/>
    <w:rsid w:val="00CE03D4"/>
    <w:rsid w:val="00CE0551"/>
    <w:rsid w:val="00CE05B8"/>
    <w:rsid w:val="00CE0A97"/>
    <w:rsid w:val="00CE0AD3"/>
    <w:rsid w:val="00CE0B95"/>
    <w:rsid w:val="00CE0BDE"/>
    <w:rsid w:val="00CE0F50"/>
    <w:rsid w:val="00CE1089"/>
    <w:rsid w:val="00CE124D"/>
    <w:rsid w:val="00CE1287"/>
    <w:rsid w:val="00CE13FC"/>
    <w:rsid w:val="00CE15CE"/>
    <w:rsid w:val="00CE15DF"/>
    <w:rsid w:val="00CE1619"/>
    <w:rsid w:val="00CE174B"/>
    <w:rsid w:val="00CE1995"/>
    <w:rsid w:val="00CE19D9"/>
    <w:rsid w:val="00CE1A24"/>
    <w:rsid w:val="00CE1B69"/>
    <w:rsid w:val="00CE1CAF"/>
    <w:rsid w:val="00CE1D53"/>
    <w:rsid w:val="00CE2040"/>
    <w:rsid w:val="00CE223F"/>
    <w:rsid w:val="00CE2375"/>
    <w:rsid w:val="00CE239C"/>
    <w:rsid w:val="00CE23A4"/>
    <w:rsid w:val="00CE2573"/>
    <w:rsid w:val="00CE2578"/>
    <w:rsid w:val="00CE25B4"/>
    <w:rsid w:val="00CE28A5"/>
    <w:rsid w:val="00CE2A51"/>
    <w:rsid w:val="00CE2A7C"/>
    <w:rsid w:val="00CE2D18"/>
    <w:rsid w:val="00CE2D50"/>
    <w:rsid w:val="00CE2D8C"/>
    <w:rsid w:val="00CE2FBE"/>
    <w:rsid w:val="00CE3164"/>
    <w:rsid w:val="00CE3167"/>
    <w:rsid w:val="00CE363E"/>
    <w:rsid w:val="00CE36C6"/>
    <w:rsid w:val="00CE3962"/>
    <w:rsid w:val="00CE3CD4"/>
    <w:rsid w:val="00CE3CEE"/>
    <w:rsid w:val="00CE3E5D"/>
    <w:rsid w:val="00CE3E66"/>
    <w:rsid w:val="00CE40E3"/>
    <w:rsid w:val="00CE40EC"/>
    <w:rsid w:val="00CE419D"/>
    <w:rsid w:val="00CE41C9"/>
    <w:rsid w:val="00CE4258"/>
    <w:rsid w:val="00CE42FE"/>
    <w:rsid w:val="00CE434C"/>
    <w:rsid w:val="00CE4385"/>
    <w:rsid w:val="00CE43CD"/>
    <w:rsid w:val="00CE43F9"/>
    <w:rsid w:val="00CE458F"/>
    <w:rsid w:val="00CE46BA"/>
    <w:rsid w:val="00CE4798"/>
    <w:rsid w:val="00CE4960"/>
    <w:rsid w:val="00CE49A6"/>
    <w:rsid w:val="00CE4AFE"/>
    <w:rsid w:val="00CE4B2A"/>
    <w:rsid w:val="00CE4C7C"/>
    <w:rsid w:val="00CE4D11"/>
    <w:rsid w:val="00CE4D8C"/>
    <w:rsid w:val="00CE4ED8"/>
    <w:rsid w:val="00CE5266"/>
    <w:rsid w:val="00CE53CE"/>
    <w:rsid w:val="00CE54CF"/>
    <w:rsid w:val="00CE57E4"/>
    <w:rsid w:val="00CE599D"/>
    <w:rsid w:val="00CE59B2"/>
    <w:rsid w:val="00CE5B56"/>
    <w:rsid w:val="00CE5D2E"/>
    <w:rsid w:val="00CE5F0A"/>
    <w:rsid w:val="00CE5F1E"/>
    <w:rsid w:val="00CE5F46"/>
    <w:rsid w:val="00CE602F"/>
    <w:rsid w:val="00CE6053"/>
    <w:rsid w:val="00CE6328"/>
    <w:rsid w:val="00CE642B"/>
    <w:rsid w:val="00CE646D"/>
    <w:rsid w:val="00CE6488"/>
    <w:rsid w:val="00CE64AB"/>
    <w:rsid w:val="00CE664B"/>
    <w:rsid w:val="00CE6663"/>
    <w:rsid w:val="00CE687F"/>
    <w:rsid w:val="00CE6A4B"/>
    <w:rsid w:val="00CE6A5F"/>
    <w:rsid w:val="00CE6E12"/>
    <w:rsid w:val="00CE6EF0"/>
    <w:rsid w:val="00CE7080"/>
    <w:rsid w:val="00CE7145"/>
    <w:rsid w:val="00CE7185"/>
    <w:rsid w:val="00CE724E"/>
    <w:rsid w:val="00CE7269"/>
    <w:rsid w:val="00CE7311"/>
    <w:rsid w:val="00CE7329"/>
    <w:rsid w:val="00CE73EB"/>
    <w:rsid w:val="00CE7603"/>
    <w:rsid w:val="00CE76CC"/>
    <w:rsid w:val="00CE76F7"/>
    <w:rsid w:val="00CE7882"/>
    <w:rsid w:val="00CE796D"/>
    <w:rsid w:val="00CE7A51"/>
    <w:rsid w:val="00CE7C71"/>
    <w:rsid w:val="00CE7CDE"/>
    <w:rsid w:val="00CE7E2E"/>
    <w:rsid w:val="00CE7ED7"/>
    <w:rsid w:val="00CE7F4E"/>
    <w:rsid w:val="00CE7F5B"/>
    <w:rsid w:val="00CF0110"/>
    <w:rsid w:val="00CF0270"/>
    <w:rsid w:val="00CF0545"/>
    <w:rsid w:val="00CF0567"/>
    <w:rsid w:val="00CF06A0"/>
    <w:rsid w:val="00CF0779"/>
    <w:rsid w:val="00CF07A1"/>
    <w:rsid w:val="00CF07D9"/>
    <w:rsid w:val="00CF08B6"/>
    <w:rsid w:val="00CF0908"/>
    <w:rsid w:val="00CF0A34"/>
    <w:rsid w:val="00CF0C6E"/>
    <w:rsid w:val="00CF0DA2"/>
    <w:rsid w:val="00CF1314"/>
    <w:rsid w:val="00CF1380"/>
    <w:rsid w:val="00CF13C3"/>
    <w:rsid w:val="00CF13D4"/>
    <w:rsid w:val="00CF152F"/>
    <w:rsid w:val="00CF15D1"/>
    <w:rsid w:val="00CF15D8"/>
    <w:rsid w:val="00CF15DB"/>
    <w:rsid w:val="00CF1940"/>
    <w:rsid w:val="00CF1B82"/>
    <w:rsid w:val="00CF1CAA"/>
    <w:rsid w:val="00CF1EF2"/>
    <w:rsid w:val="00CF1F1C"/>
    <w:rsid w:val="00CF1F52"/>
    <w:rsid w:val="00CF1FB8"/>
    <w:rsid w:val="00CF1FC9"/>
    <w:rsid w:val="00CF201A"/>
    <w:rsid w:val="00CF2034"/>
    <w:rsid w:val="00CF21AD"/>
    <w:rsid w:val="00CF21FB"/>
    <w:rsid w:val="00CF289C"/>
    <w:rsid w:val="00CF2937"/>
    <w:rsid w:val="00CF295C"/>
    <w:rsid w:val="00CF2988"/>
    <w:rsid w:val="00CF2A2F"/>
    <w:rsid w:val="00CF2B88"/>
    <w:rsid w:val="00CF2C68"/>
    <w:rsid w:val="00CF2D19"/>
    <w:rsid w:val="00CF2D9D"/>
    <w:rsid w:val="00CF2FFD"/>
    <w:rsid w:val="00CF3037"/>
    <w:rsid w:val="00CF333E"/>
    <w:rsid w:val="00CF345E"/>
    <w:rsid w:val="00CF3680"/>
    <w:rsid w:val="00CF37C4"/>
    <w:rsid w:val="00CF398B"/>
    <w:rsid w:val="00CF39D5"/>
    <w:rsid w:val="00CF3A1D"/>
    <w:rsid w:val="00CF3B07"/>
    <w:rsid w:val="00CF3B20"/>
    <w:rsid w:val="00CF3BA0"/>
    <w:rsid w:val="00CF3C46"/>
    <w:rsid w:val="00CF3E28"/>
    <w:rsid w:val="00CF3FD6"/>
    <w:rsid w:val="00CF40FA"/>
    <w:rsid w:val="00CF41E3"/>
    <w:rsid w:val="00CF4352"/>
    <w:rsid w:val="00CF4411"/>
    <w:rsid w:val="00CF4420"/>
    <w:rsid w:val="00CF445B"/>
    <w:rsid w:val="00CF482B"/>
    <w:rsid w:val="00CF48B3"/>
    <w:rsid w:val="00CF4AD6"/>
    <w:rsid w:val="00CF4DF5"/>
    <w:rsid w:val="00CF4E24"/>
    <w:rsid w:val="00CF4FBF"/>
    <w:rsid w:val="00CF5008"/>
    <w:rsid w:val="00CF5160"/>
    <w:rsid w:val="00CF52D5"/>
    <w:rsid w:val="00CF52D9"/>
    <w:rsid w:val="00CF5661"/>
    <w:rsid w:val="00CF57E7"/>
    <w:rsid w:val="00CF58C1"/>
    <w:rsid w:val="00CF58E3"/>
    <w:rsid w:val="00CF5B78"/>
    <w:rsid w:val="00CF5B88"/>
    <w:rsid w:val="00CF5C01"/>
    <w:rsid w:val="00CF5C33"/>
    <w:rsid w:val="00CF5D50"/>
    <w:rsid w:val="00CF5E5F"/>
    <w:rsid w:val="00CF5E97"/>
    <w:rsid w:val="00CF620F"/>
    <w:rsid w:val="00CF629C"/>
    <w:rsid w:val="00CF62EB"/>
    <w:rsid w:val="00CF659D"/>
    <w:rsid w:val="00CF683A"/>
    <w:rsid w:val="00CF686E"/>
    <w:rsid w:val="00CF6AEB"/>
    <w:rsid w:val="00CF6B1D"/>
    <w:rsid w:val="00CF6EBD"/>
    <w:rsid w:val="00CF7199"/>
    <w:rsid w:val="00CF729B"/>
    <w:rsid w:val="00CF7425"/>
    <w:rsid w:val="00CF7510"/>
    <w:rsid w:val="00CF75ED"/>
    <w:rsid w:val="00CF78A9"/>
    <w:rsid w:val="00CF7991"/>
    <w:rsid w:val="00CF7A89"/>
    <w:rsid w:val="00CF7AB0"/>
    <w:rsid w:val="00CF7B36"/>
    <w:rsid w:val="00CF7B79"/>
    <w:rsid w:val="00CF7B8D"/>
    <w:rsid w:val="00CF7B9D"/>
    <w:rsid w:val="00CF7BE4"/>
    <w:rsid w:val="00CF7CC7"/>
    <w:rsid w:val="00CF7DF6"/>
    <w:rsid w:val="00CF7FFD"/>
    <w:rsid w:val="00D000E6"/>
    <w:rsid w:val="00D0017B"/>
    <w:rsid w:val="00D003EE"/>
    <w:rsid w:val="00D00643"/>
    <w:rsid w:val="00D00648"/>
    <w:rsid w:val="00D0066D"/>
    <w:rsid w:val="00D009F9"/>
    <w:rsid w:val="00D00B2E"/>
    <w:rsid w:val="00D00C7E"/>
    <w:rsid w:val="00D00CF6"/>
    <w:rsid w:val="00D00E67"/>
    <w:rsid w:val="00D01438"/>
    <w:rsid w:val="00D01726"/>
    <w:rsid w:val="00D01775"/>
    <w:rsid w:val="00D018B8"/>
    <w:rsid w:val="00D01926"/>
    <w:rsid w:val="00D019DE"/>
    <w:rsid w:val="00D019FA"/>
    <w:rsid w:val="00D01A4D"/>
    <w:rsid w:val="00D01C05"/>
    <w:rsid w:val="00D01C10"/>
    <w:rsid w:val="00D01D26"/>
    <w:rsid w:val="00D01DAD"/>
    <w:rsid w:val="00D01FAE"/>
    <w:rsid w:val="00D02306"/>
    <w:rsid w:val="00D02456"/>
    <w:rsid w:val="00D02496"/>
    <w:rsid w:val="00D025E0"/>
    <w:rsid w:val="00D026A5"/>
    <w:rsid w:val="00D026B6"/>
    <w:rsid w:val="00D0285D"/>
    <w:rsid w:val="00D02895"/>
    <w:rsid w:val="00D02AA5"/>
    <w:rsid w:val="00D02B71"/>
    <w:rsid w:val="00D02CB1"/>
    <w:rsid w:val="00D02D9A"/>
    <w:rsid w:val="00D02DCE"/>
    <w:rsid w:val="00D030C9"/>
    <w:rsid w:val="00D0332B"/>
    <w:rsid w:val="00D03597"/>
    <w:rsid w:val="00D0360B"/>
    <w:rsid w:val="00D0370A"/>
    <w:rsid w:val="00D03831"/>
    <w:rsid w:val="00D03A50"/>
    <w:rsid w:val="00D03C25"/>
    <w:rsid w:val="00D03CB1"/>
    <w:rsid w:val="00D03D0B"/>
    <w:rsid w:val="00D03D7C"/>
    <w:rsid w:val="00D03DCE"/>
    <w:rsid w:val="00D03E99"/>
    <w:rsid w:val="00D03E9E"/>
    <w:rsid w:val="00D03F45"/>
    <w:rsid w:val="00D03F59"/>
    <w:rsid w:val="00D04268"/>
    <w:rsid w:val="00D042A7"/>
    <w:rsid w:val="00D042E1"/>
    <w:rsid w:val="00D043A2"/>
    <w:rsid w:val="00D04493"/>
    <w:rsid w:val="00D044BA"/>
    <w:rsid w:val="00D044ED"/>
    <w:rsid w:val="00D04612"/>
    <w:rsid w:val="00D046F0"/>
    <w:rsid w:val="00D046F8"/>
    <w:rsid w:val="00D04790"/>
    <w:rsid w:val="00D047F7"/>
    <w:rsid w:val="00D04844"/>
    <w:rsid w:val="00D04855"/>
    <w:rsid w:val="00D049C8"/>
    <w:rsid w:val="00D04A44"/>
    <w:rsid w:val="00D04AAC"/>
    <w:rsid w:val="00D04B3C"/>
    <w:rsid w:val="00D04E55"/>
    <w:rsid w:val="00D04F8A"/>
    <w:rsid w:val="00D05025"/>
    <w:rsid w:val="00D051B5"/>
    <w:rsid w:val="00D05283"/>
    <w:rsid w:val="00D0537D"/>
    <w:rsid w:val="00D0563F"/>
    <w:rsid w:val="00D056A2"/>
    <w:rsid w:val="00D056DF"/>
    <w:rsid w:val="00D057CA"/>
    <w:rsid w:val="00D057D9"/>
    <w:rsid w:val="00D0581D"/>
    <w:rsid w:val="00D05850"/>
    <w:rsid w:val="00D05895"/>
    <w:rsid w:val="00D059C8"/>
    <w:rsid w:val="00D05C81"/>
    <w:rsid w:val="00D05D72"/>
    <w:rsid w:val="00D05EC6"/>
    <w:rsid w:val="00D05F76"/>
    <w:rsid w:val="00D06053"/>
    <w:rsid w:val="00D060DA"/>
    <w:rsid w:val="00D06492"/>
    <w:rsid w:val="00D064E7"/>
    <w:rsid w:val="00D0662B"/>
    <w:rsid w:val="00D06826"/>
    <w:rsid w:val="00D068CE"/>
    <w:rsid w:val="00D06998"/>
    <w:rsid w:val="00D069A3"/>
    <w:rsid w:val="00D06AA7"/>
    <w:rsid w:val="00D06BCA"/>
    <w:rsid w:val="00D06DAD"/>
    <w:rsid w:val="00D06DAE"/>
    <w:rsid w:val="00D06E2C"/>
    <w:rsid w:val="00D06EAB"/>
    <w:rsid w:val="00D07073"/>
    <w:rsid w:val="00D071C1"/>
    <w:rsid w:val="00D0759D"/>
    <w:rsid w:val="00D07AEE"/>
    <w:rsid w:val="00D07C34"/>
    <w:rsid w:val="00D07D59"/>
    <w:rsid w:val="00D07F0C"/>
    <w:rsid w:val="00D10312"/>
    <w:rsid w:val="00D10628"/>
    <w:rsid w:val="00D10773"/>
    <w:rsid w:val="00D107AB"/>
    <w:rsid w:val="00D1083B"/>
    <w:rsid w:val="00D108C7"/>
    <w:rsid w:val="00D1097B"/>
    <w:rsid w:val="00D10BA5"/>
    <w:rsid w:val="00D10CD7"/>
    <w:rsid w:val="00D10F9C"/>
    <w:rsid w:val="00D10F9F"/>
    <w:rsid w:val="00D11508"/>
    <w:rsid w:val="00D11558"/>
    <w:rsid w:val="00D115E5"/>
    <w:rsid w:val="00D1187C"/>
    <w:rsid w:val="00D11A0B"/>
    <w:rsid w:val="00D11B04"/>
    <w:rsid w:val="00D11C38"/>
    <w:rsid w:val="00D11E7C"/>
    <w:rsid w:val="00D12000"/>
    <w:rsid w:val="00D12133"/>
    <w:rsid w:val="00D12545"/>
    <w:rsid w:val="00D1276B"/>
    <w:rsid w:val="00D1285C"/>
    <w:rsid w:val="00D12863"/>
    <w:rsid w:val="00D12C31"/>
    <w:rsid w:val="00D12CB0"/>
    <w:rsid w:val="00D12D75"/>
    <w:rsid w:val="00D12D79"/>
    <w:rsid w:val="00D12F49"/>
    <w:rsid w:val="00D13099"/>
    <w:rsid w:val="00D130EB"/>
    <w:rsid w:val="00D131A0"/>
    <w:rsid w:val="00D131D3"/>
    <w:rsid w:val="00D13282"/>
    <w:rsid w:val="00D133D6"/>
    <w:rsid w:val="00D13472"/>
    <w:rsid w:val="00D134B5"/>
    <w:rsid w:val="00D135DD"/>
    <w:rsid w:val="00D13882"/>
    <w:rsid w:val="00D1399F"/>
    <w:rsid w:val="00D13D37"/>
    <w:rsid w:val="00D1474E"/>
    <w:rsid w:val="00D1491D"/>
    <w:rsid w:val="00D149FF"/>
    <w:rsid w:val="00D14C6F"/>
    <w:rsid w:val="00D14D4B"/>
    <w:rsid w:val="00D14D74"/>
    <w:rsid w:val="00D14F17"/>
    <w:rsid w:val="00D1538C"/>
    <w:rsid w:val="00D1543E"/>
    <w:rsid w:val="00D1545D"/>
    <w:rsid w:val="00D1546C"/>
    <w:rsid w:val="00D15496"/>
    <w:rsid w:val="00D1555F"/>
    <w:rsid w:val="00D15658"/>
    <w:rsid w:val="00D158FB"/>
    <w:rsid w:val="00D15B9B"/>
    <w:rsid w:val="00D15D53"/>
    <w:rsid w:val="00D161D8"/>
    <w:rsid w:val="00D1623B"/>
    <w:rsid w:val="00D16389"/>
    <w:rsid w:val="00D16532"/>
    <w:rsid w:val="00D1656B"/>
    <w:rsid w:val="00D166DC"/>
    <w:rsid w:val="00D16AEF"/>
    <w:rsid w:val="00D16BB0"/>
    <w:rsid w:val="00D16C77"/>
    <w:rsid w:val="00D16CD6"/>
    <w:rsid w:val="00D16DEB"/>
    <w:rsid w:val="00D16E36"/>
    <w:rsid w:val="00D16F96"/>
    <w:rsid w:val="00D16FA8"/>
    <w:rsid w:val="00D171D6"/>
    <w:rsid w:val="00D17200"/>
    <w:rsid w:val="00D17220"/>
    <w:rsid w:val="00D172F3"/>
    <w:rsid w:val="00D176A3"/>
    <w:rsid w:val="00D17792"/>
    <w:rsid w:val="00D177F6"/>
    <w:rsid w:val="00D1780D"/>
    <w:rsid w:val="00D17823"/>
    <w:rsid w:val="00D1789B"/>
    <w:rsid w:val="00D178F3"/>
    <w:rsid w:val="00D1790D"/>
    <w:rsid w:val="00D179DD"/>
    <w:rsid w:val="00D17C3B"/>
    <w:rsid w:val="00D20048"/>
    <w:rsid w:val="00D20142"/>
    <w:rsid w:val="00D2032D"/>
    <w:rsid w:val="00D206F8"/>
    <w:rsid w:val="00D2085A"/>
    <w:rsid w:val="00D208BE"/>
    <w:rsid w:val="00D2093F"/>
    <w:rsid w:val="00D20A0F"/>
    <w:rsid w:val="00D20B54"/>
    <w:rsid w:val="00D20E0B"/>
    <w:rsid w:val="00D20E3B"/>
    <w:rsid w:val="00D20EB9"/>
    <w:rsid w:val="00D2109E"/>
    <w:rsid w:val="00D2111C"/>
    <w:rsid w:val="00D2113E"/>
    <w:rsid w:val="00D2132A"/>
    <w:rsid w:val="00D21395"/>
    <w:rsid w:val="00D214AC"/>
    <w:rsid w:val="00D2155E"/>
    <w:rsid w:val="00D21615"/>
    <w:rsid w:val="00D216C5"/>
    <w:rsid w:val="00D2172D"/>
    <w:rsid w:val="00D2180E"/>
    <w:rsid w:val="00D21863"/>
    <w:rsid w:val="00D21917"/>
    <w:rsid w:val="00D21991"/>
    <w:rsid w:val="00D21C49"/>
    <w:rsid w:val="00D21D81"/>
    <w:rsid w:val="00D21E0A"/>
    <w:rsid w:val="00D21FF1"/>
    <w:rsid w:val="00D220D3"/>
    <w:rsid w:val="00D221D8"/>
    <w:rsid w:val="00D22456"/>
    <w:rsid w:val="00D22954"/>
    <w:rsid w:val="00D22956"/>
    <w:rsid w:val="00D229EE"/>
    <w:rsid w:val="00D22AD9"/>
    <w:rsid w:val="00D22AE7"/>
    <w:rsid w:val="00D22C14"/>
    <w:rsid w:val="00D22C5F"/>
    <w:rsid w:val="00D22C84"/>
    <w:rsid w:val="00D22D7A"/>
    <w:rsid w:val="00D22EE0"/>
    <w:rsid w:val="00D22EF0"/>
    <w:rsid w:val="00D23260"/>
    <w:rsid w:val="00D23288"/>
    <w:rsid w:val="00D23445"/>
    <w:rsid w:val="00D234DF"/>
    <w:rsid w:val="00D235DC"/>
    <w:rsid w:val="00D23604"/>
    <w:rsid w:val="00D236B4"/>
    <w:rsid w:val="00D23BD0"/>
    <w:rsid w:val="00D23D08"/>
    <w:rsid w:val="00D23ECE"/>
    <w:rsid w:val="00D23F41"/>
    <w:rsid w:val="00D2405E"/>
    <w:rsid w:val="00D24241"/>
    <w:rsid w:val="00D24251"/>
    <w:rsid w:val="00D2425A"/>
    <w:rsid w:val="00D2442B"/>
    <w:rsid w:val="00D245EC"/>
    <w:rsid w:val="00D24699"/>
    <w:rsid w:val="00D246B8"/>
    <w:rsid w:val="00D247B2"/>
    <w:rsid w:val="00D24817"/>
    <w:rsid w:val="00D24853"/>
    <w:rsid w:val="00D2485C"/>
    <w:rsid w:val="00D24935"/>
    <w:rsid w:val="00D24965"/>
    <w:rsid w:val="00D249AD"/>
    <w:rsid w:val="00D24A1E"/>
    <w:rsid w:val="00D24A72"/>
    <w:rsid w:val="00D24A73"/>
    <w:rsid w:val="00D24BDC"/>
    <w:rsid w:val="00D24CAA"/>
    <w:rsid w:val="00D24D35"/>
    <w:rsid w:val="00D24D73"/>
    <w:rsid w:val="00D24E0C"/>
    <w:rsid w:val="00D2507D"/>
    <w:rsid w:val="00D2529A"/>
    <w:rsid w:val="00D252D9"/>
    <w:rsid w:val="00D25463"/>
    <w:rsid w:val="00D2559D"/>
    <w:rsid w:val="00D2588A"/>
    <w:rsid w:val="00D258E5"/>
    <w:rsid w:val="00D259F1"/>
    <w:rsid w:val="00D259F7"/>
    <w:rsid w:val="00D25AC8"/>
    <w:rsid w:val="00D25C94"/>
    <w:rsid w:val="00D25FF2"/>
    <w:rsid w:val="00D260EB"/>
    <w:rsid w:val="00D260FD"/>
    <w:rsid w:val="00D262E3"/>
    <w:rsid w:val="00D26318"/>
    <w:rsid w:val="00D263B3"/>
    <w:rsid w:val="00D2643B"/>
    <w:rsid w:val="00D264C5"/>
    <w:rsid w:val="00D2677C"/>
    <w:rsid w:val="00D26885"/>
    <w:rsid w:val="00D26B73"/>
    <w:rsid w:val="00D26C7C"/>
    <w:rsid w:val="00D27105"/>
    <w:rsid w:val="00D2713B"/>
    <w:rsid w:val="00D2772C"/>
    <w:rsid w:val="00D27B28"/>
    <w:rsid w:val="00D27C32"/>
    <w:rsid w:val="00D27CB5"/>
    <w:rsid w:val="00D27D6F"/>
    <w:rsid w:val="00D27F8D"/>
    <w:rsid w:val="00D300F1"/>
    <w:rsid w:val="00D30219"/>
    <w:rsid w:val="00D30347"/>
    <w:rsid w:val="00D3035E"/>
    <w:rsid w:val="00D304C9"/>
    <w:rsid w:val="00D305FA"/>
    <w:rsid w:val="00D306E6"/>
    <w:rsid w:val="00D30760"/>
    <w:rsid w:val="00D3077D"/>
    <w:rsid w:val="00D308F4"/>
    <w:rsid w:val="00D30B05"/>
    <w:rsid w:val="00D31000"/>
    <w:rsid w:val="00D3103A"/>
    <w:rsid w:val="00D31043"/>
    <w:rsid w:val="00D3104C"/>
    <w:rsid w:val="00D312A0"/>
    <w:rsid w:val="00D3134A"/>
    <w:rsid w:val="00D316AE"/>
    <w:rsid w:val="00D317E0"/>
    <w:rsid w:val="00D31845"/>
    <w:rsid w:val="00D31892"/>
    <w:rsid w:val="00D3191C"/>
    <w:rsid w:val="00D31CB3"/>
    <w:rsid w:val="00D31CD0"/>
    <w:rsid w:val="00D31D6D"/>
    <w:rsid w:val="00D31E8F"/>
    <w:rsid w:val="00D31F74"/>
    <w:rsid w:val="00D320DE"/>
    <w:rsid w:val="00D321F3"/>
    <w:rsid w:val="00D321F5"/>
    <w:rsid w:val="00D3239F"/>
    <w:rsid w:val="00D32794"/>
    <w:rsid w:val="00D32870"/>
    <w:rsid w:val="00D3294C"/>
    <w:rsid w:val="00D32AC7"/>
    <w:rsid w:val="00D32D7F"/>
    <w:rsid w:val="00D32E16"/>
    <w:rsid w:val="00D32E48"/>
    <w:rsid w:val="00D32ECC"/>
    <w:rsid w:val="00D32F8A"/>
    <w:rsid w:val="00D33113"/>
    <w:rsid w:val="00D33117"/>
    <w:rsid w:val="00D332C7"/>
    <w:rsid w:val="00D332CD"/>
    <w:rsid w:val="00D3340F"/>
    <w:rsid w:val="00D33469"/>
    <w:rsid w:val="00D335BB"/>
    <w:rsid w:val="00D33678"/>
    <w:rsid w:val="00D33BB4"/>
    <w:rsid w:val="00D33DBD"/>
    <w:rsid w:val="00D33E85"/>
    <w:rsid w:val="00D33F2E"/>
    <w:rsid w:val="00D3402C"/>
    <w:rsid w:val="00D340BC"/>
    <w:rsid w:val="00D34665"/>
    <w:rsid w:val="00D34721"/>
    <w:rsid w:val="00D3478B"/>
    <w:rsid w:val="00D348A6"/>
    <w:rsid w:val="00D34903"/>
    <w:rsid w:val="00D34A6B"/>
    <w:rsid w:val="00D34A80"/>
    <w:rsid w:val="00D34B01"/>
    <w:rsid w:val="00D34BDD"/>
    <w:rsid w:val="00D34BDF"/>
    <w:rsid w:val="00D34C28"/>
    <w:rsid w:val="00D34C33"/>
    <w:rsid w:val="00D34E4B"/>
    <w:rsid w:val="00D34EE0"/>
    <w:rsid w:val="00D34EEE"/>
    <w:rsid w:val="00D34F3B"/>
    <w:rsid w:val="00D351BB"/>
    <w:rsid w:val="00D35402"/>
    <w:rsid w:val="00D35596"/>
    <w:rsid w:val="00D35788"/>
    <w:rsid w:val="00D357A4"/>
    <w:rsid w:val="00D357E7"/>
    <w:rsid w:val="00D357F7"/>
    <w:rsid w:val="00D35924"/>
    <w:rsid w:val="00D35A8D"/>
    <w:rsid w:val="00D35B3E"/>
    <w:rsid w:val="00D35F3A"/>
    <w:rsid w:val="00D36942"/>
    <w:rsid w:val="00D36995"/>
    <w:rsid w:val="00D36A7C"/>
    <w:rsid w:val="00D36CC2"/>
    <w:rsid w:val="00D36EA3"/>
    <w:rsid w:val="00D36EF9"/>
    <w:rsid w:val="00D36F51"/>
    <w:rsid w:val="00D36F68"/>
    <w:rsid w:val="00D371B4"/>
    <w:rsid w:val="00D37249"/>
    <w:rsid w:val="00D372F9"/>
    <w:rsid w:val="00D3738D"/>
    <w:rsid w:val="00D378A9"/>
    <w:rsid w:val="00D37A8A"/>
    <w:rsid w:val="00D37BE2"/>
    <w:rsid w:val="00D37F72"/>
    <w:rsid w:val="00D403DD"/>
    <w:rsid w:val="00D40682"/>
    <w:rsid w:val="00D406C1"/>
    <w:rsid w:val="00D40728"/>
    <w:rsid w:val="00D407BC"/>
    <w:rsid w:val="00D4083C"/>
    <w:rsid w:val="00D40867"/>
    <w:rsid w:val="00D40BA0"/>
    <w:rsid w:val="00D40E2E"/>
    <w:rsid w:val="00D411DB"/>
    <w:rsid w:val="00D412A6"/>
    <w:rsid w:val="00D4131C"/>
    <w:rsid w:val="00D413B1"/>
    <w:rsid w:val="00D41524"/>
    <w:rsid w:val="00D41738"/>
    <w:rsid w:val="00D41879"/>
    <w:rsid w:val="00D41B85"/>
    <w:rsid w:val="00D41BA4"/>
    <w:rsid w:val="00D41D2D"/>
    <w:rsid w:val="00D41DC3"/>
    <w:rsid w:val="00D41E2C"/>
    <w:rsid w:val="00D41FC3"/>
    <w:rsid w:val="00D421FB"/>
    <w:rsid w:val="00D4221E"/>
    <w:rsid w:val="00D4224F"/>
    <w:rsid w:val="00D42277"/>
    <w:rsid w:val="00D42475"/>
    <w:rsid w:val="00D424AA"/>
    <w:rsid w:val="00D42964"/>
    <w:rsid w:val="00D42BA5"/>
    <w:rsid w:val="00D42BE8"/>
    <w:rsid w:val="00D4311A"/>
    <w:rsid w:val="00D4328A"/>
    <w:rsid w:val="00D43605"/>
    <w:rsid w:val="00D43AC1"/>
    <w:rsid w:val="00D43B3F"/>
    <w:rsid w:val="00D43D2E"/>
    <w:rsid w:val="00D43ECC"/>
    <w:rsid w:val="00D4400A"/>
    <w:rsid w:val="00D440B2"/>
    <w:rsid w:val="00D441B5"/>
    <w:rsid w:val="00D44239"/>
    <w:rsid w:val="00D4438D"/>
    <w:rsid w:val="00D44649"/>
    <w:rsid w:val="00D447C7"/>
    <w:rsid w:val="00D44941"/>
    <w:rsid w:val="00D44A7F"/>
    <w:rsid w:val="00D44B43"/>
    <w:rsid w:val="00D44BF8"/>
    <w:rsid w:val="00D44C0C"/>
    <w:rsid w:val="00D44CE6"/>
    <w:rsid w:val="00D44D91"/>
    <w:rsid w:val="00D44D98"/>
    <w:rsid w:val="00D44EB5"/>
    <w:rsid w:val="00D45006"/>
    <w:rsid w:val="00D4504C"/>
    <w:rsid w:val="00D4540D"/>
    <w:rsid w:val="00D45562"/>
    <w:rsid w:val="00D4586D"/>
    <w:rsid w:val="00D45882"/>
    <w:rsid w:val="00D45C34"/>
    <w:rsid w:val="00D45D90"/>
    <w:rsid w:val="00D45F7F"/>
    <w:rsid w:val="00D462A1"/>
    <w:rsid w:val="00D463EB"/>
    <w:rsid w:val="00D46524"/>
    <w:rsid w:val="00D46686"/>
    <w:rsid w:val="00D466A0"/>
    <w:rsid w:val="00D468A0"/>
    <w:rsid w:val="00D468BF"/>
    <w:rsid w:val="00D468FE"/>
    <w:rsid w:val="00D46B23"/>
    <w:rsid w:val="00D46C5A"/>
    <w:rsid w:val="00D46D82"/>
    <w:rsid w:val="00D46D91"/>
    <w:rsid w:val="00D46E84"/>
    <w:rsid w:val="00D470B0"/>
    <w:rsid w:val="00D4716E"/>
    <w:rsid w:val="00D47174"/>
    <w:rsid w:val="00D472ED"/>
    <w:rsid w:val="00D47473"/>
    <w:rsid w:val="00D47696"/>
    <w:rsid w:val="00D476B6"/>
    <w:rsid w:val="00D4771C"/>
    <w:rsid w:val="00D477A1"/>
    <w:rsid w:val="00D47828"/>
    <w:rsid w:val="00D47887"/>
    <w:rsid w:val="00D47986"/>
    <w:rsid w:val="00D479D6"/>
    <w:rsid w:val="00D47A0A"/>
    <w:rsid w:val="00D47C2A"/>
    <w:rsid w:val="00D47D41"/>
    <w:rsid w:val="00D47E79"/>
    <w:rsid w:val="00D47ECD"/>
    <w:rsid w:val="00D47FE7"/>
    <w:rsid w:val="00D50107"/>
    <w:rsid w:val="00D50172"/>
    <w:rsid w:val="00D501FC"/>
    <w:rsid w:val="00D5034E"/>
    <w:rsid w:val="00D50437"/>
    <w:rsid w:val="00D50448"/>
    <w:rsid w:val="00D5049D"/>
    <w:rsid w:val="00D5056F"/>
    <w:rsid w:val="00D505D4"/>
    <w:rsid w:val="00D50644"/>
    <w:rsid w:val="00D5073B"/>
    <w:rsid w:val="00D50745"/>
    <w:rsid w:val="00D5091E"/>
    <w:rsid w:val="00D50958"/>
    <w:rsid w:val="00D50A9F"/>
    <w:rsid w:val="00D50B50"/>
    <w:rsid w:val="00D50B68"/>
    <w:rsid w:val="00D50CFD"/>
    <w:rsid w:val="00D50D15"/>
    <w:rsid w:val="00D50DC7"/>
    <w:rsid w:val="00D50F09"/>
    <w:rsid w:val="00D51064"/>
    <w:rsid w:val="00D511B3"/>
    <w:rsid w:val="00D51233"/>
    <w:rsid w:val="00D51429"/>
    <w:rsid w:val="00D51658"/>
    <w:rsid w:val="00D51685"/>
    <w:rsid w:val="00D51722"/>
    <w:rsid w:val="00D51839"/>
    <w:rsid w:val="00D51881"/>
    <w:rsid w:val="00D51AC4"/>
    <w:rsid w:val="00D51B4E"/>
    <w:rsid w:val="00D51C98"/>
    <w:rsid w:val="00D51CCC"/>
    <w:rsid w:val="00D51D43"/>
    <w:rsid w:val="00D51DEF"/>
    <w:rsid w:val="00D51F0B"/>
    <w:rsid w:val="00D51FB2"/>
    <w:rsid w:val="00D52141"/>
    <w:rsid w:val="00D52146"/>
    <w:rsid w:val="00D52179"/>
    <w:rsid w:val="00D52314"/>
    <w:rsid w:val="00D527A8"/>
    <w:rsid w:val="00D5285D"/>
    <w:rsid w:val="00D528C2"/>
    <w:rsid w:val="00D52912"/>
    <w:rsid w:val="00D52941"/>
    <w:rsid w:val="00D5297D"/>
    <w:rsid w:val="00D52A11"/>
    <w:rsid w:val="00D52B2F"/>
    <w:rsid w:val="00D52CF0"/>
    <w:rsid w:val="00D52D6E"/>
    <w:rsid w:val="00D52DBF"/>
    <w:rsid w:val="00D52DC0"/>
    <w:rsid w:val="00D52E0A"/>
    <w:rsid w:val="00D52F38"/>
    <w:rsid w:val="00D53046"/>
    <w:rsid w:val="00D5304C"/>
    <w:rsid w:val="00D532F7"/>
    <w:rsid w:val="00D534DC"/>
    <w:rsid w:val="00D535F8"/>
    <w:rsid w:val="00D538A8"/>
    <w:rsid w:val="00D53D19"/>
    <w:rsid w:val="00D54037"/>
    <w:rsid w:val="00D54058"/>
    <w:rsid w:val="00D54457"/>
    <w:rsid w:val="00D54626"/>
    <w:rsid w:val="00D5468E"/>
    <w:rsid w:val="00D54713"/>
    <w:rsid w:val="00D54744"/>
    <w:rsid w:val="00D547C3"/>
    <w:rsid w:val="00D547F6"/>
    <w:rsid w:val="00D548FF"/>
    <w:rsid w:val="00D54943"/>
    <w:rsid w:val="00D54965"/>
    <w:rsid w:val="00D54BD9"/>
    <w:rsid w:val="00D54BF1"/>
    <w:rsid w:val="00D54C80"/>
    <w:rsid w:val="00D54CC2"/>
    <w:rsid w:val="00D54D67"/>
    <w:rsid w:val="00D54EEE"/>
    <w:rsid w:val="00D5508F"/>
    <w:rsid w:val="00D551C9"/>
    <w:rsid w:val="00D5523F"/>
    <w:rsid w:val="00D55707"/>
    <w:rsid w:val="00D558A5"/>
    <w:rsid w:val="00D55978"/>
    <w:rsid w:val="00D55A4D"/>
    <w:rsid w:val="00D55B41"/>
    <w:rsid w:val="00D55C44"/>
    <w:rsid w:val="00D55EAC"/>
    <w:rsid w:val="00D55EDE"/>
    <w:rsid w:val="00D56214"/>
    <w:rsid w:val="00D56449"/>
    <w:rsid w:val="00D56590"/>
    <w:rsid w:val="00D56649"/>
    <w:rsid w:val="00D567F7"/>
    <w:rsid w:val="00D569A8"/>
    <w:rsid w:val="00D56BA3"/>
    <w:rsid w:val="00D56BFA"/>
    <w:rsid w:val="00D56DAB"/>
    <w:rsid w:val="00D56F6C"/>
    <w:rsid w:val="00D56F84"/>
    <w:rsid w:val="00D57067"/>
    <w:rsid w:val="00D57105"/>
    <w:rsid w:val="00D57140"/>
    <w:rsid w:val="00D571BC"/>
    <w:rsid w:val="00D5736A"/>
    <w:rsid w:val="00D573A8"/>
    <w:rsid w:val="00D57614"/>
    <w:rsid w:val="00D5768F"/>
    <w:rsid w:val="00D57757"/>
    <w:rsid w:val="00D57926"/>
    <w:rsid w:val="00D57BEC"/>
    <w:rsid w:val="00D57E5E"/>
    <w:rsid w:val="00D57E75"/>
    <w:rsid w:val="00D57E97"/>
    <w:rsid w:val="00D57EA0"/>
    <w:rsid w:val="00D60025"/>
    <w:rsid w:val="00D6003C"/>
    <w:rsid w:val="00D60078"/>
    <w:rsid w:val="00D60406"/>
    <w:rsid w:val="00D605D1"/>
    <w:rsid w:val="00D6062F"/>
    <w:rsid w:val="00D607A6"/>
    <w:rsid w:val="00D60B9B"/>
    <w:rsid w:val="00D60BC4"/>
    <w:rsid w:val="00D60C5F"/>
    <w:rsid w:val="00D60CBD"/>
    <w:rsid w:val="00D60CC3"/>
    <w:rsid w:val="00D60D6D"/>
    <w:rsid w:val="00D61044"/>
    <w:rsid w:val="00D610AA"/>
    <w:rsid w:val="00D6118F"/>
    <w:rsid w:val="00D611B2"/>
    <w:rsid w:val="00D6149E"/>
    <w:rsid w:val="00D61562"/>
    <w:rsid w:val="00D61671"/>
    <w:rsid w:val="00D616F8"/>
    <w:rsid w:val="00D6179A"/>
    <w:rsid w:val="00D619CC"/>
    <w:rsid w:val="00D61ADB"/>
    <w:rsid w:val="00D61B16"/>
    <w:rsid w:val="00D61E01"/>
    <w:rsid w:val="00D61F80"/>
    <w:rsid w:val="00D62107"/>
    <w:rsid w:val="00D6232A"/>
    <w:rsid w:val="00D62401"/>
    <w:rsid w:val="00D629F9"/>
    <w:rsid w:val="00D62A15"/>
    <w:rsid w:val="00D62A71"/>
    <w:rsid w:val="00D62B45"/>
    <w:rsid w:val="00D62C65"/>
    <w:rsid w:val="00D62E27"/>
    <w:rsid w:val="00D62E81"/>
    <w:rsid w:val="00D62EF8"/>
    <w:rsid w:val="00D631A8"/>
    <w:rsid w:val="00D63268"/>
    <w:rsid w:val="00D632DF"/>
    <w:rsid w:val="00D633D1"/>
    <w:rsid w:val="00D63480"/>
    <w:rsid w:val="00D6362E"/>
    <w:rsid w:val="00D63781"/>
    <w:rsid w:val="00D638FD"/>
    <w:rsid w:val="00D639B2"/>
    <w:rsid w:val="00D63A91"/>
    <w:rsid w:val="00D63B32"/>
    <w:rsid w:val="00D63BCF"/>
    <w:rsid w:val="00D63CD6"/>
    <w:rsid w:val="00D63D98"/>
    <w:rsid w:val="00D63DFB"/>
    <w:rsid w:val="00D63E13"/>
    <w:rsid w:val="00D63F1F"/>
    <w:rsid w:val="00D63FB5"/>
    <w:rsid w:val="00D64002"/>
    <w:rsid w:val="00D6406E"/>
    <w:rsid w:val="00D640CD"/>
    <w:rsid w:val="00D6429E"/>
    <w:rsid w:val="00D642A7"/>
    <w:rsid w:val="00D6486B"/>
    <w:rsid w:val="00D64A3E"/>
    <w:rsid w:val="00D64BB2"/>
    <w:rsid w:val="00D64F25"/>
    <w:rsid w:val="00D6508E"/>
    <w:rsid w:val="00D65140"/>
    <w:rsid w:val="00D6521F"/>
    <w:rsid w:val="00D65340"/>
    <w:rsid w:val="00D6539A"/>
    <w:rsid w:val="00D65547"/>
    <w:rsid w:val="00D65562"/>
    <w:rsid w:val="00D65690"/>
    <w:rsid w:val="00D65691"/>
    <w:rsid w:val="00D657A4"/>
    <w:rsid w:val="00D65921"/>
    <w:rsid w:val="00D65A33"/>
    <w:rsid w:val="00D65A97"/>
    <w:rsid w:val="00D65AA4"/>
    <w:rsid w:val="00D65B0B"/>
    <w:rsid w:val="00D65C20"/>
    <w:rsid w:val="00D65D04"/>
    <w:rsid w:val="00D65DB0"/>
    <w:rsid w:val="00D65DD7"/>
    <w:rsid w:val="00D65E04"/>
    <w:rsid w:val="00D65F55"/>
    <w:rsid w:val="00D66065"/>
    <w:rsid w:val="00D6608B"/>
    <w:rsid w:val="00D6661B"/>
    <w:rsid w:val="00D6662C"/>
    <w:rsid w:val="00D6671B"/>
    <w:rsid w:val="00D66A96"/>
    <w:rsid w:val="00D66B5C"/>
    <w:rsid w:val="00D66BD2"/>
    <w:rsid w:val="00D66BF7"/>
    <w:rsid w:val="00D66C7C"/>
    <w:rsid w:val="00D66E25"/>
    <w:rsid w:val="00D66FEC"/>
    <w:rsid w:val="00D671DE"/>
    <w:rsid w:val="00D671F1"/>
    <w:rsid w:val="00D6723A"/>
    <w:rsid w:val="00D67809"/>
    <w:rsid w:val="00D67860"/>
    <w:rsid w:val="00D67A00"/>
    <w:rsid w:val="00D67ACF"/>
    <w:rsid w:val="00D67F36"/>
    <w:rsid w:val="00D67FDB"/>
    <w:rsid w:val="00D70086"/>
    <w:rsid w:val="00D704A5"/>
    <w:rsid w:val="00D70653"/>
    <w:rsid w:val="00D7071B"/>
    <w:rsid w:val="00D7080F"/>
    <w:rsid w:val="00D70979"/>
    <w:rsid w:val="00D70A45"/>
    <w:rsid w:val="00D70C0E"/>
    <w:rsid w:val="00D70E0F"/>
    <w:rsid w:val="00D70E54"/>
    <w:rsid w:val="00D70F58"/>
    <w:rsid w:val="00D710E7"/>
    <w:rsid w:val="00D710F9"/>
    <w:rsid w:val="00D712A9"/>
    <w:rsid w:val="00D712B1"/>
    <w:rsid w:val="00D71316"/>
    <w:rsid w:val="00D7133A"/>
    <w:rsid w:val="00D713DE"/>
    <w:rsid w:val="00D71631"/>
    <w:rsid w:val="00D71B1C"/>
    <w:rsid w:val="00D71B8B"/>
    <w:rsid w:val="00D71BBD"/>
    <w:rsid w:val="00D71C6B"/>
    <w:rsid w:val="00D71E71"/>
    <w:rsid w:val="00D71F03"/>
    <w:rsid w:val="00D71F2F"/>
    <w:rsid w:val="00D72109"/>
    <w:rsid w:val="00D723FE"/>
    <w:rsid w:val="00D7250E"/>
    <w:rsid w:val="00D725DF"/>
    <w:rsid w:val="00D728D2"/>
    <w:rsid w:val="00D72916"/>
    <w:rsid w:val="00D72A1B"/>
    <w:rsid w:val="00D72B10"/>
    <w:rsid w:val="00D72BB4"/>
    <w:rsid w:val="00D72DB7"/>
    <w:rsid w:val="00D72E78"/>
    <w:rsid w:val="00D72F29"/>
    <w:rsid w:val="00D72F2D"/>
    <w:rsid w:val="00D72FDB"/>
    <w:rsid w:val="00D731A5"/>
    <w:rsid w:val="00D73302"/>
    <w:rsid w:val="00D73539"/>
    <w:rsid w:val="00D73727"/>
    <w:rsid w:val="00D7375D"/>
    <w:rsid w:val="00D73C35"/>
    <w:rsid w:val="00D73D70"/>
    <w:rsid w:val="00D73E4B"/>
    <w:rsid w:val="00D73EB5"/>
    <w:rsid w:val="00D73F70"/>
    <w:rsid w:val="00D73F75"/>
    <w:rsid w:val="00D744AD"/>
    <w:rsid w:val="00D7456D"/>
    <w:rsid w:val="00D745AF"/>
    <w:rsid w:val="00D74721"/>
    <w:rsid w:val="00D74754"/>
    <w:rsid w:val="00D74812"/>
    <w:rsid w:val="00D74BE7"/>
    <w:rsid w:val="00D74BEC"/>
    <w:rsid w:val="00D74C08"/>
    <w:rsid w:val="00D74C9F"/>
    <w:rsid w:val="00D74F9A"/>
    <w:rsid w:val="00D74FCF"/>
    <w:rsid w:val="00D75335"/>
    <w:rsid w:val="00D75337"/>
    <w:rsid w:val="00D75478"/>
    <w:rsid w:val="00D754AF"/>
    <w:rsid w:val="00D754FD"/>
    <w:rsid w:val="00D75511"/>
    <w:rsid w:val="00D757EA"/>
    <w:rsid w:val="00D759B7"/>
    <w:rsid w:val="00D75A02"/>
    <w:rsid w:val="00D75B67"/>
    <w:rsid w:val="00D75C17"/>
    <w:rsid w:val="00D75E2E"/>
    <w:rsid w:val="00D75E48"/>
    <w:rsid w:val="00D75FAB"/>
    <w:rsid w:val="00D7648D"/>
    <w:rsid w:val="00D764EE"/>
    <w:rsid w:val="00D766CB"/>
    <w:rsid w:val="00D766FB"/>
    <w:rsid w:val="00D76721"/>
    <w:rsid w:val="00D76C49"/>
    <w:rsid w:val="00D76D4A"/>
    <w:rsid w:val="00D76DE1"/>
    <w:rsid w:val="00D77348"/>
    <w:rsid w:val="00D77383"/>
    <w:rsid w:val="00D77581"/>
    <w:rsid w:val="00D77611"/>
    <w:rsid w:val="00D77670"/>
    <w:rsid w:val="00D7791E"/>
    <w:rsid w:val="00D77CD1"/>
    <w:rsid w:val="00D77CE0"/>
    <w:rsid w:val="00D80254"/>
    <w:rsid w:val="00D802C9"/>
    <w:rsid w:val="00D80408"/>
    <w:rsid w:val="00D804D2"/>
    <w:rsid w:val="00D805B3"/>
    <w:rsid w:val="00D8071C"/>
    <w:rsid w:val="00D807CF"/>
    <w:rsid w:val="00D80838"/>
    <w:rsid w:val="00D80AFB"/>
    <w:rsid w:val="00D80B8B"/>
    <w:rsid w:val="00D80BEC"/>
    <w:rsid w:val="00D80E2A"/>
    <w:rsid w:val="00D80EC3"/>
    <w:rsid w:val="00D81064"/>
    <w:rsid w:val="00D8116A"/>
    <w:rsid w:val="00D81341"/>
    <w:rsid w:val="00D817E4"/>
    <w:rsid w:val="00D8183F"/>
    <w:rsid w:val="00D81C1C"/>
    <w:rsid w:val="00D81D36"/>
    <w:rsid w:val="00D81D84"/>
    <w:rsid w:val="00D81DA3"/>
    <w:rsid w:val="00D82097"/>
    <w:rsid w:val="00D821F9"/>
    <w:rsid w:val="00D82323"/>
    <w:rsid w:val="00D82324"/>
    <w:rsid w:val="00D82405"/>
    <w:rsid w:val="00D82444"/>
    <w:rsid w:val="00D825BC"/>
    <w:rsid w:val="00D82673"/>
    <w:rsid w:val="00D826EE"/>
    <w:rsid w:val="00D826F2"/>
    <w:rsid w:val="00D828F9"/>
    <w:rsid w:val="00D82BD9"/>
    <w:rsid w:val="00D82EC8"/>
    <w:rsid w:val="00D83086"/>
    <w:rsid w:val="00D8308B"/>
    <w:rsid w:val="00D83238"/>
    <w:rsid w:val="00D833F3"/>
    <w:rsid w:val="00D834C3"/>
    <w:rsid w:val="00D83633"/>
    <w:rsid w:val="00D836BD"/>
    <w:rsid w:val="00D83ABE"/>
    <w:rsid w:val="00D84015"/>
    <w:rsid w:val="00D84097"/>
    <w:rsid w:val="00D840AC"/>
    <w:rsid w:val="00D840DF"/>
    <w:rsid w:val="00D8417E"/>
    <w:rsid w:val="00D84410"/>
    <w:rsid w:val="00D84443"/>
    <w:rsid w:val="00D845AA"/>
    <w:rsid w:val="00D845B3"/>
    <w:rsid w:val="00D84681"/>
    <w:rsid w:val="00D849AE"/>
    <w:rsid w:val="00D84C7A"/>
    <w:rsid w:val="00D84DAE"/>
    <w:rsid w:val="00D84DE3"/>
    <w:rsid w:val="00D84F53"/>
    <w:rsid w:val="00D8505C"/>
    <w:rsid w:val="00D850E7"/>
    <w:rsid w:val="00D8522D"/>
    <w:rsid w:val="00D852AF"/>
    <w:rsid w:val="00D853B3"/>
    <w:rsid w:val="00D853B8"/>
    <w:rsid w:val="00D855A8"/>
    <w:rsid w:val="00D855D2"/>
    <w:rsid w:val="00D8586E"/>
    <w:rsid w:val="00D85983"/>
    <w:rsid w:val="00D85A3A"/>
    <w:rsid w:val="00D85AA5"/>
    <w:rsid w:val="00D85B6E"/>
    <w:rsid w:val="00D85C53"/>
    <w:rsid w:val="00D85D0E"/>
    <w:rsid w:val="00D85E9B"/>
    <w:rsid w:val="00D85EC5"/>
    <w:rsid w:val="00D85F55"/>
    <w:rsid w:val="00D8626B"/>
    <w:rsid w:val="00D8630B"/>
    <w:rsid w:val="00D865DF"/>
    <w:rsid w:val="00D86643"/>
    <w:rsid w:val="00D8666F"/>
    <w:rsid w:val="00D8672F"/>
    <w:rsid w:val="00D867C0"/>
    <w:rsid w:val="00D86870"/>
    <w:rsid w:val="00D869EA"/>
    <w:rsid w:val="00D86B1D"/>
    <w:rsid w:val="00D86C25"/>
    <w:rsid w:val="00D86D0E"/>
    <w:rsid w:val="00D86F80"/>
    <w:rsid w:val="00D870E3"/>
    <w:rsid w:val="00D87126"/>
    <w:rsid w:val="00D87191"/>
    <w:rsid w:val="00D87310"/>
    <w:rsid w:val="00D87391"/>
    <w:rsid w:val="00D873BB"/>
    <w:rsid w:val="00D873CE"/>
    <w:rsid w:val="00D87477"/>
    <w:rsid w:val="00D87482"/>
    <w:rsid w:val="00D87663"/>
    <w:rsid w:val="00D876AC"/>
    <w:rsid w:val="00D878AF"/>
    <w:rsid w:val="00D878D3"/>
    <w:rsid w:val="00D87A95"/>
    <w:rsid w:val="00D87FA1"/>
    <w:rsid w:val="00D900AC"/>
    <w:rsid w:val="00D90123"/>
    <w:rsid w:val="00D90411"/>
    <w:rsid w:val="00D9052F"/>
    <w:rsid w:val="00D90639"/>
    <w:rsid w:val="00D9063B"/>
    <w:rsid w:val="00D90718"/>
    <w:rsid w:val="00D907EA"/>
    <w:rsid w:val="00D908E6"/>
    <w:rsid w:val="00D909CE"/>
    <w:rsid w:val="00D90A7F"/>
    <w:rsid w:val="00D90D44"/>
    <w:rsid w:val="00D90F09"/>
    <w:rsid w:val="00D91066"/>
    <w:rsid w:val="00D9151B"/>
    <w:rsid w:val="00D916E6"/>
    <w:rsid w:val="00D91728"/>
    <w:rsid w:val="00D91888"/>
    <w:rsid w:val="00D91A97"/>
    <w:rsid w:val="00D91BB8"/>
    <w:rsid w:val="00D91EE4"/>
    <w:rsid w:val="00D92038"/>
    <w:rsid w:val="00D92189"/>
    <w:rsid w:val="00D923EB"/>
    <w:rsid w:val="00D923EF"/>
    <w:rsid w:val="00D92626"/>
    <w:rsid w:val="00D928AF"/>
    <w:rsid w:val="00D92A00"/>
    <w:rsid w:val="00D92ACC"/>
    <w:rsid w:val="00D92CBE"/>
    <w:rsid w:val="00D92D23"/>
    <w:rsid w:val="00D92DAE"/>
    <w:rsid w:val="00D92E4C"/>
    <w:rsid w:val="00D92FEE"/>
    <w:rsid w:val="00D930C9"/>
    <w:rsid w:val="00D93420"/>
    <w:rsid w:val="00D934C1"/>
    <w:rsid w:val="00D936FE"/>
    <w:rsid w:val="00D9379B"/>
    <w:rsid w:val="00D937DE"/>
    <w:rsid w:val="00D93830"/>
    <w:rsid w:val="00D9389F"/>
    <w:rsid w:val="00D938B0"/>
    <w:rsid w:val="00D939FF"/>
    <w:rsid w:val="00D93ACF"/>
    <w:rsid w:val="00D93D83"/>
    <w:rsid w:val="00D93E68"/>
    <w:rsid w:val="00D93E97"/>
    <w:rsid w:val="00D93F0E"/>
    <w:rsid w:val="00D942AA"/>
    <w:rsid w:val="00D942D9"/>
    <w:rsid w:val="00D94628"/>
    <w:rsid w:val="00D948BA"/>
    <w:rsid w:val="00D94AD8"/>
    <w:rsid w:val="00D94B7F"/>
    <w:rsid w:val="00D94D23"/>
    <w:rsid w:val="00D94DCC"/>
    <w:rsid w:val="00D94DD4"/>
    <w:rsid w:val="00D94DE1"/>
    <w:rsid w:val="00D94EDB"/>
    <w:rsid w:val="00D9533A"/>
    <w:rsid w:val="00D953E0"/>
    <w:rsid w:val="00D955A4"/>
    <w:rsid w:val="00D95686"/>
    <w:rsid w:val="00D95B5A"/>
    <w:rsid w:val="00D95D93"/>
    <w:rsid w:val="00D96055"/>
    <w:rsid w:val="00D962E1"/>
    <w:rsid w:val="00D96457"/>
    <w:rsid w:val="00D9659B"/>
    <w:rsid w:val="00D967C8"/>
    <w:rsid w:val="00D96861"/>
    <w:rsid w:val="00D96B8B"/>
    <w:rsid w:val="00D96E31"/>
    <w:rsid w:val="00D96F61"/>
    <w:rsid w:val="00D96F85"/>
    <w:rsid w:val="00D97044"/>
    <w:rsid w:val="00D97239"/>
    <w:rsid w:val="00D972A9"/>
    <w:rsid w:val="00D975CA"/>
    <w:rsid w:val="00D97607"/>
    <w:rsid w:val="00D977BD"/>
    <w:rsid w:val="00D977CA"/>
    <w:rsid w:val="00D977F2"/>
    <w:rsid w:val="00D977FB"/>
    <w:rsid w:val="00D978A2"/>
    <w:rsid w:val="00D9792B"/>
    <w:rsid w:val="00D979BC"/>
    <w:rsid w:val="00D97BBB"/>
    <w:rsid w:val="00D97C06"/>
    <w:rsid w:val="00D97CA3"/>
    <w:rsid w:val="00D97CDA"/>
    <w:rsid w:val="00DA007A"/>
    <w:rsid w:val="00DA0419"/>
    <w:rsid w:val="00DA049C"/>
    <w:rsid w:val="00DA0501"/>
    <w:rsid w:val="00DA05D0"/>
    <w:rsid w:val="00DA05E7"/>
    <w:rsid w:val="00DA064C"/>
    <w:rsid w:val="00DA0715"/>
    <w:rsid w:val="00DA0787"/>
    <w:rsid w:val="00DA0C09"/>
    <w:rsid w:val="00DA0E4C"/>
    <w:rsid w:val="00DA110C"/>
    <w:rsid w:val="00DA1171"/>
    <w:rsid w:val="00DA11DA"/>
    <w:rsid w:val="00DA13F4"/>
    <w:rsid w:val="00DA16A6"/>
    <w:rsid w:val="00DA171D"/>
    <w:rsid w:val="00DA18A9"/>
    <w:rsid w:val="00DA1AF8"/>
    <w:rsid w:val="00DA1C21"/>
    <w:rsid w:val="00DA1EBB"/>
    <w:rsid w:val="00DA1F0A"/>
    <w:rsid w:val="00DA201D"/>
    <w:rsid w:val="00DA2035"/>
    <w:rsid w:val="00DA210E"/>
    <w:rsid w:val="00DA2403"/>
    <w:rsid w:val="00DA26F3"/>
    <w:rsid w:val="00DA2798"/>
    <w:rsid w:val="00DA28AC"/>
    <w:rsid w:val="00DA2930"/>
    <w:rsid w:val="00DA29BC"/>
    <w:rsid w:val="00DA29E4"/>
    <w:rsid w:val="00DA2A97"/>
    <w:rsid w:val="00DA2CC3"/>
    <w:rsid w:val="00DA31C7"/>
    <w:rsid w:val="00DA3263"/>
    <w:rsid w:val="00DA32BA"/>
    <w:rsid w:val="00DA32F4"/>
    <w:rsid w:val="00DA3455"/>
    <w:rsid w:val="00DA3461"/>
    <w:rsid w:val="00DA36A7"/>
    <w:rsid w:val="00DA39B0"/>
    <w:rsid w:val="00DA39F5"/>
    <w:rsid w:val="00DA3A7D"/>
    <w:rsid w:val="00DA3C85"/>
    <w:rsid w:val="00DA3D48"/>
    <w:rsid w:val="00DA40AD"/>
    <w:rsid w:val="00DA45FF"/>
    <w:rsid w:val="00DA46BC"/>
    <w:rsid w:val="00DA47B0"/>
    <w:rsid w:val="00DA49C4"/>
    <w:rsid w:val="00DA4A86"/>
    <w:rsid w:val="00DA4B4B"/>
    <w:rsid w:val="00DA4F50"/>
    <w:rsid w:val="00DA5291"/>
    <w:rsid w:val="00DA52F3"/>
    <w:rsid w:val="00DA53FB"/>
    <w:rsid w:val="00DA544C"/>
    <w:rsid w:val="00DA5668"/>
    <w:rsid w:val="00DA5D37"/>
    <w:rsid w:val="00DA5EE4"/>
    <w:rsid w:val="00DA5EE7"/>
    <w:rsid w:val="00DA60EC"/>
    <w:rsid w:val="00DA6127"/>
    <w:rsid w:val="00DA62AD"/>
    <w:rsid w:val="00DA6307"/>
    <w:rsid w:val="00DA6513"/>
    <w:rsid w:val="00DA65AA"/>
    <w:rsid w:val="00DA6A47"/>
    <w:rsid w:val="00DA6AB6"/>
    <w:rsid w:val="00DA6C40"/>
    <w:rsid w:val="00DA6F4E"/>
    <w:rsid w:val="00DA718A"/>
    <w:rsid w:val="00DA732F"/>
    <w:rsid w:val="00DA756A"/>
    <w:rsid w:val="00DA775A"/>
    <w:rsid w:val="00DA77E5"/>
    <w:rsid w:val="00DA79E4"/>
    <w:rsid w:val="00DA7A32"/>
    <w:rsid w:val="00DA7A64"/>
    <w:rsid w:val="00DA7BC3"/>
    <w:rsid w:val="00DA7F00"/>
    <w:rsid w:val="00DA7F0C"/>
    <w:rsid w:val="00DA7F25"/>
    <w:rsid w:val="00DA7FD2"/>
    <w:rsid w:val="00DB009D"/>
    <w:rsid w:val="00DB01A3"/>
    <w:rsid w:val="00DB0307"/>
    <w:rsid w:val="00DB0350"/>
    <w:rsid w:val="00DB0383"/>
    <w:rsid w:val="00DB0434"/>
    <w:rsid w:val="00DB0825"/>
    <w:rsid w:val="00DB0870"/>
    <w:rsid w:val="00DB088F"/>
    <w:rsid w:val="00DB0A3F"/>
    <w:rsid w:val="00DB0A5F"/>
    <w:rsid w:val="00DB0E0F"/>
    <w:rsid w:val="00DB0F82"/>
    <w:rsid w:val="00DB102B"/>
    <w:rsid w:val="00DB11E3"/>
    <w:rsid w:val="00DB1284"/>
    <w:rsid w:val="00DB1424"/>
    <w:rsid w:val="00DB1678"/>
    <w:rsid w:val="00DB17FC"/>
    <w:rsid w:val="00DB1821"/>
    <w:rsid w:val="00DB18EC"/>
    <w:rsid w:val="00DB198F"/>
    <w:rsid w:val="00DB1AA9"/>
    <w:rsid w:val="00DB1D1B"/>
    <w:rsid w:val="00DB1E9D"/>
    <w:rsid w:val="00DB1F41"/>
    <w:rsid w:val="00DB20E6"/>
    <w:rsid w:val="00DB236F"/>
    <w:rsid w:val="00DB23CA"/>
    <w:rsid w:val="00DB2470"/>
    <w:rsid w:val="00DB25CD"/>
    <w:rsid w:val="00DB2615"/>
    <w:rsid w:val="00DB2728"/>
    <w:rsid w:val="00DB28DC"/>
    <w:rsid w:val="00DB2B59"/>
    <w:rsid w:val="00DB2C25"/>
    <w:rsid w:val="00DB2D18"/>
    <w:rsid w:val="00DB2D76"/>
    <w:rsid w:val="00DB2EC2"/>
    <w:rsid w:val="00DB2F25"/>
    <w:rsid w:val="00DB2F8B"/>
    <w:rsid w:val="00DB302D"/>
    <w:rsid w:val="00DB3084"/>
    <w:rsid w:val="00DB32AE"/>
    <w:rsid w:val="00DB32B1"/>
    <w:rsid w:val="00DB3475"/>
    <w:rsid w:val="00DB372C"/>
    <w:rsid w:val="00DB37F9"/>
    <w:rsid w:val="00DB3AF5"/>
    <w:rsid w:val="00DB3C16"/>
    <w:rsid w:val="00DB3D4A"/>
    <w:rsid w:val="00DB3D6B"/>
    <w:rsid w:val="00DB3E8C"/>
    <w:rsid w:val="00DB4052"/>
    <w:rsid w:val="00DB407B"/>
    <w:rsid w:val="00DB4115"/>
    <w:rsid w:val="00DB4189"/>
    <w:rsid w:val="00DB426D"/>
    <w:rsid w:val="00DB42CC"/>
    <w:rsid w:val="00DB4320"/>
    <w:rsid w:val="00DB4330"/>
    <w:rsid w:val="00DB44A6"/>
    <w:rsid w:val="00DB456C"/>
    <w:rsid w:val="00DB48CB"/>
    <w:rsid w:val="00DB4AD7"/>
    <w:rsid w:val="00DB4D9C"/>
    <w:rsid w:val="00DB4FDD"/>
    <w:rsid w:val="00DB51D3"/>
    <w:rsid w:val="00DB539F"/>
    <w:rsid w:val="00DB54B2"/>
    <w:rsid w:val="00DB56FA"/>
    <w:rsid w:val="00DB59F1"/>
    <w:rsid w:val="00DB5ACD"/>
    <w:rsid w:val="00DB5B09"/>
    <w:rsid w:val="00DB5D2D"/>
    <w:rsid w:val="00DB606B"/>
    <w:rsid w:val="00DB632C"/>
    <w:rsid w:val="00DB6380"/>
    <w:rsid w:val="00DB6387"/>
    <w:rsid w:val="00DB6467"/>
    <w:rsid w:val="00DB6474"/>
    <w:rsid w:val="00DB6549"/>
    <w:rsid w:val="00DB6582"/>
    <w:rsid w:val="00DB65BB"/>
    <w:rsid w:val="00DB6625"/>
    <w:rsid w:val="00DB675C"/>
    <w:rsid w:val="00DB67CE"/>
    <w:rsid w:val="00DB6954"/>
    <w:rsid w:val="00DB6A3E"/>
    <w:rsid w:val="00DB6AE0"/>
    <w:rsid w:val="00DB6B50"/>
    <w:rsid w:val="00DB6BB7"/>
    <w:rsid w:val="00DB6BE5"/>
    <w:rsid w:val="00DB6C5E"/>
    <w:rsid w:val="00DB6C64"/>
    <w:rsid w:val="00DB6DD9"/>
    <w:rsid w:val="00DB71A6"/>
    <w:rsid w:val="00DB71C4"/>
    <w:rsid w:val="00DB7358"/>
    <w:rsid w:val="00DB737E"/>
    <w:rsid w:val="00DB7484"/>
    <w:rsid w:val="00DB74D1"/>
    <w:rsid w:val="00DB74D8"/>
    <w:rsid w:val="00DB76A2"/>
    <w:rsid w:val="00DB7718"/>
    <w:rsid w:val="00DB77A6"/>
    <w:rsid w:val="00DB792B"/>
    <w:rsid w:val="00DB792F"/>
    <w:rsid w:val="00DB7957"/>
    <w:rsid w:val="00DB7A3F"/>
    <w:rsid w:val="00DB7A5D"/>
    <w:rsid w:val="00DB7A96"/>
    <w:rsid w:val="00DB7B20"/>
    <w:rsid w:val="00DB7C03"/>
    <w:rsid w:val="00DB7E05"/>
    <w:rsid w:val="00DB7E1C"/>
    <w:rsid w:val="00DB7F3F"/>
    <w:rsid w:val="00DC014D"/>
    <w:rsid w:val="00DC01F2"/>
    <w:rsid w:val="00DC0294"/>
    <w:rsid w:val="00DC02D6"/>
    <w:rsid w:val="00DC0492"/>
    <w:rsid w:val="00DC077D"/>
    <w:rsid w:val="00DC0969"/>
    <w:rsid w:val="00DC0A08"/>
    <w:rsid w:val="00DC0ABD"/>
    <w:rsid w:val="00DC0B02"/>
    <w:rsid w:val="00DC0D4B"/>
    <w:rsid w:val="00DC0E85"/>
    <w:rsid w:val="00DC10DD"/>
    <w:rsid w:val="00DC122D"/>
    <w:rsid w:val="00DC12CF"/>
    <w:rsid w:val="00DC1364"/>
    <w:rsid w:val="00DC1390"/>
    <w:rsid w:val="00DC13A8"/>
    <w:rsid w:val="00DC151A"/>
    <w:rsid w:val="00DC1551"/>
    <w:rsid w:val="00DC15A6"/>
    <w:rsid w:val="00DC15E1"/>
    <w:rsid w:val="00DC1617"/>
    <w:rsid w:val="00DC1899"/>
    <w:rsid w:val="00DC19BE"/>
    <w:rsid w:val="00DC1A1F"/>
    <w:rsid w:val="00DC1AF3"/>
    <w:rsid w:val="00DC1B37"/>
    <w:rsid w:val="00DC1B74"/>
    <w:rsid w:val="00DC1D5E"/>
    <w:rsid w:val="00DC1EAB"/>
    <w:rsid w:val="00DC1F39"/>
    <w:rsid w:val="00DC226C"/>
    <w:rsid w:val="00DC2299"/>
    <w:rsid w:val="00DC22FA"/>
    <w:rsid w:val="00DC24C3"/>
    <w:rsid w:val="00DC2740"/>
    <w:rsid w:val="00DC2912"/>
    <w:rsid w:val="00DC2C7B"/>
    <w:rsid w:val="00DC3050"/>
    <w:rsid w:val="00DC3750"/>
    <w:rsid w:val="00DC388F"/>
    <w:rsid w:val="00DC3994"/>
    <w:rsid w:val="00DC3F66"/>
    <w:rsid w:val="00DC4173"/>
    <w:rsid w:val="00DC423D"/>
    <w:rsid w:val="00DC42D9"/>
    <w:rsid w:val="00DC440A"/>
    <w:rsid w:val="00DC46C3"/>
    <w:rsid w:val="00DC4BF8"/>
    <w:rsid w:val="00DC4C2D"/>
    <w:rsid w:val="00DC4D04"/>
    <w:rsid w:val="00DC4E3A"/>
    <w:rsid w:val="00DC4EC7"/>
    <w:rsid w:val="00DC50A7"/>
    <w:rsid w:val="00DC5276"/>
    <w:rsid w:val="00DC529A"/>
    <w:rsid w:val="00DC52BC"/>
    <w:rsid w:val="00DC52C4"/>
    <w:rsid w:val="00DC52C7"/>
    <w:rsid w:val="00DC550F"/>
    <w:rsid w:val="00DC558C"/>
    <w:rsid w:val="00DC55EE"/>
    <w:rsid w:val="00DC56D4"/>
    <w:rsid w:val="00DC5A47"/>
    <w:rsid w:val="00DC5B8C"/>
    <w:rsid w:val="00DC5D01"/>
    <w:rsid w:val="00DC5D07"/>
    <w:rsid w:val="00DC5E56"/>
    <w:rsid w:val="00DC5F63"/>
    <w:rsid w:val="00DC61AA"/>
    <w:rsid w:val="00DC6258"/>
    <w:rsid w:val="00DC6263"/>
    <w:rsid w:val="00DC671C"/>
    <w:rsid w:val="00DC69EF"/>
    <w:rsid w:val="00DC6A9B"/>
    <w:rsid w:val="00DC6ABA"/>
    <w:rsid w:val="00DC6C08"/>
    <w:rsid w:val="00DC6D4D"/>
    <w:rsid w:val="00DC6E88"/>
    <w:rsid w:val="00DC7210"/>
    <w:rsid w:val="00DC72FD"/>
    <w:rsid w:val="00DC767A"/>
    <w:rsid w:val="00DC791E"/>
    <w:rsid w:val="00DC7B22"/>
    <w:rsid w:val="00DC7D65"/>
    <w:rsid w:val="00DC7DB7"/>
    <w:rsid w:val="00DC7E0A"/>
    <w:rsid w:val="00DC7E4E"/>
    <w:rsid w:val="00DD033A"/>
    <w:rsid w:val="00DD03FD"/>
    <w:rsid w:val="00DD06B4"/>
    <w:rsid w:val="00DD0726"/>
    <w:rsid w:val="00DD07B8"/>
    <w:rsid w:val="00DD07D0"/>
    <w:rsid w:val="00DD0858"/>
    <w:rsid w:val="00DD087B"/>
    <w:rsid w:val="00DD0994"/>
    <w:rsid w:val="00DD0BE4"/>
    <w:rsid w:val="00DD0CF4"/>
    <w:rsid w:val="00DD0DD0"/>
    <w:rsid w:val="00DD12A9"/>
    <w:rsid w:val="00DD12AC"/>
    <w:rsid w:val="00DD1370"/>
    <w:rsid w:val="00DD13C9"/>
    <w:rsid w:val="00DD1477"/>
    <w:rsid w:val="00DD162E"/>
    <w:rsid w:val="00DD16CA"/>
    <w:rsid w:val="00DD193D"/>
    <w:rsid w:val="00DD19A5"/>
    <w:rsid w:val="00DD1AB6"/>
    <w:rsid w:val="00DD1C28"/>
    <w:rsid w:val="00DD1DDB"/>
    <w:rsid w:val="00DD1DF3"/>
    <w:rsid w:val="00DD1E5A"/>
    <w:rsid w:val="00DD1EC5"/>
    <w:rsid w:val="00DD1FAA"/>
    <w:rsid w:val="00DD223E"/>
    <w:rsid w:val="00DD22E2"/>
    <w:rsid w:val="00DD23DB"/>
    <w:rsid w:val="00DD2590"/>
    <w:rsid w:val="00DD26AA"/>
    <w:rsid w:val="00DD28C7"/>
    <w:rsid w:val="00DD2931"/>
    <w:rsid w:val="00DD298D"/>
    <w:rsid w:val="00DD2B2C"/>
    <w:rsid w:val="00DD2BAA"/>
    <w:rsid w:val="00DD2BE0"/>
    <w:rsid w:val="00DD2C13"/>
    <w:rsid w:val="00DD2C4E"/>
    <w:rsid w:val="00DD2D44"/>
    <w:rsid w:val="00DD2E82"/>
    <w:rsid w:val="00DD2FFB"/>
    <w:rsid w:val="00DD3098"/>
    <w:rsid w:val="00DD34EB"/>
    <w:rsid w:val="00DD3573"/>
    <w:rsid w:val="00DD36C6"/>
    <w:rsid w:val="00DD379D"/>
    <w:rsid w:val="00DD39F7"/>
    <w:rsid w:val="00DD3B3F"/>
    <w:rsid w:val="00DD3D4F"/>
    <w:rsid w:val="00DD40D3"/>
    <w:rsid w:val="00DD4238"/>
    <w:rsid w:val="00DD43C7"/>
    <w:rsid w:val="00DD4402"/>
    <w:rsid w:val="00DD4620"/>
    <w:rsid w:val="00DD4692"/>
    <w:rsid w:val="00DD4699"/>
    <w:rsid w:val="00DD46EB"/>
    <w:rsid w:val="00DD47CB"/>
    <w:rsid w:val="00DD4835"/>
    <w:rsid w:val="00DD48BD"/>
    <w:rsid w:val="00DD49D0"/>
    <w:rsid w:val="00DD4ABC"/>
    <w:rsid w:val="00DD4B31"/>
    <w:rsid w:val="00DD4BFC"/>
    <w:rsid w:val="00DD4D1F"/>
    <w:rsid w:val="00DD4D2E"/>
    <w:rsid w:val="00DD4DC5"/>
    <w:rsid w:val="00DD4E12"/>
    <w:rsid w:val="00DD4E24"/>
    <w:rsid w:val="00DD4E48"/>
    <w:rsid w:val="00DD51DC"/>
    <w:rsid w:val="00DD54B7"/>
    <w:rsid w:val="00DD54C6"/>
    <w:rsid w:val="00DD54ED"/>
    <w:rsid w:val="00DD559D"/>
    <w:rsid w:val="00DD55B0"/>
    <w:rsid w:val="00DD5735"/>
    <w:rsid w:val="00DD5739"/>
    <w:rsid w:val="00DD5784"/>
    <w:rsid w:val="00DD58D1"/>
    <w:rsid w:val="00DD5A1E"/>
    <w:rsid w:val="00DD5A9E"/>
    <w:rsid w:val="00DD5AF4"/>
    <w:rsid w:val="00DD5B97"/>
    <w:rsid w:val="00DD62AC"/>
    <w:rsid w:val="00DD671D"/>
    <w:rsid w:val="00DD679D"/>
    <w:rsid w:val="00DD6878"/>
    <w:rsid w:val="00DD6AA6"/>
    <w:rsid w:val="00DD6C6B"/>
    <w:rsid w:val="00DD6F35"/>
    <w:rsid w:val="00DD719D"/>
    <w:rsid w:val="00DD72A5"/>
    <w:rsid w:val="00DD7351"/>
    <w:rsid w:val="00DD76AF"/>
    <w:rsid w:val="00DD76CB"/>
    <w:rsid w:val="00DD78A8"/>
    <w:rsid w:val="00DD7A4B"/>
    <w:rsid w:val="00DD7E0A"/>
    <w:rsid w:val="00DD7E30"/>
    <w:rsid w:val="00DD7E4F"/>
    <w:rsid w:val="00DD7F05"/>
    <w:rsid w:val="00DE0362"/>
    <w:rsid w:val="00DE03AE"/>
    <w:rsid w:val="00DE0517"/>
    <w:rsid w:val="00DE05B1"/>
    <w:rsid w:val="00DE065D"/>
    <w:rsid w:val="00DE06B4"/>
    <w:rsid w:val="00DE07C9"/>
    <w:rsid w:val="00DE0881"/>
    <w:rsid w:val="00DE0937"/>
    <w:rsid w:val="00DE0979"/>
    <w:rsid w:val="00DE0985"/>
    <w:rsid w:val="00DE0C3B"/>
    <w:rsid w:val="00DE0D45"/>
    <w:rsid w:val="00DE0D52"/>
    <w:rsid w:val="00DE0F3D"/>
    <w:rsid w:val="00DE1170"/>
    <w:rsid w:val="00DE11D7"/>
    <w:rsid w:val="00DE13DE"/>
    <w:rsid w:val="00DE14DE"/>
    <w:rsid w:val="00DE15D1"/>
    <w:rsid w:val="00DE1685"/>
    <w:rsid w:val="00DE188E"/>
    <w:rsid w:val="00DE1922"/>
    <w:rsid w:val="00DE1ABC"/>
    <w:rsid w:val="00DE1BAA"/>
    <w:rsid w:val="00DE21A3"/>
    <w:rsid w:val="00DE2276"/>
    <w:rsid w:val="00DE22A5"/>
    <w:rsid w:val="00DE2320"/>
    <w:rsid w:val="00DE251D"/>
    <w:rsid w:val="00DE2597"/>
    <w:rsid w:val="00DE27B9"/>
    <w:rsid w:val="00DE2B2C"/>
    <w:rsid w:val="00DE2BA6"/>
    <w:rsid w:val="00DE2CE8"/>
    <w:rsid w:val="00DE2DD7"/>
    <w:rsid w:val="00DE2F15"/>
    <w:rsid w:val="00DE3206"/>
    <w:rsid w:val="00DE3329"/>
    <w:rsid w:val="00DE33A3"/>
    <w:rsid w:val="00DE3474"/>
    <w:rsid w:val="00DE3642"/>
    <w:rsid w:val="00DE3827"/>
    <w:rsid w:val="00DE3835"/>
    <w:rsid w:val="00DE3DCD"/>
    <w:rsid w:val="00DE437D"/>
    <w:rsid w:val="00DE44E6"/>
    <w:rsid w:val="00DE478C"/>
    <w:rsid w:val="00DE47C8"/>
    <w:rsid w:val="00DE4A13"/>
    <w:rsid w:val="00DE4A23"/>
    <w:rsid w:val="00DE4A47"/>
    <w:rsid w:val="00DE4CE5"/>
    <w:rsid w:val="00DE4DDF"/>
    <w:rsid w:val="00DE539C"/>
    <w:rsid w:val="00DE562D"/>
    <w:rsid w:val="00DE5639"/>
    <w:rsid w:val="00DE56A4"/>
    <w:rsid w:val="00DE595C"/>
    <w:rsid w:val="00DE5A50"/>
    <w:rsid w:val="00DE5C15"/>
    <w:rsid w:val="00DE5CE5"/>
    <w:rsid w:val="00DE5E11"/>
    <w:rsid w:val="00DE5EC2"/>
    <w:rsid w:val="00DE6012"/>
    <w:rsid w:val="00DE623D"/>
    <w:rsid w:val="00DE6461"/>
    <w:rsid w:val="00DE65EC"/>
    <w:rsid w:val="00DE673B"/>
    <w:rsid w:val="00DE67D6"/>
    <w:rsid w:val="00DE6811"/>
    <w:rsid w:val="00DE69CB"/>
    <w:rsid w:val="00DE6B8E"/>
    <w:rsid w:val="00DE6C7D"/>
    <w:rsid w:val="00DE6CCF"/>
    <w:rsid w:val="00DE6D06"/>
    <w:rsid w:val="00DE6E91"/>
    <w:rsid w:val="00DE6ED2"/>
    <w:rsid w:val="00DE6F6E"/>
    <w:rsid w:val="00DE70A3"/>
    <w:rsid w:val="00DE73E6"/>
    <w:rsid w:val="00DE7499"/>
    <w:rsid w:val="00DE75A4"/>
    <w:rsid w:val="00DE75D3"/>
    <w:rsid w:val="00DE764A"/>
    <w:rsid w:val="00DE783A"/>
    <w:rsid w:val="00DE79A9"/>
    <w:rsid w:val="00DE7ED1"/>
    <w:rsid w:val="00DE7F5B"/>
    <w:rsid w:val="00DF011D"/>
    <w:rsid w:val="00DF0371"/>
    <w:rsid w:val="00DF05C0"/>
    <w:rsid w:val="00DF096D"/>
    <w:rsid w:val="00DF098E"/>
    <w:rsid w:val="00DF0A0E"/>
    <w:rsid w:val="00DF0C34"/>
    <w:rsid w:val="00DF0C69"/>
    <w:rsid w:val="00DF0D74"/>
    <w:rsid w:val="00DF0FA3"/>
    <w:rsid w:val="00DF1056"/>
    <w:rsid w:val="00DF1104"/>
    <w:rsid w:val="00DF11B9"/>
    <w:rsid w:val="00DF11FC"/>
    <w:rsid w:val="00DF1201"/>
    <w:rsid w:val="00DF12A0"/>
    <w:rsid w:val="00DF159D"/>
    <w:rsid w:val="00DF163D"/>
    <w:rsid w:val="00DF16DB"/>
    <w:rsid w:val="00DF17A2"/>
    <w:rsid w:val="00DF18BB"/>
    <w:rsid w:val="00DF1923"/>
    <w:rsid w:val="00DF1C83"/>
    <w:rsid w:val="00DF1D13"/>
    <w:rsid w:val="00DF1D9E"/>
    <w:rsid w:val="00DF1FB8"/>
    <w:rsid w:val="00DF2017"/>
    <w:rsid w:val="00DF209D"/>
    <w:rsid w:val="00DF2228"/>
    <w:rsid w:val="00DF2362"/>
    <w:rsid w:val="00DF23F5"/>
    <w:rsid w:val="00DF23F9"/>
    <w:rsid w:val="00DF276D"/>
    <w:rsid w:val="00DF2B05"/>
    <w:rsid w:val="00DF2CA8"/>
    <w:rsid w:val="00DF2D6A"/>
    <w:rsid w:val="00DF2EBA"/>
    <w:rsid w:val="00DF2F7F"/>
    <w:rsid w:val="00DF3030"/>
    <w:rsid w:val="00DF3088"/>
    <w:rsid w:val="00DF316C"/>
    <w:rsid w:val="00DF3409"/>
    <w:rsid w:val="00DF3518"/>
    <w:rsid w:val="00DF36E0"/>
    <w:rsid w:val="00DF3789"/>
    <w:rsid w:val="00DF38F2"/>
    <w:rsid w:val="00DF3A90"/>
    <w:rsid w:val="00DF3B18"/>
    <w:rsid w:val="00DF3B43"/>
    <w:rsid w:val="00DF3CB0"/>
    <w:rsid w:val="00DF3E88"/>
    <w:rsid w:val="00DF3EB6"/>
    <w:rsid w:val="00DF3F98"/>
    <w:rsid w:val="00DF4154"/>
    <w:rsid w:val="00DF423A"/>
    <w:rsid w:val="00DF450C"/>
    <w:rsid w:val="00DF4D6F"/>
    <w:rsid w:val="00DF4EAD"/>
    <w:rsid w:val="00DF4EC9"/>
    <w:rsid w:val="00DF5017"/>
    <w:rsid w:val="00DF518D"/>
    <w:rsid w:val="00DF523B"/>
    <w:rsid w:val="00DF5293"/>
    <w:rsid w:val="00DF5395"/>
    <w:rsid w:val="00DF5424"/>
    <w:rsid w:val="00DF584E"/>
    <w:rsid w:val="00DF5A63"/>
    <w:rsid w:val="00DF5ABE"/>
    <w:rsid w:val="00DF5B87"/>
    <w:rsid w:val="00DF5C2B"/>
    <w:rsid w:val="00DF5D2C"/>
    <w:rsid w:val="00DF5D98"/>
    <w:rsid w:val="00DF5DA8"/>
    <w:rsid w:val="00DF5DDB"/>
    <w:rsid w:val="00DF5EBE"/>
    <w:rsid w:val="00DF5F93"/>
    <w:rsid w:val="00DF60A5"/>
    <w:rsid w:val="00DF6174"/>
    <w:rsid w:val="00DF61BF"/>
    <w:rsid w:val="00DF6241"/>
    <w:rsid w:val="00DF6318"/>
    <w:rsid w:val="00DF6331"/>
    <w:rsid w:val="00DF65AD"/>
    <w:rsid w:val="00DF682B"/>
    <w:rsid w:val="00DF6B35"/>
    <w:rsid w:val="00DF6F45"/>
    <w:rsid w:val="00DF6FA3"/>
    <w:rsid w:val="00DF6FCC"/>
    <w:rsid w:val="00DF704E"/>
    <w:rsid w:val="00DF724B"/>
    <w:rsid w:val="00DF72AF"/>
    <w:rsid w:val="00DF747A"/>
    <w:rsid w:val="00DF7589"/>
    <w:rsid w:val="00DF75E5"/>
    <w:rsid w:val="00DF764A"/>
    <w:rsid w:val="00DF7787"/>
    <w:rsid w:val="00DF7875"/>
    <w:rsid w:val="00DF79A0"/>
    <w:rsid w:val="00DF7A2B"/>
    <w:rsid w:val="00DF7B8A"/>
    <w:rsid w:val="00DF7C6D"/>
    <w:rsid w:val="00DF7D6E"/>
    <w:rsid w:val="00DF7E22"/>
    <w:rsid w:val="00DF7E9E"/>
    <w:rsid w:val="00DF7F73"/>
    <w:rsid w:val="00DF7FE9"/>
    <w:rsid w:val="00E00062"/>
    <w:rsid w:val="00E002D0"/>
    <w:rsid w:val="00E005C5"/>
    <w:rsid w:val="00E00641"/>
    <w:rsid w:val="00E006C6"/>
    <w:rsid w:val="00E0071E"/>
    <w:rsid w:val="00E0075C"/>
    <w:rsid w:val="00E007B6"/>
    <w:rsid w:val="00E009AD"/>
    <w:rsid w:val="00E00A44"/>
    <w:rsid w:val="00E00BCC"/>
    <w:rsid w:val="00E00C36"/>
    <w:rsid w:val="00E00E90"/>
    <w:rsid w:val="00E00E94"/>
    <w:rsid w:val="00E00EF4"/>
    <w:rsid w:val="00E00F8B"/>
    <w:rsid w:val="00E00FEB"/>
    <w:rsid w:val="00E01101"/>
    <w:rsid w:val="00E01155"/>
    <w:rsid w:val="00E01188"/>
    <w:rsid w:val="00E01275"/>
    <w:rsid w:val="00E012A0"/>
    <w:rsid w:val="00E012E8"/>
    <w:rsid w:val="00E01400"/>
    <w:rsid w:val="00E01572"/>
    <w:rsid w:val="00E01637"/>
    <w:rsid w:val="00E016CE"/>
    <w:rsid w:val="00E01754"/>
    <w:rsid w:val="00E017FD"/>
    <w:rsid w:val="00E0183D"/>
    <w:rsid w:val="00E0196B"/>
    <w:rsid w:val="00E01A58"/>
    <w:rsid w:val="00E01A9F"/>
    <w:rsid w:val="00E01B52"/>
    <w:rsid w:val="00E01BBC"/>
    <w:rsid w:val="00E01E08"/>
    <w:rsid w:val="00E01EC1"/>
    <w:rsid w:val="00E020BE"/>
    <w:rsid w:val="00E02220"/>
    <w:rsid w:val="00E02354"/>
    <w:rsid w:val="00E02509"/>
    <w:rsid w:val="00E0268D"/>
    <w:rsid w:val="00E02774"/>
    <w:rsid w:val="00E0291A"/>
    <w:rsid w:val="00E02975"/>
    <w:rsid w:val="00E02A61"/>
    <w:rsid w:val="00E02C65"/>
    <w:rsid w:val="00E02C76"/>
    <w:rsid w:val="00E02C7C"/>
    <w:rsid w:val="00E02CE2"/>
    <w:rsid w:val="00E02E73"/>
    <w:rsid w:val="00E03334"/>
    <w:rsid w:val="00E0341E"/>
    <w:rsid w:val="00E03537"/>
    <w:rsid w:val="00E0378A"/>
    <w:rsid w:val="00E037B7"/>
    <w:rsid w:val="00E03801"/>
    <w:rsid w:val="00E038F9"/>
    <w:rsid w:val="00E03B67"/>
    <w:rsid w:val="00E03C5C"/>
    <w:rsid w:val="00E03F37"/>
    <w:rsid w:val="00E04037"/>
    <w:rsid w:val="00E0409B"/>
    <w:rsid w:val="00E040DC"/>
    <w:rsid w:val="00E041D4"/>
    <w:rsid w:val="00E04266"/>
    <w:rsid w:val="00E04558"/>
    <w:rsid w:val="00E0456E"/>
    <w:rsid w:val="00E0468D"/>
    <w:rsid w:val="00E0469B"/>
    <w:rsid w:val="00E047AC"/>
    <w:rsid w:val="00E04B0D"/>
    <w:rsid w:val="00E04B14"/>
    <w:rsid w:val="00E04DE3"/>
    <w:rsid w:val="00E04EF0"/>
    <w:rsid w:val="00E04F41"/>
    <w:rsid w:val="00E04FD6"/>
    <w:rsid w:val="00E05100"/>
    <w:rsid w:val="00E051DC"/>
    <w:rsid w:val="00E05285"/>
    <w:rsid w:val="00E05429"/>
    <w:rsid w:val="00E0543D"/>
    <w:rsid w:val="00E0557E"/>
    <w:rsid w:val="00E05603"/>
    <w:rsid w:val="00E05903"/>
    <w:rsid w:val="00E05940"/>
    <w:rsid w:val="00E059BD"/>
    <w:rsid w:val="00E05A5D"/>
    <w:rsid w:val="00E05AF8"/>
    <w:rsid w:val="00E05C68"/>
    <w:rsid w:val="00E05D78"/>
    <w:rsid w:val="00E05F22"/>
    <w:rsid w:val="00E060F9"/>
    <w:rsid w:val="00E0613E"/>
    <w:rsid w:val="00E061B0"/>
    <w:rsid w:val="00E063B5"/>
    <w:rsid w:val="00E063C4"/>
    <w:rsid w:val="00E06408"/>
    <w:rsid w:val="00E0673B"/>
    <w:rsid w:val="00E06822"/>
    <w:rsid w:val="00E0693E"/>
    <w:rsid w:val="00E06A9C"/>
    <w:rsid w:val="00E06CF3"/>
    <w:rsid w:val="00E06DA4"/>
    <w:rsid w:val="00E06E79"/>
    <w:rsid w:val="00E06E8A"/>
    <w:rsid w:val="00E0716E"/>
    <w:rsid w:val="00E071DF"/>
    <w:rsid w:val="00E075C7"/>
    <w:rsid w:val="00E0769B"/>
    <w:rsid w:val="00E077F3"/>
    <w:rsid w:val="00E0782B"/>
    <w:rsid w:val="00E0783F"/>
    <w:rsid w:val="00E079AE"/>
    <w:rsid w:val="00E07C7D"/>
    <w:rsid w:val="00E07E39"/>
    <w:rsid w:val="00E1016D"/>
    <w:rsid w:val="00E101F2"/>
    <w:rsid w:val="00E103BD"/>
    <w:rsid w:val="00E103DD"/>
    <w:rsid w:val="00E105A9"/>
    <w:rsid w:val="00E105D6"/>
    <w:rsid w:val="00E1069E"/>
    <w:rsid w:val="00E1070B"/>
    <w:rsid w:val="00E10893"/>
    <w:rsid w:val="00E10A08"/>
    <w:rsid w:val="00E10A7D"/>
    <w:rsid w:val="00E10C9A"/>
    <w:rsid w:val="00E10CB4"/>
    <w:rsid w:val="00E10CE1"/>
    <w:rsid w:val="00E110DC"/>
    <w:rsid w:val="00E11104"/>
    <w:rsid w:val="00E11368"/>
    <w:rsid w:val="00E11405"/>
    <w:rsid w:val="00E1145F"/>
    <w:rsid w:val="00E11542"/>
    <w:rsid w:val="00E1162E"/>
    <w:rsid w:val="00E116BA"/>
    <w:rsid w:val="00E11933"/>
    <w:rsid w:val="00E119BC"/>
    <w:rsid w:val="00E11BCE"/>
    <w:rsid w:val="00E11C79"/>
    <w:rsid w:val="00E11D52"/>
    <w:rsid w:val="00E11E2E"/>
    <w:rsid w:val="00E11E3D"/>
    <w:rsid w:val="00E11F45"/>
    <w:rsid w:val="00E1206E"/>
    <w:rsid w:val="00E12150"/>
    <w:rsid w:val="00E122A2"/>
    <w:rsid w:val="00E123A0"/>
    <w:rsid w:val="00E125BE"/>
    <w:rsid w:val="00E125F8"/>
    <w:rsid w:val="00E126B6"/>
    <w:rsid w:val="00E12721"/>
    <w:rsid w:val="00E12831"/>
    <w:rsid w:val="00E128E9"/>
    <w:rsid w:val="00E129C7"/>
    <w:rsid w:val="00E12C7C"/>
    <w:rsid w:val="00E1308D"/>
    <w:rsid w:val="00E1320E"/>
    <w:rsid w:val="00E13690"/>
    <w:rsid w:val="00E13D74"/>
    <w:rsid w:val="00E13ED1"/>
    <w:rsid w:val="00E13F01"/>
    <w:rsid w:val="00E141F5"/>
    <w:rsid w:val="00E1438E"/>
    <w:rsid w:val="00E143B1"/>
    <w:rsid w:val="00E14453"/>
    <w:rsid w:val="00E145D2"/>
    <w:rsid w:val="00E147E8"/>
    <w:rsid w:val="00E14995"/>
    <w:rsid w:val="00E14B7E"/>
    <w:rsid w:val="00E14D78"/>
    <w:rsid w:val="00E14E85"/>
    <w:rsid w:val="00E1503D"/>
    <w:rsid w:val="00E15279"/>
    <w:rsid w:val="00E15423"/>
    <w:rsid w:val="00E154F8"/>
    <w:rsid w:val="00E156AE"/>
    <w:rsid w:val="00E157E9"/>
    <w:rsid w:val="00E157F4"/>
    <w:rsid w:val="00E15A64"/>
    <w:rsid w:val="00E15A8E"/>
    <w:rsid w:val="00E15B31"/>
    <w:rsid w:val="00E15C74"/>
    <w:rsid w:val="00E15CF1"/>
    <w:rsid w:val="00E15D39"/>
    <w:rsid w:val="00E15D3A"/>
    <w:rsid w:val="00E15E44"/>
    <w:rsid w:val="00E15EDB"/>
    <w:rsid w:val="00E15F03"/>
    <w:rsid w:val="00E15F48"/>
    <w:rsid w:val="00E160E2"/>
    <w:rsid w:val="00E1613C"/>
    <w:rsid w:val="00E16183"/>
    <w:rsid w:val="00E161C9"/>
    <w:rsid w:val="00E1624E"/>
    <w:rsid w:val="00E163D7"/>
    <w:rsid w:val="00E165DA"/>
    <w:rsid w:val="00E165FA"/>
    <w:rsid w:val="00E167E3"/>
    <w:rsid w:val="00E168D3"/>
    <w:rsid w:val="00E1690F"/>
    <w:rsid w:val="00E16B5B"/>
    <w:rsid w:val="00E16DAE"/>
    <w:rsid w:val="00E16DF9"/>
    <w:rsid w:val="00E16FDD"/>
    <w:rsid w:val="00E17093"/>
    <w:rsid w:val="00E17125"/>
    <w:rsid w:val="00E1714E"/>
    <w:rsid w:val="00E1716B"/>
    <w:rsid w:val="00E171BF"/>
    <w:rsid w:val="00E175D6"/>
    <w:rsid w:val="00E17920"/>
    <w:rsid w:val="00E17ABA"/>
    <w:rsid w:val="00E17C1E"/>
    <w:rsid w:val="00E17C21"/>
    <w:rsid w:val="00E17CFF"/>
    <w:rsid w:val="00E17D94"/>
    <w:rsid w:val="00E17EA0"/>
    <w:rsid w:val="00E2012D"/>
    <w:rsid w:val="00E201B0"/>
    <w:rsid w:val="00E201C1"/>
    <w:rsid w:val="00E20572"/>
    <w:rsid w:val="00E205B8"/>
    <w:rsid w:val="00E20605"/>
    <w:rsid w:val="00E2096A"/>
    <w:rsid w:val="00E20A23"/>
    <w:rsid w:val="00E20AD8"/>
    <w:rsid w:val="00E20C5B"/>
    <w:rsid w:val="00E20D21"/>
    <w:rsid w:val="00E211A9"/>
    <w:rsid w:val="00E212BA"/>
    <w:rsid w:val="00E213ED"/>
    <w:rsid w:val="00E214C5"/>
    <w:rsid w:val="00E215A4"/>
    <w:rsid w:val="00E215A5"/>
    <w:rsid w:val="00E21777"/>
    <w:rsid w:val="00E21793"/>
    <w:rsid w:val="00E218D6"/>
    <w:rsid w:val="00E21A7D"/>
    <w:rsid w:val="00E220C5"/>
    <w:rsid w:val="00E220F7"/>
    <w:rsid w:val="00E2223E"/>
    <w:rsid w:val="00E2224A"/>
    <w:rsid w:val="00E2228E"/>
    <w:rsid w:val="00E2275E"/>
    <w:rsid w:val="00E227CD"/>
    <w:rsid w:val="00E228F4"/>
    <w:rsid w:val="00E22953"/>
    <w:rsid w:val="00E2299B"/>
    <w:rsid w:val="00E22C56"/>
    <w:rsid w:val="00E23075"/>
    <w:rsid w:val="00E230AD"/>
    <w:rsid w:val="00E23117"/>
    <w:rsid w:val="00E2320D"/>
    <w:rsid w:val="00E23290"/>
    <w:rsid w:val="00E23302"/>
    <w:rsid w:val="00E234C1"/>
    <w:rsid w:val="00E23853"/>
    <w:rsid w:val="00E23AE5"/>
    <w:rsid w:val="00E23EAB"/>
    <w:rsid w:val="00E23F06"/>
    <w:rsid w:val="00E240F4"/>
    <w:rsid w:val="00E242F6"/>
    <w:rsid w:val="00E243A5"/>
    <w:rsid w:val="00E243E0"/>
    <w:rsid w:val="00E24504"/>
    <w:rsid w:val="00E24605"/>
    <w:rsid w:val="00E247E8"/>
    <w:rsid w:val="00E249FC"/>
    <w:rsid w:val="00E24A8A"/>
    <w:rsid w:val="00E24CF5"/>
    <w:rsid w:val="00E24D63"/>
    <w:rsid w:val="00E2501B"/>
    <w:rsid w:val="00E25340"/>
    <w:rsid w:val="00E25396"/>
    <w:rsid w:val="00E255E7"/>
    <w:rsid w:val="00E25654"/>
    <w:rsid w:val="00E257FA"/>
    <w:rsid w:val="00E25825"/>
    <w:rsid w:val="00E25A30"/>
    <w:rsid w:val="00E25A44"/>
    <w:rsid w:val="00E25AAE"/>
    <w:rsid w:val="00E25BF3"/>
    <w:rsid w:val="00E260A8"/>
    <w:rsid w:val="00E260E8"/>
    <w:rsid w:val="00E26182"/>
    <w:rsid w:val="00E263E4"/>
    <w:rsid w:val="00E2664D"/>
    <w:rsid w:val="00E266CD"/>
    <w:rsid w:val="00E266FB"/>
    <w:rsid w:val="00E26704"/>
    <w:rsid w:val="00E26A55"/>
    <w:rsid w:val="00E26A9B"/>
    <w:rsid w:val="00E26B8C"/>
    <w:rsid w:val="00E26C33"/>
    <w:rsid w:val="00E26DFD"/>
    <w:rsid w:val="00E26E97"/>
    <w:rsid w:val="00E26F61"/>
    <w:rsid w:val="00E2715E"/>
    <w:rsid w:val="00E2725F"/>
    <w:rsid w:val="00E27361"/>
    <w:rsid w:val="00E274B7"/>
    <w:rsid w:val="00E2753B"/>
    <w:rsid w:val="00E275C2"/>
    <w:rsid w:val="00E2791F"/>
    <w:rsid w:val="00E27B8F"/>
    <w:rsid w:val="00E27CF9"/>
    <w:rsid w:val="00E27E1C"/>
    <w:rsid w:val="00E27EC6"/>
    <w:rsid w:val="00E27F71"/>
    <w:rsid w:val="00E27FAF"/>
    <w:rsid w:val="00E30711"/>
    <w:rsid w:val="00E307B1"/>
    <w:rsid w:val="00E30963"/>
    <w:rsid w:val="00E30B57"/>
    <w:rsid w:val="00E30BF0"/>
    <w:rsid w:val="00E30CE7"/>
    <w:rsid w:val="00E30F7E"/>
    <w:rsid w:val="00E31373"/>
    <w:rsid w:val="00E31441"/>
    <w:rsid w:val="00E31577"/>
    <w:rsid w:val="00E31596"/>
    <w:rsid w:val="00E315A9"/>
    <w:rsid w:val="00E315C6"/>
    <w:rsid w:val="00E318C3"/>
    <w:rsid w:val="00E31995"/>
    <w:rsid w:val="00E31AC3"/>
    <w:rsid w:val="00E31AF5"/>
    <w:rsid w:val="00E31B4C"/>
    <w:rsid w:val="00E31BA7"/>
    <w:rsid w:val="00E31FAE"/>
    <w:rsid w:val="00E32023"/>
    <w:rsid w:val="00E320A3"/>
    <w:rsid w:val="00E324E2"/>
    <w:rsid w:val="00E32513"/>
    <w:rsid w:val="00E32774"/>
    <w:rsid w:val="00E327A5"/>
    <w:rsid w:val="00E327FF"/>
    <w:rsid w:val="00E3284B"/>
    <w:rsid w:val="00E329E9"/>
    <w:rsid w:val="00E32A52"/>
    <w:rsid w:val="00E32A63"/>
    <w:rsid w:val="00E32CC5"/>
    <w:rsid w:val="00E32F9D"/>
    <w:rsid w:val="00E33079"/>
    <w:rsid w:val="00E33095"/>
    <w:rsid w:val="00E33347"/>
    <w:rsid w:val="00E335E0"/>
    <w:rsid w:val="00E336F4"/>
    <w:rsid w:val="00E33714"/>
    <w:rsid w:val="00E3378C"/>
    <w:rsid w:val="00E337B1"/>
    <w:rsid w:val="00E339D9"/>
    <w:rsid w:val="00E33B4C"/>
    <w:rsid w:val="00E33BCD"/>
    <w:rsid w:val="00E33F95"/>
    <w:rsid w:val="00E33FB7"/>
    <w:rsid w:val="00E34075"/>
    <w:rsid w:val="00E341D8"/>
    <w:rsid w:val="00E341E2"/>
    <w:rsid w:val="00E34297"/>
    <w:rsid w:val="00E34336"/>
    <w:rsid w:val="00E3446B"/>
    <w:rsid w:val="00E34525"/>
    <w:rsid w:val="00E34816"/>
    <w:rsid w:val="00E34832"/>
    <w:rsid w:val="00E348A1"/>
    <w:rsid w:val="00E34B0D"/>
    <w:rsid w:val="00E34CCC"/>
    <w:rsid w:val="00E34D5D"/>
    <w:rsid w:val="00E34E02"/>
    <w:rsid w:val="00E34EE2"/>
    <w:rsid w:val="00E3519E"/>
    <w:rsid w:val="00E3527E"/>
    <w:rsid w:val="00E352DE"/>
    <w:rsid w:val="00E3550D"/>
    <w:rsid w:val="00E355A4"/>
    <w:rsid w:val="00E358AC"/>
    <w:rsid w:val="00E35B06"/>
    <w:rsid w:val="00E35E09"/>
    <w:rsid w:val="00E36159"/>
    <w:rsid w:val="00E36222"/>
    <w:rsid w:val="00E36398"/>
    <w:rsid w:val="00E364AE"/>
    <w:rsid w:val="00E364C0"/>
    <w:rsid w:val="00E3657B"/>
    <w:rsid w:val="00E36AD4"/>
    <w:rsid w:val="00E36ADD"/>
    <w:rsid w:val="00E36AF1"/>
    <w:rsid w:val="00E36B93"/>
    <w:rsid w:val="00E36C2C"/>
    <w:rsid w:val="00E36C42"/>
    <w:rsid w:val="00E36D8A"/>
    <w:rsid w:val="00E37162"/>
    <w:rsid w:val="00E3737D"/>
    <w:rsid w:val="00E373C4"/>
    <w:rsid w:val="00E3749F"/>
    <w:rsid w:val="00E374CB"/>
    <w:rsid w:val="00E374F7"/>
    <w:rsid w:val="00E37540"/>
    <w:rsid w:val="00E376A7"/>
    <w:rsid w:val="00E377FB"/>
    <w:rsid w:val="00E37812"/>
    <w:rsid w:val="00E378EF"/>
    <w:rsid w:val="00E37B1A"/>
    <w:rsid w:val="00E37B59"/>
    <w:rsid w:val="00E37C9D"/>
    <w:rsid w:val="00E37CBA"/>
    <w:rsid w:val="00E37EAD"/>
    <w:rsid w:val="00E37ED7"/>
    <w:rsid w:val="00E37F07"/>
    <w:rsid w:val="00E40294"/>
    <w:rsid w:val="00E402CF"/>
    <w:rsid w:val="00E403CA"/>
    <w:rsid w:val="00E4045A"/>
    <w:rsid w:val="00E404E1"/>
    <w:rsid w:val="00E404EA"/>
    <w:rsid w:val="00E406A8"/>
    <w:rsid w:val="00E407B3"/>
    <w:rsid w:val="00E409A4"/>
    <w:rsid w:val="00E40A3E"/>
    <w:rsid w:val="00E40C76"/>
    <w:rsid w:val="00E40C98"/>
    <w:rsid w:val="00E40CDE"/>
    <w:rsid w:val="00E40CE4"/>
    <w:rsid w:val="00E40E91"/>
    <w:rsid w:val="00E40EEF"/>
    <w:rsid w:val="00E40FF4"/>
    <w:rsid w:val="00E41003"/>
    <w:rsid w:val="00E4101F"/>
    <w:rsid w:val="00E4138F"/>
    <w:rsid w:val="00E41466"/>
    <w:rsid w:val="00E41469"/>
    <w:rsid w:val="00E414FC"/>
    <w:rsid w:val="00E41563"/>
    <w:rsid w:val="00E41627"/>
    <w:rsid w:val="00E4174C"/>
    <w:rsid w:val="00E41809"/>
    <w:rsid w:val="00E4193E"/>
    <w:rsid w:val="00E4196B"/>
    <w:rsid w:val="00E41A2C"/>
    <w:rsid w:val="00E41AF3"/>
    <w:rsid w:val="00E41B36"/>
    <w:rsid w:val="00E41C0A"/>
    <w:rsid w:val="00E41C2B"/>
    <w:rsid w:val="00E420D0"/>
    <w:rsid w:val="00E424A1"/>
    <w:rsid w:val="00E42641"/>
    <w:rsid w:val="00E4265E"/>
    <w:rsid w:val="00E4287D"/>
    <w:rsid w:val="00E42C99"/>
    <w:rsid w:val="00E42CAF"/>
    <w:rsid w:val="00E42D34"/>
    <w:rsid w:val="00E42EBD"/>
    <w:rsid w:val="00E42FFF"/>
    <w:rsid w:val="00E431AD"/>
    <w:rsid w:val="00E43388"/>
    <w:rsid w:val="00E4365C"/>
    <w:rsid w:val="00E43689"/>
    <w:rsid w:val="00E4379F"/>
    <w:rsid w:val="00E437EC"/>
    <w:rsid w:val="00E43BF0"/>
    <w:rsid w:val="00E43C5B"/>
    <w:rsid w:val="00E43C82"/>
    <w:rsid w:val="00E43CFA"/>
    <w:rsid w:val="00E43D46"/>
    <w:rsid w:val="00E43DDB"/>
    <w:rsid w:val="00E43EA5"/>
    <w:rsid w:val="00E4413E"/>
    <w:rsid w:val="00E44170"/>
    <w:rsid w:val="00E441CE"/>
    <w:rsid w:val="00E44533"/>
    <w:rsid w:val="00E44A4C"/>
    <w:rsid w:val="00E44A77"/>
    <w:rsid w:val="00E44AC8"/>
    <w:rsid w:val="00E44CAE"/>
    <w:rsid w:val="00E44DB4"/>
    <w:rsid w:val="00E44DE5"/>
    <w:rsid w:val="00E4514C"/>
    <w:rsid w:val="00E45202"/>
    <w:rsid w:val="00E454E0"/>
    <w:rsid w:val="00E4560F"/>
    <w:rsid w:val="00E45898"/>
    <w:rsid w:val="00E459BB"/>
    <w:rsid w:val="00E45A21"/>
    <w:rsid w:val="00E45AB5"/>
    <w:rsid w:val="00E45B6B"/>
    <w:rsid w:val="00E45C6E"/>
    <w:rsid w:val="00E45CA8"/>
    <w:rsid w:val="00E45EA3"/>
    <w:rsid w:val="00E46029"/>
    <w:rsid w:val="00E4612B"/>
    <w:rsid w:val="00E4612E"/>
    <w:rsid w:val="00E46302"/>
    <w:rsid w:val="00E46431"/>
    <w:rsid w:val="00E46557"/>
    <w:rsid w:val="00E46689"/>
    <w:rsid w:val="00E4689E"/>
    <w:rsid w:val="00E468DB"/>
    <w:rsid w:val="00E468E4"/>
    <w:rsid w:val="00E46AC4"/>
    <w:rsid w:val="00E46D17"/>
    <w:rsid w:val="00E46D91"/>
    <w:rsid w:val="00E47374"/>
    <w:rsid w:val="00E473BF"/>
    <w:rsid w:val="00E47420"/>
    <w:rsid w:val="00E475A1"/>
    <w:rsid w:val="00E475A6"/>
    <w:rsid w:val="00E4762B"/>
    <w:rsid w:val="00E476D7"/>
    <w:rsid w:val="00E47959"/>
    <w:rsid w:val="00E47977"/>
    <w:rsid w:val="00E47BC6"/>
    <w:rsid w:val="00E47C73"/>
    <w:rsid w:val="00E47CAB"/>
    <w:rsid w:val="00E47E79"/>
    <w:rsid w:val="00E47E7D"/>
    <w:rsid w:val="00E5004D"/>
    <w:rsid w:val="00E50121"/>
    <w:rsid w:val="00E50224"/>
    <w:rsid w:val="00E50254"/>
    <w:rsid w:val="00E50335"/>
    <w:rsid w:val="00E50440"/>
    <w:rsid w:val="00E50697"/>
    <w:rsid w:val="00E50765"/>
    <w:rsid w:val="00E507C4"/>
    <w:rsid w:val="00E5083A"/>
    <w:rsid w:val="00E50842"/>
    <w:rsid w:val="00E50C5B"/>
    <w:rsid w:val="00E50E5C"/>
    <w:rsid w:val="00E5112A"/>
    <w:rsid w:val="00E511EC"/>
    <w:rsid w:val="00E5124D"/>
    <w:rsid w:val="00E51282"/>
    <w:rsid w:val="00E5148F"/>
    <w:rsid w:val="00E5159B"/>
    <w:rsid w:val="00E515B7"/>
    <w:rsid w:val="00E516AC"/>
    <w:rsid w:val="00E51A13"/>
    <w:rsid w:val="00E51A69"/>
    <w:rsid w:val="00E51C90"/>
    <w:rsid w:val="00E51CE4"/>
    <w:rsid w:val="00E51D07"/>
    <w:rsid w:val="00E51D9D"/>
    <w:rsid w:val="00E521DF"/>
    <w:rsid w:val="00E52218"/>
    <w:rsid w:val="00E52338"/>
    <w:rsid w:val="00E52802"/>
    <w:rsid w:val="00E529CB"/>
    <w:rsid w:val="00E529CE"/>
    <w:rsid w:val="00E52A58"/>
    <w:rsid w:val="00E52C03"/>
    <w:rsid w:val="00E52C7C"/>
    <w:rsid w:val="00E52C9E"/>
    <w:rsid w:val="00E52D1F"/>
    <w:rsid w:val="00E52EC5"/>
    <w:rsid w:val="00E53201"/>
    <w:rsid w:val="00E5331E"/>
    <w:rsid w:val="00E53352"/>
    <w:rsid w:val="00E5339D"/>
    <w:rsid w:val="00E53586"/>
    <w:rsid w:val="00E536EF"/>
    <w:rsid w:val="00E53EF7"/>
    <w:rsid w:val="00E53EFC"/>
    <w:rsid w:val="00E53FA9"/>
    <w:rsid w:val="00E540C1"/>
    <w:rsid w:val="00E54128"/>
    <w:rsid w:val="00E5428A"/>
    <w:rsid w:val="00E542C0"/>
    <w:rsid w:val="00E54373"/>
    <w:rsid w:val="00E543B4"/>
    <w:rsid w:val="00E54635"/>
    <w:rsid w:val="00E546EA"/>
    <w:rsid w:val="00E549BF"/>
    <w:rsid w:val="00E54AB3"/>
    <w:rsid w:val="00E54C53"/>
    <w:rsid w:val="00E54F0F"/>
    <w:rsid w:val="00E54FA9"/>
    <w:rsid w:val="00E551F0"/>
    <w:rsid w:val="00E55214"/>
    <w:rsid w:val="00E55304"/>
    <w:rsid w:val="00E553A7"/>
    <w:rsid w:val="00E5546F"/>
    <w:rsid w:val="00E554C7"/>
    <w:rsid w:val="00E55648"/>
    <w:rsid w:val="00E557C3"/>
    <w:rsid w:val="00E55C3B"/>
    <w:rsid w:val="00E56141"/>
    <w:rsid w:val="00E563BD"/>
    <w:rsid w:val="00E565DA"/>
    <w:rsid w:val="00E5666A"/>
    <w:rsid w:val="00E56670"/>
    <w:rsid w:val="00E568A4"/>
    <w:rsid w:val="00E56A8A"/>
    <w:rsid w:val="00E56BA4"/>
    <w:rsid w:val="00E56C53"/>
    <w:rsid w:val="00E56CDF"/>
    <w:rsid w:val="00E56E3B"/>
    <w:rsid w:val="00E56EA6"/>
    <w:rsid w:val="00E56F02"/>
    <w:rsid w:val="00E572DB"/>
    <w:rsid w:val="00E573ED"/>
    <w:rsid w:val="00E57529"/>
    <w:rsid w:val="00E575B2"/>
    <w:rsid w:val="00E57B9F"/>
    <w:rsid w:val="00E57F9F"/>
    <w:rsid w:val="00E6028D"/>
    <w:rsid w:val="00E6055C"/>
    <w:rsid w:val="00E605D0"/>
    <w:rsid w:val="00E607FF"/>
    <w:rsid w:val="00E6086D"/>
    <w:rsid w:val="00E60A09"/>
    <w:rsid w:val="00E60A46"/>
    <w:rsid w:val="00E60A7B"/>
    <w:rsid w:val="00E60AB7"/>
    <w:rsid w:val="00E60D1D"/>
    <w:rsid w:val="00E60FAE"/>
    <w:rsid w:val="00E61098"/>
    <w:rsid w:val="00E610C0"/>
    <w:rsid w:val="00E61115"/>
    <w:rsid w:val="00E61266"/>
    <w:rsid w:val="00E613C8"/>
    <w:rsid w:val="00E61450"/>
    <w:rsid w:val="00E6145F"/>
    <w:rsid w:val="00E61497"/>
    <w:rsid w:val="00E6149A"/>
    <w:rsid w:val="00E61638"/>
    <w:rsid w:val="00E61695"/>
    <w:rsid w:val="00E6181C"/>
    <w:rsid w:val="00E6184A"/>
    <w:rsid w:val="00E61865"/>
    <w:rsid w:val="00E618A6"/>
    <w:rsid w:val="00E61916"/>
    <w:rsid w:val="00E61A14"/>
    <w:rsid w:val="00E61CA4"/>
    <w:rsid w:val="00E61D06"/>
    <w:rsid w:val="00E61E52"/>
    <w:rsid w:val="00E61E92"/>
    <w:rsid w:val="00E61FC7"/>
    <w:rsid w:val="00E6218B"/>
    <w:rsid w:val="00E6219C"/>
    <w:rsid w:val="00E622C2"/>
    <w:rsid w:val="00E623D9"/>
    <w:rsid w:val="00E624A7"/>
    <w:rsid w:val="00E62522"/>
    <w:rsid w:val="00E627D3"/>
    <w:rsid w:val="00E62824"/>
    <w:rsid w:val="00E62928"/>
    <w:rsid w:val="00E62A09"/>
    <w:rsid w:val="00E62A19"/>
    <w:rsid w:val="00E62A49"/>
    <w:rsid w:val="00E62C52"/>
    <w:rsid w:val="00E62DDD"/>
    <w:rsid w:val="00E62E37"/>
    <w:rsid w:val="00E62EE3"/>
    <w:rsid w:val="00E62F8E"/>
    <w:rsid w:val="00E62F96"/>
    <w:rsid w:val="00E62FA4"/>
    <w:rsid w:val="00E630E6"/>
    <w:rsid w:val="00E6318F"/>
    <w:rsid w:val="00E63192"/>
    <w:rsid w:val="00E6352D"/>
    <w:rsid w:val="00E636BD"/>
    <w:rsid w:val="00E63BC0"/>
    <w:rsid w:val="00E63C9E"/>
    <w:rsid w:val="00E63D10"/>
    <w:rsid w:val="00E63DF5"/>
    <w:rsid w:val="00E63E59"/>
    <w:rsid w:val="00E63FE4"/>
    <w:rsid w:val="00E640B3"/>
    <w:rsid w:val="00E6428C"/>
    <w:rsid w:val="00E643AD"/>
    <w:rsid w:val="00E64567"/>
    <w:rsid w:val="00E64568"/>
    <w:rsid w:val="00E645C8"/>
    <w:rsid w:val="00E6483C"/>
    <w:rsid w:val="00E6484C"/>
    <w:rsid w:val="00E64882"/>
    <w:rsid w:val="00E6489C"/>
    <w:rsid w:val="00E64982"/>
    <w:rsid w:val="00E64C94"/>
    <w:rsid w:val="00E64D2E"/>
    <w:rsid w:val="00E64E17"/>
    <w:rsid w:val="00E64E72"/>
    <w:rsid w:val="00E64F78"/>
    <w:rsid w:val="00E6502F"/>
    <w:rsid w:val="00E6503A"/>
    <w:rsid w:val="00E65741"/>
    <w:rsid w:val="00E65847"/>
    <w:rsid w:val="00E65DA0"/>
    <w:rsid w:val="00E65E51"/>
    <w:rsid w:val="00E660F3"/>
    <w:rsid w:val="00E6626E"/>
    <w:rsid w:val="00E664E1"/>
    <w:rsid w:val="00E66697"/>
    <w:rsid w:val="00E66884"/>
    <w:rsid w:val="00E668B6"/>
    <w:rsid w:val="00E668D3"/>
    <w:rsid w:val="00E66921"/>
    <w:rsid w:val="00E66BF6"/>
    <w:rsid w:val="00E66C5D"/>
    <w:rsid w:val="00E66C7E"/>
    <w:rsid w:val="00E66F21"/>
    <w:rsid w:val="00E66F28"/>
    <w:rsid w:val="00E671D3"/>
    <w:rsid w:val="00E67255"/>
    <w:rsid w:val="00E673A9"/>
    <w:rsid w:val="00E673D6"/>
    <w:rsid w:val="00E675B6"/>
    <w:rsid w:val="00E6769A"/>
    <w:rsid w:val="00E676A3"/>
    <w:rsid w:val="00E676F4"/>
    <w:rsid w:val="00E67813"/>
    <w:rsid w:val="00E679AD"/>
    <w:rsid w:val="00E679EF"/>
    <w:rsid w:val="00E67A39"/>
    <w:rsid w:val="00E67A6E"/>
    <w:rsid w:val="00E67C78"/>
    <w:rsid w:val="00E67CD2"/>
    <w:rsid w:val="00E67D6C"/>
    <w:rsid w:val="00E67D91"/>
    <w:rsid w:val="00E67ECD"/>
    <w:rsid w:val="00E70131"/>
    <w:rsid w:val="00E7040E"/>
    <w:rsid w:val="00E705B6"/>
    <w:rsid w:val="00E706B2"/>
    <w:rsid w:val="00E70771"/>
    <w:rsid w:val="00E7091E"/>
    <w:rsid w:val="00E70B4E"/>
    <w:rsid w:val="00E70C07"/>
    <w:rsid w:val="00E70DFA"/>
    <w:rsid w:val="00E70E10"/>
    <w:rsid w:val="00E70F11"/>
    <w:rsid w:val="00E70FA7"/>
    <w:rsid w:val="00E7148A"/>
    <w:rsid w:val="00E71491"/>
    <w:rsid w:val="00E7159E"/>
    <w:rsid w:val="00E7182F"/>
    <w:rsid w:val="00E719B0"/>
    <w:rsid w:val="00E71C7A"/>
    <w:rsid w:val="00E71C91"/>
    <w:rsid w:val="00E71CD0"/>
    <w:rsid w:val="00E71EB9"/>
    <w:rsid w:val="00E72067"/>
    <w:rsid w:val="00E7212D"/>
    <w:rsid w:val="00E721D0"/>
    <w:rsid w:val="00E72265"/>
    <w:rsid w:val="00E7228D"/>
    <w:rsid w:val="00E72330"/>
    <w:rsid w:val="00E729CC"/>
    <w:rsid w:val="00E729F0"/>
    <w:rsid w:val="00E72AB7"/>
    <w:rsid w:val="00E72DB5"/>
    <w:rsid w:val="00E72F77"/>
    <w:rsid w:val="00E73264"/>
    <w:rsid w:val="00E73400"/>
    <w:rsid w:val="00E7341F"/>
    <w:rsid w:val="00E7357D"/>
    <w:rsid w:val="00E73ACE"/>
    <w:rsid w:val="00E73B51"/>
    <w:rsid w:val="00E73B6E"/>
    <w:rsid w:val="00E73B8C"/>
    <w:rsid w:val="00E73C36"/>
    <w:rsid w:val="00E73E51"/>
    <w:rsid w:val="00E73E85"/>
    <w:rsid w:val="00E73F60"/>
    <w:rsid w:val="00E7457E"/>
    <w:rsid w:val="00E74865"/>
    <w:rsid w:val="00E748E9"/>
    <w:rsid w:val="00E74998"/>
    <w:rsid w:val="00E749A4"/>
    <w:rsid w:val="00E749B9"/>
    <w:rsid w:val="00E74BBD"/>
    <w:rsid w:val="00E74BE2"/>
    <w:rsid w:val="00E74DC1"/>
    <w:rsid w:val="00E74DEE"/>
    <w:rsid w:val="00E74E16"/>
    <w:rsid w:val="00E74F77"/>
    <w:rsid w:val="00E75058"/>
    <w:rsid w:val="00E75090"/>
    <w:rsid w:val="00E75304"/>
    <w:rsid w:val="00E7533C"/>
    <w:rsid w:val="00E753CF"/>
    <w:rsid w:val="00E75491"/>
    <w:rsid w:val="00E75572"/>
    <w:rsid w:val="00E7596C"/>
    <w:rsid w:val="00E75AC4"/>
    <w:rsid w:val="00E75CF7"/>
    <w:rsid w:val="00E75EC2"/>
    <w:rsid w:val="00E75ECF"/>
    <w:rsid w:val="00E75EF0"/>
    <w:rsid w:val="00E75F15"/>
    <w:rsid w:val="00E760D2"/>
    <w:rsid w:val="00E76118"/>
    <w:rsid w:val="00E76260"/>
    <w:rsid w:val="00E76408"/>
    <w:rsid w:val="00E765CA"/>
    <w:rsid w:val="00E7666D"/>
    <w:rsid w:val="00E76780"/>
    <w:rsid w:val="00E767D8"/>
    <w:rsid w:val="00E76819"/>
    <w:rsid w:val="00E76884"/>
    <w:rsid w:val="00E76C25"/>
    <w:rsid w:val="00E76CB4"/>
    <w:rsid w:val="00E76CBE"/>
    <w:rsid w:val="00E7731A"/>
    <w:rsid w:val="00E77345"/>
    <w:rsid w:val="00E77435"/>
    <w:rsid w:val="00E77456"/>
    <w:rsid w:val="00E774E6"/>
    <w:rsid w:val="00E7756E"/>
    <w:rsid w:val="00E7784F"/>
    <w:rsid w:val="00E778BD"/>
    <w:rsid w:val="00E77909"/>
    <w:rsid w:val="00E7792C"/>
    <w:rsid w:val="00E77995"/>
    <w:rsid w:val="00E77B99"/>
    <w:rsid w:val="00E77C09"/>
    <w:rsid w:val="00E77D16"/>
    <w:rsid w:val="00E77E68"/>
    <w:rsid w:val="00E80031"/>
    <w:rsid w:val="00E80040"/>
    <w:rsid w:val="00E80164"/>
    <w:rsid w:val="00E80165"/>
    <w:rsid w:val="00E80188"/>
    <w:rsid w:val="00E8032B"/>
    <w:rsid w:val="00E803F8"/>
    <w:rsid w:val="00E80420"/>
    <w:rsid w:val="00E80473"/>
    <w:rsid w:val="00E80679"/>
    <w:rsid w:val="00E807A2"/>
    <w:rsid w:val="00E8093B"/>
    <w:rsid w:val="00E8095F"/>
    <w:rsid w:val="00E809B4"/>
    <w:rsid w:val="00E809EF"/>
    <w:rsid w:val="00E80A5C"/>
    <w:rsid w:val="00E80A7D"/>
    <w:rsid w:val="00E80A8D"/>
    <w:rsid w:val="00E80B68"/>
    <w:rsid w:val="00E80BD6"/>
    <w:rsid w:val="00E80D9B"/>
    <w:rsid w:val="00E80E89"/>
    <w:rsid w:val="00E80F94"/>
    <w:rsid w:val="00E8113D"/>
    <w:rsid w:val="00E81225"/>
    <w:rsid w:val="00E8124F"/>
    <w:rsid w:val="00E81279"/>
    <w:rsid w:val="00E814C4"/>
    <w:rsid w:val="00E8163C"/>
    <w:rsid w:val="00E81688"/>
    <w:rsid w:val="00E817DF"/>
    <w:rsid w:val="00E81806"/>
    <w:rsid w:val="00E818B4"/>
    <w:rsid w:val="00E818D5"/>
    <w:rsid w:val="00E81B2A"/>
    <w:rsid w:val="00E81C95"/>
    <w:rsid w:val="00E82308"/>
    <w:rsid w:val="00E8245B"/>
    <w:rsid w:val="00E824D1"/>
    <w:rsid w:val="00E82546"/>
    <w:rsid w:val="00E825CB"/>
    <w:rsid w:val="00E8260F"/>
    <w:rsid w:val="00E82694"/>
    <w:rsid w:val="00E827CA"/>
    <w:rsid w:val="00E828A6"/>
    <w:rsid w:val="00E8298E"/>
    <w:rsid w:val="00E82B34"/>
    <w:rsid w:val="00E82C02"/>
    <w:rsid w:val="00E82C37"/>
    <w:rsid w:val="00E82C93"/>
    <w:rsid w:val="00E82D06"/>
    <w:rsid w:val="00E82F75"/>
    <w:rsid w:val="00E83000"/>
    <w:rsid w:val="00E83130"/>
    <w:rsid w:val="00E83389"/>
    <w:rsid w:val="00E833A8"/>
    <w:rsid w:val="00E833B8"/>
    <w:rsid w:val="00E833F1"/>
    <w:rsid w:val="00E835A3"/>
    <w:rsid w:val="00E8384A"/>
    <w:rsid w:val="00E83862"/>
    <w:rsid w:val="00E83A22"/>
    <w:rsid w:val="00E83D4B"/>
    <w:rsid w:val="00E83DFB"/>
    <w:rsid w:val="00E83F10"/>
    <w:rsid w:val="00E841E6"/>
    <w:rsid w:val="00E842AD"/>
    <w:rsid w:val="00E84469"/>
    <w:rsid w:val="00E845AB"/>
    <w:rsid w:val="00E84689"/>
    <w:rsid w:val="00E847A0"/>
    <w:rsid w:val="00E84B92"/>
    <w:rsid w:val="00E84D6E"/>
    <w:rsid w:val="00E84DB2"/>
    <w:rsid w:val="00E84DBD"/>
    <w:rsid w:val="00E84DDD"/>
    <w:rsid w:val="00E84E23"/>
    <w:rsid w:val="00E84EC8"/>
    <w:rsid w:val="00E85019"/>
    <w:rsid w:val="00E8502B"/>
    <w:rsid w:val="00E8510C"/>
    <w:rsid w:val="00E853B1"/>
    <w:rsid w:val="00E853C1"/>
    <w:rsid w:val="00E8561A"/>
    <w:rsid w:val="00E85A51"/>
    <w:rsid w:val="00E85A8F"/>
    <w:rsid w:val="00E85B75"/>
    <w:rsid w:val="00E85B80"/>
    <w:rsid w:val="00E85B8C"/>
    <w:rsid w:val="00E85B8D"/>
    <w:rsid w:val="00E85CAE"/>
    <w:rsid w:val="00E85DE2"/>
    <w:rsid w:val="00E85EA7"/>
    <w:rsid w:val="00E85F68"/>
    <w:rsid w:val="00E85F97"/>
    <w:rsid w:val="00E86062"/>
    <w:rsid w:val="00E8615D"/>
    <w:rsid w:val="00E864F5"/>
    <w:rsid w:val="00E864FE"/>
    <w:rsid w:val="00E8666A"/>
    <w:rsid w:val="00E86769"/>
    <w:rsid w:val="00E867C0"/>
    <w:rsid w:val="00E867E7"/>
    <w:rsid w:val="00E86948"/>
    <w:rsid w:val="00E869A8"/>
    <w:rsid w:val="00E86A1C"/>
    <w:rsid w:val="00E86A7D"/>
    <w:rsid w:val="00E86CA1"/>
    <w:rsid w:val="00E86D3B"/>
    <w:rsid w:val="00E87023"/>
    <w:rsid w:val="00E8706A"/>
    <w:rsid w:val="00E870BD"/>
    <w:rsid w:val="00E8711A"/>
    <w:rsid w:val="00E871AC"/>
    <w:rsid w:val="00E871D5"/>
    <w:rsid w:val="00E87286"/>
    <w:rsid w:val="00E872EF"/>
    <w:rsid w:val="00E87570"/>
    <w:rsid w:val="00E876FC"/>
    <w:rsid w:val="00E87700"/>
    <w:rsid w:val="00E877D3"/>
    <w:rsid w:val="00E87ACC"/>
    <w:rsid w:val="00E87B51"/>
    <w:rsid w:val="00E87CA6"/>
    <w:rsid w:val="00E87E9F"/>
    <w:rsid w:val="00E90112"/>
    <w:rsid w:val="00E9028D"/>
    <w:rsid w:val="00E9039F"/>
    <w:rsid w:val="00E9041A"/>
    <w:rsid w:val="00E904AC"/>
    <w:rsid w:val="00E90536"/>
    <w:rsid w:val="00E90663"/>
    <w:rsid w:val="00E90689"/>
    <w:rsid w:val="00E906B9"/>
    <w:rsid w:val="00E90713"/>
    <w:rsid w:val="00E90723"/>
    <w:rsid w:val="00E90760"/>
    <w:rsid w:val="00E908DC"/>
    <w:rsid w:val="00E90A00"/>
    <w:rsid w:val="00E90C01"/>
    <w:rsid w:val="00E90C3A"/>
    <w:rsid w:val="00E90CF5"/>
    <w:rsid w:val="00E91191"/>
    <w:rsid w:val="00E91259"/>
    <w:rsid w:val="00E9160A"/>
    <w:rsid w:val="00E91938"/>
    <w:rsid w:val="00E91C73"/>
    <w:rsid w:val="00E91CE1"/>
    <w:rsid w:val="00E91D84"/>
    <w:rsid w:val="00E91F17"/>
    <w:rsid w:val="00E9221E"/>
    <w:rsid w:val="00E92428"/>
    <w:rsid w:val="00E92596"/>
    <w:rsid w:val="00E926CB"/>
    <w:rsid w:val="00E926EA"/>
    <w:rsid w:val="00E926EC"/>
    <w:rsid w:val="00E92813"/>
    <w:rsid w:val="00E92BDF"/>
    <w:rsid w:val="00E92CC9"/>
    <w:rsid w:val="00E92DE7"/>
    <w:rsid w:val="00E92DEC"/>
    <w:rsid w:val="00E92E1D"/>
    <w:rsid w:val="00E92F96"/>
    <w:rsid w:val="00E9306F"/>
    <w:rsid w:val="00E932C6"/>
    <w:rsid w:val="00E932FE"/>
    <w:rsid w:val="00E93338"/>
    <w:rsid w:val="00E933A2"/>
    <w:rsid w:val="00E93816"/>
    <w:rsid w:val="00E9386A"/>
    <w:rsid w:val="00E939F5"/>
    <w:rsid w:val="00E93B64"/>
    <w:rsid w:val="00E93E9A"/>
    <w:rsid w:val="00E93EE0"/>
    <w:rsid w:val="00E94012"/>
    <w:rsid w:val="00E942B1"/>
    <w:rsid w:val="00E94371"/>
    <w:rsid w:val="00E9463D"/>
    <w:rsid w:val="00E94748"/>
    <w:rsid w:val="00E94755"/>
    <w:rsid w:val="00E94986"/>
    <w:rsid w:val="00E949CE"/>
    <w:rsid w:val="00E94A0F"/>
    <w:rsid w:val="00E94DD3"/>
    <w:rsid w:val="00E94EE0"/>
    <w:rsid w:val="00E94F4A"/>
    <w:rsid w:val="00E9520D"/>
    <w:rsid w:val="00E9563A"/>
    <w:rsid w:val="00E95679"/>
    <w:rsid w:val="00E95688"/>
    <w:rsid w:val="00E956C4"/>
    <w:rsid w:val="00E95720"/>
    <w:rsid w:val="00E95823"/>
    <w:rsid w:val="00E95867"/>
    <w:rsid w:val="00E9588B"/>
    <w:rsid w:val="00E95A44"/>
    <w:rsid w:val="00E95B1D"/>
    <w:rsid w:val="00E95CB6"/>
    <w:rsid w:val="00E95D07"/>
    <w:rsid w:val="00E95DA0"/>
    <w:rsid w:val="00E95DBA"/>
    <w:rsid w:val="00E95E66"/>
    <w:rsid w:val="00E95EBD"/>
    <w:rsid w:val="00E96046"/>
    <w:rsid w:val="00E962A1"/>
    <w:rsid w:val="00E962E6"/>
    <w:rsid w:val="00E96408"/>
    <w:rsid w:val="00E96503"/>
    <w:rsid w:val="00E96570"/>
    <w:rsid w:val="00E966EC"/>
    <w:rsid w:val="00E96994"/>
    <w:rsid w:val="00E969D4"/>
    <w:rsid w:val="00E96D32"/>
    <w:rsid w:val="00E96E82"/>
    <w:rsid w:val="00E96FBA"/>
    <w:rsid w:val="00E970AE"/>
    <w:rsid w:val="00E97133"/>
    <w:rsid w:val="00E97205"/>
    <w:rsid w:val="00E9731A"/>
    <w:rsid w:val="00E9732D"/>
    <w:rsid w:val="00E97336"/>
    <w:rsid w:val="00E9737D"/>
    <w:rsid w:val="00E9739E"/>
    <w:rsid w:val="00E975BA"/>
    <w:rsid w:val="00E978E7"/>
    <w:rsid w:val="00E9794E"/>
    <w:rsid w:val="00EA001F"/>
    <w:rsid w:val="00EA0208"/>
    <w:rsid w:val="00EA02A7"/>
    <w:rsid w:val="00EA03BD"/>
    <w:rsid w:val="00EA0404"/>
    <w:rsid w:val="00EA044C"/>
    <w:rsid w:val="00EA0540"/>
    <w:rsid w:val="00EA0566"/>
    <w:rsid w:val="00EA0783"/>
    <w:rsid w:val="00EA0801"/>
    <w:rsid w:val="00EA0A0C"/>
    <w:rsid w:val="00EA0AE7"/>
    <w:rsid w:val="00EA10C8"/>
    <w:rsid w:val="00EA114C"/>
    <w:rsid w:val="00EA11A9"/>
    <w:rsid w:val="00EA11E7"/>
    <w:rsid w:val="00EA12B7"/>
    <w:rsid w:val="00EA16AC"/>
    <w:rsid w:val="00EA1A45"/>
    <w:rsid w:val="00EA1A4A"/>
    <w:rsid w:val="00EA1AFE"/>
    <w:rsid w:val="00EA1E00"/>
    <w:rsid w:val="00EA1EC6"/>
    <w:rsid w:val="00EA1F22"/>
    <w:rsid w:val="00EA2144"/>
    <w:rsid w:val="00EA250A"/>
    <w:rsid w:val="00EA28EC"/>
    <w:rsid w:val="00EA2919"/>
    <w:rsid w:val="00EA2B35"/>
    <w:rsid w:val="00EA2BB3"/>
    <w:rsid w:val="00EA2C29"/>
    <w:rsid w:val="00EA2D46"/>
    <w:rsid w:val="00EA2FBA"/>
    <w:rsid w:val="00EA2FDD"/>
    <w:rsid w:val="00EA30C2"/>
    <w:rsid w:val="00EA313C"/>
    <w:rsid w:val="00EA338E"/>
    <w:rsid w:val="00EA3410"/>
    <w:rsid w:val="00EA352A"/>
    <w:rsid w:val="00EA37A4"/>
    <w:rsid w:val="00EA3B98"/>
    <w:rsid w:val="00EA3DA6"/>
    <w:rsid w:val="00EA4021"/>
    <w:rsid w:val="00EA40EA"/>
    <w:rsid w:val="00EA4154"/>
    <w:rsid w:val="00EA4336"/>
    <w:rsid w:val="00EA4452"/>
    <w:rsid w:val="00EA478F"/>
    <w:rsid w:val="00EA48B7"/>
    <w:rsid w:val="00EA4924"/>
    <w:rsid w:val="00EA4C19"/>
    <w:rsid w:val="00EA4F43"/>
    <w:rsid w:val="00EA50D7"/>
    <w:rsid w:val="00EA5147"/>
    <w:rsid w:val="00EA52E3"/>
    <w:rsid w:val="00EA558B"/>
    <w:rsid w:val="00EA562F"/>
    <w:rsid w:val="00EA5651"/>
    <w:rsid w:val="00EA5AD3"/>
    <w:rsid w:val="00EA5BCB"/>
    <w:rsid w:val="00EA5D0C"/>
    <w:rsid w:val="00EA5E76"/>
    <w:rsid w:val="00EA6107"/>
    <w:rsid w:val="00EA620D"/>
    <w:rsid w:val="00EA653A"/>
    <w:rsid w:val="00EA677C"/>
    <w:rsid w:val="00EA67E8"/>
    <w:rsid w:val="00EA69E2"/>
    <w:rsid w:val="00EA6B90"/>
    <w:rsid w:val="00EA6DE3"/>
    <w:rsid w:val="00EA6E6B"/>
    <w:rsid w:val="00EA6E8C"/>
    <w:rsid w:val="00EA6EA5"/>
    <w:rsid w:val="00EA7030"/>
    <w:rsid w:val="00EA729E"/>
    <w:rsid w:val="00EA751C"/>
    <w:rsid w:val="00EA7559"/>
    <w:rsid w:val="00EA78E8"/>
    <w:rsid w:val="00EB002A"/>
    <w:rsid w:val="00EB002B"/>
    <w:rsid w:val="00EB004B"/>
    <w:rsid w:val="00EB01B6"/>
    <w:rsid w:val="00EB0282"/>
    <w:rsid w:val="00EB05DB"/>
    <w:rsid w:val="00EB08D9"/>
    <w:rsid w:val="00EB0AF6"/>
    <w:rsid w:val="00EB0CD2"/>
    <w:rsid w:val="00EB0CDA"/>
    <w:rsid w:val="00EB0DCA"/>
    <w:rsid w:val="00EB0EAF"/>
    <w:rsid w:val="00EB0F15"/>
    <w:rsid w:val="00EB0F39"/>
    <w:rsid w:val="00EB10F2"/>
    <w:rsid w:val="00EB1169"/>
    <w:rsid w:val="00EB11C0"/>
    <w:rsid w:val="00EB11EF"/>
    <w:rsid w:val="00EB12EB"/>
    <w:rsid w:val="00EB13E6"/>
    <w:rsid w:val="00EB1529"/>
    <w:rsid w:val="00EB18B3"/>
    <w:rsid w:val="00EB19DA"/>
    <w:rsid w:val="00EB19DC"/>
    <w:rsid w:val="00EB1B68"/>
    <w:rsid w:val="00EB1BB4"/>
    <w:rsid w:val="00EB1C9E"/>
    <w:rsid w:val="00EB1D4C"/>
    <w:rsid w:val="00EB1F1E"/>
    <w:rsid w:val="00EB201B"/>
    <w:rsid w:val="00EB2220"/>
    <w:rsid w:val="00EB2291"/>
    <w:rsid w:val="00EB22C4"/>
    <w:rsid w:val="00EB235C"/>
    <w:rsid w:val="00EB2487"/>
    <w:rsid w:val="00EB24CD"/>
    <w:rsid w:val="00EB25F2"/>
    <w:rsid w:val="00EB2855"/>
    <w:rsid w:val="00EB293C"/>
    <w:rsid w:val="00EB2BB4"/>
    <w:rsid w:val="00EB2BF6"/>
    <w:rsid w:val="00EB2EE9"/>
    <w:rsid w:val="00EB30DC"/>
    <w:rsid w:val="00EB30E7"/>
    <w:rsid w:val="00EB320B"/>
    <w:rsid w:val="00EB3258"/>
    <w:rsid w:val="00EB32E4"/>
    <w:rsid w:val="00EB35C4"/>
    <w:rsid w:val="00EB368A"/>
    <w:rsid w:val="00EB38B4"/>
    <w:rsid w:val="00EB3962"/>
    <w:rsid w:val="00EB3A0E"/>
    <w:rsid w:val="00EB3C31"/>
    <w:rsid w:val="00EB3C5D"/>
    <w:rsid w:val="00EB3D43"/>
    <w:rsid w:val="00EB3D85"/>
    <w:rsid w:val="00EB41BC"/>
    <w:rsid w:val="00EB422A"/>
    <w:rsid w:val="00EB42C5"/>
    <w:rsid w:val="00EB45BF"/>
    <w:rsid w:val="00EB45C3"/>
    <w:rsid w:val="00EB468F"/>
    <w:rsid w:val="00EB46A2"/>
    <w:rsid w:val="00EB4705"/>
    <w:rsid w:val="00EB4935"/>
    <w:rsid w:val="00EB4A47"/>
    <w:rsid w:val="00EB4D56"/>
    <w:rsid w:val="00EB5043"/>
    <w:rsid w:val="00EB510A"/>
    <w:rsid w:val="00EB5125"/>
    <w:rsid w:val="00EB5180"/>
    <w:rsid w:val="00EB51E7"/>
    <w:rsid w:val="00EB5222"/>
    <w:rsid w:val="00EB522F"/>
    <w:rsid w:val="00EB5322"/>
    <w:rsid w:val="00EB543E"/>
    <w:rsid w:val="00EB5525"/>
    <w:rsid w:val="00EB558D"/>
    <w:rsid w:val="00EB55A3"/>
    <w:rsid w:val="00EB5734"/>
    <w:rsid w:val="00EB5763"/>
    <w:rsid w:val="00EB5A02"/>
    <w:rsid w:val="00EB5AB1"/>
    <w:rsid w:val="00EB5B03"/>
    <w:rsid w:val="00EB5C04"/>
    <w:rsid w:val="00EB5D6D"/>
    <w:rsid w:val="00EB6229"/>
    <w:rsid w:val="00EB62E5"/>
    <w:rsid w:val="00EB647E"/>
    <w:rsid w:val="00EB64DD"/>
    <w:rsid w:val="00EB64E8"/>
    <w:rsid w:val="00EB6621"/>
    <w:rsid w:val="00EB675C"/>
    <w:rsid w:val="00EB6B1A"/>
    <w:rsid w:val="00EB6B92"/>
    <w:rsid w:val="00EB6D34"/>
    <w:rsid w:val="00EB719C"/>
    <w:rsid w:val="00EB758D"/>
    <w:rsid w:val="00EB771A"/>
    <w:rsid w:val="00EB77B7"/>
    <w:rsid w:val="00EB77BB"/>
    <w:rsid w:val="00EB7BBC"/>
    <w:rsid w:val="00EB7D84"/>
    <w:rsid w:val="00EB7F0A"/>
    <w:rsid w:val="00EB7F2B"/>
    <w:rsid w:val="00EB7F64"/>
    <w:rsid w:val="00EC0002"/>
    <w:rsid w:val="00EC01A2"/>
    <w:rsid w:val="00EC02DD"/>
    <w:rsid w:val="00EC030A"/>
    <w:rsid w:val="00EC0363"/>
    <w:rsid w:val="00EC0518"/>
    <w:rsid w:val="00EC07F3"/>
    <w:rsid w:val="00EC08E2"/>
    <w:rsid w:val="00EC09A9"/>
    <w:rsid w:val="00EC0AE3"/>
    <w:rsid w:val="00EC0B1F"/>
    <w:rsid w:val="00EC0CF8"/>
    <w:rsid w:val="00EC0DB1"/>
    <w:rsid w:val="00EC0E4F"/>
    <w:rsid w:val="00EC0F89"/>
    <w:rsid w:val="00EC11B7"/>
    <w:rsid w:val="00EC1212"/>
    <w:rsid w:val="00EC12B3"/>
    <w:rsid w:val="00EC1316"/>
    <w:rsid w:val="00EC13FF"/>
    <w:rsid w:val="00EC159E"/>
    <w:rsid w:val="00EC1606"/>
    <w:rsid w:val="00EC1A99"/>
    <w:rsid w:val="00EC1AD3"/>
    <w:rsid w:val="00EC1C3F"/>
    <w:rsid w:val="00EC1DA2"/>
    <w:rsid w:val="00EC1EDD"/>
    <w:rsid w:val="00EC1FE3"/>
    <w:rsid w:val="00EC2039"/>
    <w:rsid w:val="00EC20B6"/>
    <w:rsid w:val="00EC22BC"/>
    <w:rsid w:val="00EC235A"/>
    <w:rsid w:val="00EC2360"/>
    <w:rsid w:val="00EC2379"/>
    <w:rsid w:val="00EC23A6"/>
    <w:rsid w:val="00EC2595"/>
    <w:rsid w:val="00EC26F3"/>
    <w:rsid w:val="00EC27B3"/>
    <w:rsid w:val="00EC280A"/>
    <w:rsid w:val="00EC285B"/>
    <w:rsid w:val="00EC2938"/>
    <w:rsid w:val="00EC2980"/>
    <w:rsid w:val="00EC29F5"/>
    <w:rsid w:val="00EC2C5D"/>
    <w:rsid w:val="00EC2C93"/>
    <w:rsid w:val="00EC2CA6"/>
    <w:rsid w:val="00EC2E81"/>
    <w:rsid w:val="00EC301D"/>
    <w:rsid w:val="00EC30C0"/>
    <w:rsid w:val="00EC3145"/>
    <w:rsid w:val="00EC32DE"/>
    <w:rsid w:val="00EC3580"/>
    <w:rsid w:val="00EC3844"/>
    <w:rsid w:val="00EC3D2C"/>
    <w:rsid w:val="00EC3D35"/>
    <w:rsid w:val="00EC3D70"/>
    <w:rsid w:val="00EC3E7B"/>
    <w:rsid w:val="00EC4023"/>
    <w:rsid w:val="00EC405A"/>
    <w:rsid w:val="00EC41A2"/>
    <w:rsid w:val="00EC422D"/>
    <w:rsid w:val="00EC426A"/>
    <w:rsid w:val="00EC42C8"/>
    <w:rsid w:val="00EC4588"/>
    <w:rsid w:val="00EC46C1"/>
    <w:rsid w:val="00EC480E"/>
    <w:rsid w:val="00EC4950"/>
    <w:rsid w:val="00EC4D77"/>
    <w:rsid w:val="00EC5441"/>
    <w:rsid w:val="00EC54A3"/>
    <w:rsid w:val="00EC5643"/>
    <w:rsid w:val="00EC56C6"/>
    <w:rsid w:val="00EC5830"/>
    <w:rsid w:val="00EC586A"/>
    <w:rsid w:val="00EC58C5"/>
    <w:rsid w:val="00EC5B45"/>
    <w:rsid w:val="00EC5B73"/>
    <w:rsid w:val="00EC5BE1"/>
    <w:rsid w:val="00EC5CA2"/>
    <w:rsid w:val="00EC5D6E"/>
    <w:rsid w:val="00EC5FCD"/>
    <w:rsid w:val="00EC617F"/>
    <w:rsid w:val="00EC6320"/>
    <w:rsid w:val="00EC645C"/>
    <w:rsid w:val="00EC65F7"/>
    <w:rsid w:val="00EC677B"/>
    <w:rsid w:val="00EC67B2"/>
    <w:rsid w:val="00EC67DB"/>
    <w:rsid w:val="00EC6B14"/>
    <w:rsid w:val="00EC6D28"/>
    <w:rsid w:val="00EC6DA4"/>
    <w:rsid w:val="00EC6DE9"/>
    <w:rsid w:val="00EC6E1F"/>
    <w:rsid w:val="00EC6E5E"/>
    <w:rsid w:val="00EC6F96"/>
    <w:rsid w:val="00EC6FD5"/>
    <w:rsid w:val="00EC702E"/>
    <w:rsid w:val="00EC708A"/>
    <w:rsid w:val="00EC7304"/>
    <w:rsid w:val="00EC73D6"/>
    <w:rsid w:val="00EC73E3"/>
    <w:rsid w:val="00EC73F8"/>
    <w:rsid w:val="00EC7457"/>
    <w:rsid w:val="00EC768E"/>
    <w:rsid w:val="00EC777A"/>
    <w:rsid w:val="00EC7972"/>
    <w:rsid w:val="00EC79BE"/>
    <w:rsid w:val="00EC79DC"/>
    <w:rsid w:val="00EC7A85"/>
    <w:rsid w:val="00EC7B22"/>
    <w:rsid w:val="00EC7B93"/>
    <w:rsid w:val="00ED004D"/>
    <w:rsid w:val="00ED0064"/>
    <w:rsid w:val="00ED011E"/>
    <w:rsid w:val="00ED01E0"/>
    <w:rsid w:val="00ED0239"/>
    <w:rsid w:val="00ED0255"/>
    <w:rsid w:val="00ED02EF"/>
    <w:rsid w:val="00ED0324"/>
    <w:rsid w:val="00ED0445"/>
    <w:rsid w:val="00ED04B4"/>
    <w:rsid w:val="00ED0538"/>
    <w:rsid w:val="00ED0544"/>
    <w:rsid w:val="00ED096A"/>
    <w:rsid w:val="00ED0973"/>
    <w:rsid w:val="00ED0B94"/>
    <w:rsid w:val="00ED0C0B"/>
    <w:rsid w:val="00ED0D9A"/>
    <w:rsid w:val="00ED0DB5"/>
    <w:rsid w:val="00ED167E"/>
    <w:rsid w:val="00ED16F7"/>
    <w:rsid w:val="00ED17CB"/>
    <w:rsid w:val="00ED18CC"/>
    <w:rsid w:val="00ED1908"/>
    <w:rsid w:val="00ED1A2B"/>
    <w:rsid w:val="00ED1B77"/>
    <w:rsid w:val="00ED1E26"/>
    <w:rsid w:val="00ED2020"/>
    <w:rsid w:val="00ED20B9"/>
    <w:rsid w:val="00ED2162"/>
    <w:rsid w:val="00ED21C1"/>
    <w:rsid w:val="00ED2204"/>
    <w:rsid w:val="00ED28F7"/>
    <w:rsid w:val="00ED29D8"/>
    <w:rsid w:val="00ED2B2B"/>
    <w:rsid w:val="00ED2B68"/>
    <w:rsid w:val="00ED2C3A"/>
    <w:rsid w:val="00ED2D0B"/>
    <w:rsid w:val="00ED2DDD"/>
    <w:rsid w:val="00ED30B7"/>
    <w:rsid w:val="00ED3148"/>
    <w:rsid w:val="00ED3493"/>
    <w:rsid w:val="00ED34C6"/>
    <w:rsid w:val="00ED34EC"/>
    <w:rsid w:val="00ED3646"/>
    <w:rsid w:val="00ED3771"/>
    <w:rsid w:val="00ED37B3"/>
    <w:rsid w:val="00ED37C9"/>
    <w:rsid w:val="00ED37D1"/>
    <w:rsid w:val="00ED3988"/>
    <w:rsid w:val="00ED39B2"/>
    <w:rsid w:val="00ED3A12"/>
    <w:rsid w:val="00ED3A4D"/>
    <w:rsid w:val="00ED3A8E"/>
    <w:rsid w:val="00ED3AE8"/>
    <w:rsid w:val="00ED3C67"/>
    <w:rsid w:val="00ED3C79"/>
    <w:rsid w:val="00ED3D07"/>
    <w:rsid w:val="00ED3F58"/>
    <w:rsid w:val="00ED403B"/>
    <w:rsid w:val="00ED40E6"/>
    <w:rsid w:val="00ED4114"/>
    <w:rsid w:val="00ED42D5"/>
    <w:rsid w:val="00ED4494"/>
    <w:rsid w:val="00ED463A"/>
    <w:rsid w:val="00ED47BA"/>
    <w:rsid w:val="00ED47DF"/>
    <w:rsid w:val="00ED486E"/>
    <w:rsid w:val="00ED4B53"/>
    <w:rsid w:val="00ED4BE6"/>
    <w:rsid w:val="00ED4FAA"/>
    <w:rsid w:val="00ED5168"/>
    <w:rsid w:val="00ED519C"/>
    <w:rsid w:val="00ED5300"/>
    <w:rsid w:val="00ED539D"/>
    <w:rsid w:val="00ED58E8"/>
    <w:rsid w:val="00ED59FB"/>
    <w:rsid w:val="00ED5A1E"/>
    <w:rsid w:val="00ED5A54"/>
    <w:rsid w:val="00ED5B96"/>
    <w:rsid w:val="00ED5E15"/>
    <w:rsid w:val="00ED5EAD"/>
    <w:rsid w:val="00ED5FD9"/>
    <w:rsid w:val="00ED6051"/>
    <w:rsid w:val="00ED6157"/>
    <w:rsid w:val="00ED6321"/>
    <w:rsid w:val="00ED6408"/>
    <w:rsid w:val="00ED64B7"/>
    <w:rsid w:val="00ED676A"/>
    <w:rsid w:val="00ED67A3"/>
    <w:rsid w:val="00ED67AD"/>
    <w:rsid w:val="00ED689E"/>
    <w:rsid w:val="00ED698E"/>
    <w:rsid w:val="00ED6ABB"/>
    <w:rsid w:val="00ED6CDB"/>
    <w:rsid w:val="00ED6DD9"/>
    <w:rsid w:val="00ED6F12"/>
    <w:rsid w:val="00ED6FBE"/>
    <w:rsid w:val="00ED70AA"/>
    <w:rsid w:val="00ED7135"/>
    <w:rsid w:val="00ED7159"/>
    <w:rsid w:val="00ED7164"/>
    <w:rsid w:val="00ED745A"/>
    <w:rsid w:val="00ED7466"/>
    <w:rsid w:val="00ED78B0"/>
    <w:rsid w:val="00ED78C0"/>
    <w:rsid w:val="00ED7964"/>
    <w:rsid w:val="00ED79A3"/>
    <w:rsid w:val="00ED79FC"/>
    <w:rsid w:val="00ED7C48"/>
    <w:rsid w:val="00ED7C8A"/>
    <w:rsid w:val="00ED7D62"/>
    <w:rsid w:val="00ED7DF2"/>
    <w:rsid w:val="00ED7E3C"/>
    <w:rsid w:val="00EE0352"/>
    <w:rsid w:val="00EE0738"/>
    <w:rsid w:val="00EE086B"/>
    <w:rsid w:val="00EE091A"/>
    <w:rsid w:val="00EE092E"/>
    <w:rsid w:val="00EE0CD8"/>
    <w:rsid w:val="00EE0EBB"/>
    <w:rsid w:val="00EE0EF0"/>
    <w:rsid w:val="00EE0F6D"/>
    <w:rsid w:val="00EE1171"/>
    <w:rsid w:val="00EE143D"/>
    <w:rsid w:val="00EE1670"/>
    <w:rsid w:val="00EE1AEF"/>
    <w:rsid w:val="00EE1C44"/>
    <w:rsid w:val="00EE1C88"/>
    <w:rsid w:val="00EE1D58"/>
    <w:rsid w:val="00EE1E0C"/>
    <w:rsid w:val="00EE1E3A"/>
    <w:rsid w:val="00EE1F20"/>
    <w:rsid w:val="00EE2186"/>
    <w:rsid w:val="00EE21E0"/>
    <w:rsid w:val="00EE22B7"/>
    <w:rsid w:val="00EE22F2"/>
    <w:rsid w:val="00EE24CD"/>
    <w:rsid w:val="00EE2564"/>
    <w:rsid w:val="00EE26B6"/>
    <w:rsid w:val="00EE28BD"/>
    <w:rsid w:val="00EE2921"/>
    <w:rsid w:val="00EE29C2"/>
    <w:rsid w:val="00EE2ABB"/>
    <w:rsid w:val="00EE2AC5"/>
    <w:rsid w:val="00EE2AF7"/>
    <w:rsid w:val="00EE2BC9"/>
    <w:rsid w:val="00EE2C40"/>
    <w:rsid w:val="00EE2C62"/>
    <w:rsid w:val="00EE2DE1"/>
    <w:rsid w:val="00EE2FAF"/>
    <w:rsid w:val="00EE31EF"/>
    <w:rsid w:val="00EE337F"/>
    <w:rsid w:val="00EE350B"/>
    <w:rsid w:val="00EE3694"/>
    <w:rsid w:val="00EE36A8"/>
    <w:rsid w:val="00EE3795"/>
    <w:rsid w:val="00EE3930"/>
    <w:rsid w:val="00EE3969"/>
    <w:rsid w:val="00EE396B"/>
    <w:rsid w:val="00EE3C88"/>
    <w:rsid w:val="00EE3D2E"/>
    <w:rsid w:val="00EE3DC8"/>
    <w:rsid w:val="00EE3DF2"/>
    <w:rsid w:val="00EE3F0E"/>
    <w:rsid w:val="00EE4656"/>
    <w:rsid w:val="00EE49B5"/>
    <w:rsid w:val="00EE4ABC"/>
    <w:rsid w:val="00EE4CE7"/>
    <w:rsid w:val="00EE4E6A"/>
    <w:rsid w:val="00EE4F1E"/>
    <w:rsid w:val="00EE4F6E"/>
    <w:rsid w:val="00EE4FBB"/>
    <w:rsid w:val="00EE5103"/>
    <w:rsid w:val="00EE51F2"/>
    <w:rsid w:val="00EE5220"/>
    <w:rsid w:val="00EE547D"/>
    <w:rsid w:val="00EE55BB"/>
    <w:rsid w:val="00EE5609"/>
    <w:rsid w:val="00EE562A"/>
    <w:rsid w:val="00EE57FA"/>
    <w:rsid w:val="00EE5A94"/>
    <w:rsid w:val="00EE5B25"/>
    <w:rsid w:val="00EE5E35"/>
    <w:rsid w:val="00EE60D4"/>
    <w:rsid w:val="00EE60DF"/>
    <w:rsid w:val="00EE60EA"/>
    <w:rsid w:val="00EE615D"/>
    <w:rsid w:val="00EE642F"/>
    <w:rsid w:val="00EE65BC"/>
    <w:rsid w:val="00EE6743"/>
    <w:rsid w:val="00EE6912"/>
    <w:rsid w:val="00EE6B47"/>
    <w:rsid w:val="00EE6CC5"/>
    <w:rsid w:val="00EE6DA3"/>
    <w:rsid w:val="00EE6F43"/>
    <w:rsid w:val="00EE6F94"/>
    <w:rsid w:val="00EE6FC9"/>
    <w:rsid w:val="00EE6FF6"/>
    <w:rsid w:val="00EE702C"/>
    <w:rsid w:val="00EE710F"/>
    <w:rsid w:val="00EE719A"/>
    <w:rsid w:val="00EE723D"/>
    <w:rsid w:val="00EE7294"/>
    <w:rsid w:val="00EE7360"/>
    <w:rsid w:val="00EE73F2"/>
    <w:rsid w:val="00EE757C"/>
    <w:rsid w:val="00EE75B3"/>
    <w:rsid w:val="00EE75D2"/>
    <w:rsid w:val="00EE77B7"/>
    <w:rsid w:val="00EE7BA4"/>
    <w:rsid w:val="00EE7D86"/>
    <w:rsid w:val="00EE7F90"/>
    <w:rsid w:val="00EF0295"/>
    <w:rsid w:val="00EF035C"/>
    <w:rsid w:val="00EF04C7"/>
    <w:rsid w:val="00EF0A92"/>
    <w:rsid w:val="00EF0EE1"/>
    <w:rsid w:val="00EF0EEB"/>
    <w:rsid w:val="00EF0F60"/>
    <w:rsid w:val="00EF0FE2"/>
    <w:rsid w:val="00EF1471"/>
    <w:rsid w:val="00EF14A0"/>
    <w:rsid w:val="00EF14C9"/>
    <w:rsid w:val="00EF14D4"/>
    <w:rsid w:val="00EF1559"/>
    <w:rsid w:val="00EF1718"/>
    <w:rsid w:val="00EF17FB"/>
    <w:rsid w:val="00EF1801"/>
    <w:rsid w:val="00EF1B83"/>
    <w:rsid w:val="00EF1EE4"/>
    <w:rsid w:val="00EF20D2"/>
    <w:rsid w:val="00EF21D2"/>
    <w:rsid w:val="00EF21E3"/>
    <w:rsid w:val="00EF2292"/>
    <w:rsid w:val="00EF2320"/>
    <w:rsid w:val="00EF23C7"/>
    <w:rsid w:val="00EF24F3"/>
    <w:rsid w:val="00EF254D"/>
    <w:rsid w:val="00EF2570"/>
    <w:rsid w:val="00EF25BC"/>
    <w:rsid w:val="00EF25CB"/>
    <w:rsid w:val="00EF2621"/>
    <w:rsid w:val="00EF265C"/>
    <w:rsid w:val="00EF27DD"/>
    <w:rsid w:val="00EF2955"/>
    <w:rsid w:val="00EF2C7F"/>
    <w:rsid w:val="00EF3054"/>
    <w:rsid w:val="00EF3183"/>
    <w:rsid w:val="00EF32AE"/>
    <w:rsid w:val="00EF32CC"/>
    <w:rsid w:val="00EF338D"/>
    <w:rsid w:val="00EF33C6"/>
    <w:rsid w:val="00EF358B"/>
    <w:rsid w:val="00EF384D"/>
    <w:rsid w:val="00EF39B7"/>
    <w:rsid w:val="00EF3BE3"/>
    <w:rsid w:val="00EF41A7"/>
    <w:rsid w:val="00EF42E6"/>
    <w:rsid w:val="00EF4377"/>
    <w:rsid w:val="00EF44B7"/>
    <w:rsid w:val="00EF4650"/>
    <w:rsid w:val="00EF4665"/>
    <w:rsid w:val="00EF46CA"/>
    <w:rsid w:val="00EF496D"/>
    <w:rsid w:val="00EF4ADE"/>
    <w:rsid w:val="00EF4B25"/>
    <w:rsid w:val="00EF4C10"/>
    <w:rsid w:val="00EF4EA2"/>
    <w:rsid w:val="00EF4F54"/>
    <w:rsid w:val="00EF4FBB"/>
    <w:rsid w:val="00EF5023"/>
    <w:rsid w:val="00EF520F"/>
    <w:rsid w:val="00EF597B"/>
    <w:rsid w:val="00EF5A2E"/>
    <w:rsid w:val="00EF5A6B"/>
    <w:rsid w:val="00EF5B2C"/>
    <w:rsid w:val="00EF5CD9"/>
    <w:rsid w:val="00EF5D35"/>
    <w:rsid w:val="00EF5D6F"/>
    <w:rsid w:val="00EF5E51"/>
    <w:rsid w:val="00EF5FA5"/>
    <w:rsid w:val="00EF60E3"/>
    <w:rsid w:val="00EF6497"/>
    <w:rsid w:val="00EF65C1"/>
    <w:rsid w:val="00EF65C2"/>
    <w:rsid w:val="00EF6840"/>
    <w:rsid w:val="00EF698E"/>
    <w:rsid w:val="00EF6A14"/>
    <w:rsid w:val="00EF6A1C"/>
    <w:rsid w:val="00EF6BD0"/>
    <w:rsid w:val="00EF6EA0"/>
    <w:rsid w:val="00EF6F97"/>
    <w:rsid w:val="00EF7023"/>
    <w:rsid w:val="00EF7071"/>
    <w:rsid w:val="00EF70C8"/>
    <w:rsid w:val="00EF719D"/>
    <w:rsid w:val="00EF7551"/>
    <w:rsid w:val="00EF775E"/>
    <w:rsid w:val="00EF7893"/>
    <w:rsid w:val="00EF7A1C"/>
    <w:rsid w:val="00EF7A99"/>
    <w:rsid w:val="00EF7BF8"/>
    <w:rsid w:val="00EF7C03"/>
    <w:rsid w:val="00EF7D33"/>
    <w:rsid w:val="00EF7E53"/>
    <w:rsid w:val="00EF7E64"/>
    <w:rsid w:val="00EF7EA7"/>
    <w:rsid w:val="00EF7EEA"/>
    <w:rsid w:val="00EF7FFC"/>
    <w:rsid w:val="00F000B9"/>
    <w:rsid w:val="00F00127"/>
    <w:rsid w:val="00F003C8"/>
    <w:rsid w:val="00F003CF"/>
    <w:rsid w:val="00F0071C"/>
    <w:rsid w:val="00F00764"/>
    <w:rsid w:val="00F007FC"/>
    <w:rsid w:val="00F008A9"/>
    <w:rsid w:val="00F00DEC"/>
    <w:rsid w:val="00F00FBF"/>
    <w:rsid w:val="00F012BA"/>
    <w:rsid w:val="00F012C5"/>
    <w:rsid w:val="00F01351"/>
    <w:rsid w:val="00F01421"/>
    <w:rsid w:val="00F0149C"/>
    <w:rsid w:val="00F015AA"/>
    <w:rsid w:val="00F01707"/>
    <w:rsid w:val="00F01892"/>
    <w:rsid w:val="00F019BC"/>
    <w:rsid w:val="00F019DF"/>
    <w:rsid w:val="00F01A02"/>
    <w:rsid w:val="00F01D87"/>
    <w:rsid w:val="00F01E49"/>
    <w:rsid w:val="00F01F6B"/>
    <w:rsid w:val="00F0213E"/>
    <w:rsid w:val="00F02183"/>
    <w:rsid w:val="00F0222F"/>
    <w:rsid w:val="00F0228D"/>
    <w:rsid w:val="00F0235C"/>
    <w:rsid w:val="00F024BB"/>
    <w:rsid w:val="00F0261E"/>
    <w:rsid w:val="00F026E9"/>
    <w:rsid w:val="00F0272F"/>
    <w:rsid w:val="00F029B9"/>
    <w:rsid w:val="00F02A66"/>
    <w:rsid w:val="00F02BEE"/>
    <w:rsid w:val="00F02D43"/>
    <w:rsid w:val="00F02DFC"/>
    <w:rsid w:val="00F02E47"/>
    <w:rsid w:val="00F02ED0"/>
    <w:rsid w:val="00F02F2F"/>
    <w:rsid w:val="00F030A7"/>
    <w:rsid w:val="00F0319E"/>
    <w:rsid w:val="00F031D1"/>
    <w:rsid w:val="00F03248"/>
    <w:rsid w:val="00F0352B"/>
    <w:rsid w:val="00F035CC"/>
    <w:rsid w:val="00F03658"/>
    <w:rsid w:val="00F03733"/>
    <w:rsid w:val="00F037E1"/>
    <w:rsid w:val="00F0398C"/>
    <w:rsid w:val="00F03B6A"/>
    <w:rsid w:val="00F040BD"/>
    <w:rsid w:val="00F0417C"/>
    <w:rsid w:val="00F0419A"/>
    <w:rsid w:val="00F04278"/>
    <w:rsid w:val="00F04322"/>
    <w:rsid w:val="00F043BF"/>
    <w:rsid w:val="00F0442B"/>
    <w:rsid w:val="00F04485"/>
    <w:rsid w:val="00F044B8"/>
    <w:rsid w:val="00F04621"/>
    <w:rsid w:val="00F0462C"/>
    <w:rsid w:val="00F04672"/>
    <w:rsid w:val="00F04C78"/>
    <w:rsid w:val="00F04DE5"/>
    <w:rsid w:val="00F04ECB"/>
    <w:rsid w:val="00F04F17"/>
    <w:rsid w:val="00F054E6"/>
    <w:rsid w:val="00F05617"/>
    <w:rsid w:val="00F05720"/>
    <w:rsid w:val="00F0588E"/>
    <w:rsid w:val="00F058D9"/>
    <w:rsid w:val="00F05A2E"/>
    <w:rsid w:val="00F05E25"/>
    <w:rsid w:val="00F06331"/>
    <w:rsid w:val="00F06464"/>
    <w:rsid w:val="00F069D5"/>
    <w:rsid w:val="00F06A50"/>
    <w:rsid w:val="00F06A5B"/>
    <w:rsid w:val="00F06BED"/>
    <w:rsid w:val="00F06C79"/>
    <w:rsid w:val="00F06CE5"/>
    <w:rsid w:val="00F06EFF"/>
    <w:rsid w:val="00F070F5"/>
    <w:rsid w:val="00F072A7"/>
    <w:rsid w:val="00F072FE"/>
    <w:rsid w:val="00F07309"/>
    <w:rsid w:val="00F074B7"/>
    <w:rsid w:val="00F076F4"/>
    <w:rsid w:val="00F0783A"/>
    <w:rsid w:val="00F07916"/>
    <w:rsid w:val="00F07AEA"/>
    <w:rsid w:val="00F07CF7"/>
    <w:rsid w:val="00F07E0F"/>
    <w:rsid w:val="00F07E15"/>
    <w:rsid w:val="00F07E6E"/>
    <w:rsid w:val="00F07ED5"/>
    <w:rsid w:val="00F10008"/>
    <w:rsid w:val="00F102B6"/>
    <w:rsid w:val="00F10410"/>
    <w:rsid w:val="00F10594"/>
    <w:rsid w:val="00F1075C"/>
    <w:rsid w:val="00F10821"/>
    <w:rsid w:val="00F10B11"/>
    <w:rsid w:val="00F10C60"/>
    <w:rsid w:val="00F10C84"/>
    <w:rsid w:val="00F10DC3"/>
    <w:rsid w:val="00F10EAD"/>
    <w:rsid w:val="00F10EC7"/>
    <w:rsid w:val="00F1108D"/>
    <w:rsid w:val="00F1109C"/>
    <w:rsid w:val="00F111C5"/>
    <w:rsid w:val="00F11466"/>
    <w:rsid w:val="00F1149B"/>
    <w:rsid w:val="00F114B0"/>
    <w:rsid w:val="00F1158A"/>
    <w:rsid w:val="00F115FE"/>
    <w:rsid w:val="00F11637"/>
    <w:rsid w:val="00F117A4"/>
    <w:rsid w:val="00F117E3"/>
    <w:rsid w:val="00F11B58"/>
    <w:rsid w:val="00F11B9F"/>
    <w:rsid w:val="00F121D0"/>
    <w:rsid w:val="00F121F0"/>
    <w:rsid w:val="00F122D4"/>
    <w:rsid w:val="00F12344"/>
    <w:rsid w:val="00F12353"/>
    <w:rsid w:val="00F123F0"/>
    <w:rsid w:val="00F1252D"/>
    <w:rsid w:val="00F126E3"/>
    <w:rsid w:val="00F12740"/>
    <w:rsid w:val="00F12937"/>
    <w:rsid w:val="00F129F5"/>
    <w:rsid w:val="00F12A6D"/>
    <w:rsid w:val="00F12AFC"/>
    <w:rsid w:val="00F12B1A"/>
    <w:rsid w:val="00F12B51"/>
    <w:rsid w:val="00F13066"/>
    <w:rsid w:val="00F130AB"/>
    <w:rsid w:val="00F130BE"/>
    <w:rsid w:val="00F130D7"/>
    <w:rsid w:val="00F131A0"/>
    <w:rsid w:val="00F13598"/>
    <w:rsid w:val="00F13700"/>
    <w:rsid w:val="00F13775"/>
    <w:rsid w:val="00F1385F"/>
    <w:rsid w:val="00F138DE"/>
    <w:rsid w:val="00F138F6"/>
    <w:rsid w:val="00F13A4D"/>
    <w:rsid w:val="00F13AC9"/>
    <w:rsid w:val="00F13B89"/>
    <w:rsid w:val="00F13C09"/>
    <w:rsid w:val="00F13DD4"/>
    <w:rsid w:val="00F13E73"/>
    <w:rsid w:val="00F13EA1"/>
    <w:rsid w:val="00F13EA9"/>
    <w:rsid w:val="00F143C6"/>
    <w:rsid w:val="00F14479"/>
    <w:rsid w:val="00F145FA"/>
    <w:rsid w:val="00F14923"/>
    <w:rsid w:val="00F14BCD"/>
    <w:rsid w:val="00F14CEB"/>
    <w:rsid w:val="00F14FAB"/>
    <w:rsid w:val="00F150B9"/>
    <w:rsid w:val="00F150DB"/>
    <w:rsid w:val="00F150E4"/>
    <w:rsid w:val="00F15277"/>
    <w:rsid w:val="00F152F0"/>
    <w:rsid w:val="00F1532D"/>
    <w:rsid w:val="00F15356"/>
    <w:rsid w:val="00F153C1"/>
    <w:rsid w:val="00F1548C"/>
    <w:rsid w:val="00F1556D"/>
    <w:rsid w:val="00F15763"/>
    <w:rsid w:val="00F15804"/>
    <w:rsid w:val="00F15A30"/>
    <w:rsid w:val="00F15A4E"/>
    <w:rsid w:val="00F15AC3"/>
    <w:rsid w:val="00F15C2D"/>
    <w:rsid w:val="00F15EF4"/>
    <w:rsid w:val="00F15FED"/>
    <w:rsid w:val="00F16481"/>
    <w:rsid w:val="00F1657E"/>
    <w:rsid w:val="00F165AE"/>
    <w:rsid w:val="00F1665E"/>
    <w:rsid w:val="00F16868"/>
    <w:rsid w:val="00F16EE4"/>
    <w:rsid w:val="00F17035"/>
    <w:rsid w:val="00F17042"/>
    <w:rsid w:val="00F171E1"/>
    <w:rsid w:val="00F17428"/>
    <w:rsid w:val="00F175B2"/>
    <w:rsid w:val="00F178FB"/>
    <w:rsid w:val="00F179B6"/>
    <w:rsid w:val="00F17CE8"/>
    <w:rsid w:val="00F17DB7"/>
    <w:rsid w:val="00F17E27"/>
    <w:rsid w:val="00F200E1"/>
    <w:rsid w:val="00F20245"/>
    <w:rsid w:val="00F20278"/>
    <w:rsid w:val="00F20542"/>
    <w:rsid w:val="00F20C90"/>
    <w:rsid w:val="00F20F49"/>
    <w:rsid w:val="00F21111"/>
    <w:rsid w:val="00F2111D"/>
    <w:rsid w:val="00F21144"/>
    <w:rsid w:val="00F2114E"/>
    <w:rsid w:val="00F21300"/>
    <w:rsid w:val="00F21772"/>
    <w:rsid w:val="00F21802"/>
    <w:rsid w:val="00F21831"/>
    <w:rsid w:val="00F219A3"/>
    <w:rsid w:val="00F21A20"/>
    <w:rsid w:val="00F21A30"/>
    <w:rsid w:val="00F21BE3"/>
    <w:rsid w:val="00F21C07"/>
    <w:rsid w:val="00F22086"/>
    <w:rsid w:val="00F22359"/>
    <w:rsid w:val="00F22396"/>
    <w:rsid w:val="00F22427"/>
    <w:rsid w:val="00F22516"/>
    <w:rsid w:val="00F225FA"/>
    <w:rsid w:val="00F226F1"/>
    <w:rsid w:val="00F22843"/>
    <w:rsid w:val="00F228B2"/>
    <w:rsid w:val="00F22943"/>
    <w:rsid w:val="00F22954"/>
    <w:rsid w:val="00F230A7"/>
    <w:rsid w:val="00F23131"/>
    <w:rsid w:val="00F231A1"/>
    <w:rsid w:val="00F231C4"/>
    <w:rsid w:val="00F232E4"/>
    <w:rsid w:val="00F233BC"/>
    <w:rsid w:val="00F23966"/>
    <w:rsid w:val="00F23980"/>
    <w:rsid w:val="00F23A91"/>
    <w:rsid w:val="00F23DD5"/>
    <w:rsid w:val="00F23F4C"/>
    <w:rsid w:val="00F240E8"/>
    <w:rsid w:val="00F2424C"/>
    <w:rsid w:val="00F243C5"/>
    <w:rsid w:val="00F243DB"/>
    <w:rsid w:val="00F24408"/>
    <w:rsid w:val="00F244A5"/>
    <w:rsid w:val="00F2461E"/>
    <w:rsid w:val="00F247E0"/>
    <w:rsid w:val="00F24891"/>
    <w:rsid w:val="00F24A61"/>
    <w:rsid w:val="00F24AAB"/>
    <w:rsid w:val="00F24AD9"/>
    <w:rsid w:val="00F24B8F"/>
    <w:rsid w:val="00F24BBB"/>
    <w:rsid w:val="00F24DD1"/>
    <w:rsid w:val="00F24E8B"/>
    <w:rsid w:val="00F24E95"/>
    <w:rsid w:val="00F24ED4"/>
    <w:rsid w:val="00F24FB9"/>
    <w:rsid w:val="00F24FEB"/>
    <w:rsid w:val="00F25126"/>
    <w:rsid w:val="00F25470"/>
    <w:rsid w:val="00F2559A"/>
    <w:rsid w:val="00F2563E"/>
    <w:rsid w:val="00F25701"/>
    <w:rsid w:val="00F2583B"/>
    <w:rsid w:val="00F25AC3"/>
    <w:rsid w:val="00F25BCE"/>
    <w:rsid w:val="00F25E27"/>
    <w:rsid w:val="00F26057"/>
    <w:rsid w:val="00F260E7"/>
    <w:rsid w:val="00F261CA"/>
    <w:rsid w:val="00F2625B"/>
    <w:rsid w:val="00F262C2"/>
    <w:rsid w:val="00F26302"/>
    <w:rsid w:val="00F26316"/>
    <w:rsid w:val="00F263EA"/>
    <w:rsid w:val="00F264CB"/>
    <w:rsid w:val="00F2654C"/>
    <w:rsid w:val="00F26575"/>
    <w:rsid w:val="00F2698C"/>
    <w:rsid w:val="00F26A59"/>
    <w:rsid w:val="00F26CEC"/>
    <w:rsid w:val="00F26DC9"/>
    <w:rsid w:val="00F26E52"/>
    <w:rsid w:val="00F26EB7"/>
    <w:rsid w:val="00F26FA1"/>
    <w:rsid w:val="00F26FCF"/>
    <w:rsid w:val="00F26FDC"/>
    <w:rsid w:val="00F27037"/>
    <w:rsid w:val="00F2713E"/>
    <w:rsid w:val="00F27189"/>
    <w:rsid w:val="00F2726F"/>
    <w:rsid w:val="00F273FF"/>
    <w:rsid w:val="00F2752C"/>
    <w:rsid w:val="00F27537"/>
    <w:rsid w:val="00F2753A"/>
    <w:rsid w:val="00F276AC"/>
    <w:rsid w:val="00F276BB"/>
    <w:rsid w:val="00F27710"/>
    <w:rsid w:val="00F277DC"/>
    <w:rsid w:val="00F27819"/>
    <w:rsid w:val="00F27C6E"/>
    <w:rsid w:val="00F27C9A"/>
    <w:rsid w:val="00F27CCF"/>
    <w:rsid w:val="00F27E82"/>
    <w:rsid w:val="00F30094"/>
    <w:rsid w:val="00F3048F"/>
    <w:rsid w:val="00F304FC"/>
    <w:rsid w:val="00F305CD"/>
    <w:rsid w:val="00F305F5"/>
    <w:rsid w:val="00F3075C"/>
    <w:rsid w:val="00F30760"/>
    <w:rsid w:val="00F30A74"/>
    <w:rsid w:val="00F30AB0"/>
    <w:rsid w:val="00F30E60"/>
    <w:rsid w:val="00F30E8B"/>
    <w:rsid w:val="00F30F87"/>
    <w:rsid w:val="00F30F9D"/>
    <w:rsid w:val="00F311D1"/>
    <w:rsid w:val="00F31302"/>
    <w:rsid w:val="00F3152F"/>
    <w:rsid w:val="00F31960"/>
    <w:rsid w:val="00F319C0"/>
    <w:rsid w:val="00F31A6C"/>
    <w:rsid w:val="00F31B32"/>
    <w:rsid w:val="00F31DC1"/>
    <w:rsid w:val="00F3202A"/>
    <w:rsid w:val="00F3204C"/>
    <w:rsid w:val="00F321BA"/>
    <w:rsid w:val="00F32446"/>
    <w:rsid w:val="00F327E7"/>
    <w:rsid w:val="00F32942"/>
    <w:rsid w:val="00F329A8"/>
    <w:rsid w:val="00F329AF"/>
    <w:rsid w:val="00F32A38"/>
    <w:rsid w:val="00F32D8F"/>
    <w:rsid w:val="00F33230"/>
    <w:rsid w:val="00F3326E"/>
    <w:rsid w:val="00F33410"/>
    <w:rsid w:val="00F3349B"/>
    <w:rsid w:val="00F33891"/>
    <w:rsid w:val="00F338A8"/>
    <w:rsid w:val="00F33BBE"/>
    <w:rsid w:val="00F33BF4"/>
    <w:rsid w:val="00F33D81"/>
    <w:rsid w:val="00F33F08"/>
    <w:rsid w:val="00F346E3"/>
    <w:rsid w:val="00F3475C"/>
    <w:rsid w:val="00F3477D"/>
    <w:rsid w:val="00F34855"/>
    <w:rsid w:val="00F34865"/>
    <w:rsid w:val="00F348D3"/>
    <w:rsid w:val="00F3498C"/>
    <w:rsid w:val="00F34A53"/>
    <w:rsid w:val="00F34A9A"/>
    <w:rsid w:val="00F34ACD"/>
    <w:rsid w:val="00F34C5A"/>
    <w:rsid w:val="00F34D31"/>
    <w:rsid w:val="00F351C2"/>
    <w:rsid w:val="00F35333"/>
    <w:rsid w:val="00F356E4"/>
    <w:rsid w:val="00F356F8"/>
    <w:rsid w:val="00F3573A"/>
    <w:rsid w:val="00F3579A"/>
    <w:rsid w:val="00F3584F"/>
    <w:rsid w:val="00F358E1"/>
    <w:rsid w:val="00F359E3"/>
    <w:rsid w:val="00F35C86"/>
    <w:rsid w:val="00F35DA3"/>
    <w:rsid w:val="00F35F4C"/>
    <w:rsid w:val="00F360CA"/>
    <w:rsid w:val="00F36138"/>
    <w:rsid w:val="00F36187"/>
    <w:rsid w:val="00F36230"/>
    <w:rsid w:val="00F36267"/>
    <w:rsid w:val="00F36314"/>
    <w:rsid w:val="00F363D8"/>
    <w:rsid w:val="00F36426"/>
    <w:rsid w:val="00F36544"/>
    <w:rsid w:val="00F36657"/>
    <w:rsid w:val="00F3682D"/>
    <w:rsid w:val="00F368DA"/>
    <w:rsid w:val="00F36B9F"/>
    <w:rsid w:val="00F36BC1"/>
    <w:rsid w:val="00F36CCA"/>
    <w:rsid w:val="00F36E7C"/>
    <w:rsid w:val="00F36FE6"/>
    <w:rsid w:val="00F3705D"/>
    <w:rsid w:val="00F3723C"/>
    <w:rsid w:val="00F3738A"/>
    <w:rsid w:val="00F373CD"/>
    <w:rsid w:val="00F37497"/>
    <w:rsid w:val="00F375B9"/>
    <w:rsid w:val="00F37ACB"/>
    <w:rsid w:val="00F37B7B"/>
    <w:rsid w:val="00F37CFB"/>
    <w:rsid w:val="00F37D37"/>
    <w:rsid w:val="00F37D4C"/>
    <w:rsid w:val="00F37D87"/>
    <w:rsid w:val="00F37F9E"/>
    <w:rsid w:val="00F40144"/>
    <w:rsid w:val="00F4033D"/>
    <w:rsid w:val="00F40420"/>
    <w:rsid w:val="00F404A7"/>
    <w:rsid w:val="00F40928"/>
    <w:rsid w:val="00F40B7E"/>
    <w:rsid w:val="00F40B88"/>
    <w:rsid w:val="00F40C2F"/>
    <w:rsid w:val="00F40C3E"/>
    <w:rsid w:val="00F40CFC"/>
    <w:rsid w:val="00F4109F"/>
    <w:rsid w:val="00F410ED"/>
    <w:rsid w:val="00F41151"/>
    <w:rsid w:val="00F4126D"/>
    <w:rsid w:val="00F41527"/>
    <w:rsid w:val="00F41584"/>
    <w:rsid w:val="00F4165A"/>
    <w:rsid w:val="00F4178B"/>
    <w:rsid w:val="00F4179F"/>
    <w:rsid w:val="00F4185E"/>
    <w:rsid w:val="00F41A19"/>
    <w:rsid w:val="00F41CFE"/>
    <w:rsid w:val="00F41DD0"/>
    <w:rsid w:val="00F41DF0"/>
    <w:rsid w:val="00F420C3"/>
    <w:rsid w:val="00F42111"/>
    <w:rsid w:val="00F42140"/>
    <w:rsid w:val="00F421BC"/>
    <w:rsid w:val="00F423EA"/>
    <w:rsid w:val="00F423FA"/>
    <w:rsid w:val="00F42505"/>
    <w:rsid w:val="00F426CB"/>
    <w:rsid w:val="00F42733"/>
    <w:rsid w:val="00F4283F"/>
    <w:rsid w:val="00F4294A"/>
    <w:rsid w:val="00F42A03"/>
    <w:rsid w:val="00F42AB9"/>
    <w:rsid w:val="00F42E14"/>
    <w:rsid w:val="00F42F47"/>
    <w:rsid w:val="00F43396"/>
    <w:rsid w:val="00F43408"/>
    <w:rsid w:val="00F4357A"/>
    <w:rsid w:val="00F43613"/>
    <w:rsid w:val="00F4384B"/>
    <w:rsid w:val="00F43938"/>
    <w:rsid w:val="00F439A6"/>
    <w:rsid w:val="00F43A0A"/>
    <w:rsid w:val="00F43D32"/>
    <w:rsid w:val="00F43D3E"/>
    <w:rsid w:val="00F43D92"/>
    <w:rsid w:val="00F43DF3"/>
    <w:rsid w:val="00F43EE8"/>
    <w:rsid w:val="00F441D7"/>
    <w:rsid w:val="00F44294"/>
    <w:rsid w:val="00F4432E"/>
    <w:rsid w:val="00F443D8"/>
    <w:rsid w:val="00F444EB"/>
    <w:rsid w:val="00F44654"/>
    <w:rsid w:val="00F449DF"/>
    <w:rsid w:val="00F44A51"/>
    <w:rsid w:val="00F44A9F"/>
    <w:rsid w:val="00F44ADE"/>
    <w:rsid w:val="00F44D00"/>
    <w:rsid w:val="00F44E1B"/>
    <w:rsid w:val="00F44EAB"/>
    <w:rsid w:val="00F45113"/>
    <w:rsid w:val="00F45206"/>
    <w:rsid w:val="00F45335"/>
    <w:rsid w:val="00F45340"/>
    <w:rsid w:val="00F4535C"/>
    <w:rsid w:val="00F4563A"/>
    <w:rsid w:val="00F4577B"/>
    <w:rsid w:val="00F45A13"/>
    <w:rsid w:val="00F45AC5"/>
    <w:rsid w:val="00F45BB8"/>
    <w:rsid w:val="00F45CAA"/>
    <w:rsid w:val="00F45CDB"/>
    <w:rsid w:val="00F45D12"/>
    <w:rsid w:val="00F45D6D"/>
    <w:rsid w:val="00F45E3C"/>
    <w:rsid w:val="00F45E66"/>
    <w:rsid w:val="00F45EFB"/>
    <w:rsid w:val="00F46012"/>
    <w:rsid w:val="00F46052"/>
    <w:rsid w:val="00F4634B"/>
    <w:rsid w:val="00F46372"/>
    <w:rsid w:val="00F463D5"/>
    <w:rsid w:val="00F464ED"/>
    <w:rsid w:val="00F46500"/>
    <w:rsid w:val="00F465E0"/>
    <w:rsid w:val="00F465EF"/>
    <w:rsid w:val="00F467CD"/>
    <w:rsid w:val="00F467EC"/>
    <w:rsid w:val="00F468D1"/>
    <w:rsid w:val="00F46A8C"/>
    <w:rsid w:val="00F46AE4"/>
    <w:rsid w:val="00F46C7D"/>
    <w:rsid w:val="00F46DA3"/>
    <w:rsid w:val="00F46DCA"/>
    <w:rsid w:val="00F46F2B"/>
    <w:rsid w:val="00F46F4C"/>
    <w:rsid w:val="00F47009"/>
    <w:rsid w:val="00F470D3"/>
    <w:rsid w:val="00F47217"/>
    <w:rsid w:val="00F47428"/>
    <w:rsid w:val="00F4764D"/>
    <w:rsid w:val="00F477DD"/>
    <w:rsid w:val="00F47844"/>
    <w:rsid w:val="00F478B5"/>
    <w:rsid w:val="00F47A1F"/>
    <w:rsid w:val="00F47A42"/>
    <w:rsid w:val="00F47A4C"/>
    <w:rsid w:val="00F47A58"/>
    <w:rsid w:val="00F47B33"/>
    <w:rsid w:val="00F47B6C"/>
    <w:rsid w:val="00F47ED2"/>
    <w:rsid w:val="00F47F9A"/>
    <w:rsid w:val="00F47FBB"/>
    <w:rsid w:val="00F50168"/>
    <w:rsid w:val="00F502C8"/>
    <w:rsid w:val="00F50348"/>
    <w:rsid w:val="00F505F1"/>
    <w:rsid w:val="00F506AB"/>
    <w:rsid w:val="00F50995"/>
    <w:rsid w:val="00F50E9D"/>
    <w:rsid w:val="00F50F33"/>
    <w:rsid w:val="00F510CA"/>
    <w:rsid w:val="00F511EB"/>
    <w:rsid w:val="00F51221"/>
    <w:rsid w:val="00F512C1"/>
    <w:rsid w:val="00F5166B"/>
    <w:rsid w:val="00F516AF"/>
    <w:rsid w:val="00F5179B"/>
    <w:rsid w:val="00F51B7A"/>
    <w:rsid w:val="00F51C15"/>
    <w:rsid w:val="00F51DCE"/>
    <w:rsid w:val="00F51E78"/>
    <w:rsid w:val="00F51FD4"/>
    <w:rsid w:val="00F51FFD"/>
    <w:rsid w:val="00F521B8"/>
    <w:rsid w:val="00F52578"/>
    <w:rsid w:val="00F52611"/>
    <w:rsid w:val="00F52850"/>
    <w:rsid w:val="00F52B26"/>
    <w:rsid w:val="00F52C37"/>
    <w:rsid w:val="00F52D23"/>
    <w:rsid w:val="00F52DFD"/>
    <w:rsid w:val="00F52E3A"/>
    <w:rsid w:val="00F53489"/>
    <w:rsid w:val="00F53736"/>
    <w:rsid w:val="00F53A14"/>
    <w:rsid w:val="00F53BAC"/>
    <w:rsid w:val="00F53C20"/>
    <w:rsid w:val="00F53DC3"/>
    <w:rsid w:val="00F53ECF"/>
    <w:rsid w:val="00F53FDA"/>
    <w:rsid w:val="00F5424B"/>
    <w:rsid w:val="00F54380"/>
    <w:rsid w:val="00F5467E"/>
    <w:rsid w:val="00F546BD"/>
    <w:rsid w:val="00F5473C"/>
    <w:rsid w:val="00F54953"/>
    <w:rsid w:val="00F54AB9"/>
    <w:rsid w:val="00F54C29"/>
    <w:rsid w:val="00F54C6A"/>
    <w:rsid w:val="00F552EA"/>
    <w:rsid w:val="00F55362"/>
    <w:rsid w:val="00F5536A"/>
    <w:rsid w:val="00F55665"/>
    <w:rsid w:val="00F55903"/>
    <w:rsid w:val="00F559C3"/>
    <w:rsid w:val="00F55ADA"/>
    <w:rsid w:val="00F55AFC"/>
    <w:rsid w:val="00F55B41"/>
    <w:rsid w:val="00F55C40"/>
    <w:rsid w:val="00F55C66"/>
    <w:rsid w:val="00F55CCA"/>
    <w:rsid w:val="00F55D96"/>
    <w:rsid w:val="00F55E1C"/>
    <w:rsid w:val="00F55E82"/>
    <w:rsid w:val="00F55F28"/>
    <w:rsid w:val="00F55FD2"/>
    <w:rsid w:val="00F5627B"/>
    <w:rsid w:val="00F56406"/>
    <w:rsid w:val="00F564C9"/>
    <w:rsid w:val="00F567E4"/>
    <w:rsid w:val="00F5680A"/>
    <w:rsid w:val="00F56907"/>
    <w:rsid w:val="00F56CB1"/>
    <w:rsid w:val="00F56E37"/>
    <w:rsid w:val="00F571F8"/>
    <w:rsid w:val="00F57396"/>
    <w:rsid w:val="00F574F0"/>
    <w:rsid w:val="00F57577"/>
    <w:rsid w:val="00F57607"/>
    <w:rsid w:val="00F57BC2"/>
    <w:rsid w:val="00F57D5D"/>
    <w:rsid w:val="00F57D9E"/>
    <w:rsid w:val="00F57DEE"/>
    <w:rsid w:val="00F57F53"/>
    <w:rsid w:val="00F600C5"/>
    <w:rsid w:val="00F601FF"/>
    <w:rsid w:val="00F602A3"/>
    <w:rsid w:val="00F6047D"/>
    <w:rsid w:val="00F604B9"/>
    <w:rsid w:val="00F60834"/>
    <w:rsid w:val="00F6088F"/>
    <w:rsid w:val="00F608CA"/>
    <w:rsid w:val="00F60B6F"/>
    <w:rsid w:val="00F60B9E"/>
    <w:rsid w:val="00F60C27"/>
    <w:rsid w:val="00F60E8B"/>
    <w:rsid w:val="00F60F17"/>
    <w:rsid w:val="00F61525"/>
    <w:rsid w:val="00F61550"/>
    <w:rsid w:val="00F615BF"/>
    <w:rsid w:val="00F61681"/>
    <w:rsid w:val="00F61952"/>
    <w:rsid w:val="00F6196D"/>
    <w:rsid w:val="00F61AFE"/>
    <w:rsid w:val="00F61B65"/>
    <w:rsid w:val="00F61B97"/>
    <w:rsid w:val="00F61CB7"/>
    <w:rsid w:val="00F61D18"/>
    <w:rsid w:val="00F62000"/>
    <w:rsid w:val="00F62072"/>
    <w:rsid w:val="00F6212C"/>
    <w:rsid w:val="00F6220D"/>
    <w:rsid w:val="00F6232F"/>
    <w:rsid w:val="00F62448"/>
    <w:rsid w:val="00F62656"/>
    <w:rsid w:val="00F626CB"/>
    <w:rsid w:val="00F6270A"/>
    <w:rsid w:val="00F62904"/>
    <w:rsid w:val="00F62941"/>
    <w:rsid w:val="00F6299C"/>
    <w:rsid w:val="00F62B07"/>
    <w:rsid w:val="00F62CE2"/>
    <w:rsid w:val="00F63050"/>
    <w:rsid w:val="00F630D2"/>
    <w:rsid w:val="00F63125"/>
    <w:rsid w:val="00F63231"/>
    <w:rsid w:val="00F63243"/>
    <w:rsid w:val="00F632AB"/>
    <w:rsid w:val="00F633D6"/>
    <w:rsid w:val="00F63453"/>
    <w:rsid w:val="00F6359E"/>
    <w:rsid w:val="00F6366A"/>
    <w:rsid w:val="00F63844"/>
    <w:rsid w:val="00F63B58"/>
    <w:rsid w:val="00F63B8B"/>
    <w:rsid w:val="00F63BB5"/>
    <w:rsid w:val="00F63BD8"/>
    <w:rsid w:val="00F63C22"/>
    <w:rsid w:val="00F63F43"/>
    <w:rsid w:val="00F63F5F"/>
    <w:rsid w:val="00F63FFB"/>
    <w:rsid w:val="00F6405B"/>
    <w:rsid w:val="00F64155"/>
    <w:rsid w:val="00F641A2"/>
    <w:rsid w:val="00F6429B"/>
    <w:rsid w:val="00F6487A"/>
    <w:rsid w:val="00F6493F"/>
    <w:rsid w:val="00F64A37"/>
    <w:rsid w:val="00F64B68"/>
    <w:rsid w:val="00F64C2C"/>
    <w:rsid w:val="00F64FA3"/>
    <w:rsid w:val="00F6505D"/>
    <w:rsid w:val="00F651AC"/>
    <w:rsid w:val="00F651C8"/>
    <w:rsid w:val="00F65484"/>
    <w:rsid w:val="00F65519"/>
    <w:rsid w:val="00F656CE"/>
    <w:rsid w:val="00F65909"/>
    <w:rsid w:val="00F65951"/>
    <w:rsid w:val="00F659BE"/>
    <w:rsid w:val="00F65A1F"/>
    <w:rsid w:val="00F65A3F"/>
    <w:rsid w:val="00F65AA8"/>
    <w:rsid w:val="00F65BBC"/>
    <w:rsid w:val="00F66016"/>
    <w:rsid w:val="00F6606F"/>
    <w:rsid w:val="00F661B1"/>
    <w:rsid w:val="00F66711"/>
    <w:rsid w:val="00F6689A"/>
    <w:rsid w:val="00F66936"/>
    <w:rsid w:val="00F669F4"/>
    <w:rsid w:val="00F66B1D"/>
    <w:rsid w:val="00F66B41"/>
    <w:rsid w:val="00F66E53"/>
    <w:rsid w:val="00F66E84"/>
    <w:rsid w:val="00F66EB2"/>
    <w:rsid w:val="00F66FAF"/>
    <w:rsid w:val="00F6701E"/>
    <w:rsid w:val="00F6702A"/>
    <w:rsid w:val="00F67058"/>
    <w:rsid w:val="00F670EA"/>
    <w:rsid w:val="00F67119"/>
    <w:rsid w:val="00F6725F"/>
    <w:rsid w:val="00F67385"/>
    <w:rsid w:val="00F67601"/>
    <w:rsid w:val="00F6766F"/>
    <w:rsid w:val="00F679DF"/>
    <w:rsid w:val="00F67A7C"/>
    <w:rsid w:val="00F67BF4"/>
    <w:rsid w:val="00F67DA3"/>
    <w:rsid w:val="00F67F90"/>
    <w:rsid w:val="00F7000A"/>
    <w:rsid w:val="00F702C7"/>
    <w:rsid w:val="00F702FF"/>
    <w:rsid w:val="00F703E4"/>
    <w:rsid w:val="00F704EE"/>
    <w:rsid w:val="00F70834"/>
    <w:rsid w:val="00F70CC9"/>
    <w:rsid w:val="00F70E18"/>
    <w:rsid w:val="00F70E31"/>
    <w:rsid w:val="00F70E3F"/>
    <w:rsid w:val="00F70EEF"/>
    <w:rsid w:val="00F70EF3"/>
    <w:rsid w:val="00F70F73"/>
    <w:rsid w:val="00F7143D"/>
    <w:rsid w:val="00F71448"/>
    <w:rsid w:val="00F715D4"/>
    <w:rsid w:val="00F716D5"/>
    <w:rsid w:val="00F717CE"/>
    <w:rsid w:val="00F71A25"/>
    <w:rsid w:val="00F71AC2"/>
    <w:rsid w:val="00F71AFE"/>
    <w:rsid w:val="00F71B4B"/>
    <w:rsid w:val="00F71BEB"/>
    <w:rsid w:val="00F71E98"/>
    <w:rsid w:val="00F71ED6"/>
    <w:rsid w:val="00F71FF7"/>
    <w:rsid w:val="00F722FE"/>
    <w:rsid w:val="00F7257B"/>
    <w:rsid w:val="00F725F3"/>
    <w:rsid w:val="00F7267D"/>
    <w:rsid w:val="00F72A0A"/>
    <w:rsid w:val="00F72A32"/>
    <w:rsid w:val="00F72D30"/>
    <w:rsid w:val="00F72E1D"/>
    <w:rsid w:val="00F72E9C"/>
    <w:rsid w:val="00F72F2A"/>
    <w:rsid w:val="00F72F7F"/>
    <w:rsid w:val="00F72F83"/>
    <w:rsid w:val="00F72F8A"/>
    <w:rsid w:val="00F72FDC"/>
    <w:rsid w:val="00F73085"/>
    <w:rsid w:val="00F730F8"/>
    <w:rsid w:val="00F7315B"/>
    <w:rsid w:val="00F7316A"/>
    <w:rsid w:val="00F731D7"/>
    <w:rsid w:val="00F7326C"/>
    <w:rsid w:val="00F735B6"/>
    <w:rsid w:val="00F736C1"/>
    <w:rsid w:val="00F7376A"/>
    <w:rsid w:val="00F73808"/>
    <w:rsid w:val="00F738BE"/>
    <w:rsid w:val="00F73C4D"/>
    <w:rsid w:val="00F73C6E"/>
    <w:rsid w:val="00F73C9C"/>
    <w:rsid w:val="00F7408F"/>
    <w:rsid w:val="00F7409C"/>
    <w:rsid w:val="00F74105"/>
    <w:rsid w:val="00F74121"/>
    <w:rsid w:val="00F742DE"/>
    <w:rsid w:val="00F742F7"/>
    <w:rsid w:val="00F74408"/>
    <w:rsid w:val="00F7442D"/>
    <w:rsid w:val="00F744F9"/>
    <w:rsid w:val="00F7453D"/>
    <w:rsid w:val="00F747B6"/>
    <w:rsid w:val="00F74D49"/>
    <w:rsid w:val="00F74DE2"/>
    <w:rsid w:val="00F74FA4"/>
    <w:rsid w:val="00F750A9"/>
    <w:rsid w:val="00F75184"/>
    <w:rsid w:val="00F7536D"/>
    <w:rsid w:val="00F75455"/>
    <w:rsid w:val="00F75535"/>
    <w:rsid w:val="00F7572A"/>
    <w:rsid w:val="00F7580C"/>
    <w:rsid w:val="00F7585E"/>
    <w:rsid w:val="00F75896"/>
    <w:rsid w:val="00F759CE"/>
    <w:rsid w:val="00F75A52"/>
    <w:rsid w:val="00F75A5B"/>
    <w:rsid w:val="00F75B7D"/>
    <w:rsid w:val="00F75BB9"/>
    <w:rsid w:val="00F75C05"/>
    <w:rsid w:val="00F75CB8"/>
    <w:rsid w:val="00F75D0C"/>
    <w:rsid w:val="00F75EEA"/>
    <w:rsid w:val="00F75EFE"/>
    <w:rsid w:val="00F75F3B"/>
    <w:rsid w:val="00F75F92"/>
    <w:rsid w:val="00F76089"/>
    <w:rsid w:val="00F760C8"/>
    <w:rsid w:val="00F762B2"/>
    <w:rsid w:val="00F762BF"/>
    <w:rsid w:val="00F762C7"/>
    <w:rsid w:val="00F7656C"/>
    <w:rsid w:val="00F766B3"/>
    <w:rsid w:val="00F767AE"/>
    <w:rsid w:val="00F767BD"/>
    <w:rsid w:val="00F76829"/>
    <w:rsid w:val="00F76973"/>
    <w:rsid w:val="00F770A2"/>
    <w:rsid w:val="00F77333"/>
    <w:rsid w:val="00F773B6"/>
    <w:rsid w:val="00F774F5"/>
    <w:rsid w:val="00F77523"/>
    <w:rsid w:val="00F778C8"/>
    <w:rsid w:val="00F77A07"/>
    <w:rsid w:val="00F77C78"/>
    <w:rsid w:val="00F77D9D"/>
    <w:rsid w:val="00F77DCD"/>
    <w:rsid w:val="00F77DE3"/>
    <w:rsid w:val="00F77E7B"/>
    <w:rsid w:val="00F77F81"/>
    <w:rsid w:val="00F8004E"/>
    <w:rsid w:val="00F8011D"/>
    <w:rsid w:val="00F80277"/>
    <w:rsid w:val="00F802B8"/>
    <w:rsid w:val="00F806C2"/>
    <w:rsid w:val="00F80760"/>
    <w:rsid w:val="00F80782"/>
    <w:rsid w:val="00F807DB"/>
    <w:rsid w:val="00F80AE4"/>
    <w:rsid w:val="00F80D5B"/>
    <w:rsid w:val="00F81079"/>
    <w:rsid w:val="00F813A4"/>
    <w:rsid w:val="00F81631"/>
    <w:rsid w:val="00F81695"/>
    <w:rsid w:val="00F816D0"/>
    <w:rsid w:val="00F8171C"/>
    <w:rsid w:val="00F818D3"/>
    <w:rsid w:val="00F8192D"/>
    <w:rsid w:val="00F819A4"/>
    <w:rsid w:val="00F81ADD"/>
    <w:rsid w:val="00F81DCC"/>
    <w:rsid w:val="00F81FE0"/>
    <w:rsid w:val="00F823DA"/>
    <w:rsid w:val="00F82585"/>
    <w:rsid w:val="00F825C7"/>
    <w:rsid w:val="00F82680"/>
    <w:rsid w:val="00F826AB"/>
    <w:rsid w:val="00F82789"/>
    <w:rsid w:val="00F827A0"/>
    <w:rsid w:val="00F82848"/>
    <w:rsid w:val="00F829B4"/>
    <w:rsid w:val="00F82CEC"/>
    <w:rsid w:val="00F82D68"/>
    <w:rsid w:val="00F82D8C"/>
    <w:rsid w:val="00F83128"/>
    <w:rsid w:val="00F83199"/>
    <w:rsid w:val="00F8335E"/>
    <w:rsid w:val="00F8337D"/>
    <w:rsid w:val="00F83438"/>
    <w:rsid w:val="00F834F1"/>
    <w:rsid w:val="00F83506"/>
    <w:rsid w:val="00F8357A"/>
    <w:rsid w:val="00F8358F"/>
    <w:rsid w:val="00F83715"/>
    <w:rsid w:val="00F83ADF"/>
    <w:rsid w:val="00F83B87"/>
    <w:rsid w:val="00F83BD7"/>
    <w:rsid w:val="00F83BDE"/>
    <w:rsid w:val="00F83C81"/>
    <w:rsid w:val="00F83CC5"/>
    <w:rsid w:val="00F83E2C"/>
    <w:rsid w:val="00F84059"/>
    <w:rsid w:val="00F8406B"/>
    <w:rsid w:val="00F840E4"/>
    <w:rsid w:val="00F84101"/>
    <w:rsid w:val="00F84116"/>
    <w:rsid w:val="00F84135"/>
    <w:rsid w:val="00F84138"/>
    <w:rsid w:val="00F841A0"/>
    <w:rsid w:val="00F84238"/>
    <w:rsid w:val="00F84267"/>
    <w:rsid w:val="00F842CE"/>
    <w:rsid w:val="00F84361"/>
    <w:rsid w:val="00F84520"/>
    <w:rsid w:val="00F847E3"/>
    <w:rsid w:val="00F84807"/>
    <w:rsid w:val="00F84A96"/>
    <w:rsid w:val="00F84CFB"/>
    <w:rsid w:val="00F84FDB"/>
    <w:rsid w:val="00F85179"/>
    <w:rsid w:val="00F85268"/>
    <w:rsid w:val="00F852B6"/>
    <w:rsid w:val="00F853D9"/>
    <w:rsid w:val="00F85444"/>
    <w:rsid w:val="00F854CD"/>
    <w:rsid w:val="00F8556D"/>
    <w:rsid w:val="00F85595"/>
    <w:rsid w:val="00F85695"/>
    <w:rsid w:val="00F85730"/>
    <w:rsid w:val="00F85770"/>
    <w:rsid w:val="00F8577E"/>
    <w:rsid w:val="00F85864"/>
    <w:rsid w:val="00F85BC3"/>
    <w:rsid w:val="00F85BE9"/>
    <w:rsid w:val="00F85D24"/>
    <w:rsid w:val="00F85D5E"/>
    <w:rsid w:val="00F85E4F"/>
    <w:rsid w:val="00F85EC2"/>
    <w:rsid w:val="00F85F09"/>
    <w:rsid w:val="00F861CC"/>
    <w:rsid w:val="00F8624D"/>
    <w:rsid w:val="00F8632D"/>
    <w:rsid w:val="00F863AE"/>
    <w:rsid w:val="00F86412"/>
    <w:rsid w:val="00F8648A"/>
    <w:rsid w:val="00F864FC"/>
    <w:rsid w:val="00F86539"/>
    <w:rsid w:val="00F8662A"/>
    <w:rsid w:val="00F86658"/>
    <w:rsid w:val="00F8692D"/>
    <w:rsid w:val="00F86B86"/>
    <w:rsid w:val="00F86B9B"/>
    <w:rsid w:val="00F86FB0"/>
    <w:rsid w:val="00F870C5"/>
    <w:rsid w:val="00F876BD"/>
    <w:rsid w:val="00F876F2"/>
    <w:rsid w:val="00F877F0"/>
    <w:rsid w:val="00F878B1"/>
    <w:rsid w:val="00F87BCA"/>
    <w:rsid w:val="00F87CDD"/>
    <w:rsid w:val="00F87D8D"/>
    <w:rsid w:val="00F87F8B"/>
    <w:rsid w:val="00F9007E"/>
    <w:rsid w:val="00F901F1"/>
    <w:rsid w:val="00F90240"/>
    <w:rsid w:val="00F902AC"/>
    <w:rsid w:val="00F902C0"/>
    <w:rsid w:val="00F9042B"/>
    <w:rsid w:val="00F906BD"/>
    <w:rsid w:val="00F9088D"/>
    <w:rsid w:val="00F908A2"/>
    <w:rsid w:val="00F908C7"/>
    <w:rsid w:val="00F90A78"/>
    <w:rsid w:val="00F90CF7"/>
    <w:rsid w:val="00F90DC9"/>
    <w:rsid w:val="00F90EAE"/>
    <w:rsid w:val="00F90F3B"/>
    <w:rsid w:val="00F9142C"/>
    <w:rsid w:val="00F91585"/>
    <w:rsid w:val="00F9172B"/>
    <w:rsid w:val="00F917D1"/>
    <w:rsid w:val="00F91B35"/>
    <w:rsid w:val="00F91DA1"/>
    <w:rsid w:val="00F91E1D"/>
    <w:rsid w:val="00F91EF8"/>
    <w:rsid w:val="00F91F4A"/>
    <w:rsid w:val="00F9224B"/>
    <w:rsid w:val="00F92363"/>
    <w:rsid w:val="00F923D7"/>
    <w:rsid w:val="00F92425"/>
    <w:rsid w:val="00F924DB"/>
    <w:rsid w:val="00F9255D"/>
    <w:rsid w:val="00F926F0"/>
    <w:rsid w:val="00F926F4"/>
    <w:rsid w:val="00F92AB5"/>
    <w:rsid w:val="00F92B11"/>
    <w:rsid w:val="00F92B3D"/>
    <w:rsid w:val="00F92BE1"/>
    <w:rsid w:val="00F92CA9"/>
    <w:rsid w:val="00F92FA5"/>
    <w:rsid w:val="00F933B3"/>
    <w:rsid w:val="00F935AB"/>
    <w:rsid w:val="00F93687"/>
    <w:rsid w:val="00F936DE"/>
    <w:rsid w:val="00F937C3"/>
    <w:rsid w:val="00F93897"/>
    <w:rsid w:val="00F93AFC"/>
    <w:rsid w:val="00F93B9E"/>
    <w:rsid w:val="00F93CC2"/>
    <w:rsid w:val="00F93DDA"/>
    <w:rsid w:val="00F93DFE"/>
    <w:rsid w:val="00F941B9"/>
    <w:rsid w:val="00F94300"/>
    <w:rsid w:val="00F9462F"/>
    <w:rsid w:val="00F947D5"/>
    <w:rsid w:val="00F947F5"/>
    <w:rsid w:val="00F94855"/>
    <w:rsid w:val="00F94920"/>
    <w:rsid w:val="00F94968"/>
    <w:rsid w:val="00F94A3F"/>
    <w:rsid w:val="00F94A82"/>
    <w:rsid w:val="00F94B5A"/>
    <w:rsid w:val="00F94B9E"/>
    <w:rsid w:val="00F94E22"/>
    <w:rsid w:val="00F94EE0"/>
    <w:rsid w:val="00F94F95"/>
    <w:rsid w:val="00F9523C"/>
    <w:rsid w:val="00F952B5"/>
    <w:rsid w:val="00F95357"/>
    <w:rsid w:val="00F95378"/>
    <w:rsid w:val="00F9540D"/>
    <w:rsid w:val="00F95997"/>
    <w:rsid w:val="00F95C73"/>
    <w:rsid w:val="00F95EA5"/>
    <w:rsid w:val="00F95F50"/>
    <w:rsid w:val="00F96064"/>
    <w:rsid w:val="00F96265"/>
    <w:rsid w:val="00F9633E"/>
    <w:rsid w:val="00F9667A"/>
    <w:rsid w:val="00F9693C"/>
    <w:rsid w:val="00F96A09"/>
    <w:rsid w:val="00F96E11"/>
    <w:rsid w:val="00F96E5D"/>
    <w:rsid w:val="00F970B5"/>
    <w:rsid w:val="00F9718D"/>
    <w:rsid w:val="00F972BF"/>
    <w:rsid w:val="00F97416"/>
    <w:rsid w:val="00F97456"/>
    <w:rsid w:val="00F9783E"/>
    <w:rsid w:val="00F97A7F"/>
    <w:rsid w:val="00F97E57"/>
    <w:rsid w:val="00F97F95"/>
    <w:rsid w:val="00FA00AF"/>
    <w:rsid w:val="00FA0380"/>
    <w:rsid w:val="00FA0517"/>
    <w:rsid w:val="00FA0569"/>
    <w:rsid w:val="00FA065F"/>
    <w:rsid w:val="00FA08FD"/>
    <w:rsid w:val="00FA096B"/>
    <w:rsid w:val="00FA0A6F"/>
    <w:rsid w:val="00FA0ABF"/>
    <w:rsid w:val="00FA0B7B"/>
    <w:rsid w:val="00FA0B86"/>
    <w:rsid w:val="00FA0B8C"/>
    <w:rsid w:val="00FA0BD3"/>
    <w:rsid w:val="00FA0E33"/>
    <w:rsid w:val="00FA0FC0"/>
    <w:rsid w:val="00FA10D8"/>
    <w:rsid w:val="00FA160F"/>
    <w:rsid w:val="00FA1611"/>
    <w:rsid w:val="00FA17E1"/>
    <w:rsid w:val="00FA18DE"/>
    <w:rsid w:val="00FA1BD7"/>
    <w:rsid w:val="00FA1C40"/>
    <w:rsid w:val="00FA1C5A"/>
    <w:rsid w:val="00FA1D03"/>
    <w:rsid w:val="00FA1D32"/>
    <w:rsid w:val="00FA1E0F"/>
    <w:rsid w:val="00FA2035"/>
    <w:rsid w:val="00FA2203"/>
    <w:rsid w:val="00FA2211"/>
    <w:rsid w:val="00FA2290"/>
    <w:rsid w:val="00FA232C"/>
    <w:rsid w:val="00FA23AA"/>
    <w:rsid w:val="00FA249C"/>
    <w:rsid w:val="00FA24B1"/>
    <w:rsid w:val="00FA277A"/>
    <w:rsid w:val="00FA29F9"/>
    <w:rsid w:val="00FA2ACB"/>
    <w:rsid w:val="00FA2B66"/>
    <w:rsid w:val="00FA2CA4"/>
    <w:rsid w:val="00FA2D4E"/>
    <w:rsid w:val="00FA2D7F"/>
    <w:rsid w:val="00FA2E3B"/>
    <w:rsid w:val="00FA2F48"/>
    <w:rsid w:val="00FA30DB"/>
    <w:rsid w:val="00FA32CF"/>
    <w:rsid w:val="00FA350A"/>
    <w:rsid w:val="00FA3661"/>
    <w:rsid w:val="00FA36A0"/>
    <w:rsid w:val="00FA3804"/>
    <w:rsid w:val="00FA3906"/>
    <w:rsid w:val="00FA3995"/>
    <w:rsid w:val="00FA3AD5"/>
    <w:rsid w:val="00FA3E67"/>
    <w:rsid w:val="00FA3FF0"/>
    <w:rsid w:val="00FA417B"/>
    <w:rsid w:val="00FA4298"/>
    <w:rsid w:val="00FA43B6"/>
    <w:rsid w:val="00FA43C5"/>
    <w:rsid w:val="00FA44DE"/>
    <w:rsid w:val="00FA468B"/>
    <w:rsid w:val="00FA4718"/>
    <w:rsid w:val="00FA4881"/>
    <w:rsid w:val="00FA4E28"/>
    <w:rsid w:val="00FA5172"/>
    <w:rsid w:val="00FA52A9"/>
    <w:rsid w:val="00FA553A"/>
    <w:rsid w:val="00FA55AF"/>
    <w:rsid w:val="00FA56D1"/>
    <w:rsid w:val="00FA59E8"/>
    <w:rsid w:val="00FA5CED"/>
    <w:rsid w:val="00FA5E08"/>
    <w:rsid w:val="00FA5E3E"/>
    <w:rsid w:val="00FA5EAC"/>
    <w:rsid w:val="00FA630D"/>
    <w:rsid w:val="00FA645A"/>
    <w:rsid w:val="00FA6530"/>
    <w:rsid w:val="00FA65F0"/>
    <w:rsid w:val="00FA66DC"/>
    <w:rsid w:val="00FA68C0"/>
    <w:rsid w:val="00FA6936"/>
    <w:rsid w:val="00FA6938"/>
    <w:rsid w:val="00FA6A2A"/>
    <w:rsid w:val="00FA6B1B"/>
    <w:rsid w:val="00FA6BC6"/>
    <w:rsid w:val="00FA6E98"/>
    <w:rsid w:val="00FA716A"/>
    <w:rsid w:val="00FA72AC"/>
    <w:rsid w:val="00FA7518"/>
    <w:rsid w:val="00FA7589"/>
    <w:rsid w:val="00FA76D7"/>
    <w:rsid w:val="00FA7702"/>
    <w:rsid w:val="00FA79D9"/>
    <w:rsid w:val="00FA79EF"/>
    <w:rsid w:val="00FA7B22"/>
    <w:rsid w:val="00FA7C14"/>
    <w:rsid w:val="00FA7C3A"/>
    <w:rsid w:val="00FA7C61"/>
    <w:rsid w:val="00FA7E19"/>
    <w:rsid w:val="00FA7FBC"/>
    <w:rsid w:val="00FB019D"/>
    <w:rsid w:val="00FB01A6"/>
    <w:rsid w:val="00FB02D5"/>
    <w:rsid w:val="00FB04E5"/>
    <w:rsid w:val="00FB06C3"/>
    <w:rsid w:val="00FB07AE"/>
    <w:rsid w:val="00FB0924"/>
    <w:rsid w:val="00FB09A4"/>
    <w:rsid w:val="00FB0AF2"/>
    <w:rsid w:val="00FB0B50"/>
    <w:rsid w:val="00FB0B61"/>
    <w:rsid w:val="00FB0C1B"/>
    <w:rsid w:val="00FB0CC2"/>
    <w:rsid w:val="00FB0D4D"/>
    <w:rsid w:val="00FB0D6B"/>
    <w:rsid w:val="00FB0E39"/>
    <w:rsid w:val="00FB0F51"/>
    <w:rsid w:val="00FB1003"/>
    <w:rsid w:val="00FB1024"/>
    <w:rsid w:val="00FB1180"/>
    <w:rsid w:val="00FB12CD"/>
    <w:rsid w:val="00FB1315"/>
    <w:rsid w:val="00FB1359"/>
    <w:rsid w:val="00FB1431"/>
    <w:rsid w:val="00FB1445"/>
    <w:rsid w:val="00FB144A"/>
    <w:rsid w:val="00FB1462"/>
    <w:rsid w:val="00FB1491"/>
    <w:rsid w:val="00FB15F1"/>
    <w:rsid w:val="00FB16B3"/>
    <w:rsid w:val="00FB1947"/>
    <w:rsid w:val="00FB197A"/>
    <w:rsid w:val="00FB1A14"/>
    <w:rsid w:val="00FB1A8D"/>
    <w:rsid w:val="00FB1B59"/>
    <w:rsid w:val="00FB1BAC"/>
    <w:rsid w:val="00FB1C14"/>
    <w:rsid w:val="00FB1C4D"/>
    <w:rsid w:val="00FB1DC1"/>
    <w:rsid w:val="00FB20D2"/>
    <w:rsid w:val="00FB216A"/>
    <w:rsid w:val="00FB2306"/>
    <w:rsid w:val="00FB2316"/>
    <w:rsid w:val="00FB2363"/>
    <w:rsid w:val="00FB270A"/>
    <w:rsid w:val="00FB2765"/>
    <w:rsid w:val="00FB28D2"/>
    <w:rsid w:val="00FB2D10"/>
    <w:rsid w:val="00FB2DA3"/>
    <w:rsid w:val="00FB2DE9"/>
    <w:rsid w:val="00FB2FA9"/>
    <w:rsid w:val="00FB3268"/>
    <w:rsid w:val="00FB383A"/>
    <w:rsid w:val="00FB397A"/>
    <w:rsid w:val="00FB39F4"/>
    <w:rsid w:val="00FB3A0B"/>
    <w:rsid w:val="00FB3AC8"/>
    <w:rsid w:val="00FB3B3C"/>
    <w:rsid w:val="00FB3BE5"/>
    <w:rsid w:val="00FB3BF8"/>
    <w:rsid w:val="00FB3C76"/>
    <w:rsid w:val="00FB3E46"/>
    <w:rsid w:val="00FB3E8D"/>
    <w:rsid w:val="00FB3EFE"/>
    <w:rsid w:val="00FB3F45"/>
    <w:rsid w:val="00FB3FDE"/>
    <w:rsid w:val="00FB4054"/>
    <w:rsid w:val="00FB4156"/>
    <w:rsid w:val="00FB41A8"/>
    <w:rsid w:val="00FB423F"/>
    <w:rsid w:val="00FB42AD"/>
    <w:rsid w:val="00FB43FA"/>
    <w:rsid w:val="00FB45E8"/>
    <w:rsid w:val="00FB471F"/>
    <w:rsid w:val="00FB4B18"/>
    <w:rsid w:val="00FB4B63"/>
    <w:rsid w:val="00FB4B65"/>
    <w:rsid w:val="00FB51CE"/>
    <w:rsid w:val="00FB531D"/>
    <w:rsid w:val="00FB5405"/>
    <w:rsid w:val="00FB54D7"/>
    <w:rsid w:val="00FB5516"/>
    <w:rsid w:val="00FB5606"/>
    <w:rsid w:val="00FB560E"/>
    <w:rsid w:val="00FB58A5"/>
    <w:rsid w:val="00FB5984"/>
    <w:rsid w:val="00FB5AF8"/>
    <w:rsid w:val="00FB5B2A"/>
    <w:rsid w:val="00FB5C44"/>
    <w:rsid w:val="00FB60E4"/>
    <w:rsid w:val="00FB6244"/>
    <w:rsid w:val="00FB65AD"/>
    <w:rsid w:val="00FB661E"/>
    <w:rsid w:val="00FB6657"/>
    <w:rsid w:val="00FB689E"/>
    <w:rsid w:val="00FB699A"/>
    <w:rsid w:val="00FB6DFC"/>
    <w:rsid w:val="00FB70ED"/>
    <w:rsid w:val="00FB7232"/>
    <w:rsid w:val="00FB7390"/>
    <w:rsid w:val="00FB7554"/>
    <w:rsid w:val="00FB7951"/>
    <w:rsid w:val="00FB7A31"/>
    <w:rsid w:val="00FB7AFA"/>
    <w:rsid w:val="00FB7B27"/>
    <w:rsid w:val="00FB7CB3"/>
    <w:rsid w:val="00FB7CBF"/>
    <w:rsid w:val="00FB7D49"/>
    <w:rsid w:val="00FB7D4E"/>
    <w:rsid w:val="00FC00F4"/>
    <w:rsid w:val="00FC0133"/>
    <w:rsid w:val="00FC04C1"/>
    <w:rsid w:val="00FC0503"/>
    <w:rsid w:val="00FC091D"/>
    <w:rsid w:val="00FC0B89"/>
    <w:rsid w:val="00FC0E24"/>
    <w:rsid w:val="00FC0E6A"/>
    <w:rsid w:val="00FC1095"/>
    <w:rsid w:val="00FC1180"/>
    <w:rsid w:val="00FC11F1"/>
    <w:rsid w:val="00FC1425"/>
    <w:rsid w:val="00FC14DE"/>
    <w:rsid w:val="00FC1C9D"/>
    <w:rsid w:val="00FC1CFB"/>
    <w:rsid w:val="00FC1DC7"/>
    <w:rsid w:val="00FC1E1F"/>
    <w:rsid w:val="00FC1E2E"/>
    <w:rsid w:val="00FC1F01"/>
    <w:rsid w:val="00FC1F47"/>
    <w:rsid w:val="00FC273B"/>
    <w:rsid w:val="00FC27C6"/>
    <w:rsid w:val="00FC2ACE"/>
    <w:rsid w:val="00FC2CE1"/>
    <w:rsid w:val="00FC2EDF"/>
    <w:rsid w:val="00FC2F21"/>
    <w:rsid w:val="00FC305B"/>
    <w:rsid w:val="00FC3330"/>
    <w:rsid w:val="00FC3339"/>
    <w:rsid w:val="00FC357B"/>
    <w:rsid w:val="00FC3634"/>
    <w:rsid w:val="00FC3901"/>
    <w:rsid w:val="00FC3ADB"/>
    <w:rsid w:val="00FC3B48"/>
    <w:rsid w:val="00FC3FC8"/>
    <w:rsid w:val="00FC3FF2"/>
    <w:rsid w:val="00FC408C"/>
    <w:rsid w:val="00FC416D"/>
    <w:rsid w:val="00FC423F"/>
    <w:rsid w:val="00FC42AD"/>
    <w:rsid w:val="00FC42E8"/>
    <w:rsid w:val="00FC42FE"/>
    <w:rsid w:val="00FC4344"/>
    <w:rsid w:val="00FC4447"/>
    <w:rsid w:val="00FC44F9"/>
    <w:rsid w:val="00FC45E5"/>
    <w:rsid w:val="00FC4655"/>
    <w:rsid w:val="00FC46BE"/>
    <w:rsid w:val="00FC48FF"/>
    <w:rsid w:val="00FC4DAF"/>
    <w:rsid w:val="00FC532B"/>
    <w:rsid w:val="00FC5357"/>
    <w:rsid w:val="00FC53F7"/>
    <w:rsid w:val="00FC55A2"/>
    <w:rsid w:val="00FC572E"/>
    <w:rsid w:val="00FC5766"/>
    <w:rsid w:val="00FC5AAE"/>
    <w:rsid w:val="00FC5C97"/>
    <w:rsid w:val="00FC5D04"/>
    <w:rsid w:val="00FC5F5E"/>
    <w:rsid w:val="00FC6072"/>
    <w:rsid w:val="00FC6267"/>
    <w:rsid w:val="00FC6546"/>
    <w:rsid w:val="00FC65D2"/>
    <w:rsid w:val="00FC6761"/>
    <w:rsid w:val="00FC67C2"/>
    <w:rsid w:val="00FC6A2E"/>
    <w:rsid w:val="00FC6AE4"/>
    <w:rsid w:val="00FC6BBD"/>
    <w:rsid w:val="00FC6BE3"/>
    <w:rsid w:val="00FC6C61"/>
    <w:rsid w:val="00FC6D7D"/>
    <w:rsid w:val="00FC6DD9"/>
    <w:rsid w:val="00FC6E4C"/>
    <w:rsid w:val="00FC6EB7"/>
    <w:rsid w:val="00FC70FA"/>
    <w:rsid w:val="00FC7174"/>
    <w:rsid w:val="00FC7235"/>
    <w:rsid w:val="00FC74D2"/>
    <w:rsid w:val="00FC752E"/>
    <w:rsid w:val="00FC75EB"/>
    <w:rsid w:val="00FC76DD"/>
    <w:rsid w:val="00FC773D"/>
    <w:rsid w:val="00FC7742"/>
    <w:rsid w:val="00FC7921"/>
    <w:rsid w:val="00FC7A12"/>
    <w:rsid w:val="00FC7A16"/>
    <w:rsid w:val="00FC7B15"/>
    <w:rsid w:val="00FC7B71"/>
    <w:rsid w:val="00FD01ED"/>
    <w:rsid w:val="00FD01F8"/>
    <w:rsid w:val="00FD0221"/>
    <w:rsid w:val="00FD0370"/>
    <w:rsid w:val="00FD03C0"/>
    <w:rsid w:val="00FD041C"/>
    <w:rsid w:val="00FD04E3"/>
    <w:rsid w:val="00FD0566"/>
    <w:rsid w:val="00FD0631"/>
    <w:rsid w:val="00FD06BE"/>
    <w:rsid w:val="00FD0742"/>
    <w:rsid w:val="00FD0C60"/>
    <w:rsid w:val="00FD0DFA"/>
    <w:rsid w:val="00FD0E10"/>
    <w:rsid w:val="00FD0E1F"/>
    <w:rsid w:val="00FD1043"/>
    <w:rsid w:val="00FD10B5"/>
    <w:rsid w:val="00FD115A"/>
    <w:rsid w:val="00FD1207"/>
    <w:rsid w:val="00FD1524"/>
    <w:rsid w:val="00FD15A3"/>
    <w:rsid w:val="00FD161B"/>
    <w:rsid w:val="00FD1643"/>
    <w:rsid w:val="00FD17F3"/>
    <w:rsid w:val="00FD17FC"/>
    <w:rsid w:val="00FD1A9D"/>
    <w:rsid w:val="00FD1E84"/>
    <w:rsid w:val="00FD1F9C"/>
    <w:rsid w:val="00FD206D"/>
    <w:rsid w:val="00FD2074"/>
    <w:rsid w:val="00FD213C"/>
    <w:rsid w:val="00FD215B"/>
    <w:rsid w:val="00FD22DB"/>
    <w:rsid w:val="00FD2420"/>
    <w:rsid w:val="00FD2A01"/>
    <w:rsid w:val="00FD2D81"/>
    <w:rsid w:val="00FD2D8F"/>
    <w:rsid w:val="00FD2E66"/>
    <w:rsid w:val="00FD2F38"/>
    <w:rsid w:val="00FD3081"/>
    <w:rsid w:val="00FD315F"/>
    <w:rsid w:val="00FD3A7F"/>
    <w:rsid w:val="00FD3B2B"/>
    <w:rsid w:val="00FD3BF0"/>
    <w:rsid w:val="00FD3E15"/>
    <w:rsid w:val="00FD3F4E"/>
    <w:rsid w:val="00FD4077"/>
    <w:rsid w:val="00FD4302"/>
    <w:rsid w:val="00FD488F"/>
    <w:rsid w:val="00FD48C4"/>
    <w:rsid w:val="00FD4BCC"/>
    <w:rsid w:val="00FD4D9F"/>
    <w:rsid w:val="00FD4E2F"/>
    <w:rsid w:val="00FD4F2A"/>
    <w:rsid w:val="00FD4FAC"/>
    <w:rsid w:val="00FD50DE"/>
    <w:rsid w:val="00FD510B"/>
    <w:rsid w:val="00FD51FC"/>
    <w:rsid w:val="00FD5206"/>
    <w:rsid w:val="00FD5323"/>
    <w:rsid w:val="00FD5622"/>
    <w:rsid w:val="00FD5871"/>
    <w:rsid w:val="00FD58B5"/>
    <w:rsid w:val="00FD58F9"/>
    <w:rsid w:val="00FD5ADE"/>
    <w:rsid w:val="00FD5AF0"/>
    <w:rsid w:val="00FD5C39"/>
    <w:rsid w:val="00FD5EE8"/>
    <w:rsid w:val="00FD5F4A"/>
    <w:rsid w:val="00FD5F4E"/>
    <w:rsid w:val="00FD6084"/>
    <w:rsid w:val="00FD6192"/>
    <w:rsid w:val="00FD646F"/>
    <w:rsid w:val="00FD676D"/>
    <w:rsid w:val="00FD67AB"/>
    <w:rsid w:val="00FD681A"/>
    <w:rsid w:val="00FD69E8"/>
    <w:rsid w:val="00FD6C7C"/>
    <w:rsid w:val="00FD6CF3"/>
    <w:rsid w:val="00FD7156"/>
    <w:rsid w:val="00FD73A1"/>
    <w:rsid w:val="00FD7496"/>
    <w:rsid w:val="00FD74F6"/>
    <w:rsid w:val="00FD7576"/>
    <w:rsid w:val="00FD75CF"/>
    <w:rsid w:val="00FD767A"/>
    <w:rsid w:val="00FD7CFE"/>
    <w:rsid w:val="00FD7DE2"/>
    <w:rsid w:val="00FD7FFE"/>
    <w:rsid w:val="00FE03E7"/>
    <w:rsid w:val="00FE04E0"/>
    <w:rsid w:val="00FE0514"/>
    <w:rsid w:val="00FE0603"/>
    <w:rsid w:val="00FE0674"/>
    <w:rsid w:val="00FE06DB"/>
    <w:rsid w:val="00FE074A"/>
    <w:rsid w:val="00FE075B"/>
    <w:rsid w:val="00FE07CD"/>
    <w:rsid w:val="00FE07EE"/>
    <w:rsid w:val="00FE0951"/>
    <w:rsid w:val="00FE0C39"/>
    <w:rsid w:val="00FE0C55"/>
    <w:rsid w:val="00FE0DBC"/>
    <w:rsid w:val="00FE184D"/>
    <w:rsid w:val="00FE196E"/>
    <w:rsid w:val="00FE199E"/>
    <w:rsid w:val="00FE19FB"/>
    <w:rsid w:val="00FE19FF"/>
    <w:rsid w:val="00FE1B31"/>
    <w:rsid w:val="00FE1C86"/>
    <w:rsid w:val="00FE1D83"/>
    <w:rsid w:val="00FE1F28"/>
    <w:rsid w:val="00FE1FC3"/>
    <w:rsid w:val="00FE2011"/>
    <w:rsid w:val="00FE21AD"/>
    <w:rsid w:val="00FE223F"/>
    <w:rsid w:val="00FE2314"/>
    <w:rsid w:val="00FE2638"/>
    <w:rsid w:val="00FE27E3"/>
    <w:rsid w:val="00FE2BA5"/>
    <w:rsid w:val="00FE2BC3"/>
    <w:rsid w:val="00FE2D0E"/>
    <w:rsid w:val="00FE2DAC"/>
    <w:rsid w:val="00FE2EE6"/>
    <w:rsid w:val="00FE2F5A"/>
    <w:rsid w:val="00FE3007"/>
    <w:rsid w:val="00FE3201"/>
    <w:rsid w:val="00FE3246"/>
    <w:rsid w:val="00FE3351"/>
    <w:rsid w:val="00FE35F7"/>
    <w:rsid w:val="00FE3785"/>
    <w:rsid w:val="00FE390A"/>
    <w:rsid w:val="00FE3997"/>
    <w:rsid w:val="00FE39A3"/>
    <w:rsid w:val="00FE3C27"/>
    <w:rsid w:val="00FE3DCA"/>
    <w:rsid w:val="00FE40BF"/>
    <w:rsid w:val="00FE436D"/>
    <w:rsid w:val="00FE438D"/>
    <w:rsid w:val="00FE43D8"/>
    <w:rsid w:val="00FE4927"/>
    <w:rsid w:val="00FE4A8E"/>
    <w:rsid w:val="00FE4D35"/>
    <w:rsid w:val="00FE4DEE"/>
    <w:rsid w:val="00FE4E15"/>
    <w:rsid w:val="00FE4F1B"/>
    <w:rsid w:val="00FE510B"/>
    <w:rsid w:val="00FE523F"/>
    <w:rsid w:val="00FE5396"/>
    <w:rsid w:val="00FE542A"/>
    <w:rsid w:val="00FE54AC"/>
    <w:rsid w:val="00FE5738"/>
    <w:rsid w:val="00FE5848"/>
    <w:rsid w:val="00FE58DD"/>
    <w:rsid w:val="00FE58DE"/>
    <w:rsid w:val="00FE59C2"/>
    <w:rsid w:val="00FE5AAA"/>
    <w:rsid w:val="00FE5B62"/>
    <w:rsid w:val="00FE5B86"/>
    <w:rsid w:val="00FE5C04"/>
    <w:rsid w:val="00FE5C1C"/>
    <w:rsid w:val="00FE5C32"/>
    <w:rsid w:val="00FE5D3E"/>
    <w:rsid w:val="00FE5EC3"/>
    <w:rsid w:val="00FE6004"/>
    <w:rsid w:val="00FE61FC"/>
    <w:rsid w:val="00FE629A"/>
    <w:rsid w:val="00FE63B2"/>
    <w:rsid w:val="00FE65D4"/>
    <w:rsid w:val="00FE67E5"/>
    <w:rsid w:val="00FE69CB"/>
    <w:rsid w:val="00FE6B43"/>
    <w:rsid w:val="00FE6C44"/>
    <w:rsid w:val="00FE6CB8"/>
    <w:rsid w:val="00FE6D0A"/>
    <w:rsid w:val="00FE6D13"/>
    <w:rsid w:val="00FE6F90"/>
    <w:rsid w:val="00FE6FA2"/>
    <w:rsid w:val="00FE6FF7"/>
    <w:rsid w:val="00FE7172"/>
    <w:rsid w:val="00FE73FD"/>
    <w:rsid w:val="00FE7430"/>
    <w:rsid w:val="00FE75D5"/>
    <w:rsid w:val="00FE7647"/>
    <w:rsid w:val="00FE799C"/>
    <w:rsid w:val="00FE7A3A"/>
    <w:rsid w:val="00FE7CFD"/>
    <w:rsid w:val="00FE7E1A"/>
    <w:rsid w:val="00FF0193"/>
    <w:rsid w:val="00FF01D7"/>
    <w:rsid w:val="00FF04D2"/>
    <w:rsid w:val="00FF0556"/>
    <w:rsid w:val="00FF05B1"/>
    <w:rsid w:val="00FF0849"/>
    <w:rsid w:val="00FF08C0"/>
    <w:rsid w:val="00FF08EA"/>
    <w:rsid w:val="00FF08FF"/>
    <w:rsid w:val="00FF09B8"/>
    <w:rsid w:val="00FF0A70"/>
    <w:rsid w:val="00FF0B16"/>
    <w:rsid w:val="00FF0B6E"/>
    <w:rsid w:val="00FF0C64"/>
    <w:rsid w:val="00FF0D7D"/>
    <w:rsid w:val="00FF0F7E"/>
    <w:rsid w:val="00FF1093"/>
    <w:rsid w:val="00FF10BB"/>
    <w:rsid w:val="00FF151A"/>
    <w:rsid w:val="00FF1742"/>
    <w:rsid w:val="00FF1934"/>
    <w:rsid w:val="00FF1A1E"/>
    <w:rsid w:val="00FF1BEA"/>
    <w:rsid w:val="00FF1DE8"/>
    <w:rsid w:val="00FF1F9E"/>
    <w:rsid w:val="00FF2003"/>
    <w:rsid w:val="00FF201B"/>
    <w:rsid w:val="00FF2079"/>
    <w:rsid w:val="00FF20A1"/>
    <w:rsid w:val="00FF239D"/>
    <w:rsid w:val="00FF249A"/>
    <w:rsid w:val="00FF2568"/>
    <w:rsid w:val="00FF27D1"/>
    <w:rsid w:val="00FF2901"/>
    <w:rsid w:val="00FF29CC"/>
    <w:rsid w:val="00FF2A27"/>
    <w:rsid w:val="00FF2BDE"/>
    <w:rsid w:val="00FF2CAE"/>
    <w:rsid w:val="00FF2CCD"/>
    <w:rsid w:val="00FF2CE5"/>
    <w:rsid w:val="00FF2DA9"/>
    <w:rsid w:val="00FF2DB7"/>
    <w:rsid w:val="00FF2DED"/>
    <w:rsid w:val="00FF2F78"/>
    <w:rsid w:val="00FF32D7"/>
    <w:rsid w:val="00FF331E"/>
    <w:rsid w:val="00FF3364"/>
    <w:rsid w:val="00FF34D4"/>
    <w:rsid w:val="00FF3798"/>
    <w:rsid w:val="00FF3B19"/>
    <w:rsid w:val="00FF3C5B"/>
    <w:rsid w:val="00FF3CCF"/>
    <w:rsid w:val="00FF3D93"/>
    <w:rsid w:val="00FF3FDF"/>
    <w:rsid w:val="00FF4025"/>
    <w:rsid w:val="00FF42CA"/>
    <w:rsid w:val="00FF4330"/>
    <w:rsid w:val="00FF450D"/>
    <w:rsid w:val="00FF47CB"/>
    <w:rsid w:val="00FF47F6"/>
    <w:rsid w:val="00FF4984"/>
    <w:rsid w:val="00FF4A86"/>
    <w:rsid w:val="00FF4B6B"/>
    <w:rsid w:val="00FF4C92"/>
    <w:rsid w:val="00FF4E15"/>
    <w:rsid w:val="00FF4F68"/>
    <w:rsid w:val="00FF4F84"/>
    <w:rsid w:val="00FF5266"/>
    <w:rsid w:val="00FF52F4"/>
    <w:rsid w:val="00FF55D0"/>
    <w:rsid w:val="00FF577F"/>
    <w:rsid w:val="00FF58B4"/>
    <w:rsid w:val="00FF5C4F"/>
    <w:rsid w:val="00FF5CF1"/>
    <w:rsid w:val="00FF5EDB"/>
    <w:rsid w:val="00FF5FA3"/>
    <w:rsid w:val="00FF603E"/>
    <w:rsid w:val="00FF60A2"/>
    <w:rsid w:val="00FF60FD"/>
    <w:rsid w:val="00FF6245"/>
    <w:rsid w:val="00FF626E"/>
    <w:rsid w:val="00FF627C"/>
    <w:rsid w:val="00FF6465"/>
    <w:rsid w:val="00FF65B0"/>
    <w:rsid w:val="00FF6834"/>
    <w:rsid w:val="00FF68E9"/>
    <w:rsid w:val="00FF68ED"/>
    <w:rsid w:val="00FF6ADB"/>
    <w:rsid w:val="00FF6E27"/>
    <w:rsid w:val="00FF704F"/>
    <w:rsid w:val="00FF7087"/>
    <w:rsid w:val="00FF71C5"/>
    <w:rsid w:val="00FF7288"/>
    <w:rsid w:val="00FF7290"/>
    <w:rsid w:val="00FF7403"/>
    <w:rsid w:val="00FF7424"/>
    <w:rsid w:val="00FF74D0"/>
    <w:rsid w:val="00FF7700"/>
    <w:rsid w:val="00FF7738"/>
    <w:rsid w:val="00FF774C"/>
    <w:rsid w:val="00FF7791"/>
    <w:rsid w:val="00FF785C"/>
    <w:rsid w:val="00FF7860"/>
    <w:rsid w:val="00FF7AFF"/>
    <w:rsid w:val="00FF7BEF"/>
    <w:rsid w:val="00FF7D06"/>
    <w:rsid w:val="00FF7E14"/>
  </w:rsids>
  <m:mathPr>
    <m:mathFont m:val="Cambria Math"/>
    <m:brkBin m:val="before"/>
    <m:brkBinSub m:val="--"/>
    <m:smallFrac/>
    <m:dispDef/>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2BE6805"/>
  <w15:docId w15:val="{54AAC79E-228D-47C2-80D7-8305DCB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uiPriority="99" w:qFormat="1"/>
    <w:lsdException w:name="heading 2" w:uiPriority="4" w:qFormat="1"/>
    <w:lsdException w:name="heading 3" w:uiPriority="99" w:unhideWhenUsed="1" w:qFormat="1"/>
    <w:lsdException w:name="heading 4" w:semiHidden="1" w:uiPriority="7" w:unhideWhenUsed="1" w:qFormat="1"/>
    <w:lsdException w:name="heading 5" w:uiPriority="9" w:unhideWhenUsed="1" w:qFormat="1"/>
    <w:lsdException w:name="heading 6" w:uiPriority="99" w:unhideWhenUsed="1"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7C4"/>
    <w:pPr>
      <w:spacing w:before="120" w:after="120" w:line="276" w:lineRule="auto"/>
      <w:jc w:val="both"/>
    </w:pPr>
    <w:rPr>
      <w:rFonts w:ascii="Arial" w:hAnsi="Arial"/>
      <w:sz w:val="24"/>
      <w:szCs w:val="24"/>
      <w:lang w:eastAsia="en-US"/>
    </w:rPr>
  </w:style>
  <w:style w:type="paragraph" w:styleId="Titre1">
    <w:name w:val="heading 1"/>
    <w:basedOn w:val="Default"/>
    <w:next w:val="Default"/>
    <w:link w:val="Titre1Car"/>
    <w:uiPriority w:val="99"/>
    <w:qFormat/>
    <w:rsid w:val="00000DCB"/>
    <w:pPr>
      <w:keepNext/>
      <w:tabs>
        <w:tab w:val="left" w:pos="851"/>
      </w:tabs>
      <w:spacing w:before="240" w:after="120"/>
      <w:outlineLvl w:val="0"/>
    </w:pPr>
    <w:rPr>
      <w:rFonts w:ascii="Verdana" w:hAnsi="Verdana"/>
      <w:b/>
      <w:bCs/>
      <w:spacing w:val="-6"/>
      <w:kern w:val="1"/>
      <w:sz w:val="32"/>
      <w:szCs w:val="21"/>
    </w:rPr>
  </w:style>
  <w:style w:type="paragraph" w:styleId="Titre2">
    <w:name w:val="heading 2"/>
    <w:basedOn w:val="Default"/>
    <w:next w:val="Default"/>
    <w:link w:val="Titre2Car"/>
    <w:uiPriority w:val="4"/>
    <w:qFormat/>
    <w:rsid w:val="00000DCB"/>
    <w:pPr>
      <w:keepNext/>
      <w:tabs>
        <w:tab w:val="left" w:pos="851"/>
      </w:tabs>
      <w:spacing w:before="240" w:after="120"/>
      <w:outlineLvl w:val="1"/>
    </w:pPr>
    <w:rPr>
      <w:rFonts w:ascii="Verdana" w:hAnsi="Verdana" w:cs="Segoe UI"/>
      <w:b/>
      <w:bCs/>
      <w:iCs/>
      <w:spacing w:val="-6"/>
      <w:sz w:val="28"/>
      <w:lang w:val="en-GB"/>
    </w:rPr>
  </w:style>
  <w:style w:type="paragraph" w:styleId="Titre3">
    <w:name w:val="heading 3"/>
    <w:basedOn w:val="Default"/>
    <w:next w:val="Default"/>
    <w:link w:val="Titre3Car"/>
    <w:uiPriority w:val="99"/>
    <w:qFormat/>
    <w:rsid w:val="00000DCB"/>
    <w:pPr>
      <w:keepNext/>
      <w:tabs>
        <w:tab w:val="left" w:pos="567"/>
        <w:tab w:val="left" w:pos="851"/>
      </w:tabs>
      <w:spacing w:before="240" w:after="120"/>
      <w:outlineLvl w:val="2"/>
    </w:pPr>
    <w:rPr>
      <w:rFonts w:ascii="Verdana" w:hAnsi="Verdana" w:cs="Segoe UI"/>
      <w:b/>
      <w:sz w:val="26"/>
      <w:szCs w:val="21"/>
      <w:lang w:eastAsia="en-US"/>
    </w:rPr>
  </w:style>
  <w:style w:type="paragraph" w:styleId="Titre4">
    <w:name w:val="heading 4"/>
    <w:basedOn w:val="Default"/>
    <w:next w:val="Default"/>
    <w:uiPriority w:val="7"/>
    <w:qFormat/>
    <w:rsid w:val="00333A46"/>
    <w:pPr>
      <w:keepNext/>
      <w:spacing w:before="120" w:after="120"/>
      <w:outlineLvl w:val="3"/>
    </w:pPr>
    <w:rPr>
      <w:rFonts w:ascii="Verdana" w:hAnsi="Verdana"/>
      <w:b/>
      <w:bCs/>
      <w:szCs w:val="28"/>
    </w:rPr>
  </w:style>
  <w:style w:type="paragraph" w:styleId="Titre5">
    <w:name w:val="heading 5"/>
    <w:basedOn w:val="Default"/>
    <w:next w:val="Default"/>
    <w:uiPriority w:val="9"/>
    <w:qFormat/>
    <w:rsid w:val="003D4263"/>
    <w:pPr>
      <w:spacing w:before="240" w:after="120"/>
      <w:outlineLvl w:val="4"/>
    </w:pPr>
    <w:rPr>
      <w:rFonts w:ascii="Verdana" w:hAnsi="Verdana" w:cs="Times New Roman Bold"/>
      <w:b/>
      <w:i/>
      <w:sz w:val="22"/>
      <w:szCs w:val="20"/>
    </w:rPr>
  </w:style>
  <w:style w:type="paragraph" w:styleId="Titre6">
    <w:name w:val="heading 6"/>
    <w:basedOn w:val="Titre5"/>
    <w:next w:val="Default"/>
    <w:uiPriority w:val="99"/>
    <w:qFormat/>
    <w:rsid w:val="005B021D"/>
    <w:pPr>
      <w:numPr>
        <w:ilvl w:val="5"/>
      </w:numPr>
      <w:spacing w:after="60"/>
      <w:outlineLvl w:val="5"/>
    </w:pPr>
    <w:rPr>
      <w:rFonts w:ascii="Times New Roman" w:hAnsi="Times New Roman" w:cs="Times New Roman"/>
      <w:bCs/>
      <w:sz w:val="24"/>
      <w:szCs w:val="22"/>
    </w:rPr>
  </w:style>
  <w:style w:type="paragraph" w:styleId="Titre7">
    <w:name w:val="heading 7"/>
    <w:basedOn w:val="Titre6"/>
    <w:next w:val="Default"/>
    <w:uiPriority w:val="99"/>
    <w:qFormat/>
    <w:rsid w:val="005B021D"/>
    <w:pPr>
      <w:numPr>
        <w:ilvl w:val="6"/>
      </w:numPr>
      <w:outlineLvl w:val="6"/>
    </w:pPr>
    <w:rPr>
      <w:sz w:val="22"/>
    </w:rPr>
  </w:style>
  <w:style w:type="paragraph" w:styleId="Titre8">
    <w:name w:val="heading 8"/>
    <w:basedOn w:val="Titre7"/>
    <w:next w:val="Default"/>
    <w:uiPriority w:val="99"/>
    <w:qFormat/>
    <w:rsid w:val="00BB5A89"/>
    <w:pPr>
      <w:numPr>
        <w:ilvl w:val="7"/>
      </w:numPr>
      <w:outlineLvl w:val="7"/>
    </w:pPr>
    <w:rPr>
      <w:i w:val="0"/>
      <w:iCs/>
    </w:rPr>
  </w:style>
  <w:style w:type="paragraph" w:styleId="Titre9">
    <w:name w:val="heading 9"/>
    <w:basedOn w:val="Titre8"/>
    <w:next w:val="Default"/>
    <w:uiPriority w:val="99"/>
    <w:qFormat/>
    <w:rsid w:val="00BB5A89"/>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BB5A89"/>
    <w:pPr>
      <w:suppressAutoHyphens/>
      <w:jc w:val="both"/>
    </w:pPr>
    <w:rPr>
      <w:sz w:val="24"/>
      <w:szCs w:val="24"/>
      <w:lang w:eastAsia="ar-SA"/>
    </w:rPr>
  </w:style>
  <w:style w:type="character" w:customStyle="1" w:styleId="Titre1Car">
    <w:name w:val="Titre 1 Car"/>
    <w:link w:val="Titre1"/>
    <w:uiPriority w:val="99"/>
    <w:rsid w:val="00000DCB"/>
    <w:rPr>
      <w:rFonts w:ascii="Verdana" w:hAnsi="Verdana" w:cs="Segoe UI Semibold"/>
      <w:b/>
      <w:bCs/>
      <w:spacing w:val="-6"/>
      <w:kern w:val="1"/>
      <w:sz w:val="32"/>
      <w:szCs w:val="21"/>
      <w:lang w:val="fr-FR" w:eastAsia="ar-SA"/>
    </w:rPr>
  </w:style>
  <w:style w:type="character" w:customStyle="1" w:styleId="Titre2Car">
    <w:name w:val="Titre 2 Car"/>
    <w:basedOn w:val="Policepardfaut"/>
    <w:link w:val="Titre2"/>
    <w:uiPriority w:val="9"/>
    <w:rsid w:val="00000DCB"/>
    <w:rPr>
      <w:rFonts w:ascii="Verdana" w:hAnsi="Verdana" w:cs="Segoe UI"/>
      <w:b/>
      <w:bCs/>
      <w:iCs/>
      <w:spacing w:val="-6"/>
      <w:sz w:val="28"/>
      <w:lang w:eastAsia="ar-SA"/>
    </w:rPr>
  </w:style>
  <w:style w:type="character" w:customStyle="1" w:styleId="Titre3Car">
    <w:name w:val="Titre 3 Car"/>
    <w:basedOn w:val="Policepardfaut"/>
    <w:link w:val="Titre3"/>
    <w:uiPriority w:val="99"/>
    <w:rsid w:val="00000DCB"/>
    <w:rPr>
      <w:rFonts w:ascii="Verdana" w:hAnsi="Verdana" w:cs="Segoe UI"/>
      <w:b/>
      <w:sz w:val="26"/>
      <w:szCs w:val="21"/>
      <w:lang w:val="fr-FR"/>
    </w:rPr>
  </w:style>
  <w:style w:type="paragraph" w:styleId="Textedebulles">
    <w:name w:val="Balloon Text"/>
    <w:basedOn w:val="Default"/>
    <w:link w:val="TextedebullesCar"/>
    <w:rsid w:val="00BB5A89"/>
    <w:rPr>
      <w:rFonts w:ascii="Tahoma" w:hAnsi="Tahoma" w:cs="Tahoma"/>
      <w:sz w:val="16"/>
      <w:szCs w:val="16"/>
    </w:rPr>
  </w:style>
  <w:style w:type="character" w:customStyle="1" w:styleId="TextedebullesCar">
    <w:name w:val="Texte de bulles Car"/>
    <w:basedOn w:val="Policepardfaut"/>
    <w:link w:val="Textedebulles"/>
    <w:uiPriority w:val="99"/>
    <w:semiHidden/>
    <w:rsid w:val="00337470"/>
    <w:rPr>
      <w:rFonts w:ascii="Lucida Grande" w:hAnsi="Lucida Grande"/>
      <w:sz w:val="18"/>
      <w:szCs w:val="18"/>
    </w:rPr>
  </w:style>
  <w:style w:type="character" w:customStyle="1" w:styleId="BalloonTextChar">
    <w:name w:val="Balloon Text Char"/>
    <w:basedOn w:val="Policepardfaut"/>
    <w:uiPriority w:val="99"/>
    <w:semiHidden/>
    <w:rsid w:val="006B2D33"/>
    <w:rPr>
      <w:rFonts w:ascii="Lucida Grande" w:hAnsi="Lucida Grande"/>
      <w:sz w:val="18"/>
      <w:szCs w:val="18"/>
    </w:rPr>
  </w:style>
  <w:style w:type="character" w:customStyle="1" w:styleId="BalloonTextChar6">
    <w:name w:val="Balloon Text Char6"/>
    <w:basedOn w:val="Policepardfaut"/>
    <w:uiPriority w:val="99"/>
    <w:semiHidden/>
    <w:rsid w:val="00A70B8C"/>
    <w:rPr>
      <w:rFonts w:ascii="Lucida Grande" w:hAnsi="Lucida Grande"/>
      <w:sz w:val="18"/>
      <w:szCs w:val="18"/>
    </w:rPr>
  </w:style>
  <w:style w:type="character" w:customStyle="1" w:styleId="BalloonTextChar5">
    <w:name w:val="Balloon Text Char5"/>
    <w:basedOn w:val="Policepardfaut"/>
    <w:uiPriority w:val="99"/>
    <w:semiHidden/>
    <w:rsid w:val="00E12BEE"/>
    <w:rPr>
      <w:rFonts w:ascii="Lucida Grande" w:hAnsi="Lucida Grande"/>
      <w:sz w:val="18"/>
      <w:szCs w:val="18"/>
    </w:rPr>
  </w:style>
  <w:style w:type="character" w:customStyle="1" w:styleId="BalloonTextChar4">
    <w:name w:val="Balloon Text Char4"/>
    <w:basedOn w:val="Policepardfaut"/>
    <w:uiPriority w:val="99"/>
    <w:semiHidden/>
    <w:rsid w:val="00D679E9"/>
    <w:rPr>
      <w:rFonts w:ascii="Lucida Grande" w:hAnsi="Lucida Grande"/>
      <w:sz w:val="18"/>
      <w:szCs w:val="18"/>
    </w:rPr>
  </w:style>
  <w:style w:type="character" w:customStyle="1" w:styleId="BalloonTextChar3">
    <w:name w:val="Balloon Text Char3"/>
    <w:basedOn w:val="Policepardfaut"/>
    <w:uiPriority w:val="99"/>
    <w:semiHidden/>
    <w:rsid w:val="009C4A3D"/>
    <w:rPr>
      <w:rFonts w:ascii="Lucida Grande" w:hAnsi="Lucida Grande"/>
      <w:sz w:val="18"/>
      <w:szCs w:val="18"/>
    </w:rPr>
  </w:style>
  <w:style w:type="character" w:customStyle="1" w:styleId="WW8Num1z0">
    <w:name w:val="WW8Num1z0"/>
    <w:rsid w:val="00BB5A89"/>
    <w:rPr>
      <w:rFonts w:ascii="Symbol" w:hAnsi="Symbol" w:cs="Symbol" w:hint="default"/>
    </w:rPr>
  </w:style>
  <w:style w:type="character" w:customStyle="1" w:styleId="WW8Num1z5">
    <w:name w:val="WW8Num1z5"/>
    <w:rsid w:val="00BB5A89"/>
    <w:rPr>
      <w:rFonts w:hint="default"/>
    </w:rPr>
  </w:style>
  <w:style w:type="character" w:customStyle="1" w:styleId="WW8Num2z0">
    <w:name w:val="WW8Num2z0"/>
    <w:rsid w:val="00BB5A89"/>
    <w:rPr>
      <w:rFonts w:hint="default"/>
    </w:rPr>
  </w:style>
  <w:style w:type="character" w:customStyle="1" w:styleId="WW8Num2z1">
    <w:name w:val="WW8Num2z1"/>
    <w:rsid w:val="00BB5A89"/>
  </w:style>
  <w:style w:type="character" w:customStyle="1" w:styleId="WW8Num2z2">
    <w:name w:val="WW8Num2z2"/>
    <w:rsid w:val="00BB5A89"/>
  </w:style>
  <w:style w:type="character" w:customStyle="1" w:styleId="WW8Num2z3">
    <w:name w:val="WW8Num2z3"/>
    <w:rsid w:val="00BB5A89"/>
  </w:style>
  <w:style w:type="character" w:customStyle="1" w:styleId="WW8Num2z4">
    <w:name w:val="WW8Num2z4"/>
    <w:rsid w:val="00BB5A89"/>
  </w:style>
  <w:style w:type="character" w:customStyle="1" w:styleId="WW8Num2z5">
    <w:name w:val="WW8Num2z5"/>
    <w:rsid w:val="00BB5A89"/>
  </w:style>
  <w:style w:type="character" w:customStyle="1" w:styleId="WW8Num2z6">
    <w:name w:val="WW8Num2z6"/>
    <w:rsid w:val="00BB5A89"/>
  </w:style>
  <w:style w:type="character" w:customStyle="1" w:styleId="WW8Num2z7">
    <w:name w:val="WW8Num2z7"/>
    <w:rsid w:val="00BB5A89"/>
  </w:style>
  <w:style w:type="character" w:customStyle="1" w:styleId="WW8Num2z8">
    <w:name w:val="WW8Num2z8"/>
    <w:rsid w:val="00BB5A89"/>
  </w:style>
  <w:style w:type="character" w:customStyle="1" w:styleId="WW8Num3z0">
    <w:name w:val="WW8Num3z0"/>
    <w:rsid w:val="00BB5A89"/>
    <w:rPr>
      <w:rFonts w:ascii="Segoe UI" w:hAnsi="Segoe UI" w:cs="Segoe UI" w:hint="default"/>
      <w:b w:val="0"/>
      <w:i w:val="0"/>
      <w:caps w:val="0"/>
      <w:smallCaps w:val="0"/>
      <w:strike w:val="0"/>
      <w:dstrike w:val="0"/>
      <w:vanish w:val="0"/>
      <w:color w:val="auto"/>
      <w:position w:val="0"/>
      <w:sz w:val="21"/>
      <w:szCs w:val="21"/>
      <w:vertAlign w:val="baseline"/>
      <w:lang w:val="en-GB"/>
    </w:rPr>
  </w:style>
  <w:style w:type="character" w:customStyle="1" w:styleId="WW8Num3z1">
    <w:name w:val="WW8Num3z1"/>
    <w:rsid w:val="00BB5A89"/>
  </w:style>
  <w:style w:type="character" w:customStyle="1" w:styleId="WW8Num3z2">
    <w:name w:val="WW8Num3z2"/>
    <w:rsid w:val="00BB5A89"/>
  </w:style>
  <w:style w:type="character" w:customStyle="1" w:styleId="WW8Num3z3">
    <w:name w:val="WW8Num3z3"/>
    <w:rsid w:val="00BB5A89"/>
  </w:style>
  <w:style w:type="character" w:customStyle="1" w:styleId="WW8Num3z4">
    <w:name w:val="WW8Num3z4"/>
    <w:rsid w:val="00BB5A89"/>
  </w:style>
  <w:style w:type="character" w:customStyle="1" w:styleId="WW8Num3z5">
    <w:name w:val="WW8Num3z5"/>
    <w:rsid w:val="00BB5A89"/>
  </w:style>
  <w:style w:type="character" w:customStyle="1" w:styleId="WW8Num3z6">
    <w:name w:val="WW8Num3z6"/>
    <w:rsid w:val="00BB5A89"/>
  </w:style>
  <w:style w:type="character" w:customStyle="1" w:styleId="WW8Num3z7">
    <w:name w:val="WW8Num3z7"/>
    <w:rsid w:val="00BB5A89"/>
  </w:style>
  <w:style w:type="character" w:customStyle="1" w:styleId="WW8Num3z8">
    <w:name w:val="WW8Num3z8"/>
    <w:rsid w:val="00BB5A89"/>
  </w:style>
  <w:style w:type="character" w:customStyle="1" w:styleId="WW8Num4z0">
    <w:name w:val="WW8Num4z0"/>
    <w:rsid w:val="00BB5A89"/>
    <w:rPr>
      <w:rFonts w:hint="default"/>
    </w:rPr>
  </w:style>
  <w:style w:type="character" w:customStyle="1" w:styleId="WW8Num5z0">
    <w:name w:val="WW8Num5z0"/>
    <w:rsid w:val="00BB5A89"/>
    <w:rPr>
      <w:rFonts w:hint="default"/>
    </w:rPr>
  </w:style>
  <w:style w:type="character" w:customStyle="1" w:styleId="WW8Num6z0">
    <w:name w:val="WW8Num6z0"/>
    <w:rsid w:val="00BB5A89"/>
    <w:rPr>
      <w:rFonts w:cs="Times New Roman" w:hint="default"/>
      <w:b w:val="0"/>
      <w:i w:val="0"/>
      <w:caps w:val="0"/>
      <w:smallCaps w:val="0"/>
      <w:strike w:val="0"/>
      <w:dstrike w:val="0"/>
      <w:vanish w:val="0"/>
      <w:color w:val="auto"/>
      <w:position w:val="0"/>
      <w:sz w:val="22"/>
      <w:vertAlign w:val="baseline"/>
    </w:rPr>
  </w:style>
  <w:style w:type="character" w:customStyle="1" w:styleId="WW8Num6z1">
    <w:name w:val="WW8Num6z1"/>
    <w:rsid w:val="00BB5A89"/>
  </w:style>
  <w:style w:type="character" w:customStyle="1" w:styleId="WW8Num6z2">
    <w:name w:val="WW8Num6z2"/>
    <w:rsid w:val="00BB5A89"/>
  </w:style>
  <w:style w:type="character" w:customStyle="1" w:styleId="WW8Num6z3">
    <w:name w:val="WW8Num6z3"/>
    <w:rsid w:val="00BB5A89"/>
  </w:style>
  <w:style w:type="character" w:customStyle="1" w:styleId="WW8Num6z4">
    <w:name w:val="WW8Num6z4"/>
    <w:rsid w:val="00BB5A89"/>
  </w:style>
  <w:style w:type="character" w:customStyle="1" w:styleId="WW8Num6z5">
    <w:name w:val="WW8Num6z5"/>
    <w:rsid w:val="00BB5A89"/>
  </w:style>
  <w:style w:type="character" w:customStyle="1" w:styleId="WW8Num6z6">
    <w:name w:val="WW8Num6z6"/>
    <w:rsid w:val="00BB5A89"/>
  </w:style>
  <w:style w:type="character" w:customStyle="1" w:styleId="WW8Num6z7">
    <w:name w:val="WW8Num6z7"/>
    <w:rsid w:val="00BB5A89"/>
  </w:style>
  <w:style w:type="character" w:customStyle="1" w:styleId="WW8Num6z8">
    <w:name w:val="WW8Num6z8"/>
    <w:rsid w:val="00BB5A89"/>
  </w:style>
  <w:style w:type="character" w:customStyle="1" w:styleId="WW8Num7z0">
    <w:name w:val="WW8Num7z0"/>
    <w:rsid w:val="00BB5A89"/>
    <w:rPr>
      <w:rFonts w:hint="default"/>
    </w:rPr>
  </w:style>
  <w:style w:type="character" w:customStyle="1" w:styleId="WW8Num8z0">
    <w:name w:val="WW8Num8z0"/>
    <w:rsid w:val="00BB5A89"/>
    <w:rPr>
      <w:rFonts w:hint="default"/>
      <w:b w:val="0"/>
      <w:bCs w:val="0"/>
      <w:i w:val="0"/>
    </w:rPr>
  </w:style>
  <w:style w:type="character" w:customStyle="1" w:styleId="WW8Num8z1">
    <w:name w:val="WW8Num8z1"/>
    <w:rsid w:val="00BB5A89"/>
  </w:style>
  <w:style w:type="character" w:customStyle="1" w:styleId="WW8Num8z2">
    <w:name w:val="WW8Num8z2"/>
    <w:rsid w:val="00BB5A89"/>
  </w:style>
  <w:style w:type="character" w:customStyle="1" w:styleId="WW8Num8z3">
    <w:name w:val="WW8Num8z3"/>
    <w:rsid w:val="00BB5A89"/>
  </w:style>
  <w:style w:type="character" w:customStyle="1" w:styleId="WW8Num8z4">
    <w:name w:val="WW8Num8z4"/>
    <w:rsid w:val="00BB5A89"/>
  </w:style>
  <w:style w:type="character" w:customStyle="1" w:styleId="WW8Num8z5">
    <w:name w:val="WW8Num8z5"/>
    <w:rsid w:val="00BB5A89"/>
  </w:style>
  <w:style w:type="character" w:customStyle="1" w:styleId="WW8Num8z6">
    <w:name w:val="WW8Num8z6"/>
    <w:rsid w:val="00BB5A89"/>
  </w:style>
  <w:style w:type="character" w:customStyle="1" w:styleId="WW8Num8z7">
    <w:name w:val="WW8Num8z7"/>
    <w:rsid w:val="00BB5A89"/>
  </w:style>
  <w:style w:type="character" w:customStyle="1" w:styleId="WW8Num8z8">
    <w:name w:val="WW8Num8z8"/>
    <w:rsid w:val="00BB5A89"/>
  </w:style>
  <w:style w:type="character" w:customStyle="1" w:styleId="WW8Num9z0">
    <w:name w:val="WW8Num9z0"/>
    <w:rsid w:val="00BB5A89"/>
    <w:rPr>
      <w:rFonts w:ascii="Symbol" w:hAnsi="Symbol" w:cs="Symbol" w:hint="default"/>
      <w:lang w:val="en-US"/>
    </w:rPr>
  </w:style>
  <w:style w:type="character" w:customStyle="1" w:styleId="WW8Num9z1">
    <w:name w:val="WW8Num9z1"/>
    <w:rsid w:val="00BB5A89"/>
    <w:rPr>
      <w:rFonts w:ascii="Courier New" w:hAnsi="Courier New" w:cs="Segoe UI" w:hint="default"/>
    </w:rPr>
  </w:style>
  <w:style w:type="character" w:customStyle="1" w:styleId="WW8Num9z2">
    <w:name w:val="WW8Num9z2"/>
    <w:rsid w:val="00BB5A89"/>
    <w:rPr>
      <w:rFonts w:ascii="Wingdings" w:hAnsi="Wingdings" w:cs="Wingdings" w:hint="default"/>
    </w:rPr>
  </w:style>
  <w:style w:type="character" w:customStyle="1" w:styleId="WW8Num10z0">
    <w:name w:val="WW8Num10z0"/>
    <w:rsid w:val="00BB5A89"/>
    <w:rPr>
      <w:rFonts w:ascii="Symbol" w:hAnsi="Symbol" w:cs="Symbol" w:hint="default"/>
    </w:rPr>
  </w:style>
  <w:style w:type="character" w:customStyle="1" w:styleId="WW8Num10z1">
    <w:name w:val="WW8Num10z1"/>
    <w:rsid w:val="00BB5A89"/>
    <w:rPr>
      <w:rFonts w:ascii="Courier New" w:hAnsi="Courier New" w:cs="Arial" w:hint="default"/>
    </w:rPr>
  </w:style>
  <w:style w:type="character" w:customStyle="1" w:styleId="WW8Num10z2">
    <w:name w:val="WW8Num10z2"/>
    <w:rsid w:val="00BB5A89"/>
    <w:rPr>
      <w:rFonts w:ascii="Wingdings" w:hAnsi="Wingdings" w:cs="Wingdings" w:hint="default"/>
    </w:rPr>
  </w:style>
  <w:style w:type="character" w:customStyle="1" w:styleId="WW8Num11z0">
    <w:name w:val="WW8Num11z0"/>
    <w:rsid w:val="00BB5A89"/>
    <w:rPr>
      <w:rFonts w:hint="default"/>
    </w:rPr>
  </w:style>
  <w:style w:type="character" w:customStyle="1" w:styleId="WW8Num11z1">
    <w:name w:val="WW8Num11z1"/>
    <w:rsid w:val="00BB5A89"/>
    <w:rPr>
      <w:rFonts w:eastAsia="MS Mincho" w:hint="default"/>
      <w:b/>
      <w:bCs w:val="0"/>
      <w:i/>
      <w:sz w:val="28"/>
      <w:szCs w:val="22"/>
      <w:lang w:val="en-US"/>
    </w:rPr>
  </w:style>
  <w:style w:type="character" w:customStyle="1" w:styleId="WW8Num12z0">
    <w:name w:val="WW8Num12z0"/>
    <w:rsid w:val="00BB5A89"/>
    <w:rPr>
      <w:rFonts w:hint="default"/>
    </w:rPr>
  </w:style>
  <w:style w:type="character" w:customStyle="1" w:styleId="WW8Num12z1">
    <w:name w:val="WW8Num12z1"/>
    <w:rsid w:val="00BB5A89"/>
  </w:style>
  <w:style w:type="character" w:customStyle="1" w:styleId="WW8Num12z2">
    <w:name w:val="WW8Num12z2"/>
    <w:rsid w:val="00BB5A89"/>
    <w:rPr>
      <w:rFonts w:hint="default"/>
      <w:b w:val="0"/>
      <w:u w:val="none"/>
    </w:rPr>
  </w:style>
  <w:style w:type="character" w:customStyle="1" w:styleId="WW8Num12z3">
    <w:name w:val="WW8Num12z3"/>
    <w:rsid w:val="00BB5A89"/>
  </w:style>
  <w:style w:type="character" w:customStyle="1" w:styleId="WW8Num12z4">
    <w:name w:val="WW8Num12z4"/>
    <w:rsid w:val="00BB5A89"/>
  </w:style>
  <w:style w:type="character" w:customStyle="1" w:styleId="WW8Num12z5">
    <w:name w:val="WW8Num12z5"/>
    <w:rsid w:val="00BB5A89"/>
  </w:style>
  <w:style w:type="character" w:customStyle="1" w:styleId="WW8Num12z6">
    <w:name w:val="WW8Num12z6"/>
    <w:rsid w:val="00BB5A89"/>
  </w:style>
  <w:style w:type="character" w:customStyle="1" w:styleId="WW8Num12z7">
    <w:name w:val="WW8Num12z7"/>
    <w:rsid w:val="00BB5A89"/>
  </w:style>
  <w:style w:type="character" w:customStyle="1" w:styleId="WW8Num12z8">
    <w:name w:val="WW8Num12z8"/>
    <w:rsid w:val="00BB5A89"/>
  </w:style>
  <w:style w:type="character" w:customStyle="1" w:styleId="WW8Num13z0">
    <w:name w:val="WW8Num13z0"/>
    <w:rsid w:val="00BB5A89"/>
    <w:rPr>
      <w:rFonts w:ascii="Times New Roman" w:hAnsi="Times New Roman" w:cs="Times New Roman" w:hint="default"/>
      <w:b w:val="0"/>
      <w:i w:val="0"/>
      <w:caps w:val="0"/>
      <w:smallCaps w:val="0"/>
      <w:strike w:val="0"/>
      <w:dstrike w:val="0"/>
      <w:vanish w:val="0"/>
      <w:color w:val="auto"/>
      <w:position w:val="0"/>
      <w:sz w:val="22"/>
      <w:vertAlign w:val="baseline"/>
    </w:rPr>
  </w:style>
  <w:style w:type="character" w:customStyle="1" w:styleId="WW8Num13z1">
    <w:name w:val="WW8Num13z1"/>
    <w:rsid w:val="00BB5A89"/>
  </w:style>
  <w:style w:type="character" w:customStyle="1" w:styleId="WW8Num13z2">
    <w:name w:val="WW8Num13z2"/>
    <w:rsid w:val="00BB5A89"/>
  </w:style>
  <w:style w:type="character" w:customStyle="1" w:styleId="WW8Num13z3">
    <w:name w:val="WW8Num13z3"/>
    <w:rsid w:val="00BB5A89"/>
  </w:style>
  <w:style w:type="character" w:customStyle="1" w:styleId="WW8Num13z4">
    <w:name w:val="WW8Num13z4"/>
    <w:rsid w:val="00BB5A89"/>
  </w:style>
  <w:style w:type="character" w:customStyle="1" w:styleId="WW8Num13z5">
    <w:name w:val="WW8Num13z5"/>
    <w:rsid w:val="00BB5A89"/>
  </w:style>
  <w:style w:type="character" w:customStyle="1" w:styleId="WW8Num13z6">
    <w:name w:val="WW8Num13z6"/>
    <w:rsid w:val="00BB5A89"/>
  </w:style>
  <w:style w:type="character" w:customStyle="1" w:styleId="WW8Num13z7">
    <w:name w:val="WW8Num13z7"/>
    <w:rsid w:val="00BB5A89"/>
  </w:style>
  <w:style w:type="character" w:customStyle="1" w:styleId="WW8Num13z8">
    <w:name w:val="WW8Num13z8"/>
    <w:rsid w:val="00BB5A89"/>
  </w:style>
  <w:style w:type="character" w:customStyle="1" w:styleId="WW8Num14z0">
    <w:name w:val="WW8Num14z0"/>
    <w:rsid w:val="00BB5A89"/>
    <w:rPr>
      <w:rFonts w:ascii="Times New Roman Bold" w:hAnsi="Times New Roman Bold" w:cs="Times New Roman Bold" w:hint="default"/>
      <w:b/>
      <w:bCs/>
      <w:i w:val="0"/>
      <w:iCs w:val="0"/>
      <w:color w:val="auto"/>
      <w:sz w:val="22"/>
      <w:szCs w:val="22"/>
    </w:rPr>
  </w:style>
  <w:style w:type="character" w:customStyle="1" w:styleId="WW8Num14z1">
    <w:name w:val="WW8Num14z1"/>
    <w:rsid w:val="00BB5A89"/>
  </w:style>
  <w:style w:type="character" w:customStyle="1" w:styleId="WW8Num14z2">
    <w:name w:val="WW8Num14z2"/>
    <w:rsid w:val="00BB5A89"/>
  </w:style>
  <w:style w:type="character" w:customStyle="1" w:styleId="WW8Num14z3">
    <w:name w:val="WW8Num14z3"/>
    <w:rsid w:val="00BB5A89"/>
  </w:style>
  <w:style w:type="character" w:customStyle="1" w:styleId="WW8Num14z4">
    <w:name w:val="WW8Num14z4"/>
    <w:rsid w:val="00BB5A89"/>
  </w:style>
  <w:style w:type="character" w:customStyle="1" w:styleId="WW8Num14z5">
    <w:name w:val="WW8Num14z5"/>
    <w:rsid w:val="00BB5A89"/>
  </w:style>
  <w:style w:type="character" w:customStyle="1" w:styleId="WW8Num14z6">
    <w:name w:val="WW8Num14z6"/>
    <w:rsid w:val="00BB5A89"/>
  </w:style>
  <w:style w:type="character" w:customStyle="1" w:styleId="WW8Num14z7">
    <w:name w:val="WW8Num14z7"/>
    <w:rsid w:val="00BB5A89"/>
  </w:style>
  <w:style w:type="character" w:customStyle="1" w:styleId="WW8Num14z8">
    <w:name w:val="WW8Num14z8"/>
    <w:rsid w:val="00BB5A89"/>
  </w:style>
  <w:style w:type="character" w:customStyle="1" w:styleId="WW8Num15z0">
    <w:name w:val="WW8Num15z0"/>
    <w:rsid w:val="00BB5A89"/>
    <w:rPr>
      <w:rFonts w:ascii="Times New Roman" w:eastAsia="Times New Roman" w:hAnsi="Times New Roman" w:cs="Times New Roman" w:hint="default"/>
    </w:rPr>
  </w:style>
  <w:style w:type="character" w:customStyle="1" w:styleId="WW8Num15z1">
    <w:name w:val="WW8Num15z1"/>
    <w:rsid w:val="00BB5A89"/>
    <w:rPr>
      <w:rFonts w:ascii="Courier New" w:hAnsi="Courier New" w:cs="Arial" w:hint="default"/>
    </w:rPr>
  </w:style>
  <w:style w:type="character" w:customStyle="1" w:styleId="WW8Num15z2">
    <w:name w:val="WW8Num15z2"/>
    <w:rsid w:val="00BB5A89"/>
    <w:rPr>
      <w:rFonts w:ascii="Wingdings" w:hAnsi="Wingdings" w:cs="Wingdings" w:hint="default"/>
    </w:rPr>
  </w:style>
  <w:style w:type="character" w:customStyle="1" w:styleId="WW8Num15z3">
    <w:name w:val="WW8Num15z3"/>
    <w:rsid w:val="00BB5A89"/>
    <w:rPr>
      <w:rFonts w:ascii="Symbol" w:hAnsi="Symbol" w:cs="Symbol" w:hint="default"/>
    </w:rPr>
  </w:style>
  <w:style w:type="character" w:customStyle="1" w:styleId="WW8Num16z0">
    <w:name w:val="WW8Num16z0"/>
    <w:rsid w:val="00BB5A89"/>
    <w:rPr>
      <w:rFonts w:hint="default"/>
    </w:rPr>
  </w:style>
  <w:style w:type="character" w:customStyle="1" w:styleId="WW8Num16z1">
    <w:name w:val="WW8Num16z1"/>
    <w:rsid w:val="00BB5A89"/>
    <w:rPr>
      <w:rFonts w:hint="default"/>
      <w:b w:val="0"/>
    </w:rPr>
  </w:style>
  <w:style w:type="character" w:customStyle="1" w:styleId="WW8Num17z0">
    <w:name w:val="WW8Num17z0"/>
    <w:rsid w:val="00BB5A89"/>
    <w:rPr>
      <w:rFonts w:ascii="Symbol" w:hAnsi="Symbol" w:cs="Symbol" w:hint="default"/>
      <w:lang w:val="en-US"/>
    </w:rPr>
  </w:style>
  <w:style w:type="character" w:customStyle="1" w:styleId="WW8Num17z1">
    <w:name w:val="WW8Num17z1"/>
    <w:rsid w:val="00BB5A89"/>
    <w:rPr>
      <w:rFonts w:ascii="Courier New" w:hAnsi="Courier New" w:cs="Segoe UI" w:hint="default"/>
    </w:rPr>
  </w:style>
  <w:style w:type="character" w:customStyle="1" w:styleId="WW8Num17z2">
    <w:name w:val="WW8Num17z2"/>
    <w:rsid w:val="00BB5A89"/>
    <w:rPr>
      <w:rFonts w:ascii="Wingdings" w:hAnsi="Wingdings" w:cs="Wingdings" w:hint="default"/>
    </w:rPr>
  </w:style>
  <w:style w:type="character" w:customStyle="1" w:styleId="WW8Num18z0">
    <w:name w:val="WW8Num18z0"/>
    <w:rsid w:val="00BB5A89"/>
    <w:rPr>
      <w:rFonts w:hint="default"/>
    </w:rPr>
  </w:style>
  <w:style w:type="character" w:customStyle="1" w:styleId="WW8Num19z0">
    <w:name w:val="WW8Num19z0"/>
    <w:rsid w:val="00BB5A89"/>
    <w:rPr>
      <w:rFonts w:hint="default"/>
      <w:b w:val="0"/>
      <w:i w:val="0"/>
      <w:sz w:val="21"/>
      <w:szCs w:val="21"/>
    </w:rPr>
  </w:style>
  <w:style w:type="character" w:customStyle="1" w:styleId="WW8Num19z1">
    <w:name w:val="WW8Num19z1"/>
    <w:rsid w:val="00BB5A89"/>
  </w:style>
  <w:style w:type="character" w:customStyle="1" w:styleId="WW8Num19z2">
    <w:name w:val="WW8Num19z2"/>
    <w:rsid w:val="00BB5A89"/>
  </w:style>
  <w:style w:type="character" w:customStyle="1" w:styleId="WW8Num19z3">
    <w:name w:val="WW8Num19z3"/>
    <w:rsid w:val="00BB5A89"/>
  </w:style>
  <w:style w:type="character" w:customStyle="1" w:styleId="WW8Num19z4">
    <w:name w:val="WW8Num19z4"/>
    <w:rsid w:val="00BB5A89"/>
  </w:style>
  <w:style w:type="character" w:customStyle="1" w:styleId="WW8Num19z5">
    <w:name w:val="WW8Num19z5"/>
    <w:rsid w:val="00BB5A89"/>
  </w:style>
  <w:style w:type="character" w:customStyle="1" w:styleId="WW8Num19z6">
    <w:name w:val="WW8Num19z6"/>
    <w:rsid w:val="00BB5A89"/>
  </w:style>
  <w:style w:type="character" w:customStyle="1" w:styleId="WW8Num19z7">
    <w:name w:val="WW8Num19z7"/>
    <w:rsid w:val="00BB5A89"/>
  </w:style>
  <w:style w:type="character" w:customStyle="1" w:styleId="WW8Num19z8">
    <w:name w:val="WW8Num19z8"/>
    <w:rsid w:val="00BB5A89"/>
  </w:style>
  <w:style w:type="character" w:customStyle="1" w:styleId="WW8Num20z0">
    <w:name w:val="WW8Num20z0"/>
    <w:rsid w:val="00BB5A89"/>
    <w:rPr>
      <w:rFonts w:ascii="Times New Roman Bold" w:hAnsi="Times New Roman Bold" w:cs="Times New Roman Bold" w:hint="default"/>
      <w:b/>
      <w:i w:val="0"/>
      <w:sz w:val="22"/>
    </w:rPr>
  </w:style>
  <w:style w:type="character" w:customStyle="1" w:styleId="WW8Num20z1">
    <w:name w:val="WW8Num20z1"/>
    <w:rsid w:val="00BB5A89"/>
    <w:rPr>
      <w:rFonts w:hint="default"/>
    </w:rPr>
  </w:style>
  <w:style w:type="character" w:customStyle="1" w:styleId="WW8Num21z0">
    <w:name w:val="WW8Num21z0"/>
    <w:rsid w:val="00BB5A89"/>
    <w:rPr>
      <w:rFonts w:hint="default"/>
    </w:rPr>
  </w:style>
  <w:style w:type="character" w:customStyle="1" w:styleId="WW8Num21z1">
    <w:name w:val="WW8Num21z1"/>
    <w:rsid w:val="00BB5A89"/>
  </w:style>
  <w:style w:type="character" w:customStyle="1" w:styleId="WW8Num21z2">
    <w:name w:val="WW8Num21z2"/>
    <w:rsid w:val="00BB5A89"/>
  </w:style>
  <w:style w:type="character" w:customStyle="1" w:styleId="WW8Num21z3">
    <w:name w:val="WW8Num21z3"/>
    <w:rsid w:val="00BB5A89"/>
  </w:style>
  <w:style w:type="character" w:customStyle="1" w:styleId="WW8Num21z4">
    <w:name w:val="WW8Num21z4"/>
    <w:rsid w:val="00BB5A89"/>
  </w:style>
  <w:style w:type="character" w:customStyle="1" w:styleId="WW8Num21z5">
    <w:name w:val="WW8Num21z5"/>
    <w:rsid w:val="00BB5A89"/>
  </w:style>
  <w:style w:type="character" w:customStyle="1" w:styleId="WW8Num21z6">
    <w:name w:val="WW8Num21z6"/>
    <w:rsid w:val="00BB5A89"/>
  </w:style>
  <w:style w:type="character" w:customStyle="1" w:styleId="WW8Num21z7">
    <w:name w:val="WW8Num21z7"/>
    <w:rsid w:val="00BB5A89"/>
  </w:style>
  <w:style w:type="character" w:customStyle="1" w:styleId="WW8Num21z8">
    <w:name w:val="WW8Num21z8"/>
    <w:rsid w:val="00BB5A89"/>
  </w:style>
  <w:style w:type="character" w:customStyle="1" w:styleId="WW8Num22z0">
    <w:name w:val="WW8Num22z0"/>
    <w:rsid w:val="00BB5A89"/>
    <w:rPr>
      <w:rFonts w:hint="default"/>
    </w:rPr>
  </w:style>
  <w:style w:type="character" w:customStyle="1" w:styleId="WW8Num22z1">
    <w:name w:val="WW8Num22z1"/>
    <w:rsid w:val="00BB5A89"/>
  </w:style>
  <w:style w:type="character" w:customStyle="1" w:styleId="WW8Num22z2">
    <w:name w:val="WW8Num22z2"/>
    <w:rsid w:val="00BB5A89"/>
  </w:style>
  <w:style w:type="character" w:customStyle="1" w:styleId="WW8Num22z3">
    <w:name w:val="WW8Num22z3"/>
    <w:rsid w:val="00BB5A89"/>
  </w:style>
  <w:style w:type="character" w:customStyle="1" w:styleId="WW8Num22z4">
    <w:name w:val="WW8Num22z4"/>
    <w:rsid w:val="00BB5A89"/>
  </w:style>
  <w:style w:type="character" w:customStyle="1" w:styleId="WW8Num22z5">
    <w:name w:val="WW8Num22z5"/>
    <w:rsid w:val="00BB5A89"/>
  </w:style>
  <w:style w:type="character" w:customStyle="1" w:styleId="WW8Num22z6">
    <w:name w:val="WW8Num22z6"/>
    <w:rsid w:val="00BB5A89"/>
  </w:style>
  <w:style w:type="character" w:customStyle="1" w:styleId="WW8Num22z7">
    <w:name w:val="WW8Num22z7"/>
    <w:rsid w:val="00BB5A89"/>
  </w:style>
  <w:style w:type="character" w:customStyle="1" w:styleId="WW8Num22z8">
    <w:name w:val="WW8Num22z8"/>
    <w:rsid w:val="00BB5A89"/>
  </w:style>
  <w:style w:type="character" w:customStyle="1" w:styleId="WW8Num23z0">
    <w:name w:val="WW8Num23z0"/>
    <w:rsid w:val="00BB5A89"/>
    <w:rPr>
      <w:rFonts w:ascii="Symbol" w:hAnsi="Symbol" w:cs="Symbol" w:hint="default"/>
      <w:sz w:val="21"/>
      <w:szCs w:val="21"/>
      <w:lang w:val="en-GB"/>
    </w:rPr>
  </w:style>
  <w:style w:type="character" w:customStyle="1" w:styleId="WW8Num23z1">
    <w:name w:val="WW8Num23z1"/>
    <w:rsid w:val="00BB5A89"/>
    <w:rPr>
      <w:rFonts w:ascii="Courier New" w:hAnsi="Courier New" w:cs="Segoe UI" w:hint="default"/>
      <w:sz w:val="21"/>
      <w:szCs w:val="21"/>
      <w:lang w:val="en-GB"/>
    </w:rPr>
  </w:style>
  <w:style w:type="character" w:customStyle="1" w:styleId="WW8Num23z2">
    <w:name w:val="WW8Num23z2"/>
    <w:rsid w:val="00BB5A89"/>
    <w:rPr>
      <w:rFonts w:ascii="Wingdings" w:hAnsi="Wingdings" w:cs="Wingdings" w:hint="default"/>
    </w:rPr>
  </w:style>
  <w:style w:type="character" w:customStyle="1" w:styleId="WW8Num24z0">
    <w:name w:val="WW8Num24z0"/>
    <w:rsid w:val="00BB5A89"/>
    <w:rPr>
      <w:rFonts w:cs="Segoe UI" w:hint="default"/>
      <w:lang w:val="en-US"/>
    </w:rPr>
  </w:style>
  <w:style w:type="character" w:customStyle="1" w:styleId="WW8Num24z1">
    <w:name w:val="WW8Num24z1"/>
    <w:rsid w:val="00BB5A89"/>
    <w:rPr>
      <w:rFonts w:ascii="Courier New" w:hAnsi="Courier New" w:cs="Segoe UI" w:hint="default"/>
    </w:rPr>
  </w:style>
  <w:style w:type="character" w:customStyle="1" w:styleId="WW8Num24z2">
    <w:name w:val="WW8Num24z2"/>
    <w:rsid w:val="00BB5A89"/>
    <w:rPr>
      <w:rFonts w:ascii="Wingdings" w:hAnsi="Wingdings" w:cs="Wingdings" w:hint="default"/>
    </w:rPr>
  </w:style>
  <w:style w:type="character" w:customStyle="1" w:styleId="WW8Num24z3">
    <w:name w:val="WW8Num24z3"/>
    <w:rsid w:val="00BB5A89"/>
    <w:rPr>
      <w:rFonts w:ascii="Symbol" w:hAnsi="Symbol" w:cs="Symbol" w:hint="default"/>
    </w:rPr>
  </w:style>
  <w:style w:type="character" w:customStyle="1" w:styleId="WW8Num25z0">
    <w:name w:val="WW8Num25z0"/>
    <w:rsid w:val="00BB5A89"/>
    <w:rPr>
      <w:rFonts w:ascii="Symbol" w:hAnsi="Symbol" w:cs="Symbol" w:hint="default"/>
      <w:lang w:val="en-GB"/>
    </w:rPr>
  </w:style>
  <w:style w:type="character" w:customStyle="1" w:styleId="WW8Num25z1">
    <w:name w:val="WW8Num25z1"/>
    <w:rsid w:val="00BB5A89"/>
    <w:rPr>
      <w:rFonts w:ascii="Courier New" w:hAnsi="Courier New" w:cs="Segoe UI" w:hint="default"/>
    </w:rPr>
  </w:style>
  <w:style w:type="character" w:customStyle="1" w:styleId="WW8Num25z2">
    <w:name w:val="WW8Num25z2"/>
    <w:rsid w:val="00BB5A89"/>
    <w:rPr>
      <w:rFonts w:ascii="Wingdings" w:hAnsi="Wingdings" w:cs="Wingdings" w:hint="default"/>
    </w:rPr>
  </w:style>
  <w:style w:type="character" w:customStyle="1" w:styleId="WW8Num26z0">
    <w:name w:val="WW8Num26z0"/>
    <w:rsid w:val="00BB5A89"/>
    <w:rPr>
      <w:rFonts w:ascii="Segoe UI" w:hAnsi="Segoe UI" w:cs="Segoe UI" w:hint="default"/>
      <w:b/>
      <w:bCs/>
      <w:sz w:val="21"/>
      <w:szCs w:val="21"/>
      <w:lang w:val="en-GB"/>
    </w:rPr>
  </w:style>
  <w:style w:type="character" w:customStyle="1" w:styleId="WW8Num26z1">
    <w:name w:val="WW8Num26z1"/>
    <w:rsid w:val="00BB5A89"/>
  </w:style>
  <w:style w:type="character" w:customStyle="1" w:styleId="WW8Num26z2">
    <w:name w:val="WW8Num26z2"/>
    <w:rsid w:val="00BB5A89"/>
  </w:style>
  <w:style w:type="character" w:customStyle="1" w:styleId="WW8Num26z3">
    <w:name w:val="WW8Num26z3"/>
    <w:rsid w:val="00BB5A89"/>
  </w:style>
  <w:style w:type="character" w:customStyle="1" w:styleId="WW8Num26z4">
    <w:name w:val="WW8Num26z4"/>
    <w:rsid w:val="00BB5A89"/>
  </w:style>
  <w:style w:type="character" w:customStyle="1" w:styleId="WW8Num26z5">
    <w:name w:val="WW8Num26z5"/>
    <w:rsid w:val="00BB5A89"/>
  </w:style>
  <w:style w:type="character" w:customStyle="1" w:styleId="WW8Num26z6">
    <w:name w:val="WW8Num26z6"/>
    <w:rsid w:val="00BB5A89"/>
  </w:style>
  <w:style w:type="character" w:customStyle="1" w:styleId="WW8Num26z7">
    <w:name w:val="WW8Num26z7"/>
    <w:rsid w:val="00BB5A89"/>
  </w:style>
  <w:style w:type="character" w:customStyle="1" w:styleId="WW8Num26z8">
    <w:name w:val="WW8Num26z8"/>
    <w:rsid w:val="00BB5A89"/>
  </w:style>
  <w:style w:type="character" w:customStyle="1" w:styleId="WW8Num27z0">
    <w:name w:val="WW8Num27z0"/>
    <w:rsid w:val="00BB5A89"/>
    <w:rPr>
      <w:rFonts w:ascii="Times New Roman" w:eastAsia="Times New Roman" w:hAnsi="Times New Roman" w:cs="Times New Roman" w:hint="default"/>
    </w:rPr>
  </w:style>
  <w:style w:type="character" w:customStyle="1" w:styleId="WW8Num27z1">
    <w:name w:val="WW8Num27z1"/>
    <w:rsid w:val="00BB5A89"/>
    <w:rPr>
      <w:rFonts w:ascii="Courier New" w:hAnsi="Courier New" w:cs="Arial" w:hint="default"/>
    </w:rPr>
  </w:style>
  <w:style w:type="character" w:customStyle="1" w:styleId="WW8Num27z2">
    <w:name w:val="WW8Num27z2"/>
    <w:rsid w:val="00BB5A89"/>
    <w:rPr>
      <w:rFonts w:ascii="Wingdings" w:hAnsi="Wingdings" w:cs="Wingdings" w:hint="default"/>
    </w:rPr>
  </w:style>
  <w:style w:type="character" w:customStyle="1" w:styleId="WW8Num27z3">
    <w:name w:val="WW8Num27z3"/>
    <w:rsid w:val="00BB5A89"/>
    <w:rPr>
      <w:rFonts w:ascii="Symbol" w:hAnsi="Symbol" w:cs="Symbol" w:hint="default"/>
    </w:rPr>
  </w:style>
  <w:style w:type="character" w:customStyle="1" w:styleId="WW8Num28z0">
    <w:name w:val="WW8Num28z0"/>
    <w:rsid w:val="00BB5A89"/>
    <w:rPr>
      <w:rFonts w:ascii="Times New Roman Bold" w:hAnsi="Times New Roman Bold" w:cs="Times New Roman Bold" w:hint="default"/>
      <w:b/>
      <w:i/>
      <w:sz w:val="24"/>
    </w:rPr>
  </w:style>
  <w:style w:type="character" w:customStyle="1" w:styleId="WW8Num28z1">
    <w:name w:val="WW8Num28z1"/>
    <w:rsid w:val="00BB5A89"/>
  </w:style>
  <w:style w:type="character" w:customStyle="1" w:styleId="WW8Num28z2">
    <w:name w:val="WW8Num28z2"/>
    <w:rsid w:val="00BB5A89"/>
  </w:style>
  <w:style w:type="character" w:customStyle="1" w:styleId="WW8Num28z3">
    <w:name w:val="WW8Num28z3"/>
    <w:rsid w:val="00BB5A89"/>
  </w:style>
  <w:style w:type="character" w:customStyle="1" w:styleId="WW8Num28z4">
    <w:name w:val="WW8Num28z4"/>
    <w:rsid w:val="00BB5A89"/>
  </w:style>
  <w:style w:type="character" w:customStyle="1" w:styleId="WW8Num28z5">
    <w:name w:val="WW8Num28z5"/>
    <w:rsid w:val="00BB5A89"/>
  </w:style>
  <w:style w:type="character" w:customStyle="1" w:styleId="WW8Num28z6">
    <w:name w:val="WW8Num28z6"/>
    <w:rsid w:val="00BB5A89"/>
  </w:style>
  <w:style w:type="character" w:customStyle="1" w:styleId="WW8Num28z7">
    <w:name w:val="WW8Num28z7"/>
    <w:rsid w:val="00BB5A89"/>
  </w:style>
  <w:style w:type="character" w:customStyle="1" w:styleId="WW8Num28z8">
    <w:name w:val="WW8Num28z8"/>
    <w:rsid w:val="00BB5A89"/>
  </w:style>
  <w:style w:type="character" w:customStyle="1" w:styleId="WW8Num29z0">
    <w:name w:val="WW8Num29z0"/>
    <w:rsid w:val="00BB5A89"/>
    <w:rPr>
      <w:rFonts w:ascii="Symbol" w:hAnsi="Symbol" w:cs="Symbol" w:hint="default"/>
      <w:lang w:val="en-US"/>
    </w:rPr>
  </w:style>
  <w:style w:type="character" w:customStyle="1" w:styleId="WW8Num29z1">
    <w:name w:val="WW8Num29z1"/>
    <w:rsid w:val="00BB5A89"/>
    <w:rPr>
      <w:rFonts w:ascii="Courier New" w:hAnsi="Courier New" w:cs="Segoe UI" w:hint="default"/>
    </w:rPr>
  </w:style>
  <w:style w:type="character" w:customStyle="1" w:styleId="WW8Num29z2">
    <w:name w:val="WW8Num29z2"/>
    <w:rsid w:val="00BB5A89"/>
    <w:rPr>
      <w:rFonts w:ascii="Wingdings" w:hAnsi="Wingdings" w:cs="Wingdings" w:hint="default"/>
    </w:rPr>
  </w:style>
  <w:style w:type="character" w:customStyle="1" w:styleId="WW8Num30z0">
    <w:name w:val="WW8Num30z0"/>
    <w:rsid w:val="00BB5A89"/>
    <w:rPr>
      <w:rFonts w:ascii="Times New Roman Bold" w:hAnsi="Times New Roman Bold" w:cs="Times New Roman Bold" w:hint="default"/>
      <w:b/>
      <w:bCs/>
      <w:i w:val="0"/>
      <w:iCs w:val="0"/>
      <w:color w:val="auto"/>
      <w:sz w:val="22"/>
      <w:szCs w:val="22"/>
    </w:rPr>
  </w:style>
  <w:style w:type="character" w:customStyle="1" w:styleId="WW8Num30z1">
    <w:name w:val="WW8Num30z1"/>
    <w:rsid w:val="00BB5A89"/>
  </w:style>
  <w:style w:type="character" w:customStyle="1" w:styleId="WW8Num30z2">
    <w:name w:val="WW8Num30z2"/>
    <w:rsid w:val="00BB5A89"/>
  </w:style>
  <w:style w:type="character" w:customStyle="1" w:styleId="WW8Num30z3">
    <w:name w:val="WW8Num30z3"/>
    <w:rsid w:val="00BB5A89"/>
  </w:style>
  <w:style w:type="character" w:customStyle="1" w:styleId="WW8Num30z4">
    <w:name w:val="WW8Num30z4"/>
    <w:rsid w:val="00BB5A89"/>
  </w:style>
  <w:style w:type="character" w:customStyle="1" w:styleId="WW8Num30z5">
    <w:name w:val="WW8Num30z5"/>
    <w:rsid w:val="00BB5A89"/>
  </w:style>
  <w:style w:type="character" w:customStyle="1" w:styleId="WW8Num30z6">
    <w:name w:val="WW8Num30z6"/>
    <w:rsid w:val="00BB5A89"/>
  </w:style>
  <w:style w:type="character" w:customStyle="1" w:styleId="WW8Num30z7">
    <w:name w:val="WW8Num30z7"/>
    <w:rsid w:val="00BB5A89"/>
  </w:style>
  <w:style w:type="character" w:customStyle="1" w:styleId="WW8Num30z8">
    <w:name w:val="WW8Num30z8"/>
    <w:rsid w:val="00BB5A89"/>
  </w:style>
  <w:style w:type="character" w:customStyle="1" w:styleId="Heading1Char">
    <w:name w:val="Heading 1 Char"/>
    <w:uiPriority w:val="99"/>
    <w:rsid w:val="00BB5A89"/>
    <w:rPr>
      <w:rFonts w:ascii="Segoe UI Semibold" w:eastAsia="Times New Roman" w:hAnsi="Segoe UI Semibold" w:cs="Segoe UI"/>
      <w:b/>
      <w:bCs/>
      <w:spacing w:val="-6"/>
      <w:kern w:val="1"/>
      <w:sz w:val="21"/>
      <w:szCs w:val="21"/>
      <w:lang w:val="fr-FR"/>
    </w:rPr>
  </w:style>
  <w:style w:type="character" w:customStyle="1" w:styleId="Heading2Char">
    <w:name w:val="Heading 2 Char"/>
    <w:uiPriority w:val="99"/>
    <w:rsid w:val="00BB5A89"/>
    <w:rPr>
      <w:rFonts w:ascii="Segoe UI" w:eastAsia="Times New Roman" w:hAnsi="Segoe UI" w:cs="Segoe UI"/>
      <w:b/>
      <w:bCs/>
      <w:iCs/>
      <w:spacing w:val="-6"/>
      <w:sz w:val="24"/>
      <w:szCs w:val="24"/>
      <w:lang w:val="en-GB"/>
    </w:rPr>
  </w:style>
  <w:style w:type="character" w:customStyle="1" w:styleId="Heading3Char">
    <w:name w:val="Heading 3 Char"/>
    <w:uiPriority w:val="99"/>
    <w:rsid w:val="00BB5A89"/>
    <w:rPr>
      <w:rFonts w:ascii="Times New Roman" w:eastAsia="Times New Roman" w:hAnsi="Times New Roman" w:cs="Times New Roman"/>
      <w:bCs/>
      <w:i/>
      <w:sz w:val="24"/>
      <w:szCs w:val="24"/>
      <w:u w:val="single"/>
      <w:lang w:val="fr-FR"/>
    </w:rPr>
  </w:style>
  <w:style w:type="character" w:customStyle="1" w:styleId="Heading4Char">
    <w:name w:val="Heading 4 Char"/>
    <w:aliases w:val="Annex title numbered Char"/>
    <w:uiPriority w:val="7"/>
    <w:rsid w:val="00BB5A89"/>
    <w:rPr>
      <w:rFonts w:ascii="Times New Roman" w:eastAsia="Times New Roman" w:hAnsi="Times New Roman" w:cs="Times New Roman"/>
      <w:b/>
      <w:bCs/>
      <w:szCs w:val="28"/>
    </w:rPr>
  </w:style>
  <w:style w:type="character" w:customStyle="1" w:styleId="Heading5Char">
    <w:name w:val="Heading 5 Char"/>
    <w:uiPriority w:val="9"/>
    <w:rsid w:val="00BB5A89"/>
    <w:rPr>
      <w:rFonts w:ascii="Times New Roman Bold" w:eastAsia="Times New Roman" w:hAnsi="Times New Roman Bold" w:cs="Times New Roman Bold"/>
      <w:b/>
    </w:rPr>
  </w:style>
  <w:style w:type="character" w:customStyle="1" w:styleId="Heading6Char">
    <w:name w:val="Heading 6 Char"/>
    <w:uiPriority w:val="99"/>
    <w:rsid w:val="00BB5A89"/>
    <w:rPr>
      <w:rFonts w:ascii="Times New Roman" w:eastAsia="Times New Roman" w:hAnsi="Times New Roman" w:cs="Times New Roman"/>
      <w:b/>
      <w:bCs/>
      <w:sz w:val="22"/>
      <w:szCs w:val="22"/>
    </w:rPr>
  </w:style>
  <w:style w:type="character" w:customStyle="1" w:styleId="Heading7Char">
    <w:name w:val="Heading 7 Char"/>
    <w:rsid w:val="00BB5A89"/>
    <w:rPr>
      <w:rFonts w:ascii="Times New Roman" w:eastAsia="Times New Roman" w:hAnsi="Times New Roman" w:cs="Times New Roman"/>
      <w:b/>
      <w:bCs/>
      <w:sz w:val="22"/>
      <w:szCs w:val="22"/>
    </w:rPr>
  </w:style>
  <w:style w:type="character" w:customStyle="1" w:styleId="Heading8Char">
    <w:name w:val="Heading 8 Char"/>
    <w:rsid w:val="00BB5A89"/>
    <w:rPr>
      <w:rFonts w:ascii="Times New Roman" w:eastAsia="Times New Roman" w:hAnsi="Times New Roman" w:cs="Times New Roman"/>
      <w:b/>
      <w:bCs/>
      <w:i/>
      <w:iCs/>
      <w:sz w:val="22"/>
      <w:szCs w:val="22"/>
    </w:rPr>
  </w:style>
  <w:style w:type="character" w:customStyle="1" w:styleId="Heading9Char">
    <w:name w:val="Heading 9 Char"/>
    <w:rsid w:val="00BB5A89"/>
    <w:rPr>
      <w:rFonts w:ascii="Times New Roman" w:eastAsia="Times New Roman" w:hAnsi="Times New Roman" w:cs="Times New Roman"/>
      <w:b/>
      <w:bCs/>
      <w:i/>
      <w:iCs/>
      <w:sz w:val="22"/>
      <w:szCs w:val="22"/>
    </w:rPr>
  </w:style>
  <w:style w:type="character" w:customStyle="1" w:styleId="FooterChar">
    <w:name w:val="Footer Char"/>
    <w:rsid w:val="00BB5A89"/>
    <w:rPr>
      <w:rFonts w:ascii="Times New Roman" w:eastAsia="Times New Roman" w:hAnsi="Times New Roman" w:cs="Times New Roman"/>
    </w:rPr>
  </w:style>
  <w:style w:type="character" w:customStyle="1" w:styleId="HeaderChar">
    <w:name w:val="Header Char"/>
    <w:rsid w:val="00BB5A89"/>
    <w:rPr>
      <w:rFonts w:ascii="Times New Roman" w:eastAsia="Times New Roman" w:hAnsi="Times New Roman" w:cs="Times New Roman"/>
      <w:i/>
    </w:rPr>
  </w:style>
  <w:style w:type="character" w:customStyle="1" w:styleId="NotedebasdepageCar">
    <w:name w:val="Note de bas de page Car"/>
    <w:aliases w:val="Geneva 9 Car,Font: Geneva 9 Car,Boston 10 Car,f Car,single space Car,otnote Text Car,ft Car,Footnote Text Char Char Char Car,Footnote Text Char Char Char Char Car,Footnote Text Char Char Car,Times Roman 9 Car,fn Car"/>
    <w:link w:val="Notedebasdepage"/>
    <w:uiPriority w:val="99"/>
    <w:rsid w:val="003167C2"/>
    <w:rPr>
      <w:rFonts w:ascii="Calibri" w:hAnsi="Calibri"/>
      <w:sz w:val="18"/>
      <w:szCs w:val="18"/>
    </w:rPr>
  </w:style>
  <w:style w:type="paragraph" w:styleId="Notedebasdepage">
    <w:name w:val="footnote text"/>
    <w:aliases w:val="Geneva 9,Font: Geneva 9,Boston 10,f,single space,otnote Text,ft,Footnote Text Char Char Char,Footnote Text Char Char Char Char,Footnote Text Char Char,Footnote Text Char Char Char Char Char Char Char Char Char Char,Times Roman 9,fn"/>
    <w:basedOn w:val="Normal"/>
    <w:link w:val="NotedebasdepageCar"/>
    <w:autoRedefine/>
    <w:uiPriority w:val="99"/>
    <w:unhideWhenUsed/>
    <w:qFormat/>
    <w:rsid w:val="003167C2"/>
    <w:rPr>
      <w:rFonts w:ascii="Calibri" w:hAnsi="Calibri"/>
      <w:sz w:val="18"/>
      <w:szCs w:val="18"/>
    </w:rPr>
  </w:style>
  <w:style w:type="character" w:customStyle="1" w:styleId="FootnoteCharacters">
    <w:name w:val="Footnote Characters"/>
    <w:rsid w:val="00BB5A89"/>
    <w:rPr>
      <w:vertAlign w:val="superscript"/>
    </w:rPr>
  </w:style>
  <w:style w:type="character" w:customStyle="1" w:styleId="InternetLink">
    <w:name w:val="Internet Link"/>
    <w:rsid w:val="00BB5A89"/>
    <w:rPr>
      <w:color w:val="0000FF"/>
      <w:u w:val="single"/>
    </w:rPr>
  </w:style>
  <w:style w:type="character" w:customStyle="1" w:styleId="TitleChar">
    <w:name w:val="Title Char"/>
    <w:rsid w:val="00BB5A89"/>
    <w:rPr>
      <w:rFonts w:ascii="Times New Roman" w:eastAsia="Times New Roman" w:hAnsi="Times New Roman" w:cs="Times New Roman"/>
      <w:b/>
      <w:bCs/>
      <w:i/>
      <w:kern w:val="1"/>
      <w:szCs w:val="32"/>
    </w:rPr>
  </w:style>
  <w:style w:type="character" w:customStyle="1" w:styleId="BalloonTextChar2">
    <w:name w:val="Balloon Text Char2"/>
    <w:rsid w:val="00BB5A89"/>
    <w:rPr>
      <w:rFonts w:ascii="Tahoma" w:eastAsia="Times New Roman" w:hAnsi="Tahoma" w:cs="Tahoma"/>
      <w:sz w:val="16"/>
      <w:szCs w:val="16"/>
    </w:rPr>
  </w:style>
  <w:style w:type="character" w:customStyle="1" w:styleId="SubtitleChar">
    <w:name w:val="Subtitle Char"/>
    <w:rsid w:val="00BB5A89"/>
    <w:rPr>
      <w:rFonts w:ascii="Cambria" w:eastAsia="Times New Roman" w:hAnsi="Cambria" w:cs="Times New Roman"/>
    </w:rPr>
  </w:style>
  <w:style w:type="character" w:customStyle="1" w:styleId="Enfasidelicata1">
    <w:name w:val="Enfasi delicata1"/>
    <w:rsid w:val="00BB5A89"/>
    <w:rPr>
      <w:i/>
      <w:iCs/>
      <w:color w:val="808080"/>
    </w:rPr>
  </w:style>
  <w:style w:type="character" w:styleId="Marquedecommentaire">
    <w:name w:val="annotation reference"/>
    <w:uiPriority w:val="99"/>
    <w:rsid w:val="00BB5A89"/>
    <w:rPr>
      <w:sz w:val="16"/>
      <w:szCs w:val="16"/>
    </w:rPr>
  </w:style>
  <w:style w:type="character" w:customStyle="1" w:styleId="CommentTextChar">
    <w:name w:val="Comment Text Char"/>
    <w:rsid w:val="00BB5A89"/>
    <w:rPr>
      <w:rFonts w:ascii="Times New Roman" w:eastAsia="Times New Roman" w:hAnsi="Times New Roman" w:cs="Times New Roman"/>
      <w:sz w:val="20"/>
      <w:szCs w:val="20"/>
    </w:rPr>
  </w:style>
  <w:style w:type="character" w:customStyle="1" w:styleId="Note">
    <w:name w:val="Note"/>
    <w:rsid w:val="00BB5A89"/>
    <w:rPr>
      <w:rFonts w:ascii="Times New Roman" w:hAnsi="Times New Roman" w:cs="Times New Roman"/>
      <w:iCs/>
      <w:color w:val="auto"/>
      <w:sz w:val="20"/>
    </w:rPr>
  </w:style>
  <w:style w:type="character" w:customStyle="1" w:styleId="StrongEmphasis">
    <w:name w:val="Strong Emphasis"/>
    <w:qFormat/>
    <w:rsid w:val="00BB5A89"/>
    <w:rPr>
      <w:b/>
      <w:bCs/>
    </w:rPr>
  </w:style>
  <w:style w:type="character" w:customStyle="1" w:styleId="Enfasiintensa1">
    <w:name w:val="Enfasi intensa1"/>
    <w:rsid w:val="00BB5A89"/>
    <w:rPr>
      <w:b/>
      <w:bCs/>
      <w:i/>
      <w:iCs/>
      <w:color w:val="auto"/>
    </w:rPr>
  </w:style>
  <w:style w:type="character" w:customStyle="1" w:styleId="CommentSubjectChar">
    <w:name w:val="Comment Subject Char"/>
    <w:rsid w:val="00BB5A89"/>
    <w:rPr>
      <w:rFonts w:ascii="Times New Roman" w:eastAsia="Times New Roman" w:hAnsi="Times New Roman" w:cs="Times New Roman"/>
      <w:b/>
      <w:bCs/>
      <w:sz w:val="20"/>
      <w:szCs w:val="20"/>
    </w:rPr>
  </w:style>
  <w:style w:type="character" w:customStyle="1" w:styleId="StyleFootnoteReference10ptBold">
    <w:name w:val="Style Footnote Reference + 10 pt Bold"/>
    <w:rsid w:val="00BB5A89"/>
    <w:rPr>
      <w:b/>
      <w:bCs/>
      <w:sz w:val="20"/>
      <w:vertAlign w:val="superscript"/>
    </w:rPr>
  </w:style>
  <w:style w:type="character" w:styleId="Accentuation">
    <w:name w:val="Emphasis"/>
    <w:uiPriority w:val="20"/>
    <w:qFormat/>
    <w:rsid w:val="00BB5A89"/>
    <w:rPr>
      <w:i/>
      <w:iCs/>
    </w:rPr>
  </w:style>
  <w:style w:type="character" w:customStyle="1" w:styleId="MediumList1-Accent6Char">
    <w:name w:val="Medium List 1 - Accent 6 Char"/>
    <w:rsid w:val="00BB5A89"/>
    <w:rPr>
      <w:rFonts w:ascii="Times New Roman" w:eastAsia="Times New Roman" w:hAnsi="Times New Roman" w:cs="Times New Roman"/>
    </w:rPr>
  </w:style>
  <w:style w:type="character" w:customStyle="1" w:styleId="hps">
    <w:name w:val="hps"/>
    <w:basedOn w:val="Policepardfaut"/>
    <w:rsid w:val="00BB5A89"/>
  </w:style>
  <w:style w:type="character" w:customStyle="1" w:styleId="st">
    <w:name w:val="st"/>
    <w:basedOn w:val="Policepardfaut"/>
    <w:rsid w:val="00BB5A89"/>
  </w:style>
  <w:style w:type="character" w:customStyle="1" w:styleId="z-TopofFormChar">
    <w:name w:val="z-Top of Form Char"/>
    <w:rsid w:val="00BB5A89"/>
    <w:rPr>
      <w:rFonts w:ascii="Arial" w:eastAsia="Times New Roman" w:hAnsi="Arial" w:cs="Arial"/>
      <w:vanish/>
      <w:sz w:val="16"/>
      <w:szCs w:val="16"/>
      <w:lang w:val="en-US"/>
    </w:rPr>
  </w:style>
  <w:style w:type="character" w:customStyle="1" w:styleId="z-BottomofFormChar">
    <w:name w:val="z-Bottom of Form Char"/>
    <w:rsid w:val="00BB5A89"/>
    <w:rPr>
      <w:rFonts w:ascii="Arial" w:eastAsia="Times New Roman" w:hAnsi="Arial" w:cs="Arial"/>
      <w:vanish/>
      <w:sz w:val="16"/>
      <w:szCs w:val="16"/>
      <w:lang w:val="en-US"/>
    </w:rPr>
  </w:style>
  <w:style w:type="character" w:customStyle="1" w:styleId="VisitedInternetLink">
    <w:name w:val="Visited Internet Link"/>
    <w:rsid w:val="00BB5A89"/>
    <w:rPr>
      <w:color w:val="800080"/>
      <w:u w:val="single"/>
    </w:rPr>
  </w:style>
  <w:style w:type="character" w:customStyle="1" w:styleId="Heading4Char1">
    <w:name w:val="Heading 4 Char1"/>
    <w:rsid w:val="00BB5A89"/>
    <w:rPr>
      <w:rFonts w:ascii="Cambria" w:eastAsia="MS Gothic" w:hAnsi="Cambria" w:cs="Times New Roman"/>
      <w:b/>
      <w:bCs/>
      <w:i/>
      <w:iCs/>
      <w:color w:val="4F81BD"/>
      <w:sz w:val="24"/>
      <w:szCs w:val="24"/>
      <w:lang w:val="fr-FR"/>
    </w:rPr>
  </w:style>
  <w:style w:type="character" w:customStyle="1" w:styleId="TitleChar1">
    <w:name w:val="Title Char1"/>
    <w:rsid w:val="00BB5A89"/>
    <w:rPr>
      <w:rFonts w:ascii="Cambria" w:eastAsia="MS Gothic" w:hAnsi="Cambria" w:cs="Times New Roman"/>
      <w:color w:val="17365D"/>
      <w:spacing w:val="5"/>
      <w:kern w:val="1"/>
      <w:sz w:val="52"/>
      <w:szCs w:val="52"/>
      <w:lang w:val="fr-FR"/>
    </w:rPr>
  </w:style>
  <w:style w:type="character" w:customStyle="1" w:styleId="DocumentMapChar">
    <w:name w:val="Document Map Char"/>
    <w:rsid w:val="00BB5A89"/>
    <w:rPr>
      <w:rFonts w:ascii="Lucida Grande" w:eastAsia="Times New Roman" w:hAnsi="Lucida Grande" w:cs="Lucida Grande"/>
    </w:rPr>
  </w:style>
  <w:style w:type="character" w:customStyle="1" w:styleId="A4">
    <w:name w:val="A4"/>
    <w:rsid w:val="00BB5A89"/>
    <w:rPr>
      <w:rFonts w:cs="Gotham"/>
      <w:color w:val="000000"/>
      <w:sz w:val="20"/>
      <w:szCs w:val="20"/>
    </w:rPr>
  </w:style>
  <w:style w:type="character" w:customStyle="1" w:styleId="A8">
    <w:name w:val="A8"/>
    <w:rsid w:val="00BB5A89"/>
    <w:rPr>
      <w:rFonts w:cs="Gotham"/>
      <w:color w:val="000000"/>
      <w:sz w:val="11"/>
      <w:szCs w:val="11"/>
    </w:rPr>
  </w:style>
  <w:style w:type="character" w:customStyle="1" w:styleId="A12">
    <w:name w:val="A12"/>
    <w:rsid w:val="00BB5A89"/>
    <w:rPr>
      <w:rFonts w:cs="Gotham"/>
      <w:color w:val="000000"/>
      <w:sz w:val="16"/>
      <w:szCs w:val="16"/>
    </w:rPr>
  </w:style>
  <w:style w:type="character" w:customStyle="1" w:styleId="BodyTextChar">
    <w:name w:val="Body Text Char"/>
    <w:rsid w:val="00BB5A89"/>
    <w:rPr>
      <w:rFonts w:ascii="CG Times (W1)" w:eastAsia="Times New Roman" w:hAnsi="CG Times (W1)" w:cs="Times New Roman"/>
      <w:szCs w:val="20"/>
    </w:rPr>
  </w:style>
  <w:style w:type="character" w:customStyle="1" w:styleId="PlainTextChar">
    <w:name w:val="Plain Text Char"/>
    <w:rsid w:val="00BB5A89"/>
    <w:rPr>
      <w:rFonts w:ascii="Calibri" w:eastAsia="Calibri" w:hAnsi="Calibri" w:cs="Arial"/>
      <w:sz w:val="22"/>
      <w:szCs w:val="21"/>
      <w:lang w:val="en-US"/>
    </w:rPr>
  </w:style>
  <w:style w:type="character" w:customStyle="1" w:styleId="apple-converted-space">
    <w:name w:val="apple-converted-space"/>
    <w:basedOn w:val="Policepardfaut"/>
    <w:rsid w:val="00BB5A89"/>
  </w:style>
  <w:style w:type="character" w:customStyle="1" w:styleId="ParagraphOEDChar">
    <w:name w:val="Paragraph  OED Char"/>
    <w:rsid w:val="00BB5A89"/>
    <w:rPr>
      <w:rFonts w:ascii="Segoe UI" w:eastAsia="Times New Roman" w:hAnsi="Segoe UI" w:cs="Segoe UI"/>
      <w:sz w:val="21"/>
      <w:szCs w:val="21"/>
      <w:lang w:val="fr-FR" w:eastAsia="ar-SA" w:bidi="ar-SA"/>
    </w:rPr>
  </w:style>
  <w:style w:type="character" w:customStyle="1" w:styleId="ConclusionsChar">
    <w:name w:val="Conclusions Char"/>
    <w:rsid w:val="00BB5A89"/>
    <w:rPr>
      <w:rFonts w:ascii="Segoe UI" w:eastAsia="Times New Roman" w:hAnsi="Segoe UI" w:cs="Segoe UI"/>
      <w:b/>
      <w:sz w:val="21"/>
      <w:szCs w:val="21"/>
      <w:lang w:val="fr-FR"/>
    </w:rPr>
  </w:style>
  <w:style w:type="character" w:customStyle="1" w:styleId="00ParagraphnumberingChar">
    <w:name w:val="00 Paragraph numbering Char"/>
    <w:rsid w:val="00BB5A89"/>
    <w:rPr>
      <w:rFonts w:ascii="Times New Roman" w:eastAsia="Times New Roman" w:hAnsi="Times New Roman" w:cs="Times New Roman"/>
      <w:sz w:val="22"/>
      <w:lang w:val="en-GB"/>
    </w:rPr>
  </w:style>
  <w:style w:type="character" w:customStyle="1" w:styleId="IndentbulletChar">
    <w:name w:val="Indent bullet Char"/>
    <w:rsid w:val="00BB5A89"/>
    <w:rPr>
      <w:rFonts w:ascii="Segoe UI" w:eastAsia="Times New Roman" w:hAnsi="Segoe UI" w:cs="Segoe UI"/>
      <w:i/>
      <w:sz w:val="21"/>
      <w:szCs w:val="21"/>
    </w:rPr>
  </w:style>
  <w:style w:type="character" w:customStyle="1" w:styleId="Footnoteanchor">
    <w:name w:val="Footnote anchor"/>
    <w:rsid w:val="00BB5A89"/>
    <w:rPr>
      <w:vertAlign w:val="superscript"/>
    </w:rPr>
  </w:style>
  <w:style w:type="character" w:customStyle="1" w:styleId="IndexLink">
    <w:name w:val="Index Link"/>
    <w:rsid w:val="00BB5A89"/>
  </w:style>
  <w:style w:type="character" w:customStyle="1" w:styleId="Endnoteanchor">
    <w:name w:val="Endnote anchor"/>
    <w:rsid w:val="00BB5A89"/>
    <w:rPr>
      <w:vertAlign w:val="superscript"/>
    </w:rPr>
  </w:style>
  <w:style w:type="character" w:customStyle="1" w:styleId="EndnoteCharacters">
    <w:name w:val="Endnote Characters"/>
    <w:rsid w:val="00BB5A89"/>
  </w:style>
  <w:style w:type="paragraph" w:customStyle="1" w:styleId="Heading">
    <w:name w:val="Heading"/>
    <w:basedOn w:val="Default"/>
    <w:next w:val="Textbody"/>
    <w:rsid w:val="00BB5A89"/>
    <w:pPr>
      <w:keepNext/>
      <w:spacing w:before="240" w:after="120"/>
    </w:pPr>
    <w:rPr>
      <w:rFonts w:ascii="Arial" w:eastAsia="SimSun" w:hAnsi="Arial" w:cs="Lucida Sans"/>
      <w:sz w:val="28"/>
      <w:szCs w:val="28"/>
    </w:rPr>
  </w:style>
  <w:style w:type="paragraph" w:customStyle="1" w:styleId="Textbody">
    <w:name w:val="Text body"/>
    <w:basedOn w:val="Default"/>
    <w:rsid w:val="00BB5A89"/>
    <w:rPr>
      <w:rFonts w:ascii="CG Times (W1)" w:hAnsi="CG Times (W1)" w:cs="CG Times (W1)"/>
      <w:sz w:val="20"/>
      <w:szCs w:val="20"/>
    </w:rPr>
  </w:style>
  <w:style w:type="paragraph" w:styleId="Liste">
    <w:name w:val="List"/>
    <w:basedOn w:val="Default"/>
    <w:rsid w:val="00BB5A89"/>
    <w:pPr>
      <w:numPr>
        <w:numId w:val="9"/>
      </w:numPr>
      <w:spacing w:after="240"/>
    </w:pPr>
  </w:style>
  <w:style w:type="paragraph" w:styleId="Lgende">
    <w:name w:val="caption"/>
    <w:aliases w:val="Car"/>
    <w:basedOn w:val="Default"/>
    <w:next w:val="Default"/>
    <w:link w:val="LgendeCar"/>
    <w:uiPriority w:val="35"/>
    <w:qFormat/>
    <w:rsid w:val="005B021D"/>
    <w:pPr>
      <w:spacing w:before="120" w:after="120"/>
    </w:pPr>
    <w:rPr>
      <w:rFonts w:ascii="Verdana" w:hAnsi="Verdana"/>
      <w:b/>
      <w:bCs/>
      <w:sz w:val="20"/>
      <w:szCs w:val="20"/>
    </w:rPr>
  </w:style>
  <w:style w:type="character" w:customStyle="1" w:styleId="LgendeCar">
    <w:name w:val="Légende Car"/>
    <w:aliases w:val="Car Car"/>
    <w:link w:val="Lgende"/>
    <w:uiPriority w:val="35"/>
    <w:rsid w:val="005B021D"/>
    <w:rPr>
      <w:rFonts w:ascii="Verdana" w:hAnsi="Verdana"/>
      <w:b/>
      <w:bCs/>
      <w:sz w:val="20"/>
      <w:szCs w:val="20"/>
      <w:lang w:val="fr-FR"/>
    </w:rPr>
  </w:style>
  <w:style w:type="paragraph" w:customStyle="1" w:styleId="Index">
    <w:name w:val="Index"/>
    <w:basedOn w:val="Default"/>
    <w:rsid w:val="00BB5A89"/>
    <w:pPr>
      <w:suppressLineNumbers/>
    </w:pPr>
    <w:rPr>
      <w:rFonts w:cs="Lucida Sans"/>
    </w:rPr>
  </w:style>
  <w:style w:type="paragraph" w:styleId="Pieddepage">
    <w:name w:val="footer"/>
    <w:basedOn w:val="Default"/>
    <w:link w:val="PieddepageCar"/>
    <w:uiPriority w:val="99"/>
    <w:rsid w:val="00BB5A89"/>
    <w:rPr>
      <w:sz w:val="20"/>
      <w:szCs w:val="20"/>
    </w:rPr>
  </w:style>
  <w:style w:type="character" w:customStyle="1" w:styleId="PieddepageCar">
    <w:name w:val="Pied de page Car"/>
    <w:basedOn w:val="Policepardfaut"/>
    <w:link w:val="Pieddepage"/>
    <w:uiPriority w:val="99"/>
    <w:rsid w:val="00A52E49"/>
    <w:rPr>
      <w:sz w:val="20"/>
      <w:szCs w:val="20"/>
      <w:lang w:val="fr-FR" w:eastAsia="ar-SA"/>
    </w:rPr>
  </w:style>
  <w:style w:type="paragraph" w:styleId="En-tte">
    <w:name w:val="header"/>
    <w:basedOn w:val="Default"/>
    <w:rsid w:val="00BB5A89"/>
    <w:rPr>
      <w:i/>
      <w:sz w:val="20"/>
      <w:szCs w:val="20"/>
    </w:rPr>
  </w:style>
  <w:style w:type="paragraph" w:customStyle="1" w:styleId="Footnote">
    <w:name w:val="Footnote"/>
    <w:basedOn w:val="Default"/>
    <w:rsid w:val="00BB5A89"/>
    <w:rPr>
      <w:sz w:val="20"/>
      <w:szCs w:val="20"/>
    </w:rPr>
  </w:style>
  <w:style w:type="paragraph" w:styleId="Titre">
    <w:name w:val="Title"/>
    <w:aliases w:val="Heading Level 2"/>
    <w:basedOn w:val="Default"/>
    <w:next w:val="Default"/>
    <w:uiPriority w:val="10"/>
    <w:qFormat/>
    <w:rsid w:val="00BB5A89"/>
    <w:pPr>
      <w:numPr>
        <w:numId w:val="13"/>
      </w:numPr>
      <w:spacing w:before="200" w:after="200"/>
      <w:ind w:left="567" w:hanging="567"/>
    </w:pPr>
    <w:rPr>
      <w:b/>
      <w:bCs/>
      <w:i/>
      <w:kern w:val="1"/>
      <w:sz w:val="20"/>
      <w:szCs w:val="32"/>
    </w:rPr>
  </w:style>
  <w:style w:type="paragraph" w:styleId="Sous-titre">
    <w:name w:val="Subtitle"/>
    <w:basedOn w:val="Default"/>
    <w:next w:val="Default"/>
    <w:qFormat/>
    <w:rsid w:val="00BB5A89"/>
    <w:pPr>
      <w:spacing w:after="60"/>
      <w:jc w:val="center"/>
    </w:pPr>
    <w:rPr>
      <w:rFonts w:ascii="Cambria" w:hAnsi="Cambria" w:cs="Cambria"/>
      <w:sz w:val="20"/>
      <w:szCs w:val="20"/>
    </w:rPr>
  </w:style>
  <w:style w:type="paragraph" w:customStyle="1" w:styleId="Titolosommario1">
    <w:name w:val="Titolo sommario1"/>
    <w:basedOn w:val="Titre1"/>
    <w:next w:val="Default"/>
    <w:rsid w:val="00BB5A89"/>
    <w:pPr>
      <w:keepLines/>
      <w:spacing w:before="480" w:after="0" w:line="276" w:lineRule="auto"/>
      <w:jc w:val="center"/>
    </w:pPr>
    <w:rPr>
      <w:sz w:val="28"/>
      <w:szCs w:val="28"/>
      <w:lang w:val="en-US"/>
    </w:rPr>
  </w:style>
  <w:style w:type="paragraph" w:customStyle="1" w:styleId="Contents1">
    <w:name w:val="Contents 1"/>
    <w:basedOn w:val="Default"/>
    <w:next w:val="Default"/>
    <w:rsid w:val="00BB5A89"/>
    <w:pPr>
      <w:spacing w:before="120"/>
      <w:jc w:val="left"/>
    </w:pPr>
    <w:rPr>
      <w:rFonts w:ascii="Calibri" w:hAnsi="Calibri" w:cs="Calibri"/>
      <w:b/>
    </w:rPr>
  </w:style>
  <w:style w:type="paragraph" w:customStyle="1" w:styleId="Contents2">
    <w:name w:val="Contents 2"/>
    <w:basedOn w:val="Default"/>
    <w:next w:val="Default"/>
    <w:rsid w:val="00BB5A89"/>
    <w:pPr>
      <w:ind w:left="240"/>
      <w:jc w:val="left"/>
    </w:pPr>
    <w:rPr>
      <w:rFonts w:ascii="Calibri" w:hAnsi="Calibri" w:cs="Calibri"/>
      <w:b/>
      <w:sz w:val="22"/>
      <w:szCs w:val="22"/>
    </w:rPr>
  </w:style>
  <w:style w:type="paragraph" w:customStyle="1" w:styleId="Contents3">
    <w:name w:val="Contents 3"/>
    <w:basedOn w:val="Default"/>
    <w:next w:val="Default"/>
    <w:rsid w:val="00BB5A89"/>
    <w:pPr>
      <w:ind w:left="480"/>
      <w:jc w:val="left"/>
    </w:pPr>
    <w:rPr>
      <w:rFonts w:ascii="Calibri" w:hAnsi="Calibri" w:cs="Calibri"/>
      <w:sz w:val="22"/>
      <w:szCs w:val="22"/>
    </w:rPr>
  </w:style>
  <w:style w:type="paragraph" w:customStyle="1" w:styleId="Indentromannumber">
    <w:name w:val="Indent roman number"/>
    <w:basedOn w:val="Default"/>
    <w:rsid w:val="00BB5A89"/>
    <w:pPr>
      <w:numPr>
        <w:numId w:val="7"/>
      </w:numPr>
      <w:tabs>
        <w:tab w:val="left" w:pos="851"/>
      </w:tabs>
      <w:ind w:left="851" w:hanging="284"/>
    </w:pPr>
  </w:style>
  <w:style w:type="paragraph" w:customStyle="1" w:styleId="Body">
    <w:name w:val="Body"/>
    <w:rsid w:val="00BB5A89"/>
    <w:pPr>
      <w:tabs>
        <w:tab w:val="left" w:pos="283"/>
      </w:tabs>
      <w:suppressAutoHyphens/>
    </w:pPr>
    <w:rPr>
      <w:rFonts w:ascii="Helvetica" w:eastAsia="ヒラギノ角ゴ Pro W3" w:hAnsi="Helvetica" w:cs="Helvetica"/>
      <w:color w:val="000000"/>
      <w:sz w:val="24"/>
      <w:szCs w:val="24"/>
      <w:lang w:val="en-US" w:eastAsia="ar-SA"/>
    </w:rPr>
  </w:style>
  <w:style w:type="paragraph" w:customStyle="1" w:styleId="Contents4">
    <w:name w:val="Contents 4"/>
    <w:basedOn w:val="Default"/>
    <w:next w:val="Default"/>
    <w:rsid w:val="00BB5A89"/>
    <w:pPr>
      <w:ind w:left="720"/>
      <w:jc w:val="left"/>
    </w:pPr>
    <w:rPr>
      <w:rFonts w:ascii="Calibri" w:hAnsi="Calibri" w:cs="Calibri"/>
      <w:sz w:val="20"/>
      <w:szCs w:val="20"/>
    </w:rPr>
  </w:style>
  <w:style w:type="paragraph" w:customStyle="1" w:styleId="CoverTitle">
    <w:name w:val="Cover Title"/>
    <w:rsid w:val="00BB5A89"/>
    <w:pPr>
      <w:tabs>
        <w:tab w:val="left" w:pos="709"/>
        <w:tab w:val="left" w:pos="1417"/>
        <w:tab w:val="left" w:pos="2126"/>
        <w:tab w:val="left" w:pos="2835"/>
        <w:tab w:val="left" w:pos="3543"/>
        <w:tab w:val="left" w:pos="4252"/>
        <w:tab w:val="left" w:pos="4961"/>
        <w:tab w:val="left" w:pos="5669"/>
        <w:tab w:val="left" w:pos="6378"/>
        <w:tab w:val="left" w:pos="7087"/>
      </w:tabs>
      <w:suppressAutoHyphens/>
    </w:pPr>
    <w:rPr>
      <w:rFonts w:ascii="Candara Bold" w:eastAsia="ヒラギノ角ゴ Pro W3" w:hAnsi="Candara Bold" w:cs="Candara Bold"/>
      <w:color w:val="365F91"/>
      <w:sz w:val="36"/>
      <w:szCs w:val="40"/>
      <w:lang w:val="en-US" w:eastAsia="ar-SA"/>
    </w:rPr>
  </w:style>
  <w:style w:type="paragraph" w:styleId="Tabledesrfrencesjuridiques">
    <w:name w:val="table of authorities"/>
    <w:basedOn w:val="Default"/>
    <w:next w:val="Default"/>
    <w:rsid w:val="00BB5A89"/>
    <w:pPr>
      <w:ind w:left="240" w:hanging="240"/>
    </w:pPr>
  </w:style>
  <w:style w:type="paragraph" w:styleId="Tabledesillustrations">
    <w:name w:val="table of figures"/>
    <w:basedOn w:val="Default"/>
    <w:next w:val="Default"/>
    <w:uiPriority w:val="99"/>
    <w:rsid w:val="00BB5A89"/>
  </w:style>
  <w:style w:type="paragraph" w:styleId="TitreTR">
    <w:name w:val="toa heading"/>
    <w:basedOn w:val="Default"/>
    <w:next w:val="Default"/>
    <w:rsid w:val="00BB5A89"/>
    <w:pPr>
      <w:spacing w:before="120"/>
    </w:pPr>
    <w:rPr>
      <w:rFonts w:ascii="Cambria" w:hAnsi="Cambria" w:cs="Cambria"/>
      <w:b/>
      <w:bCs/>
    </w:rPr>
  </w:style>
  <w:style w:type="paragraph" w:styleId="Commentaire">
    <w:name w:val="annotation text"/>
    <w:basedOn w:val="Default"/>
    <w:link w:val="CommentaireCar"/>
    <w:rsid w:val="00BB5A89"/>
    <w:rPr>
      <w:sz w:val="20"/>
      <w:szCs w:val="20"/>
    </w:rPr>
  </w:style>
  <w:style w:type="character" w:customStyle="1" w:styleId="CommentaireCar">
    <w:name w:val="Commentaire Car"/>
    <w:link w:val="Commentaire"/>
    <w:rsid w:val="005026E0"/>
    <w:rPr>
      <w:sz w:val="20"/>
      <w:szCs w:val="20"/>
      <w:lang w:val="fr-FR" w:eastAsia="ar-SA"/>
    </w:rPr>
  </w:style>
  <w:style w:type="paragraph" w:customStyle="1" w:styleId="Headingnotregistered">
    <w:name w:val="Heading not registered"/>
    <w:basedOn w:val="Default"/>
    <w:next w:val="Default"/>
    <w:rsid w:val="00BB5A89"/>
    <w:rPr>
      <w:b/>
      <w:bCs/>
      <w:iCs/>
      <w:szCs w:val="20"/>
    </w:rPr>
  </w:style>
  <w:style w:type="paragraph" w:customStyle="1" w:styleId="ParagraphOED">
    <w:name w:val="Paragraph  OED"/>
    <w:uiPriority w:val="99"/>
    <w:qFormat/>
    <w:rsid w:val="00BB5A89"/>
    <w:pPr>
      <w:numPr>
        <w:numId w:val="2"/>
      </w:numPr>
      <w:suppressAutoHyphens/>
      <w:spacing w:before="120" w:after="240"/>
      <w:jc w:val="both"/>
    </w:pPr>
    <w:rPr>
      <w:rFonts w:ascii="Segoe UI" w:hAnsi="Segoe UI" w:cs="Segoe UI"/>
      <w:sz w:val="21"/>
      <w:szCs w:val="21"/>
      <w:lang w:eastAsia="ar-SA"/>
    </w:rPr>
  </w:style>
  <w:style w:type="paragraph" w:customStyle="1" w:styleId="RecommendationExecSumm">
    <w:name w:val="Recommendation Exec Summ"/>
    <w:basedOn w:val="Default"/>
    <w:next w:val="Default"/>
    <w:rsid w:val="00BB5A89"/>
    <w:pPr>
      <w:numPr>
        <w:numId w:val="11"/>
      </w:numPr>
      <w:tabs>
        <w:tab w:val="left" w:pos="851"/>
      </w:tabs>
      <w:spacing w:before="120"/>
    </w:pPr>
    <w:rPr>
      <w:b/>
      <w:sz w:val="22"/>
    </w:rPr>
  </w:style>
  <w:style w:type="paragraph" w:customStyle="1" w:styleId="Recommendation">
    <w:name w:val="Recommendation"/>
    <w:basedOn w:val="Default"/>
    <w:next w:val="Default"/>
    <w:rsid w:val="00BB5A89"/>
    <w:rPr>
      <w:b/>
    </w:rPr>
  </w:style>
  <w:style w:type="paragraph" w:customStyle="1" w:styleId="ParagraphOEDExecSumm">
    <w:name w:val="Paragraph OED Exec Summ"/>
    <w:uiPriority w:val="99"/>
    <w:rsid w:val="00BB5A89"/>
    <w:pPr>
      <w:numPr>
        <w:numId w:val="10"/>
      </w:numPr>
      <w:tabs>
        <w:tab w:val="left" w:pos="851"/>
      </w:tabs>
      <w:suppressAutoHyphens/>
      <w:spacing w:before="120" w:after="240"/>
      <w:jc w:val="both"/>
    </w:pPr>
    <w:rPr>
      <w:rFonts w:ascii="Segoe UI" w:eastAsia="+mn-ea" w:hAnsi="Segoe UI" w:cs="Segoe UI"/>
      <w:spacing w:val="-6"/>
      <w:sz w:val="21"/>
      <w:szCs w:val="21"/>
      <w:lang w:eastAsia="ar-SA"/>
    </w:rPr>
  </w:style>
  <w:style w:type="paragraph" w:customStyle="1" w:styleId="Acronyms">
    <w:name w:val="Acronyms"/>
    <w:basedOn w:val="Default"/>
    <w:qFormat/>
    <w:rsid w:val="00BB5A89"/>
  </w:style>
  <w:style w:type="paragraph" w:customStyle="1" w:styleId="Subtitledocument">
    <w:name w:val="Sub title document"/>
    <w:rsid w:val="00BB5A89"/>
    <w:pPr>
      <w:suppressAutoHyphens/>
    </w:pPr>
    <w:rPr>
      <w:rFonts w:ascii="Helvetica" w:eastAsia="ヒラギノ角ゴ Pro W3" w:hAnsi="Helvetica" w:cs="Helvetica"/>
      <w:color w:val="1F497D"/>
      <w:sz w:val="24"/>
      <w:szCs w:val="24"/>
      <w:lang w:val="en-US" w:eastAsia="ar-SA"/>
    </w:rPr>
  </w:style>
  <w:style w:type="paragraph" w:customStyle="1" w:styleId="Coversubtitle">
    <w:name w:val="Cover sub title"/>
    <w:basedOn w:val="Subtitledocument"/>
    <w:rsid w:val="00BB5A89"/>
    <w:rPr>
      <w:rFonts w:ascii="Candara" w:hAnsi="Candara" w:cs="Candara"/>
      <w:b/>
      <w:i/>
      <w:sz w:val="28"/>
      <w:szCs w:val="28"/>
    </w:rPr>
  </w:style>
  <w:style w:type="paragraph" w:customStyle="1" w:styleId="Noteitalic">
    <w:name w:val="Note italic"/>
    <w:basedOn w:val="Default"/>
    <w:rsid w:val="00BB5A89"/>
    <w:pPr>
      <w:jc w:val="left"/>
    </w:pPr>
    <w:rPr>
      <w:i/>
      <w:sz w:val="20"/>
    </w:rPr>
  </w:style>
  <w:style w:type="paragraph" w:customStyle="1" w:styleId="TableofContents">
    <w:name w:val="Table of Contents"/>
    <w:basedOn w:val="Default"/>
    <w:next w:val="Default"/>
    <w:rsid w:val="00BB5A89"/>
    <w:pPr>
      <w:jc w:val="center"/>
    </w:pPr>
    <w:rPr>
      <w:b/>
      <w:sz w:val="28"/>
    </w:rPr>
  </w:style>
  <w:style w:type="paragraph" w:customStyle="1" w:styleId="Indentbullet">
    <w:name w:val="Indent bullet"/>
    <w:basedOn w:val="Default"/>
    <w:rsid w:val="00BB5A89"/>
    <w:pPr>
      <w:numPr>
        <w:numId w:val="5"/>
      </w:numPr>
      <w:tabs>
        <w:tab w:val="left" w:pos="851"/>
      </w:tabs>
    </w:pPr>
    <w:rPr>
      <w:rFonts w:ascii="Segoe UI" w:hAnsi="Segoe UI" w:cs="Segoe UI"/>
      <w:i/>
      <w:sz w:val="21"/>
      <w:szCs w:val="21"/>
    </w:rPr>
  </w:style>
  <w:style w:type="paragraph" w:customStyle="1" w:styleId="Headingnotnumbered">
    <w:name w:val="Heading not numbered"/>
    <w:basedOn w:val="Default"/>
    <w:next w:val="Default"/>
    <w:qFormat/>
    <w:rsid w:val="00BB5A89"/>
    <w:rPr>
      <w:rFonts w:ascii="Times New Roman Bold" w:hAnsi="Times New Roman Bold" w:cs="Times New Roman Bold"/>
      <w:b/>
    </w:rPr>
  </w:style>
  <w:style w:type="paragraph" w:customStyle="1" w:styleId="Headingfont10Italic">
    <w:name w:val="Heading font 10 Italic"/>
    <w:basedOn w:val="Default"/>
    <w:next w:val="Default"/>
    <w:rsid w:val="00BB5A89"/>
    <w:pPr>
      <w:pageBreakBefore/>
    </w:pPr>
    <w:rPr>
      <w:b/>
      <w:i/>
      <w:sz w:val="20"/>
    </w:rPr>
  </w:style>
  <w:style w:type="paragraph" w:customStyle="1" w:styleId="Heading2notnumbered">
    <w:name w:val="Heading 2 not numbered"/>
    <w:basedOn w:val="Default"/>
    <w:next w:val="Default"/>
    <w:qFormat/>
    <w:rsid w:val="00BB5A89"/>
    <w:rPr>
      <w:b/>
      <w:i/>
    </w:rPr>
  </w:style>
  <w:style w:type="paragraph" w:customStyle="1" w:styleId="Indentletter">
    <w:name w:val="Indent letter"/>
    <w:basedOn w:val="Default"/>
    <w:next w:val="Default"/>
    <w:rsid w:val="00BB5A89"/>
    <w:pPr>
      <w:numPr>
        <w:numId w:val="4"/>
      </w:numPr>
      <w:tabs>
        <w:tab w:val="left" w:pos="851"/>
      </w:tabs>
      <w:ind w:left="1418" w:hanging="851"/>
    </w:pPr>
  </w:style>
  <w:style w:type="paragraph" w:customStyle="1" w:styleId="Tableboxleft">
    <w:name w:val="Table box left"/>
    <w:basedOn w:val="Default"/>
    <w:next w:val="Default"/>
    <w:rsid w:val="00BB5A89"/>
    <w:pPr>
      <w:jc w:val="left"/>
    </w:pPr>
    <w:rPr>
      <w:sz w:val="20"/>
      <w:szCs w:val="20"/>
    </w:rPr>
  </w:style>
  <w:style w:type="paragraph" w:customStyle="1" w:styleId="Coverdate">
    <w:name w:val="Cover date"/>
    <w:rsid w:val="00BB5A89"/>
    <w:pPr>
      <w:suppressAutoHyphens/>
    </w:pPr>
    <w:rPr>
      <w:rFonts w:ascii="Arial" w:eastAsia="ヒラギノ角ゴ Pro W3" w:hAnsi="Arial" w:cs="Arial"/>
      <w:color w:val="FFFFFF"/>
      <w:sz w:val="24"/>
      <w:szCs w:val="24"/>
      <w:lang w:val="en-US" w:eastAsia="ar-SA"/>
    </w:rPr>
  </w:style>
  <w:style w:type="paragraph" w:customStyle="1" w:styleId="Contents5">
    <w:name w:val="Contents 5"/>
    <w:basedOn w:val="Default"/>
    <w:next w:val="Default"/>
    <w:rsid w:val="00BB5A89"/>
    <w:pPr>
      <w:ind w:left="960"/>
      <w:jc w:val="left"/>
    </w:pPr>
    <w:rPr>
      <w:rFonts w:ascii="Calibri" w:hAnsi="Calibri" w:cs="Calibri"/>
      <w:sz w:val="20"/>
      <w:szCs w:val="20"/>
    </w:rPr>
  </w:style>
  <w:style w:type="paragraph" w:customStyle="1" w:styleId="Titredocument">
    <w:name w:val="Titre document"/>
    <w:next w:val="Default"/>
    <w:rsid w:val="00BB5A89"/>
    <w:pPr>
      <w:suppressAutoHyphens/>
    </w:pPr>
    <w:rPr>
      <w:rFonts w:ascii="Helvetica" w:eastAsia="ヒラギノ角ゴ Pro W3" w:hAnsi="Helvetica" w:cs="Helvetica"/>
      <w:color w:val="000000"/>
      <w:sz w:val="24"/>
      <w:szCs w:val="24"/>
      <w:lang w:val="en-US" w:eastAsia="ar-SA"/>
    </w:rPr>
  </w:style>
  <w:style w:type="paragraph" w:customStyle="1" w:styleId="Normalleft">
    <w:name w:val="Normal left"/>
    <w:basedOn w:val="Default"/>
    <w:rsid w:val="00BB5A89"/>
    <w:pPr>
      <w:jc w:val="left"/>
    </w:pPr>
    <w:rPr>
      <w:rFonts w:ascii="Cambria" w:hAnsi="Cambria" w:cs="Cambria"/>
      <w:color w:val="1F497D"/>
    </w:rPr>
  </w:style>
  <w:style w:type="paragraph" w:customStyle="1" w:styleId="Coverpagebacknotbold">
    <w:name w:val="Cover page back not bold"/>
    <w:basedOn w:val="Default"/>
    <w:next w:val="Default"/>
    <w:rsid w:val="00BB5A89"/>
    <w:pPr>
      <w:jc w:val="left"/>
    </w:pPr>
    <w:rPr>
      <w:rFonts w:ascii="Cambria" w:hAnsi="Cambria" w:cs="Cambria"/>
      <w:bCs/>
      <w:iCs/>
      <w:color w:val="4F81BD"/>
      <w:sz w:val="28"/>
      <w:szCs w:val="28"/>
    </w:rPr>
  </w:style>
  <w:style w:type="paragraph" w:customStyle="1" w:styleId="Coverpagebackbold">
    <w:name w:val="Cover page back bold"/>
    <w:basedOn w:val="Coverpagebacknotbold"/>
    <w:next w:val="Default"/>
    <w:rsid w:val="00BB5A89"/>
    <w:pPr>
      <w:shd w:val="clear" w:color="auto" w:fill="D9D9D9"/>
    </w:pPr>
    <w:rPr>
      <w:color w:val="1F497D"/>
    </w:rPr>
  </w:style>
  <w:style w:type="paragraph" w:customStyle="1" w:styleId="Coverpagenormal">
    <w:name w:val="Cover page normal"/>
    <w:basedOn w:val="Coverpagebacknotbold"/>
    <w:next w:val="Default"/>
    <w:rsid w:val="00BB5A89"/>
    <w:rPr>
      <w:sz w:val="24"/>
    </w:rPr>
  </w:style>
  <w:style w:type="paragraph" w:customStyle="1" w:styleId="Cambrianormal">
    <w:name w:val="Cambria normal"/>
    <w:basedOn w:val="Coverpagebacknotbold"/>
    <w:rsid w:val="00BB5A89"/>
    <w:pPr>
      <w:shd w:val="clear" w:color="auto" w:fill="D9D9D9"/>
    </w:pPr>
    <w:rPr>
      <w:bCs w:val="0"/>
      <w:iCs w:val="0"/>
      <w:color w:val="1F497D"/>
      <w:sz w:val="24"/>
      <w:szCs w:val="20"/>
    </w:rPr>
  </w:style>
  <w:style w:type="paragraph" w:customStyle="1" w:styleId="Cambria14bold">
    <w:name w:val="Cambria 14 bold"/>
    <w:basedOn w:val="Coverpagebacknotbold"/>
    <w:next w:val="Default"/>
    <w:rsid w:val="00BB5A89"/>
    <w:pPr>
      <w:shd w:val="clear" w:color="auto" w:fill="D9D9D9"/>
    </w:pPr>
    <w:rPr>
      <w:b/>
      <w:color w:val="1F497D"/>
    </w:rPr>
  </w:style>
  <w:style w:type="paragraph" w:customStyle="1" w:styleId="Cambria14">
    <w:name w:val="Cambria 14"/>
    <w:basedOn w:val="Cambrianormal"/>
    <w:next w:val="Cambrianormal"/>
    <w:rsid w:val="00BB5A89"/>
  </w:style>
  <w:style w:type="paragraph" w:customStyle="1" w:styleId="Cambria14normal">
    <w:name w:val="Cambria 14 normal"/>
    <w:basedOn w:val="Cambrianormal"/>
    <w:next w:val="Cambrianormal"/>
    <w:rsid w:val="00BB5A89"/>
  </w:style>
  <w:style w:type="paragraph" w:customStyle="1" w:styleId="Noteitalicbackground">
    <w:name w:val="Note italic background"/>
    <w:basedOn w:val="Default"/>
    <w:next w:val="Cambrianormal"/>
    <w:rsid w:val="00BB5A89"/>
    <w:pPr>
      <w:shd w:val="clear" w:color="auto" w:fill="D9D9D9"/>
    </w:pPr>
    <w:rPr>
      <w:i/>
      <w:iCs/>
      <w:sz w:val="20"/>
      <w:szCs w:val="20"/>
    </w:rPr>
  </w:style>
  <w:style w:type="paragraph" w:customStyle="1" w:styleId="Soustitredocument">
    <w:name w:val="Sous titre document"/>
    <w:basedOn w:val="Titredocument"/>
    <w:next w:val="Default"/>
    <w:rsid w:val="00BB5A89"/>
    <w:rPr>
      <w:rFonts w:ascii="Candara" w:hAnsi="Candara" w:cs="Candara"/>
      <w:b/>
      <w:i/>
      <w:color w:val="365F91"/>
      <w:sz w:val="28"/>
      <w:szCs w:val="28"/>
      <w:lang w:val="fr-FR"/>
    </w:rPr>
  </w:style>
  <w:style w:type="paragraph" w:customStyle="1" w:styleId="Headercoverpage">
    <w:name w:val="Header cover page"/>
    <w:basedOn w:val="Default"/>
    <w:next w:val="Default"/>
    <w:rsid w:val="00BB5A89"/>
    <w:rPr>
      <w:rFonts w:ascii="Candara Bold" w:hAnsi="Candara Bold" w:cs="Candara Bold"/>
      <w:color w:val="2D5F86"/>
      <w:sz w:val="40"/>
    </w:rPr>
  </w:style>
  <w:style w:type="paragraph" w:customStyle="1" w:styleId="HeadercoverFAO">
    <w:name w:val="Header cover FAO"/>
    <w:basedOn w:val="Default"/>
    <w:next w:val="Default"/>
    <w:rsid w:val="00BB5A89"/>
    <w:pPr>
      <w:jc w:val="center"/>
    </w:pPr>
    <w:rPr>
      <w:rFonts w:ascii="Arial" w:hAnsi="Arial" w:cs="Arial"/>
      <w:color w:val="FFFFFF"/>
      <w:sz w:val="22"/>
      <w:szCs w:val="22"/>
    </w:rPr>
  </w:style>
  <w:style w:type="paragraph" w:customStyle="1" w:styleId="Coverpagebackdisclaimer">
    <w:name w:val="Cover page back disclaimer"/>
    <w:basedOn w:val="Cambrianormal"/>
    <w:rsid w:val="00BB5A89"/>
    <w:rPr>
      <w:rFonts w:ascii="Times New Roman" w:hAnsi="Times New Roman" w:cs="Times New Roman"/>
      <w:i/>
      <w:iCs/>
      <w:color w:val="auto"/>
      <w:sz w:val="20"/>
      <w:lang w:val="es-ES"/>
    </w:rPr>
  </w:style>
  <w:style w:type="paragraph" w:styleId="Listenumros4">
    <w:name w:val="List Number 4"/>
    <w:basedOn w:val="Default"/>
    <w:rsid w:val="00BB5A89"/>
    <w:pPr>
      <w:numPr>
        <w:numId w:val="3"/>
      </w:numPr>
    </w:pPr>
  </w:style>
  <w:style w:type="paragraph" w:styleId="Listenumros5">
    <w:name w:val="List Number 5"/>
    <w:basedOn w:val="Default"/>
    <w:rsid w:val="00BB5A89"/>
    <w:pPr>
      <w:tabs>
        <w:tab w:val="num" w:pos="0"/>
      </w:tabs>
      <w:ind w:left="924" w:hanging="357"/>
    </w:pPr>
  </w:style>
  <w:style w:type="paragraph" w:customStyle="1" w:styleId="Titlereport">
    <w:name w:val="Title report"/>
    <w:basedOn w:val="Subtitledocument"/>
    <w:next w:val="Subtitledocument"/>
    <w:rsid w:val="00BB5A89"/>
    <w:rPr>
      <w:rFonts w:ascii="Candara Bold" w:hAnsi="Candara Bold" w:cs="Candara Bold"/>
      <w:color w:val="365F91"/>
      <w:sz w:val="36"/>
      <w:lang w:val="en-GB"/>
    </w:rPr>
  </w:style>
  <w:style w:type="paragraph" w:customStyle="1" w:styleId="HeadercoverpageFAO">
    <w:name w:val="Header cover page FAO"/>
    <w:basedOn w:val="Default"/>
    <w:next w:val="Default"/>
    <w:rsid w:val="00BB5A89"/>
    <w:pPr>
      <w:jc w:val="center"/>
    </w:pPr>
    <w:rPr>
      <w:rFonts w:ascii="Arial" w:hAnsi="Arial" w:cs="Arial"/>
      <w:color w:val="FFFFFF"/>
      <w:sz w:val="22"/>
      <w:szCs w:val="22"/>
    </w:rPr>
  </w:style>
  <w:style w:type="paragraph" w:styleId="Listenumros">
    <w:name w:val="List Number"/>
    <w:basedOn w:val="Default"/>
    <w:rsid w:val="00BB5A89"/>
    <w:pPr>
      <w:tabs>
        <w:tab w:val="num" w:pos="0"/>
      </w:tabs>
      <w:spacing w:after="240"/>
      <w:ind w:left="924" w:hanging="357"/>
    </w:pPr>
  </w:style>
  <w:style w:type="paragraph" w:styleId="Listenumros2">
    <w:name w:val="List Number 2"/>
    <w:basedOn w:val="Default"/>
    <w:rsid w:val="00BB5A89"/>
    <w:pPr>
      <w:tabs>
        <w:tab w:val="num" w:pos="0"/>
      </w:tabs>
      <w:ind w:left="924" w:hanging="357"/>
    </w:pPr>
  </w:style>
  <w:style w:type="paragraph" w:styleId="Listenumros3">
    <w:name w:val="List Number 3"/>
    <w:basedOn w:val="Default"/>
    <w:rsid w:val="00BB5A89"/>
    <w:pPr>
      <w:tabs>
        <w:tab w:val="num" w:pos="0"/>
      </w:tabs>
      <w:ind w:left="924" w:hanging="357"/>
    </w:pPr>
  </w:style>
  <w:style w:type="paragraph" w:styleId="Objetducommentaire">
    <w:name w:val="annotation subject"/>
    <w:basedOn w:val="Commentaire"/>
    <w:next w:val="Commentaire"/>
    <w:rsid w:val="00BB5A89"/>
    <w:rPr>
      <w:b/>
      <w:bCs/>
    </w:rPr>
  </w:style>
  <w:style w:type="paragraph" w:customStyle="1" w:styleId="MediumShading2-Accent61">
    <w:name w:val="Medium Shading 2 - Accent 61"/>
    <w:rsid w:val="00BB5A89"/>
    <w:pPr>
      <w:suppressAutoHyphens/>
    </w:pPr>
    <w:rPr>
      <w:sz w:val="24"/>
      <w:szCs w:val="24"/>
      <w:lang w:val="en-GB" w:eastAsia="ar-SA"/>
    </w:rPr>
  </w:style>
  <w:style w:type="paragraph" w:customStyle="1" w:styleId="Source">
    <w:name w:val="Source"/>
    <w:next w:val="Default"/>
    <w:rsid w:val="00BB5A89"/>
    <w:pPr>
      <w:suppressAutoHyphens/>
      <w:jc w:val="both"/>
    </w:pPr>
    <w:rPr>
      <w:sz w:val="18"/>
      <w:szCs w:val="18"/>
      <w:lang w:val="en-GB" w:eastAsia="ar-SA"/>
    </w:rPr>
  </w:style>
  <w:style w:type="paragraph" w:styleId="Listepuces">
    <w:name w:val="List Bullet"/>
    <w:basedOn w:val="Default"/>
    <w:rsid w:val="00BB5A89"/>
    <w:pPr>
      <w:numPr>
        <w:numId w:val="1"/>
      </w:numPr>
      <w:spacing w:after="240"/>
    </w:pPr>
  </w:style>
  <w:style w:type="paragraph" w:styleId="Listepuces2">
    <w:name w:val="List Bullet 2"/>
    <w:basedOn w:val="Default"/>
    <w:rsid w:val="00BB5A89"/>
    <w:pPr>
      <w:tabs>
        <w:tab w:val="num" w:pos="0"/>
      </w:tabs>
      <w:ind w:left="924" w:hanging="357"/>
    </w:pPr>
  </w:style>
  <w:style w:type="paragraph" w:styleId="Listepuces3">
    <w:name w:val="List Bullet 3"/>
    <w:basedOn w:val="Default"/>
    <w:rsid w:val="00BB5A89"/>
    <w:pPr>
      <w:tabs>
        <w:tab w:val="num" w:pos="0"/>
      </w:tabs>
      <w:ind w:left="924" w:hanging="357"/>
    </w:pPr>
  </w:style>
  <w:style w:type="paragraph" w:styleId="Listepuces4">
    <w:name w:val="List Bullet 4"/>
    <w:basedOn w:val="Default"/>
    <w:rsid w:val="00BB5A89"/>
    <w:pPr>
      <w:tabs>
        <w:tab w:val="num" w:pos="0"/>
      </w:tabs>
      <w:ind w:left="924" w:hanging="357"/>
    </w:pPr>
  </w:style>
  <w:style w:type="paragraph" w:styleId="Listepuces5">
    <w:name w:val="List Bullet 5"/>
    <w:basedOn w:val="Default"/>
    <w:rsid w:val="00BB5A89"/>
    <w:pPr>
      <w:tabs>
        <w:tab w:val="num" w:pos="0"/>
      </w:tabs>
      <w:ind w:left="924" w:hanging="357"/>
    </w:pPr>
  </w:style>
  <w:style w:type="paragraph" w:styleId="Liste2">
    <w:name w:val="List 2"/>
    <w:basedOn w:val="Default"/>
    <w:rsid w:val="00BB5A89"/>
    <w:pPr>
      <w:tabs>
        <w:tab w:val="num" w:pos="0"/>
      </w:tabs>
      <w:ind w:left="924" w:hanging="357"/>
    </w:pPr>
  </w:style>
  <w:style w:type="paragraph" w:styleId="Liste3">
    <w:name w:val="List 3"/>
    <w:basedOn w:val="Default"/>
    <w:rsid w:val="00BB5A89"/>
    <w:pPr>
      <w:tabs>
        <w:tab w:val="num" w:pos="0"/>
      </w:tabs>
      <w:ind w:left="924" w:hanging="357"/>
    </w:pPr>
  </w:style>
  <w:style w:type="paragraph" w:styleId="Liste4">
    <w:name w:val="List 4"/>
    <w:basedOn w:val="Default"/>
    <w:rsid w:val="00BB5A89"/>
    <w:pPr>
      <w:tabs>
        <w:tab w:val="num" w:pos="0"/>
      </w:tabs>
      <w:ind w:left="924" w:hanging="357"/>
    </w:pPr>
  </w:style>
  <w:style w:type="paragraph" w:styleId="Liste5">
    <w:name w:val="List 5"/>
    <w:basedOn w:val="Default"/>
    <w:rsid w:val="00BB5A89"/>
    <w:pPr>
      <w:tabs>
        <w:tab w:val="num" w:pos="0"/>
      </w:tabs>
      <w:ind w:left="924" w:hanging="357"/>
    </w:pPr>
  </w:style>
  <w:style w:type="paragraph" w:customStyle="1" w:styleId="BorderParagraph">
    <w:name w:val="Border Paragraph"/>
    <w:basedOn w:val="Default"/>
    <w:rsid w:val="00BB5A89"/>
  </w:style>
  <w:style w:type="paragraph" w:customStyle="1" w:styleId="WW-Footnote">
    <w:name w:val="WW-Footnote"/>
    <w:basedOn w:val="Default"/>
    <w:next w:val="Default"/>
    <w:rsid w:val="00BB5A89"/>
    <w:pPr>
      <w:ind w:left="284" w:hanging="284"/>
    </w:pPr>
    <w:rPr>
      <w:sz w:val="20"/>
    </w:rPr>
  </w:style>
  <w:style w:type="paragraph" w:customStyle="1" w:styleId="MediumList1-Accent61">
    <w:name w:val="Medium List 1 - Accent 61"/>
    <w:basedOn w:val="Default"/>
    <w:rsid w:val="00BB5A89"/>
    <w:pPr>
      <w:numPr>
        <w:numId w:val="6"/>
      </w:numPr>
    </w:pPr>
    <w:rPr>
      <w:sz w:val="20"/>
      <w:szCs w:val="20"/>
    </w:rPr>
  </w:style>
  <w:style w:type="paragraph" w:customStyle="1" w:styleId="Contents6">
    <w:name w:val="Contents 6"/>
    <w:basedOn w:val="Default"/>
    <w:next w:val="Default"/>
    <w:rsid w:val="00BB5A89"/>
    <w:pPr>
      <w:ind w:left="1200"/>
      <w:jc w:val="left"/>
    </w:pPr>
    <w:rPr>
      <w:rFonts w:ascii="Calibri" w:hAnsi="Calibri" w:cs="Calibri"/>
      <w:sz w:val="20"/>
      <w:szCs w:val="20"/>
    </w:rPr>
  </w:style>
  <w:style w:type="paragraph" w:customStyle="1" w:styleId="Contents7">
    <w:name w:val="Contents 7"/>
    <w:basedOn w:val="Default"/>
    <w:next w:val="Default"/>
    <w:rsid w:val="00BB5A89"/>
    <w:pPr>
      <w:ind w:left="1440"/>
      <w:jc w:val="left"/>
    </w:pPr>
    <w:rPr>
      <w:rFonts w:ascii="Calibri" w:hAnsi="Calibri" w:cs="Calibri"/>
      <w:sz w:val="20"/>
      <w:szCs w:val="20"/>
    </w:rPr>
  </w:style>
  <w:style w:type="paragraph" w:customStyle="1" w:styleId="Contents8">
    <w:name w:val="Contents 8"/>
    <w:basedOn w:val="Default"/>
    <w:next w:val="Default"/>
    <w:rsid w:val="00BB5A89"/>
    <w:pPr>
      <w:ind w:left="1680"/>
      <w:jc w:val="left"/>
    </w:pPr>
    <w:rPr>
      <w:rFonts w:ascii="Calibri" w:hAnsi="Calibri" w:cs="Calibri"/>
      <w:sz w:val="20"/>
      <w:szCs w:val="20"/>
    </w:rPr>
  </w:style>
  <w:style w:type="paragraph" w:customStyle="1" w:styleId="Contents9">
    <w:name w:val="Contents 9"/>
    <w:basedOn w:val="Default"/>
    <w:next w:val="Default"/>
    <w:rsid w:val="00BB5A89"/>
    <w:pPr>
      <w:ind w:left="1920"/>
      <w:jc w:val="left"/>
    </w:pPr>
    <w:rPr>
      <w:rFonts w:ascii="Calibri" w:hAnsi="Calibri" w:cs="Calibri"/>
      <w:sz w:val="20"/>
      <w:szCs w:val="20"/>
    </w:rPr>
  </w:style>
  <w:style w:type="paragraph" w:customStyle="1" w:styleId="WW-Default">
    <w:name w:val="WW-Default"/>
    <w:rsid w:val="00BB5A89"/>
    <w:pPr>
      <w:suppressAutoHyphens/>
      <w:autoSpaceDE w:val="0"/>
    </w:pPr>
    <w:rPr>
      <w:color w:val="000000"/>
      <w:sz w:val="24"/>
      <w:szCs w:val="24"/>
      <w:lang w:val="en-US" w:eastAsia="ar-SA"/>
    </w:rPr>
  </w:style>
  <w:style w:type="paragraph" w:styleId="z-Hautduformulaire">
    <w:name w:val="HTML Top of Form"/>
    <w:basedOn w:val="Default"/>
    <w:next w:val="Default"/>
    <w:rsid w:val="00BB5A89"/>
    <w:pPr>
      <w:jc w:val="center"/>
    </w:pPr>
    <w:rPr>
      <w:rFonts w:ascii="Arial" w:hAnsi="Arial" w:cs="Arial"/>
      <w:vanish/>
      <w:sz w:val="16"/>
      <w:szCs w:val="16"/>
      <w:lang w:val="en-US"/>
    </w:rPr>
  </w:style>
  <w:style w:type="paragraph" w:styleId="z-Basduformulaire">
    <w:name w:val="HTML Bottom of Form"/>
    <w:basedOn w:val="Default"/>
    <w:next w:val="Default"/>
    <w:rsid w:val="00BB5A89"/>
    <w:pPr>
      <w:jc w:val="center"/>
    </w:pPr>
    <w:rPr>
      <w:rFonts w:ascii="Arial" w:hAnsi="Arial" w:cs="Arial"/>
      <w:vanish/>
      <w:sz w:val="16"/>
      <w:szCs w:val="16"/>
      <w:lang w:val="en-US"/>
    </w:rPr>
  </w:style>
  <w:style w:type="paragraph" w:styleId="NormalWeb">
    <w:name w:val="Normal (Web)"/>
    <w:basedOn w:val="Default"/>
    <w:uiPriority w:val="99"/>
    <w:rsid w:val="00BB5A89"/>
    <w:pPr>
      <w:spacing w:before="280" w:after="280"/>
      <w:jc w:val="left"/>
    </w:pPr>
    <w:rPr>
      <w:rFonts w:ascii="Times" w:eastAsia="MS Mincho" w:hAnsi="Times" w:cs="Times"/>
      <w:sz w:val="20"/>
      <w:szCs w:val="20"/>
      <w:lang w:val="it-IT"/>
    </w:rPr>
  </w:style>
  <w:style w:type="paragraph" w:styleId="Explorateurdedocuments">
    <w:name w:val="Document Map"/>
    <w:basedOn w:val="Default"/>
    <w:rsid w:val="00BB5A89"/>
    <w:rPr>
      <w:rFonts w:ascii="Lucida Grande" w:hAnsi="Lucida Grande" w:cs="Lucida Grande"/>
      <w:sz w:val="20"/>
      <w:szCs w:val="20"/>
    </w:rPr>
  </w:style>
  <w:style w:type="paragraph" w:customStyle="1" w:styleId="Stile1">
    <w:name w:val="Stile1"/>
    <w:basedOn w:val="Default"/>
    <w:rsid w:val="00BB5A89"/>
    <w:pPr>
      <w:jc w:val="center"/>
    </w:pPr>
  </w:style>
  <w:style w:type="paragraph" w:customStyle="1" w:styleId="Pa84">
    <w:name w:val="Pa84"/>
    <w:basedOn w:val="Default"/>
    <w:next w:val="Default"/>
    <w:rsid w:val="00BB5A89"/>
    <w:pPr>
      <w:autoSpaceDE w:val="0"/>
      <w:spacing w:line="201" w:lineRule="atLeast"/>
      <w:jc w:val="left"/>
    </w:pPr>
    <w:rPr>
      <w:rFonts w:ascii="Gotham" w:eastAsia="Calibri" w:hAnsi="Gotham" w:cs="Arial"/>
    </w:rPr>
  </w:style>
  <w:style w:type="paragraph" w:styleId="Index1">
    <w:name w:val="index 1"/>
    <w:basedOn w:val="Default"/>
    <w:next w:val="Default"/>
    <w:rsid w:val="00BB5A89"/>
    <w:pPr>
      <w:ind w:left="240" w:hanging="240"/>
    </w:pPr>
  </w:style>
  <w:style w:type="paragraph" w:styleId="Index2">
    <w:name w:val="index 2"/>
    <w:basedOn w:val="Default"/>
    <w:next w:val="Default"/>
    <w:rsid w:val="00BB5A89"/>
    <w:pPr>
      <w:ind w:left="480" w:hanging="240"/>
    </w:pPr>
  </w:style>
  <w:style w:type="paragraph" w:styleId="Index3">
    <w:name w:val="index 3"/>
    <w:basedOn w:val="Default"/>
    <w:next w:val="Default"/>
    <w:rsid w:val="00BB5A89"/>
    <w:pPr>
      <w:ind w:left="720" w:hanging="240"/>
    </w:pPr>
  </w:style>
  <w:style w:type="paragraph" w:styleId="Index4">
    <w:name w:val="index 4"/>
    <w:basedOn w:val="Default"/>
    <w:next w:val="Default"/>
    <w:rsid w:val="00BB5A89"/>
    <w:pPr>
      <w:ind w:left="960" w:hanging="240"/>
    </w:pPr>
  </w:style>
  <w:style w:type="paragraph" w:styleId="Index5">
    <w:name w:val="index 5"/>
    <w:basedOn w:val="Default"/>
    <w:next w:val="Default"/>
    <w:rsid w:val="00BB5A89"/>
    <w:pPr>
      <w:ind w:left="1200" w:hanging="240"/>
    </w:pPr>
  </w:style>
  <w:style w:type="paragraph" w:styleId="Index6">
    <w:name w:val="index 6"/>
    <w:basedOn w:val="Default"/>
    <w:next w:val="Default"/>
    <w:rsid w:val="00BB5A89"/>
    <w:pPr>
      <w:ind w:left="1440" w:hanging="240"/>
    </w:pPr>
  </w:style>
  <w:style w:type="paragraph" w:styleId="Index7">
    <w:name w:val="index 7"/>
    <w:basedOn w:val="Default"/>
    <w:next w:val="Default"/>
    <w:rsid w:val="00BB5A89"/>
    <w:pPr>
      <w:ind w:left="1680" w:hanging="240"/>
    </w:pPr>
  </w:style>
  <w:style w:type="paragraph" w:styleId="Index8">
    <w:name w:val="index 8"/>
    <w:basedOn w:val="Default"/>
    <w:next w:val="Default"/>
    <w:rsid w:val="00BB5A89"/>
    <w:pPr>
      <w:ind w:left="1920" w:hanging="240"/>
    </w:pPr>
  </w:style>
  <w:style w:type="paragraph" w:styleId="Index9">
    <w:name w:val="index 9"/>
    <w:basedOn w:val="Default"/>
    <w:next w:val="Default"/>
    <w:rsid w:val="00BB5A89"/>
    <w:pPr>
      <w:ind w:left="2160" w:hanging="240"/>
    </w:pPr>
  </w:style>
  <w:style w:type="paragraph" w:styleId="Titreindex">
    <w:name w:val="index heading"/>
    <w:basedOn w:val="Default"/>
    <w:next w:val="Index1"/>
    <w:rsid w:val="00BB5A89"/>
  </w:style>
  <w:style w:type="paragraph" w:styleId="Textebrut">
    <w:name w:val="Plain Text"/>
    <w:basedOn w:val="Default"/>
    <w:rsid w:val="00BB5A89"/>
    <w:pPr>
      <w:jc w:val="left"/>
    </w:pPr>
    <w:rPr>
      <w:rFonts w:ascii="Calibri" w:eastAsia="Calibri" w:hAnsi="Calibri" w:cs="Calibri"/>
      <w:sz w:val="22"/>
      <w:szCs w:val="21"/>
      <w:lang w:val="en-US"/>
    </w:rPr>
  </w:style>
  <w:style w:type="paragraph" w:customStyle="1" w:styleId="DarkList-Accent51">
    <w:name w:val="Dark List - Accent 51"/>
    <w:basedOn w:val="Default"/>
    <w:rsid w:val="00BB5A89"/>
    <w:pPr>
      <w:ind w:left="360" w:hanging="360"/>
    </w:pPr>
  </w:style>
  <w:style w:type="paragraph" w:customStyle="1" w:styleId="Conclusions">
    <w:name w:val="Conclusions"/>
    <w:basedOn w:val="ParagraphOED"/>
    <w:qFormat/>
    <w:rsid w:val="00BB5A89"/>
    <w:rPr>
      <w:b/>
    </w:rPr>
  </w:style>
  <w:style w:type="paragraph" w:customStyle="1" w:styleId="ColorfulShading-Accent31">
    <w:name w:val="Colorful Shading - Accent 31"/>
    <w:basedOn w:val="Default"/>
    <w:rsid w:val="00BB5A89"/>
    <w:pPr>
      <w:ind w:left="720"/>
    </w:pPr>
    <w:rPr>
      <w:lang w:val="en-GB"/>
    </w:rPr>
  </w:style>
  <w:style w:type="paragraph" w:customStyle="1" w:styleId="LightGrid-Accent31">
    <w:name w:val="Light Grid - Accent 31"/>
    <w:basedOn w:val="Default"/>
    <w:rsid w:val="00BB5A89"/>
    <w:pPr>
      <w:ind w:left="360" w:hanging="360"/>
    </w:pPr>
    <w:rPr>
      <w:rFonts w:ascii="Cambria" w:eastAsia="Cambria" w:hAnsi="Cambria" w:cs="Cambria"/>
      <w:lang w:val="en-US"/>
    </w:rPr>
  </w:style>
  <w:style w:type="paragraph" w:customStyle="1" w:styleId="WW-Titolosommario">
    <w:name w:val="WW-Titolo sommario"/>
    <w:basedOn w:val="Titre1"/>
    <w:next w:val="Default"/>
    <w:rsid w:val="00BB5A89"/>
    <w:pPr>
      <w:keepLines/>
      <w:tabs>
        <w:tab w:val="clear" w:pos="851"/>
      </w:tabs>
      <w:spacing w:before="480" w:after="0" w:line="276" w:lineRule="auto"/>
      <w:jc w:val="left"/>
    </w:pPr>
    <w:rPr>
      <w:rFonts w:ascii="Cambria" w:eastAsia="MS Gothic" w:hAnsi="Cambria"/>
      <w:color w:val="365F91"/>
      <w:spacing w:val="0"/>
      <w:sz w:val="28"/>
      <w:szCs w:val="28"/>
      <w:lang w:val="en-US"/>
    </w:rPr>
  </w:style>
  <w:style w:type="paragraph" w:customStyle="1" w:styleId="MediumGrid1-Accent21">
    <w:name w:val="Medium Grid 1 - Accent 21"/>
    <w:basedOn w:val="Default"/>
    <w:rsid w:val="00BB5A89"/>
    <w:pPr>
      <w:ind w:left="720"/>
    </w:pPr>
    <w:rPr>
      <w:lang w:val="en-GB"/>
    </w:rPr>
  </w:style>
  <w:style w:type="paragraph" w:customStyle="1" w:styleId="Boxnumber">
    <w:name w:val="Box number"/>
    <w:basedOn w:val="Lgende"/>
    <w:next w:val="Default"/>
    <w:rsid w:val="00BB5A89"/>
    <w:pPr>
      <w:keepNext/>
      <w:numPr>
        <w:numId w:val="14"/>
      </w:numPr>
      <w:spacing w:before="240" w:after="0"/>
      <w:ind w:left="1134" w:hanging="1134"/>
      <w:jc w:val="left"/>
    </w:pPr>
    <w:rPr>
      <w:rFonts w:ascii="Calibri" w:hAnsi="Calibri" w:cs="Calibri"/>
      <w:szCs w:val="22"/>
      <w:lang w:val="es-ES"/>
    </w:rPr>
  </w:style>
  <w:style w:type="paragraph" w:customStyle="1" w:styleId="GridTable31">
    <w:name w:val="Grid Table 31"/>
    <w:basedOn w:val="Titre1"/>
    <w:next w:val="Default"/>
    <w:rsid w:val="00BB5A89"/>
    <w:pPr>
      <w:keepLines/>
      <w:tabs>
        <w:tab w:val="clear" w:pos="851"/>
      </w:tabs>
      <w:spacing w:before="480" w:after="0" w:line="276" w:lineRule="auto"/>
      <w:jc w:val="left"/>
    </w:pPr>
    <w:rPr>
      <w:rFonts w:ascii="Cambria" w:eastAsia="MS Gothic" w:hAnsi="Cambria"/>
      <w:color w:val="365F91"/>
      <w:spacing w:val="0"/>
      <w:sz w:val="28"/>
      <w:szCs w:val="28"/>
      <w:lang w:val="en-US"/>
    </w:rPr>
  </w:style>
  <w:style w:type="paragraph" w:customStyle="1" w:styleId="Figurenumber">
    <w:name w:val="Figure number"/>
    <w:basedOn w:val="Lgende"/>
    <w:next w:val="Default"/>
    <w:rsid w:val="00BB5A89"/>
    <w:pPr>
      <w:keepNext/>
      <w:numPr>
        <w:numId w:val="8"/>
      </w:numPr>
      <w:ind w:left="1134" w:hanging="1134"/>
    </w:pPr>
    <w:rPr>
      <w:szCs w:val="22"/>
      <w:lang w:val="en-GB"/>
    </w:rPr>
  </w:style>
  <w:style w:type="paragraph" w:customStyle="1" w:styleId="00Paragraphnumbering">
    <w:name w:val="00 Paragraph numbering"/>
    <w:basedOn w:val="Textbody"/>
    <w:rsid w:val="00BB5A89"/>
    <w:pPr>
      <w:tabs>
        <w:tab w:val="left" w:pos="567"/>
      </w:tabs>
      <w:spacing w:after="240"/>
    </w:pPr>
    <w:rPr>
      <w:rFonts w:ascii="Times New Roman" w:hAnsi="Times New Roman" w:cs="Times New Roman"/>
      <w:sz w:val="22"/>
      <w:lang w:val="en-GB"/>
    </w:rPr>
  </w:style>
  <w:style w:type="paragraph" w:customStyle="1" w:styleId="ColorfulShading-Accent11">
    <w:name w:val="Colorful Shading - Accent 11"/>
    <w:rsid w:val="00BB5A89"/>
    <w:pPr>
      <w:suppressAutoHyphens/>
    </w:pPr>
    <w:rPr>
      <w:sz w:val="24"/>
      <w:szCs w:val="24"/>
      <w:lang w:eastAsia="ar-SA"/>
    </w:rPr>
  </w:style>
  <w:style w:type="paragraph" w:customStyle="1" w:styleId="Indentlettercapital">
    <w:name w:val="Indent letter capital"/>
    <w:basedOn w:val="Indentbullet"/>
    <w:rsid w:val="00BB5A89"/>
    <w:pPr>
      <w:numPr>
        <w:numId w:val="12"/>
      </w:numPr>
      <w:jc w:val="left"/>
    </w:pPr>
    <w:rPr>
      <w:rFonts w:eastAsia="+mn-ea"/>
      <w:color w:val="000000"/>
      <w:spacing w:val="-6"/>
      <w:sz w:val="22"/>
      <w:szCs w:val="19"/>
      <w:lang w:val="en-GB"/>
    </w:rPr>
  </w:style>
  <w:style w:type="paragraph" w:customStyle="1" w:styleId="ColorfulList-Accent11">
    <w:name w:val="Colorful List - Accent 11"/>
    <w:basedOn w:val="Default"/>
    <w:rsid w:val="00BB5A89"/>
    <w:pPr>
      <w:ind w:left="720"/>
    </w:pPr>
    <w:rPr>
      <w:lang w:val="en-GB"/>
    </w:rPr>
  </w:style>
  <w:style w:type="paragraph" w:customStyle="1" w:styleId="TableContents">
    <w:name w:val="Table Contents"/>
    <w:basedOn w:val="Default"/>
    <w:rsid w:val="00BB5A89"/>
    <w:pPr>
      <w:suppressLineNumbers/>
    </w:pPr>
  </w:style>
  <w:style w:type="paragraph" w:customStyle="1" w:styleId="TableHeading">
    <w:name w:val="Table Heading"/>
    <w:basedOn w:val="TableContents"/>
    <w:rsid w:val="00BB5A89"/>
    <w:pPr>
      <w:jc w:val="center"/>
    </w:pPr>
    <w:rPr>
      <w:b/>
      <w:bCs/>
    </w:rPr>
  </w:style>
  <w:style w:type="paragraph" w:customStyle="1" w:styleId="Contents10">
    <w:name w:val="Contents 10"/>
    <w:basedOn w:val="Index"/>
    <w:rsid w:val="00BB5A89"/>
    <w:pPr>
      <w:tabs>
        <w:tab w:val="right" w:leader="dot" w:pos="7091"/>
      </w:tabs>
      <w:ind w:left="2547"/>
    </w:pPr>
  </w:style>
  <w:style w:type="paragraph" w:customStyle="1" w:styleId="Framecontents">
    <w:name w:val="Frame contents"/>
    <w:basedOn w:val="Textbody"/>
    <w:rsid w:val="00BB5A89"/>
  </w:style>
  <w:style w:type="paragraph" w:styleId="Rvision">
    <w:name w:val="Revision"/>
    <w:hidden/>
    <w:rsid w:val="009B6C5A"/>
    <w:rPr>
      <w:sz w:val="24"/>
      <w:szCs w:val="24"/>
      <w:lang w:val="en-GB" w:eastAsia="en-US"/>
    </w:rPr>
  </w:style>
  <w:style w:type="paragraph" w:styleId="TM1">
    <w:name w:val="toc 1"/>
    <w:basedOn w:val="Normal"/>
    <w:next w:val="Normal"/>
    <w:autoRedefine/>
    <w:uiPriority w:val="39"/>
    <w:rsid w:val="005327F0"/>
    <w:rPr>
      <w:rFonts w:ascii="Cambria" w:hAnsi="Cambria"/>
      <w:b/>
    </w:rPr>
  </w:style>
  <w:style w:type="paragraph" w:styleId="TM2">
    <w:name w:val="toc 2"/>
    <w:basedOn w:val="Normal"/>
    <w:next w:val="Normal"/>
    <w:autoRedefine/>
    <w:uiPriority w:val="39"/>
    <w:rsid w:val="005327F0"/>
    <w:pPr>
      <w:ind w:left="240"/>
    </w:pPr>
    <w:rPr>
      <w:rFonts w:ascii="Cambria" w:hAnsi="Cambria"/>
      <w:b/>
      <w:sz w:val="22"/>
      <w:szCs w:val="22"/>
    </w:rPr>
  </w:style>
  <w:style w:type="paragraph" w:customStyle="1" w:styleId="Reportparagraph">
    <w:name w:val="Report paragraph"/>
    <w:basedOn w:val="Normal"/>
    <w:link w:val="ReportparagraphChar"/>
    <w:rsid w:val="005460C7"/>
    <w:pPr>
      <w:kinsoku w:val="0"/>
      <w:spacing w:after="240"/>
    </w:pPr>
    <w:rPr>
      <w:rFonts w:ascii="Segoe UI" w:hAnsi="Segoe UI"/>
      <w:sz w:val="21"/>
      <w:szCs w:val="20"/>
      <w:lang w:val="en-US"/>
    </w:rPr>
  </w:style>
  <w:style w:type="character" w:customStyle="1" w:styleId="ReportparagraphChar">
    <w:name w:val="Report paragraph Char"/>
    <w:link w:val="Reportparagraph"/>
    <w:rsid w:val="005460C7"/>
    <w:rPr>
      <w:rFonts w:ascii="Segoe UI" w:hAnsi="Segoe UI"/>
      <w:sz w:val="21"/>
      <w:lang w:val="en-US"/>
    </w:rPr>
  </w:style>
  <w:style w:type="paragraph" w:customStyle="1" w:styleId="EvalReportnumberedparagraph">
    <w:name w:val="Eval Report numbered paragraph"/>
    <w:link w:val="EvalReportnumberedparagraphCar"/>
    <w:autoRedefine/>
    <w:uiPriority w:val="99"/>
    <w:qFormat/>
    <w:rsid w:val="00F36E7C"/>
    <w:pPr>
      <w:spacing w:before="120" w:after="120"/>
      <w:jc w:val="both"/>
    </w:pPr>
    <w:rPr>
      <w:rFonts w:ascii="Segoe UI" w:hAnsi="Segoe UI"/>
      <w:sz w:val="21"/>
      <w:szCs w:val="21"/>
    </w:rPr>
  </w:style>
  <w:style w:type="character" w:customStyle="1" w:styleId="EvalReportnumberedparagraphCar">
    <w:name w:val="Eval Report numbered paragraph Car"/>
    <w:link w:val="EvalReportnumberedparagraph"/>
    <w:uiPriority w:val="99"/>
    <w:rsid w:val="00F36E7C"/>
    <w:rPr>
      <w:rFonts w:ascii="Segoe UI" w:hAnsi="Segoe UI"/>
      <w:sz w:val="21"/>
      <w:szCs w:val="21"/>
    </w:rPr>
  </w:style>
  <w:style w:type="character" w:customStyle="1" w:styleId="FootnoteTextChar1">
    <w:name w:val="Footnote Text Char1"/>
    <w:basedOn w:val="Policepardfaut"/>
    <w:rsid w:val="00476440"/>
  </w:style>
  <w:style w:type="character" w:styleId="Appelnotedebasdep">
    <w:name w:val="footnote reference"/>
    <w:aliases w:val="16 Point,Superscript 6 Point,Appel note de bas de page,Superscript 6 Point + 11 pt,de nota al pie,Ref,ftref,BVI fnr,BVI fnr Car Car,BVI fnr Car,BVI fnr Car Car Car Car,Footnote text,referencia nota al pie,titulo 2,fr,Style 24,o"/>
    <w:link w:val="BVIfnrCarCar1CarCarCarCar"/>
    <w:uiPriority w:val="99"/>
    <w:unhideWhenUsed/>
    <w:rsid w:val="00476440"/>
    <w:rPr>
      <w:vertAlign w:val="superscript"/>
    </w:rPr>
  </w:style>
  <w:style w:type="character" w:styleId="Lienhypertexte">
    <w:name w:val="Hyperlink"/>
    <w:uiPriority w:val="99"/>
    <w:rsid w:val="00476440"/>
    <w:rPr>
      <w:color w:val="0000FF"/>
      <w:u w:val="single"/>
    </w:rPr>
  </w:style>
  <w:style w:type="character" w:styleId="Lienhypertextesuivivisit">
    <w:name w:val="FollowedHyperlink"/>
    <w:basedOn w:val="Policepardfaut"/>
    <w:uiPriority w:val="99"/>
    <w:semiHidden/>
    <w:unhideWhenUsed/>
    <w:rsid w:val="00862EE6"/>
    <w:rPr>
      <w:color w:val="800080"/>
      <w:u w:val="single"/>
    </w:rPr>
  </w:style>
  <w:style w:type="paragraph" w:styleId="Paragraphedeliste">
    <w:name w:val="List Paragraph"/>
    <w:aliases w:val="Bullets,List Paragraph1,Numbered paragraph,FIDA liste,List Paragraph (numbered (a)),Lapis Bulleted List,References,Paragraphe de liste1,Table/Figure Heading,Style 3,Liste couleur - Accent 11,Liste couleur - Accent 111,Liste 1,Dot pt"/>
    <w:basedOn w:val="Normal"/>
    <w:link w:val="ParagraphedelisteCar"/>
    <w:uiPriority w:val="34"/>
    <w:qFormat/>
    <w:rsid w:val="00DE673B"/>
    <w:pPr>
      <w:ind w:left="720"/>
      <w:contextualSpacing/>
    </w:pPr>
  </w:style>
  <w:style w:type="character" w:customStyle="1" w:styleId="ParagraphedelisteCar">
    <w:name w:val="Paragraphe de liste Car"/>
    <w:aliases w:val="Bullets Car,List Paragraph1 Car,Numbered paragraph Car,FIDA liste Car,List Paragraph (numbered (a)) Car,Lapis Bulleted List Car,References Car,Paragraphe de liste1 Car,Table/Figure Heading Car,Style 3 Car,Liste 1 Car,Dot pt Car"/>
    <w:link w:val="Paragraphedeliste"/>
    <w:uiPriority w:val="34"/>
    <w:qFormat/>
    <w:rsid w:val="00E016CE"/>
  </w:style>
  <w:style w:type="table" w:styleId="Grilledutableau">
    <w:name w:val="Table Grid"/>
    <w:basedOn w:val="TableauNormal"/>
    <w:uiPriority w:val="39"/>
    <w:rsid w:val="00E016CE"/>
    <w:rPr>
      <w:rFonts w:ascii="Cambria" w:eastAsia="Cambria" w:hAnsi="Cambria"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rsid w:val="003851E8"/>
    <w:pPr>
      <w:ind w:left="480"/>
    </w:pPr>
    <w:rPr>
      <w:rFonts w:ascii="Cambria" w:hAnsi="Cambria"/>
      <w:sz w:val="22"/>
      <w:szCs w:val="22"/>
    </w:rPr>
  </w:style>
  <w:style w:type="paragraph" w:styleId="TM4">
    <w:name w:val="toc 4"/>
    <w:basedOn w:val="Normal"/>
    <w:next w:val="Normal"/>
    <w:autoRedefine/>
    <w:rsid w:val="003851E8"/>
    <w:pPr>
      <w:ind w:left="720"/>
    </w:pPr>
    <w:rPr>
      <w:rFonts w:ascii="Cambria" w:hAnsi="Cambria"/>
      <w:sz w:val="20"/>
      <w:szCs w:val="20"/>
    </w:rPr>
  </w:style>
  <w:style w:type="paragraph" w:styleId="TM5">
    <w:name w:val="toc 5"/>
    <w:basedOn w:val="Normal"/>
    <w:next w:val="Normal"/>
    <w:autoRedefine/>
    <w:rsid w:val="003851E8"/>
    <w:pPr>
      <w:ind w:left="960"/>
    </w:pPr>
    <w:rPr>
      <w:rFonts w:ascii="Cambria" w:hAnsi="Cambria"/>
      <w:sz w:val="20"/>
      <w:szCs w:val="20"/>
    </w:rPr>
  </w:style>
  <w:style w:type="paragraph" w:styleId="TM6">
    <w:name w:val="toc 6"/>
    <w:basedOn w:val="Normal"/>
    <w:next w:val="Normal"/>
    <w:autoRedefine/>
    <w:rsid w:val="003851E8"/>
    <w:pPr>
      <w:ind w:left="1200"/>
    </w:pPr>
    <w:rPr>
      <w:rFonts w:ascii="Cambria" w:hAnsi="Cambria"/>
      <w:sz w:val="20"/>
      <w:szCs w:val="20"/>
    </w:rPr>
  </w:style>
  <w:style w:type="paragraph" w:styleId="TM7">
    <w:name w:val="toc 7"/>
    <w:basedOn w:val="Normal"/>
    <w:next w:val="Normal"/>
    <w:autoRedefine/>
    <w:rsid w:val="003851E8"/>
    <w:pPr>
      <w:ind w:left="1440"/>
    </w:pPr>
    <w:rPr>
      <w:rFonts w:ascii="Cambria" w:hAnsi="Cambria"/>
      <w:sz w:val="20"/>
      <w:szCs w:val="20"/>
    </w:rPr>
  </w:style>
  <w:style w:type="paragraph" w:styleId="TM8">
    <w:name w:val="toc 8"/>
    <w:basedOn w:val="Normal"/>
    <w:next w:val="Normal"/>
    <w:autoRedefine/>
    <w:rsid w:val="003851E8"/>
    <w:pPr>
      <w:ind w:left="1680"/>
    </w:pPr>
    <w:rPr>
      <w:rFonts w:ascii="Cambria" w:hAnsi="Cambria"/>
      <w:sz w:val="20"/>
      <w:szCs w:val="20"/>
    </w:rPr>
  </w:style>
  <w:style w:type="paragraph" w:styleId="TM9">
    <w:name w:val="toc 9"/>
    <w:basedOn w:val="Normal"/>
    <w:next w:val="Normal"/>
    <w:autoRedefine/>
    <w:rsid w:val="003851E8"/>
    <w:pPr>
      <w:ind w:left="1920"/>
    </w:pPr>
    <w:rPr>
      <w:rFonts w:ascii="Cambria" w:hAnsi="Cambria"/>
      <w:sz w:val="20"/>
      <w:szCs w:val="20"/>
    </w:rPr>
  </w:style>
  <w:style w:type="character" w:styleId="Numrodeligne">
    <w:name w:val="line number"/>
    <w:basedOn w:val="Policepardfaut"/>
    <w:rsid w:val="00801DDB"/>
  </w:style>
  <w:style w:type="paragraph" w:styleId="PrformatHTML">
    <w:name w:val="HTML Preformatted"/>
    <w:basedOn w:val="Normal"/>
    <w:link w:val="PrformatHTMLCar"/>
    <w:uiPriority w:val="99"/>
    <w:semiHidden/>
    <w:unhideWhenUsed/>
    <w:rsid w:val="0093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PrformatHTMLCar">
    <w:name w:val="Préformaté HTML Car"/>
    <w:basedOn w:val="Policepardfaut"/>
    <w:link w:val="PrformatHTML"/>
    <w:uiPriority w:val="99"/>
    <w:semiHidden/>
    <w:rsid w:val="009315B2"/>
    <w:rPr>
      <w:rFonts w:ascii="Courier New" w:hAnsi="Courier New" w:cs="Courier New"/>
      <w:sz w:val="20"/>
      <w:szCs w:val="20"/>
      <w:lang w:val="en-US"/>
    </w:rPr>
  </w:style>
  <w:style w:type="character" w:styleId="Numrodepage">
    <w:name w:val="page number"/>
    <w:basedOn w:val="Policepardfaut"/>
    <w:semiHidden/>
    <w:unhideWhenUsed/>
    <w:rsid w:val="002D74A2"/>
  </w:style>
  <w:style w:type="character" w:customStyle="1" w:styleId="field-content">
    <w:name w:val="field-content"/>
    <w:basedOn w:val="Policepardfaut"/>
    <w:rsid w:val="00E476D7"/>
  </w:style>
  <w:style w:type="character" w:customStyle="1" w:styleId="ydp5cf8fe98yiv6883395606ydpc73722abconclusionschar">
    <w:name w:val="ydp5cf8fe98yiv6883395606ydpc73722abconclusionschar"/>
    <w:basedOn w:val="Policepardfaut"/>
    <w:rsid w:val="00C03F9E"/>
  </w:style>
  <w:style w:type="character" w:customStyle="1" w:styleId="Normal1">
    <w:name w:val="Normal1"/>
    <w:rsid w:val="00E64982"/>
  </w:style>
  <w:style w:type="character" w:customStyle="1" w:styleId="rspbsubjectlink">
    <w:name w:val="rspbsubjectlink"/>
    <w:basedOn w:val="Policepardfaut"/>
    <w:rsid w:val="002373C1"/>
  </w:style>
  <w:style w:type="paragraph" w:customStyle="1" w:styleId="ParasthisPRODOC">
    <w:name w:val="Paras_thisPRODOC"/>
    <w:basedOn w:val="Normal"/>
    <w:qFormat/>
    <w:rsid w:val="00B32889"/>
    <w:pPr>
      <w:numPr>
        <w:numId w:val="15"/>
      </w:numPr>
      <w:spacing w:after="0"/>
      <w:ind w:left="0" w:firstLine="0"/>
    </w:pPr>
    <w:rPr>
      <w:rFonts w:ascii="Garamond" w:eastAsia="PMingLiU" w:hAnsi="Garamond"/>
      <w:sz w:val="23"/>
      <w:lang w:eastAsia="fr-CA"/>
    </w:rPr>
  </w:style>
  <w:style w:type="character" w:customStyle="1" w:styleId="notranslate">
    <w:name w:val="notranslate"/>
    <w:basedOn w:val="Policepardfaut"/>
    <w:rsid w:val="009B6E47"/>
  </w:style>
  <w:style w:type="paragraph" w:styleId="Corpsdetexte">
    <w:name w:val="Body Text"/>
    <w:basedOn w:val="Normal"/>
    <w:link w:val="CorpsdetexteCar"/>
    <w:uiPriority w:val="99"/>
    <w:rsid w:val="00E84D6E"/>
    <w:pPr>
      <w:spacing w:before="0" w:after="0"/>
      <w:jc w:val="left"/>
    </w:pPr>
    <w:rPr>
      <w:i/>
      <w:lang w:val="de-DE" w:eastAsia="de-DE"/>
    </w:rPr>
  </w:style>
  <w:style w:type="character" w:customStyle="1" w:styleId="CorpsdetexteCar">
    <w:name w:val="Corps de texte Car"/>
    <w:basedOn w:val="Policepardfaut"/>
    <w:link w:val="Corpsdetexte"/>
    <w:uiPriority w:val="99"/>
    <w:rsid w:val="00E84D6E"/>
    <w:rPr>
      <w:rFonts w:ascii="Arial" w:hAnsi="Arial"/>
      <w:i/>
      <w:sz w:val="24"/>
      <w:szCs w:val="24"/>
      <w:lang w:val="de-DE" w:eastAsia="de-DE"/>
    </w:rPr>
  </w:style>
  <w:style w:type="table" w:styleId="Grilleclaire-Accent5">
    <w:name w:val="Light Grid Accent 5"/>
    <w:basedOn w:val="TableauNormal"/>
    <w:rsid w:val="00480B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ansinterligne">
    <w:name w:val="No Spacing"/>
    <w:link w:val="SansinterligneCar"/>
    <w:uiPriority w:val="1"/>
    <w:qFormat/>
    <w:rsid w:val="00FD2074"/>
    <w:rPr>
      <w:rFonts w:ascii="Calibri" w:eastAsia="Calibri" w:hAnsi="Calibri"/>
      <w:sz w:val="24"/>
      <w:szCs w:val="24"/>
      <w:lang w:eastAsia="en-US"/>
    </w:rPr>
  </w:style>
  <w:style w:type="character" w:customStyle="1" w:styleId="SansinterligneCar">
    <w:name w:val="Sans interligne Car"/>
    <w:link w:val="Sansinterligne"/>
    <w:uiPriority w:val="1"/>
    <w:rsid w:val="00FD2074"/>
    <w:rPr>
      <w:rFonts w:ascii="Calibri" w:eastAsia="Calibri" w:hAnsi="Calibri"/>
      <w:sz w:val="24"/>
      <w:szCs w:val="24"/>
      <w:lang w:eastAsia="en-US"/>
    </w:rPr>
  </w:style>
  <w:style w:type="paragraph" w:styleId="Corpsdetexte3">
    <w:name w:val="Body Text 3"/>
    <w:basedOn w:val="Normal"/>
    <w:link w:val="Corpsdetexte3Car"/>
    <w:uiPriority w:val="99"/>
    <w:semiHidden/>
    <w:unhideWhenUsed/>
    <w:rsid w:val="005E3951"/>
    <w:pPr>
      <w:spacing w:before="0"/>
      <w:jc w:val="left"/>
    </w:pPr>
    <w:rPr>
      <w:rFonts w:ascii="Calibri" w:eastAsia="Calibri" w:hAnsi="Calibri"/>
      <w:sz w:val="16"/>
      <w:szCs w:val="16"/>
    </w:rPr>
  </w:style>
  <w:style w:type="character" w:customStyle="1" w:styleId="Corpsdetexte3Car">
    <w:name w:val="Corps de texte 3 Car"/>
    <w:basedOn w:val="Policepardfaut"/>
    <w:link w:val="Corpsdetexte3"/>
    <w:uiPriority w:val="99"/>
    <w:semiHidden/>
    <w:rsid w:val="005E3951"/>
    <w:rPr>
      <w:rFonts w:ascii="Calibri" w:eastAsia="Calibri" w:hAnsi="Calibri"/>
      <w:sz w:val="16"/>
      <w:szCs w:val="16"/>
      <w:lang w:eastAsia="en-US"/>
    </w:rPr>
  </w:style>
  <w:style w:type="paragraph" w:customStyle="1" w:styleId="p28">
    <w:name w:val="p28"/>
    <w:basedOn w:val="Normal"/>
    <w:rsid w:val="005E3951"/>
    <w:pPr>
      <w:widowControl w:val="0"/>
      <w:tabs>
        <w:tab w:val="left" w:pos="680"/>
        <w:tab w:val="left" w:pos="1060"/>
      </w:tabs>
      <w:spacing w:before="0" w:after="0" w:line="240" w:lineRule="atLeast"/>
      <w:ind w:left="432" w:hanging="288"/>
      <w:jc w:val="left"/>
    </w:pPr>
    <w:rPr>
      <w:rFonts w:ascii="Times New Roman" w:hAnsi="Times New Roman"/>
      <w:snapToGrid w:val="0"/>
      <w:szCs w:val="20"/>
      <w:lang w:val="en-US"/>
    </w:rPr>
  </w:style>
  <w:style w:type="character" w:styleId="lev">
    <w:name w:val="Strong"/>
    <w:uiPriority w:val="22"/>
    <w:qFormat/>
    <w:rsid w:val="005E3951"/>
    <w:rPr>
      <w:rFonts w:cs="Times New Roman"/>
      <w:b/>
      <w:bCs/>
    </w:rPr>
  </w:style>
  <w:style w:type="character" w:customStyle="1" w:styleId="atendertext1">
    <w:name w:val="a_tender_text1"/>
    <w:rsid w:val="005E3951"/>
    <w:rPr>
      <w:rFonts w:ascii="Arial" w:hAnsi="Arial" w:cs="Arial" w:hint="default"/>
      <w:color w:val="000000"/>
      <w:sz w:val="20"/>
      <w:szCs w:val="20"/>
    </w:rPr>
  </w:style>
  <w:style w:type="paragraph" w:customStyle="1" w:styleId="GEFFieldtoFillout">
    <w:name w:val="GEF Field to Fill out"/>
    <w:basedOn w:val="Normal"/>
    <w:link w:val="GEFFieldtoFilloutChar"/>
    <w:qFormat/>
    <w:rsid w:val="00BD320A"/>
    <w:pPr>
      <w:spacing w:before="0" w:after="0"/>
      <w:ind w:left="-720"/>
      <w:jc w:val="left"/>
    </w:pPr>
    <w:rPr>
      <w:rFonts w:ascii="Times New Roman" w:hAnsi="Times New Roman"/>
      <w:color w:val="000000"/>
      <w:sz w:val="20"/>
      <w:szCs w:val="20"/>
      <w:lang w:val="en-US" w:eastAsia="x-none"/>
    </w:rPr>
  </w:style>
  <w:style w:type="character" w:customStyle="1" w:styleId="GEFFieldtoFilloutChar">
    <w:name w:val="GEF Field to Fill out Char"/>
    <w:link w:val="GEFFieldtoFillout"/>
    <w:rsid w:val="00BD320A"/>
    <w:rPr>
      <w:color w:val="000000"/>
      <w:lang w:val="en-US" w:eastAsia="x-none"/>
    </w:rPr>
  </w:style>
  <w:style w:type="paragraph" w:customStyle="1" w:styleId="Style1">
    <w:name w:val="Style1"/>
    <w:basedOn w:val="Normal"/>
    <w:link w:val="Style1Char"/>
    <w:qFormat/>
    <w:rsid w:val="00BD320A"/>
    <w:pPr>
      <w:numPr>
        <w:numId w:val="21"/>
      </w:numPr>
      <w:jc w:val="left"/>
    </w:pPr>
    <w:rPr>
      <w:rFonts w:ascii="Times New Roman" w:hAnsi="Times New Roman"/>
      <w:sz w:val="20"/>
      <w:szCs w:val="20"/>
      <w:lang w:val="en-US" w:eastAsia="x-none"/>
    </w:rPr>
  </w:style>
  <w:style w:type="character" w:customStyle="1" w:styleId="Style1Char">
    <w:name w:val="Style1 Char"/>
    <w:link w:val="Style1"/>
    <w:rsid w:val="00BD320A"/>
    <w:rPr>
      <w:lang w:val="en-US" w:eastAsia="x-none"/>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Appelnotedebasdep"/>
    <w:uiPriority w:val="99"/>
    <w:rsid w:val="00D047F7"/>
    <w:pPr>
      <w:spacing w:before="0" w:after="160" w:line="240" w:lineRule="exact"/>
    </w:pPr>
    <w:rPr>
      <w:rFonts w:ascii="Times New Roman" w:hAnsi="Times New Roman"/>
      <w:sz w:val="20"/>
      <w:szCs w:val="20"/>
      <w:vertAlign w:val="superscript"/>
      <w:lang w:eastAsia="fr-FR"/>
    </w:rPr>
  </w:style>
  <w:style w:type="paragraph" w:styleId="Retraitcorpsdetexte">
    <w:name w:val="Body Text Indent"/>
    <w:basedOn w:val="Normal"/>
    <w:link w:val="RetraitcorpsdetexteCar"/>
    <w:semiHidden/>
    <w:unhideWhenUsed/>
    <w:rsid w:val="0027778B"/>
    <w:pPr>
      <w:ind w:left="283"/>
    </w:pPr>
  </w:style>
  <w:style w:type="character" w:customStyle="1" w:styleId="RetraitcorpsdetexteCar">
    <w:name w:val="Retrait corps de texte Car"/>
    <w:basedOn w:val="Policepardfaut"/>
    <w:link w:val="Retraitcorpsdetexte"/>
    <w:semiHidden/>
    <w:rsid w:val="0027778B"/>
    <w:rPr>
      <w:rFonts w:ascii="Arial" w:hAnsi="Arial"/>
      <w:sz w:val="24"/>
      <w:szCs w:val="24"/>
      <w:lang w:eastAsia="en-US"/>
    </w:rPr>
  </w:style>
  <w:style w:type="table" w:styleId="Grilleclaire-Accent1">
    <w:name w:val="Light Grid Accent 1"/>
    <w:basedOn w:val="TableauNormal"/>
    <w:rsid w:val="00620A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moyenne1-Accent5">
    <w:name w:val="Medium Grid 1 Accent 5"/>
    <w:basedOn w:val="TableauNormal"/>
    <w:rsid w:val="0072362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1">
    <w:name w:val="Colorful Grid Accent 1"/>
    <w:basedOn w:val="TableauNormal"/>
    <w:rsid w:val="0072362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1">
    <w:name w:val="Medium Grid 1 Accent 1"/>
    <w:basedOn w:val="TableauNormal"/>
    <w:rsid w:val="0060644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4000">
      <w:bodyDiv w:val="1"/>
      <w:marLeft w:val="0"/>
      <w:marRight w:val="0"/>
      <w:marTop w:val="0"/>
      <w:marBottom w:val="0"/>
      <w:divBdr>
        <w:top w:val="none" w:sz="0" w:space="0" w:color="auto"/>
        <w:left w:val="none" w:sz="0" w:space="0" w:color="auto"/>
        <w:bottom w:val="none" w:sz="0" w:space="0" w:color="auto"/>
        <w:right w:val="none" w:sz="0" w:space="0" w:color="auto"/>
      </w:divBdr>
    </w:div>
    <w:div w:id="242498746">
      <w:bodyDiv w:val="1"/>
      <w:marLeft w:val="0"/>
      <w:marRight w:val="0"/>
      <w:marTop w:val="0"/>
      <w:marBottom w:val="0"/>
      <w:divBdr>
        <w:top w:val="none" w:sz="0" w:space="0" w:color="auto"/>
        <w:left w:val="none" w:sz="0" w:space="0" w:color="auto"/>
        <w:bottom w:val="none" w:sz="0" w:space="0" w:color="auto"/>
        <w:right w:val="none" w:sz="0" w:space="0" w:color="auto"/>
      </w:divBdr>
    </w:div>
    <w:div w:id="278609690">
      <w:bodyDiv w:val="1"/>
      <w:marLeft w:val="0"/>
      <w:marRight w:val="0"/>
      <w:marTop w:val="0"/>
      <w:marBottom w:val="0"/>
      <w:divBdr>
        <w:top w:val="none" w:sz="0" w:space="0" w:color="auto"/>
        <w:left w:val="none" w:sz="0" w:space="0" w:color="auto"/>
        <w:bottom w:val="none" w:sz="0" w:space="0" w:color="auto"/>
        <w:right w:val="none" w:sz="0" w:space="0" w:color="auto"/>
      </w:divBdr>
    </w:div>
    <w:div w:id="283538029">
      <w:bodyDiv w:val="1"/>
      <w:marLeft w:val="0"/>
      <w:marRight w:val="0"/>
      <w:marTop w:val="0"/>
      <w:marBottom w:val="0"/>
      <w:divBdr>
        <w:top w:val="none" w:sz="0" w:space="0" w:color="auto"/>
        <w:left w:val="none" w:sz="0" w:space="0" w:color="auto"/>
        <w:bottom w:val="none" w:sz="0" w:space="0" w:color="auto"/>
        <w:right w:val="none" w:sz="0" w:space="0" w:color="auto"/>
      </w:divBdr>
    </w:div>
    <w:div w:id="397289045">
      <w:bodyDiv w:val="1"/>
      <w:marLeft w:val="0"/>
      <w:marRight w:val="0"/>
      <w:marTop w:val="0"/>
      <w:marBottom w:val="0"/>
      <w:divBdr>
        <w:top w:val="none" w:sz="0" w:space="0" w:color="auto"/>
        <w:left w:val="none" w:sz="0" w:space="0" w:color="auto"/>
        <w:bottom w:val="none" w:sz="0" w:space="0" w:color="auto"/>
        <w:right w:val="none" w:sz="0" w:space="0" w:color="auto"/>
      </w:divBdr>
    </w:div>
    <w:div w:id="471488917">
      <w:bodyDiv w:val="1"/>
      <w:marLeft w:val="0"/>
      <w:marRight w:val="0"/>
      <w:marTop w:val="0"/>
      <w:marBottom w:val="0"/>
      <w:divBdr>
        <w:top w:val="none" w:sz="0" w:space="0" w:color="auto"/>
        <w:left w:val="none" w:sz="0" w:space="0" w:color="auto"/>
        <w:bottom w:val="none" w:sz="0" w:space="0" w:color="auto"/>
        <w:right w:val="none" w:sz="0" w:space="0" w:color="auto"/>
      </w:divBdr>
    </w:div>
    <w:div w:id="474372228">
      <w:bodyDiv w:val="1"/>
      <w:marLeft w:val="0"/>
      <w:marRight w:val="0"/>
      <w:marTop w:val="0"/>
      <w:marBottom w:val="0"/>
      <w:divBdr>
        <w:top w:val="none" w:sz="0" w:space="0" w:color="auto"/>
        <w:left w:val="none" w:sz="0" w:space="0" w:color="auto"/>
        <w:bottom w:val="none" w:sz="0" w:space="0" w:color="auto"/>
        <w:right w:val="none" w:sz="0" w:space="0" w:color="auto"/>
      </w:divBdr>
    </w:div>
    <w:div w:id="568733009">
      <w:bodyDiv w:val="1"/>
      <w:marLeft w:val="0"/>
      <w:marRight w:val="0"/>
      <w:marTop w:val="0"/>
      <w:marBottom w:val="0"/>
      <w:divBdr>
        <w:top w:val="none" w:sz="0" w:space="0" w:color="auto"/>
        <w:left w:val="none" w:sz="0" w:space="0" w:color="auto"/>
        <w:bottom w:val="none" w:sz="0" w:space="0" w:color="auto"/>
        <w:right w:val="none" w:sz="0" w:space="0" w:color="auto"/>
      </w:divBdr>
    </w:div>
    <w:div w:id="569317313">
      <w:bodyDiv w:val="1"/>
      <w:marLeft w:val="0"/>
      <w:marRight w:val="0"/>
      <w:marTop w:val="0"/>
      <w:marBottom w:val="0"/>
      <w:divBdr>
        <w:top w:val="none" w:sz="0" w:space="0" w:color="auto"/>
        <w:left w:val="none" w:sz="0" w:space="0" w:color="auto"/>
        <w:bottom w:val="none" w:sz="0" w:space="0" w:color="auto"/>
        <w:right w:val="none" w:sz="0" w:space="0" w:color="auto"/>
      </w:divBdr>
    </w:div>
    <w:div w:id="599023000">
      <w:bodyDiv w:val="1"/>
      <w:marLeft w:val="0"/>
      <w:marRight w:val="0"/>
      <w:marTop w:val="0"/>
      <w:marBottom w:val="0"/>
      <w:divBdr>
        <w:top w:val="none" w:sz="0" w:space="0" w:color="auto"/>
        <w:left w:val="none" w:sz="0" w:space="0" w:color="auto"/>
        <w:bottom w:val="none" w:sz="0" w:space="0" w:color="auto"/>
        <w:right w:val="none" w:sz="0" w:space="0" w:color="auto"/>
      </w:divBdr>
    </w:div>
    <w:div w:id="737705437">
      <w:bodyDiv w:val="1"/>
      <w:marLeft w:val="0"/>
      <w:marRight w:val="0"/>
      <w:marTop w:val="0"/>
      <w:marBottom w:val="0"/>
      <w:divBdr>
        <w:top w:val="none" w:sz="0" w:space="0" w:color="auto"/>
        <w:left w:val="none" w:sz="0" w:space="0" w:color="auto"/>
        <w:bottom w:val="none" w:sz="0" w:space="0" w:color="auto"/>
        <w:right w:val="none" w:sz="0" w:space="0" w:color="auto"/>
      </w:divBdr>
      <w:divsChild>
        <w:div w:id="363673094">
          <w:marLeft w:val="547"/>
          <w:marRight w:val="0"/>
          <w:marTop w:val="106"/>
          <w:marBottom w:val="0"/>
          <w:divBdr>
            <w:top w:val="none" w:sz="0" w:space="0" w:color="auto"/>
            <w:left w:val="none" w:sz="0" w:space="0" w:color="auto"/>
            <w:bottom w:val="none" w:sz="0" w:space="0" w:color="auto"/>
            <w:right w:val="none" w:sz="0" w:space="0" w:color="auto"/>
          </w:divBdr>
        </w:div>
        <w:div w:id="533733766">
          <w:marLeft w:val="547"/>
          <w:marRight w:val="0"/>
          <w:marTop w:val="106"/>
          <w:marBottom w:val="0"/>
          <w:divBdr>
            <w:top w:val="none" w:sz="0" w:space="0" w:color="auto"/>
            <w:left w:val="none" w:sz="0" w:space="0" w:color="auto"/>
            <w:bottom w:val="none" w:sz="0" w:space="0" w:color="auto"/>
            <w:right w:val="none" w:sz="0" w:space="0" w:color="auto"/>
          </w:divBdr>
        </w:div>
        <w:div w:id="546528123">
          <w:marLeft w:val="547"/>
          <w:marRight w:val="0"/>
          <w:marTop w:val="106"/>
          <w:marBottom w:val="0"/>
          <w:divBdr>
            <w:top w:val="none" w:sz="0" w:space="0" w:color="auto"/>
            <w:left w:val="none" w:sz="0" w:space="0" w:color="auto"/>
            <w:bottom w:val="none" w:sz="0" w:space="0" w:color="auto"/>
            <w:right w:val="none" w:sz="0" w:space="0" w:color="auto"/>
          </w:divBdr>
        </w:div>
        <w:div w:id="1472407819">
          <w:marLeft w:val="547"/>
          <w:marRight w:val="0"/>
          <w:marTop w:val="106"/>
          <w:marBottom w:val="0"/>
          <w:divBdr>
            <w:top w:val="none" w:sz="0" w:space="0" w:color="auto"/>
            <w:left w:val="none" w:sz="0" w:space="0" w:color="auto"/>
            <w:bottom w:val="none" w:sz="0" w:space="0" w:color="auto"/>
            <w:right w:val="none" w:sz="0" w:space="0" w:color="auto"/>
          </w:divBdr>
        </w:div>
        <w:div w:id="1601448801">
          <w:marLeft w:val="547"/>
          <w:marRight w:val="0"/>
          <w:marTop w:val="106"/>
          <w:marBottom w:val="0"/>
          <w:divBdr>
            <w:top w:val="none" w:sz="0" w:space="0" w:color="auto"/>
            <w:left w:val="none" w:sz="0" w:space="0" w:color="auto"/>
            <w:bottom w:val="none" w:sz="0" w:space="0" w:color="auto"/>
            <w:right w:val="none" w:sz="0" w:space="0" w:color="auto"/>
          </w:divBdr>
        </w:div>
      </w:divsChild>
    </w:div>
    <w:div w:id="942608138">
      <w:bodyDiv w:val="1"/>
      <w:marLeft w:val="0"/>
      <w:marRight w:val="0"/>
      <w:marTop w:val="0"/>
      <w:marBottom w:val="0"/>
      <w:divBdr>
        <w:top w:val="none" w:sz="0" w:space="0" w:color="auto"/>
        <w:left w:val="none" w:sz="0" w:space="0" w:color="auto"/>
        <w:bottom w:val="none" w:sz="0" w:space="0" w:color="auto"/>
        <w:right w:val="none" w:sz="0" w:space="0" w:color="auto"/>
      </w:divBdr>
    </w:div>
    <w:div w:id="955411001">
      <w:bodyDiv w:val="1"/>
      <w:marLeft w:val="0"/>
      <w:marRight w:val="0"/>
      <w:marTop w:val="0"/>
      <w:marBottom w:val="0"/>
      <w:divBdr>
        <w:top w:val="none" w:sz="0" w:space="0" w:color="auto"/>
        <w:left w:val="none" w:sz="0" w:space="0" w:color="auto"/>
        <w:bottom w:val="none" w:sz="0" w:space="0" w:color="auto"/>
        <w:right w:val="none" w:sz="0" w:space="0" w:color="auto"/>
      </w:divBdr>
    </w:div>
    <w:div w:id="1078021931">
      <w:bodyDiv w:val="1"/>
      <w:marLeft w:val="0"/>
      <w:marRight w:val="0"/>
      <w:marTop w:val="0"/>
      <w:marBottom w:val="0"/>
      <w:divBdr>
        <w:top w:val="none" w:sz="0" w:space="0" w:color="auto"/>
        <w:left w:val="none" w:sz="0" w:space="0" w:color="auto"/>
        <w:bottom w:val="none" w:sz="0" w:space="0" w:color="auto"/>
        <w:right w:val="none" w:sz="0" w:space="0" w:color="auto"/>
      </w:divBdr>
    </w:div>
    <w:div w:id="1326274929">
      <w:bodyDiv w:val="1"/>
      <w:marLeft w:val="0"/>
      <w:marRight w:val="0"/>
      <w:marTop w:val="0"/>
      <w:marBottom w:val="0"/>
      <w:divBdr>
        <w:top w:val="none" w:sz="0" w:space="0" w:color="auto"/>
        <w:left w:val="none" w:sz="0" w:space="0" w:color="auto"/>
        <w:bottom w:val="none" w:sz="0" w:space="0" w:color="auto"/>
        <w:right w:val="none" w:sz="0" w:space="0" w:color="auto"/>
      </w:divBdr>
    </w:div>
    <w:div w:id="1330596292">
      <w:bodyDiv w:val="1"/>
      <w:marLeft w:val="0"/>
      <w:marRight w:val="0"/>
      <w:marTop w:val="0"/>
      <w:marBottom w:val="0"/>
      <w:divBdr>
        <w:top w:val="none" w:sz="0" w:space="0" w:color="auto"/>
        <w:left w:val="none" w:sz="0" w:space="0" w:color="auto"/>
        <w:bottom w:val="none" w:sz="0" w:space="0" w:color="auto"/>
        <w:right w:val="none" w:sz="0" w:space="0" w:color="auto"/>
      </w:divBdr>
    </w:div>
    <w:div w:id="1361511646">
      <w:bodyDiv w:val="1"/>
      <w:marLeft w:val="0"/>
      <w:marRight w:val="0"/>
      <w:marTop w:val="0"/>
      <w:marBottom w:val="0"/>
      <w:divBdr>
        <w:top w:val="none" w:sz="0" w:space="0" w:color="auto"/>
        <w:left w:val="none" w:sz="0" w:space="0" w:color="auto"/>
        <w:bottom w:val="none" w:sz="0" w:space="0" w:color="auto"/>
        <w:right w:val="none" w:sz="0" w:space="0" w:color="auto"/>
      </w:divBdr>
    </w:div>
    <w:div w:id="1436710571">
      <w:bodyDiv w:val="1"/>
      <w:marLeft w:val="0"/>
      <w:marRight w:val="0"/>
      <w:marTop w:val="0"/>
      <w:marBottom w:val="0"/>
      <w:divBdr>
        <w:top w:val="none" w:sz="0" w:space="0" w:color="auto"/>
        <w:left w:val="none" w:sz="0" w:space="0" w:color="auto"/>
        <w:bottom w:val="none" w:sz="0" w:space="0" w:color="auto"/>
        <w:right w:val="none" w:sz="0" w:space="0" w:color="auto"/>
      </w:divBdr>
    </w:div>
    <w:div w:id="1518546945">
      <w:bodyDiv w:val="1"/>
      <w:marLeft w:val="0"/>
      <w:marRight w:val="0"/>
      <w:marTop w:val="0"/>
      <w:marBottom w:val="0"/>
      <w:divBdr>
        <w:top w:val="none" w:sz="0" w:space="0" w:color="auto"/>
        <w:left w:val="none" w:sz="0" w:space="0" w:color="auto"/>
        <w:bottom w:val="none" w:sz="0" w:space="0" w:color="auto"/>
        <w:right w:val="none" w:sz="0" w:space="0" w:color="auto"/>
      </w:divBdr>
    </w:div>
    <w:div w:id="1540438834">
      <w:bodyDiv w:val="1"/>
      <w:marLeft w:val="0"/>
      <w:marRight w:val="0"/>
      <w:marTop w:val="0"/>
      <w:marBottom w:val="0"/>
      <w:divBdr>
        <w:top w:val="none" w:sz="0" w:space="0" w:color="auto"/>
        <w:left w:val="none" w:sz="0" w:space="0" w:color="auto"/>
        <w:bottom w:val="none" w:sz="0" w:space="0" w:color="auto"/>
        <w:right w:val="none" w:sz="0" w:space="0" w:color="auto"/>
      </w:divBdr>
    </w:div>
    <w:div w:id="1550073942">
      <w:bodyDiv w:val="1"/>
      <w:marLeft w:val="0"/>
      <w:marRight w:val="0"/>
      <w:marTop w:val="0"/>
      <w:marBottom w:val="0"/>
      <w:divBdr>
        <w:top w:val="none" w:sz="0" w:space="0" w:color="auto"/>
        <w:left w:val="none" w:sz="0" w:space="0" w:color="auto"/>
        <w:bottom w:val="none" w:sz="0" w:space="0" w:color="auto"/>
        <w:right w:val="none" w:sz="0" w:space="0" w:color="auto"/>
      </w:divBdr>
    </w:div>
    <w:div w:id="1562522431">
      <w:bodyDiv w:val="1"/>
      <w:marLeft w:val="0"/>
      <w:marRight w:val="0"/>
      <w:marTop w:val="0"/>
      <w:marBottom w:val="0"/>
      <w:divBdr>
        <w:top w:val="none" w:sz="0" w:space="0" w:color="auto"/>
        <w:left w:val="none" w:sz="0" w:space="0" w:color="auto"/>
        <w:bottom w:val="none" w:sz="0" w:space="0" w:color="auto"/>
        <w:right w:val="none" w:sz="0" w:space="0" w:color="auto"/>
      </w:divBdr>
      <w:divsChild>
        <w:div w:id="127280508">
          <w:marLeft w:val="547"/>
          <w:marRight w:val="0"/>
          <w:marTop w:val="106"/>
          <w:marBottom w:val="0"/>
          <w:divBdr>
            <w:top w:val="none" w:sz="0" w:space="0" w:color="auto"/>
            <w:left w:val="none" w:sz="0" w:space="0" w:color="auto"/>
            <w:bottom w:val="none" w:sz="0" w:space="0" w:color="auto"/>
            <w:right w:val="none" w:sz="0" w:space="0" w:color="auto"/>
          </w:divBdr>
        </w:div>
        <w:div w:id="149098795">
          <w:marLeft w:val="547"/>
          <w:marRight w:val="0"/>
          <w:marTop w:val="106"/>
          <w:marBottom w:val="0"/>
          <w:divBdr>
            <w:top w:val="none" w:sz="0" w:space="0" w:color="auto"/>
            <w:left w:val="none" w:sz="0" w:space="0" w:color="auto"/>
            <w:bottom w:val="none" w:sz="0" w:space="0" w:color="auto"/>
            <w:right w:val="none" w:sz="0" w:space="0" w:color="auto"/>
          </w:divBdr>
        </w:div>
        <w:div w:id="737941122">
          <w:marLeft w:val="547"/>
          <w:marRight w:val="0"/>
          <w:marTop w:val="106"/>
          <w:marBottom w:val="0"/>
          <w:divBdr>
            <w:top w:val="none" w:sz="0" w:space="0" w:color="auto"/>
            <w:left w:val="none" w:sz="0" w:space="0" w:color="auto"/>
            <w:bottom w:val="none" w:sz="0" w:space="0" w:color="auto"/>
            <w:right w:val="none" w:sz="0" w:space="0" w:color="auto"/>
          </w:divBdr>
        </w:div>
        <w:div w:id="792018955">
          <w:marLeft w:val="547"/>
          <w:marRight w:val="0"/>
          <w:marTop w:val="106"/>
          <w:marBottom w:val="0"/>
          <w:divBdr>
            <w:top w:val="none" w:sz="0" w:space="0" w:color="auto"/>
            <w:left w:val="none" w:sz="0" w:space="0" w:color="auto"/>
            <w:bottom w:val="none" w:sz="0" w:space="0" w:color="auto"/>
            <w:right w:val="none" w:sz="0" w:space="0" w:color="auto"/>
          </w:divBdr>
        </w:div>
        <w:div w:id="997264330">
          <w:marLeft w:val="547"/>
          <w:marRight w:val="0"/>
          <w:marTop w:val="106"/>
          <w:marBottom w:val="0"/>
          <w:divBdr>
            <w:top w:val="none" w:sz="0" w:space="0" w:color="auto"/>
            <w:left w:val="none" w:sz="0" w:space="0" w:color="auto"/>
            <w:bottom w:val="none" w:sz="0" w:space="0" w:color="auto"/>
            <w:right w:val="none" w:sz="0" w:space="0" w:color="auto"/>
          </w:divBdr>
        </w:div>
        <w:div w:id="1500266712">
          <w:marLeft w:val="547"/>
          <w:marRight w:val="0"/>
          <w:marTop w:val="106"/>
          <w:marBottom w:val="0"/>
          <w:divBdr>
            <w:top w:val="none" w:sz="0" w:space="0" w:color="auto"/>
            <w:left w:val="none" w:sz="0" w:space="0" w:color="auto"/>
            <w:bottom w:val="none" w:sz="0" w:space="0" w:color="auto"/>
            <w:right w:val="none" w:sz="0" w:space="0" w:color="auto"/>
          </w:divBdr>
        </w:div>
      </w:divsChild>
    </w:div>
    <w:div w:id="1599096576">
      <w:bodyDiv w:val="1"/>
      <w:marLeft w:val="0"/>
      <w:marRight w:val="0"/>
      <w:marTop w:val="0"/>
      <w:marBottom w:val="0"/>
      <w:divBdr>
        <w:top w:val="none" w:sz="0" w:space="0" w:color="auto"/>
        <w:left w:val="none" w:sz="0" w:space="0" w:color="auto"/>
        <w:bottom w:val="none" w:sz="0" w:space="0" w:color="auto"/>
        <w:right w:val="none" w:sz="0" w:space="0" w:color="auto"/>
      </w:divBdr>
    </w:div>
    <w:div w:id="1636595580">
      <w:bodyDiv w:val="1"/>
      <w:marLeft w:val="0"/>
      <w:marRight w:val="0"/>
      <w:marTop w:val="0"/>
      <w:marBottom w:val="0"/>
      <w:divBdr>
        <w:top w:val="none" w:sz="0" w:space="0" w:color="auto"/>
        <w:left w:val="none" w:sz="0" w:space="0" w:color="auto"/>
        <w:bottom w:val="none" w:sz="0" w:space="0" w:color="auto"/>
        <w:right w:val="none" w:sz="0" w:space="0" w:color="auto"/>
      </w:divBdr>
    </w:div>
    <w:div w:id="1638755774">
      <w:bodyDiv w:val="1"/>
      <w:marLeft w:val="0"/>
      <w:marRight w:val="0"/>
      <w:marTop w:val="0"/>
      <w:marBottom w:val="0"/>
      <w:divBdr>
        <w:top w:val="none" w:sz="0" w:space="0" w:color="auto"/>
        <w:left w:val="none" w:sz="0" w:space="0" w:color="auto"/>
        <w:bottom w:val="none" w:sz="0" w:space="0" w:color="auto"/>
        <w:right w:val="none" w:sz="0" w:space="0" w:color="auto"/>
      </w:divBdr>
    </w:div>
    <w:div w:id="1761025916">
      <w:bodyDiv w:val="1"/>
      <w:marLeft w:val="0"/>
      <w:marRight w:val="0"/>
      <w:marTop w:val="0"/>
      <w:marBottom w:val="0"/>
      <w:divBdr>
        <w:top w:val="none" w:sz="0" w:space="0" w:color="auto"/>
        <w:left w:val="none" w:sz="0" w:space="0" w:color="auto"/>
        <w:bottom w:val="none" w:sz="0" w:space="0" w:color="auto"/>
        <w:right w:val="none" w:sz="0" w:space="0" w:color="auto"/>
      </w:divBdr>
    </w:div>
    <w:div w:id="1918707244">
      <w:bodyDiv w:val="1"/>
      <w:marLeft w:val="0"/>
      <w:marRight w:val="0"/>
      <w:marTop w:val="0"/>
      <w:marBottom w:val="0"/>
      <w:divBdr>
        <w:top w:val="none" w:sz="0" w:space="0" w:color="auto"/>
        <w:left w:val="none" w:sz="0" w:space="0" w:color="auto"/>
        <w:bottom w:val="none" w:sz="0" w:space="0" w:color="auto"/>
        <w:right w:val="none" w:sz="0" w:space="0" w:color="auto"/>
      </w:divBdr>
    </w:div>
    <w:div w:id="203045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1&amp;cad=rja&amp;uact=8&amp;ved=0ahUKEwjj9Jim_ubMAhVDAcAKHRXAAV4QFgghMAA&amp;url=http%3A%2F%2Funfccc.int%2Fresource%2Fdocs%2Fnapa%2Fmdg01f.pdf&amp;usg=AFQjCNGtg7Ruds-MJzhxCNEdR3hgAW8jBQ&amp;sig2=luQgSP4072dsHLhpTkRPU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A3C3-AE94-ED45-96AB-F877E879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19377</Words>
  <Characters>106574</Characters>
  <Application>Microsoft Office Word</Application>
  <DocSecurity>0</DocSecurity>
  <Lines>888</Lines>
  <Paragraphs>251</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decock</dc:creator>
  <cp:keywords/>
  <dc:description/>
  <cp:lastModifiedBy>Safia Guindo</cp:lastModifiedBy>
  <cp:revision>2</cp:revision>
  <cp:lastPrinted>2020-03-06T12:34:00Z</cp:lastPrinted>
  <dcterms:created xsi:type="dcterms:W3CDTF">2021-04-28T10:08:00Z</dcterms:created>
  <dcterms:modified xsi:type="dcterms:W3CDTF">2021-04-28T10:08:00Z</dcterms:modified>
</cp:coreProperties>
</file>