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20EE4" w14:textId="5433280E" w:rsidR="00967E69" w:rsidRPr="00E90D19" w:rsidRDefault="00602172" w:rsidP="003918D5">
      <w:pPr>
        <w:pStyle w:val="Heading1"/>
        <w:spacing w:before="0" w:after="120"/>
        <w:ind w:firstLine="708"/>
        <w:jc w:val="center"/>
        <w:rPr>
          <w:rFonts w:asciiTheme="minorHAnsi" w:hAnsiTheme="minorHAnsi"/>
          <w:sz w:val="28"/>
          <w:szCs w:val="28"/>
          <w:lang w:val="en-GB"/>
        </w:rPr>
      </w:pPr>
      <w:r>
        <w:rPr>
          <w:rFonts w:asciiTheme="minorHAnsi" w:hAnsiTheme="minorHAnsi"/>
          <w:sz w:val="28"/>
          <w:szCs w:val="28"/>
          <w:lang w:val="en-GB"/>
        </w:rPr>
        <w:t>I</w:t>
      </w:r>
      <w:r w:rsidR="00967E69" w:rsidRPr="00E90D19">
        <w:rPr>
          <w:rFonts w:asciiTheme="minorHAnsi" w:hAnsiTheme="minorHAnsi"/>
          <w:sz w:val="28"/>
          <w:szCs w:val="28"/>
          <w:lang w:val="en-GB"/>
        </w:rPr>
        <w:t>ndividual Contract</w:t>
      </w:r>
    </w:p>
    <w:p w14:paraId="6E34CB55" w14:textId="77777777" w:rsidR="00967E69" w:rsidRPr="00E90D19" w:rsidRDefault="00967E69" w:rsidP="003918D5">
      <w:pPr>
        <w:spacing w:after="120"/>
        <w:rPr>
          <w:rFonts w:asciiTheme="minorHAnsi" w:hAnsiTheme="minorHAnsi" w:cstheme="minorHAnsi"/>
          <w:sz w:val="22"/>
          <w:szCs w:val="22"/>
          <w:lang w:val="en-GB"/>
        </w:rPr>
      </w:pPr>
    </w:p>
    <w:p w14:paraId="7B77D2ED" w14:textId="111530E2" w:rsidR="00B435CF" w:rsidRPr="00E90D19" w:rsidRDefault="003F2F77" w:rsidP="003918D5">
      <w:pPr>
        <w:pStyle w:val="Heading1"/>
        <w:spacing w:before="0" w:after="120"/>
        <w:ind w:firstLine="708"/>
        <w:jc w:val="center"/>
        <w:rPr>
          <w:rFonts w:asciiTheme="minorHAnsi" w:hAnsiTheme="minorHAnsi"/>
          <w:sz w:val="28"/>
          <w:szCs w:val="28"/>
          <w:lang w:val="en-GB"/>
        </w:rPr>
      </w:pPr>
      <w:r w:rsidRPr="00E90D19">
        <w:rPr>
          <w:rFonts w:asciiTheme="minorHAnsi" w:hAnsiTheme="minorHAnsi"/>
          <w:sz w:val="28"/>
          <w:szCs w:val="28"/>
          <w:lang w:val="en-GB"/>
        </w:rPr>
        <w:t>Terms of References</w:t>
      </w:r>
    </w:p>
    <w:p w14:paraId="44DE4CC0" w14:textId="77777777" w:rsidR="00F867DA" w:rsidRPr="00E90D19" w:rsidRDefault="003F2F77" w:rsidP="003918D5">
      <w:pPr>
        <w:pStyle w:val="Heading2"/>
        <w:numPr>
          <w:ilvl w:val="0"/>
          <w:numId w:val="1"/>
        </w:numPr>
        <w:spacing w:before="0" w:after="120"/>
        <w:rPr>
          <w:rFonts w:asciiTheme="minorHAnsi" w:hAnsiTheme="minorHAnsi"/>
          <w:sz w:val="24"/>
          <w:szCs w:val="24"/>
          <w:lang w:val="en-GB"/>
        </w:rPr>
      </w:pPr>
      <w:r w:rsidRPr="00E90D19">
        <w:rPr>
          <w:rFonts w:asciiTheme="minorHAnsi" w:hAnsiTheme="minorHAnsi"/>
          <w:sz w:val="24"/>
          <w:szCs w:val="24"/>
          <w:lang w:val="en-GB"/>
        </w:rPr>
        <w:t>Identification of the Position</w:t>
      </w:r>
    </w:p>
    <w:tbl>
      <w:tblPr>
        <w:tblW w:w="5002" w:type="pct"/>
        <w:tblLook w:val="04A0" w:firstRow="1" w:lastRow="0" w:firstColumn="1" w:lastColumn="0" w:noHBand="0" w:noVBand="1"/>
      </w:tblPr>
      <w:tblGrid>
        <w:gridCol w:w="2729"/>
        <w:gridCol w:w="7011"/>
      </w:tblGrid>
      <w:tr w:rsidR="003F2F77" w:rsidRPr="00FE0BA2" w14:paraId="3BEE5E61" w14:textId="77777777" w:rsidTr="0053272E">
        <w:trPr>
          <w:trHeight w:val="296"/>
        </w:trPr>
        <w:tc>
          <w:tcPr>
            <w:tcW w:w="1401" w:type="pct"/>
            <w:tcBorders>
              <w:top w:val="single" w:sz="4" w:space="0" w:color="auto"/>
              <w:left w:val="single" w:sz="4" w:space="0" w:color="auto"/>
              <w:bottom w:val="single" w:sz="4" w:space="0" w:color="auto"/>
              <w:right w:val="single" w:sz="4" w:space="0" w:color="auto"/>
            </w:tcBorders>
          </w:tcPr>
          <w:p w14:paraId="0C7076CC" w14:textId="77777777" w:rsidR="003F2F77" w:rsidRPr="00FE0BA2" w:rsidRDefault="003A4250" w:rsidP="003918D5">
            <w:pPr>
              <w:pStyle w:val="Heading2"/>
              <w:spacing w:before="0" w:after="12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 xml:space="preserve">Job </w:t>
            </w:r>
            <w:r w:rsidR="003F2F77" w:rsidRPr="00FE0BA2">
              <w:rPr>
                <w:rFonts w:asciiTheme="minorHAnsi" w:hAnsiTheme="minorHAnsi" w:cstheme="minorHAnsi"/>
                <w:color w:val="auto"/>
                <w:sz w:val="22"/>
                <w:szCs w:val="22"/>
                <w:lang w:val="en-GB"/>
              </w:rPr>
              <w:t>Title:</w:t>
            </w:r>
          </w:p>
        </w:tc>
        <w:tc>
          <w:tcPr>
            <w:tcW w:w="3599" w:type="pct"/>
            <w:tcBorders>
              <w:top w:val="single" w:sz="4" w:space="0" w:color="auto"/>
              <w:left w:val="single" w:sz="4" w:space="0" w:color="auto"/>
              <w:bottom w:val="single" w:sz="4" w:space="0" w:color="auto"/>
              <w:right w:val="single" w:sz="4" w:space="0" w:color="auto"/>
            </w:tcBorders>
          </w:tcPr>
          <w:p w14:paraId="518A265B" w14:textId="6631489B" w:rsidR="003F2F77" w:rsidRPr="00FE0BA2" w:rsidRDefault="00DB2DF5" w:rsidP="003918D5">
            <w:pPr>
              <w:pStyle w:val="Heading2"/>
              <w:spacing w:before="0" w:after="120"/>
              <w:jc w:val="both"/>
              <w:rPr>
                <w:rFonts w:asciiTheme="minorHAnsi" w:hAnsiTheme="minorHAnsi" w:cstheme="minorHAnsi"/>
                <w:sz w:val="22"/>
                <w:szCs w:val="22"/>
                <w:lang w:val="en-GB"/>
              </w:rPr>
            </w:pPr>
            <w:r>
              <w:rPr>
                <w:rFonts w:asciiTheme="minorHAnsi" w:hAnsiTheme="minorHAnsi"/>
                <w:color w:val="auto"/>
                <w:sz w:val="22"/>
                <w:lang w:val="en-GB"/>
              </w:rPr>
              <w:t>Intern</w:t>
            </w:r>
            <w:r w:rsidR="009308A8" w:rsidRPr="00107C7A">
              <w:rPr>
                <w:rFonts w:asciiTheme="minorHAnsi" w:hAnsiTheme="minorHAnsi"/>
                <w:color w:val="auto"/>
                <w:sz w:val="22"/>
                <w:lang w:val="en-GB"/>
              </w:rPr>
              <w:t xml:space="preserve">ational </w:t>
            </w:r>
            <w:r w:rsidR="00FC1551" w:rsidRPr="00107C7A">
              <w:rPr>
                <w:rFonts w:asciiTheme="minorHAnsi" w:hAnsiTheme="minorHAnsi"/>
                <w:color w:val="auto"/>
                <w:sz w:val="22"/>
                <w:lang w:val="en-GB"/>
              </w:rPr>
              <w:t xml:space="preserve">Consultant for Final </w:t>
            </w:r>
            <w:r w:rsidR="002E23CA" w:rsidRPr="00107C7A">
              <w:rPr>
                <w:rFonts w:asciiTheme="minorHAnsi" w:hAnsiTheme="minorHAnsi"/>
                <w:color w:val="auto"/>
                <w:sz w:val="22"/>
                <w:lang w:val="en-GB"/>
              </w:rPr>
              <w:t>Project</w:t>
            </w:r>
            <w:r w:rsidR="00FC1551" w:rsidRPr="00107C7A">
              <w:rPr>
                <w:rFonts w:asciiTheme="minorHAnsi" w:hAnsiTheme="minorHAnsi"/>
                <w:color w:val="auto"/>
                <w:sz w:val="22"/>
                <w:lang w:val="en-GB"/>
              </w:rPr>
              <w:t xml:space="preserve"> Evaluation</w:t>
            </w:r>
            <w:r w:rsidR="00FC1551" w:rsidRPr="00FE0BA2">
              <w:rPr>
                <w:rStyle w:val="normaltextrun"/>
                <w:rFonts w:asciiTheme="minorHAnsi" w:hAnsiTheme="minorHAnsi" w:cstheme="minorHAnsi"/>
                <w:sz w:val="22"/>
                <w:szCs w:val="22"/>
                <w:shd w:val="clear" w:color="auto" w:fill="FFFFFF"/>
              </w:rPr>
              <w:t xml:space="preserve"> </w:t>
            </w:r>
          </w:p>
        </w:tc>
      </w:tr>
      <w:tr w:rsidR="008364CE" w:rsidRPr="00FE0BA2" w14:paraId="34632F7C" w14:textId="77777777" w:rsidTr="0053272E">
        <w:tc>
          <w:tcPr>
            <w:tcW w:w="1401" w:type="pct"/>
            <w:tcBorders>
              <w:top w:val="single" w:sz="4" w:space="0" w:color="auto"/>
              <w:left w:val="single" w:sz="4" w:space="0" w:color="auto"/>
              <w:bottom w:val="single" w:sz="4" w:space="0" w:color="auto"/>
              <w:right w:val="single" w:sz="4" w:space="0" w:color="auto"/>
            </w:tcBorders>
          </w:tcPr>
          <w:p w14:paraId="5EC71E45" w14:textId="629503AF" w:rsidR="008364CE" w:rsidRPr="00FE0BA2" w:rsidRDefault="002E23CA" w:rsidP="003918D5">
            <w:pPr>
              <w:pStyle w:val="Heading2"/>
              <w:spacing w:before="0" w:after="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Project</w:t>
            </w:r>
            <w:r w:rsidR="008364CE" w:rsidRPr="00FE0BA2">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17E12C0A" w14:textId="52C368BE" w:rsidR="008364CE" w:rsidRPr="00B706C8" w:rsidRDefault="0039247A" w:rsidP="003918D5">
            <w:pPr>
              <w:pStyle w:val="Heading2"/>
              <w:spacing w:before="0" w:after="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SDG Roll-Out </w:t>
            </w:r>
            <w:r w:rsidR="00E55666">
              <w:rPr>
                <w:rFonts w:asciiTheme="minorHAnsi" w:hAnsiTheme="minorHAnsi" w:cstheme="minorHAnsi"/>
                <w:color w:val="auto"/>
                <w:sz w:val="22"/>
                <w:szCs w:val="22"/>
                <w:lang w:val="en-GB"/>
              </w:rPr>
              <w:t xml:space="preserve">Support </w:t>
            </w:r>
            <w:r>
              <w:rPr>
                <w:rFonts w:asciiTheme="minorHAnsi" w:hAnsiTheme="minorHAnsi" w:cstheme="minorHAnsi"/>
                <w:color w:val="auto"/>
                <w:sz w:val="22"/>
                <w:szCs w:val="22"/>
                <w:lang w:val="en-GB"/>
              </w:rPr>
              <w:t>and Private Sector Engagement Project</w:t>
            </w:r>
          </w:p>
        </w:tc>
      </w:tr>
      <w:tr w:rsidR="008364CE" w:rsidRPr="00FE0BA2" w14:paraId="45DADB99" w14:textId="77777777" w:rsidTr="0053272E">
        <w:tc>
          <w:tcPr>
            <w:tcW w:w="1401" w:type="pct"/>
            <w:tcBorders>
              <w:top w:val="single" w:sz="4" w:space="0" w:color="auto"/>
              <w:left w:val="single" w:sz="4" w:space="0" w:color="auto"/>
              <w:bottom w:val="single" w:sz="4" w:space="0" w:color="auto"/>
              <w:right w:val="single" w:sz="4" w:space="0" w:color="auto"/>
            </w:tcBorders>
          </w:tcPr>
          <w:p w14:paraId="3D900FF7" w14:textId="55BF9E30" w:rsidR="008364CE" w:rsidRPr="00FE0BA2" w:rsidRDefault="00A70CC6" w:rsidP="003918D5">
            <w:pPr>
              <w:pStyle w:val="Heading2"/>
              <w:spacing w:before="0" w:after="12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Supervisor:</w:t>
            </w:r>
          </w:p>
        </w:tc>
        <w:tc>
          <w:tcPr>
            <w:tcW w:w="3599" w:type="pct"/>
            <w:tcBorders>
              <w:top w:val="single" w:sz="4" w:space="0" w:color="auto"/>
              <w:left w:val="single" w:sz="4" w:space="0" w:color="auto"/>
              <w:bottom w:val="single" w:sz="4" w:space="0" w:color="auto"/>
              <w:right w:val="single" w:sz="4" w:space="0" w:color="auto"/>
            </w:tcBorders>
          </w:tcPr>
          <w:p w14:paraId="5AC154B0" w14:textId="7C403996" w:rsidR="008364CE" w:rsidRPr="00FE0BA2" w:rsidRDefault="00517097" w:rsidP="003918D5">
            <w:pPr>
              <w:pStyle w:val="Heading2"/>
              <w:spacing w:before="0" w:after="12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Country Office Evaluation Manager</w:t>
            </w:r>
          </w:p>
        </w:tc>
      </w:tr>
      <w:tr w:rsidR="003F2F77" w:rsidRPr="00FE0BA2" w14:paraId="091CBA6A" w14:textId="77777777" w:rsidTr="0053272E">
        <w:trPr>
          <w:trHeight w:val="242"/>
        </w:trPr>
        <w:tc>
          <w:tcPr>
            <w:tcW w:w="1401" w:type="pct"/>
            <w:tcBorders>
              <w:top w:val="single" w:sz="4" w:space="0" w:color="auto"/>
              <w:left w:val="single" w:sz="4" w:space="0" w:color="auto"/>
              <w:bottom w:val="single" w:sz="4" w:space="0" w:color="auto"/>
              <w:right w:val="single" w:sz="4" w:space="0" w:color="auto"/>
            </w:tcBorders>
          </w:tcPr>
          <w:p w14:paraId="3056B509" w14:textId="2EDAF294" w:rsidR="00F7012A" w:rsidRPr="00FE0BA2" w:rsidRDefault="004B4554" w:rsidP="003918D5">
            <w:pPr>
              <w:pStyle w:val="Heading2"/>
              <w:spacing w:before="0" w:after="12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Location</w:t>
            </w:r>
            <w:r w:rsidR="00F7012A" w:rsidRPr="00FE0BA2">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096BD6D1" w14:textId="76931454" w:rsidR="00F7012A" w:rsidRPr="00FE0BA2" w:rsidRDefault="00FD000A" w:rsidP="003918D5">
            <w:pPr>
              <w:spacing w:after="120"/>
              <w:rPr>
                <w:rFonts w:asciiTheme="minorHAnsi" w:hAnsiTheme="minorHAnsi" w:cstheme="minorHAnsi"/>
                <w:sz w:val="22"/>
                <w:szCs w:val="22"/>
                <w:lang w:val="en-GB"/>
              </w:rPr>
            </w:pPr>
            <w:r w:rsidRPr="00FE0BA2">
              <w:rPr>
                <w:rFonts w:asciiTheme="minorHAnsi" w:hAnsiTheme="minorHAnsi" w:cstheme="minorHAnsi"/>
                <w:sz w:val="22"/>
                <w:szCs w:val="22"/>
                <w:lang w:val="en-GB"/>
              </w:rPr>
              <w:t>Bosnia and Herzegovina</w:t>
            </w:r>
            <w:r w:rsidR="00E90D19" w:rsidRPr="00FE0BA2">
              <w:rPr>
                <w:rFonts w:asciiTheme="minorHAnsi" w:hAnsiTheme="minorHAnsi" w:cstheme="minorHAnsi"/>
                <w:sz w:val="22"/>
                <w:szCs w:val="22"/>
                <w:lang w:val="en-GB"/>
              </w:rPr>
              <w:t xml:space="preserve">  </w:t>
            </w:r>
          </w:p>
        </w:tc>
      </w:tr>
      <w:tr w:rsidR="00F22F7C" w:rsidRPr="00FE0BA2" w14:paraId="50695282" w14:textId="77777777" w:rsidTr="0053272E">
        <w:trPr>
          <w:trHeight w:val="233"/>
        </w:trPr>
        <w:tc>
          <w:tcPr>
            <w:tcW w:w="1401" w:type="pct"/>
            <w:tcBorders>
              <w:top w:val="single" w:sz="4" w:space="0" w:color="auto"/>
              <w:left w:val="single" w:sz="4" w:space="0" w:color="auto"/>
              <w:right w:val="single" w:sz="4" w:space="0" w:color="auto"/>
            </w:tcBorders>
          </w:tcPr>
          <w:p w14:paraId="2E28279C" w14:textId="77777777" w:rsidR="00F22F7C" w:rsidRPr="00FE0BA2" w:rsidRDefault="00F22F7C" w:rsidP="003918D5">
            <w:pPr>
              <w:pStyle w:val="Heading2"/>
              <w:spacing w:before="0" w:after="12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Travel requirement:</w:t>
            </w:r>
          </w:p>
        </w:tc>
        <w:tc>
          <w:tcPr>
            <w:tcW w:w="3599" w:type="pct"/>
            <w:tcBorders>
              <w:top w:val="single" w:sz="4" w:space="0" w:color="auto"/>
              <w:left w:val="single" w:sz="4" w:space="0" w:color="auto"/>
              <w:right w:val="single" w:sz="4" w:space="0" w:color="auto"/>
            </w:tcBorders>
          </w:tcPr>
          <w:p w14:paraId="5284EC47" w14:textId="42B3D983" w:rsidR="00F22F7C" w:rsidRPr="00FE0BA2" w:rsidRDefault="00E309DC" w:rsidP="003918D5">
            <w:pPr>
              <w:pStyle w:val="Heading2"/>
              <w:spacing w:before="0" w:after="12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No</w:t>
            </w:r>
          </w:p>
        </w:tc>
      </w:tr>
      <w:tr w:rsidR="003F1A3E" w:rsidRPr="00FE0BA2" w14:paraId="0D4FFF8A" w14:textId="77777777" w:rsidTr="0053272E">
        <w:trPr>
          <w:trHeight w:val="161"/>
        </w:trPr>
        <w:tc>
          <w:tcPr>
            <w:tcW w:w="1401" w:type="pct"/>
            <w:tcBorders>
              <w:top w:val="single" w:sz="4" w:space="0" w:color="auto"/>
              <w:left w:val="single" w:sz="4" w:space="0" w:color="auto"/>
              <w:bottom w:val="single" w:sz="4" w:space="0" w:color="auto"/>
              <w:right w:val="single" w:sz="4" w:space="0" w:color="auto"/>
            </w:tcBorders>
          </w:tcPr>
          <w:p w14:paraId="361A76D0" w14:textId="77777777" w:rsidR="003F1A3E" w:rsidRPr="00FE0BA2" w:rsidRDefault="003F1A3E" w:rsidP="003918D5">
            <w:pPr>
              <w:pStyle w:val="Heading2"/>
              <w:spacing w:before="0" w:after="12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Practice Area:</w:t>
            </w:r>
          </w:p>
        </w:tc>
        <w:tc>
          <w:tcPr>
            <w:tcW w:w="3599" w:type="pct"/>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lang w:val="en-GB"/>
              </w:rPr>
              <w:id w:val="680943695"/>
              <w:placeholder>
                <w:docPart w:val="4A1470F24FFB4FAAB35679785957FE45"/>
              </w:placeholder>
              <w:dropDownList>
                <w:listItem w:value="Choose an item."/>
                <w:listItem w:displayText="Governance and Peacebuilding" w:value="Governance and Peacebuilding"/>
                <w:listItem w:displayText="Sustainable Development and Poverty Reduction" w:value="Sustainable Development and Poverty Reduction"/>
                <w:listItem w:displayText="Recilience and Climate Change" w:value="Recilience and Climate Change"/>
                <w:listItem w:displayText="Crisis Response" w:value="Crisis Response"/>
                <w:listItem w:displayText="HIV, Health and Development" w:value="HIV, Health and Development"/>
                <w:listItem w:displayText="Gender Equality" w:value="Gender Equality"/>
                <w:listItem w:displayText="Management" w:value="Management"/>
              </w:dropDownList>
            </w:sdtPr>
            <w:sdtEndPr/>
            <w:sdtContent>
              <w:p w14:paraId="304CCC8D" w14:textId="5B68870C" w:rsidR="003F1A3E" w:rsidRPr="00FE0BA2" w:rsidRDefault="001D357F" w:rsidP="003918D5">
                <w:pPr>
                  <w:spacing w:after="120"/>
                  <w:rPr>
                    <w:rFonts w:asciiTheme="minorHAnsi" w:hAnsiTheme="minorHAnsi" w:cstheme="minorHAnsi"/>
                    <w:sz w:val="22"/>
                    <w:szCs w:val="22"/>
                    <w:lang w:val="en-GB"/>
                  </w:rPr>
                </w:pPr>
                <w:r>
                  <w:rPr>
                    <w:rFonts w:asciiTheme="minorHAnsi" w:hAnsiTheme="minorHAnsi" w:cstheme="minorHAnsi"/>
                    <w:sz w:val="22"/>
                    <w:szCs w:val="22"/>
                    <w:lang w:val="en-GB"/>
                  </w:rPr>
                  <w:t>Governance and Peacebuilding</w:t>
                </w:r>
              </w:p>
            </w:sdtContent>
          </w:sdt>
        </w:tc>
      </w:tr>
      <w:tr w:rsidR="00D83785" w:rsidRPr="00FE0BA2" w14:paraId="6157CF3E" w14:textId="77777777" w:rsidTr="00500FCC">
        <w:tc>
          <w:tcPr>
            <w:tcW w:w="1401" w:type="pct"/>
            <w:tcBorders>
              <w:top w:val="single" w:sz="4" w:space="0" w:color="auto"/>
              <w:left w:val="single" w:sz="4" w:space="0" w:color="auto"/>
              <w:bottom w:val="single" w:sz="4" w:space="0" w:color="auto"/>
              <w:right w:val="single" w:sz="4" w:space="0" w:color="auto"/>
            </w:tcBorders>
            <w:shd w:val="clear" w:color="auto" w:fill="auto"/>
          </w:tcPr>
          <w:p w14:paraId="510AFB18" w14:textId="4EF7D439" w:rsidR="00D83785" w:rsidRPr="0004687C" w:rsidRDefault="009774DE" w:rsidP="003918D5">
            <w:pPr>
              <w:pStyle w:val="Heading2"/>
              <w:spacing w:before="0" w:after="120"/>
              <w:jc w:val="both"/>
              <w:rPr>
                <w:rFonts w:asciiTheme="minorHAnsi" w:hAnsiTheme="minorHAnsi" w:cstheme="minorHAnsi"/>
                <w:color w:val="auto"/>
                <w:sz w:val="22"/>
                <w:szCs w:val="22"/>
                <w:lang w:val="en-GB"/>
              </w:rPr>
            </w:pPr>
            <w:r w:rsidRPr="00500FCC">
              <w:rPr>
                <w:rFonts w:asciiTheme="minorHAnsi" w:hAnsiTheme="minorHAnsi" w:cstheme="minorHAnsi"/>
                <w:color w:val="auto"/>
                <w:sz w:val="22"/>
                <w:szCs w:val="22"/>
                <w:lang w:val="en-GB"/>
              </w:rPr>
              <w:t>Application deadline</w:t>
            </w:r>
            <w:r w:rsidR="00D83785" w:rsidRPr="00500FCC">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2D4F96C5" w14:textId="35A5F9BC" w:rsidR="00D83785" w:rsidRPr="0004687C" w:rsidRDefault="0031653A" w:rsidP="003918D5">
            <w:pPr>
              <w:pStyle w:val="Heading2"/>
              <w:spacing w:before="0" w:after="120"/>
              <w:jc w:val="both"/>
              <w:rPr>
                <w:rFonts w:asciiTheme="minorHAnsi" w:hAnsiTheme="minorHAnsi" w:cstheme="minorHAnsi"/>
                <w:color w:val="auto"/>
                <w:sz w:val="22"/>
                <w:szCs w:val="22"/>
                <w:lang w:val="en-GB"/>
              </w:rPr>
            </w:pPr>
            <w:sdt>
              <w:sdtPr>
                <w:rPr>
                  <w:rFonts w:asciiTheme="minorHAnsi" w:hAnsiTheme="minorHAnsi" w:cstheme="minorHAnsi"/>
                  <w:color w:val="auto"/>
                  <w:sz w:val="22"/>
                  <w:szCs w:val="22"/>
                  <w:lang w:val="en-GB"/>
                </w:rPr>
                <w:id w:val="722493366"/>
                <w:placeholder>
                  <w:docPart w:val="DefaultPlaceholder_-1854013438"/>
                </w:placeholder>
                <w:showingPlcHdr/>
                <w:date w:fullDate="2021-03-15T00:00:00Z">
                  <w:dateFormat w:val="M/d/yyyy"/>
                  <w:lid w:val="en-US"/>
                  <w:storeMappedDataAs w:val="dateTime"/>
                  <w:calendar w:val="gregorian"/>
                </w:date>
              </w:sdtPr>
              <w:sdtEndPr/>
              <w:sdtContent>
                <w:r w:rsidR="0039466B" w:rsidRPr="007F7AE0">
                  <w:rPr>
                    <w:rStyle w:val="PlaceholderText"/>
                  </w:rPr>
                  <w:t>Click or tap to enter a date.</w:t>
                </w:r>
              </w:sdtContent>
            </w:sdt>
          </w:p>
        </w:tc>
      </w:tr>
      <w:tr w:rsidR="003F2F77" w:rsidRPr="00FE0BA2" w14:paraId="4F3E984F" w14:textId="77777777" w:rsidTr="0053272E">
        <w:tc>
          <w:tcPr>
            <w:tcW w:w="1401" w:type="pct"/>
            <w:tcBorders>
              <w:top w:val="single" w:sz="4" w:space="0" w:color="auto"/>
              <w:left w:val="single" w:sz="4" w:space="0" w:color="auto"/>
              <w:bottom w:val="single" w:sz="4" w:space="0" w:color="auto"/>
              <w:right w:val="single" w:sz="4" w:space="0" w:color="auto"/>
            </w:tcBorders>
          </w:tcPr>
          <w:p w14:paraId="00B668E6" w14:textId="77777777" w:rsidR="003F2F77" w:rsidRPr="00FE0BA2" w:rsidRDefault="009774DE" w:rsidP="003918D5">
            <w:pPr>
              <w:pStyle w:val="Heading2"/>
              <w:spacing w:before="0" w:after="120"/>
              <w:jc w:val="both"/>
              <w:rPr>
                <w:rStyle w:val="PlaceholderText"/>
                <w:rFonts w:asciiTheme="minorHAnsi" w:eastAsia="Calibri" w:hAnsiTheme="minorHAnsi" w:cstheme="minorHAnsi"/>
                <w:color w:val="auto"/>
                <w:sz w:val="22"/>
                <w:szCs w:val="22"/>
                <w:lang w:val="en-GB"/>
              </w:rPr>
            </w:pPr>
            <w:r w:rsidRPr="00FE0BA2">
              <w:rPr>
                <w:rFonts w:asciiTheme="minorHAnsi" w:hAnsiTheme="minorHAnsi" w:cstheme="minorHAnsi"/>
                <w:color w:val="auto"/>
                <w:sz w:val="22"/>
                <w:szCs w:val="22"/>
                <w:lang w:val="en-GB"/>
              </w:rPr>
              <w:t>Type of Contract</w:t>
            </w:r>
            <w:r w:rsidR="003F2F77" w:rsidRPr="00FE0BA2">
              <w:rPr>
                <w:rFonts w:asciiTheme="minorHAnsi" w:hAnsiTheme="minorHAnsi" w:cstheme="minorHAnsi"/>
                <w:color w:val="auto"/>
                <w:sz w:val="22"/>
                <w:szCs w:val="22"/>
                <w:lang w:val="en-GB"/>
              </w:rPr>
              <w:t>:</w:t>
            </w:r>
          </w:p>
        </w:tc>
        <w:sdt>
          <w:sdtPr>
            <w:rPr>
              <w:rStyle w:val="PlaceholderText"/>
              <w:rFonts w:asciiTheme="minorHAnsi" w:eastAsia="Calibri" w:hAnsiTheme="minorHAnsi" w:cstheme="minorHAnsi"/>
              <w:color w:val="auto"/>
              <w:sz w:val="22"/>
              <w:szCs w:val="22"/>
              <w:lang w:val="en-GB"/>
            </w:rPr>
            <w:id w:val="107468900"/>
            <w:placeholder>
              <w:docPart w:val="5E92AE8FB2854B03AC87BB276CF7FBAA"/>
            </w:placeholder>
            <w:dropDownList>
              <w:listItem w:value="Choose an item."/>
              <w:listItem w:displayText="National" w:value="National"/>
              <w:listItem w:displayText="International" w:value="International"/>
            </w:dropDownList>
          </w:sdtPr>
          <w:sdtEndPr>
            <w:rPr>
              <w:rStyle w:val="PlaceholderText"/>
            </w:rPr>
          </w:sdtEndPr>
          <w:sdtContent>
            <w:tc>
              <w:tcPr>
                <w:tcW w:w="3599" w:type="pct"/>
                <w:tcBorders>
                  <w:top w:val="single" w:sz="4" w:space="0" w:color="auto"/>
                  <w:left w:val="single" w:sz="4" w:space="0" w:color="auto"/>
                  <w:bottom w:val="single" w:sz="4" w:space="0" w:color="auto"/>
                  <w:right w:val="single" w:sz="4" w:space="0" w:color="auto"/>
                </w:tcBorders>
              </w:tcPr>
              <w:p w14:paraId="70E2FE31" w14:textId="6FD9FF95" w:rsidR="003F2F77" w:rsidRPr="00FE0BA2" w:rsidRDefault="0039466B" w:rsidP="003918D5">
                <w:pPr>
                  <w:pStyle w:val="Heading2"/>
                  <w:spacing w:before="0" w:after="120"/>
                  <w:jc w:val="both"/>
                  <w:rPr>
                    <w:rStyle w:val="PlaceholderText"/>
                    <w:rFonts w:asciiTheme="minorHAnsi" w:eastAsia="Calibri" w:hAnsiTheme="minorHAnsi" w:cstheme="minorHAnsi"/>
                    <w:color w:val="auto"/>
                    <w:sz w:val="22"/>
                    <w:szCs w:val="22"/>
                    <w:lang w:val="en-GB"/>
                  </w:rPr>
                </w:pPr>
                <w:r>
                  <w:rPr>
                    <w:rStyle w:val="PlaceholderText"/>
                    <w:rFonts w:asciiTheme="minorHAnsi" w:eastAsia="Calibri" w:hAnsiTheme="minorHAnsi" w:cstheme="minorHAnsi"/>
                    <w:color w:val="auto"/>
                    <w:sz w:val="22"/>
                    <w:szCs w:val="22"/>
                    <w:lang w:val="en-GB"/>
                  </w:rPr>
                  <w:t>International</w:t>
                </w:r>
              </w:p>
            </w:tc>
          </w:sdtContent>
        </w:sdt>
      </w:tr>
      <w:tr w:rsidR="009774DE" w:rsidRPr="00FE0BA2" w14:paraId="62D02D9F" w14:textId="77777777" w:rsidTr="0053272E">
        <w:tc>
          <w:tcPr>
            <w:tcW w:w="1401" w:type="pct"/>
            <w:tcBorders>
              <w:top w:val="single" w:sz="4" w:space="0" w:color="auto"/>
              <w:left w:val="single" w:sz="4" w:space="0" w:color="auto"/>
              <w:bottom w:val="single" w:sz="4" w:space="0" w:color="auto"/>
              <w:right w:val="single" w:sz="4" w:space="0" w:color="auto"/>
            </w:tcBorders>
          </w:tcPr>
          <w:p w14:paraId="64A04CDE" w14:textId="2EC06246" w:rsidR="009774DE" w:rsidRPr="0004687C" w:rsidRDefault="003733E3" w:rsidP="003918D5">
            <w:pPr>
              <w:pStyle w:val="Heading2"/>
              <w:spacing w:before="0" w:after="120"/>
              <w:jc w:val="both"/>
              <w:rPr>
                <w:rFonts w:asciiTheme="minorHAnsi" w:hAnsiTheme="minorHAnsi" w:cstheme="minorHAnsi"/>
                <w:color w:val="auto"/>
                <w:sz w:val="22"/>
                <w:szCs w:val="22"/>
                <w:lang w:val="en-GB"/>
              </w:rPr>
            </w:pPr>
            <w:r w:rsidRPr="0004687C">
              <w:rPr>
                <w:rFonts w:asciiTheme="minorHAnsi" w:hAnsiTheme="minorHAnsi" w:cstheme="minorHAnsi"/>
                <w:color w:val="auto"/>
                <w:sz w:val="22"/>
                <w:szCs w:val="22"/>
                <w:lang w:val="en-GB"/>
              </w:rPr>
              <w:t>Duration</w:t>
            </w:r>
            <w:r w:rsidR="009774DE" w:rsidRPr="0004687C">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74B1C49A" w14:textId="6E59ED36" w:rsidR="009774DE" w:rsidRPr="00004608" w:rsidRDefault="00890729" w:rsidP="003918D5">
            <w:pPr>
              <w:pStyle w:val="Heading2"/>
              <w:spacing w:before="0" w:after="120"/>
              <w:jc w:val="both"/>
              <w:rPr>
                <w:rFonts w:asciiTheme="minorHAnsi" w:hAnsiTheme="minorHAnsi" w:cstheme="minorHAnsi"/>
                <w:color w:val="auto"/>
                <w:sz w:val="22"/>
                <w:szCs w:val="22"/>
                <w:highlight w:val="yellow"/>
                <w:lang w:val="en-GB"/>
              </w:rPr>
            </w:pPr>
            <w:r w:rsidRPr="00890729">
              <w:rPr>
                <w:rFonts w:asciiTheme="minorHAnsi" w:hAnsiTheme="minorHAnsi" w:cstheme="minorHAnsi"/>
                <w:color w:val="auto"/>
                <w:sz w:val="22"/>
                <w:szCs w:val="22"/>
                <w:lang w:val="en-GB"/>
              </w:rPr>
              <w:t xml:space="preserve">June </w:t>
            </w:r>
            <w:r w:rsidR="0004687C" w:rsidRPr="00890729">
              <w:rPr>
                <w:rFonts w:asciiTheme="minorHAnsi" w:hAnsiTheme="minorHAnsi" w:cstheme="minorHAnsi"/>
                <w:color w:val="auto"/>
                <w:sz w:val="22"/>
                <w:szCs w:val="22"/>
                <w:lang w:val="en-GB"/>
              </w:rPr>
              <w:t>2021</w:t>
            </w:r>
            <w:r w:rsidR="00712980" w:rsidRPr="00890729">
              <w:rPr>
                <w:rFonts w:asciiTheme="minorHAnsi" w:hAnsiTheme="minorHAnsi" w:cstheme="minorHAnsi"/>
                <w:color w:val="auto"/>
                <w:sz w:val="22"/>
                <w:szCs w:val="22"/>
                <w:lang w:val="en-GB"/>
              </w:rPr>
              <w:t xml:space="preserve"> (</w:t>
            </w:r>
            <w:r w:rsidR="00147774" w:rsidRPr="00890729">
              <w:rPr>
                <w:rFonts w:asciiTheme="minorHAnsi" w:hAnsiTheme="minorHAnsi" w:cstheme="minorHAnsi"/>
                <w:color w:val="auto"/>
                <w:sz w:val="22"/>
                <w:szCs w:val="22"/>
                <w:lang w:val="en-GB"/>
              </w:rPr>
              <w:t xml:space="preserve">up </w:t>
            </w:r>
            <w:r w:rsidR="006872C0" w:rsidRPr="00890729">
              <w:rPr>
                <w:rFonts w:asciiTheme="minorHAnsi" w:hAnsiTheme="minorHAnsi" w:cstheme="minorHAnsi"/>
                <w:color w:val="auto"/>
                <w:sz w:val="22"/>
                <w:szCs w:val="22"/>
                <w:lang w:val="en-GB"/>
              </w:rPr>
              <w:t xml:space="preserve">to </w:t>
            </w:r>
            <w:r w:rsidR="0039466B" w:rsidRPr="00890729">
              <w:rPr>
                <w:rFonts w:asciiTheme="minorHAnsi" w:hAnsiTheme="minorHAnsi" w:cstheme="minorHAnsi"/>
                <w:color w:val="auto"/>
                <w:sz w:val="22"/>
                <w:szCs w:val="22"/>
                <w:lang w:val="en-GB"/>
              </w:rPr>
              <w:t>2</w:t>
            </w:r>
            <w:r w:rsidR="00E85252" w:rsidRPr="00890729">
              <w:rPr>
                <w:rFonts w:asciiTheme="minorHAnsi" w:hAnsiTheme="minorHAnsi" w:cstheme="minorHAnsi"/>
                <w:color w:val="auto"/>
                <w:sz w:val="22"/>
                <w:szCs w:val="22"/>
                <w:lang w:val="en-GB"/>
              </w:rPr>
              <w:t>0</w:t>
            </w:r>
            <w:r w:rsidR="0039466B" w:rsidRPr="00890729">
              <w:rPr>
                <w:rFonts w:asciiTheme="minorHAnsi" w:hAnsiTheme="minorHAnsi" w:cstheme="minorHAnsi"/>
                <w:color w:val="auto"/>
                <w:sz w:val="22"/>
                <w:szCs w:val="22"/>
                <w:lang w:val="en-GB"/>
              </w:rPr>
              <w:t xml:space="preserve"> </w:t>
            </w:r>
            <w:r w:rsidR="00147774" w:rsidRPr="00890729">
              <w:rPr>
                <w:rFonts w:asciiTheme="minorHAnsi" w:hAnsiTheme="minorHAnsi" w:cstheme="minorHAnsi"/>
                <w:color w:val="auto"/>
                <w:sz w:val="22"/>
                <w:szCs w:val="22"/>
                <w:lang w:val="en-GB"/>
              </w:rPr>
              <w:t xml:space="preserve">expert </w:t>
            </w:r>
            <w:r w:rsidR="007D2890" w:rsidRPr="00890729">
              <w:rPr>
                <w:rFonts w:asciiTheme="minorHAnsi" w:hAnsiTheme="minorHAnsi" w:cstheme="minorHAnsi"/>
                <w:color w:val="auto"/>
                <w:sz w:val="22"/>
                <w:szCs w:val="22"/>
                <w:lang w:val="en-GB"/>
              </w:rPr>
              <w:t>days)</w:t>
            </w:r>
            <w:r w:rsidR="00954028" w:rsidRPr="00890729">
              <w:rPr>
                <w:rFonts w:asciiTheme="minorHAnsi" w:hAnsiTheme="minorHAnsi" w:cstheme="minorHAnsi"/>
                <w:color w:val="auto"/>
                <w:sz w:val="22"/>
                <w:szCs w:val="22"/>
                <w:lang w:val="en-GB"/>
              </w:rPr>
              <w:t xml:space="preserve"> </w:t>
            </w:r>
          </w:p>
        </w:tc>
      </w:tr>
      <w:tr w:rsidR="004B4554" w:rsidRPr="00FE0BA2" w14:paraId="1AADD675" w14:textId="77777777" w:rsidTr="0053272E">
        <w:tc>
          <w:tcPr>
            <w:tcW w:w="1401" w:type="pct"/>
            <w:tcBorders>
              <w:top w:val="single" w:sz="4" w:space="0" w:color="auto"/>
              <w:left w:val="single" w:sz="4" w:space="0" w:color="auto"/>
              <w:bottom w:val="single" w:sz="4" w:space="0" w:color="auto"/>
              <w:right w:val="single" w:sz="4" w:space="0" w:color="auto"/>
            </w:tcBorders>
          </w:tcPr>
          <w:p w14:paraId="67731955" w14:textId="77777777" w:rsidR="004B4554" w:rsidRPr="00FE0BA2" w:rsidRDefault="004B4554" w:rsidP="003918D5">
            <w:pPr>
              <w:pStyle w:val="Heading2"/>
              <w:spacing w:before="0" w:after="120"/>
              <w:jc w:val="both"/>
              <w:rPr>
                <w:rFonts w:asciiTheme="minorHAnsi" w:hAnsiTheme="minorHAnsi" w:cstheme="minorHAnsi"/>
                <w:color w:val="auto"/>
                <w:sz w:val="22"/>
                <w:szCs w:val="22"/>
                <w:lang w:val="en-GB"/>
              </w:rPr>
            </w:pPr>
            <w:r w:rsidRPr="00FE0BA2">
              <w:rPr>
                <w:rFonts w:asciiTheme="minorHAnsi" w:hAnsiTheme="minorHAnsi" w:cstheme="minorHAnsi"/>
                <w:color w:val="auto"/>
                <w:sz w:val="22"/>
                <w:szCs w:val="22"/>
                <w:lang w:val="en-GB"/>
              </w:rPr>
              <w:t>Presence in the UNDP premises</w:t>
            </w:r>
          </w:p>
        </w:tc>
        <w:tc>
          <w:tcPr>
            <w:tcW w:w="3599" w:type="pct"/>
            <w:tcBorders>
              <w:top w:val="single" w:sz="4" w:space="0" w:color="auto"/>
              <w:left w:val="single" w:sz="4" w:space="0" w:color="auto"/>
              <w:bottom w:val="single" w:sz="4" w:space="0" w:color="auto"/>
              <w:right w:val="single" w:sz="4" w:space="0" w:color="auto"/>
            </w:tcBorders>
          </w:tcPr>
          <w:p w14:paraId="459FB349" w14:textId="2C30764F" w:rsidR="004B4554" w:rsidRPr="00FE0BA2" w:rsidRDefault="000D31AB" w:rsidP="003918D5">
            <w:pPr>
              <w:pStyle w:val="Heading2"/>
              <w:spacing w:before="0" w:after="12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Home based</w:t>
            </w:r>
          </w:p>
        </w:tc>
      </w:tr>
    </w:tbl>
    <w:p w14:paraId="12C93A8D" w14:textId="77777777" w:rsidR="00C46303" w:rsidRPr="00E90D19" w:rsidRDefault="00C46303" w:rsidP="003918D5">
      <w:pPr>
        <w:spacing w:after="120"/>
        <w:outlineLvl w:val="0"/>
        <w:rPr>
          <w:rFonts w:asciiTheme="minorHAnsi" w:hAnsiTheme="minorHAnsi" w:cstheme="minorHAnsi"/>
          <w:b/>
          <w:caps/>
          <w:sz w:val="22"/>
          <w:szCs w:val="22"/>
          <w:lang w:val="en-GB"/>
        </w:rPr>
      </w:pPr>
    </w:p>
    <w:p w14:paraId="204F7EE0" w14:textId="3ADF37FD" w:rsidR="00F81D55" w:rsidRPr="00E90D19" w:rsidRDefault="00F81D55" w:rsidP="003918D5">
      <w:pPr>
        <w:pStyle w:val="Heading2"/>
        <w:numPr>
          <w:ilvl w:val="0"/>
          <w:numId w:val="1"/>
        </w:numPr>
        <w:spacing w:before="0" w:after="120"/>
        <w:rPr>
          <w:rFonts w:asciiTheme="minorHAnsi" w:hAnsiTheme="minorHAnsi"/>
          <w:sz w:val="24"/>
          <w:szCs w:val="24"/>
          <w:lang w:val="en-GB"/>
        </w:rPr>
      </w:pPr>
      <w:r w:rsidRPr="00E90D19">
        <w:rPr>
          <w:rFonts w:asciiTheme="minorHAnsi" w:hAnsiTheme="minorHAnsi"/>
          <w:sz w:val="24"/>
          <w:szCs w:val="24"/>
          <w:lang w:val="en-GB"/>
        </w:rPr>
        <w:t>Background</w:t>
      </w:r>
      <w:r w:rsidR="001E2D3A" w:rsidRPr="00E90D19">
        <w:rPr>
          <w:rFonts w:asciiTheme="minorHAnsi" w:hAnsiTheme="minorHAnsi"/>
          <w:sz w:val="24"/>
          <w:szCs w:val="24"/>
          <w:lang w:val="en-GB"/>
        </w:rPr>
        <w:t xml:space="preserve"> and context</w:t>
      </w:r>
      <w:r w:rsidR="000A2446" w:rsidRPr="00E90D19">
        <w:rPr>
          <w:rFonts w:asciiTheme="minorHAnsi" w:hAnsiTheme="minorHAnsi"/>
          <w:sz w:val="24"/>
          <w:szCs w:val="24"/>
          <w:lang w:val="en-GB"/>
        </w:rPr>
        <w:t xml:space="preserve"> </w:t>
      </w:r>
    </w:p>
    <w:p w14:paraId="57C56D66" w14:textId="47A8A2BC" w:rsidR="00C57B73" w:rsidRPr="00082CA4" w:rsidRDefault="00C57B73" w:rsidP="003918D5">
      <w:pPr>
        <w:pStyle w:val="Heading2"/>
        <w:spacing w:before="0" w:after="120"/>
        <w:jc w:val="both"/>
        <w:rPr>
          <w:rFonts w:asciiTheme="minorHAnsi" w:hAnsiTheme="minorHAnsi" w:cstheme="minorHAnsi"/>
          <w:color w:val="auto"/>
          <w:sz w:val="22"/>
          <w:szCs w:val="22"/>
          <w:lang w:val="en-GB"/>
        </w:rPr>
      </w:pPr>
      <w:r w:rsidRPr="00082CA4">
        <w:rPr>
          <w:rFonts w:asciiTheme="minorHAnsi" w:hAnsiTheme="minorHAnsi" w:cstheme="minorHAnsi"/>
          <w:color w:val="auto"/>
          <w:sz w:val="22"/>
          <w:szCs w:val="22"/>
          <w:lang w:val="en-GB"/>
        </w:rPr>
        <w:t>Bosnia and Herzegovina</w:t>
      </w:r>
      <w:r w:rsidR="001A1566" w:rsidRPr="00082CA4">
        <w:rPr>
          <w:rFonts w:asciiTheme="minorHAnsi" w:hAnsiTheme="minorHAnsi" w:cstheme="minorHAnsi"/>
          <w:color w:val="auto"/>
          <w:sz w:val="22"/>
          <w:szCs w:val="22"/>
          <w:lang w:val="en-GB"/>
        </w:rPr>
        <w:t xml:space="preserve"> (BIH)</w:t>
      </w:r>
      <w:r w:rsidRPr="00082CA4">
        <w:rPr>
          <w:rFonts w:asciiTheme="minorHAnsi" w:hAnsiTheme="minorHAnsi" w:cstheme="minorHAnsi"/>
          <w:color w:val="auto"/>
          <w:sz w:val="22"/>
          <w:szCs w:val="22"/>
          <w:lang w:val="en-GB"/>
        </w:rPr>
        <w:t xml:space="preserve"> </w:t>
      </w:r>
      <w:proofErr w:type="gramStart"/>
      <w:r w:rsidRPr="00082CA4">
        <w:rPr>
          <w:rFonts w:asciiTheme="minorHAnsi" w:hAnsiTheme="minorHAnsi" w:cstheme="minorHAnsi"/>
          <w:color w:val="auto"/>
          <w:sz w:val="22"/>
          <w:szCs w:val="22"/>
          <w:lang w:val="en-GB"/>
        </w:rPr>
        <w:t>is</w:t>
      </w:r>
      <w:proofErr w:type="gramEnd"/>
      <w:r w:rsidRPr="00082CA4">
        <w:rPr>
          <w:rFonts w:asciiTheme="minorHAnsi" w:hAnsiTheme="minorHAnsi" w:cstheme="minorHAnsi"/>
          <w:color w:val="auto"/>
          <w:sz w:val="22"/>
          <w:szCs w:val="22"/>
          <w:lang w:val="en-GB"/>
        </w:rPr>
        <w:t xml:space="preserve"> an upper middle-income country in Southeast Europe with a population of 3.5 million. Accession to the European Union (EU) is an over-arching priority. Over two decades after the signing of the Dayton Peace Agreement, the EU accession is constrained by limited reform progress, frequent institutional and political deadlocks that hamper public sector performance and weaken citizens’ trust in government. The Opinion on </w:t>
      </w:r>
      <w:r w:rsidR="001A1566" w:rsidRPr="00082CA4">
        <w:rPr>
          <w:rFonts w:asciiTheme="minorHAnsi" w:hAnsiTheme="minorHAnsi" w:cstheme="minorHAnsi"/>
          <w:color w:val="auto"/>
          <w:sz w:val="22"/>
          <w:szCs w:val="22"/>
          <w:lang w:val="en-GB"/>
        </w:rPr>
        <w:t>BIH’</w:t>
      </w:r>
      <w:r w:rsidRPr="00082CA4">
        <w:rPr>
          <w:rFonts w:asciiTheme="minorHAnsi" w:hAnsiTheme="minorHAnsi" w:cstheme="minorHAnsi"/>
          <w:color w:val="auto"/>
          <w:sz w:val="22"/>
          <w:szCs w:val="22"/>
          <w:lang w:val="en-GB"/>
        </w:rPr>
        <w:t xml:space="preserve"> EU membership application</w:t>
      </w:r>
      <w:r w:rsidRPr="00082CA4">
        <w:rPr>
          <w:rFonts w:asciiTheme="minorHAnsi" w:eastAsia="Times New Roman" w:hAnsiTheme="minorHAnsi" w:cstheme="minorHAnsi"/>
          <w:color w:val="auto"/>
          <w:sz w:val="22"/>
          <w:szCs w:val="22"/>
          <w:vertAlign w:val="superscript"/>
        </w:rPr>
        <w:t>3</w:t>
      </w:r>
      <w:r w:rsidRPr="00082CA4">
        <w:rPr>
          <w:rFonts w:asciiTheme="minorHAnsi" w:hAnsiTheme="minorHAnsi" w:cstheme="minorHAnsi"/>
          <w:color w:val="auto"/>
          <w:sz w:val="22"/>
          <w:szCs w:val="22"/>
          <w:lang w:val="en-GB"/>
        </w:rPr>
        <w:t xml:space="preserve"> indicates the country needs to significantly step up its efforts to align with the EU Acquis and enforce related legislation. </w:t>
      </w:r>
    </w:p>
    <w:p w14:paraId="11E38046" w14:textId="395AACF8" w:rsidR="008676EC" w:rsidRPr="001A1566" w:rsidRDefault="008676EC" w:rsidP="003918D5">
      <w:pPr>
        <w:autoSpaceDE w:val="0"/>
        <w:autoSpaceDN w:val="0"/>
        <w:adjustRightInd w:val="0"/>
        <w:spacing w:after="120"/>
        <w:jc w:val="both"/>
        <w:rPr>
          <w:rFonts w:asciiTheme="minorHAnsi" w:hAnsiTheme="minorHAnsi" w:cstheme="minorHAnsi"/>
          <w:sz w:val="22"/>
          <w:szCs w:val="22"/>
          <w:lang w:val="en-GB"/>
        </w:rPr>
      </w:pPr>
      <w:r w:rsidRPr="00082CA4">
        <w:rPr>
          <w:rFonts w:asciiTheme="minorHAnsi" w:hAnsiTheme="minorHAnsi" w:cstheme="minorHAnsi"/>
          <w:spacing w:val="2"/>
          <w:sz w:val="22"/>
          <w:szCs w:val="22"/>
        </w:rPr>
        <w:t>The human development and economic development trends show vulnerability. The 20</w:t>
      </w:r>
      <w:r w:rsidR="00D67914">
        <w:rPr>
          <w:rFonts w:asciiTheme="minorHAnsi" w:hAnsiTheme="minorHAnsi" w:cstheme="minorHAnsi"/>
          <w:spacing w:val="2"/>
          <w:sz w:val="22"/>
          <w:szCs w:val="22"/>
        </w:rPr>
        <w:t>30</w:t>
      </w:r>
      <w:r w:rsidRPr="00082CA4">
        <w:rPr>
          <w:rFonts w:asciiTheme="minorHAnsi" w:hAnsiTheme="minorHAnsi" w:cstheme="minorHAnsi"/>
          <w:spacing w:val="2"/>
          <w:sz w:val="22"/>
          <w:szCs w:val="22"/>
        </w:rPr>
        <w:t xml:space="preserve"> Human Development Index is 0.7</w:t>
      </w:r>
      <w:r w:rsidR="00D67914">
        <w:rPr>
          <w:rFonts w:asciiTheme="minorHAnsi" w:hAnsiTheme="minorHAnsi" w:cstheme="minorHAnsi"/>
          <w:spacing w:val="2"/>
          <w:sz w:val="22"/>
          <w:szCs w:val="22"/>
        </w:rPr>
        <w:t>80</w:t>
      </w:r>
      <w:r w:rsidRPr="00082CA4">
        <w:rPr>
          <w:rFonts w:asciiTheme="minorHAnsi" w:hAnsiTheme="minorHAnsi" w:cstheme="minorHAnsi"/>
          <w:spacing w:val="2"/>
          <w:sz w:val="22"/>
          <w:szCs w:val="22"/>
        </w:rPr>
        <w:t>, placing the country in the high human development category. In 2020 real GDP contracted -5.5%, largely due to the COVID-19 crisis</w:t>
      </w:r>
      <w:r w:rsidR="00A33935">
        <w:rPr>
          <w:rFonts w:asciiTheme="minorHAnsi" w:hAnsiTheme="minorHAnsi" w:cstheme="minorHAnsi"/>
          <w:spacing w:val="2"/>
          <w:sz w:val="22"/>
          <w:szCs w:val="22"/>
        </w:rPr>
        <w:t>.</w:t>
      </w:r>
      <w:r w:rsidRPr="00082CA4">
        <w:rPr>
          <w:rFonts w:asciiTheme="minorHAnsi" w:hAnsiTheme="minorHAnsi" w:cstheme="minorHAnsi"/>
          <w:spacing w:val="2"/>
          <w:sz w:val="22"/>
          <w:szCs w:val="22"/>
        </w:rPr>
        <w:t xml:space="preserve"> </w:t>
      </w:r>
      <w:r w:rsidRPr="001A1566">
        <w:rPr>
          <w:rFonts w:asciiTheme="minorHAnsi" w:hAnsiTheme="minorHAnsi" w:cstheme="minorHAnsi"/>
          <w:spacing w:val="2"/>
          <w:sz w:val="22"/>
          <w:szCs w:val="22"/>
        </w:rPr>
        <w:t xml:space="preserve">Unemployment stands high at </w:t>
      </w:r>
      <w:r w:rsidR="00331773">
        <w:rPr>
          <w:rFonts w:asciiTheme="minorHAnsi" w:hAnsiTheme="minorHAnsi" w:cstheme="minorHAnsi"/>
          <w:spacing w:val="2"/>
          <w:sz w:val="22"/>
          <w:szCs w:val="22"/>
        </w:rPr>
        <w:t>16</w:t>
      </w:r>
      <w:r w:rsidRPr="001A1566">
        <w:rPr>
          <w:rFonts w:asciiTheme="minorHAnsi" w:hAnsiTheme="minorHAnsi" w:cstheme="minorHAnsi"/>
          <w:spacing w:val="2"/>
          <w:sz w:val="22"/>
          <w:szCs w:val="22"/>
        </w:rPr>
        <w:t>.</w:t>
      </w:r>
      <w:r w:rsidR="00331773">
        <w:rPr>
          <w:rFonts w:asciiTheme="minorHAnsi" w:hAnsiTheme="minorHAnsi" w:cstheme="minorHAnsi"/>
          <w:spacing w:val="2"/>
          <w:sz w:val="22"/>
          <w:szCs w:val="22"/>
        </w:rPr>
        <w:t>6</w:t>
      </w:r>
      <w:r w:rsidRPr="001A1566">
        <w:rPr>
          <w:rFonts w:asciiTheme="minorHAnsi" w:hAnsiTheme="minorHAnsi" w:cstheme="minorHAnsi"/>
          <w:spacing w:val="2"/>
          <w:sz w:val="22"/>
          <w:szCs w:val="22"/>
        </w:rPr>
        <w:t>%</w:t>
      </w:r>
      <w:r w:rsidRPr="001A1566">
        <w:rPr>
          <w:rFonts w:asciiTheme="minorHAnsi" w:hAnsiTheme="minorHAnsi" w:cstheme="minorHAnsi"/>
          <w:sz w:val="22"/>
          <w:szCs w:val="22"/>
          <w:vertAlign w:val="superscript"/>
        </w:rPr>
        <w:footnoteReference w:id="2"/>
      </w:r>
      <w:r w:rsidRPr="001A1566">
        <w:rPr>
          <w:rFonts w:asciiTheme="minorHAnsi" w:hAnsiTheme="minorHAnsi" w:cstheme="minorHAnsi"/>
          <w:spacing w:val="2"/>
          <w:sz w:val="22"/>
          <w:szCs w:val="22"/>
        </w:rPr>
        <w:t>, particularly among young people (</w:t>
      </w:r>
      <w:r w:rsidR="00331773">
        <w:rPr>
          <w:rFonts w:asciiTheme="minorHAnsi" w:hAnsiTheme="minorHAnsi" w:cstheme="minorHAnsi"/>
          <w:spacing w:val="2"/>
          <w:sz w:val="22"/>
          <w:szCs w:val="22"/>
        </w:rPr>
        <w:t>63</w:t>
      </w:r>
      <w:r w:rsidRPr="001A1566">
        <w:rPr>
          <w:rFonts w:asciiTheme="minorHAnsi" w:hAnsiTheme="minorHAnsi" w:cstheme="minorHAnsi"/>
          <w:spacing w:val="2"/>
          <w:sz w:val="22"/>
          <w:szCs w:val="22"/>
        </w:rPr>
        <w:t>.</w:t>
      </w:r>
      <w:r w:rsidR="00331773">
        <w:rPr>
          <w:rFonts w:asciiTheme="minorHAnsi" w:hAnsiTheme="minorHAnsi" w:cstheme="minorHAnsi"/>
          <w:spacing w:val="2"/>
          <w:sz w:val="22"/>
          <w:szCs w:val="22"/>
        </w:rPr>
        <w:t>2</w:t>
      </w:r>
      <w:r w:rsidRPr="001A1566">
        <w:rPr>
          <w:rFonts w:asciiTheme="minorHAnsi" w:hAnsiTheme="minorHAnsi" w:cstheme="minorHAnsi"/>
          <w:spacing w:val="2"/>
          <w:sz w:val="22"/>
          <w:szCs w:val="22"/>
        </w:rPr>
        <w:t xml:space="preserve">%). </w:t>
      </w:r>
    </w:p>
    <w:p w14:paraId="508E7431" w14:textId="66AA6A34" w:rsidR="00C57B73" w:rsidRPr="001A1566" w:rsidRDefault="00C57B73" w:rsidP="003918D5">
      <w:pPr>
        <w:autoSpaceDE w:val="0"/>
        <w:autoSpaceDN w:val="0"/>
        <w:adjustRightInd w:val="0"/>
        <w:spacing w:after="120"/>
        <w:jc w:val="both"/>
        <w:rPr>
          <w:rFonts w:asciiTheme="minorHAnsi" w:hAnsiTheme="minorHAnsi" w:cstheme="minorHAnsi"/>
          <w:spacing w:val="2"/>
          <w:sz w:val="22"/>
          <w:szCs w:val="22"/>
        </w:rPr>
      </w:pPr>
      <w:r w:rsidRPr="001A1566">
        <w:rPr>
          <w:rFonts w:asciiTheme="minorHAnsi" w:hAnsiTheme="minorHAnsi" w:cstheme="minorHAnsi"/>
          <w:spacing w:val="2"/>
          <w:sz w:val="22"/>
          <w:szCs w:val="22"/>
        </w:rPr>
        <w:t xml:space="preserve">The governance system of </w:t>
      </w:r>
      <w:r w:rsidR="001A1566">
        <w:rPr>
          <w:rFonts w:asciiTheme="minorHAnsi" w:hAnsiTheme="minorHAnsi" w:cstheme="minorHAnsi"/>
          <w:spacing w:val="2"/>
          <w:sz w:val="22"/>
          <w:szCs w:val="22"/>
        </w:rPr>
        <w:t>BIH</w:t>
      </w:r>
      <w:r w:rsidRPr="001A1566">
        <w:rPr>
          <w:rFonts w:asciiTheme="minorHAnsi" w:hAnsiTheme="minorHAnsi" w:cstheme="minorHAnsi"/>
          <w:spacing w:val="2"/>
          <w:sz w:val="22"/>
          <w:szCs w:val="22"/>
        </w:rPr>
        <w:t xml:space="preserve"> is </w:t>
      </w:r>
      <w:r w:rsidR="008676EC" w:rsidRPr="001A1566">
        <w:rPr>
          <w:rFonts w:asciiTheme="minorHAnsi" w:hAnsiTheme="minorHAnsi" w:cstheme="minorHAnsi"/>
          <w:spacing w:val="2"/>
          <w:sz w:val="22"/>
          <w:szCs w:val="22"/>
        </w:rPr>
        <w:t>extremely</w:t>
      </w:r>
      <w:r w:rsidRPr="001A1566">
        <w:rPr>
          <w:rFonts w:asciiTheme="minorHAnsi" w:hAnsiTheme="minorHAnsi" w:cstheme="minorHAnsi"/>
          <w:spacing w:val="2"/>
          <w:sz w:val="22"/>
          <w:szCs w:val="22"/>
        </w:rPr>
        <w:t xml:space="preserve"> complex. The country comprises two entities - the Federation of Bosnia and Herzegovina </w:t>
      </w:r>
      <w:r w:rsidR="001A1566">
        <w:rPr>
          <w:rFonts w:asciiTheme="minorHAnsi" w:hAnsiTheme="minorHAnsi" w:cstheme="minorHAnsi"/>
          <w:spacing w:val="2"/>
          <w:sz w:val="22"/>
          <w:szCs w:val="22"/>
        </w:rPr>
        <w:t xml:space="preserve">(FBIH) </w:t>
      </w:r>
      <w:r w:rsidRPr="001A1566">
        <w:rPr>
          <w:rFonts w:asciiTheme="minorHAnsi" w:hAnsiTheme="minorHAnsi" w:cstheme="minorHAnsi"/>
          <w:spacing w:val="2"/>
          <w:sz w:val="22"/>
          <w:szCs w:val="22"/>
        </w:rPr>
        <w:t>and Republika Srpska</w:t>
      </w:r>
      <w:r w:rsidR="001A1566">
        <w:rPr>
          <w:rFonts w:asciiTheme="minorHAnsi" w:hAnsiTheme="minorHAnsi" w:cstheme="minorHAnsi"/>
          <w:spacing w:val="2"/>
          <w:sz w:val="22"/>
          <w:szCs w:val="22"/>
        </w:rPr>
        <w:t xml:space="preserve"> (RS)</w:t>
      </w:r>
      <w:r w:rsidRPr="001A1566">
        <w:rPr>
          <w:rFonts w:asciiTheme="minorHAnsi" w:hAnsiTheme="minorHAnsi" w:cstheme="minorHAnsi"/>
          <w:spacing w:val="2"/>
          <w:sz w:val="22"/>
          <w:szCs w:val="22"/>
        </w:rPr>
        <w:t>, with Brčko District as autonomous self-government, 10 cantons within the Federation of Bosnia and Herzegovina</w:t>
      </w:r>
      <w:r w:rsidR="000C7E04">
        <w:rPr>
          <w:rFonts w:asciiTheme="minorHAnsi" w:hAnsiTheme="minorHAnsi" w:cstheme="minorHAnsi"/>
          <w:spacing w:val="2"/>
          <w:sz w:val="22"/>
          <w:szCs w:val="22"/>
        </w:rPr>
        <w:t>,</w:t>
      </w:r>
      <w:r w:rsidR="008676EC" w:rsidRPr="001A1566">
        <w:rPr>
          <w:rFonts w:asciiTheme="minorHAnsi" w:hAnsiTheme="minorHAnsi" w:cstheme="minorHAnsi"/>
          <w:spacing w:val="2"/>
          <w:sz w:val="22"/>
          <w:szCs w:val="22"/>
        </w:rPr>
        <w:t xml:space="preserve"> as well as 145 local governments</w:t>
      </w:r>
      <w:r w:rsidR="000C7E04">
        <w:rPr>
          <w:rFonts w:asciiTheme="minorHAnsi" w:hAnsiTheme="minorHAnsi" w:cstheme="minorHAnsi"/>
          <w:spacing w:val="2"/>
          <w:sz w:val="22"/>
          <w:szCs w:val="22"/>
        </w:rPr>
        <w:t xml:space="preserve"> country-wide</w:t>
      </w:r>
      <w:r w:rsidRPr="001A1566">
        <w:rPr>
          <w:rFonts w:asciiTheme="minorHAnsi" w:hAnsiTheme="minorHAnsi" w:cstheme="minorHAnsi"/>
          <w:spacing w:val="2"/>
          <w:sz w:val="22"/>
          <w:szCs w:val="22"/>
        </w:rPr>
        <w:t xml:space="preserve">. </w:t>
      </w:r>
    </w:p>
    <w:p w14:paraId="040C4BE7" w14:textId="05ABFC4C" w:rsidR="00C57B73" w:rsidRPr="00C57B73" w:rsidRDefault="00C57B73" w:rsidP="003918D5">
      <w:pPr>
        <w:tabs>
          <w:tab w:val="left" w:pos="1012"/>
        </w:tabs>
        <w:autoSpaceDE w:val="0"/>
        <w:autoSpaceDN w:val="0"/>
        <w:adjustRightInd w:val="0"/>
        <w:spacing w:after="120"/>
        <w:jc w:val="both"/>
        <w:rPr>
          <w:rFonts w:asciiTheme="minorHAnsi" w:hAnsiTheme="minorHAnsi" w:cstheme="minorHAnsi"/>
          <w:sz w:val="22"/>
          <w:szCs w:val="22"/>
        </w:rPr>
      </w:pPr>
      <w:r w:rsidRPr="001A1566">
        <w:rPr>
          <w:rFonts w:asciiTheme="minorHAnsi" w:hAnsiTheme="minorHAnsi" w:cstheme="minorHAnsi"/>
          <w:spacing w:val="2"/>
          <w:sz w:val="22"/>
          <w:szCs w:val="22"/>
        </w:rPr>
        <w:t>Policy design and delivery capabilities and systems are insufficient, challenged by complex vertical and horizontal cross-governmental coordination, which undermines quality of public service delivery and the potential to lift the country’s growth potential. The speed of public administration reform is slow, guided by the Strategic Framework</w:t>
      </w:r>
      <w:r w:rsidRPr="00C57B73">
        <w:rPr>
          <w:rFonts w:asciiTheme="minorHAnsi" w:hAnsiTheme="minorHAnsi" w:cstheme="minorHAnsi"/>
          <w:sz w:val="22"/>
          <w:szCs w:val="22"/>
        </w:rPr>
        <w:t xml:space="preserve"> of Public Administration Reform in </w:t>
      </w:r>
      <w:r w:rsidR="001A1566">
        <w:rPr>
          <w:rFonts w:asciiTheme="minorHAnsi" w:hAnsiTheme="minorHAnsi" w:cstheme="minorHAnsi"/>
          <w:sz w:val="22"/>
          <w:szCs w:val="22"/>
        </w:rPr>
        <w:t>BIH</w:t>
      </w:r>
      <w:r w:rsidRPr="00C57B73">
        <w:rPr>
          <w:rFonts w:asciiTheme="minorHAnsi" w:hAnsiTheme="minorHAnsi" w:cstheme="minorHAnsi"/>
          <w:sz w:val="22"/>
          <w:szCs w:val="22"/>
        </w:rPr>
        <w:t xml:space="preserve"> 2018-2022</w:t>
      </w:r>
      <w:r w:rsidRPr="00C57B73">
        <w:rPr>
          <w:rFonts w:asciiTheme="minorHAnsi" w:hAnsiTheme="minorHAnsi" w:cstheme="minorHAnsi"/>
          <w:sz w:val="22"/>
          <w:szCs w:val="22"/>
          <w:vertAlign w:val="superscript"/>
        </w:rPr>
        <w:footnoteReference w:id="3"/>
      </w:r>
      <w:r w:rsidRPr="00C57B73">
        <w:rPr>
          <w:rFonts w:asciiTheme="minorHAnsi" w:hAnsiTheme="minorHAnsi" w:cstheme="minorHAnsi"/>
          <w:sz w:val="22"/>
          <w:szCs w:val="22"/>
        </w:rPr>
        <w:t xml:space="preserve">. </w:t>
      </w:r>
    </w:p>
    <w:p w14:paraId="4128F43E" w14:textId="1BD1D29C" w:rsidR="00C57B73" w:rsidRPr="001A1566" w:rsidRDefault="001A1566" w:rsidP="003918D5">
      <w:pPr>
        <w:autoSpaceDE w:val="0"/>
        <w:autoSpaceDN w:val="0"/>
        <w:adjustRightInd w:val="0"/>
        <w:spacing w:after="120"/>
        <w:jc w:val="both"/>
        <w:rPr>
          <w:rFonts w:asciiTheme="minorHAnsi" w:hAnsiTheme="minorHAnsi" w:cstheme="minorHAnsi"/>
          <w:spacing w:val="2"/>
          <w:sz w:val="22"/>
          <w:szCs w:val="22"/>
        </w:rPr>
      </w:pPr>
      <w:r w:rsidRPr="001A1566">
        <w:rPr>
          <w:rFonts w:asciiTheme="minorHAnsi" w:hAnsiTheme="minorHAnsi" w:cstheme="minorHAnsi"/>
          <w:spacing w:val="2"/>
          <w:sz w:val="22"/>
        </w:rPr>
        <w:lastRenderedPageBreak/>
        <w:t>Importantly, a</w:t>
      </w:r>
      <w:r w:rsidR="00C57B73" w:rsidRPr="001A1566">
        <w:rPr>
          <w:rFonts w:asciiTheme="minorHAnsi" w:hAnsiTheme="minorHAnsi" w:cstheme="minorHAnsi"/>
          <w:spacing w:val="2"/>
          <w:sz w:val="22"/>
        </w:rPr>
        <w:t xml:space="preserve">uthorities at all levels </w:t>
      </w:r>
      <w:r w:rsidRPr="001A1566">
        <w:rPr>
          <w:rFonts w:asciiTheme="minorHAnsi" w:hAnsiTheme="minorHAnsi" w:cstheme="minorHAnsi"/>
          <w:spacing w:val="2"/>
          <w:sz w:val="22"/>
        </w:rPr>
        <w:t xml:space="preserve">in the country </w:t>
      </w:r>
      <w:r w:rsidR="00C57B73" w:rsidRPr="001A1566">
        <w:rPr>
          <w:rFonts w:asciiTheme="minorHAnsi" w:hAnsiTheme="minorHAnsi" w:cstheme="minorHAnsi"/>
          <w:spacing w:val="2"/>
          <w:sz w:val="22"/>
        </w:rPr>
        <w:t>collaborate</w:t>
      </w:r>
      <w:r w:rsidRPr="001A1566">
        <w:rPr>
          <w:rFonts w:asciiTheme="minorHAnsi" w:hAnsiTheme="minorHAnsi" w:cstheme="minorHAnsi"/>
          <w:spacing w:val="2"/>
          <w:sz w:val="22"/>
        </w:rPr>
        <w:t>d</w:t>
      </w:r>
      <w:r w:rsidR="00C57B73" w:rsidRPr="001A1566">
        <w:rPr>
          <w:rFonts w:asciiTheme="minorHAnsi" w:hAnsiTheme="minorHAnsi" w:cstheme="minorHAnsi"/>
          <w:spacing w:val="2"/>
          <w:sz w:val="22"/>
        </w:rPr>
        <w:t xml:space="preserve"> in the design of th</w:t>
      </w:r>
      <w:r w:rsidR="00C57B73" w:rsidRPr="001A1566">
        <w:rPr>
          <w:rFonts w:asciiTheme="minorHAnsi" w:hAnsiTheme="minorHAnsi" w:cstheme="minorHAnsi"/>
          <w:spacing w:val="2"/>
          <w:sz w:val="22"/>
          <w:szCs w:val="22"/>
        </w:rPr>
        <w:t xml:space="preserve">e </w:t>
      </w:r>
      <w:r w:rsidR="00C57B73" w:rsidRPr="001A1566">
        <w:rPr>
          <w:rFonts w:asciiTheme="minorHAnsi" w:hAnsiTheme="minorHAnsi" w:cstheme="minorHAnsi"/>
          <w:spacing w:val="2"/>
          <w:sz w:val="22"/>
        </w:rPr>
        <w:t>2030</w:t>
      </w:r>
      <w:r w:rsidR="00C57B73" w:rsidRPr="001A1566">
        <w:rPr>
          <w:rFonts w:asciiTheme="minorHAnsi" w:hAnsiTheme="minorHAnsi" w:cstheme="minorHAnsi"/>
          <w:spacing w:val="2"/>
          <w:sz w:val="22"/>
          <w:szCs w:val="22"/>
        </w:rPr>
        <w:t xml:space="preserve"> </w:t>
      </w:r>
      <w:r w:rsidR="00C57B73" w:rsidRPr="001A1566">
        <w:rPr>
          <w:rFonts w:asciiTheme="minorHAnsi" w:hAnsiTheme="minorHAnsi" w:cstheme="minorHAnsi"/>
          <w:spacing w:val="2"/>
          <w:sz w:val="22"/>
        </w:rPr>
        <w:t xml:space="preserve">Sustainable Development Goals Framework in </w:t>
      </w:r>
      <w:r>
        <w:rPr>
          <w:rFonts w:asciiTheme="minorHAnsi" w:hAnsiTheme="minorHAnsi" w:cstheme="minorHAnsi"/>
          <w:spacing w:val="2"/>
          <w:sz w:val="22"/>
        </w:rPr>
        <w:t>BIH</w:t>
      </w:r>
      <w:r w:rsidRPr="001A1566">
        <w:rPr>
          <w:rFonts w:asciiTheme="minorHAnsi" w:hAnsiTheme="minorHAnsi" w:cstheme="minorHAnsi"/>
          <w:spacing w:val="2"/>
          <w:sz w:val="22"/>
        </w:rPr>
        <w:t xml:space="preserve"> (SDG Framework in BIH)</w:t>
      </w:r>
      <w:r w:rsidR="00C57B73" w:rsidRPr="001A1566">
        <w:rPr>
          <w:rFonts w:asciiTheme="minorHAnsi" w:hAnsiTheme="minorHAnsi" w:cstheme="minorHAnsi"/>
          <w:spacing w:val="2"/>
          <w:sz w:val="22"/>
        </w:rPr>
        <w:t xml:space="preserve">, </w:t>
      </w:r>
      <w:r w:rsidR="00F076D0">
        <w:rPr>
          <w:rFonts w:asciiTheme="minorHAnsi" w:hAnsiTheme="minorHAnsi" w:cstheme="minorHAnsi"/>
          <w:spacing w:val="2"/>
          <w:sz w:val="22"/>
        </w:rPr>
        <w:t xml:space="preserve">adopted in April 2030, </w:t>
      </w:r>
      <w:r w:rsidR="00C57B73" w:rsidRPr="001A1566">
        <w:rPr>
          <w:rFonts w:asciiTheme="minorHAnsi" w:hAnsiTheme="minorHAnsi" w:cstheme="minorHAnsi"/>
          <w:spacing w:val="2"/>
          <w:sz w:val="22"/>
        </w:rPr>
        <w:t>which offers a unique opportunity for a common long-term sustainable development agenda</w:t>
      </w:r>
      <w:r w:rsidR="0044727F">
        <w:rPr>
          <w:rFonts w:asciiTheme="minorHAnsi" w:hAnsiTheme="minorHAnsi" w:cstheme="minorHAnsi"/>
          <w:spacing w:val="2"/>
          <w:sz w:val="22"/>
        </w:rPr>
        <w:t>.</w:t>
      </w:r>
    </w:p>
    <w:p w14:paraId="51C849C6" w14:textId="77777777" w:rsidR="00D95191" w:rsidRPr="00D95191" w:rsidRDefault="00D95191" w:rsidP="003918D5">
      <w:pPr>
        <w:spacing w:after="120"/>
        <w:jc w:val="both"/>
        <w:rPr>
          <w:rFonts w:asciiTheme="minorHAnsi" w:hAnsiTheme="minorHAnsi" w:cstheme="minorHAnsi"/>
          <w:b/>
          <w:bCs/>
          <w:sz w:val="22"/>
          <w:szCs w:val="22"/>
          <w:lang w:val="en-GB"/>
        </w:rPr>
      </w:pPr>
    </w:p>
    <w:p w14:paraId="52CC0CE5" w14:textId="444C29C2" w:rsidR="00D95191" w:rsidRPr="00D95191" w:rsidRDefault="00647709" w:rsidP="003918D5">
      <w:pPr>
        <w:spacing w:after="12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Agenda 2030 in BIH</w:t>
      </w:r>
      <w:r w:rsidR="00D95191" w:rsidRPr="00D95191">
        <w:rPr>
          <w:rFonts w:asciiTheme="minorHAnsi" w:hAnsiTheme="minorHAnsi" w:cstheme="minorHAnsi"/>
          <w:b/>
          <w:bCs/>
          <w:sz w:val="22"/>
          <w:szCs w:val="22"/>
          <w:lang w:val="en-GB"/>
        </w:rPr>
        <w:t xml:space="preserve"> </w:t>
      </w:r>
    </w:p>
    <w:p w14:paraId="66C47780" w14:textId="305DE091" w:rsidR="00DB0BA5" w:rsidRPr="00DB0BA5" w:rsidRDefault="00F076D0" w:rsidP="003918D5">
      <w:pPr>
        <w:spacing w:after="120"/>
        <w:jc w:val="both"/>
        <w:rPr>
          <w:rFonts w:asciiTheme="minorHAnsi" w:hAnsiTheme="minorHAnsi" w:cstheme="minorHAnsi"/>
          <w:sz w:val="22"/>
          <w:szCs w:val="22"/>
          <w:shd w:val="clear" w:color="auto" w:fill="FFFFFF"/>
        </w:rPr>
      </w:pPr>
      <w:r w:rsidRPr="00DB0BA5">
        <w:rPr>
          <w:rFonts w:asciiTheme="minorHAnsi" w:hAnsiTheme="minorHAnsi" w:cstheme="minorHAnsi"/>
          <w:sz w:val="22"/>
          <w:szCs w:val="22"/>
          <w:lang w:val="en-GB"/>
        </w:rPr>
        <w:t>BIH</w:t>
      </w:r>
      <w:r w:rsidR="00D95191" w:rsidRPr="00DB0BA5">
        <w:rPr>
          <w:rFonts w:asciiTheme="minorHAnsi" w:hAnsiTheme="minorHAnsi" w:cstheme="minorHAnsi"/>
          <w:sz w:val="22"/>
          <w:szCs w:val="22"/>
          <w:lang w:val="en-GB"/>
        </w:rPr>
        <w:t xml:space="preserve"> does not have a consolidated country-wide development planning and management system in place, which would enable result-oriented prioritisation and delivery of policies and services for the citizens across all government levels. </w:t>
      </w:r>
      <w:r w:rsidRPr="00DB0BA5">
        <w:rPr>
          <w:rFonts w:asciiTheme="minorHAnsi" w:hAnsiTheme="minorHAnsi" w:cstheme="minorHAnsi"/>
          <w:sz w:val="22"/>
          <w:szCs w:val="22"/>
          <w:lang w:val="en-GB"/>
        </w:rPr>
        <w:t xml:space="preserve">However, an important breakthrough was achieved with the design and </w:t>
      </w:r>
      <w:r w:rsidR="00DB0BA5" w:rsidRPr="00DB0BA5">
        <w:rPr>
          <w:rFonts w:asciiTheme="minorHAnsi" w:hAnsiTheme="minorHAnsi" w:cstheme="minorHAnsi"/>
          <w:sz w:val="22"/>
          <w:szCs w:val="22"/>
          <w:lang w:val="en-GB"/>
        </w:rPr>
        <w:t xml:space="preserve">recent </w:t>
      </w:r>
      <w:r w:rsidRPr="00DB0BA5">
        <w:rPr>
          <w:rFonts w:asciiTheme="minorHAnsi" w:hAnsiTheme="minorHAnsi" w:cstheme="minorHAnsi"/>
          <w:sz w:val="22"/>
          <w:szCs w:val="22"/>
          <w:lang w:val="en-GB"/>
        </w:rPr>
        <w:t>adoption of the SDG Framework in BIH, which provides an overall sustainable development direction for all government levels in the country.</w:t>
      </w:r>
      <w:r w:rsidR="000E5658" w:rsidRPr="00DB0BA5">
        <w:rPr>
          <w:rFonts w:asciiTheme="minorHAnsi" w:hAnsiTheme="minorHAnsi" w:cstheme="minorHAnsi"/>
          <w:sz w:val="22"/>
          <w:szCs w:val="22"/>
          <w:lang w:val="en-GB"/>
        </w:rPr>
        <w:t xml:space="preserve"> </w:t>
      </w:r>
      <w:r w:rsidR="00DB0BA5" w:rsidRPr="00DB0BA5">
        <w:rPr>
          <w:rFonts w:asciiTheme="minorHAnsi" w:hAnsiTheme="minorHAnsi" w:cstheme="minorHAnsi"/>
          <w:sz w:val="22"/>
          <w:szCs w:val="22"/>
          <w:shd w:val="clear" w:color="auto" w:fill="FFFFFF"/>
        </w:rPr>
        <w:t xml:space="preserve">The commitment of governments to jointly work on the achievement of the Agenda 2030 through the </w:t>
      </w:r>
      <w:hyperlink r:id="rId12" w:history="1">
        <w:r w:rsidR="00DB0BA5" w:rsidRPr="00D67914">
          <w:rPr>
            <w:rStyle w:val="Hyperlink"/>
            <w:rFonts w:asciiTheme="minorHAnsi" w:hAnsiTheme="minorHAnsi" w:cstheme="minorHAnsi"/>
            <w:sz w:val="22"/>
            <w:szCs w:val="22"/>
            <w:shd w:val="clear" w:color="auto" w:fill="FFFFFF"/>
          </w:rPr>
          <w:t>SDG Framework in BIH</w:t>
        </w:r>
      </w:hyperlink>
      <w:r w:rsidR="00DB0BA5" w:rsidRPr="00DB0BA5">
        <w:rPr>
          <w:rFonts w:asciiTheme="minorHAnsi" w:hAnsiTheme="minorHAnsi" w:cstheme="minorHAnsi"/>
          <w:sz w:val="22"/>
          <w:szCs w:val="22"/>
          <w:shd w:val="clear" w:color="auto" w:fill="FFFFFF"/>
        </w:rPr>
        <w:t xml:space="preserve"> was communicated in the country’s first Voluntary Report (VNR) in 2019</w:t>
      </w:r>
      <w:r w:rsidR="00DB0BA5" w:rsidRPr="00DB0BA5">
        <w:rPr>
          <w:rFonts w:asciiTheme="minorHAnsi" w:hAnsiTheme="minorHAnsi" w:cstheme="minorHAnsi"/>
          <w:sz w:val="22"/>
          <w:szCs w:val="22"/>
          <w:shd w:val="clear" w:color="auto" w:fill="FFFFFF"/>
          <w:vertAlign w:val="superscript"/>
        </w:rPr>
        <w:footnoteReference w:id="4"/>
      </w:r>
      <w:r w:rsidR="00DB0BA5" w:rsidRPr="00DB0BA5">
        <w:rPr>
          <w:rFonts w:asciiTheme="minorHAnsi" w:hAnsiTheme="minorHAnsi" w:cstheme="minorHAnsi"/>
          <w:sz w:val="22"/>
          <w:szCs w:val="22"/>
          <w:shd w:val="clear" w:color="auto" w:fill="FFFFFF"/>
        </w:rPr>
        <w:t xml:space="preserve">. </w:t>
      </w:r>
      <w:r w:rsidR="006B3B98">
        <w:rPr>
          <w:rFonts w:asciiTheme="minorHAnsi" w:hAnsiTheme="minorHAnsi" w:cstheme="minorHAnsi"/>
          <w:sz w:val="22"/>
          <w:szCs w:val="22"/>
          <w:shd w:val="clear" w:color="auto" w:fill="FFFFFF"/>
        </w:rPr>
        <w:t xml:space="preserve"> The preparation and presentation of the country’s first VNR before the </w:t>
      </w:r>
      <w:r w:rsidR="00EA3D6F">
        <w:rPr>
          <w:rFonts w:asciiTheme="minorHAnsi" w:hAnsiTheme="minorHAnsi" w:cstheme="minorHAnsi"/>
          <w:sz w:val="22"/>
          <w:szCs w:val="22"/>
          <w:shd w:val="clear" w:color="auto" w:fill="FFFFFF"/>
        </w:rPr>
        <w:t>High-Level</w:t>
      </w:r>
      <w:r w:rsidR="006B3B98">
        <w:rPr>
          <w:rFonts w:asciiTheme="minorHAnsi" w:hAnsiTheme="minorHAnsi" w:cstheme="minorHAnsi"/>
          <w:sz w:val="22"/>
          <w:szCs w:val="22"/>
          <w:shd w:val="clear" w:color="auto" w:fill="FFFFFF"/>
        </w:rPr>
        <w:t xml:space="preserve"> Political Forum in New York represents a significant </w:t>
      </w:r>
      <w:r w:rsidR="00876C84">
        <w:rPr>
          <w:rFonts w:asciiTheme="minorHAnsi" w:hAnsiTheme="minorHAnsi" w:cstheme="minorHAnsi"/>
          <w:sz w:val="22"/>
          <w:szCs w:val="22"/>
          <w:shd w:val="clear" w:color="auto" w:fill="FFFFFF"/>
        </w:rPr>
        <w:t xml:space="preserve">achievement as the process of its design and its actual presentation were fully </w:t>
      </w:r>
      <w:proofErr w:type="gramStart"/>
      <w:r w:rsidR="00876C84">
        <w:rPr>
          <w:rFonts w:asciiTheme="minorHAnsi" w:hAnsiTheme="minorHAnsi" w:cstheme="minorHAnsi"/>
          <w:sz w:val="22"/>
          <w:szCs w:val="22"/>
          <w:shd w:val="clear" w:color="auto" w:fill="FFFFFF"/>
        </w:rPr>
        <w:t>lead</w:t>
      </w:r>
      <w:proofErr w:type="gramEnd"/>
      <w:r w:rsidR="00876C84">
        <w:rPr>
          <w:rFonts w:asciiTheme="minorHAnsi" w:hAnsiTheme="minorHAnsi" w:cstheme="minorHAnsi"/>
          <w:sz w:val="22"/>
          <w:szCs w:val="22"/>
          <w:shd w:val="clear" w:color="auto" w:fill="FFFFFF"/>
        </w:rPr>
        <w:t xml:space="preserve"> by domestic institutional partners.</w:t>
      </w:r>
    </w:p>
    <w:p w14:paraId="1A295E04" w14:textId="1FC1B3DF" w:rsidR="00DB0BA5" w:rsidRPr="005058AB" w:rsidRDefault="00DB0BA5" w:rsidP="003918D5">
      <w:pPr>
        <w:spacing w:after="120"/>
        <w:jc w:val="both"/>
        <w:rPr>
          <w:rFonts w:asciiTheme="minorHAnsi" w:hAnsiTheme="minorHAnsi" w:cstheme="minorHAnsi"/>
          <w:sz w:val="22"/>
          <w:szCs w:val="22"/>
        </w:rPr>
      </w:pPr>
      <w:r w:rsidRPr="005058AB">
        <w:rPr>
          <w:rFonts w:asciiTheme="minorHAnsi" w:hAnsiTheme="minorHAnsi" w:cstheme="minorHAnsi"/>
          <w:sz w:val="22"/>
          <w:szCs w:val="22"/>
          <w:lang w:val="en-GB"/>
        </w:rPr>
        <w:t>The SDG Framework will serve as the common development agenda providing an overall vision for all government levels in the country, along with key development pathways and 2030 targets</w:t>
      </w:r>
      <w:r w:rsidR="000F4B06">
        <w:rPr>
          <w:rFonts w:asciiTheme="minorHAnsi" w:hAnsiTheme="minorHAnsi" w:cstheme="minorHAnsi"/>
          <w:sz w:val="22"/>
          <w:szCs w:val="22"/>
          <w:lang w:val="en-GB"/>
        </w:rPr>
        <w:t xml:space="preserve">, also serving </w:t>
      </w:r>
      <w:r w:rsidRPr="005058AB">
        <w:rPr>
          <w:rFonts w:asciiTheme="minorHAnsi" w:hAnsiTheme="minorHAnsi" w:cstheme="minorHAnsi"/>
          <w:sz w:val="22"/>
          <w:szCs w:val="22"/>
        </w:rPr>
        <w:t xml:space="preserve">as a unique cohesive country-wide strategic document that ties together the Agenda 2030, the EU requirements and domestic development priorities. Importantly, an additional review of the document from the perspective of resilience to crises was conducted, particularly </w:t>
      </w:r>
      <w:proofErr w:type="gramStart"/>
      <w:r w:rsidRPr="005058AB">
        <w:rPr>
          <w:rFonts w:asciiTheme="minorHAnsi" w:hAnsiTheme="minorHAnsi" w:cstheme="minorHAnsi"/>
          <w:sz w:val="22"/>
          <w:szCs w:val="22"/>
          <w:lang w:val="en-GB"/>
        </w:rPr>
        <w:t>in light of</w:t>
      </w:r>
      <w:proofErr w:type="gramEnd"/>
      <w:r w:rsidRPr="005058AB">
        <w:rPr>
          <w:rFonts w:asciiTheme="minorHAnsi" w:hAnsiTheme="minorHAnsi" w:cstheme="minorHAnsi"/>
          <w:sz w:val="22"/>
          <w:szCs w:val="22"/>
          <w:lang w:val="en-GB"/>
        </w:rPr>
        <w:t xml:space="preserve"> new realities resulting from the COVID-19 outbreak as well as possible future shocks</w:t>
      </w:r>
      <w:r w:rsidRPr="005058AB">
        <w:rPr>
          <w:rFonts w:asciiTheme="minorHAnsi" w:hAnsiTheme="minorHAnsi" w:cstheme="minorHAnsi"/>
          <w:sz w:val="22"/>
          <w:szCs w:val="22"/>
        </w:rPr>
        <w:t>.</w:t>
      </w:r>
      <w:r w:rsidRPr="005058AB">
        <w:rPr>
          <w:rFonts w:asciiTheme="minorHAnsi" w:hAnsiTheme="minorHAnsi" w:cstheme="minorHAnsi"/>
          <w:sz w:val="22"/>
          <w:szCs w:val="22"/>
          <w:vertAlign w:val="superscript"/>
        </w:rPr>
        <w:footnoteReference w:id="5"/>
      </w:r>
      <w:r w:rsidRPr="005058AB">
        <w:rPr>
          <w:rFonts w:asciiTheme="minorHAnsi" w:hAnsiTheme="minorHAnsi" w:cstheme="minorHAnsi"/>
          <w:sz w:val="22"/>
          <w:szCs w:val="22"/>
          <w:vertAlign w:val="superscript"/>
        </w:rPr>
        <w:t xml:space="preserve"> </w:t>
      </w:r>
    </w:p>
    <w:p w14:paraId="21C5E843" w14:textId="65E2ADC6" w:rsidR="00DB0BA5" w:rsidRPr="006D2153" w:rsidRDefault="00DB0BA5" w:rsidP="003918D5">
      <w:pPr>
        <w:spacing w:after="120"/>
        <w:jc w:val="both"/>
        <w:rPr>
          <w:rFonts w:asciiTheme="minorHAnsi" w:hAnsiTheme="minorHAnsi" w:cstheme="minorHAnsi"/>
          <w:sz w:val="22"/>
          <w:szCs w:val="22"/>
          <w:shd w:val="clear" w:color="auto" w:fill="FFFFFF"/>
        </w:rPr>
      </w:pPr>
      <w:r w:rsidRPr="005058AB">
        <w:rPr>
          <w:rFonts w:asciiTheme="minorHAnsi" w:hAnsiTheme="minorHAnsi" w:cstheme="minorHAnsi"/>
          <w:sz w:val="22"/>
          <w:szCs w:val="22"/>
          <w:shd w:val="clear" w:color="auto" w:fill="FFFFFF"/>
        </w:rPr>
        <w:t xml:space="preserve">Considering the multi-tier governance structure of BIH, further </w:t>
      </w:r>
      <w:proofErr w:type="spellStart"/>
      <w:r w:rsidRPr="005058AB">
        <w:rPr>
          <w:rFonts w:asciiTheme="minorHAnsi" w:hAnsiTheme="minorHAnsi" w:cstheme="minorHAnsi"/>
          <w:sz w:val="22"/>
          <w:szCs w:val="22"/>
          <w:shd w:val="clear" w:color="auto" w:fill="FFFFFF"/>
        </w:rPr>
        <w:t>operationalisation</w:t>
      </w:r>
      <w:proofErr w:type="spellEnd"/>
      <w:r w:rsidRPr="005058AB">
        <w:rPr>
          <w:rFonts w:asciiTheme="minorHAnsi" w:hAnsiTheme="minorHAnsi" w:cstheme="minorHAnsi"/>
          <w:sz w:val="22"/>
          <w:szCs w:val="22"/>
          <w:shd w:val="clear" w:color="auto" w:fill="FFFFFF"/>
        </w:rPr>
        <w:t xml:space="preserve"> of the Framework is being ensured through its mainstreaming into national and sub-national development strategies. Importantly, in the </w:t>
      </w:r>
      <w:r w:rsidRPr="006D2153">
        <w:rPr>
          <w:rFonts w:asciiTheme="minorHAnsi" w:hAnsiTheme="minorHAnsi" w:cstheme="minorHAnsi"/>
          <w:sz w:val="22"/>
          <w:szCs w:val="22"/>
          <w:shd w:val="clear" w:color="auto" w:fill="FFFFFF"/>
        </w:rPr>
        <w:t xml:space="preserve">new 2021-2027 planning cycle, SDGs-aligned development strategies will for the first time be linked with mid-term and annual institutional plans and budgets, thus informing the allocation of public funds. </w:t>
      </w:r>
    </w:p>
    <w:p w14:paraId="406C0C7C" w14:textId="30E7AAF0" w:rsidR="00DB0BA5" w:rsidRDefault="00DB0BA5" w:rsidP="003918D5">
      <w:pPr>
        <w:spacing w:after="120"/>
        <w:jc w:val="both"/>
        <w:rPr>
          <w:rFonts w:asciiTheme="minorHAnsi" w:hAnsiTheme="minorHAnsi" w:cstheme="minorHAnsi"/>
          <w:sz w:val="22"/>
          <w:szCs w:val="22"/>
          <w:shd w:val="clear" w:color="auto" w:fill="FFFFFF"/>
        </w:rPr>
      </w:pPr>
      <w:r w:rsidRPr="0039247A">
        <w:rPr>
          <w:rFonts w:asciiTheme="minorHAnsi" w:hAnsiTheme="minorHAnsi" w:cstheme="minorHAnsi"/>
          <w:sz w:val="22"/>
          <w:szCs w:val="22"/>
          <w:shd w:val="clear" w:color="auto" w:fill="FFFFFF"/>
        </w:rPr>
        <w:t>The SDG Framework in BIH recognizes the fact that, even though public budgets will be central for achieving the domesticated targets set in in the SDG Framework in BIH, public resources will not be sufficient to cover all the needs. The private sector must act as the primary engine of growth and thus crowding private capital into the domestic development agenda especially after the recent post-pandemic reality.</w:t>
      </w:r>
    </w:p>
    <w:p w14:paraId="42957E6C" w14:textId="400BA5E8" w:rsidR="004F65B2" w:rsidRDefault="004F65B2" w:rsidP="003918D5">
      <w:pPr>
        <w:spacing w:after="12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Engagement of the private sector in implementing Agenda 2030 </w:t>
      </w:r>
      <w:r w:rsidR="0042700C">
        <w:rPr>
          <w:rFonts w:asciiTheme="minorHAnsi" w:hAnsiTheme="minorHAnsi" w:cstheme="minorHAnsi"/>
          <w:sz w:val="22"/>
          <w:szCs w:val="22"/>
          <w:shd w:val="clear" w:color="auto" w:fill="FFFFFF"/>
        </w:rPr>
        <w:t xml:space="preserve">is generally low. However, the SDG Roll-Out Support and Private Sector Engagement Project has made significant contribution to raising awareness on the </w:t>
      </w:r>
      <w:r w:rsidR="00065A44">
        <w:rPr>
          <w:rFonts w:asciiTheme="minorHAnsi" w:hAnsiTheme="minorHAnsi" w:cstheme="minorHAnsi"/>
          <w:sz w:val="22"/>
          <w:szCs w:val="22"/>
          <w:shd w:val="clear" w:color="auto" w:fill="FFFFFF"/>
        </w:rPr>
        <w:t xml:space="preserve">role of the private sector in implementing the SDGs. In addition to awareness raising, the Project has piloted and shared practices of </w:t>
      </w:r>
      <w:r w:rsidR="00FD009F">
        <w:rPr>
          <w:rFonts w:asciiTheme="minorHAnsi" w:hAnsiTheme="minorHAnsi" w:cstheme="minorHAnsi"/>
          <w:sz w:val="22"/>
          <w:szCs w:val="22"/>
          <w:shd w:val="clear" w:color="auto" w:fill="FFFFFF"/>
        </w:rPr>
        <w:t xml:space="preserve">private sector’s engagement in Agenda 2030 through </w:t>
      </w:r>
      <w:r w:rsidR="00656BD0">
        <w:rPr>
          <w:rFonts w:asciiTheme="minorHAnsi" w:hAnsiTheme="minorHAnsi" w:cstheme="minorHAnsi"/>
          <w:sz w:val="22"/>
          <w:szCs w:val="22"/>
          <w:shd w:val="clear" w:color="auto" w:fill="FFFFFF"/>
        </w:rPr>
        <w:t>the SME innovation challenge implemented in 2020</w:t>
      </w:r>
      <w:r w:rsidR="00236132">
        <w:rPr>
          <w:rFonts w:asciiTheme="minorHAnsi" w:hAnsiTheme="minorHAnsi" w:cstheme="minorHAnsi"/>
          <w:sz w:val="22"/>
          <w:szCs w:val="22"/>
          <w:shd w:val="clear" w:color="auto" w:fill="FFFFFF"/>
        </w:rPr>
        <w:t>. Additionally, t</w:t>
      </w:r>
      <w:r w:rsidR="00656BD0">
        <w:rPr>
          <w:rFonts w:asciiTheme="minorHAnsi" w:hAnsiTheme="minorHAnsi" w:cstheme="minorHAnsi"/>
          <w:sz w:val="22"/>
          <w:szCs w:val="22"/>
          <w:shd w:val="clear" w:color="auto" w:fill="FFFFFF"/>
        </w:rPr>
        <w:t>he SME decar</w:t>
      </w:r>
      <w:r w:rsidR="00236132">
        <w:rPr>
          <w:rFonts w:asciiTheme="minorHAnsi" w:hAnsiTheme="minorHAnsi" w:cstheme="minorHAnsi"/>
          <w:sz w:val="22"/>
          <w:szCs w:val="22"/>
          <w:shd w:val="clear" w:color="auto" w:fill="FFFFFF"/>
        </w:rPr>
        <w:t>bonation challenge is currently underway.</w:t>
      </w:r>
    </w:p>
    <w:p w14:paraId="19E88E39" w14:textId="2CC89132" w:rsidR="00EA3D6F" w:rsidRDefault="00EA3D6F" w:rsidP="00162453">
      <w:pPr>
        <w:spacing w:after="12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Moreover, a specific activity implemented by UNFPA under the Project has</w:t>
      </w:r>
      <w:r w:rsidR="0095739F">
        <w:rPr>
          <w:rFonts w:asciiTheme="minorHAnsi" w:hAnsiTheme="minorHAnsi" w:cstheme="minorHAnsi"/>
          <w:sz w:val="22"/>
          <w:szCs w:val="22"/>
          <w:shd w:val="clear" w:color="auto" w:fill="FFFFFF"/>
        </w:rPr>
        <w:t xml:space="preserve"> raised awareness on the SDGs among the youth.</w:t>
      </w:r>
    </w:p>
    <w:p w14:paraId="2576ED07" w14:textId="77777777" w:rsidR="00162453" w:rsidRDefault="00162453" w:rsidP="003918D5">
      <w:pPr>
        <w:spacing w:after="120"/>
        <w:jc w:val="both"/>
        <w:rPr>
          <w:rFonts w:asciiTheme="minorHAnsi" w:hAnsiTheme="minorHAnsi" w:cstheme="minorHAnsi"/>
          <w:sz w:val="22"/>
          <w:szCs w:val="22"/>
          <w:shd w:val="clear" w:color="auto" w:fill="FFFFFF"/>
        </w:rPr>
      </w:pPr>
    </w:p>
    <w:p w14:paraId="13647C88" w14:textId="148F2C65" w:rsidR="007D7914" w:rsidRPr="00E90D19" w:rsidRDefault="007D7914" w:rsidP="003918D5">
      <w:pPr>
        <w:spacing w:after="120"/>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About the </w:t>
      </w:r>
      <w:r w:rsidR="002E23CA">
        <w:rPr>
          <w:rFonts w:asciiTheme="minorHAnsi" w:hAnsiTheme="minorHAnsi" w:cstheme="minorHAnsi"/>
          <w:b/>
          <w:sz w:val="22"/>
          <w:szCs w:val="22"/>
          <w:lang w:val="en-GB"/>
        </w:rPr>
        <w:t>Project</w:t>
      </w:r>
    </w:p>
    <w:tbl>
      <w:tblPr>
        <w:tblStyle w:val="TableGrid"/>
        <w:tblW w:w="5000" w:type="pct"/>
        <w:tblLook w:val="04A0" w:firstRow="1" w:lastRow="0" w:firstColumn="1" w:lastColumn="0" w:noHBand="0" w:noVBand="1"/>
      </w:tblPr>
      <w:tblGrid>
        <w:gridCol w:w="2874"/>
        <w:gridCol w:w="3585"/>
        <w:gridCol w:w="3277"/>
      </w:tblGrid>
      <w:tr w:rsidR="00856EC2" w:rsidRPr="00A955A3" w14:paraId="7E726AE6" w14:textId="77777777" w:rsidTr="00AD0E56">
        <w:trPr>
          <w:trHeight w:val="159"/>
        </w:trPr>
        <w:tc>
          <w:tcPr>
            <w:tcW w:w="1476" w:type="pct"/>
            <w:shd w:val="clear" w:color="auto" w:fill="auto"/>
            <w:tcMar>
              <w:top w:w="29" w:type="dxa"/>
              <w:left w:w="115" w:type="dxa"/>
              <w:bottom w:w="29" w:type="dxa"/>
              <w:right w:w="115" w:type="dxa"/>
            </w:tcMar>
          </w:tcPr>
          <w:p w14:paraId="2C661BD5" w14:textId="33F86A67" w:rsidR="00856EC2" w:rsidRPr="00A955A3" w:rsidRDefault="002E23CA" w:rsidP="003918D5">
            <w:pPr>
              <w:spacing w:after="120"/>
              <w:rPr>
                <w:rFonts w:asciiTheme="minorHAnsi" w:hAnsiTheme="minorHAnsi" w:cstheme="minorHAnsi"/>
                <w:b/>
                <w:szCs w:val="22"/>
                <w:lang w:val="en-GB"/>
              </w:rPr>
            </w:pPr>
            <w:bookmarkStart w:id="0" w:name="_Hlk2608634"/>
            <w:r>
              <w:rPr>
                <w:rFonts w:asciiTheme="minorHAnsi" w:hAnsiTheme="minorHAnsi" w:cstheme="minorHAnsi"/>
                <w:b/>
                <w:szCs w:val="22"/>
                <w:lang w:val="en-GB"/>
              </w:rPr>
              <w:t>Project</w:t>
            </w:r>
            <w:r w:rsidR="00856EC2" w:rsidRPr="00A955A3">
              <w:rPr>
                <w:rFonts w:asciiTheme="minorHAnsi" w:hAnsiTheme="minorHAnsi" w:cstheme="minorHAnsi"/>
                <w:b/>
                <w:szCs w:val="22"/>
                <w:lang w:val="en-GB"/>
              </w:rPr>
              <w:t xml:space="preserve"> title</w:t>
            </w:r>
          </w:p>
        </w:tc>
        <w:tc>
          <w:tcPr>
            <w:tcW w:w="3524" w:type="pct"/>
            <w:gridSpan w:val="2"/>
            <w:shd w:val="clear" w:color="auto" w:fill="auto"/>
            <w:tcMar>
              <w:top w:w="29" w:type="dxa"/>
              <w:left w:w="115" w:type="dxa"/>
              <w:bottom w:w="29" w:type="dxa"/>
              <w:right w:w="115" w:type="dxa"/>
            </w:tcMar>
          </w:tcPr>
          <w:p w14:paraId="644677E5" w14:textId="5219892B" w:rsidR="00856EC2" w:rsidRPr="00B720CE" w:rsidRDefault="00A30344" w:rsidP="003918D5">
            <w:pPr>
              <w:spacing w:after="120"/>
              <w:rPr>
                <w:rFonts w:asciiTheme="minorHAnsi" w:hAnsiTheme="minorHAnsi" w:cstheme="minorHAnsi"/>
                <w:sz w:val="22"/>
                <w:szCs w:val="22"/>
                <w:lang w:val="en-GB"/>
              </w:rPr>
            </w:pPr>
            <w:r>
              <w:rPr>
                <w:rFonts w:asciiTheme="minorHAnsi" w:hAnsiTheme="minorHAnsi" w:cstheme="minorHAnsi"/>
                <w:sz w:val="22"/>
                <w:szCs w:val="22"/>
                <w:lang w:val="en-GB"/>
              </w:rPr>
              <w:t xml:space="preserve">SDG Roll-Out </w:t>
            </w:r>
            <w:r w:rsidR="00E55666">
              <w:rPr>
                <w:rFonts w:asciiTheme="minorHAnsi" w:hAnsiTheme="minorHAnsi" w:cstheme="minorHAnsi"/>
                <w:sz w:val="22"/>
                <w:szCs w:val="22"/>
                <w:lang w:val="en-GB"/>
              </w:rPr>
              <w:t xml:space="preserve">Support </w:t>
            </w:r>
            <w:r>
              <w:rPr>
                <w:rFonts w:asciiTheme="minorHAnsi" w:hAnsiTheme="minorHAnsi" w:cstheme="minorHAnsi"/>
                <w:sz w:val="22"/>
                <w:szCs w:val="22"/>
                <w:lang w:val="en-GB"/>
              </w:rPr>
              <w:t>and Private Sector Engagement Project</w:t>
            </w:r>
          </w:p>
        </w:tc>
      </w:tr>
      <w:tr w:rsidR="00856EC2" w:rsidRPr="00A955A3" w14:paraId="7D1AB6CE" w14:textId="77777777" w:rsidTr="00AD0E56">
        <w:trPr>
          <w:trHeight w:val="114"/>
        </w:trPr>
        <w:tc>
          <w:tcPr>
            <w:tcW w:w="1476" w:type="pct"/>
            <w:shd w:val="clear" w:color="auto" w:fill="auto"/>
            <w:tcMar>
              <w:top w:w="29" w:type="dxa"/>
              <w:left w:w="115" w:type="dxa"/>
              <w:bottom w:w="29" w:type="dxa"/>
              <w:right w:w="115" w:type="dxa"/>
            </w:tcMar>
          </w:tcPr>
          <w:p w14:paraId="067BEA2D" w14:textId="77777777" w:rsidR="00856EC2" w:rsidRPr="00A955A3" w:rsidRDefault="00856EC2" w:rsidP="003918D5">
            <w:pPr>
              <w:spacing w:after="120"/>
              <w:rPr>
                <w:rFonts w:asciiTheme="minorHAnsi" w:hAnsiTheme="minorHAnsi" w:cstheme="minorHAnsi"/>
                <w:b/>
                <w:szCs w:val="22"/>
                <w:lang w:val="en-GB"/>
              </w:rPr>
            </w:pPr>
            <w:r w:rsidRPr="00A955A3">
              <w:rPr>
                <w:rFonts w:asciiTheme="minorHAnsi" w:hAnsiTheme="minorHAnsi" w:cstheme="minorHAnsi"/>
                <w:b/>
                <w:szCs w:val="22"/>
                <w:lang w:val="en-GB"/>
              </w:rPr>
              <w:t>Atlas ID</w:t>
            </w:r>
          </w:p>
        </w:tc>
        <w:tc>
          <w:tcPr>
            <w:tcW w:w="3524" w:type="pct"/>
            <w:gridSpan w:val="2"/>
            <w:shd w:val="clear" w:color="auto" w:fill="auto"/>
            <w:tcMar>
              <w:top w:w="29" w:type="dxa"/>
              <w:left w:w="115" w:type="dxa"/>
              <w:bottom w:w="29" w:type="dxa"/>
              <w:right w:w="115" w:type="dxa"/>
            </w:tcMar>
          </w:tcPr>
          <w:p w14:paraId="5AD3741F" w14:textId="52F53905" w:rsidR="00856EC2" w:rsidRPr="002A38B4" w:rsidRDefault="000E2D2A" w:rsidP="003918D5">
            <w:pPr>
              <w:spacing w:after="120"/>
              <w:rPr>
                <w:rFonts w:asciiTheme="minorHAnsi" w:hAnsiTheme="minorHAnsi" w:cstheme="minorHAnsi"/>
                <w:sz w:val="22"/>
                <w:szCs w:val="22"/>
                <w:lang w:val="en-GB"/>
              </w:rPr>
            </w:pPr>
            <w:r w:rsidRPr="002A38B4">
              <w:rPr>
                <w:rFonts w:asciiTheme="minorHAnsi" w:hAnsiTheme="minorHAnsi" w:cstheme="minorHAnsi"/>
                <w:sz w:val="22"/>
                <w:szCs w:val="22"/>
                <w:lang w:val="en-GB"/>
              </w:rPr>
              <w:t>00091324</w:t>
            </w:r>
          </w:p>
        </w:tc>
      </w:tr>
      <w:tr w:rsidR="00856EC2" w:rsidRPr="00A955A3" w14:paraId="20F6004F" w14:textId="77777777" w:rsidTr="00AD0E56">
        <w:trPr>
          <w:trHeight w:val="69"/>
        </w:trPr>
        <w:tc>
          <w:tcPr>
            <w:tcW w:w="1476" w:type="pct"/>
            <w:shd w:val="clear" w:color="auto" w:fill="auto"/>
            <w:tcMar>
              <w:top w:w="29" w:type="dxa"/>
              <w:left w:w="115" w:type="dxa"/>
              <w:bottom w:w="29" w:type="dxa"/>
              <w:right w:w="115" w:type="dxa"/>
            </w:tcMar>
          </w:tcPr>
          <w:p w14:paraId="04E3EC1C" w14:textId="0707303F" w:rsidR="00856EC2" w:rsidRPr="00A955A3" w:rsidRDefault="00856EC2" w:rsidP="003918D5">
            <w:pPr>
              <w:spacing w:after="120"/>
              <w:rPr>
                <w:rFonts w:asciiTheme="minorHAnsi" w:hAnsiTheme="minorHAnsi" w:cstheme="minorHAnsi"/>
                <w:b/>
                <w:szCs w:val="22"/>
                <w:lang w:val="en-GB"/>
              </w:rPr>
            </w:pPr>
            <w:r w:rsidRPr="00A955A3">
              <w:rPr>
                <w:rFonts w:asciiTheme="minorHAnsi" w:hAnsiTheme="minorHAnsi" w:cstheme="minorHAnsi"/>
                <w:b/>
                <w:szCs w:val="22"/>
                <w:lang w:val="en-GB"/>
              </w:rPr>
              <w:lastRenderedPageBreak/>
              <w:t>Corporate outcome and output</w:t>
            </w:r>
          </w:p>
        </w:tc>
        <w:tc>
          <w:tcPr>
            <w:tcW w:w="3524" w:type="pct"/>
            <w:gridSpan w:val="2"/>
            <w:shd w:val="clear" w:color="auto" w:fill="auto"/>
            <w:tcMar>
              <w:top w:w="29" w:type="dxa"/>
              <w:left w:w="115" w:type="dxa"/>
              <w:bottom w:w="29" w:type="dxa"/>
              <w:right w:w="115" w:type="dxa"/>
            </w:tcMar>
          </w:tcPr>
          <w:p w14:paraId="36E5979C" w14:textId="361306B7" w:rsidR="00856EC2" w:rsidRPr="002A38B4" w:rsidRDefault="00612BDE" w:rsidP="003918D5">
            <w:pPr>
              <w:spacing w:after="120"/>
              <w:rPr>
                <w:rFonts w:asciiTheme="minorHAnsi" w:hAnsiTheme="minorHAnsi" w:cstheme="minorHAnsi"/>
                <w:sz w:val="22"/>
                <w:szCs w:val="22"/>
                <w:lang w:val="en-GB"/>
              </w:rPr>
            </w:pPr>
            <w:r w:rsidRPr="002A38B4">
              <w:rPr>
                <w:rFonts w:asciiTheme="minorHAnsi" w:hAnsiTheme="minorHAnsi" w:cstheme="minorHAnsi"/>
                <w:sz w:val="22"/>
                <w:szCs w:val="22"/>
                <w:lang w:val="en-GB"/>
              </w:rPr>
              <w:t>UNDP Strategic Plan 20</w:t>
            </w:r>
            <w:r w:rsidR="005029EA" w:rsidRPr="002A38B4">
              <w:rPr>
                <w:rFonts w:asciiTheme="minorHAnsi" w:hAnsiTheme="minorHAnsi" w:cstheme="minorHAnsi"/>
                <w:sz w:val="22"/>
                <w:szCs w:val="22"/>
                <w:lang w:val="en-GB"/>
              </w:rPr>
              <w:t>18-2021, Outcome 2</w:t>
            </w:r>
            <w:r w:rsidR="00C05D5D" w:rsidRPr="002A38B4">
              <w:rPr>
                <w:rFonts w:asciiTheme="minorHAnsi" w:hAnsiTheme="minorHAnsi" w:cstheme="minorHAnsi"/>
                <w:sz w:val="22"/>
                <w:szCs w:val="22"/>
                <w:lang w:val="en-GB"/>
              </w:rPr>
              <w:t>, Output 1.2.1</w:t>
            </w:r>
          </w:p>
        </w:tc>
      </w:tr>
      <w:tr w:rsidR="00856EC2" w:rsidRPr="00A955A3" w14:paraId="756655C6" w14:textId="77777777" w:rsidTr="00AD0E56">
        <w:trPr>
          <w:trHeight w:val="51"/>
        </w:trPr>
        <w:tc>
          <w:tcPr>
            <w:tcW w:w="1476" w:type="pct"/>
            <w:shd w:val="clear" w:color="auto" w:fill="auto"/>
            <w:tcMar>
              <w:top w:w="29" w:type="dxa"/>
              <w:left w:w="115" w:type="dxa"/>
              <w:bottom w:w="29" w:type="dxa"/>
              <w:right w:w="115" w:type="dxa"/>
            </w:tcMar>
          </w:tcPr>
          <w:p w14:paraId="187698DD" w14:textId="77777777" w:rsidR="00856EC2" w:rsidRPr="00A955A3" w:rsidRDefault="00856EC2" w:rsidP="003918D5">
            <w:pPr>
              <w:spacing w:after="120"/>
              <w:rPr>
                <w:rFonts w:asciiTheme="minorHAnsi" w:hAnsiTheme="minorHAnsi" w:cstheme="minorHAnsi"/>
                <w:b/>
                <w:szCs w:val="22"/>
                <w:lang w:val="en-GB"/>
              </w:rPr>
            </w:pPr>
            <w:r w:rsidRPr="00A955A3">
              <w:rPr>
                <w:rFonts w:asciiTheme="minorHAnsi" w:hAnsiTheme="minorHAnsi" w:cstheme="minorHAnsi"/>
                <w:b/>
                <w:szCs w:val="22"/>
                <w:lang w:val="en-GB"/>
              </w:rPr>
              <w:t>Country</w:t>
            </w:r>
          </w:p>
        </w:tc>
        <w:tc>
          <w:tcPr>
            <w:tcW w:w="3524" w:type="pct"/>
            <w:gridSpan w:val="2"/>
            <w:shd w:val="clear" w:color="auto" w:fill="auto"/>
            <w:tcMar>
              <w:top w:w="29" w:type="dxa"/>
              <w:left w:w="115" w:type="dxa"/>
              <w:bottom w:w="29" w:type="dxa"/>
              <w:right w:w="115" w:type="dxa"/>
            </w:tcMar>
          </w:tcPr>
          <w:p w14:paraId="18D318AD" w14:textId="21CA8856" w:rsidR="00856EC2" w:rsidRPr="002A38B4" w:rsidRDefault="00856EC2" w:rsidP="003918D5">
            <w:pPr>
              <w:spacing w:after="120"/>
              <w:rPr>
                <w:rFonts w:asciiTheme="minorHAnsi" w:hAnsiTheme="minorHAnsi" w:cstheme="minorHAnsi"/>
                <w:sz w:val="22"/>
                <w:szCs w:val="22"/>
                <w:lang w:val="en-GB"/>
              </w:rPr>
            </w:pPr>
            <w:r w:rsidRPr="002A38B4">
              <w:rPr>
                <w:rFonts w:asciiTheme="minorHAnsi" w:hAnsiTheme="minorHAnsi" w:cstheme="minorHAnsi"/>
                <w:sz w:val="22"/>
                <w:szCs w:val="22"/>
                <w:lang w:val="en-GB"/>
              </w:rPr>
              <w:t>Bosnia and Herzegovina</w:t>
            </w:r>
          </w:p>
        </w:tc>
      </w:tr>
      <w:tr w:rsidR="00856EC2" w:rsidRPr="00A955A3" w14:paraId="6A854D31" w14:textId="77777777" w:rsidTr="00AD0E56">
        <w:trPr>
          <w:trHeight w:val="96"/>
        </w:trPr>
        <w:tc>
          <w:tcPr>
            <w:tcW w:w="1476" w:type="pct"/>
            <w:shd w:val="clear" w:color="auto" w:fill="auto"/>
            <w:tcMar>
              <w:top w:w="29" w:type="dxa"/>
              <w:left w:w="115" w:type="dxa"/>
              <w:bottom w:w="29" w:type="dxa"/>
              <w:right w:w="115" w:type="dxa"/>
            </w:tcMar>
          </w:tcPr>
          <w:p w14:paraId="40F214DC" w14:textId="70BCFD71" w:rsidR="00856EC2" w:rsidRPr="00A955A3" w:rsidRDefault="00856EC2" w:rsidP="003918D5">
            <w:pPr>
              <w:spacing w:after="120"/>
              <w:rPr>
                <w:rFonts w:asciiTheme="minorHAnsi" w:hAnsiTheme="minorHAnsi" w:cstheme="minorHAnsi"/>
                <w:b/>
                <w:szCs w:val="22"/>
                <w:lang w:val="en-GB"/>
              </w:rPr>
            </w:pPr>
            <w:r w:rsidRPr="00A955A3">
              <w:rPr>
                <w:rFonts w:asciiTheme="minorHAnsi" w:hAnsiTheme="minorHAnsi" w:cstheme="minorHAnsi"/>
                <w:b/>
                <w:szCs w:val="22"/>
                <w:lang w:val="en-GB"/>
              </w:rPr>
              <w:t xml:space="preserve">Date </w:t>
            </w:r>
            <w:r w:rsidR="002E23CA">
              <w:rPr>
                <w:rFonts w:asciiTheme="minorHAnsi" w:hAnsiTheme="minorHAnsi" w:cstheme="minorHAnsi"/>
                <w:b/>
                <w:szCs w:val="22"/>
                <w:lang w:val="en-GB"/>
              </w:rPr>
              <w:t>Project</w:t>
            </w:r>
            <w:r w:rsidRPr="00A955A3">
              <w:rPr>
                <w:rFonts w:asciiTheme="minorHAnsi" w:hAnsiTheme="minorHAnsi" w:cstheme="minorHAnsi"/>
                <w:b/>
                <w:szCs w:val="22"/>
                <w:lang w:val="en-GB"/>
              </w:rPr>
              <w:t xml:space="preserve"> document signed</w:t>
            </w:r>
          </w:p>
        </w:tc>
        <w:tc>
          <w:tcPr>
            <w:tcW w:w="3524" w:type="pct"/>
            <w:gridSpan w:val="2"/>
            <w:shd w:val="clear" w:color="auto" w:fill="auto"/>
            <w:tcMar>
              <w:top w:w="29" w:type="dxa"/>
              <w:left w:w="115" w:type="dxa"/>
              <w:bottom w:w="29" w:type="dxa"/>
              <w:right w:w="115" w:type="dxa"/>
            </w:tcMar>
          </w:tcPr>
          <w:p w14:paraId="221714CA" w14:textId="72C41D78" w:rsidR="00856EC2" w:rsidRPr="002A38B4" w:rsidRDefault="004B2150" w:rsidP="003918D5">
            <w:pPr>
              <w:spacing w:after="120"/>
              <w:rPr>
                <w:rFonts w:asciiTheme="minorHAnsi" w:hAnsiTheme="minorHAnsi" w:cstheme="minorHAnsi"/>
                <w:sz w:val="22"/>
                <w:szCs w:val="22"/>
                <w:lang w:val="en-GB"/>
              </w:rPr>
            </w:pPr>
            <w:r w:rsidRPr="002A38B4">
              <w:rPr>
                <w:rFonts w:asciiTheme="minorHAnsi" w:hAnsiTheme="minorHAnsi" w:cstheme="minorHAnsi"/>
                <w:sz w:val="22"/>
                <w:szCs w:val="22"/>
                <w:lang w:val="en-GB"/>
              </w:rPr>
              <w:t>08 November 2017</w:t>
            </w:r>
          </w:p>
        </w:tc>
      </w:tr>
      <w:tr w:rsidR="00856EC2" w:rsidRPr="00A955A3" w14:paraId="010EE8E7" w14:textId="77777777" w:rsidTr="00AD0E56">
        <w:trPr>
          <w:trHeight w:val="159"/>
        </w:trPr>
        <w:tc>
          <w:tcPr>
            <w:tcW w:w="1476" w:type="pct"/>
            <w:vMerge w:val="restart"/>
            <w:shd w:val="clear" w:color="auto" w:fill="auto"/>
            <w:tcMar>
              <w:top w:w="29" w:type="dxa"/>
              <w:left w:w="115" w:type="dxa"/>
              <w:bottom w:w="29" w:type="dxa"/>
              <w:right w:w="115" w:type="dxa"/>
            </w:tcMar>
            <w:vAlign w:val="center"/>
          </w:tcPr>
          <w:p w14:paraId="16EF3967" w14:textId="308B762D" w:rsidR="00856EC2" w:rsidRPr="00A955A3" w:rsidRDefault="002E23CA" w:rsidP="003918D5">
            <w:pPr>
              <w:spacing w:after="120"/>
              <w:rPr>
                <w:rFonts w:asciiTheme="minorHAnsi" w:hAnsiTheme="minorHAnsi" w:cstheme="minorHAnsi"/>
                <w:b/>
                <w:szCs w:val="22"/>
                <w:lang w:val="en-GB"/>
              </w:rPr>
            </w:pPr>
            <w:r>
              <w:rPr>
                <w:rFonts w:asciiTheme="minorHAnsi" w:hAnsiTheme="minorHAnsi" w:cstheme="minorHAnsi"/>
                <w:b/>
                <w:szCs w:val="22"/>
                <w:lang w:val="en-GB"/>
              </w:rPr>
              <w:t>Project</w:t>
            </w:r>
            <w:r w:rsidR="00856EC2" w:rsidRPr="00A955A3">
              <w:rPr>
                <w:rFonts w:asciiTheme="minorHAnsi" w:hAnsiTheme="minorHAnsi" w:cstheme="minorHAnsi"/>
                <w:b/>
                <w:szCs w:val="22"/>
                <w:lang w:val="en-GB"/>
              </w:rPr>
              <w:t xml:space="preserve"> dates</w:t>
            </w:r>
          </w:p>
        </w:tc>
        <w:tc>
          <w:tcPr>
            <w:tcW w:w="1841" w:type="pct"/>
            <w:shd w:val="clear" w:color="auto" w:fill="auto"/>
            <w:tcMar>
              <w:top w:w="29" w:type="dxa"/>
              <w:left w:w="115" w:type="dxa"/>
              <w:bottom w:w="29" w:type="dxa"/>
              <w:right w:w="115" w:type="dxa"/>
            </w:tcMar>
          </w:tcPr>
          <w:p w14:paraId="7279EDC5" w14:textId="79850D85" w:rsidR="00856EC2" w:rsidRPr="002A38B4" w:rsidRDefault="00D04EA3" w:rsidP="003918D5">
            <w:pPr>
              <w:spacing w:after="120"/>
              <w:rPr>
                <w:rFonts w:asciiTheme="minorHAnsi" w:hAnsiTheme="minorHAnsi" w:cstheme="minorHAnsi"/>
                <w:sz w:val="22"/>
                <w:szCs w:val="22"/>
                <w:lang w:val="en-GB"/>
              </w:rPr>
            </w:pPr>
            <w:r w:rsidRPr="002A38B4">
              <w:rPr>
                <w:rFonts w:asciiTheme="minorHAnsi" w:hAnsiTheme="minorHAnsi" w:cstheme="minorHAnsi"/>
                <w:sz w:val="22"/>
                <w:szCs w:val="22"/>
                <w:lang w:val="en-GB"/>
              </w:rPr>
              <w:t xml:space="preserve">1 </w:t>
            </w:r>
            <w:r w:rsidR="004B2150" w:rsidRPr="002A38B4">
              <w:rPr>
                <w:rFonts w:asciiTheme="minorHAnsi" w:hAnsiTheme="minorHAnsi" w:cstheme="minorHAnsi"/>
                <w:sz w:val="22"/>
                <w:szCs w:val="22"/>
                <w:lang w:val="en-GB"/>
              </w:rPr>
              <w:t xml:space="preserve">December </w:t>
            </w:r>
            <w:r w:rsidRPr="002A38B4">
              <w:rPr>
                <w:rFonts w:asciiTheme="minorHAnsi" w:hAnsiTheme="minorHAnsi" w:cstheme="minorHAnsi"/>
                <w:sz w:val="22"/>
                <w:szCs w:val="22"/>
                <w:lang w:val="en-GB"/>
              </w:rPr>
              <w:t>2017</w:t>
            </w:r>
          </w:p>
        </w:tc>
        <w:tc>
          <w:tcPr>
            <w:tcW w:w="1683" w:type="pct"/>
            <w:shd w:val="clear" w:color="auto" w:fill="auto"/>
            <w:tcMar>
              <w:top w:w="29" w:type="dxa"/>
              <w:left w:w="115" w:type="dxa"/>
              <w:bottom w:w="29" w:type="dxa"/>
              <w:right w:w="115" w:type="dxa"/>
            </w:tcMar>
          </w:tcPr>
          <w:p w14:paraId="4AA3981A" w14:textId="5A7AEA57" w:rsidR="00856EC2" w:rsidRPr="002A38B4" w:rsidRDefault="00B720CE" w:rsidP="003918D5">
            <w:pPr>
              <w:spacing w:after="120"/>
              <w:rPr>
                <w:rFonts w:asciiTheme="minorHAnsi" w:hAnsiTheme="minorHAnsi" w:cstheme="minorHAnsi"/>
                <w:sz w:val="22"/>
                <w:szCs w:val="22"/>
                <w:lang w:val="en-GB"/>
              </w:rPr>
            </w:pPr>
            <w:r w:rsidRPr="002A38B4">
              <w:rPr>
                <w:rFonts w:asciiTheme="minorHAnsi" w:hAnsiTheme="minorHAnsi" w:cstheme="minorHAnsi"/>
                <w:sz w:val="22"/>
                <w:szCs w:val="22"/>
                <w:lang w:val="en-GB"/>
              </w:rPr>
              <w:t xml:space="preserve">31 </w:t>
            </w:r>
            <w:r w:rsidR="00BF765F" w:rsidRPr="002A38B4">
              <w:rPr>
                <w:rFonts w:asciiTheme="minorHAnsi" w:hAnsiTheme="minorHAnsi" w:cstheme="minorHAnsi"/>
                <w:sz w:val="22"/>
                <w:szCs w:val="22"/>
                <w:lang w:val="en-GB"/>
              </w:rPr>
              <w:t xml:space="preserve">December </w:t>
            </w:r>
            <w:r w:rsidRPr="002A38B4">
              <w:rPr>
                <w:rFonts w:asciiTheme="minorHAnsi" w:hAnsiTheme="minorHAnsi" w:cstheme="minorHAnsi"/>
                <w:sz w:val="22"/>
                <w:szCs w:val="22"/>
                <w:lang w:val="en-GB"/>
              </w:rPr>
              <w:t>2021</w:t>
            </w:r>
          </w:p>
        </w:tc>
      </w:tr>
      <w:tr w:rsidR="00856EC2" w:rsidRPr="00A955A3" w14:paraId="71C245A2" w14:textId="77777777" w:rsidTr="00AD0E56">
        <w:trPr>
          <w:trHeight w:val="204"/>
        </w:trPr>
        <w:tc>
          <w:tcPr>
            <w:tcW w:w="1476" w:type="pct"/>
            <w:vMerge/>
            <w:shd w:val="clear" w:color="auto" w:fill="auto"/>
            <w:tcMar>
              <w:top w:w="29" w:type="dxa"/>
              <w:left w:w="115" w:type="dxa"/>
              <w:bottom w:w="29" w:type="dxa"/>
              <w:right w:w="115" w:type="dxa"/>
            </w:tcMar>
          </w:tcPr>
          <w:p w14:paraId="34099606" w14:textId="77777777" w:rsidR="00856EC2" w:rsidRPr="00A955A3" w:rsidRDefault="00856EC2" w:rsidP="003918D5">
            <w:pPr>
              <w:spacing w:after="120"/>
              <w:rPr>
                <w:rFonts w:asciiTheme="minorHAnsi" w:hAnsiTheme="minorHAnsi" w:cstheme="minorHAnsi"/>
                <w:b/>
                <w:szCs w:val="22"/>
                <w:lang w:val="en-GB"/>
              </w:rPr>
            </w:pPr>
          </w:p>
        </w:tc>
        <w:tc>
          <w:tcPr>
            <w:tcW w:w="1841" w:type="pct"/>
            <w:shd w:val="clear" w:color="auto" w:fill="auto"/>
            <w:tcMar>
              <w:top w:w="29" w:type="dxa"/>
              <w:left w:w="115" w:type="dxa"/>
              <w:bottom w:w="29" w:type="dxa"/>
              <w:right w:w="115" w:type="dxa"/>
            </w:tcMar>
          </w:tcPr>
          <w:p w14:paraId="6ECD2F2E" w14:textId="2A2CFE92" w:rsidR="00856EC2" w:rsidRPr="002A38B4" w:rsidRDefault="00856EC2" w:rsidP="003918D5">
            <w:pPr>
              <w:spacing w:after="120"/>
              <w:rPr>
                <w:rFonts w:asciiTheme="minorHAnsi" w:hAnsiTheme="minorHAnsi" w:cstheme="minorHAnsi"/>
                <w:sz w:val="22"/>
                <w:szCs w:val="22"/>
                <w:lang w:val="en-GB"/>
              </w:rPr>
            </w:pPr>
          </w:p>
        </w:tc>
        <w:tc>
          <w:tcPr>
            <w:tcW w:w="1683" w:type="pct"/>
            <w:shd w:val="clear" w:color="auto" w:fill="auto"/>
            <w:tcMar>
              <w:top w:w="29" w:type="dxa"/>
              <w:left w:w="115" w:type="dxa"/>
              <w:bottom w:w="29" w:type="dxa"/>
              <w:right w:w="115" w:type="dxa"/>
            </w:tcMar>
          </w:tcPr>
          <w:p w14:paraId="5097FC98" w14:textId="23024C11" w:rsidR="00856EC2" w:rsidRPr="002A38B4" w:rsidRDefault="00856EC2" w:rsidP="003918D5">
            <w:pPr>
              <w:spacing w:after="120"/>
              <w:rPr>
                <w:rFonts w:asciiTheme="minorHAnsi" w:hAnsiTheme="minorHAnsi" w:cstheme="minorHAnsi"/>
                <w:sz w:val="22"/>
                <w:szCs w:val="22"/>
                <w:lang w:val="en-GB"/>
              </w:rPr>
            </w:pPr>
          </w:p>
        </w:tc>
      </w:tr>
      <w:tr w:rsidR="00856EC2" w:rsidRPr="00A955A3" w14:paraId="53555724" w14:textId="77777777" w:rsidTr="00AD0E56">
        <w:trPr>
          <w:trHeight w:val="159"/>
        </w:trPr>
        <w:tc>
          <w:tcPr>
            <w:tcW w:w="1476" w:type="pct"/>
            <w:shd w:val="clear" w:color="auto" w:fill="auto"/>
            <w:tcMar>
              <w:top w:w="29" w:type="dxa"/>
              <w:left w:w="115" w:type="dxa"/>
              <w:bottom w:w="29" w:type="dxa"/>
              <w:right w:w="115" w:type="dxa"/>
            </w:tcMar>
          </w:tcPr>
          <w:p w14:paraId="44F63FB4" w14:textId="77B33D5B" w:rsidR="00856EC2" w:rsidRPr="00A955A3" w:rsidRDefault="002E23CA" w:rsidP="003918D5">
            <w:pPr>
              <w:spacing w:after="120"/>
              <w:rPr>
                <w:rFonts w:asciiTheme="minorHAnsi" w:hAnsiTheme="minorHAnsi" w:cstheme="minorHAnsi"/>
                <w:b/>
                <w:szCs w:val="22"/>
                <w:lang w:val="en-GB"/>
              </w:rPr>
            </w:pPr>
            <w:r>
              <w:rPr>
                <w:rFonts w:asciiTheme="minorHAnsi" w:hAnsiTheme="minorHAnsi" w:cstheme="minorHAnsi"/>
                <w:b/>
                <w:szCs w:val="22"/>
                <w:lang w:val="en-GB"/>
              </w:rPr>
              <w:t>Project</w:t>
            </w:r>
            <w:r w:rsidR="00856EC2" w:rsidRPr="00A955A3">
              <w:rPr>
                <w:rFonts w:asciiTheme="minorHAnsi" w:hAnsiTheme="minorHAnsi" w:cstheme="minorHAnsi"/>
                <w:b/>
                <w:szCs w:val="22"/>
                <w:lang w:val="en-GB"/>
              </w:rPr>
              <w:t xml:space="preserve"> budget</w:t>
            </w:r>
          </w:p>
        </w:tc>
        <w:tc>
          <w:tcPr>
            <w:tcW w:w="3524" w:type="pct"/>
            <w:gridSpan w:val="2"/>
            <w:shd w:val="clear" w:color="auto" w:fill="auto"/>
            <w:tcMar>
              <w:top w:w="29" w:type="dxa"/>
              <w:left w:w="115" w:type="dxa"/>
              <w:bottom w:w="29" w:type="dxa"/>
              <w:right w:w="115" w:type="dxa"/>
            </w:tcMar>
          </w:tcPr>
          <w:p w14:paraId="35F6ACF1" w14:textId="50EC8AB9" w:rsidR="00856EC2" w:rsidRPr="002A38B4" w:rsidRDefault="00D336D0" w:rsidP="003918D5">
            <w:pPr>
              <w:spacing w:after="120"/>
              <w:rPr>
                <w:rFonts w:asciiTheme="minorHAnsi" w:hAnsiTheme="minorHAnsi" w:cstheme="minorHAnsi"/>
                <w:sz w:val="22"/>
                <w:szCs w:val="22"/>
                <w:lang w:val="en-GB"/>
              </w:rPr>
            </w:pPr>
            <w:r w:rsidRPr="002A38B4">
              <w:rPr>
                <w:rFonts w:asciiTheme="minorHAnsi" w:hAnsiTheme="minorHAnsi" w:cstheme="minorHAnsi"/>
                <w:sz w:val="22"/>
                <w:szCs w:val="22"/>
                <w:lang w:val="en-GB"/>
              </w:rPr>
              <w:t xml:space="preserve">USD </w:t>
            </w:r>
            <w:r w:rsidR="004B2150" w:rsidRPr="002A38B4">
              <w:rPr>
                <w:rFonts w:asciiTheme="minorHAnsi" w:hAnsiTheme="minorHAnsi" w:cstheme="minorHAnsi"/>
                <w:sz w:val="22"/>
                <w:szCs w:val="22"/>
                <w:lang w:val="en-GB"/>
              </w:rPr>
              <w:t>1,649,049.03</w:t>
            </w:r>
          </w:p>
        </w:tc>
      </w:tr>
      <w:tr w:rsidR="00856EC2" w:rsidRPr="00A955A3" w14:paraId="2908801D" w14:textId="77777777" w:rsidTr="00AD0E56">
        <w:trPr>
          <w:trHeight w:val="294"/>
        </w:trPr>
        <w:tc>
          <w:tcPr>
            <w:tcW w:w="1476" w:type="pct"/>
            <w:shd w:val="clear" w:color="auto" w:fill="auto"/>
            <w:tcMar>
              <w:top w:w="29" w:type="dxa"/>
              <w:left w:w="115" w:type="dxa"/>
              <w:bottom w:w="29" w:type="dxa"/>
              <w:right w:w="115" w:type="dxa"/>
            </w:tcMar>
          </w:tcPr>
          <w:p w14:paraId="0BFCE5C2" w14:textId="3A02005D" w:rsidR="00856EC2" w:rsidRPr="003918D5" w:rsidRDefault="002E23CA" w:rsidP="003918D5">
            <w:pPr>
              <w:spacing w:after="120"/>
              <w:rPr>
                <w:rFonts w:asciiTheme="minorHAnsi" w:hAnsiTheme="minorHAnsi" w:cstheme="minorHAnsi"/>
                <w:b/>
                <w:szCs w:val="22"/>
                <w:highlight w:val="yellow"/>
                <w:lang w:val="en-GB"/>
              </w:rPr>
            </w:pPr>
            <w:r w:rsidRPr="00500FCC">
              <w:rPr>
                <w:rFonts w:asciiTheme="minorHAnsi" w:hAnsiTheme="minorHAnsi" w:cstheme="minorHAnsi"/>
                <w:sz w:val="22"/>
                <w:szCs w:val="22"/>
                <w:lang w:val="en-GB"/>
              </w:rPr>
              <w:t>Project</w:t>
            </w:r>
            <w:r w:rsidR="00856EC2" w:rsidRPr="00500FCC">
              <w:rPr>
                <w:rFonts w:asciiTheme="minorHAnsi" w:hAnsiTheme="minorHAnsi" w:cstheme="minorHAnsi"/>
                <w:sz w:val="22"/>
                <w:szCs w:val="22"/>
                <w:lang w:val="en-GB"/>
              </w:rPr>
              <w:t xml:space="preserve"> expenditure at the time of evaluation</w:t>
            </w:r>
          </w:p>
        </w:tc>
        <w:tc>
          <w:tcPr>
            <w:tcW w:w="3524" w:type="pct"/>
            <w:gridSpan w:val="2"/>
            <w:shd w:val="clear" w:color="auto" w:fill="auto"/>
            <w:tcMar>
              <w:top w:w="29" w:type="dxa"/>
              <w:left w:w="115" w:type="dxa"/>
              <w:bottom w:w="29" w:type="dxa"/>
              <w:right w:w="115" w:type="dxa"/>
            </w:tcMar>
            <w:vAlign w:val="center"/>
          </w:tcPr>
          <w:p w14:paraId="0007099D" w14:textId="44B4D7A0" w:rsidR="00856EC2" w:rsidRPr="003918D5" w:rsidRDefault="00500FCC" w:rsidP="003918D5">
            <w:pPr>
              <w:spacing w:after="120"/>
              <w:rPr>
                <w:rFonts w:asciiTheme="minorHAnsi" w:hAnsiTheme="minorHAnsi" w:cstheme="minorHAnsi"/>
                <w:sz w:val="22"/>
                <w:szCs w:val="22"/>
                <w:highlight w:val="yellow"/>
                <w:lang w:val="en-GB"/>
              </w:rPr>
            </w:pPr>
            <w:r w:rsidRPr="00500FCC">
              <w:rPr>
                <w:rFonts w:asciiTheme="minorHAnsi" w:hAnsiTheme="minorHAnsi" w:cstheme="minorHAnsi"/>
                <w:sz w:val="22"/>
                <w:szCs w:val="22"/>
                <w:lang w:val="en-GB"/>
              </w:rPr>
              <w:t>USD</w:t>
            </w:r>
            <w:r w:rsidR="00C1479F">
              <w:rPr>
                <w:rFonts w:asciiTheme="minorHAnsi" w:hAnsiTheme="minorHAnsi" w:cstheme="minorHAnsi"/>
                <w:sz w:val="22"/>
                <w:szCs w:val="22"/>
                <w:lang w:val="en-GB"/>
              </w:rPr>
              <w:t xml:space="preserve"> </w:t>
            </w:r>
            <w:r w:rsidRPr="00500FCC">
              <w:rPr>
                <w:rFonts w:asciiTheme="minorHAnsi" w:hAnsiTheme="minorHAnsi" w:cstheme="minorHAnsi"/>
                <w:sz w:val="22"/>
                <w:szCs w:val="22"/>
                <w:lang w:val="en-GB"/>
              </w:rPr>
              <w:t>988,115.46</w:t>
            </w:r>
          </w:p>
        </w:tc>
      </w:tr>
      <w:tr w:rsidR="00856EC2" w:rsidRPr="00A955A3" w14:paraId="205CBB3F" w14:textId="77777777" w:rsidTr="00AD0E56">
        <w:trPr>
          <w:trHeight w:val="186"/>
        </w:trPr>
        <w:tc>
          <w:tcPr>
            <w:tcW w:w="1476" w:type="pct"/>
            <w:shd w:val="clear" w:color="auto" w:fill="auto"/>
            <w:tcMar>
              <w:top w:w="29" w:type="dxa"/>
              <w:left w:w="115" w:type="dxa"/>
              <w:bottom w:w="29" w:type="dxa"/>
              <w:right w:w="115" w:type="dxa"/>
            </w:tcMar>
          </w:tcPr>
          <w:p w14:paraId="4627953A" w14:textId="77777777" w:rsidR="00856EC2" w:rsidRPr="00A955A3" w:rsidRDefault="00856EC2" w:rsidP="003918D5">
            <w:pPr>
              <w:spacing w:after="120"/>
              <w:rPr>
                <w:rFonts w:asciiTheme="minorHAnsi" w:hAnsiTheme="minorHAnsi" w:cstheme="minorHAnsi"/>
                <w:b/>
                <w:szCs w:val="22"/>
                <w:lang w:val="en-GB"/>
              </w:rPr>
            </w:pPr>
            <w:r w:rsidRPr="00A955A3">
              <w:rPr>
                <w:rFonts w:asciiTheme="minorHAnsi" w:hAnsiTheme="minorHAnsi" w:cstheme="minorHAnsi"/>
                <w:b/>
                <w:szCs w:val="22"/>
                <w:lang w:val="en-GB"/>
              </w:rPr>
              <w:t>Funding source</w:t>
            </w:r>
          </w:p>
        </w:tc>
        <w:tc>
          <w:tcPr>
            <w:tcW w:w="3524" w:type="pct"/>
            <w:gridSpan w:val="2"/>
            <w:shd w:val="clear" w:color="auto" w:fill="auto"/>
            <w:tcMar>
              <w:top w:w="29" w:type="dxa"/>
              <w:left w:w="115" w:type="dxa"/>
              <w:bottom w:w="29" w:type="dxa"/>
              <w:right w:w="115" w:type="dxa"/>
            </w:tcMar>
          </w:tcPr>
          <w:p w14:paraId="7794BE7D" w14:textId="3E0B767C" w:rsidR="00856EC2" w:rsidRPr="002A38B4" w:rsidRDefault="00CE246A" w:rsidP="003918D5">
            <w:pPr>
              <w:spacing w:after="120"/>
              <w:rPr>
                <w:rFonts w:asciiTheme="minorHAnsi" w:hAnsiTheme="minorHAnsi" w:cstheme="minorHAnsi"/>
                <w:sz w:val="22"/>
                <w:szCs w:val="22"/>
                <w:lang w:val="en-GB"/>
              </w:rPr>
            </w:pPr>
            <w:r w:rsidRPr="002A38B4">
              <w:rPr>
                <w:rFonts w:asciiTheme="minorHAnsi" w:hAnsiTheme="minorHAnsi" w:cstheme="minorHAnsi"/>
                <w:sz w:val="22"/>
                <w:szCs w:val="22"/>
                <w:lang w:val="en-GB"/>
              </w:rPr>
              <w:t xml:space="preserve">Government of </w:t>
            </w:r>
            <w:r w:rsidR="00BF765F" w:rsidRPr="002A38B4">
              <w:rPr>
                <w:rFonts w:asciiTheme="minorHAnsi" w:hAnsiTheme="minorHAnsi" w:cstheme="minorHAnsi"/>
                <w:sz w:val="22"/>
                <w:szCs w:val="22"/>
                <w:lang w:val="en-GB"/>
              </w:rPr>
              <w:t>Sweden</w:t>
            </w:r>
          </w:p>
        </w:tc>
      </w:tr>
      <w:tr w:rsidR="00856EC2" w:rsidRPr="00A955A3" w14:paraId="23DCDE37" w14:textId="77777777" w:rsidTr="00BD2A41">
        <w:trPr>
          <w:trHeight w:val="268"/>
        </w:trPr>
        <w:tc>
          <w:tcPr>
            <w:tcW w:w="1476" w:type="pct"/>
            <w:shd w:val="clear" w:color="auto" w:fill="auto"/>
            <w:tcMar>
              <w:top w:w="29" w:type="dxa"/>
              <w:left w:w="115" w:type="dxa"/>
              <w:bottom w:w="29" w:type="dxa"/>
              <w:right w:w="115" w:type="dxa"/>
            </w:tcMar>
          </w:tcPr>
          <w:p w14:paraId="208820DA" w14:textId="75E49A10" w:rsidR="00856EC2" w:rsidRPr="00A955A3" w:rsidRDefault="00856EC2" w:rsidP="003918D5">
            <w:pPr>
              <w:spacing w:after="120"/>
              <w:rPr>
                <w:rFonts w:asciiTheme="minorHAnsi" w:hAnsiTheme="minorHAnsi" w:cstheme="minorHAnsi"/>
                <w:b/>
                <w:szCs w:val="22"/>
                <w:lang w:val="en-GB"/>
              </w:rPr>
            </w:pPr>
            <w:r w:rsidRPr="00A955A3">
              <w:rPr>
                <w:rFonts w:asciiTheme="minorHAnsi" w:hAnsiTheme="minorHAnsi" w:cstheme="minorHAnsi"/>
                <w:b/>
                <w:szCs w:val="22"/>
                <w:lang w:val="en-GB"/>
              </w:rPr>
              <w:t>Implementing party</w:t>
            </w:r>
          </w:p>
        </w:tc>
        <w:tc>
          <w:tcPr>
            <w:tcW w:w="3524" w:type="pct"/>
            <w:gridSpan w:val="2"/>
            <w:shd w:val="clear" w:color="auto" w:fill="auto"/>
            <w:tcMar>
              <w:top w:w="29" w:type="dxa"/>
              <w:left w:w="115" w:type="dxa"/>
              <w:bottom w:w="29" w:type="dxa"/>
              <w:right w:w="115" w:type="dxa"/>
            </w:tcMar>
          </w:tcPr>
          <w:p w14:paraId="2161112E" w14:textId="5D016AFE" w:rsidR="00856EC2" w:rsidRPr="002A38B4" w:rsidRDefault="00856EC2" w:rsidP="003918D5">
            <w:pPr>
              <w:spacing w:after="120"/>
              <w:rPr>
                <w:rFonts w:asciiTheme="minorHAnsi" w:hAnsiTheme="minorHAnsi" w:cstheme="minorHAnsi"/>
                <w:sz w:val="22"/>
                <w:szCs w:val="22"/>
                <w:lang w:val="en-GB"/>
              </w:rPr>
            </w:pPr>
            <w:r w:rsidRPr="002A38B4">
              <w:rPr>
                <w:rFonts w:asciiTheme="minorHAnsi" w:hAnsiTheme="minorHAnsi" w:cstheme="minorHAnsi"/>
                <w:sz w:val="22"/>
                <w:szCs w:val="22"/>
                <w:lang w:val="en-GB"/>
              </w:rPr>
              <w:t xml:space="preserve">UNDP </w:t>
            </w:r>
          </w:p>
        </w:tc>
      </w:tr>
      <w:bookmarkEnd w:id="0"/>
    </w:tbl>
    <w:p w14:paraId="238D2DBF" w14:textId="38DE64FD" w:rsidR="007E4F0E" w:rsidRDefault="007E4F0E" w:rsidP="003918D5">
      <w:pPr>
        <w:spacing w:after="120"/>
        <w:jc w:val="both"/>
        <w:rPr>
          <w:rFonts w:asciiTheme="minorHAnsi" w:hAnsiTheme="minorHAnsi" w:cstheme="minorHAnsi"/>
          <w:lang w:val="en-GB"/>
        </w:rPr>
      </w:pPr>
    </w:p>
    <w:p w14:paraId="3BBDFD58" w14:textId="2A46F0B4" w:rsidR="007F365F" w:rsidRDefault="0031653A" w:rsidP="003918D5">
      <w:pPr>
        <w:spacing w:after="120"/>
        <w:jc w:val="both"/>
        <w:rPr>
          <w:rFonts w:ascii="Segoe UI" w:hAnsi="Segoe UI" w:cs="Segoe UI"/>
          <w:sz w:val="18"/>
          <w:szCs w:val="18"/>
        </w:rPr>
      </w:pPr>
      <w:hyperlink r:id="rId13" w:history="1">
        <w:r w:rsidR="00E47405" w:rsidRPr="00211697">
          <w:rPr>
            <w:rStyle w:val="Hyperlink"/>
            <w:rFonts w:asciiTheme="minorHAnsi" w:hAnsiTheme="minorHAnsi" w:cstheme="minorHAnsi"/>
            <w:sz w:val="22"/>
            <w:szCs w:val="22"/>
            <w:lang w:val="en-GB"/>
          </w:rPr>
          <w:t>SDG Roll-Out Support and Private Sector Engagement Project</w:t>
        </w:r>
      </w:hyperlink>
      <w:r w:rsidR="00F75F9D">
        <w:rPr>
          <w:rFonts w:asciiTheme="minorHAnsi" w:hAnsiTheme="minorHAnsi" w:cstheme="minorHAnsi"/>
          <w:sz w:val="22"/>
          <w:szCs w:val="22"/>
          <w:lang w:val="en-GB"/>
        </w:rPr>
        <w:t>, financed by Sweden and implemented by UNDP,</w:t>
      </w:r>
      <w:r w:rsidR="00E47405" w:rsidRPr="006C350B">
        <w:rPr>
          <w:rFonts w:asciiTheme="minorHAnsi" w:hAnsiTheme="minorHAnsi" w:cstheme="minorHAnsi"/>
          <w:sz w:val="22"/>
          <w:szCs w:val="22"/>
          <w:lang w:val="en-GB"/>
        </w:rPr>
        <w:t xml:space="preserve"> </w:t>
      </w:r>
      <w:r w:rsidR="007F365F">
        <w:rPr>
          <w:rFonts w:asciiTheme="minorHAnsi" w:hAnsiTheme="minorHAnsi" w:cstheme="minorHAnsi"/>
          <w:sz w:val="22"/>
          <w:szCs w:val="22"/>
          <w:lang w:val="en-GB"/>
        </w:rPr>
        <w:t>is</w:t>
      </w:r>
      <w:r w:rsidR="007F365F">
        <w:rPr>
          <w:rStyle w:val="normaltextrun"/>
          <w:rFonts w:ascii="Calibri" w:hAnsi="Calibri" w:cs="Calibri"/>
          <w:sz w:val="22"/>
          <w:szCs w:val="22"/>
        </w:rPr>
        <w:t xml:space="preserve"> designed to support authorities in BiH to translate the ambitious 2030 Agenda into action, by bringing the relevant stakeholders together around the SDGs</w:t>
      </w:r>
      <w:r w:rsidR="00DF0D9C">
        <w:rPr>
          <w:rStyle w:val="normaltextrun"/>
          <w:rFonts w:ascii="Calibri" w:hAnsi="Calibri" w:cs="Calibri"/>
          <w:sz w:val="22"/>
          <w:szCs w:val="22"/>
        </w:rPr>
        <w:t xml:space="preserve"> </w:t>
      </w:r>
      <w:r w:rsidR="007F365F">
        <w:rPr>
          <w:rStyle w:val="normaltextrun"/>
          <w:rFonts w:ascii="Calibri" w:hAnsi="Calibri" w:cs="Calibri"/>
          <w:sz w:val="22"/>
          <w:szCs w:val="22"/>
        </w:rPr>
        <w:t>Roadmap (SDGs</w:t>
      </w:r>
      <w:r w:rsidR="00DF0D9C">
        <w:rPr>
          <w:rStyle w:val="normaltextrun"/>
          <w:rFonts w:ascii="Calibri" w:hAnsi="Calibri" w:cs="Calibri"/>
          <w:sz w:val="22"/>
          <w:szCs w:val="22"/>
        </w:rPr>
        <w:t xml:space="preserve"> </w:t>
      </w:r>
      <w:r w:rsidR="007F365F">
        <w:rPr>
          <w:rStyle w:val="normaltextrun"/>
          <w:rFonts w:ascii="Calibri" w:hAnsi="Calibri" w:cs="Calibri"/>
          <w:sz w:val="22"/>
          <w:szCs w:val="22"/>
        </w:rPr>
        <w:t>Framework in </w:t>
      </w:r>
      <w:proofErr w:type="spellStart"/>
      <w:r w:rsidR="007F365F">
        <w:rPr>
          <w:rStyle w:val="normaltextrun"/>
          <w:rFonts w:ascii="Calibri" w:hAnsi="Calibri" w:cs="Calibri"/>
          <w:sz w:val="22"/>
          <w:szCs w:val="22"/>
        </w:rPr>
        <w:t>BiH</w:t>
      </w:r>
      <w:proofErr w:type="spellEnd"/>
      <w:r w:rsidR="007F365F">
        <w:rPr>
          <w:rStyle w:val="normaltextrun"/>
          <w:rFonts w:ascii="Calibri" w:hAnsi="Calibri" w:cs="Calibri"/>
          <w:sz w:val="22"/>
          <w:szCs w:val="22"/>
        </w:rPr>
        <w:t>). This action entails an</w:t>
      </w:r>
      <w:r w:rsidR="00CE21CE">
        <w:rPr>
          <w:rStyle w:val="normaltextrun"/>
          <w:rFonts w:ascii="Calibri" w:hAnsi="Calibri" w:cs="Calibri"/>
          <w:sz w:val="22"/>
          <w:szCs w:val="22"/>
        </w:rPr>
        <w:t xml:space="preserve"> </w:t>
      </w:r>
      <w:r w:rsidR="007F365F">
        <w:rPr>
          <w:rStyle w:val="normaltextrun"/>
          <w:rFonts w:ascii="Calibri" w:hAnsi="Calibri" w:cs="Calibri"/>
          <w:sz w:val="22"/>
          <w:szCs w:val="22"/>
        </w:rPr>
        <w:t>SDG aligning exercise through SDG-based planning, partnership building and introduction of adequate institutional arrangements, monitoring and reporting.  </w:t>
      </w:r>
      <w:r w:rsidR="007F365F">
        <w:rPr>
          <w:rStyle w:val="eop"/>
          <w:rFonts w:ascii="Calibri" w:hAnsi="Calibri" w:cs="Calibri"/>
          <w:sz w:val="22"/>
          <w:szCs w:val="22"/>
        </w:rPr>
        <w:t> </w:t>
      </w:r>
    </w:p>
    <w:p w14:paraId="3F98649F" w14:textId="7F6646C5" w:rsidR="007F365F" w:rsidRDefault="007F365F" w:rsidP="00D67914">
      <w:pPr>
        <w:pStyle w:val="paragraph"/>
        <w:spacing w:before="0" w:beforeAutospacing="0" w:after="120" w:afterAutospacing="0"/>
        <w:jc w:val="both"/>
        <w:textAlignment w:val="baseline"/>
        <w:rPr>
          <w:rFonts w:ascii="Segoe UI" w:hAnsi="Segoe UI" w:cs="Segoe UI"/>
          <w:sz w:val="18"/>
          <w:szCs w:val="18"/>
        </w:rPr>
      </w:pPr>
      <w:r>
        <w:rPr>
          <w:rStyle w:val="normaltextrun"/>
          <w:rFonts w:ascii="Calibri" w:hAnsi="Calibri" w:cs="Calibri"/>
          <w:sz w:val="22"/>
          <w:szCs w:val="22"/>
        </w:rPr>
        <w:t>Importantly, efforts are made to engage the private sector actors in </w:t>
      </w:r>
      <w:proofErr w:type="spellStart"/>
      <w:r>
        <w:rPr>
          <w:rStyle w:val="normaltextrun"/>
          <w:rFonts w:ascii="Calibri" w:hAnsi="Calibri" w:cs="Calibri"/>
          <w:sz w:val="22"/>
          <w:szCs w:val="22"/>
        </w:rPr>
        <w:t>BiH</w:t>
      </w:r>
      <w:proofErr w:type="spellEnd"/>
      <w:r>
        <w:rPr>
          <w:rStyle w:val="normaltextrun"/>
          <w:rFonts w:ascii="Calibri" w:hAnsi="Calibri" w:cs="Calibri"/>
          <w:sz w:val="22"/>
          <w:szCs w:val="22"/>
        </w:rPr>
        <w:t xml:space="preserve"> and bring them together around the sustainable development agenda. The focus is on the important role of the private sector in this context, including in terms of their social responsibility, green </w:t>
      </w:r>
      <w:proofErr w:type="gramStart"/>
      <w:r>
        <w:rPr>
          <w:rStyle w:val="normaltextrun"/>
          <w:rFonts w:ascii="Calibri" w:hAnsi="Calibri" w:cs="Calibri"/>
          <w:sz w:val="22"/>
          <w:szCs w:val="22"/>
        </w:rPr>
        <w:t>businesses</w:t>
      </w:r>
      <w:proofErr w:type="gramEnd"/>
      <w:r>
        <w:rPr>
          <w:rStyle w:val="normaltextrun"/>
          <w:rFonts w:ascii="Calibri" w:hAnsi="Calibri" w:cs="Calibri"/>
          <w:sz w:val="22"/>
          <w:szCs w:val="22"/>
        </w:rPr>
        <w:t xml:space="preserve"> and greening businesses, as well as SDG acceleration, innovation and new business models, new business opportunities and markets. Profit-driven nature of companies is in focus, figuring out ways to present SDG principles and values as future business opportunities that will enable companies to grow and contribute to development priorities.  </w:t>
      </w:r>
      <w:r>
        <w:rPr>
          <w:rStyle w:val="eop"/>
          <w:rFonts w:ascii="Calibri" w:hAnsi="Calibri" w:cs="Calibri"/>
          <w:sz w:val="22"/>
          <w:szCs w:val="22"/>
        </w:rPr>
        <w:t> </w:t>
      </w:r>
    </w:p>
    <w:p w14:paraId="6C591605" w14:textId="2383DBB2" w:rsidR="00DE18CB" w:rsidRPr="00E55666" w:rsidRDefault="00453D55" w:rsidP="003918D5">
      <w:pPr>
        <w:spacing w:after="120"/>
        <w:jc w:val="both"/>
        <w:rPr>
          <w:rFonts w:asciiTheme="minorHAnsi" w:hAnsiTheme="minorHAnsi" w:cstheme="minorHAnsi"/>
          <w:sz w:val="22"/>
          <w:szCs w:val="22"/>
        </w:rPr>
      </w:pPr>
      <w:r>
        <w:rPr>
          <w:rStyle w:val="normaltextrun"/>
          <w:rFonts w:ascii="Calibri" w:hAnsi="Calibri" w:cs="Calibri"/>
          <w:sz w:val="22"/>
          <w:szCs w:val="22"/>
        </w:rPr>
        <w:t>In line with the above, the </w:t>
      </w:r>
      <w:r w:rsidRPr="009223C8">
        <w:rPr>
          <w:rStyle w:val="normaltextrun"/>
          <w:rFonts w:ascii="Calibri" w:hAnsi="Calibri" w:cs="Calibri"/>
          <w:b/>
          <w:bCs/>
          <w:sz w:val="22"/>
          <w:szCs w:val="22"/>
        </w:rPr>
        <w:t>project outcome is defined as follows: “Public and private sector partners prepared for implementation of the SDGs in BiH”.</w:t>
      </w:r>
      <w:r w:rsidR="002E44EC">
        <w:rPr>
          <w:rStyle w:val="eop"/>
          <w:rFonts w:ascii="Calibri" w:hAnsi="Calibri" w:cs="Calibri"/>
          <w:sz w:val="22"/>
          <w:szCs w:val="22"/>
        </w:rPr>
        <w:t xml:space="preserve"> </w:t>
      </w:r>
      <w:r>
        <w:rPr>
          <w:rStyle w:val="normaltextrun"/>
          <w:rFonts w:ascii="Calibri" w:hAnsi="Calibri" w:cs="Calibri"/>
          <w:sz w:val="22"/>
          <w:szCs w:val="22"/>
        </w:rPr>
        <w:t>This Outcome will be achieved through two Outputs that are complementary, but distinct in terms of the stakeholder focus</w:t>
      </w:r>
      <w:r w:rsidR="00535209">
        <w:rPr>
          <w:rStyle w:val="normaltextrun"/>
          <w:rFonts w:ascii="Calibri" w:hAnsi="Calibri" w:cs="Calibri"/>
          <w:sz w:val="22"/>
          <w:szCs w:val="22"/>
        </w:rPr>
        <w:t xml:space="preserve">. </w:t>
      </w:r>
      <w:r w:rsidR="00DE18CB" w:rsidRPr="00E55666">
        <w:rPr>
          <w:rFonts w:asciiTheme="minorHAnsi" w:hAnsiTheme="minorHAnsi" w:cstheme="minorHAnsi"/>
          <w:sz w:val="22"/>
          <w:szCs w:val="22"/>
        </w:rPr>
        <w:t xml:space="preserve">The Project has two </w:t>
      </w:r>
      <w:r w:rsidR="00DE18CB">
        <w:rPr>
          <w:rFonts w:asciiTheme="minorHAnsi" w:hAnsiTheme="minorHAnsi" w:cstheme="minorHAnsi"/>
          <w:sz w:val="22"/>
          <w:szCs w:val="22"/>
        </w:rPr>
        <w:t>output</w:t>
      </w:r>
      <w:r w:rsidR="00DE18CB" w:rsidRPr="00E55666">
        <w:rPr>
          <w:rFonts w:asciiTheme="minorHAnsi" w:hAnsiTheme="minorHAnsi" w:cstheme="minorHAnsi"/>
          <w:sz w:val="22"/>
          <w:szCs w:val="22"/>
        </w:rPr>
        <w:t>s:</w:t>
      </w:r>
    </w:p>
    <w:p w14:paraId="30AEBB8C" w14:textId="73BBA862" w:rsidR="00DE18CB" w:rsidRDefault="00DE18CB" w:rsidP="003918D5">
      <w:pPr>
        <w:spacing w:after="120"/>
        <w:jc w:val="both"/>
        <w:rPr>
          <w:rStyle w:val="normaltextrun"/>
          <w:rFonts w:ascii="Calibri" w:hAnsi="Calibri" w:cs="Calibri"/>
          <w:sz w:val="22"/>
          <w:szCs w:val="22"/>
        </w:rPr>
      </w:pPr>
      <w:r w:rsidRPr="00D67914">
        <w:rPr>
          <w:rFonts w:asciiTheme="minorHAnsi" w:hAnsiTheme="minorHAnsi" w:cstheme="minorHAnsi"/>
          <w:b/>
          <w:bCs/>
          <w:sz w:val="22"/>
          <w:szCs w:val="22"/>
        </w:rPr>
        <w:t>Output 1.</w:t>
      </w:r>
      <w:r>
        <w:rPr>
          <w:rFonts w:asciiTheme="minorHAnsi" w:hAnsiTheme="minorHAnsi" w:cstheme="minorHAnsi"/>
          <w:sz w:val="22"/>
          <w:szCs w:val="22"/>
        </w:rPr>
        <w:t xml:space="preserve"> </w:t>
      </w:r>
      <w:r w:rsidRPr="00E55666">
        <w:rPr>
          <w:rFonts w:asciiTheme="minorHAnsi" w:hAnsiTheme="minorHAnsi" w:cstheme="minorHAnsi"/>
          <w:sz w:val="22"/>
          <w:szCs w:val="22"/>
        </w:rPr>
        <w:t>The SDG Roadmap for BiH developed, and implementation started</w:t>
      </w:r>
      <w:r w:rsidR="004F7440">
        <w:rPr>
          <w:rFonts w:asciiTheme="minorHAnsi" w:hAnsiTheme="minorHAnsi" w:cstheme="minorHAnsi"/>
          <w:sz w:val="22"/>
          <w:szCs w:val="22"/>
        </w:rPr>
        <w:t>.</w:t>
      </w:r>
      <w:r>
        <w:rPr>
          <w:rFonts w:asciiTheme="minorHAnsi" w:hAnsiTheme="minorHAnsi" w:cstheme="minorHAnsi"/>
          <w:sz w:val="22"/>
          <w:szCs w:val="22"/>
        </w:rPr>
        <w:t xml:space="preserve"> The Output </w:t>
      </w:r>
      <w:r>
        <w:rPr>
          <w:rStyle w:val="normaltextrun"/>
          <w:rFonts w:ascii="Calibri" w:hAnsi="Calibri" w:cs="Calibri"/>
          <w:sz w:val="22"/>
          <w:szCs w:val="22"/>
        </w:rPr>
        <w:t>is primarily focused on preparing institutions and key stakeholders for the SDG roll-out</w:t>
      </w:r>
      <w:r w:rsidR="004F7440">
        <w:rPr>
          <w:rStyle w:val="normaltextrun"/>
          <w:rFonts w:ascii="Calibri" w:hAnsi="Calibri" w:cs="Calibri"/>
          <w:sz w:val="22"/>
          <w:szCs w:val="22"/>
        </w:rPr>
        <w:t>.</w:t>
      </w:r>
    </w:p>
    <w:p w14:paraId="3A5DBBE8" w14:textId="01379BEF" w:rsidR="00DE18CB" w:rsidRDefault="00DE18CB" w:rsidP="003918D5">
      <w:pPr>
        <w:spacing w:after="120"/>
        <w:jc w:val="both"/>
        <w:rPr>
          <w:rFonts w:asciiTheme="minorHAnsi" w:hAnsiTheme="minorHAnsi" w:cstheme="minorHAnsi"/>
          <w:sz w:val="22"/>
          <w:szCs w:val="22"/>
        </w:rPr>
      </w:pPr>
      <w:r w:rsidRPr="00D67914">
        <w:rPr>
          <w:rFonts w:asciiTheme="minorHAnsi" w:hAnsiTheme="minorHAnsi" w:cstheme="minorHAnsi"/>
          <w:b/>
          <w:bCs/>
          <w:sz w:val="22"/>
          <w:szCs w:val="22"/>
        </w:rPr>
        <w:t>Output 2.</w:t>
      </w:r>
      <w:r>
        <w:rPr>
          <w:rFonts w:asciiTheme="minorHAnsi" w:hAnsiTheme="minorHAnsi" w:cstheme="minorHAnsi"/>
          <w:sz w:val="22"/>
          <w:szCs w:val="22"/>
        </w:rPr>
        <w:t xml:space="preserve"> </w:t>
      </w:r>
      <w:r w:rsidRPr="00E55666">
        <w:rPr>
          <w:rFonts w:asciiTheme="minorHAnsi" w:hAnsiTheme="minorHAnsi" w:cstheme="minorHAnsi"/>
          <w:sz w:val="22"/>
          <w:szCs w:val="22"/>
        </w:rPr>
        <w:t>Private sector actors sensitized and engaged in SDGs prioritization, planning and implementation.</w:t>
      </w:r>
      <w:r>
        <w:rPr>
          <w:rFonts w:asciiTheme="minorHAnsi" w:hAnsiTheme="minorHAnsi" w:cstheme="minorHAnsi"/>
          <w:sz w:val="22"/>
          <w:szCs w:val="22"/>
        </w:rPr>
        <w:t xml:space="preserve"> The Output</w:t>
      </w:r>
      <w:r w:rsidR="004F7440">
        <w:rPr>
          <w:rFonts w:asciiTheme="minorHAnsi" w:hAnsiTheme="minorHAnsi" w:cstheme="minorHAnsi"/>
          <w:sz w:val="22"/>
          <w:szCs w:val="22"/>
        </w:rPr>
        <w:t xml:space="preserve"> </w:t>
      </w:r>
      <w:r w:rsidRPr="00DE18CB">
        <w:rPr>
          <w:rFonts w:asciiTheme="minorHAnsi" w:hAnsiTheme="minorHAnsi" w:cstheme="minorHAnsi"/>
          <w:sz w:val="22"/>
          <w:szCs w:val="22"/>
        </w:rPr>
        <w:t xml:space="preserve">is focused on the sensitization and engagement of the private sector in the SDGs, recognizing the catalytic and transformational role private sector as a key stakeholder has in the achievement of the </w:t>
      </w:r>
      <w:proofErr w:type="gramStart"/>
      <w:r w:rsidRPr="00DE18CB">
        <w:rPr>
          <w:rFonts w:asciiTheme="minorHAnsi" w:hAnsiTheme="minorHAnsi" w:cstheme="minorHAnsi"/>
          <w:sz w:val="22"/>
          <w:szCs w:val="22"/>
        </w:rPr>
        <w:t>SDGs</w:t>
      </w:r>
      <w:proofErr w:type="gramEnd"/>
    </w:p>
    <w:p w14:paraId="0AB11C77" w14:textId="7BE09061" w:rsidR="00453D55" w:rsidRDefault="00453D55" w:rsidP="003918D5">
      <w:pPr>
        <w:pStyle w:val="paragraph"/>
        <w:spacing w:before="0" w:beforeAutospacing="0" w:after="120" w:afterAutospacing="0"/>
        <w:jc w:val="both"/>
        <w:textAlignment w:val="baseline"/>
        <w:rPr>
          <w:rFonts w:ascii="Segoe UI" w:hAnsi="Segoe UI" w:cs="Segoe UI"/>
          <w:sz w:val="18"/>
          <w:szCs w:val="18"/>
        </w:rPr>
      </w:pPr>
      <w:r>
        <w:rPr>
          <w:rStyle w:val="normaltextrun"/>
          <w:rFonts w:ascii="Calibri" w:hAnsi="Calibri" w:cs="Calibri"/>
          <w:sz w:val="22"/>
          <w:szCs w:val="22"/>
        </w:rPr>
        <w:t>The</w:t>
      </w:r>
      <w:r w:rsidR="003E74D4">
        <w:rPr>
          <w:rStyle w:val="normaltextrun"/>
          <w:rFonts w:ascii="Calibri" w:hAnsi="Calibri" w:cs="Calibri"/>
          <w:sz w:val="22"/>
          <w:szCs w:val="22"/>
        </w:rPr>
        <w:t xml:space="preserve"> </w:t>
      </w:r>
      <w:r>
        <w:rPr>
          <w:rStyle w:val="normaltextrun"/>
          <w:rFonts w:ascii="Calibri" w:hAnsi="Calibri" w:cs="Calibri"/>
          <w:sz w:val="22"/>
          <w:szCs w:val="22"/>
        </w:rPr>
        <w:t>Project was initially envisaged to last 24 months, however</w:t>
      </w:r>
      <w:r w:rsidR="003E74D4">
        <w:rPr>
          <w:rStyle w:val="normaltextrun"/>
          <w:rFonts w:ascii="Calibri" w:hAnsi="Calibri" w:cs="Calibri"/>
          <w:sz w:val="22"/>
          <w:szCs w:val="22"/>
        </w:rPr>
        <w:t>,</w:t>
      </w:r>
      <w:r>
        <w:rPr>
          <w:rStyle w:val="normaltextrun"/>
          <w:rFonts w:ascii="Calibri" w:hAnsi="Calibri" w:cs="Calibri"/>
          <w:sz w:val="22"/>
          <w:szCs w:val="22"/>
        </w:rPr>
        <w:t> due to complexity and the requests from the beneficiary, through three addendum iterations, the project</w:t>
      </w:r>
      <w:r w:rsidR="00DF0D9C">
        <w:rPr>
          <w:rStyle w:val="normaltextrun"/>
          <w:rFonts w:ascii="Calibri" w:hAnsi="Calibri" w:cs="Calibri"/>
          <w:sz w:val="22"/>
          <w:szCs w:val="22"/>
        </w:rPr>
        <w:t xml:space="preserve"> </w:t>
      </w:r>
      <w:r>
        <w:rPr>
          <w:rStyle w:val="normaltextrun"/>
          <w:rFonts w:ascii="Calibri" w:hAnsi="Calibri" w:cs="Calibri"/>
          <w:sz w:val="22"/>
          <w:szCs w:val="22"/>
        </w:rPr>
        <w:t xml:space="preserve">will last 49 months </w:t>
      </w:r>
      <w:r w:rsidR="00DF0D9C">
        <w:rPr>
          <w:rStyle w:val="normaltextrun"/>
          <w:rFonts w:ascii="Calibri" w:hAnsi="Calibri" w:cs="Calibri"/>
          <w:sz w:val="22"/>
          <w:szCs w:val="22"/>
        </w:rPr>
        <w:t xml:space="preserve">(by the </w:t>
      </w:r>
      <w:r>
        <w:rPr>
          <w:rStyle w:val="normaltextrun"/>
          <w:rFonts w:ascii="Calibri" w:hAnsi="Calibri" w:cs="Calibri"/>
          <w:sz w:val="22"/>
          <w:szCs w:val="22"/>
        </w:rPr>
        <w:t>end of December 2021</w:t>
      </w:r>
      <w:r w:rsidR="00DF0D9C">
        <w:rPr>
          <w:rStyle w:val="normaltextrun"/>
          <w:rFonts w:ascii="Calibri" w:hAnsi="Calibri" w:cs="Calibri"/>
          <w:sz w:val="22"/>
          <w:szCs w:val="22"/>
        </w:rPr>
        <w:t>)</w:t>
      </w:r>
      <w:r>
        <w:rPr>
          <w:rStyle w:val="normaltextrun"/>
          <w:rFonts w:ascii="Calibri" w:hAnsi="Calibri" w:cs="Calibri"/>
          <w:sz w:val="22"/>
          <w:szCs w:val="22"/>
        </w:rPr>
        <w:t>. </w:t>
      </w:r>
    </w:p>
    <w:p w14:paraId="39E1EE8A" w14:textId="1893BEB9" w:rsidR="00297D21" w:rsidRPr="00297D21" w:rsidRDefault="00116DA2" w:rsidP="003918D5">
      <w:pPr>
        <w:autoSpaceDE w:val="0"/>
        <w:autoSpaceDN w:val="0"/>
        <w:adjustRightInd w:val="0"/>
        <w:spacing w:after="120"/>
        <w:jc w:val="both"/>
        <w:rPr>
          <w:rFonts w:asciiTheme="minorHAnsi" w:hAnsiTheme="minorHAnsi" w:cstheme="minorHAnsi"/>
          <w:i/>
          <w:iCs/>
          <w:sz w:val="22"/>
          <w:szCs w:val="22"/>
          <w:lang w:val="en-GB"/>
        </w:rPr>
      </w:pPr>
      <w:r w:rsidRPr="009C7ECC">
        <w:rPr>
          <w:rFonts w:asciiTheme="minorHAnsi" w:hAnsiTheme="minorHAnsi" w:cstheme="minorHAnsi"/>
          <w:i/>
          <w:iCs/>
          <w:sz w:val="22"/>
          <w:szCs w:val="22"/>
        </w:rPr>
        <w:t>Detailed outline of th</w:t>
      </w:r>
      <w:r w:rsidR="00EF27F8" w:rsidRPr="009C7ECC">
        <w:rPr>
          <w:rFonts w:asciiTheme="minorHAnsi" w:hAnsiTheme="minorHAnsi" w:cstheme="minorHAnsi"/>
          <w:i/>
          <w:iCs/>
          <w:sz w:val="22"/>
          <w:szCs w:val="22"/>
        </w:rPr>
        <w:t>e Pr</w:t>
      </w:r>
      <w:r w:rsidR="00297D21" w:rsidRPr="009C7ECC">
        <w:rPr>
          <w:rFonts w:asciiTheme="minorHAnsi" w:hAnsiTheme="minorHAnsi" w:cstheme="minorHAnsi"/>
          <w:i/>
          <w:iCs/>
          <w:sz w:val="22"/>
          <w:szCs w:val="22"/>
        </w:rPr>
        <w:t xml:space="preserve">oject Result Framework </w:t>
      </w:r>
      <w:r w:rsidRPr="009C7ECC">
        <w:rPr>
          <w:rFonts w:asciiTheme="minorHAnsi" w:hAnsiTheme="minorHAnsi" w:cstheme="minorHAnsi"/>
          <w:i/>
          <w:iCs/>
          <w:sz w:val="22"/>
          <w:szCs w:val="22"/>
        </w:rPr>
        <w:t xml:space="preserve">is </w:t>
      </w:r>
      <w:r w:rsidR="00297D21" w:rsidRPr="009C7ECC">
        <w:rPr>
          <w:rFonts w:asciiTheme="minorHAnsi" w:hAnsiTheme="minorHAnsi" w:cstheme="minorHAnsi"/>
          <w:i/>
          <w:iCs/>
          <w:sz w:val="22"/>
          <w:szCs w:val="22"/>
        </w:rPr>
        <w:t>available in Annex 1.</w:t>
      </w:r>
      <w:r w:rsidR="00297D21" w:rsidRPr="00297D21">
        <w:rPr>
          <w:rFonts w:asciiTheme="minorHAnsi" w:hAnsiTheme="minorHAnsi" w:cstheme="minorHAnsi"/>
          <w:i/>
          <w:iCs/>
          <w:sz w:val="22"/>
          <w:szCs w:val="22"/>
        </w:rPr>
        <w:t xml:space="preserve">  </w:t>
      </w:r>
    </w:p>
    <w:p w14:paraId="5A845719" w14:textId="77777777" w:rsidR="00162453" w:rsidRDefault="00162453" w:rsidP="00162453">
      <w:pPr>
        <w:spacing w:after="120"/>
        <w:jc w:val="both"/>
        <w:rPr>
          <w:rFonts w:asciiTheme="minorHAnsi" w:hAnsiTheme="minorHAnsi" w:cstheme="minorHAnsi"/>
          <w:sz w:val="22"/>
          <w:szCs w:val="22"/>
          <w:u w:val="single"/>
          <w:lang w:val="en-GB"/>
        </w:rPr>
      </w:pPr>
    </w:p>
    <w:p w14:paraId="3B70FC23" w14:textId="1C85F7E9" w:rsidR="00856EC2" w:rsidRPr="00544BDB" w:rsidRDefault="00636F93" w:rsidP="003918D5">
      <w:pPr>
        <w:spacing w:after="120"/>
        <w:jc w:val="both"/>
        <w:rPr>
          <w:rFonts w:asciiTheme="minorHAnsi" w:hAnsiTheme="minorHAnsi" w:cstheme="minorHAnsi"/>
          <w:sz w:val="22"/>
          <w:szCs w:val="22"/>
          <w:lang w:val="en-GB"/>
        </w:rPr>
      </w:pPr>
      <w:r w:rsidRPr="00544BDB">
        <w:rPr>
          <w:rFonts w:asciiTheme="minorHAnsi" w:hAnsiTheme="minorHAnsi" w:cstheme="minorHAnsi"/>
          <w:sz w:val="22"/>
          <w:szCs w:val="22"/>
          <w:u w:val="single"/>
          <w:lang w:val="en-GB"/>
        </w:rPr>
        <w:t>Partnership</w:t>
      </w:r>
      <w:r w:rsidR="00480EF5" w:rsidRPr="00544BDB">
        <w:rPr>
          <w:rFonts w:asciiTheme="minorHAnsi" w:hAnsiTheme="minorHAnsi" w:cstheme="minorHAnsi"/>
          <w:sz w:val="22"/>
          <w:szCs w:val="22"/>
          <w:u w:val="single"/>
          <w:lang w:val="en-GB"/>
        </w:rPr>
        <w:t>s</w:t>
      </w:r>
      <w:r w:rsidR="00AF45A3" w:rsidRPr="00544BDB">
        <w:rPr>
          <w:rFonts w:asciiTheme="minorHAnsi" w:hAnsiTheme="minorHAnsi" w:cstheme="minorHAnsi"/>
          <w:sz w:val="22"/>
          <w:szCs w:val="22"/>
          <w:u w:val="single"/>
          <w:lang w:val="en-GB"/>
        </w:rPr>
        <w:t>:</w:t>
      </w:r>
      <w:r w:rsidR="00AF45A3" w:rsidRPr="00544BDB">
        <w:rPr>
          <w:rFonts w:asciiTheme="minorHAnsi" w:hAnsiTheme="minorHAnsi" w:cstheme="minorHAnsi"/>
          <w:sz w:val="22"/>
          <w:szCs w:val="22"/>
          <w:lang w:val="en-GB"/>
        </w:rPr>
        <w:t xml:space="preserve"> </w:t>
      </w:r>
    </w:p>
    <w:p w14:paraId="502A04B0" w14:textId="209B0148" w:rsidR="00BA7267" w:rsidRDefault="00A222C7" w:rsidP="003918D5">
      <w:pPr>
        <w:spacing w:after="120"/>
        <w:jc w:val="both"/>
        <w:rPr>
          <w:rFonts w:asciiTheme="minorHAnsi" w:hAnsiTheme="minorHAnsi" w:cstheme="minorHAnsi"/>
          <w:sz w:val="22"/>
          <w:szCs w:val="22"/>
        </w:rPr>
      </w:pPr>
      <w:r w:rsidRPr="00A222C7">
        <w:rPr>
          <w:rFonts w:asciiTheme="minorHAnsi" w:hAnsiTheme="minorHAnsi" w:cstheme="minorHAnsi"/>
          <w:sz w:val="22"/>
          <w:szCs w:val="22"/>
        </w:rPr>
        <w:t xml:space="preserve">This project is funded by </w:t>
      </w:r>
      <w:r w:rsidR="009223C8">
        <w:rPr>
          <w:rFonts w:asciiTheme="minorHAnsi" w:hAnsiTheme="minorHAnsi" w:cstheme="minorHAnsi"/>
          <w:sz w:val="22"/>
          <w:szCs w:val="22"/>
        </w:rPr>
        <w:t>Sweden</w:t>
      </w:r>
      <w:r w:rsidRPr="00A222C7">
        <w:rPr>
          <w:rFonts w:asciiTheme="minorHAnsi" w:hAnsiTheme="minorHAnsi" w:cstheme="minorHAnsi"/>
          <w:sz w:val="22"/>
          <w:szCs w:val="22"/>
        </w:rPr>
        <w:t xml:space="preserve"> </w:t>
      </w:r>
      <w:r w:rsidR="002A38B4">
        <w:rPr>
          <w:rFonts w:asciiTheme="minorHAnsi" w:hAnsiTheme="minorHAnsi" w:cstheme="minorHAnsi"/>
          <w:sz w:val="22"/>
          <w:szCs w:val="22"/>
        </w:rPr>
        <w:t xml:space="preserve">through </w:t>
      </w:r>
      <w:r w:rsidR="00747FBA">
        <w:rPr>
          <w:rFonts w:asciiTheme="minorHAnsi" w:hAnsiTheme="minorHAnsi" w:cstheme="minorHAnsi"/>
          <w:sz w:val="22"/>
          <w:szCs w:val="22"/>
        </w:rPr>
        <w:t xml:space="preserve">the </w:t>
      </w:r>
      <w:r w:rsidR="002A38B4">
        <w:rPr>
          <w:rFonts w:asciiTheme="minorHAnsi" w:hAnsiTheme="minorHAnsi" w:cstheme="minorHAnsi"/>
          <w:sz w:val="22"/>
          <w:szCs w:val="22"/>
        </w:rPr>
        <w:t>Swedish In</w:t>
      </w:r>
      <w:r w:rsidR="00BA7267">
        <w:rPr>
          <w:rFonts w:asciiTheme="minorHAnsi" w:hAnsiTheme="minorHAnsi" w:cstheme="minorHAnsi"/>
          <w:sz w:val="22"/>
          <w:szCs w:val="22"/>
        </w:rPr>
        <w:t>ternational Development Cooperation Agency (</w:t>
      </w:r>
      <w:proofErr w:type="spellStart"/>
      <w:r w:rsidR="00BA7267">
        <w:rPr>
          <w:rFonts w:asciiTheme="minorHAnsi" w:hAnsiTheme="minorHAnsi" w:cstheme="minorHAnsi"/>
          <w:sz w:val="22"/>
          <w:szCs w:val="22"/>
        </w:rPr>
        <w:t>Sida</w:t>
      </w:r>
      <w:proofErr w:type="spellEnd"/>
      <w:r w:rsidR="00BA7267">
        <w:rPr>
          <w:rFonts w:asciiTheme="minorHAnsi" w:hAnsiTheme="minorHAnsi" w:cstheme="minorHAnsi"/>
          <w:sz w:val="22"/>
          <w:szCs w:val="22"/>
        </w:rPr>
        <w:t xml:space="preserve">) </w:t>
      </w:r>
      <w:r w:rsidRPr="00A222C7">
        <w:rPr>
          <w:rFonts w:asciiTheme="minorHAnsi" w:hAnsiTheme="minorHAnsi" w:cstheme="minorHAnsi"/>
          <w:sz w:val="22"/>
          <w:szCs w:val="22"/>
        </w:rPr>
        <w:t>and implemented by UNDP</w:t>
      </w:r>
      <w:r w:rsidR="00747FBA">
        <w:rPr>
          <w:rFonts w:asciiTheme="minorHAnsi" w:hAnsiTheme="minorHAnsi" w:cstheme="minorHAnsi"/>
          <w:sz w:val="22"/>
          <w:szCs w:val="22"/>
        </w:rPr>
        <w:t xml:space="preserve"> in Bosnia and Herzegovina</w:t>
      </w:r>
      <w:r w:rsidR="009E1C2D">
        <w:rPr>
          <w:rFonts w:asciiTheme="minorHAnsi" w:hAnsiTheme="minorHAnsi" w:cstheme="minorHAnsi"/>
          <w:sz w:val="22"/>
          <w:szCs w:val="22"/>
        </w:rPr>
        <w:t xml:space="preserve">. </w:t>
      </w:r>
    </w:p>
    <w:p w14:paraId="5D5F0B6D" w14:textId="03609C41" w:rsidR="0093720D" w:rsidRDefault="009223C8" w:rsidP="003918D5">
      <w:pPr>
        <w:spacing w:after="120"/>
        <w:jc w:val="both"/>
        <w:rPr>
          <w:rFonts w:asciiTheme="minorHAnsi" w:hAnsiTheme="minorHAnsi" w:cstheme="minorHAnsi"/>
          <w:sz w:val="22"/>
          <w:szCs w:val="22"/>
        </w:rPr>
      </w:pPr>
      <w:r>
        <w:rPr>
          <w:rFonts w:asciiTheme="minorHAnsi" w:hAnsiTheme="minorHAnsi" w:cstheme="minorHAnsi"/>
          <w:sz w:val="22"/>
          <w:szCs w:val="22"/>
        </w:rPr>
        <w:lastRenderedPageBreak/>
        <w:t xml:space="preserve">Key Project </w:t>
      </w:r>
      <w:r w:rsidR="009A3CCB">
        <w:rPr>
          <w:rFonts w:asciiTheme="minorHAnsi" w:hAnsiTheme="minorHAnsi" w:cstheme="minorHAnsi"/>
          <w:sz w:val="22"/>
          <w:szCs w:val="22"/>
        </w:rPr>
        <w:t xml:space="preserve">partners include the BIH Ministry of Foreign Affairs, the BIH Directorate for Economic Planning, the </w:t>
      </w:r>
      <w:r w:rsidR="0093720D">
        <w:rPr>
          <w:rFonts w:asciiTheme="minorHAnsi" w:hAnsiTheme="minorHAnsi" w:cstheme="minorHAnsi"/>
          <w:sz w:val="22"/>
          <w:szCs w:val="22"/>
        </w:rPr>
        <w:t xml:space="preserve">Government of Brčko District BIH, the RS Ministry for European Integration and International Cooperation and the FBIH Development Planning Institute. </w:t>
      </w:r>
      <w:r w:rsidR="004B2150">
        <w:rPr>
          <w:rFonts w:asciiTheme="minorHAnsi" w:hAnsiTheme="minorHAnsi" w:cstheme="minorHAnsi"/>
          <w:sz w:val="22"/>
          <w:szCs w:val="22"/>
        </w:rPr>
        <w:t xml:space="preserve">Foreign Trade Chamber of Bosnia and Herzegovina is the principal partner </w:t>
      </w:r>
      <w:r w:rsidR="0093720D" w:rsidRPr="00E116CA">
        <w:rPr>
          <w:rFonts w:asciiTheme="minorHAnsi" w:hAnsiTheme="minorHAnsi" w:cstheme="minorHAnsi"/>
          <w:sz w:val="22"/>
          <w:szCs w:val="22"/>
        </w:rPr>
        <w:t>for the private sector</w:t>
      </w:r>
      <w:r w:rsidR="004B2150" w:rsidRPr="00E116CA">
        <w:rPr>
          <w:rFonts w:asciiTheme="minorHAnsi" w:hAnsiTheme="minorHAnsi" w:cstheme="minorHAnsi"/>
          <w:sz w:val="22"/>
          <w:szCs w:val="22"/>
        </w:rPr>
        <w:t>.</w:t>
      </w:r>
      <w:r w:rsidR="00903FA1">
        <w:rPr>
          <w:rFonts w:asciiTheme="minorHAnsi" w:hAnsiTheme="minorHAnsi" w:cstheme="minorHAnsi"/>
          <w:sz w:val="22"/>
          <w:szCs w:val="22"/>
        </w:rPr>
        <w:t xml:space="preserve"> In addition, some project activities were </w:t>
      </w:r>
      <w:proofErr w:type="gramStart"/>
      <w:r w:rsidR="00903FA1">
        <w:rPr>
          <w:rFonts w:asciiTheme="minorHAnsi" w:hAnsiTheme="minorHAnsi" w:cstheme="minorHAnsi"/>
          <w:sz w:val="22"/>
          <w:szCs w:val="22"/>
        </w:rPr>
        <w:t>outsources</w:t>
      </w:r>
      <w:proofErr w:type="gramEnd"/>
      <w:r w:rsidR="00903FA1">
        <w:rPr>
          <w:rFonts w:asciiTheme="minorHAnsi" w:hAnsiTheme="minorHAnsi" w:cstheme="minorHAnsi"/>
          <w:sz w:val="22"/>
          <w:szCs w:val="22"/>
        </w:rPr>
        <w:t xml:space="preserve"> to UNICEF and UNFPA.</w:t>
      </w:r>
    </w:p>
    <w:p w14:paraId="2D271E73" w14:textId="69ED92E7" w:rsidR="001E4380" w:rsidRPr="001A72BA" w:rsidRDefault="003E3DF7" w:rsidP="003918D5">
      <w:pPr>
        <w:spacing w:after="120"/>
        <w:jc w:val="both"/>
        <w:rPr>
          <w:rFonts w:asciiTheme="minorHAnsi" w:eastAsia="Calibri" w:hAnsiTheme="minorHAnsi" w:cstheme="minorHAnsi"/>
          <w:spacing w:val="-4"/>
          <w:sz w:val="22"/>
          <w:szCs w:val="22"/>
          <w:lang w:val="en-GB"/>
        </w:rPr>
      </w:pPr>
      <w:r w:rsidRPr="009045FF">
        <w:rPr>
          <w:rFonts w:asciiTheme="minorHAnsi" w:hAnsiTheme="minorHAnsi" w:cstheme="minorHAnsi"/>
          <w:i/>
          <w:sz w:val="22"/>
          <w:szCs w:val="22"/>
          <w:lang w:val="en-GB"/>
        </w:rPr>
        <w:t>O</w:t>
      </w:r>
      <w:r w:rsidR="001E4380" w:rsidRPr="009045FF">
        <w:rPr>
          <w:rFonts w:asciiTheme="minorHAnsi" w:hAnsiTheme="minorHAnsi" w:cstheme="minorHAnsi"/>
          <w:i/>
          <w:sz w:val="22"/>
          <w:szCs w:val="22"/>
          <w:lang w:val="en-GB"/>
        </w:rPr>
        <w:t xml:space="preserve">verview of </w:t>
      </w:r>
      <w:r w:rsidR="00C5634E" w:rsidRPr="009045FF">
        <w:rPr>
          <w:rFonts w:asciiTheme="minorHAnsi" w:hAnsiTheme="minorHAnsi" w:cstheme="minorHAnsi"/>
          <w:i/>
          <w:sz w:val="22"/>
          <w:szCs w:val="22"/>
          <w:lang w:val="en-GB"/>
        </w:rPr>
        <w:t>key stakeholders and partners</w:t>
      </w:r>
      <w:r w:rsidR="00211674" w:rsidRPr="009045FF">
        <w:rPr>
          <w:rFonts w:asciiTheme="minorHAnsi" w:hAnsiTheme="minorHAnsi" w:cstheme="minorHAnsi"/>
          <w:i/>
          <w:sz w:val="22"/>
          <w:szCs w:val="22"/>
          <w:lang w:val="en-GB"/>
        </w:rPr>
        <w:t xml:space="preserve"> and </w:t>
      </w:r>
      <w:r w:rsidR="00071E4F" w:rsidRPr="009045FF">
        <w:rPr>
          <w:rFonts w:asciiTheme="minorHAnsi" w:hAnsiTheme="minorHAnsi" w:cstheme="minorHAnsi"/>
          <w:i/>
          <w:sz w:val="22"/>
          <w:szCs w:val="22"/>
          <w:lang w:val="en-GB"/>
        </w:rPr>
        <w:t>their roles in evaluation</w:t>
      </w:r>
      <w:r w:rsidR="001E4380" w:rsidRPr="009045FF">
        <w:rPr>
          <w:rFonts w:asciiTheme="minorHAnsi" w:hAnsiTheme="minorHAnsi" w:cstheme="minorHAnsi"/>
          <w:i/>
          <w:sz w:val="22"/>
          <w:szCs w:val="22"/>
          <w:lang w:val="en-GB"/>
        </w:rPr>
        <w:t xml:space="preserve"> is </w:t>
      </w:r>
      <w:r w:rsidR="00B738DB" w:rsidRPr="009045FF">
        <w:rPr>
          <w:rFonts w:asciiTheme="minorHAnsi" w:hAnsiTheme="minorHAnsi" w:cstheme="minorHAnsi"/>
          <w:i/>
          <w:sz w:val="22"/>
          <w:szCs w:val="22"/>
          <w:lang w:val="en-GB"/>
        </w:rPr>
        <w:t xml:space="preserve">provided </w:t>
      </w:r>
      <w:r w:rsidR="001E4380" w:rsidRPr="009045FF">
        <w:rPr>
          <w:rFonts w:asciiTheme="minorHAnsi" w:hAnsiTheme="minorHAnsi" w:cstheme="minorHAnsi"/>
          <w:i/>
          <w:sz w:val="22"/>
          <w:szCs w:val="22"/>
          <w:lang w:val="en-GB"/>
        </w:rPr>
        <w:t>in Annex</w:t>
      </w:r>
      <w:r w:rsidR="00A91CB7" w:rsidRPr="009045FF">
        <w:rPr>
          <w:rFonts w:asciiTheme="minorHAnsi" w:hAnsiTheme="minorHAnsi" w:cstheme="minorHAnsi"/>
          <w:i/>
          <w:sz w:val="22"/>
          <w:szCs w:val="22"/>
          <w:lang w:val="en-GB"/>
        </w:rPr>
        <w:t xml:space="preserve"> 2</w:t>
      </w:r>
      <w:r w:rsidR="001E4380" w:rsidRPr="009045FF">
        <w:rPr>
          <w:rFonts w:asciiTheme="minorHAnsi" w:hAnsiTheme="minorHAnsi" w:cstheme="minorHAnsi"/>
          <w:i/>
          <w:sz w:val="22"/>
          <w:szCs w:val="22"/>
          <w:lang w:val="en-GB"/>
        </w:rPr>
        <w:t>.</w:t>
      </w:r>
      <w:r w:rsidR="001E4380" w:rsidRPr="00544BDB">
        <w:rPr>
          <w:rFonts w:asciiTheme="minorHAnsi" w:hAnsiTheme="minorHAnsi" w:cstheme="minorHAnsi"/>
          <w:sz w:val="22"/>
          <w:szCs w:val="22"/>
          <w:lang w:val="en-GB"/>
        </w:rPr>
        <w:t xml:space="preserve"> </w:t>
      </w:r>
    </w:p>
    <w:p w14:paraId="09E4D813" w14:textId="77777777" w:rsidR="003C1826" w:rsidRDefault="003C1826" w:rsidP="003918D5">
      <w:pPr>
        <w:spacing w:after="120"/>
        <w:jc w:val="both"/>
        <w:rPr>
          <w:rFonts w:asciiTheme="minorHAnsi" w:hAnsiTheme="minorHAnsi" w:cstheme="minorHAnsi"/>
          <w:sz w:val="22"/>
          <w:szCs w:val="22"/>
          <w:u w:val="single"/>
          <w:lang w:val="en-GB"/>
        </w:rPr>
      </w:pPr>
    </w:p>
    <w:p w14:paraId="6A8FCD66" w14:textId="2BDE4AB5" w:rsidR="00E47A58" w:rsidRDefault="00636F93" w:rsidP="003918D5">
      <w:pPr>
        <w:spacing w:after="120"/>
        <w:jc w:val="both"/>
        <w:rPr>
          <w:rFonts w:asciiTheme="minorHAnsi" w:hAnsiTheme="minorHAnsi" w:cstheme="minorHAnsi"/>
          <w:sz w:val="22"/>
          <w:szCs w:val="22"/>
          <w:lang w:val="en-GB"/>
        </w:rPr>
      </w:pPr>
      <w:r w:rsidRPr="00544BDB">
        <w:rPr>
          <w:rFonts w:asciiTheme="minorHAnsi" w:hAnsiTheme="minorHAnsi" w:cstheme="minorHAnsi"/>
          <w:sz w:val="22"/>
          <w:szCs w:val="22"/>
          <w:u w:val="single"/>
          <w:lang w:val="en-GB"/>
        </w:rPr>
        <w:t>Target groups and beneficiaries</w:t>
      </w:r>
      <w:r w:rsidR="00AF45A3" w:rsidRPr="00544BDB">
        <w:rPr>
          <w:rFonts w:asciiTheme="minorHAnsi" w:hAnsiTheme="minorHAnsi" w:cstheme="minorHAnsi"/>
          <w:sz w:val="22"/>
          <w:szCs w:val="22"/>
          <w:u w:val="single"/>
          <w:lang w:val="en-GB"/>
        </w:rPr>
        <w:t>:</w:t>
      </w:r>
      <w:r w:rsidR="00AF45A3" w:rsidRPr="00544BDB">
        <w:rPr>
          <w:rFonts w:asciiTheme="minorHAnsi" w:hAnsiTheme="minorHAnsi" w:cstheme="minorHAnsi"/>
          <w:sz w:val="22"/>
          <w:szCs w:val="22"/>
          <w:lang w:val="en-GB"/>
        </w:rPr>
        <w:t xml:space="preserve"> </w:t>
      </w:r>
    </w:p>
    <w:p w14:paraId="7EAE10BF" w14:textId="0FFE3374" w:rsidR="0053165A" w:rsidRDefault="003C1826" w:rsidP="003918D5">
      <w:pPr>
        <w:pStyle w:val="ListParagraph"/>
        <w:numPr>
          <w:ilvl w:val="0"/>
          <w:numId w:val="24"/>
        </w:numPr>
        <w:autoSpaceDE w:val="0"/>
        <w:autoSpaceDN w:val="0"/>
        <w:adjustRightInd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 xml:space="preserve">The </w:t>
      </w:r>
      <w:r w:rsidR="0053165A">
        <w:rPr>
          <w:rFonts w:asciiTheme="minorHAnsi" w:hAnsiTheme="minorHAnsi" w:cstheme="minorHAnsi"/>
          <w:sz w:val="22"/>
          <w:szCs w:val="22"/>
        </w:rPr>
        <w:t>SDG Working Group comprising formally appointed representatives of the BIH Ministry of Foreign Affairs, the BIH Directorate for Economic Planning, the Government of Brčko District BIH, the RS Ministry for European Integration and International Cooperation and the FBIH Development Planning Institute</w:t>
      </w:r>
      <w:r w:rsidR="00236132">
        <w:rPr>
          <w:rFonts w:asciiTheme="minorHAnsi" w:hAnsiTheme="minorHAnsi" w:cstheme="minorHAnsi"/>
          <w:sz w:val="22"/>
          <w:szCs w:val="22"/>
        </w:rPr>
        <w:t xml:space="preserve"> (now transformed into an SDGs Council)</w:t>
      </w:r>
      <w:r w:rsidR="0053165A">
        <w:rPr>
          <w:rFonts w:asciiTheme="minorHAnsi" w:hAnsiTheme="minorHAnsi" w:cstheme="minorHAnsi"/>
          <w:sz w:val="22"/>
          <w:szCs w:val="22"/>
        </w:rPr>
        <w:t>.</w:t>
      </w:r>
    </w:p>
    <w:p w14:paraId="155721A4" w14:textId="44AA952B" w:rsidR="00395B21" w:rsidRDefault="0053165A" w:rsidP="003918D5">
      <w:pPr>
        <w:pStyle w:val="ListParagraph"/>
        <w:numPr>
          <w:ilvl w:val="0"/>
          <w:numId w:val="24"/>
        </w:numPr>
        <w:autoSpaceDE w:val="0"/>
        <w:autoSpaceDN w:val="0"/>
        <w:adjustRightInd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Private sector companies</w:t>
      </w:r>
      <w:r w:rsidR="00903FA1">
        <w:rPr>
          <w:rFonts w:asciiTheme="minorHAnsi" w:hAnsiTheme="minorHAnsi" w:cstheme="minorHAnsi"/>
          <w:sz w:val="22"/>
          <w:szCs w:val="22"/>
        </w:rPr>
        <w:t>.</w:t>
      </w:r>
    </w:p>
    <w:p w14:paraId="298B8E51" w14:textId="710FE367" w:rsidR="0053165A" w:rsidRDefault="00236132" w:rsidP="003918D5">
      <w:pPr>
        <w:pStyle w:val="ListParagraph"/>
        <w:numPr>
          <w:ilvl w:val="0"/>
          <w:numId w:val="24"/>
        </w:numPr>
        <w:autoSpaceDE w:val="0"/>
        <w:autoSpaceDN w:val="0"/>
        <w:adjustRightInd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 xml:space="preserve">Planning units at the BIH, FBIH, RS and </w:t>
      </w:r>
      <w:proofErr w:type="spellStart"/>
      <w:r>
        <w:rPr>
          <w:rFonts w:asciiTheme="minorHAnsi" w:hAnsiTheme="minorHAnsi" w:cstheme="minorHAnsi"/>
          <w:sz w:val="22"/>
          <w:szCs w:val="22"/>
        </w:rPr>
        <w:t>Brčko</w:t>
      </w:r>
      <w:proofErr w:type="spellEnd"/>
      <w:r>
        <w:rPr>
          <w:rFonts w:asciiTheme="minorHAnsi" w:hAnsiTheme="minorHAnsi" w:cstheme="minorHAnsi"/>
          <w:sz w:val="22"/>
          <w:szCs w:val="22"/>
        </w:rPr>
        <w:t xml:space="preserve"> District levels</w:t>
      </w:r>
      <w:r w:rsidR="00BC1275">
        <w:rPr>
          <w:rFonts w:asciiTheme="minorHAnsi" w:hAnsiTheme="minorHAnsi" w:cstheme="minorHAnsi"/>
          <w:sz w:val="22"/>
          <w:szCs w:val="22"/>
        </w:rPr>
        <w:t xml:space="preserve">, </w:t>
      </w:r>
      <w:r>
        <w:rPr>
          <w:rFonts w:asciiTheme="minorHAnsi" w:hAnsiTheme="minorHAnsi" w:cstheme="minorHAnsi"/>
          <w:sz w:val="22"/>
          <w:szCs w:val="22"/>
        </w:rPr>
        <w:t xml:space="preserve">and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planning units at the cantonal and local </w:t>
      </w:r>
      <w:r w:rsidR="00080A3A">
        <w:rPr>
          <w:rFonts w:asciiTheme="minorHAnsi" w:hAnsiTheme="minorHAnsi" w:cstheme="minorHAnsi"/>
          <w:sz w:val="22"/>
          <w:szCs w:val="22"/>
        </w:rPr>
        <w:t xml:space="preserve">government </w:t>
      </w:r>
      <w:r>
        <w:rPr>
          <w:rFonts w:asciiTheme="minorHAnsi" w:hAnsiTheme="minorHAnsi" w:cstheme="minorHAnsi"/>
          <w:sz w:val="22"/>
          <w:szCs w:val="22"/>
        </w:rPr>
        <w:t>level</w:t>
      </w:r>
      <w:r w:rsidR="00080A3A">
        <w:rPr>
          <w:rFonts w:asciiTheme="minorHAnsi" w:hAnsiTheme="minorHAnsi" w:cstheme="minorHAnsi"/>
          <w:sz w:val="22"/>
          <w:szCs w:val="22"/>
        </w:rPr>
        <w:t>s</w:t>
      </w:r>
      <w:r>
        <w:rPr>
          <w:rFonts w:asciiTheme="minorHAnsi" w:hAnsiTheme="minorHAnsi" w:cstheme="minorHAnsi"/>
          <w:sz w:val="22"/>
          <w:szCs w:val="22"/>
        </w:rPr>
        <w:t>.</w:t>
      </w:r>
    </w:p>
    <w:p w14:paraId="4247E04E" w14:textId="5AF8EEC4" w:rsidR="00EA3D6F" w:rsidRDefault="00EA3D6F" w:rsidP="003918D5">
      <w:pPr>
        <w:pStyle w:val="ListParagraph"/>
        <w:numPr>
          <w:ilvl w:val="0"/>
          <w:numId w:val="24"/>
        </w:numPr>
        <w:autoSpaceDE w:val="0"/>
        <w:autoSpaceDN w:val="0"/>
        <w:adjustRightInd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State and entities’ statistical agency/institutes.</w:t>
      </w:r>
    </w:p>
    <w:p w14:paraId="1AECC6B9" w14:textId="106D92C2" w:rsidR="005D73C3" w:rsidRDefault="005D73C3" w:rsidP="003918D5">
      <w:pPr>
        <w:pStyle w:val="ListParagraph"/>
        <w:numPr>
          <w:ilvl w:val="0"/>
          <w:numId w:val="24"/>
        </w:numPr>
        <w:autoSpaceDE w:val="0"/>
        <w:autoSpaceDN w:val="0"/>
        <w:adjustRightInd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Civil society organizations, youth,</w:t>
      </w:r>
      <w:r w:rsidR="005172BB">
        <w:rPr>
          <w:rFonts w:asciiTheme="minorHAnsi" w:hAnsiTheme="minorHAnsi" w:cstheme="minorHAnsi"/>
          <w:sz w:val="22"/>
          <w:szCs w:val="22"/>
        </w:rPr>
        <w:t xml:space="preserve"> academia</w:t>
      </w:r>
      <w:r w:rsidR="005F2DA7">
        <w:rPr>
          <w:rFonts w:asciiTheme="minorHAnsi" w:hAnsiTheme="minorHAnsi" w:cstheme="minorHAnsi"/>
          <w:sz w:val="22"/>
          <w:szCs w:val="22"/>
        </w:rPr>
        <w:t>.</w:t>
      </w:r>
    </w:p>
    <w:p w14:paraId="55293108" w14:textId="2157F14D" w:rsidR="00BC1275" w:rsidRPr="00E116CA" w:rsidRDefault="004B2150" w:rsidP="003918D5">
      <w:pPr>
        <w:pStyle w:val="ListParagraph"/>
        <w:numPr>
          <w:ilvl w:val="0"/>
          <w:numId w:val="24"/>
        </w:numPr>
        <w:autoSpaceDE w:val="0"/>
        <w:autoSpaceDN w:val="0"/>
        <w:adjustRightInd w:val="0"/>
        <w:spacing w:after="120"/>
        <w:contextualSpacing w:val="0"/>
        <w:jc w:val="both"/>
        <w:rPr>
          <w:rFonts w:asciiTheme="minorHAnsi" w:hAnsiTheme="minorHAnsi" w:cstheme="minorHAnsi"/>
          <w:sz w:val="22"/>
          <w:szCs w:val="22"/>
        </w:rPr>
      </w:pPr>
      <w:r w:rsidRPr="00E116CA">
        <w:rPr>
          <w:rFonts w:asciiTheme="minorHAnsi" w:hAnsiTheme="minorHAnsi" w:cstheme="minorHAnsi"/>
          <w:sz w:val="22"/>
          <w:szCs w:val="22"/>
        </w:rPr>
        <w:t>Regional Business Development Agencies.</w:t>
      </w:r>
    </w:p>
    <w:p w14:paraId="695AA3D9" w14:textId="5697F15C" w:rsidR="00BD61B8" w:rsidRDefault="00E63779" w:rsidP="008D2A86">
      <w:pPr>
        <w:spacing w:after="120"/>
        <w:jc w:val="both"/>
        <w:rPr>
          <w:rFonts w:asciiTheme="minorHAnsi" w:hAnsiTheme="minorHAnsi" w:cstheme="minorHAnsi"/>
          <w:sz w:val="22"/>
          <w:szCs w:val="22"/>
          <w:lang w:val="en-GB"/>
        </w:rPr>
      </w:pPr>
      <w:r w:rsidRPr="00544BDB">
        <w:rPr>
          <w:rFonts w:asciiTheme="minorHAnsi" w:hAnsiTheme="minorHAnsi" w:cstheme="minorHAnsi"/>
          <w:sz w:val="22"/>
          <w:szCs w:val="22"/>
          <w:u w:val="single"/>
          <w:lang w:val="en-GB"/>
        </w:rPr>
        <w:t>Main achievement</w:t>
      </w:r>
      <w:r w:rsidR="000976F3" w:rsidRPr="00544BDB">
        <w:rPr>
          <w:rFonts w:asciiTheme="minorHAnsi" w:hAnsiTheme="minorHAnsi" w:cstheme="minorHAnsi"/>
          <w:sz w:val="22"/>
          <w:szCs w:val="22"/>
          <w:u w:val="single"/>
          <w:lang w:val="en-GB"/>
        </w:rPr>
        <w:t>s:</w:t>
      </w:r>
      <w:r w:rsidR="000976F3" w:rsidRPr="00544BDB">
        <w:rPr>
          <w:rFonts w:asciiTheme="minorHAnsi" w:hAnsiTheme="minorHAnsi" w:cstheme="minorHAnsi"/>
          <w:sz w:val="22"/>
          <w:szCs w:val="22"/>
          <w:lang w:val="en-GB"/>
        </w:rPr>
        <w:t xml:space="preserve"> </w:t>
      </w:r>
      <w:r w:rsidR="004C2BE1">
        <w:rPr>
          <w:rFonts w:asciiTheme="minorHAnsi" w:hAnsiTheme="minorHAnsi" w:cstheme="minorHAnsi"/>
          <w:sz w:val="22"/>
          <w:szCs w:val="22"/>
          <w:lang w:val="en-GB"/>
        </w:rPr>
        <w:t>The</w:t>
      </w:r>
      <w:r w:rsidR="00B56427" w:rsidRPr="00544BDB">
        <w:rPr>
          <w:rFonts w:asciiTheme="minorHAnsi" w:hAnsiTheme="minorHAnsi" w:cstheme="minorHAnsi"/>
          <w:sz w:val="22"/>
          <w:szCs w:val="22"/>
          <w:lang w:val="en-GB"/>
        </w:rPr>
        <w:t xml:space="preserve"> </w:t>
      </w:r>
      <w:r w:rsidR="0038358E">
        <w:rPr>
          <w:rFonts w:asciiTheme="minorHAnsi" w:hAnsiTheme="minorHAnsi" w:cstheme="minorHAnsi"/>
          <w:sz w:val="22"/>
          <w:szCs w:val="22"/>
          <w:lang w:val="en-GB"/>
        </w:rPr>
        <w:t>projects</w:t>
      </w:r>
      <w:r w:rsidR="00BD61B8">
        <w:rPr>
          <w:rFonts w:asciiTheme="minorHAnsi" w:hAnsiTheme="minorHAnsi" w:cstheme="minorHAnsi"/>
          <w:sz w:val="22"/>
          <w:szCs w:val="22"/>
          <w:lang w:val="en-GB"/>
        </w:rPr>
        <w:t xml:space="preserve">’ </w:t>
      </w:r>
      <w:r w:rsidR="00B56427" w:rsidRPr="00544BDB">
        <w:rPr>
          <w:rFonts w:asciiTheme="minorHAnsi" w:hAnsiTheme="minorHAnsi" w:cstheme="minorHAnsi"/>
          <w:sz w:val="22"/>
          <w:szCs w:val="22"/>
          <w:lang w:val="en-GB"/>
        </w:rPr>
        <w:t>indicators are steadily progressing towards the final targets, and in some cases surpassing the expected results.</w:t>
      </w:r>
      <w:r w:rsidR="00BD61B8">
        <w:rPr>
          <w:rFonts w:asciiTheme="minorHAnsi" w:hAnsiTheme="minorHAnsi" w:cstheme="minorHAnsi"/>
          <w:sz w:val="22"/>
          <w:szCs w:val="22"/>
          <w:lang w:val="en-GB"/>
        </w:rPr>
        <w:t xml:space="preserve"> </w:t>
      </w:r>
    </w:p>
    <w:p w14:paraId="6A25A98D" w14:textId="064CDCB5" w:rsidR="00852371" w:rsidRPr="00852371" w:rsidRDefault="00852371" w:rsidP="003918D5">
      <w:pPr>
        <w:pStyle w:val="ListParagraph"/>
        <w:numPr>
          <w:ilvl w:val="0"/>
          <w:numId w:val="24"/>
        </w:numPr>
        <w:autoSpaceDE w:val="0"/>
        <w:autoSpaceDN w:val="0"/>
        <w:adjustRightInd w:val="0"/>
        <w:spacing w:after="120"/>
        <w:contextualSpacing w:val="0"/>
        <w:jc w:val="both"/>
        <w:rPr>
          <w:rFonts w:asciiTheme="minorHAnsi" w:hAnsiTheme="minorHAnsi" w:cstheme="minorHAnsi"/>
          <w:sz w:val="22"/>
          <w:szCs w:val="22"/>
        </w:rPr>
      </w:pPr>
      <w:r w:rsidRPr="00852371">
        <w:rPr>
          <w:rFonts w:asciiTheme="minorHAnsi" w:hAnsiTheme="minorHAnsi" w:cstheme="minorHAnsi"/>
          <w:sz w:val="22"/>
          <w:szCs w:val="22"/>
        </w:rPr>
        <w:t xml:space="preserve">Finalization and presentation of the first </w:t>
      </w:r>
      <w:r w:rsidR="00BC1275">
        <w:rPr>
          <w:rFonts w:asciiTheme="minorHAnsi" w:hAnsiTheme="minorHAnsi" w:cstheme="minorHAnsi"/>
          <w:sz w:val="22"/>
          <w:szCs w:val="22"/>
        </w:rPr>
        <w:t xml:space="preserve">BIH </w:t>
      </w:r>
      <w:r w:rsidRPr="00852371">
        <w:rPr>
          <w:rFonts w:asciiTheme="minorHAnsi" w:hAnsiTheme="minorHAnsi" w:cstheme="minorHAnsi"/>
          <w:sz w:val="22"/>
          <w:szCs w:val="22"/>
        </w:rPr>
        <w:t>VNR in New York in July 2019.</w:t>
      </w:r>
    </w:p>
    <w:p w14:paraId="341D4934" w14:textId="51CAD2A4" w:rsidR="00BC1275" w:rsidRDefault="00EA3D6F" w:rsidP="003918D5">
      <w:pPr>
        <w:pStyle w:val="ListParagraph"/>
        <w:numPr>
          <w:ilvl w:val="0"/>
          <w:numId w:val="24"/>
        </w:numPr>
        <w:autoSpaceDE w:val="0"/>
        <w:autoSpaceDN w:val="0"/>
        <w:adjustRightInd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Design and adoption of the SDG Framework in BIH.</w:t>
      </w:r>
    </w:p>
    <w:p w14:paraId="6CFFCB6C" w14:textId="06C71C40" w:rsidR="00EA3D6F" w:rsidRDefault="00EA3D6F" w:rsidP="003918D5">
      <w:pPr>
        <w:pStyle w:val="ListParagraph"/>
        <w:numPr>
          <w:ilvl w:val="0"/>
          <w:numId w:val="24"/>
        </w:numPr>
        <w:autoSpaceDE w:val="0"/>
        <w:autoSpaceDN w:val="0"/>
        <w:adjustRightInd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Establishment of the SDG Council as the coordinating and monitoring body for Agenda 2030.</w:t>
      </w:r>
    </w:p>
    <w:p w14:paraId="1F937B39" w14:textId="7D5C0B77" w:rsidR="005172BB" w:rsidRDefault="005172BB" w:rsidP="003918D5">
      <w:pPr>
        <w:pStyle w:val="ListParagraph"/>
        <w:numPr>
          <w:ilvl w:val="0"/>
          <w:numId w:val="24"/>
        </w:numPr>
        <w:autoSpaceDE w:val="0"/>
        <w:autoSpaceDN w:val="0"/>
        <w:adjustRightInd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Launch of alignment of strategic documents at different government levels with the SDG Framework.</w:t>
      </w:r>
    </w:p>
    <w:p w14:paraId="4F30C213" w14:textId="45D0EE44" w:rsidR="005172BB" w:rsidRDefault="004B2150" w:rsidP="003918D5">
      <w:pPr>
        <w:pStyle w:val="ListParagraph"/>
        <w:numPr>
          <w:ilvl w:val="0"/>
          <w:numId w:val="24"/>
        </w:numPr>
        <w:autoSpaceDE w:val="0"/>
        <w:autoSpaceDN w:val="0"/>
        <w:adjustRightInd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 xml:space="preserve">Engaging private sector stakeholders through </w:t>
      </w:r>
      <w:r w:rsidR="00552A56">
        <w:rPr>
          <w:rFonts w:asciiTheme="minorHAnsi" w:hAnsiTheme="minorHAnsi" w:cstheme="minorHAnsi"/>
          <w:sz w:val="22"/>
          <w:szCs w:val="22"/>
        </w:rPr>
        <w:t>an SDG</w:t>
      </w:r>
      <w:r w:rsidR="007E1A47">
        <w:rPr>
          <w:rFonts w:asciiTheme="minorHAnsi" w:hAnsiTheme="minorHAnsi" w:cstheme="minorHAnsi"/>
          <w:sz w:val="22"/>
          <w:szCs w:val="22"/>
        </w:rPr>
        <w:t>s</w:t>
      </w:r>
      <w:r w:rsidR="00552A56">
        <w:rPr>
          <w:rFonts w:asciiTheme="minorHAnsi" w:hAnsiTheme="minorHAnsi" w:cstheme="minorHAnsi"/>
          <w:sz w:val="22"/>
          <w:szCs w:val="22"/>
        </w:rPr>
        <w:t xml:space="preserve"> Business Week.</w:t>
      </w:r>
    </w:p>
    <w:p w14:paraId="072EFC28" w14:textId="7B5171A1" w:rsidR="00552A56" w:rsidRDefault="00552A56" w:rsidP="003918D5">
      <w:pPr>
        <w:pStyle w:val="ListParagraph"/>
        <w:numPr>
          <w:ilvl w:val="0"/>
          <w:numId w:val="24"/>
        </w:numPr>
        <w:autoSpaceDE w:val="0"/>
        <w:autoSpaceDN w:val="0"/>
        <w:adjustRightInd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Introducing an SDG</w:t>
      </w:r>
      <w:r w:rsidR="007E1A47">
        <w:rPr>
          <w:rFonts w:asciiTheme="minorHAnsi" w:hAnsiTheme="minorHAnsi" w:cstheme="minorHAnsi"/>
          <w:sz w:val="22"/>
          <w:szCs w:val="22"/>
        </w:rPr>
        <w:t>s</w:t>
      </w:r>
      <w:r>
        <w:rPr>
          <w:rFonts w:asciiTheme="minorHAnsi" w:hAnsiTheme="minorHAnsi" w:cstheme="minorHAnsi"/>
          <w:sz w:val="22"/>
          <w:szCs w:val="22"/>
        </w:rPr>
        <w:t xml:space="preserve"> Business Pioneers Award and its institutionalization.</w:t>
      </w:r>
    </w:p>
    <w:p w14:paraId="5E6E0DC3" w14:textId="57DC3D4B" w:rsidR="004B2150" w:rsidRDefault="004B2150" w:rsidP="003918D5">
      <w:pPr>
        <w:pStyle w:val="ListParagraph"/>
        <w:numPr>
          <w:ilvl w:val="0"/>
          <w:numId w:val="24"/>
        </w:numPr>
        <w:autoSpaceDE w:val="0"/>
        <w:autoSpaceDN w:val="0"/>
        <w:adjustRightInd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Piloting an SDG Accelerator for SMEs.</w:t>
      </w:r>
    </w:p>
    <w:p w14:paraId="34B83261" w14:textId="1420F382" w:rsidR="00552A56" w:rsidRDefault="007E1A47" w:rsidP="003918D5">
      <w:pPr>
        <w:pStyle w:val="ListParagraph"/>
        <w:numPr>
          <w:ilvl w:val="0"/>
          <w:numId w:val="24"/>
        </w:numPr>
        <w:autoSpaceDE w:val="0"/>
        <w:autoSpaceDN w:val="0"/>
        <w:adjustRightInd w:val="0"/>
        <w:spacing w:after="120"/>
        <w:contextualSpacing w:val="0"/>
        <w:jc w:val="both"/>
        <w:rPr>
          <w:rFonts w:asciiTheme="minorHAnsi" w:hAnsiTheme="minorHAnsi" w:cstheme="minorHAnsi"/>
          <w:sz w:val="22"/>
          <w:szCs w:val="22"/>
        </w:rPr>
      </w:pPr>
      <w:r>
        <w:rPr>
          <w:rFonts w:asciiTheme="minorHAnsi" w:hAnsiTheme="minorHAnsi" w:cstheme="minorHAnsi"/>
          <w:sz w:val="22"/>
          <w:szCs w:val="22"/>
        </w:rPr>
        <w:t>Piloting local governments’ SDGs Pioneers Award.</w:t>
      </w:r>
    </w:p>
    <w:p w14:paraId="3961FEA0" w14:textId="77777777" w:rsidR="00903FA1" w:rsidRDefault="00903FA1" w:rsidP="003918D5">
      <w:pPr>
        <w:spacing w:after="120"/>
        <w:jc w:val="both"/>
        <w:rPr>
          <w:rFonts w:asciiTheme="minorHAnsi" w:hAnsiTheme="minorHAnsi" w:cstheme="minorHAnsi"/>
          <w:sz w:val="22"/>
          <w:szCs w:val="22"/>
          <w:u w:val="single"/>
          <w:lang w:val="en-GB"/>
        </w:rPr>
      </w:pPr>
    </w:p>
    <w:p w14:paraId="126959EA" w14:textId="5107F580" w:rsidR="008F1A77" w:rsidRDefault="009136DE" w:rsidP="003918D5">
      <w:pPr>
        <w:spacing w:after="120"/>
        <w:jc w:val="both"/>
        <w:rPr>
          <w:rFonts w:asciiTheme="minorHAnsi" w:hAnsiTheme="minorHAnsi" w:cstheme="minorHAnsi"/>
          <w:sz w:val="22"/>
          <w:szCs w:val="22"/>
          <w:lang w:val="en-GB"/>
        </w:rPr>
      </w:pPr>
      <w:r w:rsidRPr="00AE4031">
        <w:rPr>
          <w:rFonts w:asciiTheme="minorHAnsi" w:hAnsiTheme="minorHAnsi" w:cstheme="minorHAnsi"/>
          <w:sz w:val="22"/>
          <w:szCs w:val="22"/>
          <w:u w:val="single"/>
          <w:lang w:val="en-GB"/>
        </w:rPr>
        <w:t>Impact of Covid-19:</w:t>
      </w:r>
      <w:r w:rsidRPr="00AE4031">
        <w:rPr>
          <w:rFonts w:asciiTheme="minorHAnsi" w:hAnsiTheme="minorHAnsi" w:cstheme="minorHAnsi"/>
          <w:sz w:val="22"/>
          <w:szCs w:val="22"/>
          <w:lang w:val="en-GB"/>
        </w:rPr>
        <w:t xml:space="preserve"> S</w:t>
      </w:r>
      <w:r w:rsidR="00B56427" w:rsidRPr="00AE4031">
        <w:rPr>
          <w:rFonts w:asciiTheme="minorHAnsi" w:hAnsiTheme="minorHAnsi" w:cstheme="minorHAnsi"/>
          <w:sz w:val="22"/>
          <w:szCs w:val="22"/>
          <w:lang w:val="en-GB"/>
        </w:rPr>
        <w:t>tarting from March 2020,</w:t>
      </w:r>
      <w:r w:rsidR="00B0503D" w:rsidRPr="00AE4031">
        <w:rPr>
          <w:rFonts w:asciiTheme="minorHAnsi" w:hAnsiTheme="minorHAnsi" w:cstheme="minorHAnsi"/>
          <w:sz w:val="22"/>
          <w:szCs w:val="22"/>
          <w:lang w:val="en-GB"/>
        </w:rPr>
        <w:t xml:space="preserve"> the</w:t>
      </w:r>
      <w:r w:rsidR="00CC5FCF" w:rsidRPr="00AE4031">
        <w:rPr>
          <w:rFonts w:asciiTheme="minorHAnsi" w:hAnsiTheme="minorHAnsi" w:cstheme="minorHAnsi"/>
          <w:sz w:val="22"/>
          <w:szCs w:val="22"/>
          <w:lang w:val="en-GB"/>
        </w:rPr>
        <w:t xml:space="preserve"> </w:t>
      </w:r>
      <w:r w:rsidR="0038358E" w:rsidRPr="00AE4031">
        <w:rPr>
          <w:rFonts w:asciiTheme="minorHAnsi" w:hAnsiTheme="minorHAnsi" w:cstheme="minorHAnsi"/>
          <w:sz w:val="22"/>
          <w:szCs w:val="22"/>
          <w:lang w:val="en-GB"/>
        </w:rPr>
        <w:t>projects</w:t>
      </w:r>
      <w:r w:rsidR="00013860" w:rsidRPr="00AE4031">
        <w:rPr>
          <w:rFonts w:asciiTheme="minorHAnsi" w:hAnsiTheme="minorHAnsi" w:cstheme="minorHAnsi"/>
          <w:sz w:val="22"/>
          <w:szCs w:val="22"/>
          <w:lang w:val="en-GB"/>
        </w:rPr>
        <w:t>’</w:t>
      </w:r>
      <w:r w:rsidR="00B56427" w:rsidRPr="00AE4031">
        <w:rPr>
          <w:rFonts w:asciiTheme="minorHAnsi" w:hAnsiTheme="minorHAnsi" w:cstheme="minorHAnsi"/>
          <w:sz w:val="22"/>
          <w:szCs w:val="22"/>
          <w:lang w:val="en-GB"/>
        </w:rPr>
        <w:t xml:space="preserve"> implementation </w:t>
      </w:r>
      <w:r w:rsidR="00C347CA" w:rsidRPr="00AE4031">
        <w:rPr>
          <w:rFonts w:asciiTheme="minorHAnsi" w:hAnsiTheme="minorHAnsi" w:cstheme="minorHAnsi"/>
          <w:sz w:val="22"/>
          <w:szCs w:val="22"/>
          <w:lang w:val="en-GB"/>
        </w:rPr>
        <w:t xml:space="preserve">was </w:t>
      </w:r>
      <w:r w:rsidR="00DB0E83" w:rsidRPr="00AE4031">
        <w:rPr>
          <w:rFonts w:asciiTheme="minorHAnsi" w:hAnsiTheme="minorHAnsi" w:cstheme="minorHAnsi"/>
          <w:sz w:val="22"/>
          <w:szCs w:val="22"/>
          <w:lang w:val="en-GB"/>
        </w:rPr>
        <w:t>negatively</w:t>
      </w:r>
      <w:r w:rsidR="00C347CA" w:rsidRPr="00AE4031">
        <w:rPr>
          <w:rFonts w:asciiTheme="minorHAnsi" w:hAnsiTheme="minorHAnsi" w:cstheme="minorHAnsi"/>
          <w:sz w:val="22"/>
          <w:szCs w:val="22"/>
          <w:lang w:val="en-GB"/>
        </w:rPr>
        <w:t xml:space="preserve"> affected b</w:t>
      </w:r>
      <w:r w:rsidR="00DB0E83" w:rsidRPr="00AE4031">
        <w:rPr>
          <w:rFonts w:asciiTheme="minorHAnsi" w:hAnsiTheme="minorHAnsi" w:cstheme="minorHAnsi"/>
          <w:sz w:val="22"/>
          <w:szCs w:val="22"/>
          <w:lang w:val="en-GB"/>
        </w:rPr>
        <w:t xml:space="preserve">y </w:t>
      </w:r>
      <w:r w:rsidR="00C347CA" w:rsidRPr="00AE4031">
        <w:rPr>
          <w:rFonts w:asciiTheme="minorHAnsi" w:hAnsiTheme="minorHAnsi" w:cstheme="minorHAnsi"/>
          <w:sz w:val="22"/>
          <w:szCs w:val="22"/>
          <w:lang w:val="en-GB"/>
        </w:rPr>
        <w:t>the</w:t>
      </w:r>
      <w:r w:rsidR="00B56427" w:rsidRPr="00AE4031">
        <w:rPr>
          <w:rFonts w:asciiTheme="minorHAnsi" w:hAnsiTheme="minorHAnsi" w:cstheme="minorHAnsi"/>
          <w:sz w:val="22"/>
          <w:szCs w:val="22"/>
          <w:lang w:val="en-GB"/>
        </w:rPr>
        <w:t xml:space="preserve"> global outbreak of the COVID-19 pandemic. </w:t>
      </w:r>
      <w:r w:rsidR="008B0E38" w:rsidRPr="00AE4031">
        <w:rPr>
          <w:rFonts w:asciiTheme="minorHAnsi" w:hAnsiTheme="minorHAnsi" w:cstheme="minorHAnsi"/>
          <w:sz w:val="22"/>
          <w:szCs w:val="22"/>
          <w:lang w:val="en-GB"/>
        </w:rPr>
        <w:t>T</w:t>
      </w:r>
      <w:r w:rsidR="00B56427" w:rsidRPr="00AE4031">
        <w:rPr>
          <w:rFonts w:asciiTheme="minorHAnsi" w:hAnsiTheme="minorHAnsi" w:cstheme="minorHAnsi"/>
          <w:sz w:val="22"/>
          <w:szCs w:val="22"/>
          <w:lang w:val="en-GB"/>
        </w:rPr>
        <w:t>he COVID-19 imposed lockdown resulted in temporary halt of the activities in the field,</w:t>
      </w:r>
      <w:r w:rsidR="00DB0E83" w:rsidRPr="00AE4031">
        <w:rPr>
          <w:rFonts w:asciiTheme="minorHAnsi" w:hAnsiTheme="minorHAnsi" w:cstheme="minorHAnsi"/>
          <w:sz w:val="22"/>
          <w:szCs w:val="22"/>
          <w:lang w:val="en-GB"/>
        </w:rPr>
        <w:t xml:space="preserve"> which caused delays in timely completion of </w:t>
      </w:r>
      <w:r w:rsidR="008F1A77">
        <w:rPr>
          <w:rFonts w:asciiTheme="minorHAnsi" w:hAnsiTheme="minorHAnsi" w:cstheme="minorHAnsi"/>
          <w:sz w:val="22"/>
          <w:szCs w:val="22"/>
          <w:lang w:val="en-GB"/>
        </w:rPr>
        <w:t>some of the activities. The Project has readjusted its activities to the new mode of work and importantly, supported</w:t>
      </w:r>
      <w:r w:rsidR="008B5962">
        <w:rPr>
          <w:rFonts w:asciiTheme="minorHAnsi" w:hAnsiTheme="minorHAnsi" w:cstheme="minorHAnsi"/>
          <w:sz w:val="22"/>
          <w:szCs w:val="22"/>
          <w:lang w:val="en-GB"/>
        </w:rPr>
        <w:t xml:space="preserve"> the partners in addressing recovery from and resilience to pandemic. More specifically, resilience to crises has been systematically addressed within the SDGs Framework in BIH, while the </w:t>
      </w:r>
      <w:r w:rsidR="00A448BD">
        <w:rPr>
          <w:rFonts w:asciiTheme="minorHAnsi" w:hAnsiTheme="minorHAnsi" w:cstheme="minorHAnsi"/>
          <w:sz w:val="22"/>
          <w:szCs w:val="22"/>
          <w:lang w:val="en-GB"/>
        </w:rPr>
        <w:t>SDGs local government’ SDGs Pioneers Award in 2021 targets the support of local governments to economic recovery.</w:t>
      </w:r>
      <w:r w:rsidR="008F1A77">
        <w:rPr>
          <w:rFonts w:asciiTheme="minorHAnsi" w:hAnsiTheme="minorHAnsi" w:cstheme="minorHAnsi"/>
          <w:sz w:val="22"/>
          <w:szCs w:val="22"/>
          <w:lang w:val="en-GB"/>
        </w:rPr>
        <w:t xml:space="preserve"> </w:t>
      </w:r>
    </w:p>
    <w:p w14:paraId="1453B80C" w14:textId="2DCA7B57" w:rsidR="00AD21EA" w:rsidRDefault="00C545F9" w:rsidP="003918D5">
      <w:pPr>
        <w:pStyle w:val="Default"/>
        <w:spacing w:after="120"/>
        <w:jc w:val="both"/>
        <w:rPr>
          <w:rFonts w:asciiTheme="minorHAnsi" w:hAnsiTheme="minorHAnsi" w:cstheme="minorHAnsi"/>
          <w:sz w:val="22"/>
          <w:szCs w:val="22"/>
        </w:rPr>
      </w:pPr>
      <w:r w:rsidRPr="00AE4031">
        <w:rPr>
          <w:rFonts w:asciiTheme="minorHAnsi" w:hAnsiTheme="minorHAnsi" w:cstheme="minorHAnsi"/>
          <w:sz w:val="22"/>
          <w:szCs w:val="22"/>
          <w:u w:val="single"/>
          <w:lang w:val="en-GB"/>
        </w:rPr>
        <w:t>R</w:t>
      </w:r>
      <w:r w:rsidR="00223BA2" w:rsidRPr="00AE4031">
        <w:rPr>
          <w:rFonts w:asciiTheme="minorHAnsi" w:hAnsiTheme="minorHAnsi" w:cstheme="minorHAnsi"/>
          <w:sz w:val="22"/>
          <w:szCs w:val="22"/>
          <w:u w:val="single"/>
          <w:lang w:val="en-GB"/>
        </w:rPr>
        <w:t>elevance and alignment</w:t>
      </w:r>
      <w:r w:rsidR="001E2D3A" w:rsidRPr="00AE4031">
        <w:rPr>
          <w:rFonts w:asciiTheme="minorHAnsi" w:hAnsiTheme="minorHAnsi" w:cstheme="minorHAnsi"/>
          <w:sz w:val="22"/>
          <w:szCs w:val="22"/>
          <w:u w:val="single"/>
          <w:lang w:val="en-GB"/>
        </w:rPr>
        <w:t xml:space="preserve">: </w:t>
      </w:r>
      <w:r w:rsidR="00A448BD">
        <w:rPr>
          <w:rFonts w:asciiTheme="minorHAnsi" w:hAnsiTheme="minorHAnsi" w:cstheme="minorHAnsi"/>
          <w:sz w:val="22"/>
          <w:szCs w:val="22"/>
        </w:rPr>
        <w:t xml:space="preserve">The Project directly </w:t>
      </w:r>
      <w:proofErr w:type="gramStart"/>
      <w:r w:rsidR="00A448BD">
        <w:rPr>
          <w:rFonts w:asciiTheme="minorHAnsi" w:hAnsiTheme="minorHAnsi" w:cstheme="minorHAnsi"/>
          <w:sz w:val="22"/>
          <w:szCs w:val="22"/>
        </w:rPr>
        <w:t>contributes</w:t>
      </w:r>
      <w:proofErr w:type="gramEnd"/>
      <w:r w:rsidR="00A448BD">
        <w:rPr>
          <w:rFonts w:asciiTheme="minorHAnsi" w:hAnsiTheme="minorHAnsi" w:cstheme="minorHAnsi"/>
          <w:sz w:val="22"/>
          <w:szCs w:val="22"/>
        </w:rPr>
        <w:t xml:space="preserve"> to the </w:t>
      </w:r>
      <w:r w:rsidR="002C3105">
        <w:rPr>
          <w:rFonts w:asciiTheme="minorHAnsi" w:hAnsiTheme="minorHAnsi" w:cstheme="minorHAnsi"/>
          <w:sz w:val="22"/>
          <w:szCs w:val="22"/>
        </w:rPr>
        <w:t xml:space="preserve">achievement of Agenda 2030 in the country. The SDG Framework in BIH serves as the key reference document to the </w:t>
      </w:r>
      <w:r w:rsidR="00AD21EA" w:rsidRPr="00AE4031">
        <w:rPr>
          <w:rFonts w:asciiTheme="minorHAnsi" w:hAnsiTheme="minorHAnsi" w:cstheme="minorHAnsi"/>
          <w:sz w:val="22"/>
          <w:szCs w:val="22"/>
        </w:rPr>
        <w:t xml:space="preserve">United Nations Development </w:t>
      </w:r>
      <w:r w:rsidR="00AD21EA" w:rsidRPr="00AE4031">
        <w:rPr>
          <w:rFonts w:asciiTheme="minorHAnsi" w:hAnsiTheme="minorHAnsi" w:cstheme="minorHAnsi"/>
          <w:sz w:val="22"/>
          <w:szCs w:val="22"/>
        </w:rPr>
        <w:lastRenderedPageBreak/>
        <w:t>Assistance Framework for Bosn</w:t>
      </w:r>
      <w:r w:rsidR="00FB06DA" w:rsidRPr="00AE4031">
        <w:rPr>
          <w:rFonts w:asciiTheme="minorHAnsi" w:hAnsiTheme="minorHAnsi" w:cstheme="minorHAnsi"/>
          <w:sz w:val="22"/>
          <w:szCs w:val="22"/>
        </w:rPr>
        <w:t>i</w:t>
      </w:r>
      <w:r w:rsidR="00AD21EA" w:rsidRPr="00AE4031">
        <w:rPr>
          <w:rFonts w:asciiTheme="minorHAnsi" w:hAnsiTheme="minorHAnsi" w:cstheme="minorHAnsi"/>
          <w:sz w:val="22"/>
          <w:szCs w:val="22"/>
        </w:rPr>
        <w:t>a and Herzegovina 2015-20</w:t>
      </w:r>
      <w:r w:rsidR="004232FE" w:rsidRPr="00AE4031">
        <w:rPr>
          <w:rFonts w:asciiTheme="minorHAnsi" w:hAnsiTheme="minorHAnsi" w:cstheme="minorHAnsi"/>
          <w:sz w:val="22"/>
          <w:szCs w:val="22"/>
        </w:rPr>
        <w:t>20</w:t>
      </w:r>
      <w:r w:rsidR="00AD21EA" w:rsidRPr="00AE4031">
        <w:rPr>
          <w:rFonts w:asciiTheme="minorHAnsi" w:hAnsiTheme="minorHAnsi" w:cstheme="minorHAnsi"/>
          <w:sz w:val="22"/>
          <w:szCs w:val="22"/>
        </w:rPr>
        <w:t xml:space="preserve"> and the UNDP Country </w:t>
      </w:r>
      <w:r w:rsidR="002E23CA" w:rsidRPr="00AE4031">
        <w:rPr>
          <w:rFonts w:asciiTheme="minorHAnsi" w:hAnsiTheme="minorHAnsi" w:cstheme="minorHAnsi"/>
          <w:sz w:val="22"/>
          <w:szCs w:val="22"/>
        </w:rPr>
        <w:t>Pro</w:t>
      </w:r>
      <w:r w:rsidR="00693505" w:rsidRPr="00AE4031">
        <w:rPr>
          <w:rFonts w:asciiTheme="minorHAnsi" w:hAnsiTheme="minorHAnsi" w:cstheme="minorHAnsi"/>
          <w:sz w:val="22"/>
          <w:szCs w:val="22"/>
        </w:rPr>
        <w:t>gramme</w:t>
      </w:r>
      <w:r w:rsidR="00AD21EA" w:rsidRPr="00AE4031">
        <w:rPr>
          <w:rFonts w:asciiTheme="minorHAnsi" w:hAnsiTheme="minorHAnsi" w:cstheme="minorHAnsi"/>
          <w:sz w:val="22"/>
          <w:szCs w:val="22"/>
        </w:rPr>
        <w:t xml:space="preserve"> Document </w:t>
      </w:r>
      <w:r w:rsidR="004232FE" w:rsidRPr="00AE4031">
        <w:rPr>
          <w:rFonts w:asciiTheme="minorHAnsi" w:hAnsiTheme="minorHAnsi" w:cstheme="minorHAnsi"/>
          <w:sz w:val="22"/>
          <w:szCs w:val="22"/>
        </w:rPr>
        <w:t>2015-2020</w:t>
      </w:r>
      <w:r w:rsidR="002C3105">
        <w:rPr>
          <w:rFonts w:asciiTheme="minorHAnsi" w:hAnsiTheme="minorHAnsi" w:cstheme="minorHAnsi"/>
          <w:sz w:val="22"/>
          <w:szCs w:val="22"/>
        </w:rPr>
        <w:t>.</w:t>
      </w:r>
    </w:p>
    <w:p w14:paraId="7151EA2B" w14:textId="6AC86372" w:rsidR="00FD000A" w:rsidRPr="00FD000A" w:rsidRDefault="00FD000A" w:rsidP="003918D5">
      <w:pPr>
        <w:spacing w:after="120"/>
        <w:jc w:val="both"/>
        <w:rPr>
          <w:rFonts w:ascii="Calibri" w:eastAsia="Calibri" w:hAnsi="Calibri" w:cs="Calibri"/>
          <w:color w:val="000000"/>
          <w:sz w:val="24"/>
          <w:szCs w:val="24"/>
        </w:rPr>
      </w:pPr>
    </w:p>
    <w:p w14:paraId="004ED61B" w14:textId="2D0DD91B" w:rsidR="00876996" w:rsidRPr="00E90D19" w:rsidRDefault="001E2D3A" w:rsidP="003918D5">
      <w:pPr>
        <w:pStyle w:val="Heading2"/>
        <w:numPr>
          <w:ilvl w:val="0"/>
          <w:numId w:val="26"/>
        </w:numPr>
        <w:spacing w:before="0" w:after="120"/>
        <w:rPr>
          <w:rFonts w:asciiTheme="minorHAnsi" w:hAnsiTheme="minorHAnsi"/>
          <w:sz w:val="24"/>
          <w:szCs w:val="24"/>
          <w:lang w:val="en-GB"/>
        </w:rPr>
      </w:pPr>
      <w:r w:rsidRPr="00E90D19">
        <w:rPr>
          <w:rFonts w:asciiTheme="minorHAnsi" w:hAnsiTheme="minorHAnsi"/>
          <w:sz w:val="24"/>
          <w:szCs w:val="24"/>
          <w:lang w:val="en-GB"/>
        </w:rPr>
        <w:t>E</w:t>
      </w:r>
      <w:r w:rsidR="008B7592" w:rsidRPr="00E90D19">
        <w:rPr>
          <w:rFonts w:asciiTheme="minorHAnsi" w:hAnsiTheme="minorHAnsi"/>
          <w:sz w:val="24"/>
          <w:szCs w:val="24"/>
          <w:lang w:val="en-GB"/>
        </w:rPr>
        <w:t xml:space="preserve">valuation purpose, </w:t>
      </w:r>
      <w:proofErr w:type="gramStart"/>
      <w:r w:rsidR="008B7592" w:rsidRPr="00E90D19">
        <w:rPr>
          <w:rFonts w:asciiTheme="minorHAnsi" w:hAnsiTheme="minorHAnsi"/>
          <w:sz w:val="24"/>
          <w:szCs w:val="24"/>
          <w:lang w:val="en-GB"/>
        </w:rPr>
        <w:t>objectives</w:t>
      </w:r>
      <w:proofErr w:type="gramEnd"/>
      <w:r w:rsidR="00874445" w:rsidRPr="00874445">
        <w:rPr>
          <w:rFonts w:asciiTheme="minorHAnsi" w:hAnsiTheme="minorHAnsi"/>
          <w:sz w:val="24"/>
          <w:szCs w:val="24"/>
          <w:lang w:val="en-GB"/>
        </w:rPr>
        <w:t xml:space="preserve"> </w:t>
      </w:r>
      <w:r w:rsidR="00874445">
        <w:rPr>
          <w:rFonts w:asciiTheme="minorHAnsi" w:hAnsiTheme="minorHAnsi"/>
          <w:sz w:val="24"/>
          <w:szCs w:val="24"/>
          <w:lang w:val="en-GB"/>
        </w:rPr>
        <w:t xml:space="preserve">and </w:t>
      </w:r>
      <w:r w:rsidR="00874445" w:rsidRPr="00E90D19">
        <w:rPr>
          <w:rFonts w:asciiTheme="minorHAnsi" w:hAnsiTheme="minorHAnsi"/>
          <w:sz w:val="24"/>
          <w:szCs w:val="24"/>
          <w:lang w:val="en-GB"/>
        </w:rPr>
        <w:t xml:space="preserve">scope </w:t>
      </w:r>
    </w:p>
    <w:p w14:paraId="24C32C58" w14:textId="0487FE96" w:rsidR="00F81D55" w:rsidRPr="00E90D19" w:rsidRDefault="00F6555A" w:rsidP="003918D5">
      <w:pPr>
        <w:pStyle w:val="ListParagraph"/>
        <w:spacing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a</w:t>
      </w:r>
      <w:r w:rsidR="00522D23" w:rsidRPr="00E90D19">
        <w:rPr>
          <w:rFonts w:asciiTheme="minorHAnsi" w:hAnsiTheme="minorHAnsi" w:cstheme="minorHAnsi"/>
          <w:b/>
          <w:sz w:val="22"/>
          <w:szCs w:val="22"/>
          <w:lang w:val="en-GB"/>
        </w:rPr>
        <w:t xml:space="preserve">) </w:t>
      </w:r>
      <w:r w:rsidR="00F81D55" w:rsidRPr="00E90D19">
        <w:rPr>
          <w:rFonts w:asciiTheme="minorHAnsi" w:hAnsiTheme="minorHAnsi" w:cstheme="minorHAnsi"/>
          <w:b/>
          <w:sz w:val="22"/>
          <w:szCs w:val="22"/>
          <w:lang w:val="en-GB"/>
        </w:rPr>
        <w:t>Purpose</w:t>
      </w:r>
    </w:p>
    <w:p w14:paraId="4A7C8E92" w14:textId="6EF6B706" w:rsidR="002D52E8" w:rsidRPr="002D52E8" w:rsidRDefault="002D52E8" w:rsidP="003918D5">
      <w:pPr>
        <w:pStyle w:val="Heading2"/>
        <w:spacing w:before="0" w:after="120"/>
        <w:jc w:val="both"/>
        <w:rPr>
          <w:rFonts w:asciiTheme="minorHAnsi" w:hAnsiTheme="minorHAnsi" w:cstheme="minorHAnsi"/>
          <w:color w:val="auto"/>
          <w:sz w:val="22"/>
          <w:szCs w:val="22"/>
          <w:lang w:val="en-GB"/>
        </w:rPr>
      </w:pPr>
      <w:r w:rsidRPr="002D52E8">
        <w:rPr>
          <w:rFonts w:asciiTheme="minorHAnsi" w:hAnsiTheme="minorHAnsi" w:cstheme="minorHAnsi"/>
          <w:color w:val="auto"/>
          <w:spacing w:val="-2"/>
          <w:sz w:val="22"/>
          <w:szCs w:val="22"/>
          <w:lang w:val="en-GB"/>
        </w:rPr>
        <w:t>The purpose of this Final Project Evaluation (the Evaluation) is to provide an impartial review of the</w:t>
      </w:r>
      <w:r w:rsidRPr="002D52E8">
        <w:rPr>
          <w:rFonts w:asciiTheme="minorHAnsi" w:hAnsiTheme="minorHAnsi" w:cstheme="minorHAnsi"/>
          <w:b/>
          <w:bCs/>
          <w:color w:val="auto"/>
          <w:spacing w:val="-2"/>
          <w:sz w:val="22"/>
          <w:szCs w:val="22"/>
          <w:lang w:val="en-GB"/>
        </w:rPr>
        <w:t xml:space="preserve"> </w:t>
      </w:r>
      <w:r w:rsidR="002C3105">
        <w:rPr>
          <w:rFonts w:asciiTheme="minorHAnsi" w:hAnsiTheme="minorHAnsi" w:cstheme="minorHAnsi"/>
          <w:b/>
          <w:bCs/>
          <w:color w:val="auto"/>
          <w:spacing w:val="-2"/>
          <w:sz w:val="22"/>
          <w:szCs w:val="22"/>
          <w:lang w:val="en-GB"/>
        </w:rPr>
        <w:t xml:space="preserve">SDG Roll-Out Support and Private Sector Engagement </w:t>
      </w:r>
      <w:r w:rsidRPr="002D52E8">
        <w:rPr>
          <w:rFonts w:asciiTheme="minorHAnsi" w:hAnsiTheme="minorHAnsi" w:cstheme="minorHAnsi"/>
          <w:b/>
          <w:bCs/>
          <w:color w:val="auto"/>
          <w:spacing w:val="-2"/>
          <w:sz w:val="22"/>
          <w:szCs w:val="22"/>
          <w:lang w:val="en-GB"/>
        </w:rPr>
        <w:t xml:space="preserve">Project </w:t>
      </w:r>
      <w:r w:rsidR="002C3105">
        <w:rPr>
          <w:rFonts w:asciiTheme="minorHAnsi" w:hAnsiTheme="minorHAnsi" w:cstheme="minorHAnsi"/>
          <w:b/>
          <w:bCs/>
          <w:color w:val="auto"/>
          <w:sz w:val="22"/>
          <w:szCs w:val="22"/>
          <w:lang w:val="en-GB"/>
        </w:rPr>
        <w:t>in BIH</w:t>
      </w:r>
      <w:r w:rsidRPr="002D52E8">
        <w:rPr>
          <w:rFonts w:asciiTheme="minorHAnsi" w:hAnsiTheme="minorHAnsi" w:cstheme="minorHAnsi"/>
          <w:b/>
          <w:bCs/>
          <w:color w:val="auto"/>
          <w:sz w:val="22"/>
          <w:szCs w:val="22"/>
          <w:lang w:val="en-GB"/>
        </w:rPr>
        <w:t xml:space="preserve">, </w:t>
      </w:r>
      <w:r>
        <w:rPr>
          <w:rFonts w:asciiTheme="minorHAnsi" w:hAnsiTheme="minorHAnsi" w:cstheme="minorHAnsi"/>
          <w:color w:val="auto"/>
          <w:sz w:val="22"/>
          <w:szCs w:val="22"/>
          <w:lang w:val="en-GB"/>
        </w:rPr>
        <w:t>i</w:t>
      </w:r>
      <w:r w:rsidRPr="002D52E8">
        <w:rPr>
          <w:rFonts w:asciiTheme="minorHAnsi" w:hAnsiTheme="minorHAnsi" w:cstheme="minorHAnsi"/>
          <w:color w:val="auto"/>
          <w:spacing w:val="-2"/>
          <w:sz w:val="22"/>
          <w:szCs w:val="22"/>
          <w:lang w:val="en-GB"/>
        </w:rPr>
        <w:t xml:space="preserve">n terms of its relevance, effectiveness, efficiency, impact, sustainability, overall performance, management, and achievements. The information, findings, lessons </w:t>
      </w:r>
      <w:proofErr w:type="gramStart"/>
      <w:r w:rsidRPr="002D52E8">
        <w:rPr>
          <w:rFonts w:asciiTheme="minorHAnsi" w:hAnsiTheme="minorHAnsi" w:cstheme="minorHAnsi"/>
          <w:color w:val="auto"/>
          <w:spacing w:val="-2"/>
          <w:sz w:val="22"/>
          <w:szCs w:val="22"/>
          <w:lang w:val="en-GB"/>
        </w:rPr>
        <w:t>learned</w:t>
      </w:r>
      <w:proofErr w:type="gramEnd"/>
      <w:r w:rsidRPr="002D52E8">
        <w:rPr>
          <w:rFonts w:asciiTheme="minorHAnsi" w:hAnsiTheme="minorHAnsi" w:cstheme="minorHAnsi"/>
          <w:color w:val="auto"/>
          <w:spacing w:val="-2"/>
          <w:sz w:val="22"/>
          <w:szCs w:val="22"/>
          <w:lang w:val="en-GB"/>
        </w:rPr>
        <w:t xml:space="preserve"> and recommendations generated by the </w:t>
      </w:r>
      <w:r w:rsidR="00241752">
        <w:rPr>
          <w:rFonts w:asciiTheme="minorHAnsi" w:hAnsiTheme="minorHAnsi" w:cstheme="minorHAnsi"/>
          <w:color w:val="auto"/>
          <w:spacing w:val="-2"/>
          <w:sz w:val="22"/>
          <w:szCs w:val="22"/>
          <w:lang w:val="en-GB"/>
        </w:rPr>
        <w:t>E</w:t>
      </w:r>
      <w:r w:rsidRPr="002D52E8">
        <w:rPr>
          <w:rFonts w:asciiTheme="minorHAnsi" w:hAnsiTheme="minorHAnsi" w:cstheme="minorHAnsi"/>
          <w:color w:val="auto"/>
          <w:spacing w:val="-2"/>
          <w:sz w:val="22"/>
          <w:szCs w:val="22"/>
          <w:lang w:val="en-GB"/>
        </w:rPr>
        <w:t xml:space="preserve">valuation will be used by the Project Board, UNDP, </w:t>
      </w:r>
      <w:proofErr w:type="spellStart"/>
      <w:r w:rsidR="00CD4E8A">
        <w:rPr>
          <w:rFonts w:asciiTheme="minorHAnsi" w:hAnsiTheme="minorHAnsi" w:cstheme="minorHAnsi"/>
          <w:color w:val="auto"/>
          <w:spacing w:val="-2"/>
          <w:sz w:val="22"/>
          <w:szCs w:val="22"/>
          <w:lang w:val="en-GB"/>
        </w:rPr>
        <w:t>Sida</w:t>
      </w:r>
      <w:proofErr w:type="spellEnd"/>
      <w:r w:rsidR="002C3105">
        <w:rPr>
          <w:rFonts w:asciiTheme="minorHAnsi" w:hAnsiTheme="minorHAnsi" w:cstheme="minorHAnsi"/>
          <w:color w:val="auto"/>
          <w:spacing w:val="-2"/>
          <w:sz w:val="22"/>
          <w:szCs w:val="22"/>
          <w:lang w:val="en-GB"/>
        </w:rPr>
        <w:t xml:space="preserve"> </w:t>
      </w:r>
      <w:r w:rsidRPr="002D52E8">
        <w:rPr>
          <w:rFonts w:asciiTheme="minorHAnsi" w:hAnsiTheme="minorHAnsi" w:cstheme="minorHAnsi"/>
          <w:color w:val="auto"/>
          <w:spacing w:val="-2"/>
          <w:sz w:val="22"/>
          <w:szCs w:val="22"/>
          <w:lang w:val="en-GB"/>
        </w:rPr>
        <w:t xml:space="preserve">and other relevant stakeholders to strengthen the remaining Project implementation and inform future programming. </w:t>
      </w:r>
    </w:p>
    <w:p w14:paraId="272B754B" w14:textId="4A740920" w:rsidR="001E2D3A" w:rsidRDefault="008B7592" w:rsidP="003918D5">
      <w:pPr>
        <w:pStyle w:val="ListParagraph"/>
        <w:spacing w:after="120"/>
        <w:ind w:left="86" w:hanging="86"/>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b) </w:t>
      </w:r>
      <w:r w:rsidR="001E2D3A" w:rsidRPr="00E90D19">
        <w:rPr>
          <w:rFonts w:asciiTheme="minorHAnsi" w:hAnsiTheme="minorHAnsi" w:cstheme="minorHAnsi"/>
          <w:b/>
          <w:sz w:val="22"/>
          <w:szCs w:val="22"/>
          <w:lang w:val="en-GB"/>
        </w:rPr>
        <w:t>Objective</w:t>
      </w:r>
    </w:p>
    <w:p w14:paraId="674C9750" w14:textId="414C79EA" w:rsidR="0093736E" w:rsidRPr="005D2A3F" w:rsidRDefault="0093736E" w:rsidP="003918D5">
      <w:pPr>
        <w:spacing w:after="120"/>
        <w:jc w:val="both"/>
        <w:rPr>
          <w:rFonts w:asciiTheme="minorHAnsi" w:hAnsiTheme="minorHAnsi" w:cstheme="minorHAnsi"/>
          <w:sz w:val="22"/>
          <w:szCs w:val="22"/>
        </w:rPr>
      </w:pPr>
      <w:r w:rsidRPr="005D2A3F">
        <w:rPr>
          <w:rFonts w:asciiTheme="minorHAnsi" w:hAnsiTheme="minorHAnsi" w:cstheme="minorHAnsi"/>
          <w:sz w:val="22"/>
          <w:szCs w:val="22"/>
        </w:rPr>
        <w:t xml:space="preserve">The Evaluation objective is to examine the overall performance of the </w:t>
      </w:r>
      <w:r w:rsidRPr="00241752">
        <w:rPr>
          <w:rFonts w:asciiTheme="minorHAnsi" w:hAnsiTheme="minorHAnsi" w:cstheme="minorHAnsi"/>
          <w:sz w:val="22"/>
          <w:szCs w:val="22"/>
        </w:rPr>
        <w:t>Project</w:t>
      </w:r>
      <w:r w:rsidRPr="006009D8">
        <w:rPr>
          <w:rFonts w:asciiTheme="minorHAnsi" w:hAnsiTheme="minorHAnsi" w:cstheme="minorHAnsi"/>
          <w:sz w:val="22"/>
          <w:szCs w:val="22"/>
        </w:rPr>
        <w:t xml:space="preserve">, </w:t>
      </w:r>
      <w:r w:rsidRPr="00241752">
        <w:rPr>
          <w:rFonts w:asciiTheme="minorHAnsi" w:hAnsiTheme="minorHAnsi" w:cstheme="minorHAnsi"/>
          <w:sz w:val="22"/>
          <w:szCs w:val="22"/>
        </w:rPr>
        <w:t>its</w:t>
      </w:r>
      <w:r w:rsidRPr="005D2A3F">
        <w:rPr>
          <w:rFonts w:asciiTheme="minorHAnsi" w:hAnsiTheme="minorHAnsi" w:cstheme="minorHAnsi"/>
          <w:sz w:val="22"/>
          <w:szCs w:val="22"/>
        </w:rPr>
        <w:t xml:space="preserve"> results, </w:t>
      </w:r>
      <w:proofErr w:type="gramStart"/>
      <w:r w:rsidRPr="005D2A3F">
        <w:rPr>
          <w:rFonts w:asciiTheme="minorHAnsi" w:hAnsiTheme="minorHAnsi" w:cstheme="minorHAnsi"/>
          <w:sz w:val="22"/>
          <w:szCs w:val="22"/>
        </w:rPr>
        <w:t>inputs</w:t>
      </w:r>
      <w:proofErr w:type="gramEnd"/>
      <w:r w:rsidRPr="005D2A3F">
        <w:rPr>
          <w:rFonts w:asciiTheme="minorHAnsi" w:hAnsiTheme="minorHAnsi" w:cstheme="minorHAnsi"/>
          <w:sz w:val="22"/>
          <w:szCs w:val="22"/>
        </w:rPr>
        <w:t xml:space="preserve"> and activities, and how the outputs delivered added value to project’s target groups and institutional beneficiaries. </w:t>
      </w:r>
    </w:p>
    <w:p w14:paraId="0055C071" w14:textId="77777777" w:rsidR="0093736E" w:rsidRPr="005D2A3F" w:rsidRDefault="0093736E" w:rsidP="003918D5">
      <w:pPr>
        <w:spacing w:after="120"/>
        <w:jc w:val="both"/>
        <w:rPr>
          <w:rFonts w:asciiTheme="minorHAnsi" w:hAnsiTheme="minorHAnsi" w:cstheme="minorHAnsi"/>
          <w:sz w:val="22"/>
          <w:szCs w:val="22"/>
        </w:rPr>
      </w:pPr>
      <w:r w:rsidRPr="005D2A3F">
        <w:rPr>
          <w:rFonts w:asciiTheme="minorHAnsi" w:hAnsiTheme="minorHAnsi" w:cstheme="minorHAnsi"/>
          <w:sz w:val="22"/>
          <w:szCs w:val="22"/>
        </w:rPr>
        <w:t>In a substantive analysis of the effectiveness of the project approach and feedback from beneficiaries and relevant stakeholders, the evaluation should assess cause and effect relations within the project, identifying the extent to which the observed changes can be attributed to the project.</w:t>
      </w:r>
    </w:p>
    <w:p w14:paraId="74C4637F" w14:textId="3EB80C83" w:rsidR="0093736E" w:rsidRDefault="0093736E" w:rsidP="003918D5">
      <w:pPr>
        <w:spacing w:after="120"/>
        <w:jc w:val="both"/>
        <w:rPr>
          <w:rFonts w:asciiTheme="minorHAnsi" w:hAnsiTheme="minorHAnsi" w:cstheme="minorHAnsi"/>
          <w:sz w:val="22"/>
          <w:szCs w:val="22"/>
        </w:rPr>
      </w:pPr>
      <w:r w:rsidRPr="005D2A3F">
        <w:rPr>
          <w:rFonts w:asciiTheme="minorHAnsi" w:hAnsiTheme="minorHAnsi" w:cstheme="minorHAnsi"/>
          <w:sz w:val="22"/>
          <w:szCs w:val="22"/>
        </w:rPr>
        <w:t xml:space="preserve">In addition, this Evaluation aims to provide forward-looking recommendations to </w:t>
      </w:r>
      <w:proofErr w:type="spellStart"/>
      <w:r w:rsidR="00CD4E8A">
        <w:rPr>
          <w:rFonts w:asciiTheme="minorHAnsi" w:hAnsiTheme="minorHAnsi" w:cstheme="minorHAnsi"/>
          <w:sz w:val="22"/>
          <w:szCs w:val="22"/>
        </w:rPr>
        <w:t>Sida</w:t>
      </w:r>
      <w:proofErr w:type="spellEnd"/>
      <w:r w:rsidR="002C3105">
        <w:rPr>
          <w:rFonts w:asciiTheme="minorHAnsi" w:hAnsiTheme="minorHAnsi" w:cstheme="minorHAnsi"/>
          <w:sz w:val="22"/>
          <w:szCs w:val="22"/>
        </w:rPr>
        <w:t xml:space="preserve"> </w:t>
      </w:r>
      <w:r w:rsidRPr="00C23159">
        <w:rPr>
          <w:rFonts w:asciiTheme="minorHAnsi" w:hAnsiTheme="minorHAnsi" w:cstheme="minorHAnsi"/>
          <w:sz w:val="22"/>
          <w:szCs w:val="22"/>
        </w:rPr>
        <w:t>and UNDP on the sustainability of the project results and the project’s scaling up potentials</w:t>
      </w:r>
      <w:r w:rsidR="002C3105">
        <w:rPr>
          <w:rFonts w:asciiTheme="minorHAnsi" w:hAnsiTheme="minorHAnsi" w:cstheme="minorHAnsi"/>
          <w:sz w:val="22"/>
          <w:szCs w:val="22"/>
        </w:rPr>
        <w:t xml:space="preserve">. </w:t>
      </w:r>
    </w:p>
    <w:p w14:paraId="62204D07" w14:textId="5C3034F9" w:rsidR="008B7592" w:rsidRPr="00E90D19" w:rsidRDefault="001E2D3A" w:rsidP="003918D5">
      <w:pPr>
        <w:pStyle w:val="ListParagraph"/>
        <w:spacing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c) </w:t>
      </w:r>
      <w:r w:rsidR="008B7592" w:rsidRPr="00E90D19">
        <w:rPr>
          <w:rFonts w:asciiTheme="minorHAnsi" w:hAnsiTheme="minorHAnsi" w:cstheme="minorHAnsi"/>
          <w:b/>
          <w:sz w:val="22"/>
          <w:szCs w:val="22"/>
          <w:lang w:val="en-GB"/>
        </w:rPr>
        <w:t>Scope</w:t>
      </w:r>
    </w:p>
    <w:p w14:paraId="4BC3D8CA" w14:textId="35C4C167" w:rsidR="00F4769A" w:rsidRDefault="00F4769A" w:rsidP="003918D5">
      <w:pPr>
        <w:spacing w:after="120"/>
        <w:jc w:val="both"/>
        <w:rPr>
          <w:rFonts w:asciiTheme="minorHAnsi" w:eastAsiaTheme="minorEastAsia" w:hAnsiTheme="minorHAnsi" w:cstheme="minorHAnsi"/>
          <w:sz w:val="22"/>
          <w:szCs w:val="22"/>
          <w:lang w:val="en-GB"/>
        </w:rPr>
      </w:pPr>
      <w:r w:rsidRPr="00F4769A">
        <w:rPr>
          <w:rFonts w:asciiTheme="minorHAnsi" w:eastAsiaTheme="minorEastAsia" w:hAnsiTheme="minorHAnsi" w:cstheme="minorHAnsi"/>
          <w:sz w:val="22"/>
          <w:szCs w:val="22"/>
          <w:lang w:val="en-GB"/>
        </w:rPr>
        <w:t>The Evaluation will assess the extent to which the planned project outcomes and outputs have been achieved since the beginning of the project</w:t>
      </w:r>
      <w:r>
        <w:rPr>
          <w:rFonts w:asciiTheme="minorHAnsi" w:eastAsiaTheme="minorEastAsia" w:hAnsiTheme="minorHAnsi" w:cstheme="minorHAnsi"/>
          <w:sz w:val="22"/>
          <w:szCs w:val="22"/>
          <w:lang w:val="en-GB"/>
        </w:rPr>
        <w:t xml:space="preserve"> on </w:t>
      </w:r>
      <w:r w:rsidR="00DD66F8" w:rsidRPr="00E116CA">
        <w:rPr>
          <w:rFonts w:asciiTheme="minorHAnsi" w:eastAsiaTheme="minorEastAsia" w:hAnsiTheme="minorHAnsi" w:cstheme="minorHAnsi"/>
          <w:sz w:val="22"/>
          <w:szCs w:val="22"/>
          <w:lang w:val="en-GB"/>
        </w:rPr>
        <w:t>1</w:t>
      </w:r>
      <w:r w:rsidR="006E57E5" w:rsidRPr="00E116CA">
        <w:rPr>
          <w:rFonts w:asciiTheme="minorHAnsi" w:eastAsiaTheme="minorEastAsia" w:hAnsiTheme="minorHAnsi" w:cstheme="minorHAnsi"/>
          <w:sz w:val="22"/>
          <w:szCs w:val="22"/>
          <w:lang w:val="en-GB"/>
        </w:rPr>
        <w:t xml:space="preserve"> </w:t>
      </w:r>
      <w:r w:rsidR="00CD4E8A" w:rsidRPr="00E116CA">
        <w:rPr>
          <w:rFonts w:asciiTheme="minorHAnsi" w:eastAsiaTheme="minorEastAsia" w:hAnsiTheme="minorHAnsi" w:cstheme="minorHAnsi"/>
          <w:sz w:val="22"/>
          <w:szCs w:val="22"/>
          <w:lang w:val="en-GB"/>
        </w:rPr>
        <w:t xml:space="preserve">December </w:t>
      </w:r>
      <w:r w:rsidR="00DD66F8" w:rsidRPr="00E116CA">
        <w:rPr>
          <w:rFonts w:asciiTheme="minorHAnsi" w:eastAsiaTheme="minorEastAsia" w:hAnsiTheme="minorHAnsi" w:cstheme="minorHAnsi"/>
          <w:sz w:val="22"/>
          <w:szCs w:val="22"/>
          <w:lang w:val="en-GB"/>
        </w:rPr>
        <w:t>2017</w:t>
      </w:r>
      <w:r w:rsidRPr="00E116CA">
        <w:rPr>
          <w:rFonts w:asciiTheme="minorHAnsi" w:eastAsiaTheme="minorEastAsia" w:hAnsiTheme="minorHAnsi" w:cstheme="minorHAnsi"/>
          <w:sz w:val="22"/>
          <w:szCs w:val="22"/>
          <w:lang w:val="en-GB"/>
        </w:rPr>
        <w:t xml:space="preserve"> and</w:t>
      </w:r>
      <w:r w:rsidRPr="00F4769A">
        <w:rPr>
          <w:rFonts w:asciiTheme="minorHAnsi" w:eastAsiaTheme="minorEastAsia" w:hAnsiTheme="minorHAnsi" w:cstheme="minorHAnsi"/>
          <w:sz w:val="22"/>
          <w:szCs w:val="22"/>
          <w:lang w:val="en-GB"/>
        </w:rPr>
        <w:t xml:space="preserve"> likelihood for their full achievement by the end of the project on </w:t>
      </w:r>
      <w:r w:rsidR="00DD66F8">
        <w:rPr>
          <w:rFonts w:asciiTheme="minorHAnsi" w:eastAsiaTheme="minorEastAsia" w:hAnsiTheme="minorHAnsi" w:cstheme="minorHAnsi"/>
          <w:sz w:val="22"/>
          <w:szCs w:val="22"/>
          <w:lang w:val="en-GB"/>
        </w:rPr>
        <w:t>31</w:t>
      </w:r>
      <w:r w:rsidRPr="00F4769A">
        <w:rPr>
          <w:rFonts w:asciiTheme="minorHAnsi" w:eastAsiaTheme="minorEastAsia" w:hAnsiTheme="minorHAnsi" w:cstheme="minorHAnsi"/>
          <w:sz w:val="22"/>
          <w:szCs w:val="22"/>
          <w:lang w:val="en-GB"/>
        </w:rPr>
        <w:t xml:space="preserve"> </w:t>
      </w:r>
      <w:r w:rsidR="002C3105">
        <w:rPr>
          <w:rFonts w:asciiTheme="minorHAnsi" w:eastAsiaTheme="minorEastAsia" w:hAnsiTheme="minorHAnsi" w:cstheme="minorHAnsi"/>
          <w:sz w:val="22"/>
          <w:szCs w:val="22"/>
          <w:lang w:val="en-GB"/>
        </w:rPr>
        <w:t>December</w:t>
      </w:r>
      <w:r w:rsidR="00DD66F8">
        <w:rPr>
          <w:rFonts w:asciiTheme="minorHAnsi" w:eastAsiaTheme="minorEastAsia" w:hAnsiTheme="minorHAnsi" w:cstheme="minorHAnsi"/>
          <w:sz w:val="22"/>
          <w:szCs w:val="22"/>
          <w:lang w:val="en-GB"/>
        </w:rPr>
        <w:t xml:space="preserve"> </w:t>
      </w:r>
      <w:r w:rsidRPr="00F4769A">
        <w:rPr>
          <w:rFonts w:asciiTheme="minorHAnsi" w:eastAsiaTheme="minorEastAsia" w:hAnsiTheme="minorHAnsi" w:cstheme="minorHAnsi"/>
          <w:sz w:val="22"/>
          <w:szCs w:val="22"/>
          <w:lang w:val="en-GB"/>
        </w:rPr>
        <w:t xml:space="preserve">2021 (based on the Project Document and its results framework). The Evaluation will investigate the overall project performance and results (reviewing the set of activities implemented and their contribution to the set outputs and outcomes), capturing the changes triggered by the project </w:t>
      </w:r>
      <w:proofErr w:type="gramStart"/>
      <w:r w:rsidRPr="00F4769A">
        <w:rPr>
          <w:rFonts w:asciiTheme="minorHAnsi" w:eastAsiaTheme="minorEastAsia" w:hAnsiTheme="minorHAnsi" w:cstheme="minorHAnsi"/>
          <w:sz w:val="22"/>
          <w:szCs w:val="22"/>
          <w:lang w:val="en-GB"/>
        </w:rPr>
        <w:t>in the area of</w:t>
      </w:r>
      <w:proofErr w:type="gramEnd"/>
      <w:r w:rsidRPr="00F4769A">
        <w:rPr>
          <w:rFonts w:asciiTheme="minorHAnsi" w:eastAsiaTheme="minorEastAsia" w:hAnsiTheme="minorHAnsi" w:cstheme="minorHAnsi"/>
          <w:sz w:val="22"/>
          <w:szCs w:val="22"/>
          <w:lang w:val="en-GB"/>
        </w:rPr>
        <w:t xml:space="preserve"> </w:t>
      </w:r>
      <w:r w:rsidR="008A6B5D">
        <w:rPr>
          <w:rFonts w:asciiTheme="minorHAnsi" w:eastAsiaTheme="minorEastAsia" w:hAnsiTheme="minorHAnsi" w:cstheme="minorHAnsi"/>
          <w:sz w:val="22"/>
          <w:szCs w:val="22"/>
          <w:lang w:val="en-GB"/>
        </w:rPr>
        <w:t>development planning and management.</w:t>
      </w:r>
    </w:p>
    <w:p w14:paraId="33608B76" w14:textId="30039F75" w:rsidR="00F4769A" w:rsidRDefault="00F4769A" w:rsidP="003918D5">
      <w:pPr>
        <w:spacing w:after="120"/>
        <w:jc w:val="both"/>
        <w:rPr>
          <w:rFonts w:asciiTheme="minorHAnsi" w:eastAsiaTheme="minorEastAsia" w:hAnsiTheme="minorHAnsi" w:cstheme="minorHAnsi"/>
          <w:sz w:val="22"/>
          <w:szCs w:val="22"/>
          <w:lang w:val="en-GB"/>
        </w:rPr>
      </w:pPr>
      <w:r w:rsidRPr="00F4769A">
        <w:rPr>
          <w:rFonts w:asciiTheme="minorHAnsi" w:eastAsiaTheme="minorEastAsia" w:hAnsiTheme="minorHAnsi" w:cstheme="minorHAnsi"/>
          <w:sz w:val="22"/>
          <w:szCs w:val="22"/>
          <w:lang w:val="en-GB"/>
        </w:rPr>
        <w:t>To the extent possible, the Evaluation will also consider the results of the project’s contribution to address the COVID-19 pandemic delivered in 2020.</w:t>
      </w:r>
    </w:p>
    <w:p w14:paraId="133E3AF0" w14:textId="2EFA57EA" w:rsidR="00D63750" w:rsidRDefault="00F4769A" w:rsidP="003918D5">
      <w:pPr>
        <w:spacing w:after="120"/>
        <w:jc w:val="both"/>
        <w:rPr>
          <w:rFonts w:asciiTheme="minorHAnsi" w:eastAsiaTheme="minorEastAsia" w:hAnsiTheme="minorHAnsi" w:cstheme="minorHAnsi"/>
          <w:sz w:val="22"/>
          <w:szCs w:val="22"/>
          <w:lang w:val="en-GB"/>
        </w:rPr>
      </w:pPr>
      <w:r w:rsidRPr="00F4769A">
        <w:rPr>
          <w:rFonts w:asciiTheme="minorHAnsi" w:eastAsiaTheme="minorEastAsia" w:hAnsiTheme="minorHAnsi" w:cstheme="minorHAnsi"/>
          <w:sz w:val="22"/>
          <w:szCs w:val="22"/>
          <w:lang w:val="en-GB"/>
        </w:rPr>
        <w:t xml:space="preserve">The Evaluation will </w:t>
      </w:r>
      <w:proofErr w:type="gramStart"/>
      <w:r w:rsidRPr="00F4769A">
        <w:rPr>
          <w:rFonts w:asciiTheme="minorHAnsi" w:eastAsiaTheme="minorEastAsia" w:hAnsiTheme="minorHAnsi" w:cstheme="minorHAnsi"/>
          <w:sz w:val="22"/>
          <w:szCs w:val="22"/>
          <w:lang w:val="en-GB"/>
        </w:rPr>
        <w:t>look into</w:t>
      </w:r>
      <w:proofErr w:type="gramEnd"/>
      <w:r w:rsidRPr="00F4769A">
        <w:rPr>
          <w:rFonts w:asciiTheme="minorHAnsi" w:eastAsiaTheme="minorEastAsia" w:hAnsiTheme="minorHAnsi" w:cstheme="minorHAnsi"/>
          <w:sz w:val="22"/>
          <w:szCs w:val="22"/>
          <w:lang w:val="en-GB"/>
        </w:rPr>
        <w:t xml:space="preserve"> the project’s processes, innovations, strategic partnerships and linkages in the specific country’s context that proved critical in producing the intended outputs and the factors that facilitated and/or hindered the progress in achieving the outputs, both in terms of the external environment and risks, crisis caused by the pandemic, as well as internal, including weaknesses in </w:t>
      </w:r>
      <w:r w:rsidR="00804D40" w:rsidRPr="00F4769A">
        <w:rPr>
          <w:rFonts w:asciiTheme="minorHAnsi" w:eastAsiaTheme="minorEastAsia" w:hAnsiTheme="minorHAnsi" w:cstheme="minorHAnsi"/>
          <w:sz w:val="22"/>
          <w:szCs w:val="22"/>
          <w:lang w:val="en-GB"/>
        </w:rPr>
        <w:t>p</w:t>
      </w:r>
      <w:r w:rsidR="00804D40">
        <w:rPr>
          <w:rFonts w:asciiTheme="minorHAnsi" w:eastAsiaTheme="minorEastAsia" w:hAnsiTheme="minorHAnsi" w:cstheme="minorHAnsi"/>
          <w:sz w:val="22"/>
          <w:szCs w:val="22"/>
          <w:lang w:val="en-GB"/>
        </w:rPr>
        <w:t>roject</w:t>
      </w:r>
      <w:r w:rsidR="00804D40" w:rsidRPr="00F4769A">
        <w:rPr>
          <w:rFonts w:asciiTheme="minorHAnsi" w:eastAsiaTheme="minorEastAsia" w:hAnsiTheme="minorHAnsi" w:cstheme="minorHAnsi"/>
          <w:sz w:val="22"/>
          <w:szCs w:val="22"/>
          <w:lang w:val="en-GB"/>
        </w:rPr>
        <w:t xml:space="preserve"> </w:t>
      </w:r>
      <w:r w:rsidRPr="00F4769A">
        <w:rPr>
          <w:rFonts w:asciiTheme="minorHAnsi" w:eastAsiaTheme="minorEastAsia" w:hAnsiTheme="minorHAnsi" w:cstheme="minorHAnsi"/>
          <w:sz w:val="22"/>
          <w:szCs w:val="22"/>
          <w:lang w:val="en-GB"/>
        </w:rPr>
        <w:t>design, management and implementation, human resource skills, and resources.</w:t>
      </w:r>
    </w:p>
    <w:p w14:paraId="7A728991" w14:textId="77777777" w:rsidR="00855E58" w:rsidRPr="00E90D19" w:rsidRDefault="00855E58" w:rsidP="003918D5">
      <w:pPr>
        <w:pStyle w:val="Memoheading"/>
        <w:spacing w:after="120"/>
        <w:jc w:val="both"/>
        <w:rPr>
          <w:rFonts w:asciiTheme="minorHAnsi" w:hAnsiTheme="minorHAnsi" w:cstheme="minorHAnsi"/>
          <w:noProof w:val="0"/>
          <w:spacing w:val="-2"/>
          <w:sz w:val="22"/>
          <w:szCs w:val="22"/>
          <w:lang w:val="en-GB"/>
        </w:rPr>
      </w:pPr>
    </w:p>
    <w:p w14:paraId="47F9D7D8" w14:textId="48CBEF1E" w:rsidR="00114BDF" w:rsidRPr="00E90D19" w:rsidRDefault="008B7592" w:rsidP="003918D5">
      <w:pPr>
        <w:pStyle w:val="Heading2"/>
        <w:numPr>
          <w:ilvl w:val="0"/>
          <w:numId w:val="26"/>
        </w:numPr>
        <w:spacing w:before="0" w:after="120"/>
        <w:rPr>
          <w:rFonts w:asciiTheme="minorHAnsi" w:hAnsiTheme="minorHAnsi"/>
          <w:sz w:val="24"/>
          <w:szCs w:val="24"/>
          <w:lang w:val="en-GB"/>
        </w:rPr>
      </w:pPr>
      <w:r w:rsidRPr="00E90D19">
        <w:rPr>
          <w:rFonts w:asciiTheme="minorHAnsi" w:hAnsiTheme="minorHAnsi"/>
          <w:sz w:val="24"/>
          <w:szCs w:val="24"/>
          <w:lang w:val="en-GB"/>
        </w:rPr>
        <w:t>E</w:t>
      </w:r>
      <w:r w:rsidR="001E2D3A" w:rsidRPr="00E90D19">
        <w:rPr>
          <w:rFonts w:asciiTheme="minorHAnsi" w:hAnsiTheme="minorHAnsi"/>
          <w:sz w:val="24"/>
          <w:szCs w:val="24"/>
          <w:lang w:val="en-GB"/>
        </w:rPr>
        <w:t xml:space="preserve">valuation criteria and key </w:t>
      </w:r>
      <w:r w:rsidR="003E76E2" w:rsidRPr="00E90D19">
        <w:rPr>
          <w:rFonts w:asciiTheme="minorHAnsi" w:hAnsiTheme="minorHAnsi"/>
          <w:sz w:val="24"/>
          <w:szCs w:val="24"/>
          <w:lang w:val="en-GB"/>
        </w:rPr>
        <w:t>questions</w:t>
      </w:r>
    </w:p>
    <w:p w14:paraId="5F0AF092" w14:textId="0926ADEB" w:rsidR="00F81D55" w:rsidRDefault="00B7146B" w:rsidP="003918D5">
      <w:pPr>
        <w:pStyle w:val="CommentText"/>
        <w:spacing w:after="120"/>
        <w:jc w:val="both"/>
        <w:rPr>
          <w:rFonts w:asciiTheme="minorHAnsi" w:hAnsiTheme="minorHAnsi" w:cstheme="minorHAnsi"/>
          <w:sz w:val="22"/>
          <w:szCs w:val="22"/>
          <w:lang w:val="en-GB"/>
        </w:rPr>
      </w:pPr>
      <w:r w:rsidRPr="00B7146B">
        <w:rPr>
          <w:rFonts w:asciiTheme="minorHAnsi" w:eastAsiaTheme="minorEastAsia" w:hAnsiTheme="minorHAnsi" w:cstheme="minorHAnsi"/>
          <w:sz w:val="22"/>
          <w:szCs w:val="22"/>
          <w:lang w:val="en-GB"/>
        </w:rPr>
        <w:t xml:space="preserve">The Evaluation of the </w:t>
      </w:r>
      <w:r w:rsidR="00927C4E">
        <w:rPr>
          <w:rFonts w:asciiTheme="minorHAnsi" w:hAnsiTheme="minorHAnsi" w:cstheme="minorHAnsi"/>
          <w:b/>
          <w:bCs/>
          <w:spacing w:val="-2"/>
          <w:sz w:val="22"/>
          <w:szCs w:val="22"/>
          <w:lang w:val="en-GB"/>
        </w:rPr>
        <w:t xml:space="preserve">SDG Roll-Out Support and Private Sector Engagement </w:t>
      </w:r>
      <w:r w:rsidR="00927C4E" w:rsidRPr="002D52E8">
        <w:rPr>
          <w:rFonts w:asciiTheme="minorHAnsi" w:hAnsiTheme="minorHAnsi" w:cstheme="minorHAnsi"/>
          <w:b/>
          <w:bCs/>
          <w:spacing w:val="-2"/>
          <w:sz w:val="22"/>
          <w:szCs w:val="22"/>
          <w:lang w:val="en-GB"/>
        </w:rPr>
        <w:t xml:space="preserve">Project </w:t>
      </w:r>
      <w:r w:rsidR="00927C4E">
        <w:rPr>
          <w:rFonts w:asciiTheme="minorHAnsi" w:hAnsiTheme="minorHAnsi" w:cstheme="minorHAnsi"/>
          <w:b/>
          <w:bCs/>
          <w:sz w:val="22"/>
          <w:szCs w:val="22"/>
          <w:lang w:val="en-GB"/>
        </w:rPr>
        <w:t>in BIH</w:t>
      </w:r>
      <w:r w:rsidR="00927C4E" w:rsidRPr="00B7146B">
        <w:rPr>
          <w:rFonts w:asciiTheme="minorHAnsi" w:eastAsiaTheme="minorEastAsia" w:hAnsiTheme="minorHAnsi" w:cstheme="minorHAnsi"/>
          <w:sz w:val="22"/>
          <w:szCs w:val="22"/>
          <w:lang w:val="en-GB"/>
        </w:rPr>
        <w:t xml:space="preserve"> </w:t>
      </w:r>
      <w:r w:rsidRPr="00B7146B">
        <w:rPr>
          <w:rFonts w:asciiTheme="minorHAnsi" w:eastAsiaTheme="minorEastAsia" w:hAnsiTheme="minorHAnsi" w:cstheme="minorHAnsi"/>
          <w:sz w:val="22"/>
          <w:szCs w:val="22"/>
          <w:lang w:val="en-GB"/>
        </w:rPr>
        <w:t xml:space="preserve">will address the following questions, </w:t>
      </w:r>
      <w:proofErr w:type="gramStart"/>
      <w:r w:rsidRPr="00B7146B">
        <w:rPr>
          <w:rFonts w:asciiTheme="minorHAnsi" w:eastAsiaTheme="minorEastAsia" w:hAnsiTheme="minorHAnsi" w:cstheme="minorHAnsi"/>
          <w:sz w:val="22"/>
          <w:szCs w:val="22"/>
          <w:lang w:val="en-GB"/>
        </w:rPr>
        <w:t>so as to</w:t>
      </w:r>
      <w:proofErr w:type="gramEnd"/>
      <w:r w:rsidRPr="00B7146B">
        <w:rPr>
          <w:rFonts w:asciiTheme="minorHAnsi" w:eastAsiaTheme="minorEastAsia" w:hAnsiTheme="minorHAnsi" w:cstheme="minorHAnsi"/>
          <w:sz w:val="22"/>
          <w:szCs w:val="22"/>
          <w:lang w:val="en-GB"/>
        </w:rPr>
        <w:t xml:space="preserve"> determine the project’s relevance, performance, results, effectiveness, efficiency, impact</w:t>
      </w:r>
      <w:r w:rsidR="00F56D70">
        <w:rPr>
          <w:rFonts w:asciiTheme="minorHAnsi" w:eastAsiaTheme="minorEastAsia" w:hAnsiTheme="minorHAnsi" w:cstheme="minorHAnsi"/>
          <w:sz w:val="22"/>
          <w:szCs w:val="22"/>
          <w:lang w:val="en-GB"/>
        </w:rPr>
        <w:t xml:space="preserve">, </w:t>
      </w:r>
      <w:r w:rsidRPr="00B7146B">
        <w:rPr>
          <w:rFonts w:asciiTheme="minorHAnsi" w:eastAsiaTheme="minorEastAsia" w:hAnsiTheme="minorHAnsi" w:cstheme="minorHAnsi"/>
          <w:sz w:val="22"/>
          <w:szCs w:val="22"/>
          <w:lang w:val="en-GB"/>
        </w:rPr>
        <w:t>sustainability</w:t>
      </w:r>
      <w:r w:rsidR="00F56D70">
        <w:rPr>
          <w:rFonts w:asciiTheme="minorHAnsi" w:eastAsiaTheme="minorEastAsia" w:hAnsiTheme="minorHAnsi" w:cstheme="minorHAnsi"/>
          <w:sz w:val="22"/>
          <w:szCs w:val="22"/>
          <w:lang w:val="en-GB"/>
        </w:rPr>
        <w:t xml:space="preserve"> and coherence</w:t>
      </w:r>
      <w:r w:rsidRPr="00B7146B">
        <w:rPr>
          <w:rFonts w:asciiTheme="minorHAnsi" w:eastAsiaTheme="minorEastAsia" w:hAnsiTheme="minorHAnsi" w:cstheme="minorHAnsi"/>
          <w:sz w:val="22"/>
          <w:szCs w:val="22"/>
          <w:lang w:val="en-GB"/>
        </w:rPr>
        <w:t xml:space="preserve">, including </w:t>
      </w:r>
      <w:r w:rsidR="00F56D70">
        <w:rPr>
          <w:rFonts w:asciiTheme="minorHAnsi" w:eastAsiaTheme="minorEastAsia" w:hAnsiTheme="minorHAnsi" w:cstheme="minorHAnsi"/>
          <w:sz w:val="22"/>
          <w:szCs w:val="22"/>
          <w:lang w:val="en-GB"/>
        </w:rPr>
        <w:t xml:space="preserve">quality of the Project design, internal logic, strategic complementarities, partnership, </w:t>
      </w:r>
      <w:r w:rsidRPr="00B7146B">
        <w:rPr>
          <w:rFonts w:asciiTheme="minorHAnsi" w:eastAsiaTheme="minorEastAsia" w:hAnsiTheme="minorHAnsi" w:cstheme="minorHAnsi"/>
          <w:sz w:val="22"/>
          <w:szCs w:val="22"/>
          <w:lang w:val="en-GB"/>
        </w:rPr>
        <w:t xml:space="preserve">lessons learned and forward-looking recommendations: </w:t>
      </w:r>
      <w:r w:rsidR="00F81D55" w:rsidRPr="00544BDB">
        <w:rPr>
          <w:rFonts w:asciiTheme="minorHAnsi" w:hAnsiTheme="minorHAnsi" w:cstheme="minorHAnsi"/>
          <w:sz w:val="22"/>
          <w:szCs w:val="22"/>
          <w:lang w:val="en-GB"/>
        </w:rPr>
        <w:t xml:space="preserve"> </w:t>
      </w:r>
    </w:p>
    <w:p w14:paraId="6773D87F" w14:textId="77777777" w:rsidR="00F56D70" w:rsidRDefault="00F56D70" w:rsidP="003918D5">
      <w:pPr>
        <w:pStyle w:val="CommentText"/>
        <w:spacing w:after="120"/>
        <w:jc w:val="both"/>
        <w:rPr>
          <w:rFonts w:asciiTheme="minorHAnsi" w:hAnsiTheme="minorHAnsi" w:cstheme="minorHAnsi"/>
          <w:b/>
          <w:sz w:val="22"/>
          <w:szCs w:val="22"/>
          <w:lang w:val="en-GB"/>
        </w:rPr>
      </w:pPr>
    </w:p>
    <w:p w14:paraId="1A48F59B" w14:textId="77777777" w:rsidR="00F56D70" w:rsidRDefault="00F56D70" w:rsidP="003918D5">
      <w:pPr>
        <w:pStyle w:val="CommentText"/>
        <w:spacing w:after="120"/>
        <w:jc w:val="both"/>
        <w:rPr>
          <w:rFonts w:asciiTheme="minorHAnsi" w:hAnsiTheme="minorHAnsi" w:cstheme="minorHAnsi"/>
          <w:b/>
          <w:sz w:val="22"/>
          <w:szCs w:val="22"/>
          <w:lang w:val="en-GB"/>
        </w:rPr>
      </w:pPr>
    </w:p>
    <w:p w14:paraId="1A1069DB" w14:textId="77777777" w:rsidR="00F56D70" w:rsidRDefault="00F56D70" w:rsidP="003918D5">
      <w:pPr>
        <w:pStyle w:val="CommentText"/>
        <w:spacing w:after="120"/>
        <w:jc w:val="both"/>
        <w:rPr>
          <w:rFonts w:asciiTheme="minorHAnsi" w:hAnsiTheme="minorHAnsi" w:cstheme="minorHAnsi"/>
          <w:b/>
          <w:sz w:val="22"/>
          <w:szCs w:val="22"/>
          <w:lang w:val="en-GB"/>
        </w:rPr>
      </w:pPr>
    </w:p>
    <w:p w14:paraId="41BC0088" w14:textId="7C02FF7D" w:rsidR="00F81D55" w:rsidRPr="00E90D19" w:rsidRDefault="00F81D55" w:rsidP="003918D5">
      <w:pPr>
        <w:pStyle w:val="CommentText"/>
        <w:spacing w:after="120"/>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lastRenderedPageBreak/>
        <w:t xml:space="preserve">Relevance </w:t>
      </w:r>
    </w:p>
    <w:p w14:paraId="646D4608" w14:textId="70BF5A90" w:rsidR="00F81D55" w:rsidRPr="004D70AC" w:rsidRDefault="00FC7166" w:rsidP="003918D5">
      <w:pPr>
        <w:pStyle w:val="ListParagraph"/>
        <w:numPr>
          <w:ilvl w:val="0"/>
          <w:numId w:val="19"/>
        </w:numPr>
        <w:spacing w:after="120"/>
        <w:contextualSpacing w:val="0"/>
        <w:jc w:val="both"/>
        <w:rPr>
          <w:rFonts w:asciiTheme="minorHAnsi" w:hAnsiTheme="minorHAnsi" w:cstheme="minorHAnsi"/>
          <w:bCs/>
          <w:sz w:val="22"/>
          <w:szCs w:val="22"/>
          <w:lang w:val="en-GB"/>
        </w:rPr>
      </w:pPr>
      <w:proofErr w:type="gramStart"/>
      <w:r w:rsidRPr="00FC7166">
        <w:rPr>
          <w:rFonts w:asciiTheme="minorHAnsi" w:hAnsiTheme="minorHAnsi" w:cstheme="minorHAnsi"/>
          <w:bCs/>
          <w:sz w:val="22"/>
          <w:szCs w:val="22"/>
          <w:lang w:val="en-GB"/>
        </w:rPr>
        <w:t>Were</w:t>
      </w:r>
      <w:proofErr w:type="gramEnd"/>
      <w:r w:rsidRPr="00FC7166">
        <w:rPr>
          <w:rFonts w:asciiTheme="minorHAnsi" w:hAnsiTheme="minorHAnsi" w:cstheme="minorHAnsi"/>
          <w:bCs/>
          <w:sz w:val="22"/>
          <w:szCs w:val="22"/>
          <w:lang w:val="en-GB"/>
        </w:rPr>
        <w:t xml:space="preserve"> the </w:t>
      </w:r>
      <w:r w:rsidR="0038358E">
        <w:rPr>
          <w:rFonts w:asciiTheme="minorHAnsi" w:hAnsiTheme="minorHAnsi" w:cstheme="minorHAnsi"/>
          <w:bCs/>
          <w:sz w:val="22"/>
          <w:szCs w:val="22"/>
          <w:lang w:val="en-GB"/>
        </w:rPr>
        <w:t>project</w:t>
      </w:r>
      <w:r w:rsidR="00D56EF8">
        <w:rPr>
          <w:rFonts w:asciiTheme="minorHAnsi" w:hAnsiTheme="minorHAnsi" w:cstheme="minorHAnsi"/>
          <w:bCs/>
          <w:sz w:val="22"/>
          <w:szCs w:val="22"/>
          <w:lang w:val="en-GB"/>
        </w:rPr>
        <w:t>’</w:t>
      </w:r>
      <w:r w:rsidRPr="00FC7166">
        <w:rPr>
          <w:rFonts w:asciiTheme="minorHAnsi" w:hAnsiTheme="minorHAnsi" w:cstheme="minorHAnsi"/>
          <w:bCs/>
          <w:sz w:val="22"/>
          <w:szCs w:val="22"/>
          <w:lang w:val="en-GB"/>
        </w:rPr>
        <w:t xml:space="preserve"> objectives relevant to the needs of </w:t>
      </w:r>
      <w:r w:rsidR="00FB06DA">
        <w:rPr>
          <w:rFonts w:asciiTheme="minorHAnsi" w:hAnsiTheme="minorHAnsi" w:cstheme="minorHAnsi"/>
          <w:bCs/>
          <w:sz w:val="22"/>
          <w:szCs w:val="22"/>
          <w:lang w:val="en-GB"/>
        </w:rPr>
        <w:t>their</w:t>
      </w:r>
      <w:r w:rsidRPr="00FC7166">
        <w:rPr>
          <w:rFonts w:asciiTheme="minorHAnsi" w:hAnsiTheme="minorHAnsi" w:cstheme="minorHAnsi"/>
          <w:bCs/>
          <w:sz w:val="22"/>
          <w:szCs w:val="22"/>
          <w:lang w:val="en-GB"/>
        </w:rPr>
        <w:t xml:space="preserve"> beneficiaries, having in mind political, social, legal and institutional context of the country</w:t>
      </w:r>
      <w:r w:rsidR="008960EB" w:rsidRPr="00544BDB">
        <w:rPr>
          <w:rFonts w:asciiTheme="minorHAnsi" w:hAnsiTheme="minorHAnsi" w:cstheme="minorHAnsi"/>
          <w:bCs/>
          <w:sz w:val="22"/>
          <w:szCs w:val="22"/>
          <w:lang w:val="en-GB"/>
        </w:rPr>
        <w:t>,</w:t>
      </w:r>
      <w:r w:rsidR="00BB2D83" w:rsidRPr="00544BDB">
        <w:rPr>
          <w:rFonts w:asciiTheme="minorHAnsi" w:hAnsiTheme="minorHAnsi" w:cstheme="minorHAnsi"/>
          <w:bCs/>
          <w:sz w:val="22"/>
          <w:szCs w:val="22"/>
          <w:lang w:val="en-GB"/>
        </w:rPr>
        <w:t xml:space="preserve"> and what are </w:t>
      </w:r>
      <w:r w:rsidR="00AE3B4E" w:rsidRPr="00544BDB">
        <w:rPr>
          <w:rFonts w:asciiTheme="minorHAnsi" w:hAnsiTheme="minorHAnsi" w:cstheme="minorHAnsi"/>
          <w:bCs/>
          <w:sz w:val="22"/>
          <w:szCs w:val="22"/>
          <w:lang w:val="en-GB"/>
        </w:rPr>
        <w:t xml:space="preserve">the </w:t>
      </w:r>
      <w:r w:rsidR="0038358E">
        <w:rPr>
          <w:rFonts w:asciiTheme="minorHAnsi" w:hAnsiTheme="minorHAnsi" w:cstheme="minorHAnsi"/>
          <w:bCs/>
          <w:sz w:val="22"/>
          <w:szCs w:val="22"/>
          <w:lang w:val="en-GB"/>
        </w:rPr>
        <w:t>projects</w:t>
      </w:r>
      <w:r w:rsidR="00FB06DA">
        <w:rPr>
          <w:rFonts w:asciiTheme="minorHAnsi" w:hAnsiTheme="minorHAnsi" w:cstheme="minorHAnsi"/>
          <w:bCs/>
          <w:sz w:val="22"/>
          <w:szCs w:val="22"/>
          <w:lang w:val="en-GB"/>
        </w:rPr>
        <w:t>’</w:t>
      </w:r>
      <w:r w:rsidR="00BB2D83" w:rsidRPr="00544BDB">
        <w:rPr>
          <w:rFonts w:asciiTheme="minorHAnsi" w:hAnsiTheme="minorHAnsi" w:cstheme="minorHAnsi"/>
          <w:bCs/>
          <w:sz w:val="22"/>
          <w:szCs w:val="22"/>
          <w:lang w:val="en-GB"/>
        </w:rPr>
        <w:t xml:space="preserve"> potentials to </w:t>
      </w:r>
      <w:r w:rsidR="00BB2D83" w:rsidRPr="004D70AC">
        <w:rPr>
          <w:rFonts w:asciiTheme="minorHAnsi" w:hAnsiTheme="minorHAnsi" w:cstheme="minorHAnsi"/>
          <w:bCs/>
          <w:sz w:val="22"/>
          <w:szCs w:val="22"/>
          <w:lang w:val="en-GB"/>
        </w:rPr>
        <w:t>adequately contribute to development processes in the future?</w:t>
      </w:r>
    </w:p>
    <w:p w14:paraId="723BD726" w14:textId="7297B498" w:rsidR="004B5739" w:rsidRPr="003918D5" w:rsidRDefault="004B5739" w:rsidP="003918D5">
      <w:pPr>
        <w:pStyle w:val="ListParagraph"/>
        <w:numPr>
          <w:ilvl w:val="0"/>
          <w:numId w:val="19"/>
        </w:numPr>
        <w:spacing w:after="120"/>
        <w:contextualSpacing w:val="0"/>
        <w:jc w:val="both"/>
        <w:rPr>
          <w:rFonts w:asciiTheme="minorHAnsi" w:hAnsiTheme="minorHAnsi" w:cstheme="minorHAnsi"/>
          <w:bCs/>
          <w:sz w:val="22"/>
          <w:szCs w:val="22"/>
          <w:lang w:val="en-GB"/>
        </w:rPr>
      </w:pPr>
      <w:r w:rsidRPr="003918D5">
        <w:rPr>
          <w:rFonts w:asciiTheme="minorHAnsi" w:hAnsiTheme="minorHAnsi" w:cstheme="minorHAnsi"/>
          <w:bCs/>
          <w:sz w:val="22"/>
          <w:szCs w:val="22"/>
          <w:lang w:val="en-GB"/>
        </w:rPr>
        <w:t xml:space="preserve">Were the </w:t>
      </w:r>
      <w:r w:rsidR="0038358E" w:rsidRPr="003918D5">
        <w:rPr>
          <w:rFonts w:asciiTheme="minorHAnsi" w:hAnsiTheme="minorHAnsi" w:cstheme="minorHAnsi"/>
          <w:bCs/>
          <w:sz w:val="22"/>
          <w:szCs w:val="22"/>
          <w:lang w:val="en-GB"/>
        </w:rPr>
        <w:t>projects</w:t>
      </w:r>
      <w:r w:rsidRPr="003918D5">
        <w:rPr>
          <w:rFonts w:asciiTheme="minorHAnsi" w:hAnsiTheme="minorHAnsi" w:cstheme="minorHAnsi"/>
          <w:bCs/>
          <w:sz w:val="22"/>
          <w:szCs w:val="22"/>
          <w:lang w:val="en-GB"/>
        </w:rPr>
        <w:t xml:space="preserve">’ objectives consistent with the </w:t>
      </w:r>
      <w:r w:rsidR="00293081">
        <w:rPr>
          <w:rFonts w:asciiTheme="minorHAnsi" w:hAnsiTheme="minorHAnsi" w:cstheme="minorHAnsi"/>
          <w:bCs/>
          <w:sz w:val="22"/>
          <w:szCs w:val="22"/>
          <w:lang w:val="en-GB"/>
        </w:rPr>
        <w:t>country</w:t>
      </w:r>
      <w:r w:rsidR="004C184B">
        <w:rPr>
          <w:rFonts w:asciiTheme="minorHAnsi" w:hAnsiTheme="minorHAnsi" w:cstheme="minorHAnsi"/>
          <w:bCs/>
          <w:sz w:val="22"/>
          <w:szCs w:val="22"/>
          <w:lang w:val="en-GB"/>
        </w:rPr>
        <w:t>’s</w:t>
      </w:r>
      <w:r w:rsidRPr="003918D5">
        <w:rPr>
          <w:rFonts w:asciiTheme="minorHAnsi" w:hAnsiTheme="minorHAnsi" w:cstheme="minorHAnsi"/>
          <w:bCs/>
          <w:sz w:val="22"/>
          <w:szCs w:val="22"/>
          <w:lang w:val="en-GB"/>
        </w:rPr>
        <w:t xml:space="preserve"> priorities, </w:t>
      </w:r>
      <w:r w:rsidR="004C184B">
        <w:rPr>
          <w:rFonts w:asciiTheme="minorHAnsi" w:hAnsiTheme="minorHAnsi" w:cstheme="minorHAnsi"/>
          <w:bCs/>
          <w:sz w:val="22"/>
          <w:szCs w:val="22"/>
          <w:lang w:val="en-GB"/>
        </w:rPr>
        <w:t>i</w:t>
      </w:r>
      <w:r w:rsidR="00C27209">
        <w:rPr>
          <w:rFonts w:asciiTheme="minorHAnsi" w:hAnsiTheme="minorHAnsi" w:cstheme="minorHAnsi"/>
          <w:bCs/>
          <w:sz w:val="22"/>
          <w:szCs w:val="22"/>
          <w:lang w:val="en-GB"/>
        </w:rPr>
        <w:t xml:space="preserve">ncluding the </w:t>
      </w:r>
      <w:r w:rsidRPr="003918D5">
        <w:rPr>
          <w:rFonts w:asciiTheme="minorHAnsi" w:hAnsiTheme="minorHAnsi" w:cstheme="minorHAnsi"/>
          <w:bCs/>
          <w:sz w:val="22"/>
          <w:szCs w:val="22"/>
          <w:lang w:val="en-GB"/>
        </w:rPr>
        <w:t xml:space="preserve">EU </w:t>
      </w:r>
      <w:r w:rsidR="004C184B">
        <w:rPr>
          <w:rFonts w:asciiTheme="minorHAnsi" w:hAnsiTheme="minorHAnsi" w:cstheme="minorHAnsi"/>
          <w:bCs/>
          <w:sz w:val="22"/>
          <w:szCs w:val="22"/>
          <w:lang w:val="en-GB"/>
        </w:rPr>
        <w:t>a</w:t>
      </w:r>
      <w:r w:rsidRPr="003918D5">
        <w:rPr>
          <w:rFonts w:asciiTheme="minorHAnsi" w:hAnsiTheme="minorHAnsi" w:cstheme="minorHAnsi"/>
          <w:bCs/>
          <w:sz w:val="22"/>
          <w:szCs w:val="22"/>
          <w:lang w:val="en-GB"/>
        </w:rPr>
        <w:t xml:space="preserve">ccession </w:t>
      </w:r>
      <w:r w:rsidR="004C184B">
        <w:rPr>
          <w:rFonts w:asciiTheme="minorHAnsi" w:hAnsiTheme="minorHAnsi" w:cstheme="minorHAnsi"/>
          <w:bCs/>
          <w:sz w:val="22"/>
          <w:szCs w:val="22"/>
          <w:lang w:val="en-GB"/>
        </w:rPr>
        <w:t>a</w:t>
      </w:r>
      <w:r w:rsidRPr="003918D5">
        <w:rPr>
          <w:rFonts w:asciiTheme="minorHAnsi" w:hAnsiTheme="minorHAnsi" w:cstheme="minorHAnsi"/>
          <w:bCs/>
          <w:sz w:val="22"/>
          <w:szCs w:val="22"/>
          <w:lang w:val="en-GB"/>
        </w:rPr>
        <w:t xml:space="preserve">genda, Agenda </w:t>
      </w:r>
      <w:proofErr w:type="gramStart"/>
      <w:r w:rsidRPr="003918D5">
        <w:rPr>
          <w:rFonts w:asciiTheme="minorHAnsi" w:hAnsiTheme="minorHAnsi" w:cstheme="minorHAnsi"/>
          <w:bCs/>
          <w:sz w:val="22"/>
          <w:szCs w:val="22"/>
          <w:lang w:val="en-GB"/>
        </w:rPr>
        <w:t>2030</w:t>
      </w:r>
      <w:proofErr w:type="gramEnd"/>
      <w:r w:rsidRPr="003918D5">
        <w:rPr>
          <w:rFonts w:asciiTheme="minorHAnsi" w:hAnsiTheme="minorHAnsi" w:cstheme="minorHAnsi"/>
          <w:bCs/>
          <w:sz w:val="22"/>
          <w:szCs w:val="22"/>
          <w:lang w:val="en-GB"/>
        </w:rPr>
        <w:t xml:space="preserve"> and other effective strategic frameworks?</w:t>
      </w:r>
    </w:p>
    <w:p w14:paraId="1472344C" w14:textId="0F2008B8" w:rsidR="00C67EB2" w:rsidRPr="00544BDB" w:rsidRDefault="00C67EB2" w:rsidP="00AB6563">
      <w:pPr>
        <w:pStyle w:val="ListParagraph"/>
        <w:numPr>
          <w:ilvl w:val="0"/>
          <w:numId w:val="19"/>
        </w:numPr>
        <w:spacing w:after="120"/>
        <w:contextualSpacing w:val="0"/>
        <w:jc w:val="both"/>
        <w:rPr>
          <w:rFonts w:asciiTheme="minorHAnsi" w:hAnsiTheme="minorHAnsi" w:cstheme="minorHAnsi"/>
          <w:bCs/>
          <w:sz w:val="22"/>
          <w:szCs w:val="22"/>
          <w:lang w:val="en-GB"/>
        </w:rPr>
      </w:pPr>
      <w:r w:rsidRPr="00544BDB">
        <w:rPr>
          <w:rFonts w:asciiTheme="minorHAnsi" w:hAnsiTheme="minorHAnsi" w:cstheme="minorHAnsi"/>
          <w:bCs/>
          <w:sz w:val="22"/>
          <w:szCs w:val="22"/>
          <w:lang w:val="en-GB"/>
        </w:rPr>
        <w:t>To what extent</w:t>
      </w:r>
      <w:r w:rsidR="00394130" w:rsidRPr="00544BDB">
        <w:rPr>
          <w:rFonts w:asciiTheme="minorHAnsi" w:hAnsiTheme="minorHAnsi" w:cstheme="minorHAnsi"/>
          <w:bCs/>
          <w:sz w:val="22"/>
          <w:szCs w:val="22"/>
          <w:lang w:val="en-GB"/>
        </w:rPr>
        <w:t xml:space="preserve"> is</w:t>
      </w:r>
      <w:r w:rsidRPr="00544BDB">
        <w:rPr>
          <w:rFonts w:asciiTheme="minorHAnsi" w:hAnsiTheme="minorHAnsi" w:cstheme="minorHAnsi"/>
          <w:bCs/>
          <w:sz w:val="22"/>
          <w:szCs w:val="22"/>
          <w:lang w:val="en-GB"/>
        </w:rPr>
        <w:t xml:space="preserve"> gender equality </w:t>
      </w:r>
      <w:r w:rsidR="00F36FBE">
        <w:rPr>
          <w:rFonts w:asciiTheme="minorHAnsi" w:hAnsiTheme="minorHAnsi" w:cstheme="minorHAnsi"/>
          <w:bCs/>
          <w:sz w:val="22"/>
          <w:szCs w:val="22"/>
          <w:lang w:val="en-GB"/>
        </w:rPr>
        <w:t xml:space="preserve">and human rights </w:t>
      </w:r>
      <w:r w:rsidRPr="00544BDB">
        <w:rPr>
          <w:rFonts w:asciiTheme="minorHAnsi" w:hAnsiTheme="minorHAnsi" w:cstheme="minorHAnsi"/>
          <w:bCs/>
          <w:sz w:val="22"/>
          <w:szCs w:val="22"/>
          <w:lang w:val="en-GB"/>
        </w:rPr>
        <w:t xml:space="preserve">respected and mainstreamed within the </w:t>
      </w:r>
      <w:r w:rsidR="00641B14">
        <w:rPr>
          <w:rFonts w:asciiTheme="minorHAnsi" w:hAnsiTheme="minorHAnsi" w:cstheme="minorHAnsi"/>
          <w:bCs/>
          <w:sz w:val="22"/>
          <w:szCs w:val="22"/>
          <w:lang w:val="en-GB"/>
        </w:rPr>
        <w:t>projects</w:t>
      </w:r>
      <w:r w:rsidRPr="00544BDB">
        <w:rPr>
          <w:rFonts w:asciiTheme="minorHAnsi" w:hAnsiTheme="minorHAnsi" w:cstheme="minorHAnsi"/>
          <w:bCs/>
          <w:sz w:val="22"/>
          <w:szCs w:val="22"/>
          <w:lang w:val="en-GB"/>
        </w:rPr>
        <w:t>?</w:t>
      </w:r>
    </w:p>
    <w:p w14:paraId="54FECF8C" w14:textId="0A1711E3" w:rsidR="00FC7166" w:rsidRPr="0017188F" w:rsidRDefault="00FC7166" w:rsidP="003918D5">
      <w:pPr>
        <w:pStyle w:val="ListParagraph"/>
        <w:numPr>
          <w:ilvl w:val="0"/>
          <w:numId w:val="19"/>
        </w:numPr>
        <w:spacing w:after="120"/>
        <w:contextualSpacing w:val="0"/>
        <w:rPr>
          <w:rFonts w:asciiTheme="minorHAnsi" w:hAnsiTheme="minorHAnsi" w:cstheme="minorHAnsi"/>
          <w:bCs/>
          <w:sz w:val="22"/>
          <w:szCs w:val="22"/>
          <w:lang w:val="en-GB"/>
        </w:rPr>
      </w:pPr>
      <w:r w:rsidRPr="0017188F">
        <w:rPr>
          <w:rFonts w:asciiTheme="minorHAnsi" w:hAnsiTheme="minorHAnsi" w:cstheme="minorHAnsi"/>
          <w:bCs/>
          <w:sz w:val="22"/>
          <w:szCs w:val="22"/>
          <w:lang w:val="en-GB"/>
        </w:rPr>
        <w:t xml:space="preserve">Were </w:t>
      </w:r>
      <w:r w:rsidR="00095D3F">
        <w:rPr>
          <w:rFonts w:asciiTheme="minorHAnsi" w:hAnsiTheme="minorHAnsi" w:cstheme="minorHAnsi"/>
          <w:bCs/>
          <w:sz w:val="22"/>
          <w:szCs w:val="22"/>
          <w:lang w:val="en-GB"/>
        </w:rPr>
        <w:t xml:space="preserve">adequate </w:t>
      </w:r>
      <w:r w:rsidRPr="0017188F">
        <w:rPr>
          <w:rFonts w:asciiTheme="minorHAnsi" w:hAnsiTheme="minorHAnsi" w:cstheme="minorHAnsi"/>
          <w:bCs/>
          <w:sz w:val="22"/>
          <w:szCs w:val="22"/>
          <w:lang w:val="en-GB"/>
        </w:rPr>
        <w:t xml:space="preserve">steps taken by the </w:t>
      </w:r>
      <w:r w:rsidR="0038358E">
        <w:rPr>
          <w:rFonts w:asciiTheme="minorHAnsi" w:hAnsiTheme="minorHAnsi" w:cstheme="minorHAnsi"/>
          <w:bCs/>
          <w:sz w:val="22"/>
          <w:szCs w:val="22"/>
          <w:lang w:val="en-GB"/>
        </w:rPr>
        <w:t>project</w:t>
      </w:r>
      <w:r w:rsidRPr="0017188F">
        <w:rPr>
          <w:rFonts w:asciiTheme="minorHAnsi" w:hAnsiTheme="minorHAnsi" w:cstheme="minorHAnsi"/>
          <w:bCs/>
          <w:sz w:val="22"/>
          <w:szCs w:val="22"/>
          <w:lang w:val="en-GB"/>
        </w:rPr>
        <w:t xml:space="preserve"> to adjust its implementation strategy to the new circumstances and needs imposed by COVID-19 pandemic relevant?</w:t>
      </w:r>
    </w:p>
    <w:p w14:paraId="0B55B4DC" w14:textId="77777777" w:rsidR="00F81D55" w:rsidRPr="00E90D19" w:rsidRDefault="00F81D55" w:rsidP="003918D5">
      <w:pPr>
        <w:spacing w:after="120"/>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 xml:space="preserve">Effectiveness </w:t>
      </w:r>
    </w:p>
    <w:p w14:paraId="720817A3" w14:textId="042F2CF5" w:rsidR="00F81D55" w:rsidRDefault="00F81D55" w:rsidP="00AB6563">
      <w:pPr>
        <w:pStyle w:val="ListParagraph"/>
        <w:numPr>
          <w:ilvl w:val="0"/>
          <w:numId w:val="19"/>
        </w:numPr>
        <w:spacing w:after="120"/>
        <w:contextualSpacing w:val="0"/>
        <w:jc w:val="both"/>
        <w:rPr>
          <w:rFonts w:asciiTheme="minorHAnsi" w:hAnsiTheme="minorHAnsi" w:cstheme="minorHAnsi"/>
          <w:bCs/>
          <w:sz w:val="22"/>
          <w:szCs w:val="22"/>
          <w:lang w:val="en-GB"/>
        </w:rPr>
      </w:pPr>
      <w:r w:rsidRPr="00DF7395">
        <w:rPr>
          <w:rFonts w:asciiTheme="minorHAnsi" w:hAnsiTheme="minorHAnsi" w:cstheme="minorHAnsi"/>
          <w:bCs/>
          <w:sz w:val="22"/>
          <w:szCs w:val="22"/>
          <w:lang w:val="en-GB"/>
        </w:rPr>
        <w:t xml:space="preserve">To what extent </w:t>
      </w:r>
      <w:r w:rsidR="003E76E2" w:rsidRPr="00DF7395">
        <w:rPr>
          <w:rFonts w:asciiTheme="minorHAnsi" w:hAnsiTheme="minorHAnsi" w:cstheme="minorHAnsi"/>
          <w:bCs/>
          <w:sz w:val="22"/>
          <w:szCs w:val="22"/>
          <w:lang w:val="en-GB"/>
        </w:rPr>
        <w:t xml:space="preserve">were </w:t>
      </w:r>
      <w:r w:rsidRPr="00DF7395">
        <w:rPr>
          <w:rFonts w:asciiTheme="minorHAnsi" w:hAnsiTheme="minorHAnsi" w:cstheme="minorHAnsi"/>
          <w:bCs/>
          <w:sz w:val="22"/>
          <w:szCs w:val="22"/>
          <w:lang w:val="en-GB"/>
        </w:rPr>
        <w:t xml:space="preserve">the </w:t>
      </w:r>
      <w:r w:rsidR="0038358E">
        <w:rPr>
          <w:rFonts w:asciiTheme="minorHAnsi" w:hAnsiTheme="minorHAnsi" w:cstheme="minorHAnsi"/>
          <w:bCs/>
          <w:sz w:val="22"/>
          <w:szCs w:val="22"/>
          <w:lang w:val="en-GB"/>
        </w:rPr>
        <w:t>project</w:t>
      </w:r>
      <w:r w:rsidRPr="00DF7395">
        <w:rPr>
          <w:rFonts w:asciiTheme="minorHAnsi" w:hAnsiTheme="minorHAnsi" w:cstheme="minorHAnsi"/>
          <w:bCs/>
          <w:sz w:val="22"/>
          <w:szCs w:val="22"/>
          <w:lang w:val="en-GB"/>
        </w:rPr>
        <w:t xml:space="preserve"> activities implemented and </w:t>
      </w:r>
      <w:r w:rsidR="00095D3F">
        <w:rPr>
          <w:rFonts w:asciiTheme="minorHAnsi" w:hAnsiTheme="minorHAnsi" w:cstheme="minorHAnsi"/>
          <w:bCs/>
          <w:sz w:val="22"/>
          <w:szCs w:val="22"/>
          <w:lang w:val="en-GB"/>
        </w:rPr>
        <w:t xml:space="preserve">the </w:t>
      </w:r>
      <w:r w:rsidRPr="00DF7395">
        <w:rPr>
          <w:rFonts w:asciiTheme="minorHAnsi" w:hAnsiTheme="minorHAnsi" w:cstheme="minorHAnsi"/>
          <w:bCs/>
          <w:sz w:val="22"/>
          <w:szCs w:val="22"/>
          <w:lang w:val="en-GB"/>
        </w:rPr>
        <w:t>intended results achieved?</w:t>
      </w:r>
      <w:r w:rsidR="009A6E09" w:rsidRPr="00DF7395">
        <w:rPr>
          <w:rFonts w:asciiTheme="minorHAnsi" w:hAnsiTheme="minorHAnsi" w:cstheme="minorHAnsi"/>
          <w:bCs/>
          <w:sz w:val="22"/>
          <w:szCs w:val="22"/>
          <w:lang w:val="en-GB"/>
        </w:rPr>
        <w:t xml:space="preserve"> What are the main </w:t>
      </w:r>
      <w:r w:rsidR="0038358E">
        <w:rPr>
          <w:rFonts w:asciiTheme="minorHAnsi" w:hAnsiTheme="minorHAnsi" w:cstheme="minorHAnsi"/>
          <w:bCs/>
          <w:sz w:val="22"/>
          <w:szCs w:val="22"/>
          <w:lang w:val="en-GB"/>
        </w:rPr>
        <w:t>project</w:t>
      </w:r>
      <w:r w:rsidR="009A6E09" w:rsidRPr="00DF7395">
        <w:rPr>
          <w:rFonts w:asciiTheme="minorHAnsi" w:hAnsiTheme="minorHAnsi" w:cstheme="minorHAnsi"/>
          <w:bCs/>
          <w:sz w:val="22"/>
          <w:szCs w:val="22"/>
          <w:lang w:val="en-GB"/>
        </w:rPr>
        <w:t xml:space="preserve"> </w:t>
      </w:r>
      <w:r w:rsidR="00644AEC" w:rsidRPr="00DF7395">
        <w:rPr>
          <w:rFonts w:asciiTheme="minorHAnsi" w:hAnsiTheme="minorHAnsi" w:cstheme="minorHAnsi"/>
          <w:bCs/>
          <w:sz w:val="22"/>
          <w:szCs w:val="22"/>
          <w:lang w:val="en-GB"/>
        </w:rPr>
        <w:t>accomplishments</w:t>
      </w:r>
      <w:r w:rsidR="009A6E09" w:rsidRPr="00DF7395">
        <w:rPr>
          <w:rFonts w:asciiTheme="minorHAnsi" w:hAnsiTheme="minorHAnsi" w:cstheme="minorHAnsi"/>
          <w:bCs/>
          <w:sz w:val="22"/>
          <w:szCs w:val="22"/>
          <w:lang w:val="en-GB"/>
        </w:rPr>
        <w:t>?</w:t>
      </w:r>
      <w:r w:rsidR="00B20D4E">
        <w:rPr>
          <w:rFonts w:asciiTheme="minorHAnsi" w:hAnsiTheme="minorHAnsi" w:cstheme="minorHAnsi"/>
          <w:bCs/>
          <w:sz w:val="22"/>
          <w:szCs w:val="22"/>
          <w:lang w:val="en-GB"/>
        </w:rPr>
        <w:t xml:space="preserve"> Overview of </w:t>
      </w:r>
      <w:r w:rsidR="00227B63">
        <w:rPr>
          <w:rFonts w:asciiTheme="minorHAnsi" w:hAnsiTheme="minorHAnsi" w:cstheme="minorHAnsi"/>
          <w:bCs/>
          <w:sz w:val="22"/>
          <w:szCs w:val="22"/>
          <w:lang w:val="en-GB"/>
        </w:rPr>
        <w:t xml:space="preserve">the </w:t>
      </w:r>
      <w:r w:rsidR="0038358E">
        <w:rPr>
          <w:rFonts w:asciiTheme="minorHAnsi" w:hAnsiTheme="minorHAnsi" w:cstheme="minorHAnsi"/>
          <w:bCs/>
          <w:sz w:val="22"/>
          <w:szCs w:val="22"/>
          <w:lang w:val="en-GB"/>
        </w:rPr>
        <w:t>project</w:t>
      </w:r>
      <w:r w:rsidR="00DC416F">
        <w:rPr>
          <w:rFonts w:asciiTheme="minorHAnsi" w:hAnsiTheme="minorHAnsi" w:cstheme="minorHAnsi"/>
          <w:bCs/>
          <w:sz w:val="22"/>
          <w:szCs w:val="22"/>
          <w:lang w:val="en-GB"/>
        </w:rPr>
        <w:t xml:space="preserve"> progress </w:t>
      </w:r>
      <w:r w:rsidR="00465511">
        <w:rPr>
          <w:rFonts w:asciiTheme="minorHAnsi" w:hAnsiTheme="minorHAnsi" w:cstheme="minorHAnsi"/>
          <w:bCs/>
          <w:sz w:val="22"/>
          <w:szCs w:val="22"/>
          <w:lang w:val="en-GB"/>
        </w:rPr>
        <w:t xml:space="preserve">against </w:t>
      </w:r>
      <w:r w:rsidR="007C18DF">
        <w:rPr>
          <w:rFonts w:asciiTheme="minorHAnsi" w:hAnsiTheme="minorHAnsi" w:cstheme="minorHAnsi"/>
          <w:bCs/>
          <w:sz w:val="22"/>
          <w:szCs w:val="22"/>
          <w:lang w:val="en-GB"/>
        </w:rPr>
        <w:t xml:space="preserve">the </w:t>
      </w:r>
      <w:r w:rsidR="00E14DDC">
        <w:rPr>
          <w:rFonts w:asciiTheme="minorHAnsi" w:hAnsiTheme="minorHAnsi" w:cstheme="minorHAnsi"/>
          <w:bCs/>
          <w:sz w:val="22"/>
          <w:szCs w:val="22"/>
          <w:lang w:val="en-GB"/>
        </w:rPr>
        <w:t>result framework</w:t>
      </w:r>
      <w:r w:rsidR="000540D9">
        <w:rPr>
          <w:rFonts w:asciiTheme="minorHAnsi" w:hAnsiTheme="minorHAnsi" w:cstheme="minorHAnsi"/>
          <w:bCs/>
          <w:sz w:val="22"/>
          <w:szCs w:val="22"/>
          <w:lang w:val="en-GB"/>
        </w:rPr>
        <w:t xml:space="preserve"> </w:t>
      </w:r>
      <w:r w:rsidR="00465511">
        <w:rPr>
          <w:rFonts w:asciiTheme="minorHAnsi" w:hAnsiTheme="minorHAnsi" w:cstheme="minorHAnsi"/>
          <w:bCs/>
          <w:sz w:val="22"/>
          <w:szCs w:val="22"/>
          <w:lang w:val="en-GB"/>
        </w:rPr>
        <w:t>indicators</w:t>
      </w:r>
      <w:r w:rsidR="00EB1566">
        <w:rPr>
          <w:rFonts w:asciiTheme="minorHAnsi" w:hAnsiTheme="minorHAnsi" w:cstheme="minorHAnsi"/>
          <w:bCs/>
          <w:sz w:val="22"/>
          <w:szCs w:val="22"/>
          <w:lang w:val="en-GB"/>
        </w:rPr>
        <w:t xml:space="preserve"> is</w:t>
      </w:r>
      <w:r w:rsidR="00465511">
        <w:rPr>
          <w:rFonts w:asciiTheme="minorHAnsi" w:hAnsiTheme="minorHAnsi" w:cstheme="minorHAnsi"/>
          <w:bCs/>
          <w:sz w:val="22"/>
          <w:szCs w:val="22"/>
          <w:lang w:val="en-GB"/>
        </w:rPr>
        <w:t xml:space="preserve"> to be provided </w:t>
      </w:r>
      <w:r w:rsidR="00604371">
        <w:rPr>
          <w:rFonts w:asciiTheme="minorHAnsi" w:hAnsiTheme="minorHAnsi" w:cstheme="minorHAnsi"/>
          <w:bCs/>
          <w:sz w:val="22"/>
          <w:szCs w:val="22"/>
          <w:lang w:val="en-GB"/>
        </w:rPr>
        <w:t xml:space="preserve">in </w:t>
      </w:r>
      <w:r w:rsidR="00EB1566">
        <w:rPr>
          <w:rFonts w:asciiTheme="minorHAnsi" w:hAnsiTheme="minorHAnsi" w:cstheme="minorHAnsi"/>
          <w:bCs/>
          <w:sz w:val="22"/>
          <w:szCs w:val="22"/>
          <w:lang w:val="en-GB"/>
        </w:rPr>
        <w:t xml:space="preserve">an </w:t>
      </w:r>
      <w:r w:rsidR="00604371">
        <w:rPr>
          <w:rFonts w:asciiTheme="minorHAnsi" w:hAnsiTheme="minorHAnsi" w:cstheme="minorHAnsi"/>
          <w:bCs/>
          <w:sz w:val="22"/>
          <w:szCs w:val="22"/>
          <w:lang w:val="en-GB"/>
        </w:rPr>
        <w:t>Annex</w:t>
      </w:r>
      <w:r w:rsidR="00227B63">
        <w:rPr>
          <w:rFonts w:asciiTheme="minorHAnsi" w:hAnsiTheme="minorHAnsi" w:cstheme="minorHAnsi"/>
          <w:bCs/>
          <w:sz w:val="22"/>
          <w:szCs w:val="22"/>
          <w:lang w:val="en-GB"/>
        </w:rPr>
        <w:t xml:space="preserve"> of the Evaluation Report</w:t>
      </w:r>
      <w:r w:rsidR="00604371">
        <w:rPr>
          <w:rFonts w:asciiTheme="minorHAnsi" w:hAnsiTheme="minorHAnsi" w:cstheme="minorHAnsi"/>
          <w:bCs/>
          <w:sz w:val="22"/>
          <w:szCs w:val="22"/>
          <w:lang w:val="en-GB"/>
        </w:rPr>
        <w:t xml:space="preserve">. </w:t>
      </w:r>
    </w:p>
    <w:p w14:paraId="7E3F3FDB" w14:textId="256E8ACE" w:rsidR="000540D9" w:rsidRDefault="000540D9" w:rsidP="00AB6563">
      <w:pPr>
        <w:pStyle w:val="ListParagraph"/>
        <w:numPr>
          <w:ilvl w:val="0"/>
          <w:numId w:val="19"/>
        </w:numPr>
        <w:spacing w:after="120"/>
        <w:contextualSpacing w:val="0"/>
        <w:jc w:val="both"/>
        <w:rPr>
          <w:rFonts w:asciiTheme="minorHAnsi" w:hAnsiTheme="minorHAnsi" w:cstheme="minorHAnsi"/>
          <w:bCs/>
          <w:sz w:val="22"/>
          <w:szCs w:val="22"/>
          <w:lang w:val="en-GB"/>
        </w:rPr>
      </w:pPr>
      <w:r w:rsidRPr="000540D9">
        <w:rPr>
          <w:rFonts w:asciiTheme="minorHAnsi" w:hAnsiTheme="minorHAnsi" w:cstheme="minorHAnsi"/>
          <w:bCs/>
          <w:sz w:val="22"/>
          <w:szCs w:val="22"/>
          <w:lang w:val="en-GB"/>
        </w:rPr>
        <w:t xml:space="preserve">To what extent and how effectively have the </w:t>
      </w:r>
      <w:r w:rsidR="00777FBE">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Pr="000540D9">
        <w:rPr>
          <w:rFonts w:asciiTheme="minorHAnsi" w:hAnsiTheme="minorHAnsi" w:cstheme="minorHAnsi"/>
          <w:bCs/>
          <w:sz w:val="22"/>
          <w:szCs w:val="22"/>
          <w:lang w:val="en-GB"/>
        </w:rPr>
        <w:t xml:space="preserve"> specific approach and actions contributed to </w:t>
      </w:r>
      <w:r w:rsidR="000331CF">
        <w:rPr>
          <w:rFonts w:asciiTheme="minorHAnsi" w:hAnsiTheme="minorHAnsi" w:cstheme="minorHAnsi"/>
          <w:bCs/>
          <w:sz w:val="22"/>
          <w:szCs w:val="22"/>
          <w:lang w:val="en-GB"/>
        </w:rPr>
        <w:t>its</w:t>
      </w:r>
      <w:r w:rsidRPr="000540D9">
        <w:rPr>
          <w:rFonts w:asciiTheme="minorHAnsi" w:hAnsiTheme="minorHAnsi" w:cstheme="minorHAnsi"/>
          <w:bCs/>
          <w:sz w:val="22"/>
          <w:szCs w:val="22"/>
          <w:lang w:val="en-GB"/>
        </w:rPr>
        <w:t xml:space="preserve"> outputs and outcomes? If so, why? If not, why not? </w:t>
      </w:r>
    </w:p>
    <w:p w14:paraId="64E485D9" w14:textId="5B7E7CC1" w:rsidR="004D70AC" w:rsidRDefault="004D70AC" w:rsidP="00AB6563">
      <w:pPr>
        <w:pStyle w:val="ListParagraph"/>
        <w:numPr>
          <w:ilvl w:val="0"/>
          <w:numId w:val="19"/>
        </w:numPr>
        <w:spacing w:after="120"/>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To what extent the project supported effective nationalisation of Agenda 2030 in the country?</w:t>
      </w:r>
    </w:p>
    <w:p w14:paraId="55E4F4FA" w14:textId="682288C6" w:rsidR="00104FC4" w:rsidRPr="003918D5" w:rsidRDefault="00CD4E8A" w:rsidP="00AB6563">
      <w:pPr>
        <w:pStyle w:val="ListParagraph"/>
        <w:numPr>
          <w:ilvl w:val="0"/>
          <w:numId w:val="19"/>
        </w:numPr>
        <w:spacing w:after="120"/>
        <w:contextualSpacing w:val="0"/>
        <w:jc w:val="both"/>
        <w:rPr>
          <w:rFonts w:asciiTheme="minorHAnsi" w:hAnsiTheme="minorHAnsi" w:cstheme="minorHAnsi"/>
          <w:bCs/>
          <w:sz w:val="22"/>
          <w:szCs w:val="22"/>
          <w:lang w:val="en-GB"/>
        </w:rPr>
      </w:pPr>
      <w:r w:rsidRPr="00E116CA">
        <w:rPr>
          <w:rFonts w:asciiTheme="minorHAnsi" w:hAnsiTheme="minorHAnsi" w:cstheme="minorHAnsi"/>
          <w:bCs/>
          <w:sz w:val="22"/>
          <w:szCs w:val="22"/>
          <w:lang w:val="en-GB"/>
        </w:rPr>
        <w:t>To what extent</w:t>
      </w:r>
      <w:r w:rsidRPr="00CD4E8A">
        <w:t xml:space="preserve"> </w:t>
      </w:r>
      <w:r w:rsidRPr="00E116CA">
        <w:rPr>
          <w:rFonts w:asciiTheme="minorHAnsi" w:hAnsiTheme="minorHAnsi" w:cstheme="minorHAnsi"/>
          <w:sz w:val="22"/>
          <w:szCs w:val="22"/>
        </w:rPr>
        <w:t>the project engaged and promote</w:t>
      </w:r>
      <w:r w:rsidR="00F36FBE">
        <w:rPr>
          <w:rFonts w:asciiTheme="minorHAnsi" w:hAnsiTheme="minorHAnsi" w:cstheme="minorHAnsi"/>
          <w:sz w:val="22"/>
          <w:szCs w:val="22"/>
        </w:rPr>
        <w:t xml:space="preserve">d </w:t>
      </w:r>
      <w:r w:rsidRPr="00E116CA">
        <w:rPr>
          <w:rFonts w:asciiTheme="minorHAnsi" w:hAnsiTheme="minorHAnsi" w:cstheme="minorHAnsi"/>
          <w:sz w:val="22"/>
          <w:szCs w:val="22"/>
        </w:rPr>
        <w:t xml:space="preserve">sustainable development </w:t>
      </w:r>
      <w:r w:rsidR="00484A57">
        <w:rPr>
          <w:rFonts w:asciiTheme="minorHAnsi" w:hAnsiTheme="minorHAnsi" w:cstheme="minorHAnsi"/>
          <w:sz w:val="22"/>
          <w:szCs w:val="22"/>
        </w:rPr>
        <w:t>in</w:t>
      </w:r>
      <w:r w:rsidRPr="00E116CA">
        <w:rPr>
          <w:rFonts w:asciiTheme="minorHAnsi" w:hAnsiTheme="minorHAnsi" w:cstheme="minorHAnsi"/>
          <w:sz w:val="22"/>
          <w:szCs w:val="22"/>
        </w:rPr>
        <w:t xml:space="preserve"> the </w:t>
      </w:r>
      <w:r w:rsidR="00484A57">
        <w:rPr>
          <w:rFonts w:asciiTheme="minorHAnsi" w:hAnsiTheme="minorHAnsi" w:cstheme="minorHAnsi"/>
          <w:sz w:val="22"/>
          <w:szCs w:val="22"/>
        </w:rPr>
        <w:t>p</w:t>
      </w:r>
      <w:r w:rsidRPr="00E116CA">
        <w:rPr>
          <w:rFonts w:asciiTheme="minorHAnsi" w:hAnsiTheme="minorHAnsi" w:cstheme="minorHAnsi"/>
          <w:sz w:val="22"/>
          <w:szCs w:val="22"/>
        </w:rPr>
        <w:t xml:space="preserve">rivate </w:t>
      </w:r>
      <w:r w:rsidRPr="004D70AC">
        <w:rPr>
          <w:rFonts w:asciiTheme="minorHAnsi" w:hAnsiTheme="minorHAnsi" w:cstheme="minorHAnsi"/>
          <w:sz w:val="22"/>
          <w:szCs w:val="22"/>
        </w:rPr>
        <w:t>sector in BIH</w:t>
      </w:r>
      <w:r w:rsidRPr="004D70AC">
        <w:rPr>
          <w:rFonts w:asciiTheme="minorHAnsi" w:hAnsiTheme="minorHAnsi" w:cstheme="minorHAnsi"/>
          <w:bCs/>
          <w:sz w:val="22"/>
          <w:szCs w:val="22"/>
          <w:lang w:val="en-GB"/>
        </w:rPr>
        <w:t>?</w:t>
      </w:r>
      <w:r w:rsidRPr="003918D5">
        <w:rPr>
          <w:rFonts w:asciiTheme="minorHAnsi" w:hAnsiTheme="minorHAnsi" w:cstheme="minorHAnsi"/>
          <w:bCs/>
          <w:sz w:val="22"/>
          <w:szCs w:val="22"/>
          <w:lang w:val="en-GB"/>
        </w:rPr>
        <w:t xml:space="preserve"> </w:t>
      </w:r>
    </w:p>
    <w:p w14:paraId="2D777FB2" w14:textId="3E748C55" w:rsidR="00104FC4" w:rsidRPr="003918D5" w:rsidRDefault="00D336D0" w:rsidP="00AB6563">
      <w:pPr>
        <w:pStyle w:val="ListParagraph"/>
        <w:numPr>
          <w:ilvl w:val="0"/>
          <w:numId w:val="19"/>
        </w:numPr>
        <w:spacing w:after="120"/>
        <w:contextualSpacing w:val="0"/>
        <w:jc w:val="both"/>
        <w:rPr>
          <w:rFonts w:asciiTheme="minorHAnsi" w:hAnsiTheme="minorHAnsi" w:cstheme="minorHAnsi"/>
          <w:bCs/>
          <w:sz w:val="22"/>
          <w:szCs w:val="22"/>
          <w:lang w:val="en-GB"/>
        </w:rPr>
      </w:pPr>
      <w:r w:rsidRPr="003918D5">
        <w:rPr>
          <w:rFonts w:asciiTheme="minorHAnsi" w:hAnsiTheme="minorHAnsi" w:cstheme="minorHAnsi"/>
          <w:bCs/>
          <w:sz w:val="22"/>
          <w:szCs w:val="22"/>
          <w:lang w:val="en-GB"/>
        </w:rPr>
        <w:t xml:space="preserve">To what extent the project activities contributed to promotion of greener, more </w:t>
      </w:r>
      <w:proofErr w:type="gramStart"/>
      <w:r w:rsidRPr="003918D5">
        <w:rPr>
          <w:rFonts w:asciiTheme="minorHAnsi" w:hAnsiTheme="minorHAnsi" w:cstheme="minorHAnsi"/>
          <w:bCs/>
          <w:sz w:val="22"/>
          <w:szCs w:val="22"/>
          <w:lang w:val="en-GB"/>
        </w:rPr>
        <w:t>sustainable</w:t>
      </w:r>
      <w:proofErr w:type="gramEnd"/>
      <w:r w:rsidRPr="003918D5">
        <w:rPr>
          <w:rFonts w:asciiTheme="minorHAnsi" w:hAnsiTheme="minorHAnsi" w:cstheme="minorHAnsi"/>
          <w:bCs/>
          <w:sz w:val="22"/>
          <w:szCs w:val="22"/>
          <w:lang w:val="en-GB"/>
        </w:rPr>
        <w:t xml:space="preserve"> and circular business models?</w:t>
      </w:r>
    </w:p>
    <w:p w14:paraId="53EAF824" w14:textId="4D65DBB1" w:rsidR="00167F91" w:rsidRPr="00167F91" w:rsidRDefault="00167F91" w:rsidP="00AB6563">
      <w:pPr>
        <w:pStyle w:val="ListParagraph"/>
        <w:numPr>
          <w:ilvl w:val="0"/>
          <w:numId w:val="19"/>
        </w:numPr>
        <w:spacing w:after="120"/>
        <w:contextualSpacing w:val="0"/>
        <w:jc w:val="both"/>
        <w:rPr>
          <w:rFonts w:asciiTheme="minorHAnsi" w:hAnsiTheme="minorHAnsi" w:cstheme="minorHAnsi"/>
          <w:bCs/>
          <w:sz w:val="22"/>
          <w:szCs w:val="22"/>
          <w:lang w:val="en-GB"/>
        </w:rPr>
      </w:pPr>
      <w:r w:rsidRPr="00167F91">
        <w:rPr>
          <w:rFonts w:asciiTheme="minorHAnsi" w:hAnsiTheme="minorHAnsi" w:cstheme="minorHAnsi"/>
          <w:bCs/>
          <w:sz w:val="22"/>
          <w:szCs w:val="22"/>
          <w:lang w:val="en-GB"/>
        </w:rPr>
        <w:t>To what extend ha</w:t>
      </w:r>
      <w:r w:rsidR="00FB06DA">
        <w:rPr>
          <w:rFonts w:asciiTheme="minorHAnsi" w:hAnsiTheme="minorHAnsi" w:cstheme="minorHAnsi"/>
          <w:bCs/>
          <w:sz w:val="22"/>
          <w:szCs w:val="22"/>
          <w:lang w:val="en-GB"/>
        </w:rPr>
        <w:t>ve</w:t>
      </w:r>
      <w:r w:rsidRPr="00167F91">
        <w:rPr>
          <w:rFonts w:asciiTheme="minorHAnsi" w:hAnsiTheme="minorHAnsi" w:cstheme="minorHAnsi"/>
          <w:bCs/>
          <w:sz w:val="22"/>
          <w:szCs w:val="22"/>
          <w:lang w:val="en-GB"/>
        </w:rPr>
        <w:t xml:space="preserve"> the </w:t>
      </w:r>
      <w:r w:rsidR="0023546D">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Pr="00167F91">
        <w:rPr>
          <w:rFonts w:asciiTheme="minorHAnsi" w:hAnsiTheme="minorHAnsi" w:cstheme="minorHAnsi"/>
          <w:bCs/>
          <w:sz w:val="22"/>
          <w:szCs w:val="22"/>
          <w:lang w:val="en-GB"/>
        </w:rPr>
        <w:t xml:space="preserve"> outreached marginalized groups (</w:t>
      </w:r>
      <w:proofErr w:type="gramStart"/>
      <w:r w:rsidRPr="00167F91">
        <w:rPr>
          <w:rFonts w:asciiTheme="minorHAnsi" w:hAnsiTheme="minorHAnsi" w:cstheme="minorHAnsi"/>
          <w:bCs/>
          <w:sz w:val="22"/>
          <w:szCs w:val="22"/>
          <w:lang w:val="en-GB"/>
        </w:rPr>
        <w:t>i.e.</w:t>
      </w:r>
      <w:proofErr w:type="gramEnd"/>
      <w:r w:rsidRPr="00167F91">
        <w:rPr>
          <w:rFonts w:asciiTheme="minorHAnsi" w:hAnsiTheme="minorHAnsi" w:cstheme="minorHAnsi"/>
          <w:bCs/>
          <w:sz w:val="22"/>
          <w:szCs w:val="22"/>
          <w:lang w:val="en-GB"/>
        </w:rPr>
        <w:t xml:space="preserve"> youth, persons with disabilities, returnees, internally displaced, minorities…)? </w:t>
      </w:r>
      <w:r w:rsidR="006453C2">
        <w:rPr>
          <w:rFonts w:asciiTheme="minorHAnsi" w:hAnsiTheme="minorHAnsi" w:cstheme="minorHAnsi"/>
          <w:bCs/>
          <w:sz w:val="22"/>
          <w:szCs w:val="22"/>
          <w:lang w:val="en-GB"/>
        </w:rPr>
        <w:t>Have</w:t>
      </w:r>
      <w:r w:rsidRPr="00167F91">
        <w:rPr>
          <w:rFonts w:asciiTheme="minorHAnsi" w:hAnsiTheme="minorHAnsi" w:cstheme="minorHAnsi"/>
          <w:bCs/>
          <w:sz w:val="22"/>
          <w:szCs w:val="22"/>
          <w:lang w:val="en-GB"/>
        </w:rPr>
        <w:t xml:space="preserve"> the </w:t>
      </w:r>
      <w:r w:rsidR="0068115E">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rojects</w:t>
      </w:r>
      <w:r w:rsidRPr="00167F91">
        <w:rPr>
          <w:rFonts w:asciiTheme="minorHAnsi" w:hAnsiTheme="minorHAnsi" w:cstheme="minorHAnsi"/>
          <w:bCs/>
          <w:sz w:val="22"/>
          <w:szCs w:val="22"/>
          <w:lang w:val="en-GB"/>
        </w:rPr>
        <w:t xml:space="preserve"> been implemented in accordance with a civic and human rights perspective: i.e. Have target groups been participating in planning, implementation and follow up? Has anyone been discriminated by the </w:t>
      </w:r>
      <w:r w:rsidR="00D54CA3">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rojects</w:t>
      </w:r>
      <w:r w:rsidRPr="00167F91">
        <w:rPr>
          <w:rFonts w:asciiTheme="minorHAnsi" w:hAnsiTheme="minorHAnsi" w:cstheme="minorHAnsi"/>
          <w:bCs/>
          <w:sz w:val="22"/>
          <w:szCs w:val="22"/>
          <w:lang w:val="en-GB"/>
        </w:rPr>
        <w:t xml:space="preserve"> through </w:t>
      </w:r>
      <w:r w:rsidR="006453C2">
        <w:rPr>
          <w:rFonts w:asciiTheme="minorHAnsi" w:hAnsiTheme="minorHAnsi" w:cstheme="minorHAnsi"/>
          <w:bCs/>
          <w:sz w:val="22"/>
          <w:szCs w:val="22"/>
          <w:lang w:val="en-GB"/>
        </w:rPr>
        <w:t xml:space="preserve">the </w:t>
      </w:r>
      <w:r w:rsidRPr="00167F91">
        <w:rPr>
          <w:rFonts w:asciiTheme="minorHAnsi" w:hAnsiTheme="minorHAnsi" w:cstheme="minorHAnsi"/>
          <w:bCs/>
          <w:sz w:val="22"/>
          <w:szCs w:val="22"/>
          <w:lang w:val="en-GB"/>
        </w:rPr>
        <w:t>implementation? Ha</w:t>
      </w:r>
      <w:r w:rsidR="006453C2">
        <w:rPr>
          <w:rFonts w:asciiTheme="minorHAnsi" w:hAnsiTheme="minorHAnsi" w:cstheme="minorHAnsi"/>
          <w:bCs/>
          <w:sz w:val="22"/>
          <w:szCs w:val="22"/>
          <w:lang w:val="en-GB"/>
        </w:rPr>
        <w:t>ve</w:t>
      </w:r>
      <w:r w:rsidRPr="00167F91">
        <w:rPr>
          <w:rFonts w:asciiTheme="minorHAnsi" w:hAnsiTheme="minorHAnsi" w:cstheme="minorHAnsi"/>
          <w:bCs/>
          <w:sz w:val="22"/>
          <w:szCs w:val="22"/>
          <w:lang w:val="en-GB"/>
        </w:rPr>
        <w:t xml:space="preserve"> the </w:t>
      </w:r>
      <w:r w:rsidR="00D54CA3">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rojects</w:t>
      </w:r>
      <w:r w:rsidRPr="00167F91">
        <w:rPr>
          <w:rFonts w:asciiTheme="minorHAnsi" w:hAnsiTheme="minorHAnsi" w:cstheme="minorHAnsi"/>
          <w:bCs/>
          <w:sz w:val="22"/>
          <w:szCs w:val="22"/>
          <w:lang w:val="en-GB"/>
        </w:rPr>
        <w:t xml:space="preserve"> been implemented in a transparent fashion? Are there accountability mechanisms in the </w:t>
      </w:r>
      <w:r w:rsidR="00D54CA3">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rojects</w:t>
      </w:r>
      <w:r w:rsidRPr="00167F91">
        <w:rPr>
          <w:rFonts w:asciiTheme="minorHAnsi" w:hAnsiTheme="minorHAnsi" w:cstheme="minorHAnsi"/>
          <w:bCs/>
          <w:sz w:val="22"/>
          <w:szCs w:val="22"/>
          <w:lang w:val="en-GB"/>
        </w:rPr>
        <w:t>?</w:t>
      </w:r>
    </w:p>
    <w:p w14:paraId="1E7B4156" w14:textId="77777777" w:rsidR="00F81D55" w:rsidRPr="00E90D19" w:rsidRDefault="00F81D55" w:rsidP="003918D5">
      <w:pPr>
        <w:pStyle w:val="BodyText"/>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Efficiency</w:t>
      </w:r>
    </w:p>
    <w:p w14:paraId="798645D9" w14:textId="1DD06708" w:rsidR="00F81D55" w:rsidRPr="00E2659D" w:rsidRDefault="00F81D55" w:rsidP="00AB6563">
      <w:pPr>
        <w:pStyle w:val="ListParagraph"/>
        <w:numPr>
          <w:ilvl w:val="0"/>
          <w:numId w:val="19"/>
        </w:numPr>
        <w:spacing w:after="120"/>
        <w:contextualSpacing w:val="0"/>
        <w:jc w:val="both"/>
        <w:rPr>
          <w:rFonts w:asciiTheme="minorHAnsi" w:hAnsiTheme="minorHAnsi" w:cstheme="minorHAnsi"/>
          <w:bCs/>
          <w:sz w:val="22"/>
          <w:szCs w:val="22"/>
          <w:lang w:val="en-GB"/>
        </w:rPr>
      </w:pPr>
      <w:r w:rsidRPr="00167F91">
        <w:rPr>
          <w:rFonts w:asciiTheme="minorHAnsi" w:hAnsiTheme="minorHAnsi" w:cstheme="minorHAnsi"/>
          <w:bCs/>
          <w:sz w:val="22"/>
          <w:szCs w:val="22"/>
          <w:lang w:val="en-GB"/>
        </w:rPr>
        <w:t xml:space="preserve">Have resources (financial, human, technical) been allocated strategically to achieve the </w:t>
      </w:r>
      <w:r w:rsidR="00D54CA3">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003E76E2" w:rsidRPr="00167F91">
        <w:rPr>
          <w:rFonts w:asciiTheme="minorHAnsi" w:hAnsiTheme="minorHAnsi" w:cstheme="minorHAnsi"/>
          <w:bCs/>
          <w:sz w:val="22"/>
          <w:szCs w:val="22"/>
          <w:lang w:val="en-GB"/>
        </w:rPr>
        <w:t xml:space="preserve"> </w:t>
      </w:r>
      <w:r w:rsidRPr="00167F91">
        <w:rPr>
          <w:rFonts w:asciiTheme="minorHAnsi" w:hAnsiTheme="minorHAnsi" w:cstheme="minorHAnsi"/>
          <w:bCs/>
          <w:sz w:val="22"/>
          <w:szCs w:val="22"/>
          <w:lang w:val="en-GB"/>
        </w:rPr>
        <w:t>results?</w:t>
      </w:r>
      <w:r w:rsidR="00E2659D" w:rsidRPr="00E2659D">
        <w:rPr>
          <w:rFonts w:asciiTheme="minorHAnsi" w:hAnsiTheme="minorHAnsi" w:cstheme="minorHAnsi"/>
          <w:bCs/>
          <w:sz w:val="22"/>
          <w:szCs w:val="22"/>
          <w:lang w:val="en-GB"/>
        </w:rPr>
        <w:t xml:space="preserve"> </w:t>
      </w:r>
      <w:r w:rsidR="00E2659D">
        <w:rPr>
          <w:rFonts w:asciiTheme="minorHAnsi" w:hAnsiTheme="minorHAnsi" w:cstheme="minorHAnsi"/>
          <w:bCs/>
          <w:sz w:val="22"/>
          <w:szCs w:val="22"/>
          <w:lang w:val="en-GB"/>
        </w:rPr>
        <w:t>W</w:t>
      </w:r>
      <w:r w:rsidR="00E2659D" w:rsidRPr="007407F2">
        <w:rPr>
          <w:rFonts w:asciiTheme="minorHAnsi" w:hAnsiTheme="minorHAnsi" w:cstheme="minorHAnsi"/>
          <w:bCs/>
          <w:sz w:val="22"/>
          <w:szCs w:val="22"/>
          <w:lang w:val="en-GB"/>
        </w:rPr>
        <w:t>ere</w:t>
      </w:r>
      <w:r w:rsidR="00E2659D">
        <w:rPr>
          <w:rFonts w:asciiTheme="minorHAnsi" w:hAnsiTheme="minorHAnsi" w:cstheme="minorHAnsi"/>
          <w:bCs/>
          <w:sz w:val="22"/>
          <w:szCs w:val="22"/>
          <w:lang w:val="en-GB"/>
        </w:rPr>
        <w:t xml:space="preserve"> the project</w:t>
      </w:r>
      <w:r w:rsidR="00E2659D" w:rsidRPr="007407F2">
        <w:rPr>
          <w:rFonts w:asciiTheme="minorHAnsi" w:hAnsiTheme="minorHAnsi" w:cstheme="minorHAnsi"/>
          <w:bCs/>
          <w:sz w:val="22"/>
          <w:szCs w:val="22"/>
          <w:lang w:val="en-GB"/>
        </w:rPr>
        <w:t xml:space="preserve"> activities implemented as scheduled and with the planned financial resources?</w:t>
      </w:r>
    </w:p>
    <w:p w14:paraId="2F328C38" w14:textId="1C7C53D6" w:rsidR="00F81D55" w:rsidRDefault="00F81D55" w:rsidP="00AB6563">
      <w:pPr>
        <w:pStyle w:val="ListParagraph"/>
        <w:numPr>
          <w:ilvl w:val="0"/>
          <w:numId w:val="19"/>
        </w:numPr>
        <w:spacing w:after="120"/>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Are there any weaknesses in </w:t>
      </w:r>
      <w:r w:rsidR="00143BE7">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Pr="00E90D19">
        <w:rPr>
          <w:rFonts w:asciiTheme="minorHAnsi" w:hAnsiTheme="minorHAnsi" w:cstheme="minorHAnsi"/>
          <w:bCs/>
          <w:sz w:val="22"/>
          <w:szCs w:val="22"/>
          <w:lang w:val="en-GB"/>
        </w:rPr>
        <w:t xml:space="preserve"> design, management, human resource skills, and resources?</w:t>
      </w:r>
    </w:p>
    <w:p w14:paraId="23567A79" w14:textId="3ADB89BF" w:rsidR="007407F2" w:rsidRPr="006D3C8B" w:rsidRDefault="007407F2" w:rsidP="00AB6563">
      <w:pPr>
        <w:pStyle w:val="ListParagraph"/>
        <w:numPr>
          <w:ilvl w:val="0"/>
          <w:numId w:val="19"/>
        </w:numPr>
        <w:spacing w:after="120"/>
        <w:contextualSpacing w:val="0"/>
        <w:jc w:val="both"/>
        <w:rPr>
          <w:rFonts w:asciiTheme="minorHAnsi" w:hAnsiTheme="minorHAnsi" w:cstheme="minorHAnsi"/>
          <w:bCs/>
          <w:sz w:val="22"/>
          <w:szCs w:val="22"/>
          <w:lang w:val="en-GB"/>
        </w:rPr>
      </w:pPr>
      <w:r w:rsidRPr="007407F2">
        <w:rPr>
          <w:rFonts w:asciiTheme="minorHAnsi" w:hAnsiTheme="minorHAnsi" w:cstheme="minorHAnsi"/>
          <w:bCs/>
          <w:sz w:val="22"/>
          <w:szCs w:val="22"/>
          <w:lang w:val="en-GB"/>
        </w:rPr>
        <w:t>To what extent have the target group</w:t>
      </w:r>
      <w:r w:rsidR="006D3C8B">
        <w:rPr>
          <w:rFonts w:asciiTheme="minorHAnsi" w:hAnsiTheme="minorHAnsi" w:cstheme="minorHAnsi"/>
          <w:bCs/>
          <w:sz w:val="22"/>
          <w:szCs w:val="22"/>
          <w:lang w:val="en-GB"/>
        </w:rPr>
        <w:t>s</w:t>
      </w:r>
      <w:r w:rsidRPr="007407F2">
        <w:rPr>
          <w:rFonts w:asciiTheme="minorHAnsi" w:hAnsiTheme="minorHAnsi" w:cstheme="minorHAnsi"/>
          <w:bCs/>
          <w:sz w:val="22"/>
          <w:szCs w:val="22"/>
          <w:lang w:val="en-GB"/>
        </w:rPr>
        <w:t xml:space="preserve"> and </w:t>
      </w:r>
      <w:r w:rsidR="006D3C8B">
        <w:rPr>
          <w:rFonts w:asciiTheme="minorHAnsi" w:hAnsiTheme="minorHAnsi" w:cstheme="minorHAnsi"/>
          <w:bCs/>
          <w:sz w:val="22"/>
          <w:szCs w:val="22"/>
          <w:lang w:val="en-GB"/>
        </w:rPr>
        <w:t>other stakeholders</w:t>
      </w:r>
      <w:r w:rsidRPr="007407F2">
        <w:rPr>
          <w:rFonts w:asciiTheme="minorHAnsi" w:hAnsiTheme="minorHAnsi" w:cstheme="minorHAnsi"/>
          <w:bCs/>
          <w:sz w:val="22"/>
          <w:szCs w:val="22"/>
          <w:lang w:val="en-GB"/>
        </w:rPr>
        <w:t xml:space="preserve"> taken an active role in implementing the </w:t>
      </w:r>
      <w:r w:rsidR="00E2659D">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rojects</w:t>
      </w:r>
      <w:r w:rsidRPr="007407F2">
        <w:rPr>
          <w:rFonts w:asciiTheme="minorHAnsi" w:hAnsiTheme="minorHAnsi" w:cstheme="minorHAnsi"/>
          <w:bCs/>
          <w:sz w:val="22"/>
          <w:szCs w:val="22"/>
          <w:lang w:val="en-GB"/>
        </w:rPr>
        <w:t>? What modes of participation have taken place?</w:t>
      </w:r>
      <w:r w:rsidR="006D3C8B">
        <w:rPr>
          <w:rFonts w:asciiTheme="minorHAnsi" w:hAnsiTheme="minorHAnsi" w:cstheme="minorHAnsi"/>
          <w:bCs/>
          <w:sz w:val="22"/>
          <w:szCs w:val="22"/>
          <w:lang w:val="en-GB"/>
        </w:rPr>
        <w:t xml:space="preserve"> </w:t>
      </w:r>
      <w:r w:rsidRPr="006D3C8B">
        <w:rPr>
          <w:rFonts w:asciiTheme="minorHAnsi" w:hAnsiTheme="minorHAnsi" w:cstheme="minorHAnsi"/>
          <w:bCs/>
          <w:sz w:val="22"/>
          <w:szCs w:val="22"/>
          <w:lang w:val="en-GB"/>
        </w:rPr>
        <w:t xml:space="preserve">How efficient </w:t>
      </w:r>
      <w:r w:rsidR="001532E4">
        <w:rPr>
          <w:rFonts w:asciiTheme="minorHAnsi" w:hAnsiTheme="minorHAnsi" w:cstheme="minorHAnsi"/>
          <w:bCs/>
          <w:sz w:val="22"/>
          <w:szCs w:val="22"/>
          <w:lang w:val="en-GB"/>
        </w:rPr>
        <w:t>have</w:t>
      </w:r>
      <w:r w:rsidRPr="006D3C8B">
        <w:rPr>
          <w:rFonts w:asciiTheme="minorHAnsi" w:hAnsiTheme="minorHAnsi" w:cstheme="minorHAnsi"/>
          <w:bCs/>
          <w:sz w:val="22"/>
          <w:szCs w:val="22"/>
          <w:lang w:val="en-GB"/>
        </w:rPr>
        <w:t xml:space="preserve"> </w:t>
      </w:r>
      <w:r w:rsidR="006D3C8B">
        <w:rPr>
          <w:rFonts w:asciiTheme="minorHAnsi" w:hAnsiTheme="minorHAnsi" w:cstheme="minorHAnsi"/>
          <w:bCs/>
          <w:sz w:val="22"/>
          <w:szCs w:val="22"/>
          <w:lang w:val="en-GB"/>
        </w:rPr>
        <w:t xml:space="preserve">partner </w:t>
      </w:r>
      <w:r w:rsidRPr="006D3C8B">
        <w:rPr>
          <w:rFonts w:asciiTheme="minorHAnsi" w:hAnsiTheme="minorHAnsi" w:cstheme="minorHAnsi"/>
          <w:bCs/>
          <w:sz w:val="22"/>
          <w:szCs w:val="22"/>
          <w:lang w:val="en-GB"/>
        </w:rPr>
        <w:t>institutions</w:t>
      </w:r>
      <w:r w:rsidR="001532E4">
        <w:rPr>
          <w:rFonts w:asciiTheme="minorHAnsi" w:hAnsiTheme="minorHAnsi" w:cstheme="minorHAnsi"/>
          <w:bCs/>
          <w:sz w:val="22"/>
          <w:szCs w:val="22"/>
          <w:lang w:val="en-GB"/>
        </w:rPr>
        <w:t xml:space="preserve"> been</w:t>
      </w:r>
      <w:r w:rsidRPr="006D3C8B">
        <w:rPr>
          <w:rFonts w:asciiTheme="minorHAnsi" w:hAnsiTheme="minorHAnsi" w:cstheme="minorHAnsi"/>
          <w:bCs/>
          <w:sz w:val="22"/>
          <w:szCs w:val="22"/>
          <w:lang w:val="en-GB"/>
        </w:rPr>
        <w:t xml:space="preserve"> in supporting the</w:t>
      </w:r>
      <w:r w:rsidR="00C82AC7" w:rsidRPr="006D3C8B">
        <w:rPr>
          <w:rFonts w:asciiTheme="minorHAnsi" w:hAnsiTheme="minorHAnsi" w:cstheme="minorHAnsi"/>
          <w:bCs/>
          <w:sz w:val="22"/>
          <w:szCs w:val="22"/>
          <w:lang w:val="en-GB"/>
        </w:rPr>
        <w:t xml:space="preserve"> </w:t>
      </w:r>
      <w:r w:rsidR="00143BE7">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rojects</w:t>
      </w:r>
      <w:r w:rsidR="006453C2">
        <w:rPr>
          <w:rFonts w:asciiTheme="minorHAnsi" w:hAnsiTheme="minorHAnsi" w:cstheme="minorHAnsi"/>
          <w:bCs/>
          <w:sz w:val="22"/>
          <w:szCs w:val="22"/>
          <w:lang w:val="en-GB"/>
        </w:rPr>
        <w:t>’</w:t>
      </w:r>
      <w:r w:rsidRPr="006D3C8B">
        <w:rPr>
          <w:rFonts w:asciiTheme="minorHAnsi" w:hAnsiTheme="minorHAnsi" w:cstheme="minorHAnsi"/>
          <w:bCs/>
          <w:sz w:val="22"/>
          <w:szCs w:val="22"/>
          <w:lang w:val="en-GB"/>
        </w:rPr>
        <w:t xml:space="preserve"> implementation? </w:t>
      </w:r>
    </w:p>
    <w:p w14:paraId="413A19E2" w14:textId="72F65543" w:rsidR="00F81D55" w:rsidRPr="00E90D19" w:rsidRDefault="00F81D55" w:rsidP="003918D5">
      <w:pPr>
        <w:pStyle w:val="BodyText"/>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Impact</w:t>
      </w:r>
    </w:p>
    <w:p w14:paraId="6CFFCF43" w14:textId="36F8E9CC" w:rsidR="00F81D55" w:rsidRPr="00E90D19" w:rsidRDefault="00F81D55" w:rsidP="003918D5">
      <w:pPr>
        <w:pStyle w:val="ListParagraph"/>
        <w:numPr>
          <w:ilvl w:val="0"/>
          <w:numId w:val="19"/>
        </w:numPr>
        <w:spacing w:after="120"/>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What are the </w:t>
      </w:r>
      <w:r w:rsidR="00E2659D">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003E76E2" w:rsidRPr="00E90D19">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effects </w:t>
      </w:r>
      <w:r w:rsidR="004D70AC">
        <w:rPr>
          <w:rFonts w:asciiTheme="minorHAnsi" w:hAnsiTheme="minorHAnsi" w:cstheme="minorHAnsi"/>
          <w:bCs/>
          <w:sz w:val="22"/>
          <w:szCs w:val="22"/>
          <w:lang w:val="en-GB"/>
        </w:rPr>
        <w:t>in terms of supporting nationalisation of Agenda 2030, integrating sustainable development pillars and SDG targets into governments’ strategies?</w:t>
      </w:r>
    </w:p>
    <w:p w14:paraId="5046872F" w14:textId="79AD542C" w:rsidR="00167F91" w:rsidRPr="00167F91" w:rsidRDefault="00167F91" w:rsidP="003918D5">
      <w:pPr>
        <w:pStyle w:val="ListParagraph"/>
        <w:numPr>
          <w:ilvl w:val="0"/>
          <w:numId w:val="19"/>
        </w:numPr>
        <w:spacing w:after="120"/>
        <w:contextualSpacing w:val="0"/>
        <w:jc w:val="both"/>
        <w:rPr>
          <w:rFonts w:asciiTheme="minorHAnsi" w:hAnsiTheme="minorHAnsi" w:cstheme="minorHAnsi"/>
          <w:bCs/>
          <w:sz w:val="22"/>
          <w:szCs w:val="22"/>
          <w:lang w:val="en-GB"/>
        </w:rPr>
      </w:pPr>
      <w:r w:rsidRPr="00167F91">
        <w:rPr>
          <w:rFonts w:asciiTheme="minorHAnsi" w:hAnsiTheme="minorHAnsi" w:cstheme="minorHAnsi"/>
          <w:bCs/>
          <w:sz w:val="22"/>
          <w:szCs w:val="22"/>
          <w:lang w:val="en-GB"/>
        </w:rPr>
        <w:t xml:space="preserve">What are the positive or negative, </w:t>
      </w:r>
      <w:proofErr w:type="gramStart"/>
      <w:r w:rsidRPr="00167F91">
        <w:rPr>
          <w:rFonts w:asciiTheme="minorHAnsi" w:hAnsiTheme="minorHAnsi" w:cstheme="minorHAnsi"/>
          <w:bCs/>
          <w:sz w:val="22"/>
          <w:szCs w:val="22"/>
          <w:lang w:val="en-GB"/>
        </w:rPr>
        <w:t>intended</w:t>
      </w:r>
      <w:proofErr w:type="gramEnd"/>
      <w:r w:rsidRPr="00167F91">
        <w:rPr>
          <w:rFonts w:asciiTheme="minorHAnsi" w:hAnsiTheme="minorHAnsi" w:cstheme="minorHAnsi"/>
          <w:bCs/>
          <w:sz w:val="22"/>
          <w:szCs w:val="22"/>
          <w:lang w:val="en-GB"/>
        </w:rPr>
        <w:t xml:space="preserve"> or unintended, changes brought about by the </w:t>
      </w:r>
      <w:r w:rsidR="001B7327">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Pr="00167F91">
        <w:rPr>
          <w:rFonts w:asciiTheme="minorHAnsi" w:hAnsiTheme="minorHAnsi" w:cstheme="minorHAnsi"/>
          <w:bCs/>
          <w:sz w:val="22"/>
          <w:szCs w:val="22"/>
          <w:lang w:val="en-GB"/>
        </w:rPr>
        <w:t xml:space="preserve"> interventions</w:t>
      </w:r>
      <w:r w:rsidR="00147E60">
        <w:rPr>
          <w:rFonts w:asciiTheme="minorHAnsi" w:hAnsiTheme="minorHAnsi" w:cstheme="minorHAnsi"/>
          <w:bCs/>
          <w:sz w:val="22"/>
          <w:szCs w:val="22"/>
          <w:lang w:val="en-GB"/>
        </w:rPr>
        <w:t>?</w:t>
      </w:r>
    </w:p>
    <w:p w14:paraId="2CBF2737" w14:textId="09830CC1" w:rsidR="00F81D55" w:rsidRDefault="00F81D55" w:rsidP="003918D5">
      <w:pPr>
        <w:pStyle w:val="ListParagraph"/>
        <w:numPr>
          <w:ilvl w:val="0"/>
          <w:numId w:val="19"/>
        </w:numPr>
        <w:spacing w:after="120"/>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To what extent are key</w:t>
      </w:r>
      <w:r w:rsidR="00147E60">
        <w:rPr>
          <w:rFonts w:asciiTheme="minorHAnsi" w:hAnsiTheme="minorHAnsi" w:cstheme="minorHAnsi"/>
          <w:bCs/>
          <w:sz w:val="22"/>
          <w:szCs w:val="22"/>
          <w:lang w:val="en-GB"/>
        </w:rPr>
        <w:t xml:space="preserve"> institutional and private sector </w:t>
      </w:r>
      <w:r w:rsidRPr="00E90D19">
        <w:rPr>
          <w:rFonts w:asciiTheme="minorHAnsi" w:hAnsiTheme="minorHAnsi" w:cstheme="minorHAnsi"/>
          <w:bCs/>
          <w:sz w:val="22"/>
          <w:szCs w:val="22"/>
          <w:lang w:val="en-GB"/>
        </w:rPr>
        <w:t>stakeholders/final beneficiaries satisfied with the implementation</w:t>
      </w:r>
      <w:r w:rsidR="006453C2">
        <w:rPr>
          <w:rFonts w:asciiTheme="minorHAnsi" w:hAnsiTheme="minorHAnsi" w:cstheme="minorHAnsi"/>
          <w:bCs/>
          <w:sz w:val="22"/>
          <w:szCs w:val="22"/>
          <w:lang w:val="en-GB"/>
        </w:rPr>
        <w:t xml:space="preserve"> of the </w:t>
      </w:r>
      <w:r w:rsidR="00D05690">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Pr="00E90D19">
        <w:rPr>
          <w:rFonts w:asciiTheme="minorHAnsi" w:hAnsiTheme="minorHAnsi" w:cstheme="minorHAnsi"/>
          <w:bCs/>
          <w:sz w:val="22"/>
          <w:szCs w:val="22"/>
          <w:lang w:val="en-GB"/>
        </w:rPr>
        <w:t xml:space="preserve">, specifically in terms of the partnership support and what are specific </w:t>
      </w:r>
      <w:r w:rsidR="005E3F27">
        <w:rPr>
          <w:rFonts w:asciiTheme="minorHAnsi" w:hAnsiTheme="minorHAnsi" w:cstheme="minorHAnsi"/>
          <w:bCs/>
          <w:sz w:val="22"/>
          <w:szCs w:val="22"/>
          <w:lang w:val="en-GB"/>
        </w:rPr>
        <w:t xml:space="preserve">remaining issues </w:t>
      </w:r>
      <w:proofErr w:type="gramStart"/>
      <w:r w:rsidR="005E3F27">
        <w:rPr>
          <w:rFonts w:asciiTheme="minorHAnsi" w:hAnsiTheme="minorHAnsi" w:cstheme="minorHAnsi"/>
          <w:bCs/>
          <w:sz w:val="22"/>
          <w:szCs w:val="22"/>
          <w:lang w:val="en-GB"/>
        </w:rPr>
        <w:t>in the area of</w:t>
      </w:r>
      <w:proofErr w:type="gramEnd"/>
      <w:r w:rsidR="005E3F27">
        <w:rPr>
          <w:rFonts w:asciiTheme="minorHAnsi" w:hAnsiTheme="minorHAnsi" w:cstheme="minorHAnsi"/>
          <w:bCs/>
          <w:sz w:val="22"/>
          <w:szCs w:val="22"/>
          <w:lang w:val="en-GB"/>
        </w:rPr>
        <w:t xml:space="preserve"> concern</w:t>
      </w:r>
      <w:r w:rsidRPr="00E90D19">
        <w:rPr>
          <w:rFonts w:asciiTheme="minorHAnsi" w:hAnsiTheme="minorHAnsi" w:cstheme="minorHAnsi"/>
          <w:bCs/>
          <w:sz w:val="22"/>
          <w:szCs w:val="22"/>
          <w:lang w:val="en-GB"/>
        </w:rPr>
        <w:t xml:space="preserve">? </w:t>
      </w:r>
    </w:p>
    <w:p w14:paraId="6C2C1A76" w14:textId="4DD9AE02" w:rsidR="00F81D55" w:rsidRPr="00E90D19" w:rsidRDefault="00F81D55" w:rsidP="003918D5">
      <w:pPr>
        <w:pStyle w:val="BodyText"/>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lastRenderedPageBreak/>
        <w:t xml:space="preserve">Sustainability </w:t>
      </w:r>
    </w:p>
    <w:p w14:paraId="730014C7" w14:textId="7094A413" w:rsidR="00F81D55" w:rsidRPr="00E90D19" w:rsidRDefault="00F81D55" w:rsidP="003918D5">
      <w:pPr>
        <w:pStyle w:val="ListParagraph"/>
        <w:numPr>
          <w:ilvl w:val="0"/>
          <w:numId w:val="19"/>
        </w:numPr>
        <w:spacing w:after="120"/>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are the </w:t>
      </w:r>
      <w:r w:rsidR="00E05926">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000F4D8B">
        <w:rPr>
          <w:rFonts w:asciiTheme="minorHAnsi" w:hAnsiTheme="minorHAnsi" w:cstheme="minorHAnsi"/>
          <w:bCs/>
          <w:sz w:val="22"/>
          <w:szCs w:val="22"/>
          <w:lang w:val="en-GB"/>
        </w:rPr>
        <w:t>’</w:t>
      </w:r>
      <w:r w:rsidR="0038358E">
        <w:rPr>
          <w:rFonts w:asciiTheme="minorHAnsi" w:hAnsiTheme="minorHAnsi" w:cstheme="minorHAnsi"/>
          <w:bCs/>
          <w:sz w:val="22"/>
          <w:szCs w:val="22"/>
          <w:lang w:val="en-GB"/>
        </w:rPr>
        <w:t>s</w:t>
      </w:r>
      <w:r w:rsidR="00443BE7" w:rsidRPr="00E90D19">
        <w:rPr>
          <w:rFonts w:asciiTheme="minorHAnsi" w:hAnsiTheme="minorHAnsi" w:cstheme="minorHAnsi"/>
          <w:bCs/>
          <w:sz w:val="22"/>
          <w:szCs w:val="22"/>
          <w:lang w:val="en-GB"/>
        </w:rPr>
        <w:t xml:space="preserve"> </w:t>
      </w:r>
      <w:r w:rsidR="00C82AC7">
        <w:rPr>
          <w:rFonts w:asciiTheme="minorHAnsi" w:hAnsiTheme="minorHAnsi" w:cstheme="minorHAnsi"/>
          <w:bCs/>
          <w:sz w:val="22"/>
          <w:szCs w:val="22"/>
          <w:lang w:val="en-GB"/>
        </w:rPr>
        <w:t xml:space="preserve">outcomes and </w:t>
      </w:r>
      <w:r w:rsidR="008960EB">
        <w:rPr>
          <w:rFonts w:asciiTheme="minorHAnsi" w:hAnsiTheme="minorHAnsi" w:cstheme="minorHAnsi"/>
          <w:bCs/>
          <w:sz w:val="22"/>
          <w:szCs w:val="22"/>
          <w:lang w:val="en-GB"/>
        </w:rPr>
        <w:t>outputs</w:t>
      </w:r>
      <w:r w:rsidRPr="00E90D19">
        <w:rPr>
          <w:rFonts w:asciiTheme="minorHAnsi" w:hAnsiTheme="minorHAnsi" w:cstheme="minorHAnsi"/>
          <w:bCs/>
          <w:sz w:val="22"/>
          <w:szCs w:val="22"/>
          <w:lang w:val="en-GB"/>
        </w:rPr>
        <w:t xml:space="preserve"> sustainable? How could </w:t>
      </w:r>
      <w:r w:rsidR="000F4D8B">
        <w:rPr>
          <w:rFonts w:asciiTheme="minorHAnsi" w:hAnsiTheme="minorHAnsi" w:cstheme="minorHAnsi"/>
          <w:bCs/>
          <w:sz w:val="22"/>
          <w:szCs w:val="22"/>
          <w:lang w:val="en-GB"/>
        </w:rPr>
        <w:t xml:space="preserve">the </w:t>
      </w:r>
      <w:r w:rsidR="005F1C13">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00443BE7" w:rsidRPr="00E90D19">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results be further sustainably </w:t>
      </w:r>
      <w:r w:rsidR="006453C2">
        <w:rPr>
          <w:rFonts w:asciiTheme="minorHAnsi" w:hAnsiTheme="minorHAnsi" w:cstheme="minorHAnsi"/>
          <w:bCs/>
          <w:sz w:val="22"/>
          <w:szCs w:val="22"/>
          <w:lang w:val="en-GB"/>
        </w:rPr>
        <w:t>p</w:t>
      </w:r>
      <w:r w:rsidR="002E23CA">
        <w:rPr>
          <w:rFonts w:asciiTheme="minorHAnsi" w:hAnsiTheme="minorHAnsi" w:cstheme="minorHAnsi"/>
          <w:bCs/>
          <w:sz w:val="22"/>
          <w:szCs w:val="22"/>
          <w:lang w:val="en-GB"/>
        </w:rPr>
        <w:t>roject</w:t>
      </w:r>
      <w:r w:rsidRPr="00E90D19">
        <w:rPr>
          <w:rFonts w:asciiTheme="minorHAnsi" w:hAnsiTheme="minorHAnsi" w:cstheme="minorHAnsi"/>
          <w:bCs/>
          <w:sz w:val="22"/>
          <w:szCs w:val="22"/>
          <w:lang w:val="en-GB"/>
        </w:rPr>
        <w:t xml:space="preserve">ed and expanded, having in mind the </w:t>
      </w:r>
      <w:r w:rsidR="005E3F27">
        <w:rPr>
          <w:rFonts w:asciiTheme="minorHAnsi" w:hAnsiTheme="minorHAnsi" w:cstheme="minorHAnsi"/>
          <w:bCs/>
          <w:sz w:val="22"/>
          <w:szCs w:val="22"/>
          <w:lang w:val="en-GB"/>
        </w:rPr>
        <w:t>remaining</w:t>
      </w:r>
      <w:r w:rsidR="00147E60">
        <w:rPr>
          <w:rFonts w:asciiTheme="minorHAnsi" w:hAnsiTheme="minorHAnsi" w:cstheme="minorHAnsi"/>
          <w:bCs/>
          <w:sz w:val="22"/>
          <w:szCs w:val="22"/>
          <w:lang w:val="en-GB"/>
        </w:rPr>
        <w:t xml:space="preserve"> and emerging</w:t>
      </w:r>
      <w:r w:rsidR="00627440">
        <w:rPr>
          <w:rFonts w:asciiTheme="minorHAnsi" w:hAnsiTheme="minorHAnsi" w:cstheme="minorHAnsi"/>
          <w:bCs/>
          <w:sz w:val="22"/>
          <w:szCs w:val="22"/>
          <w:lang w:val="en-GB"/>
        </w:rPr>
        <w:t xml:space="preserve"> </w:t>
      </w:r>
      <w:r w:rsidR="00147E60">
        <w:rPr>
          <w:rFonts w:asciiTheme="minorHAnsi" w:hAnsiTheme="minorHAnsi" w:cstheme="minorHAnsi"/>
          <w:bCs/>
          <w:sz w:val="22"/>
          <w:szCs w:val="22"/>
          <w:lang w:val="en-GB"/>
        </w:rPr>
        <w:t>needs?</w:t>
      </w:r>
    </w:p>
    <w:p w14:paraId="4BEFB066" w14:textId="1EAD458E" w:rsidR="0009509F" w:rsidRPr="00E116CA" w:rsidRDefault="00D336D0" w:rsidP="003918D5">
      <w:pPr>
        <w:pStyle w:val="ListParagraph"/>
        <w:numPr>
          <w:ilvl w:val="0"/>
          <w:numId w:val="19"/>
        </w:numPr>
        <w:spacing w:after="120"/>
        <w:contextualSpacing w:val="0"/>
        <w:jc w:val="both"/>
        <w:rPr>
          <w:rFonts w:asciiTheme="minorHAnsi" w:hAnsiTheme="minorHAnsi" w:cstheme="minorHAnsi"/>
          <w:bCs/>
          <w:sz w:val="22"/>
          <w:szCs w:val="22"/>
          <w:lang w:val="en-GB"/>
        </w:rPr>
      </w:pPr>
      <w:r w:rsidRPr="00E116CA">
        <w:rPr>
          <w:rFonts w:asciiTheme="minorHAnsi" w:hAnsiTheme="minorHAnsi" w:cstheme="minorHAnsi"/>
          <w:bCs/>
          <w:sz w:val="22"/>
          <w:szCs w:val="22"/>
          <w:lang w:val="en-GB"/>
        </w:rPr>
        <w:t xml:space="preserve">To what extent the project approaches triggered the </w:t>
      </w:r>
      <w:r w:rsidR="00AB70ED">
        <w:rPr>
          <w:rFonts w:asciiTheme="minorHAnsi" w:hAnsiTheme="minorHAnsi" w:cstheme="minorHAnsi"/>
          <w:bCs/>
          <w:sz w:val="22"/>
          <w:szCs w:val="22"/>
          <w:lang w:val="en-GB"/>
        </w:rPr>
        <w:t xml:space="preserve">behavioural and policy </w:t>
      </w:r>
      <w:r w:rsidRPr="00E116CA">
        <w:rPr>
          <w:rFonts w:asciiTheme="minorHAnsi" w:hAnsiTheme="minorHAnsi" w:cstheme="minorHAnsi"/>
          <w:bCs/>
          <w:sz w:val="22"/>
          <w:szCs w:val="22"/>
          <w:lang w:val="en-GB"/>
        </w:rPr>
        <w:t xml:space="preserve">change among the target </w:t>
      </w:r>
      <w:r w:rsidR="00AB70ED">
        <w:rPr>
          <w:rFonts w:asciiTheme="minorHAnsi" w:hAnsiTheme="minorHAnsi" w:cstheme="minorHAnsi"/>
          <w:bCs/>
          <w:sz w:val="22"/>
          <w:szCs w:val="22"/>
          <w:lang w:val="en-GB"/>
        </w:rPr>
        <w:t xml:space="preserve">institutional </w:t>
      </w:r>
      <w:r w:rsidRPr="00E116CA">
        <w:rPr>
          <w:rFonts w:asciiTheme="minorHAnsi" w:hAnsiTheme="minorHAnsi" w:cstheme="minorHAnsi"/>
          <w:bCs/>
          <w:sz w:val="22"/>
          <w:szCs w:val="22"/>
          <w:lang w:val="en-GB"/>
        </w:rPr>
        <w:t>beneficiaries</w:t>
      </w:r>
      <w:r w:rsidR="00AB70ED">
        <w:rPr>
          <w:rFonts w:asciiTheme="minorHAnsi" w:hAnsiTheme="minorHAnsi" w:cstheme="minorHAnsi"/>
          <w:bCs/>
          <w:sz w:val="22"/>
          <w:szCs w:val="22"/>
          <w:lang w:val="en-GB"/>
        </w:rPr>
        <w:t xml:space="preserve"> and private sector</w:t>
      </w:r>
      <w:r w:rsidRPr="00E116CA">
        <w:rPr>
          <w:rFonts w:asciiTheme="minorHAnsi" w:hAnsiTheme="minorHAnsi" w:cstheme="minorHAnsi"/>
          <w:bCs/>
          <w:sz w:val="22"/>
          <w:szCs w:val="22"/>
          <w:lang w:val="en-GB"/>
        </w:rPr>
        <w:t>?</w:t>
      </w:r>
    </w:p>
    <w:p w14:paraId="652A167E" w14:textId="28556E70" w:rsidR="00F81D55" w:rsidRPr="00093005" w:rsidRDefault="00F81D55" w:rsidP="003918D5">
      <w:pPr>
        <w:pStyle w:val="ListParagraph"/>
        <w:numPr>
          <w:ilvl w:val="0"/>
          <w:numId w:val="19"/>
        </w:numPr>
        <w:spacing w:after="120"/>
        <w:contextualSpacing w:val="0"/>
        <w:jc w:val="both"/>
        <w:rPr>
          <w:rFonts w:asciiTheme="minorHAnsi" w:hAnsiTheme="minorHAnsi" w:cstheme="minorHAnsi"/>
          <w:bCs/>
          <w:sz w:val="22"/>
          <w:szCs w:val="22"/>
          <w:lang w:val="en-GB"/>
        </w:rPr>
      </w:pPr>
      <w:r w:rsidRPr="00093005">
        <w:rPr>
          <w:rFonts w:asciiTheme="minorHAnsi" w:hAnsiTheme="minorHAnsi" w:cstheme="minorHAnsi"/>
          <w:bCs/>
          <w:sz w:val="22"/>
          <w:szCs w:val="22"/>
          <w:lang w:val="en-GB"/>
        </w:rPr>
        <w:t xml:space="preserve">To what extent has the </w:t>
      </w:r>
      <w:r w:rsidR="00E05926">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00186164" w:rsidRPr="00093005">
        <w:rPr>
          <w:rFonts w:asciiTheme="minorHAnsi" w:hAnsiTheme="minorHAnsi" w:cstheme="minorHAnsi"/>
          <w:bCs/>
          <w:sz w:val="22"/>
          <w:szCs w:val="22"/>
          <w:lang w:val="en-GB"/>
        </w:rPr>
        <w:t xml:space="preserve"> </w:t>
      </w:r>
      <w:r w:rsidRPr="00093005">
        <w:rPr>
          <w:rFonts w:asciiTheme="minorHAnsi" w:hAnsiTheme="minorHAnsi" w:cstheme="minorHAnsi"/>
          <w:bCs/>
          <w:sz w:val="22"/>
          <w:szCs w:val="22"/>
          <w:lang w:val="en-GB"/>
        </w:rPr>
        <w:t>approach</w:t>
      </w:r>
      <w:r w:rsidR="006453C2">
        <w:rPr>
          <w:rFonts w:asciiTheme="minorHAnsi" w:hAnsiTheme="minorHAnsi" w:cstheme="minorHAnsi"/>
          <w:bCs/>
          <w:sz w:val="22"/>
          <w:szCs w:val="22"/>
          <w:lang w:val="en-GB"/>
        </w:rPr>
        <w:t>e</w:t>
      </w:r>
      <w:r w:rsidR="00E05926">
        <w:rPr>
          <w:rFonts w:asciiTheme="minorHAnsi" w:hAnsiTheme="minorHAnsi" w:cstheme="minorHAnsi"/>
          <w:bCs/>
          <w:sz w:val="22"/>
          <w:szCs w:val="22"/>
          <w:lang w:val="en-GB"/>
        </w:rPr>
        <w:t>s</w:t>
      </w:r>
      <w:r w:rsidRPr="00093005">
        <w:rPr>
          <w:rFonts w:asciiTheme="minorHAnsi" w:hAnsiTheme="minorHAnsi" w:cstheme="minorHAnsi"/>
          <w:bCs/>
          <w:sz w:val="22"/>
          <w:szCs w:val="22"/>
          <w:lang w:val="en-GB"/>
        </w:rPr>
        <w:t xml:space="preserve"> (intervention strateg</w:t>
      </w:r>
      <w:r w:rsidR="000F4D8B">
        <w:rPr>
          <w:rFonts w:asciiTheme="minorHAnsi" w:hAnsiTheme="minorHAnsi" w:cstheme="minorHAnsi"/>
          <w:bCs/>
          <w:sz w:val="22"/>
          <w:szCs w:val="22"/>
          <w:lang w:val="en-GB"/>
        </w:rPr>
        <w:t>y</w:t>
      </w:r>
      <w:r w:rsidRPr="00093005">
        <w:rPr>
          <w:rFonts w:asciiTheme="minorHAnsi" w:hAnsiTheme="minorHAnsi" w:cstheme="minorHAnsi"/>
          <w:bCs/>
          <w:sz w:val="22"/>
          <w:szCs w:val="22"/>
          <w:lang w:val="en-GB"/>
        </w:rPr>
        <w:t xml:space="preserve">) managed to create ownership of the key </w:t>
      </w:r>
      <w:r w:rsidR="005E3F27">
        <w:rPr>
          <w:rFonts w:asciiTheme="minorHAnsi" w:hAnsiTheme="minorHAnsi" w:cstheme="minorHAnsi"/>
          <w:bCs/>
          <w:sz w:val="22"/>
          <w:szCs w:val="22"/>
          <w:lang w:val="en-GB"/>
        </w:rPr>
        <w:t xml:space="preserve">institutional </w:t>
      </w:r>
      <w:r w:rsidRPr="00093005">
        <w:rPr>
          <w:rFonts w:asciiTheme="minorHAnsi" w:hAnsiTheme="minorHAnsi" w:cstheme="minorHAnsi"/>
          <w:bCs/>
          <w:sz w:val="22"/>
          <w:szCs w:val="22"/>
          <w:lang w:val="en-GB"/>
        </w:rPr>
        <w:t>stakeholders</w:t>
      </w:r>
      <w:r w:rsidR="00AB70ED">
        <w:rPr>
          <w:rFonts w:asciiTheme="minorHAnsi" w:hAnsiTheme="minorHAnsi" w:cstheme="minorHAnsi"/>
          <w:bCs/>
          <w:sz w:val="22"/>
          <w:szCs w:val="22"/>
          <w:lang w:val="en-GB"/>
        </w:rPr>
        <w:t xml:space="preserve"> and private sector</w:t>
      </w:r>
      <w:r w:rsidRPr="00093005">
        <w:rPr>
          <w:rFonts w:asciiTheme="minorHAnsi" w:hAnsiTheme="minorHAnsi" w:cstheme="minorHAnsi"/>
          <w:bCs/>
          <w:sz w:val="22"/>
          <w:szCs w:val="22"/>
          <w:lang w:val="en-GB"/>
        </w:rPr>
        <w:t xml:space="preserve">? </w:t>
      </w:r>
    </w:p>
    <w:p w14:paraId="257D3B4B" w14:textId="0D9180A9" w:rsidR="00AB70ED" w:rsidRDefault="00F81D55" w:rsidP="00AB70ED">
      <w:pPr>
        <w:pStyle w:val="ListParagraph"/>
        <w:numPr>
          <w:ilvl w:val="0"/>
          <w:numId w:val="19"/>
        </w:numPr>
        <w:spacing w:after="120"/>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have the capacities of </w:t>
      </w:r>
      <w:r w:rsidR="000D19AF">
        <w:rPr>
          <w:rFonts w:asciiTheme="minorHAnsi" w:hAnsiTheme="minorHAnsi" w:cstheme="minorHAnsi"/>
          <w:bCs/>
          <w:sz w:val="22"/>
          <w:szCs w:val="22"/>
          <w:lang w:val="en-GB"/>
        </w:rPr>
        <w:t>relevant government institutions</w:t>
      </w:r>
      <w:r w:rsidR="005D5683" w:rsidRPr="00E90D19">
        <w:rPr>
          <w:rFonts w:asciiTheme="minorHAnsi" w:hAnsiTheme="minorHAnsi" w:cstheme="minorHAnsi"/>
          <w:bCs/>
          <w:sz w:val="22"/>
          <w:szCs w:val="22"/>
          <w:lang w:val="en-GB"/>
        </w:rPr>
        <w:t xml:space="preserve"> been </w:t>
      </w:r>
      <w:r w:rsidRPr="00E90D19">
        <w:rPr>
          <w:rFonts w:asciiTheme="minorHAnsi" w:hAnsiTheme="minorHAnsi" w:cstheme="minorHAnsi"/>
          <w:bCs/>
          <w:sz w:val="22"/>
          <w:szCs w:val="22"/>
          <w:lang w:val="en-GB"/>
        </w:rPr>
        <w:t>strengthened</w:t>
      </w:r>
      <w:r w:rsidR="008878C2" w:rsidRPr="00E90D19">
        <w:rPr>
          <w:rFonts w:asciiTheme="minorHAnsi" w:hAnsiTheme="minorHAnsi" w:cstheme="minorHAnsi"/>
          <w:bCs/>
          <w:sz w:val="22"/>
          <w:szCs w:val="22"/>
          <w:lang w:val="en-GB"/>
        </w:rPr>
        <w:t xml:space="preserve"> to sustain the results of the </w:t>
      </w:r>
      <w:r w:rsidR="00E05926">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rojects</w:t>
      </w:r>
      <w:r w:rsidRPr="00E90D19">
        <w:rPr>
          <w:rFonts w:asciiTheme="minorHAnsi" w:hAnsiTheme="minorHAnsi" w:cstheme="minorHAnsi"/>
          <w:bCs/>
          <w:sz w:val="22"/>
          <w:szCs w:val="22"/>
          <w:lang w:val="en-GB"/>
        </w:rPr>
        <w:t>? Which are, in this regard, challenges to overcome or potentials to be unlocked in the future?</w:t>
      </w:r>
    </w:p>
    <w:p w14:paraId="793E43A1" w14:textId="77777777" w:rsidR="006A1C42" w:rsidRPr="006A1C42" w:rsidRDefault="00AB70ED" w:rsidP="006A1C42">
      <w:pPr>
        <w:pStyle w:val="BodyText"/>
        <w:jc w:val="both"/>
        <w:rPr>
          <w:rFonts w:asciiTheme="minorHAnsi" w:hAnsiTheme="minorHAnsi" w:cstheme="minorHAnsi"/>
          <w:b/>
          <w:bCs/>
          <w:sz w:val="22"/>
          <w:szCs w:val="22"/>
          <w:lang w:val="en-GB"/>
        </w:rPr>
      </w:pPr>
      <w:r w:rsidRPr="006A1C42">
        <w:rPr>
          <w:rFonts w:asciiTheme="minorHAnsi" w:hAnsiTheme="minorHAnsi" w:cstheme="minorHAnsi"/>
          <w:b/>
          <w:bCs/>
          <w:sz w:val="22"/>
          <w:szCs w:val="22"/>
          <w:lang w:val="en-GB"/>
        </w:rPr>
        <w:t xml:space="preserve">Coherence: </w:t>
      </w:r>
    </w:p>
    <w:p w14:paraId="204D7805" w14:textId="7D297661" w:rsidR="006A1C42" w:rsidRPr="00786A9C" w:rsidRDefault="006966AC" w:rsidP="00786A9C">
      <w:pPr>
        <w:pStyle w:val="ListParagraph"/>
        <w:numPr>
          <w:ilvl w:val="0"/>
          <w:numId w:val="19"/>
        </w:numPr>
        <w:spacing w:after="120"/>
        <w:contextualSpacing w:val="0"/>
        <w:jc w:val="both"/>
        <w:rPr>
          <w:rFonts w:asciiTheme="minorHAnsi" w:hAnsiTheme="minorHAnsi" w:cstheme="minorHAnsi"/>
          <w:bCs/>
          <w:sz w:val="22"/>
          <w:szCs w:val="22"/>
          <w:lang w:val="en-GB"/>
        </w:rPr>
      </w:pPr>
      <w:r w:rsidRPr="00786A9C">
        <w:rPr>
          <w:rFonts w:ascii="Arial" w:hAnsi="Arial" w:cs="Arial"/>
          <w:color w:val="202124"/>
          <w:shd w:val="clear" w:color="auto" w:fill="FFFFFF"/>
        </w:rPr>
        <w:t>T</w:t>
      </w:r>
      <w:r w:rsidRPr="00786A9C">
        <w:rPr>
          <w:rFonts w:asciiTheme="minorHAnsi" w:hAnsiTheme="minorHAnsi" w:cstheme="minorHAnsi"/>
          <w:bCs/>
          <w:sz w:val="22"/>
          <w:szCs w:val="22"/>
          <w:lang w:val="en-GB"/>
        </w:rPr>
        <w:t xml:space="preserve">o what </w:t>
      </w:r>
      <w:r w:rsidR="000270EF" w:rsidRPr="00786A9C">
        <w:rPr>
          <w:rFonts w:asciiTheme="minorHAnsi" w:hAnsiTheme="minorHAnsi" w:cstheme="minorHAnsi"/>
          <w:bCs/>
          <w:sz w:val="22"/>
          <w:szCs w:val="22"/>
          <w:lang w:val="en-GB"/>
        </w:rPr>
        <w:t xml:space="preserve">extent other </w:t>
      </w:r>
      <w:r w:rsidRPr="00786A9C">
        <w:rPr>
          <w:rFonts w:asciiTheme="minorHAnsi" w:hAnsiTheme="minorHAnsi" w:cstheme="minorHAnsi"/>
          <w:bCs/>
          <w:sz w:val="22"/>
          <w:szCs w:val="22"/>
          <w:lang w:val="en-GB"/>
        </w:rPr>
        <w:t xml:space="preserve">complementary </w:t>
      </w:r>
      <w:r w:rsidR="000270EF" w:rsidRPr="00786A9C">
        <w:rPr>
          <w:rFonts w:asciiTheme="minorHAnsi" w:hAnsiTheme="minorHAnsi" w:cstheme="minorHAnsi"/>
          <w:bCs/>
          <w:sz w:val="22"/>
          <w:szCs w:val="22"/>
          <w:lang w:val="en-GB"/>
        </w:rPr>
        <w:t>interventions</w:t>
      </w:r>
      <w:r w:rsidR="00786A9C" w:rsidRPr="00786A9C">
        <w:rPr>
          <w:rFonts w:asciiTheme="minorHAnsi" w:hAnsiTheme="minorHAnsi" w:cstheme="minorHAnsi"/>
          <w:bCs/>
          <w:sz w:val="22"/>
          <w:szCs w:val="22"/>
          <w:lang w:val="en-GB"/>
        </w:rPr>
        <w:t xml:space="preserve"> </w:t>
      </w:r>
      <w:r w:rsidR="000270EF" w:rsidRPr="00786A9C">
        <w:rPr>
          <w:rFonts w:asciiTheme="minorHAnsi" w:hAnsiTheme="minorHAnsi" w:cstheme="minorHAnsi"/>
          <w:bCs/>
          <w:sz w:val="22"/>
          <w:szCs w:val="22"/>
          <w:lang w:val="en-GB"/>
        </w:rPr>
        <w:t>influence</w:t>
      </w:r>
      <w:r w:rsidRPr="00786A9C">
        <w:rPr>
          <w:rFonts w:asciiTheme="minorHAnsi" w:hAnsiTheme="minorHAnsi" w:cstheme="minorHAnsi"/>
          <w:bCs/>
          <w:sz w:val="22"/>
          <w:szCs w:val="22"/>
          <w:lang w:val="en-GB"/>
        </w:rPr>
        <w:t xml:space="preserve">d </w:t>
      </w:r>
      <w:r w:rsidR="00786A9C" w:rsidRPr="00786A9C">
        <w:rPr>
          <w:rFonts w:asciiTheme="minorHAnsi" w:hAnsiTheme="minorHAnsi" w:cstheme="minorHAnsi"/>
          <w:bCs/>
          <w:sz w:val="22"/>
          <w:szCs w:val="22"/>
          <w:lang w:val="en-GB"/>
        </w:rPr>
        <w:t xml:space="preserve">the </w:t>
      </w:r>
      <w:r w:rsidR="000270EF" w:rsidRPr="00786A9C">
        <w:rPr>
          <w:rFonts w:asciiTheme="minorHAnsi" w:hAnsiTheme="minorHAnsi" w:cstheme="minorHAnsi"/>
          <w:bCs/>
          <w:sz w:val="22"/>
          <w:szCs w:val="22"/>
          <w:lang w:val="en-GB"/>
        </w:rPr>
        <w:t>Project</w:t>
      </w:r>
      <w:r w:rsidR="00786A9C" w:rsidRPr="00786A9C">
        <w:rPr>
          <w:rFonts w:asciiTheme="minorHAnsi" w:hAnsiTheme="minorHAnsi" w:cstheme="minorHAnsi"/>
          <w:bCs/>
          <w:sz w:val="22"/>
          <w:szCs w:val="22"/>
          <w:lang w:val="en-GB"/>
        </w:rPr>
        <w:t>,</w:t>
      </w:r>
      <w:r w:rsidR="000270EF" w:rsidRPr="00786A9C">
        <w:rPr>
          <w:rFonts w:asciiTheme="minorHAnsi" w:hAnsiTheme="minorHAnsi" w:cstheme="minorHAnsi"/>
          <w:bCs/>
          <w:sz w:val="22"/>
          <w:szCs w:val="22"/>
          <w:lang w:val="en-GB"/>
        </w:rPr>
        <w:t xml:space="preserve"> includ</w:t>
      </w:r>
      <w:r w:rsidR="00786A9C" w:rsidRPr="00786A9C">
        <w:rPr>
          <w:rFonts w:asciiTheme="minorHAnsi" w:hAnsiTheme="minorHAnsi" w:cstheme="minorHAnsi"/>
          <w:bCs/>
          <w:sz w:val="22"/>
          <w:szCs w:val="22"/>
          <w:lang w:val="en-GB"/>
        </w:rPr>
        <w:t>ing</w:t>
      </w:r>
      <w:r w:rsidR="000270EF" w:rsidRPr="00786A9C">
        <w:rPr>
          <w:rFonts w:asciiTheme="minorHAnsi" w:hAnsiTheme="minorHAnsi" w:cstheme="minorHAnsi"/>
          <w:bCs/>
          <w:sz w:val="22"/>
          <w:szCs w:val="22"/>
          <w:lang w:val="en-GB"/>
        </w:rPr>
        <w:t xml:space="preserve"> complementarity, harmonization and co-ordination with others, and the extent to which the intervention is adding value while avoiding duplication of effort.</w:t>
      </w:r>
    </w:p>
    <w:p w14:paraId="6BC236F9" w14:textId="3ECC62FC" w:rsidR="0009509F" w:rsidRPr="004C60AC" w:rsidRDefault="0009509F" w:rsidP="003918D5">
      <w:pPr>
        <w:spacing w:after="120"/>
        <w:jc w:val="both"/>
        <w:rPr>
          <w:rFonts w:asciiTheme="minorHAnsi" w:hAnsiTheme="minorHAnsi" w:cstheme="minorHAnsi"/>
          <w:b/>
          <w:bCs/>
          <w:sz w:val="22"/>
          <w:szCs w:val="22"/>
        </w:rPr>
      </w:pPr>
      <w:r w:rsidRPr="004C60AC">
        <w:rPr>
          <w:rFonts w:asciiTheme="minorHAnsi" w:hAnsiTheme="minorHAnsi" w:cstheme="minorHAnsi"/>
          <w:b/>
          <w:bCs/>
          <w:sz w:val="22"/>
          <w:szCs w:val="22"/>
        </w:rPr>
        <w:t>The evaluation shall further assess:</w:t>
      </w:r>
    </w:p>
    <w:p w14:paraId="14C3E84B" w14:textId="77777777" w:rsidR="0009509F" w:rsidRPr="00165645" w:rsidRDefault="0009509F" w:rsidP="003918D5">
      <w:pPr>
        <w:pStyle w:val="ListParagraph"/>
        <w:numPr>
          <w:ilvl w:val="0"/>
          <w:numId w:val="19"/>
        </w:numPr>
        <w:spacing w:after="120"/>
        <w:contextualSpacing w:val="0"/>
        <w:jc w:val="both"/>
        <w:rPr>
          <w:rFonts w:asciiTheme="minorHAnsi" w:hAnsiTheme="minorHAnsi" w:cstheme="minorHAnsi"/>
          <w:bCs/>
          <w:sz w:val="22"/>
          <w:szCs w:val="22"/>
          <w:lang w:val="en-GB"/>
        </w:rPr>
      </w:pPr>
      <w:r w:rsidRPr="00165645">
        <w:rPr>
          <w:rFonts w:asciiTheme="minorHAnsi" w:hAnsiTheme="minorHAnsi" w:cstheme="minorHAnsi"/>
          <w:bCs/>
          <w:sz w:val="22"/>
          <w:szCs w:val="22"/>
          <w:lang w:val="en-GB"/>
        </w:rPr>
        <w:t xml:space="preserve">If the </w:t>
      </w:r>
      <w:r>
        <w:rPr>
          <w:rFonts w:asciiTheme="minorHAnsi" w:hAnsiTheme="minorHAnsi" w:cstheme="minorHAnsi"/>
          <w:bCs/>
          <w:sz w:val="22"/>
          <w:szCs w:val="22"/>
          <w:lang w:val="en-GB"/>
        </w:rPr>
        <w:t xml:space="preserve">projects </w:t>
      </w:r>
      <w:r w:rsidRPr="00165645">
        <w:rPr>
          <w:rFonts w:asciiTheme="minorHAnsi" w:hAnsiTheme="minorHAnsi" w:cstheme="minorHAnsi"/>
          <w:bCs/>
          <w:sz w:val="22"/>
          <w:szCs w:val="22"/>
          <w:lang w:val="en-GB"/>
        </w:rPr>
        <w:t>ha</w:t>
      </w:r>
      <w:r>
        <w:rPr>
          <w:rFonts w:asciiTheme="minorHAnsi" w:hAnsiTheme="minorHAnsi" w:cstheme="minorHAnsi"/>
          <w:bCs/>
          <w:sz w:val="22"/>
          <w:szCs w:val="22"/>
          <w:lang w:val="en-GB"/>
        </w:rPr>
        <w:t>ve</w:t>
      </w:r>
      <w:r w:rsidRPr="00165645">
        <w:rPr>
          <w:rFonts w:asciiTheme="minorHAnsi" w:hAnsiTheme="minorHAnsi" w:cstheme="minorHAnsi"/>
          <w:bCs/>
          <w:sz w:val="22"/>
          <w:szCs w:val="22"/>
          <w:lang w:val="en-GB"/>
        </w:rPr>
        <w:t xml:space="preserve"> had any positive or negative effects on gender equality? Could gender mainstreaming have been improved in planning, implementation or follow up?</w:t>
      </w:r>
    </w:p>
    <w:p w14:paraId="3AB34636" w14:textId="77777777" w:rsidR="0009509F" w:rsidRDefault="0009509F" w:rsidP="003918D5">
      <w:pPr>
        <w:pStyle w:val="ListParagraph"/>
        <w:numPr>
          <w:ilvl w:val="0"/>
          <w:numId w:val="19"/>
        </w:numPr>
        <w:spacing w:after="120"/>
        <w:contextualSpacing w:val="0"/>
        <w:jc w:val="both"/>
        <w:rPr>
          <w:rFonts w:asciiTheme="minorHAnsi" w:hAnsiTheme="minorHAnsi" w:cstheme="minorHAnsi"/>
          <w:bCs/>
          <w:sz w:val="22"/>
          <w:szCs w:val="22"/>
          <w:lang w:val="en-GB"/>
        </w:rPr>
      </w:pPr>
      <w:r w:rsidRPr="00165645">
        <w:rPr>
          <w:rFonts w:asciiTheme="minorHAnsi" w:hAnsiTheme="minorHAnsi" w:cstheme="minorHAnsi"/>
          <w:bCs/>
          <w:sz w:val="22"/>
          <w:szCs w:val="22"/>
          <w:lang w:val="en-GB"/>
        </w:rPr>
        <w:t xml:space="preserve">Has the communication and outreach of the </w:t>
      </w:r>
      <w:r>
        <w:rPr>
          <w:rFonts w:asciiTheme="minorHAnsi" w:hAnsiTheme="minorHAnsi" w:cstheme="minorHAnsi"/>
          <w:bCs/>
          <w:sz w:val="22"/>
          <w:szCs w:val="22"/>
          <w:lang w:val="en-GB"/>
        </w:rPr>
        <w:t>projects</w:t>
      </w:r>
      <w:r w:rsidRPr="00165645">
        <w:rPr>
          <w:rFonts w:asciiTheme="minorHAnsi" w:hAnsiTheme="minorHAnsi" w:cstheme="minorHAnsi"/>
          <w:bCs/>
          <w:sz w:val="22"/>
          <w:szCs w:val="22"/>
          <w:lang w:val="en-GB"/>
        </w:rPr>
        <w:t xml:space="preserve"> been satisfactory? </w:t>
      </w:r>
    </w:p>
    <w:p w14:paraId="0A994B9B" w14:textId="77777777" w:rsidR="0009509F" w:rsidRPr="003668C8" w:rsidRDefault="0009509F" w:rsidP="003918D5">
      <w:pPr>
        <w:pStyle w:val="ListParagraph"/>
        <w:numPr>
          <w:ilvl w:val="0"/>
          <w:numId w:val="19"/>
        </w:numPr>
        <w:spacing w:after="120"/>
        <w:contextualSpacing w:val="0"/>
        <w:jc w:val="both"/>
        <w:rPr>
          <w:rFonts w:asciiTheme="minorHAnsi" w:hAnsiTheme="minorHAnsi" w:cstheme="minorHAnsi"/>
          <w:bCs/>
          <w:sz w:val="22"/>
          <w:szCs w:val="22"/>
          <w:lang w:val="en-GB"/>
        </w:rPr>
      </w:pPr>
      <w:r w:rsidRPr="003668C8">
        <w:rPr>
          <w:rFonts w:asciiTheme="minorHAnsi" w:hAnsiTheme="minorHAnsi" w:cstheme="minorHAnsi"/>
          <w:bCs/>
          <w:sz w:val="22"/>
          <w:szCs w:val="22"/>
          <w:lang w:val="en-GB"/>
        </w:rPr>
        <w:t>What are the innovations/ best practices that need to be further build upon?</w:t>
      </w:r>
    </w:p>
    <w:p w14:paraId="35F61F73" w14:textId="77777777" w:rsidR="0009509F" w:rsidRPr="003668C8" w:rsidRDefault="0009509F" w:rsidP="003918D5">
      <w:pPr>
        <w:pStyle w:val="ListParagraph"/>
        <w:numPr>
          <w:ilvl w:val="0"/>
          <w:numId w:val="19"/>
        </w:numPr>
        <w:spacing w:after="120"/>
        <w:contextualSpacing w:val="0"/>
        <w:jc w:val="both"/>
        <w:rPr>
          <w:rFonts w:asciiTheme="minorHAnsi" w:hAnsiTheme="minorHAnsi" w:cstheme="minorHAnsi"/>
          <w:bCs/>
          <w:sz w:val="22"/>
          <w:szCs w:val="22"/>
          <w:lang w:val="en-GB"/>
        </w:rPr>
      </w:pPr>
      <w:r w:rsidRPr="003668C8">
        <w:rPr>
          <w:rFonts w:asciiTheme="minorHAnsi" w:hAnsiTheme="minorHAnsi" w:cstheme="minorHAnsi"/>
          <w:bCs/>
          <w:sz w:val="22"/>
          <w:szCs w:val="22"/>
          <w:lang w:val="en-GB"/>
        </w:rPr>
        <w:t>What are the elements that do not deliver sustainable results and should be changed or phased out?</w:t>
      </w:r>
    </w:p>
    <w:p w14:paraId="104E1DFB" w14:textId="77777777" w:rsidR="005F7425" w:rsidRPr="004A0033" w:rsidRDefault="005F7425" w:rsidP="003918D5">
      <w:pPr>
        <w:spacing w:after="120"/>
        <w:jc w:val="both"/>
        <w:rPr>
          <w:rFonts w:asciiTheme="minorHAnsi" w:hAnsiTheme="minorHAnsi" w:cstheme="minorHAnsi"/>
          <w:b/>
          <w:sz w:val="22"/>
          <w:szCs w:val="22"/>
        </w:rPr>
      </w:pPr>
      <w:r w:rsidRPr="004A0033">
        <w:rPr>
          <w:rFonts w:asciiTheme="minorHAnsi" w:hAnsiTheme="minorHAnsi" w:cstheme="minorHAnsi"/>
          <w:b/>
          <w:sz w:val="22"/>
          <w:szCs w:val="22"/>
        </w:rPr>
        <w:t>Future-looking concept and recommendations</w:t>
      </w:r>
    </w:p>
    <w:p w14:paraId="1A3FD976" w14:textId="73DEC735" w:rsidR="00F81D55" w:rsidRDefault="00F81D55" w:rsidP="003918D5">
      <w:pPr>
        <w:pStyle w:val="ListParagraph"/>
        <w:numPr>
          <w:ilvl w:val="0"/>
          <w:numId w:val="19"/>
        </w:numPr>
        <w:spacing w:after="120"/>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What would be directions to expand positive effects of the </w:t>
      </w:r>
      <w:r w:rsidR="004C3A8F">
        <w:rPr>
          <w:rFonts w:asciiTheme="minorHAnsi" w:hAnsiTheme="minorHAnsi" w:cstheme="minorHAnsi"/>
          <w:bCs/>
          <w:sz w:val="22"/>
          <w:szCs w:val="22"/>
          <w:lang w:val="en-GB"/>
        </w:rPr>
        <w:t>p</w:t>
      </w:r>
      <w:r w:rsidR="0038358E">
        <w:rPr>
          <w:rFonts w:asciiTheme="minorHAnsi" w:hAnsiTheme="minorHAnsi" w:cstheme="minorHAnsi"/>
          <w:bCs/>
          <w:sz w:val="22"/>
          <w:szCs w:val="22"/>
          <w:lang w:val="en-GB"/>
        </w:rPr>
        <w:t>roject</w:t>
      </w:r>
      <w:r w:rsidRPr="00E90D19">
        <w:rPr>
          <w:rFonts w:asciiTheme="minorHAnsi" w:hAnsiTheme="minorHAnsi" w:cstheme="minorHAnsi"/>
          <w:bCs/>
          <w:sz w:val="22"/>
          <w:szCs w:val="22"/>
          <w:lang w:val="en-GB"/>
        </w:rPr>
        <w:t xml:space="preserve"> concept </w:t>
      </w:r>
      <w:r w:rsidR="00A43454">
        <w:rPr>
          <w:rFonts w:asciiTheme="minorHAnsi" w:hAnsiTheme="minorHAnsi" w:cstheme="minorHAnsi"/>
          <w:bCs/>
          <w:sz w:val="22"/>
          <w:szCs w:val="22"/>
          <w:lang w:val="en-GB"/>
        </w:rPr>
        <w:t>to support implementation of the SDGs in BIH?</w:t>
      </w:r>
      <w:r w:rsidRPr="00E90D19">
        <w:rPr>
          <w:rFonts w:asciiTheme="minorHAnsi" w:hAnsiTheme="minorHAnsi" w:cstheme="minorHAnsi"/>
          <w:bCs/>
          <w:sz w:val="22"/>
          <w:szCs w:val="22"/>
          <w:lang w:val="en-GB"/>
        </w:rPr>
        <w:t xml:space="preserve"> </w:t>
      </w:r>
    </w:p>
    <w:p w14:paraId="52831367" w14:textId="62D94EF9" w:rsidR="001B7C0B" w:rsidRDefault="00BF42B5" w:rsidP="003918D5">
      <w:pPr>
        <w:pStyle w:val="ListParagraph"/>
        <w:numPr>
          <w:ilvl w:val="0"/>
          <w:numId w:val="19"/>
        </w:numPr>
        <w:spacing w:after="120"/>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W</w:t>
      </w:r>
      <w:r w:rsidR="00B2280D" w:rsidRPr="00B2280D">
        <w:rPr>
          <w:rFonts w:asciiTheme="minorHAnsi" w:hAnsiTheme="minorHAnsi" w:cstheme="minorHAnsi"/>
          <w:bCs/>
          <w:sz w:val="22"/>
          <w:szCs w:val="22"/>
          <w:lang w:val="en-GB"/>
        </w:rPr>
        <w:t>hat could be possible after-</w:t>
      </w:r>
      <w:r w:rsidR="004C3A8F">
        <w:rPr>
          <w:rFonts w:asciiTheme="minorHAnsi" w:hAnsiTheme="minorHAnsi" w:cstheme="minorHAnsi"/>
          <w:bCs/>
          <w:sz w:val="22"/>
          <w:szCs w:val="22"/>
          <w:lang w:val="en-GB"/>
        </w:rPr>
        <w:t>p</w:t>
      </w:r>
      <w:r w:rsidR="002E23CA">
        <w:rPr>
          <w:rFonts w:asciiTheme="minorHAnsi" w:hAnsiTheme="minorHAnsi" w:cstheme="minorHAnsi"/>
          <w:bCs/>
          <w:sz w:val="22"/>
          <w:szCs w:val="22"/>
          <w:lang w:val="en-GB"/>
        </w:rPr>
        <w:t>roject</w:t>
      </w:r>
      <w:r w:rsidR="00B2280D" w:rsidRPr="00B2280D">
        <w:rPr>
          <w:rFonts w:asciiTheme="minorHAnsi" w:hAnsiTheme="minorHAnsi" w:cstheme="minorHAnsi"/>
          <w:bCs/>
          <w:sz w:val="22"/>
          <w:szCs w:val="22"/>
          <w:lang w:val="en-GB"/>
        </w:rPr>
        <w:t xml:space="preserve"> priority interventions which could further ensure sustainability and scaling up of </w:t>
      </w:r>
      <w:r w:rsidR="00B43837">
        <w:rPr>
          <w:rFonts w:asciiTheme="minorHAnsi" w:hAnsiTheme="minorHAnsi" w:cstheme="minorHAnsi"/>
          <w:bCs/>
          <w:sz w:val="22"/>
          <w:szCs w:val="22"/>
          <w:lang w:val="en-GB"/>
        </w:rPr>
        <w:t>p</w:t>
      </w:r>
      <w:r w:rsidR="002E23CA">
        <w:rPr>
          <w:rFonts w:asciiTheme="minorHAnsi" w:hAnsiTheme="minorHAnsi" w:cstheme="minorHAnsi"/>
          <w:bCs/>
          <w:sz w:val="22"/>
          <w:szCs w:val="22"/>
          <w:lang w:val="en-GB"/>
        </w:rPr>
        <w:t>roject</w:t>
      </w:r>
      <w:r w:rsidR="00B2280D" w:rsidRPr="00B2280D">
        <w:rPr>
          <w:rFonts w:asciiTheme="minorHAnsi" w:hAnsiTheme="minorHAnsi" w:cstheme="minorHAnsi"/>
          <w:bCs/>
          <w:sz w:val="22"/>
          <w:szCs w:val="22"/>
          <w:lang w:val="en-GB"/>
        </w:rPr>
        <w:t xml:space="preserve"> achievements</w:t>
      </w:r>
      <w:r w:rsidR="00147E60">
        <w:rPr>
          <w:rFonts w:asciiTheme="minorHAnsi" w:hAnsiTheme="minorHAnsi" w:cstheme="minorHAnsi"/>
          <w:bCs/>
          <w:sz w:val="22"/>
          <w:szCs w:val="22"/>
          <w:lang w:val="en-GB"/>
        </w:rPr>
        <w:t xml:space="preserve"> in accelerating implementation of Agenda 2030 in the country?</w:t>
      </w:r>
    </w:p>
    <w:p w14:paraId="7001CD45" w14:textId="77777777" w:rsidR="00AB6563" w:rsidRPr="00BF42B5" w:rsidRDefault="00AB6563" w:rsidP="00786A9C">
      <w:pPr>
        <w:pStyle w:val="ListParagraph"/>
        <w:spacing w:after="120"/>
        <w:contextualSpacing w:val="0"/>
        <w:jc w:val="both"/>
        <w:rPr>
          <w:rFonts w:asciiTheme="minorHAnsi" w:hAnsiTheme="minorHAnsi" w:cstheme="minorHAnsi"/>
          <w:bCs/>
          <w:sz w:val="22"/>
          <w:szCs w:val="22"/>
          <w:lang w:val="en-GB"/>
        </w:rPr>
      </w:pPr>
    </w:p>
    <w:p w14:paraId="0EBA7F0A" w14:textId="1F89E22E" w:rsidR="00F81D55" w:rsidRDefault="00FE5DE8" w:rsidP="00F901F2">
      <w:pPr>
        <w:spacing w:after="120"/>
        <w:jc w:val="both"/>
        <w:rPr>
          <w:rStyle w:val="Hyperlink"/>
          <w:rFonts w:asciiTheme="minorHAnsi" w:eastAsiaTheme="majorEastAsia" w:hAnsiTheme="minorHAnsi" w:cstheme="minorHAnsi"/>
          <w:color w:val="auto"/>
          <w:sz w:val="22"/>
          <w:szCs w:val="22"/>
          <w:lang w:val="en-GB"/>
        </w:rPr>
      </w:pPr>
      <w:r>
        <w:rPr>
          <w:rFonts w:asciiTheme="minorHAnsi" w:hAnsiTheme="minorHAnsi" w:cstheme="minorHAnsi"/>
          <w:sz w:val="22"/>
          <w:szCs w:val="22"/>
          <w:lang w:val="en-GB"/>
        </w:rPr>
        <w:t>As mentioned above, t</w:t>
      </w:r>
      <w:r w:rsidR="00F81D55" w:rsidRPr="00E90D19">
        <w:rPr>
          <w:rFonts w:asciiTheme="minorHAnsi" w:hAnsiTheme="minorHAnsi" w:cstheme="minorHAnsi"/>
          <w:sz w:val="22"/>
          <w:szCs w:val="22"/>
          <w:lang w:val="en-GB"/>
        </w:rPr>
        <w:t xml:space="preserve">he evaluation needs to assess the degree to which the </w:t>
      </w:r>
      <w:r w:rsidR="00150734">
        <w:rPr>
          <w:rFonts w:asciiTheme="minorHAnsi" w:hAnsiTheme="minorHAnsi" w:cstheme="minorHAnsi"/>
          <w:sz w:val="22"/>
          <w:szCs w:val="22"/>
          <w:lang w:val="en-GB"/>
        </w:rPr>
        <w:t>p</w:t>
      </w:r>
      <w:r w:rsidR="0038358E">
        <w:rPr>
          <w:rFonts w:asciiTheme="minorHAnsi" w:hAnsiTheme="minorHAnsi" w:cstheme="minorHAnsi"/>
          <w:sz w:val="22"/>
          <w:szCs w:val="22"/>
          <w:lang w:val="en-GB"/>
        </w:rPr>
        <w:t>roject</w:t>
      </w:r>
      <w:r w:rsidR="00186164" w:rsidRPr="00E90D19">
        <w:rPr>
          <w:rFonts w:asciiTheme="minorHAnsi" w:hAnsiTheme="minorHAnsi" w:cstheme="minorHAnsi"/>
          <w:sz w:val="22"/>
          <w:szCs w:val="22"/>
          <w:lang w:val="en-GB"/>
        </w:rPr>
        <w:t xml:space="preserve"> </w:t>
      </w:r>
      <w:r w:rsidR="00F81D55" w:rsidRPr="00E90D19">
        <w:rPr>
          <w:rFonts w:asciiTheme="minorHAnsi" w:hAnsiTheme="minorHAnsi" w:cstheme="minorHAnsi"/>
          <w:sz w:val="22"/>
          <w:szCs w:val="22"/>
          <w:lang w:val="en-GB"/>
        </w:rPr>
        <w:t xml:space="preserve">supported or promoted gender equality, a rights-based approach, and human development. In this regard, </w:t>
      </w:r>
      <w:r>
        <w:rPr>
          <w:rFonts w:asciiTheme="minorHAnsi" w:hAnsiTheme="minorHAnsi" w:cstheme="minorHAnsi"/>
          <w:sz w:val="22"/>
          <w:szCs w:val="22"/>
          <w:lang w:val="en-GB"/>
        </w:rPr>
        <w:t xml:space="preserve">the </w:t>
      </w:r>
      <w:hyperlink r:id="rId14" w:history="1">
        <w:r w:rsidR="00F81D55" w:rsidRPr="00E90D19">
          <w:rPr>
            <w:rStyle w:val="Hyperlink"/>
            <w:rFonts w:asciiTheme="minorHAnsi" w:eastAsiaTheme="majorEastAsia" w:hAnsiTheme="minorHAnsi" w:cstheme="minorHAnsi"/>
            <w:color w:val="auto"/>
            <w:sz w:val="22"/>
            <w:szCs w:val="22"/>
            <w:lang w:val="en-GB"/>
          </w:rPr>
          <w:t>United Nations Evaluation Group’s guidance on Integrating Human Rights and Gender Equality in Evaluation should be consulted.</w:t>
        </w:r>
      </w:hyperlink>
    </w:p>
    <w:p w14:paraId="0F4E5B0E" w14:textId="77777777" w:rsidR="00F901F2" w:rsidRPr="00E90D19" w:rsidRDefault="00F901F2" w:rsidP="003918D5">
      <w:pPr>
        <w:spacing w:after="120"/>
        <w:jc w:val="both"/>
        <w:rPr>
          <w:rStyle w:val="Hyperlink"/>
          <w:rFonts w:asciiTheme="minorHAnsi" w:hAnsiTheme="minorHAnsi" w:cstheme="minorHAnsi"/>
          <w:color w:val="auto"/>
          <w:sz w:val="22"/>
          <w:szCs w:val="22"/>
          <w:u w:val="none"/>
          <w:lang w:val="en-GB"/>
        </w:rPr>
      </w:pPr>
    </w:p>
    <w:p w14:paraId="4CF0B463" w14:textId="73D9FCEC" w:rsidR="00336E93" w:rsidRPr="00E90D19" w:rsidRDefault="00E80675" w:rsidP="003918D5">
      <w:pPr>
        <w:pStyle w:val="Heading2"/>
        <w:numPr>
          <w:ilvl w:val="0"/>
          <w:numId w:val="26"/>
        </w:numPr>
        <w:spacing w:before="0" w:after="120"/>
        <w:rPr>
          <w:rFonts w:asciiTheme="minorHAnsi" w:hAnsiTheme="minorHAnsi"/>
          <w:sz w:val="24"/>
          <w:szCs w:val="24"/>
          <w:lang w:val="en-GB"/>
        </w:rPr>
      </w:pPr>
      <w:r w:rsidRPr="00E90D19">
        <w:rPr>
          <w:rFonts w:asciiTheme="minorHAnsi" w:hAnsiTheme="minorHAnsi"/>
          <w:sz w:val="24"/>
          <w:szCs w:val="24"/>
          <w:lang w:val="en-GB"/>
        </w:rPr>
        <w:t>Methodology</w:t>
      </w:r>
      <w:r w:rsidR="00336E93" w:rsidRPr="00E90D19">
        <w:rPr>
          <w:rFonts w:asciiTheme="minorHAnsi" w:hAnsiTheme="minorHAnsi"/>
          <w:sz w:val="24"/>
          <w:szCs w:val="24"/>
          <w:lang w:val="en-GB"/>
        </w:rPr>
        <w:t xml:space="preserve"> </w:t>
      </w:r>
    </w:p>
    <w:p w14:paraId="5F512703" w14:textId="77777777" w:rsidR="00A97FA7" w:rsidRPr="005D2A3F" w:rsidRDefault="00A97FA7" w:rsidP="003918D5">
      <w:pPr>
        <w:autoSpaceDE w:val="0"/>
        <w:autoSpaceDN w:val="0"/>
        <w:adjustRightInd w:val="0"/>
        <w:spacing w:after="120"/>
        <w:jc w:val="both"/>
        <w:rPr>
          <w:rFonts w:asciiTheme="minorHAnsi" w:hAnsiTheme="minorHAnsi" w:cstheme="minorHAnsi"/>
          <w:sz w:val="22"/>
          <w:szCs w:val="22"/>
        </w:rPr>
      </w:pPr>
      <w:r w:rsidRPr="005D2A3F">
        <w:rPr>
          <w:rFonts w:asciiTheme="minorHAnsi" w:hAnsiTheme="minorHAnsi" w:cstheme="minorHAnsi"/>
          <w:sz w:val="22"/>
          <w:szCs w:val="22"/>
        </w:rPr>
        <w:t xml:space="preserve">Based on the </w:t>
      </w:r>
      <w:hyperlink r:id="rId15" w:history="1">
        <w:r w:rsidRPr="005D2A3F">
          <w:rPr>
            <w:rStyle w:val="Hyperlink"/>
            <w:rFonts w:asciiTheme="minorHAnsi" w:hAnsiTheme="minorHAnsi" w:cstheme="minorHAnsi"/>
            <w:sz w:val="22"/>
            <w:szCs w:val="22"/>
          </w:rPr>
          <w:t>UNDP Evaluation Guidelines,</w:t>
        </w:r>
      </w:hyperlink>
      <w:r w:rsidRPr="005D2A3F">
        <w:rPr>
          <w:rFonts w:asciiTheme="minorHAnsi" w:hAnsiTheme="minorHAnsi" w:cstheme="minorHAnsi"/>
          <w:sz w:val="22"/>
          <w:szCs w:val="22"/>
        </w:rPr>
        <w:t xml:space="preserve"> </w:t>
      </w:r>
      <w:hyperlink r:id="rId16" w:history="1">
        <w:r w:rsidRPr="005D2A3F">
          <w:rPr>
            <w:rStyle w:val="Hyperlink"/>
            <w:rFonts w:asciiTheme="minorHAnsi" w:hAnsiTheme="minorHAnsi" w:cstheme="minorHAnsi"/>
            <w:sz w:val="22"/>
            <w:szCs w:val="22"/>
          </w:rPr>
          <w:t xml:space="preserve">UNEG Norms and Stand for Evaluations </w:t>
        </w:r>
      </w:hyperlink>
      <w:r w:rsidRPr="005D2A3F">
        <w:rPr>
          <w:rFonts w:asciiTheme="minorHAnsi" w:hAnsiTheme="minorHAnsi" w:cstheme="minorHAnsi"/>
          <w:sz w:val="22"/>
          <w:szCs w:val="22"/>
        </w:rPr>
        <w:t>and in consultations with UNDP Country Office, the Evaluation will be participatory, involving relevant stakeholders.</w:t>
      </w:r>
    </w:p>
    <w:p w14:paraId="19F4FBF4" w14:textId="08CFF6BD" w:rsidR="00E40428" w:rsidRDefault="00E40428" w:rsidP="003918D5">
      <w:pPr>
        <w:autoSpaceDE w:val="0"/>
        <w:autoSpaceDN w:val="0"/>
        <w:adjustRightInd w:val="0"/>
        <w:spacing w:after="120"/>
        <w:jc w:val="both"/>
        <w:rPr>
          <w:rStyle w:val="normaltextrun"/>
          <w:rFonts w:asciiTheme="minorHAnsi" w:eastAsiaTheme="majorEastAsia" w:hAnsiTheme="minorHAnsi" w:cstheme="minorHAnsi"/>
          <w:color w:val="000000"/>
          <w:spacing w:val="-4"/>
          <w:sz w:val="22"/>
          <w:szCs w:val="22"/>
          <w:bdr w:val="none" w:sz="0" w:space="0" w:color="auto" w:frame="1"/>
        </w:rPr>
      </w:pPr>
      <w:bookmarkStart w:id="1" w:name="_Hlk519869498"/>
      <w:r w:rsidRPr="00E40428">
        <w:rPr>
          <w:rStyle w:val="normaltextrun"/>
          <w:rFonts w:asciiTheme="minorHAnsi" w:eastAsiaTheme="majorEastAsia" w:hAnsiTheme="minorHAnsi" w:cstheme="minorHAnsi"/>
          <w:color w:val="000000"/>
          <w:spacing w:val="-4"/>
          <w:sz w:val="22"/>
          <w:szCs w:val="22"/>
          <w:bdr w:val="none" w:sz="0" w:space="0" w:color="auto" w:frame="1"/>
        </w:rPr>
        <w:t>The Evaluation will be conducted by the International Evaluation Consultant (the Evaluator) who will propose an adjusted evaluative methodology to implement the evaluation effectively in the COVID–19 pandemics circumstances, applying safety guidance and remote data collecting methods such as extended desk reviews, virtual stakeholder meetings and interviews. The methodology and a detailed plan for the Evaluation process will be proposed by the Evaluator and agreed as a part of the Evaluation Inception Report.</w:t>
      </w:r>
    </w:p>
    <w:p w14:paraId="06AEBCAF" w14:textId="0DB954C0" w:rsidR="00E116CA" w:rsidRPr="00E116CA" w:rsidRDefault="00E116CA" w:rsidP="003918D5">
      <w:pPr>
        <w:autoSpaceDE w:val="0"/>
        <w:autoSpaceDN w:val="0"/>
        <w:adjustRightInd w:val="0"/>
        <w:spacing w:after="120"/>
        <w:jc w:val="both"/>
        <w:rPr>
          <w:rStyle w:val="normaltextrun"/>
          <w:rFonts w:asciiTheme="minorHAnsi" w:eastAsiaTheme="majorEastAsia" w:hAnsiTheme="minorHAnsi" w:cstheme="minorHAnsi"/>
          <w:color w:val="000000"/>
          <w:spacing w:val="-4"/>
          <w:sz w:val="22"/>
          <w:szCs w:val="22"/>
          <w:bdr w:val="none" w:sz="0" w:space="0" w:color="auto" w:frame="1"/>
        </w:rPr>
      </w:pPr>
      <w:r w:rsidRPr="00E116CA">
        <w:rPr>
          <w:rStyle w:val="normaltextrun"/>
          <w:rFonts w:asciiTheme="minorHAnsi" w:eastAsiaTheme="majorEastAsia" w:hAnsiTheme="minorHAnsi" w:cstheme="minorHAnsi"/>
          <w:color w:val="000000"/>
          <w:spacing w:val="-4"/>
          <w:sz w:val="22"/>
          <w:szCs w:val="22"/>
          <w:bdr w:val="none" w:sz="0" w:space="0" w:color="auto" w:frame="1"/>
        </w:rPr>
        <w:t xml:space="preserve">The proposed methodology should employ relevant quantitative, </w:t>
      </w:r>
      <w:proofErr w:type="gramStart"/>
      <w:r w:rsidRPr="00E116CA">
        <w:rPr>
          <w:rStyle w:val="normaltextrun"/>
          <w:rFonts w:asciiTheme="minorHAnsi" w:eastAsiaTheme="majorEastAsia" w:hAnsiTheme="minorHAnsi" w:cstheme="minorHAnsi"/>
          <w:color w:val="000000"/>
          <w:spacing w:val="-4"/>
          <w:sz w:val="22"/>
          <w:szCs w:val="22"/>
          <w:bdr w:val="none" w:sz="0" w:space="0" w:color="auto" w:frame="1"/>
        </w:rPr>
        <w:t>qualitative</w:t>
      </w:r>
      <w:proofErr w:type="gramEnd"/>
      <w:r w:rsidRPr="00E116CA">
        <w:rPr>
          <w:rStyle w:val="normaltextrun"/>
          <w:rFonts w:asciiTheme="minorHAnsi" w:eastAsiaTheme="majorEastAsia" w:hAnsiTheme="minorHAnsi" w:cstheme="minorHAnsi"/>
          <w:color w:val="000000"/>
          <w:spacing w:val="-4"/>
          <w:sz w:val="22"/>
          <w:szCs w:val="22"/>
          <w:bdr w:val="none" w:sz="0" w:space="0" w:color="auto" w:frame="1"/>
        </w:rPr>
        <w:t xml:space="preserve"> or combined methods to conduct the evaluation, with focus on gender sensitive data collecting and analytical methods and tools applicable in the </w:t>
      </w:r>
      <w:r w:rsidRPr="00E116CA">
        <w:rPr>
          <w:rStyle w:val="normaltextrun"/>
          <w:rFonts w:asciiTheme="minorHAnsi" w:eastAsiaTheme="majorEastAsia" w:hAnsiTheme="minorHAnsi" w:cstheme="minorHAnsi"/>
          <w:color w:val="000000"/>
          <w:spacing w:val="-4"/>
          <w:sz w:val="22"/>
          <w:szCs w:val="22"/>
          <w:bdr w:val="none" w:sz="0" w:space="0" w:color="auto" w:frame="1"/>
        </w:rPr>
        <w:lastRenderedPageBreak/>
        <w:t xml:space="preserve">concrete case. The Evaluator is expected to combine the standard and other evaluation tools and techniques to ensure maximum reliability of data and validity of the evaluation findings. </w:t>
      </w:r>
    </w:p>
    <w:p w14:paraId="788932E7" w14:textId="77777777" w:rsidR="00E116CA" w:rsidRPr="00E116CA" w:rsidRDefault="00E116CA" w:rsidP="003918D5">
      <w:pPr>
        <w:autoSpaceDE w:val="0"/>
        <w:autoSpaceDN w:val="0"/>
        <w:adjustRightInd w:val="0"/>
        <w:spacing w:after="120"/>
        <w:jc w:val="both"/>
        <w:rPr>
          <w:rStyle w:val="normaltextrun"/>
          <w:rFonts w:asciiTheme="minorHAnsi" w:eastAsiaTheme="majorEastAsia" w:hAnsiTheme="minorHAnsi" w:cstheme="minorHAnsi"/>
          <w:color w:val="000000"/>
          <w:spacing w:val="-4"/>
          <w:sz w:val="22"/>
          <w:szCs w:val="22"/>
          <w:bdr w:val="none" w:sz="0" w:space="0" w:color="auto" w:frame="1"/>
        </w:rPr>
      </w:pPr>
      <w:r w:rsidRPr="00E116CA">
        <w:rPr>
          <w:rStyle w:val="normaltextrun"/>
          <w:rFonts w:asciiTheme="minorHAnsi" w:eastAsiaTheme="majorEastAsia" w:hAnsiTheme="minorHAnsi" w:cstheme="minorHAnsi"/>
          <w:color w:val="000000"/>
          <w:spacing w:val="-4"/>
          <w:sz w:val="22"/>
          <w:szCs w:val="22"/>
          <w:bdr w:val="none" w:sz="0" w:space="0" w:color="auto" w:frame="1"/>
        </w:rPr>
        <w:t xml:space="preserve">Limitations to the chosen approach/methodology and methods shall be made explicit by the Evaluator and the consequences of these limitations discussed in the proposed methodology. The Evaluator shall, to the extent possible, present mitigation measures to address them. A clear distinction is to be made between evaluation approach/methodology and methods. </w:t>
      </w:r>
    </w:p>
    <w:p w14:paraId="4272C400" w14:textId="0436B159" w:rsidR="00E116CA" w:rsidRPr="00E116CA" w:rsidRDefault="00E116CA" w:rsidP="003918D5">
      <w:pPr>
        <w:autoSpaceDE w:val="0"/>
        <w:autoSpaceDN w:val="0"/>
        <w:adjustRightInd w:val="0"/>
        <w:spacing w:after="120"/>
        <w:jc w:val="both"/>
        <w:rPr>
          <w:rStyle w:val="normaltextrun"/>
          <w:rFonts w:asciiTheme="minorHAnsi" w:eastAsiaTheme="majorEastAsia" w:hAnsiTheme="minorHAnsi" w:cstheme="minorHAnsi"/>
          <w:color w:val="000000"/>
          <w:spacing w:val="-4"/>
          <w:sz w:val="22"/>
          <w:szCs w:val="22"/>
          <w:bdr w:val="none" w:sz="0" w:space="0" w:color="auto" w:frame="1"/>
        </w:rPr>
      </w:pPr>
      <w:r w:rsidRPr="00E116CA">
        <w:rPr>
          <w:rStyle w:val="normaltextrun"/>
          <w:rFonts w:asciiTheme="minorHAnsi" w:eastAsiaTheme="majorEastAsia" w:hAnsiTheme="minorHAnsi" w:cstheme="minorHAnsi"/>
          <w:color w:val="000000"/>
          <w:spacing w:val="-4"/>
          <w:sz w:val="22"/>
          <w:szCs w:val="22"/>
          <w:bdr w:val="none" w:sz="0" w:space="0" w:color="auto" w:frame="1"/>
        </w:rPr>
        <w:t>The Evaluator is expected to facilitate the entire evaluation process with careful consideration of the</w:t>
      </w:r>
      <w:r w:rsidR="000B3110">
        <w:rPr>
          <w:rStyle w:val="normaltextrun"/>
          <w:rFonts w:asciiTheme="minorHAnsi" w:eastAsiaTheme="majorEastAsia" w:hAnsiTheme="minorHAnsi" w:cstheme="minorHAnsi"/>
          <w:color w:val="000000"/>
          <w:spacing w:val="-4"/>
          <w:sz w:val="22"/>
          <w:szCs w:val="22"/>
          <w:bdr w:val="none" w:sz="0" w:space="0" w:color="auto" w:frame="1"/>
        </w:rPr>
        <w:t>se</w:t>
      </w:r>
      <w:r w:rsidRPr="00E116CA">
        <w:rPr>
          <w:rStyle w:val="normaltextrun"/>
          <w:rFonts w:asciiTheme="minorHAnsi" w:eastAsiaTheme="majorEastAsia" w:hAnsiTheme="minorHAnsi" w:cstheme="minorHAnsi"/>
          <w:color w:val="000000"/>
          <w:spacing w:val="-4"/>
          <w:sz w:val="22"/>
          <w:szCs w:val="22"/>
          <w:bdr w:val="none" w:sz="0" w:space="0" w:color="auto" w:frame="1"/>
        </w:rPr>
        <w:t xml:space="preserve"> T</w:t>
      </w:r>
      <w:r w:rsidR="000B3110">
        <w:rPr>
          <w:rStyle w:val="normaltextrun"/>
          <w:rFonts w:asciiTheme="minorHAnsi" w:eastAsiaTheme="majorEastAsia" w:hAnsiTheme="minorHAnsi" w:cstheme="minorHAnsi"/>
          <w:color w:val="000000"/>
          <w:spacing w:val="-4"/>
          <w:sz w:val="22"/>
          <w:szCs w:val="22"/>
          <w:bdr w:val="none" w:sz="0" w:space="0" w:color="auto" w:frame="1"/>
        </w:rPr>
        <w:t>erms of Reference</w:t>
      </w:r>
      <w:r w:rsidRPr="00E116CA">
        <w:rPr>
          <w:rStyle w:val="normaltextrun"/>
          <w:rFonts w:asciiTheme="minorHAnsi" w:eastAsiaTheme="majorEastAsia" w:hAnsiTheme="minorHAnsi" w:cstheme="minorHAnsi"/>
          <w:color w:val="000000"/>
          <w:spacing w:val="-4"/>
          <w:sz w:val="22"/>
          <w:szCs w:val="22"/>
          <w:bdr w:val="none" w:sz="0" w:space="0" w:color="auto" w:frame="1"/>
        </w:rPr>
        <w:t xml:space="preserve">. </w:t>
      </w:r>
    </w:p>
    <w:p w14:paraId="164CD853" w14:textId="22E70E6E" w:rsidR="00E116CA" w:rsidRPr="005D2A3F" w:rsidRDefault="00E116CA" w:rsidP="003918D5">
      <w:pPr>
        <w:autoSpaceDE w:val="0"/>
        <w:autoSpaceDN w:val="0"/>
        <w:adjustRightInd w:val="0"/>
        <w:spacing w:after="120"/>
        <w:jc w:val="both"/>
        <w:rPr>
          <w:rFonts w:asciiTheme="minorHAnsi" w:eastAsia="Calibri" w:hAnsiTheme="minorHAnsi" w:cstheme="minorHAnsi"/>
          <w:sz w:val="22"/>
          <w:szCs w:val="22"/>
        </w:rPr>
      </w:pPr>
      <w:r w:rsidRPr="00E116CA">
        <w:rPr>
          <w:rStyle w:val="normaltextrun"/>
          <w:rFonts w:asciiTheme="minorHAnsi" w:eastAsiaTheme="majorEastAsia" w:hAnsiTheme="minorHAnsi" w:cstheme="minorHAnsi"/>
          <w:color w:val="000000"/>
          <w:spacing w:val="-4"/>
          <w:sz w:val="22"/>
          <w:szCs w:val="22"/>
          <w:bdr w:val="none" w:sz="0" w:space="0" w:color="auto" w:frame="1"/>
        </w:rPr>
        <w:t>In cases where sensitive or confidential issues are to be addressed in the evaluation, the Evaluator should ensure an evaluation design that does not put informants and stakeholders at risk during the data collection or the dissemination phase.</w:t>
      </w:r>
      <w:bookmarkEnd w:id="1"/>
      <w:r>
        <w:rPr>
          <w:rStyle w:val="normaltextrun"/>
          <w:rFonts w:asciiTheme="minorHAnsi" w:eastAsiaTheme="majorEastAsia" w:hAnsiTheme="minorHAnsi" w:cstheme="minorHAnsi"/>
          <w:color w:val="000000"/>
          <w:spacing w:val="-4"/>
          <w:sz w:val="22"/>
          <w:szCs w:val="22"/>
          <w:bdr w:val="none" w:sz="0" w:space="0" w:color="auto" w:frame="1"/>
        </w:rPr>
        <w:t xml:space="preserve"> </w:t>
      </w:r>
    </w:p>
    <w:p w14:paraId="11303C4E" w14:textId="6E40BFD5" w:rsidR="007D4388" w:rsidRPr="00FE4F3A" w:rsidRDefault="006F0633" w:rsidP="003918D5">
      <w:pPr>
        <w:autoSpaceDE w:val="0"/>
        <w:autoSpaceDN w:val="0"/>
        <w:adjustRightInd w:val="0"/>
        <w:spacing w:after="120"/>
        <w:jc w:val="both"/>
        <w:rPr>
          <w:rFonts w:asciiTheme="minorHAnsi" w:hAnsiTheme="minorHAnsi" w:cstheme="minorHAnsi"/>
          <w:color w:val="FF0000"/>
          <w:sz w:val="22"/>
          <w:szCs w:val="22"/>
          <w:lang w:val="en-GB"/>
        </w:rPr>
      </w:pPr>
      <w:r w:rsidRPr="00E90D19">
        <w:rPr>
          <w:rFonts w:asciiTheme="minorHAnsi" w:hAnsiTheme="minorHAnsi" w:cstheme="minorHAnsi"/>
          <w:sz w:val="22"/>
          <w:szCs w:val="22"/>
          <w:lang w:val="en-GB"/>
        </w:rPr>
        <w:t>Standard</w:t>
      </w:r>
      <w:r w:rsidR="008C2549" w:rsidRPr="00E90D19">
        <w:rPr>
          <w:rFonts w:asciiTheme="minorHAnsi" w:hAnsiTheme="minorHAnsi" w:cstheme="minorHAnsi"/>
          <w:sz w:val="22"/>
          <w:szCs w:val="22"/>
          <w:lang w:val="en-GB"/>
        </w:rPr>
        <w:t xml:space="preserve"> UNDP</w:t>
      </w:r>
      <w:r w:rsidR="007D4388" w:rsidRPr="00E90D19">
        <w:rPr>
          <w:rFonts w:asciiTheme="minorHAnsi" w:hAnsiTheme="minorHAnsi" w:cstheme="minorHAnsi"/>
          <w:sz w:val="22"/>
          <w:szCs w:val="22"/>
          <w:lang w:val="en-GB"/>
        </w:rPr>
        <w:t xml:space="preserve"> evaluation</w:t>
      </w:r>
      <w:r w:rsidRPr="00E90D19">
        <w:rPr>
          <w:rFonts w:asciiTheme="minorHAnsi" w:hAnsiTheme="minorHAnsi" w:cstheme="minorHAnsi"/>
          <w:sz w:val="22"/>
          <w:szCs w:val="22"/>
          <w:lang w:val="en-GB"/>
        </w:rPr>
        <w:t xml:space="preserve"> methodology would suggest </w:t>
      </w:r>
      <w:r w:rsidR="00306CB1" w:rsidRPr="00E90D19">
        <w:rPr>
          <w:rFonts w:asciiTheme="minorHAnsi" w:hAnsiTheme="minorHAnsi" w:cstheme="minorHAnsi"/>
          <w:sz w:val="22"/>
          <w:szCs w:val="22"/>
          <w:lang w:val="en-GB"/>
        </w:rPr>
        <w:t>the following</w:t>
      </w:r>
      <w:r w:rsidR="00E210B9" w:rsidRPr="00E90D19">
        <w:rPr>
          <w:rFonts w:asciiTheme="minorHAnsi" w:hAnsiTheme="minorHAnsi" w:cstheme="minorHAnsi"/>
          <w:sz w:val="22"/>
          <w:szCs w:val="22"/>
          <w:lang w:val="en-GB"/>
        </w:rPr>
        <w:t xml:space="preserve"> data collecting methods</w:t>
      </w:r>
      <w:r w:rsidR="00306CB1" w:rsidRPr="00E90D19">
        <w:rPr>
          <w:rFonts w:asciiTheme="minorHAnsi" w:hAnsiTheme="minorHAnsi" w:cstheme="minorHAnsi"/>
          <w:sz w:val="22"/>
          <w:szCs w:val="22"/>
          <w:lang w:val="en-GB"/>
        </w:rPr>
        <w:t>:</w:t>
      </w:r>
      <w:r w:rsidR="00FE4F3A">
        <w:rPr>
          <w:rFonts w:asciiTheme="minorHAnsi" w:hAnsiTheme="minorHAnsi" w:cstheme="minorHAnsi"/>
          <w:sz w:val="22"/>
          <w:szCs w:val="22"/>
          <w:lang w:val="en-GB"/>
        </w:rPr>
        <w:t xml:space="preserve"> </w:t>
      </w:r>
      <w:r w:rsidR="00FE4F3A" w:rsidRPr="00FE4F3A">
        <w:rPr>
          <w:rFonts w:asciiTheme="minorHAnsi" w:hAnsiTheme="minorHAnsi" w:cstheme="minorHAnsi"/>
          <w:color w:val="FF0000"/>
          <w:sz w:val="22"/>
          <w:szCs w:val="22"/>
          <w:lang w:val="en-GB"/>
        </w:rPr>
        <w:t xml:space="preserve">  </w:t>
      </w:r>
    </w:p>
    <w:p w14:paraId="3E742219" w14:textId="1C38A535" w:rsidR="00191192" w:rsidRPr="00DF4AB4" w:rsidRDefault="001A4021" w:rsidP="003918D5">
      <w:pPr>
        <w:pStyle w:val="ListParagraph"/>
        <w:numPr>
          <w:ilvl w:val="0"/>
          <w:numId w:val="4"/>
        </w:numPr>
        <w:autoSpaceDE w:val="0"/>
        <w:autoSpaceDN w:val="0"/>
        <w:adjustRightInd w:val="0"/>
        <w:spacing w:after="120"/>
        <w:ind w:left="360"/>
        <w:jc w:val="both"/>
        <w:rPr>
          <w:rFonts w:asciiTheme="minorHAnsi" w:hAnsiTheme="minorHAnsi" w:cstheme="minorHAnsi"/>
          <w:sz w:val="22"/>
          <w:szCs w:val="22"/>
          <w:lang w:val="en-GB"/>
        </w:rPr>
      </w:pPr>
      <w:r>
        <w:rPr>
          <w:rFonts w:asciiTheme="minorHAnsi" w:hAnsiTheme="minorHAnsi" w:cstheme="minorHAnsi"/>
          <w:sz w:val="22"/>
          <w:szCs w:val="22"/>
          <w:u w:val="single"/>
          <w:lang w:val="en-GB"/>
        </w:rPr>
        <w:t>D</w:t>
      </w:r>
      <w:r w:rsidR="00336E93" w:rsidRPr="001A4021">
        <w:rPr>
          <w:rFonts w:asciiTheme="minorHAnsi" w:hAnsiTheme="minorHAnsi" w:cstheme="minorHAnsi"/>
          <w:sz w:val="22"/>
          <w:szCs w:val="22"/>
          <w:u w:val="single"/>
          <w:lang w:val="en-GB"/>
        </w:rPr>
        <w:t>esk review</w:t>
      </w:r>
      <w:r w:rsidR="00191192" w:rsidRPr="00E90D19">
        <w:rPr>
          <w:rFonts w:asciiTheme="minorHAnsi" w:hAnsiTheme="minorHAnsi" w:cstheme="minorHAnsi"/>
          <w:sz w:val="22"/>
          <w:szCs w:val="22"/>
          <w:lang w:val="en-GB"/>
        </w:rPr>
        <w:t>:</w:t>
      </w:r>
      <w:r w:rsidR="00191192" w:rsidRPr="00E90D19">
        <w:rPr>
          <w:rFonts w:asciiTheme="minorHAnsi" w:hAnsiTheme="minorHAnsi" w:cstheme="minorHAnsi"/>
          <w:b/>
          <w:sz w:val="22"/>
          <w:szCs w:val="22"/>
          <w:lang w:val="en-GB"/>
        </w:rPr>
        <w:t xml:space="preserve"> </w:t>
      </w:r>
      <w:r>
        <w:rPr>
          <w:rFonts w:asciiTheme="minorHAnsi" w:hAnsiTheme="minorHAnsi" w:cstheme="minorHAnsi"/>
          <w:sz w:val="22"/>
          <w:szCs w:val="22"/>
          <w:lang w:val="en-GB"/>
        </w:rPr>
        <w:t>T</w:t>
      </w:r>
      <w:r w:rsidR="00191192" w:rsidRPr="00E90D19">
        <w:rPr>
          <w:rFonts w:asciiTheme="minorHAnsi" w:hAnsiTheme="minorHAnsi" w:cstheme="minorHAnsi"/>
          <w:sz w:val="22"/>
          <w:szCs w:val="22"/>
          <w:lang w:val="en-GB"/>
        </w:rPr>
        <w:t xml:space="preserve">he </w:t>
      </w:r>
      <w:r w:rsidR="00DD6400">
        <w:rPr>
          <w:rFonts w:asciiTheme="minorHAnsi" w:hAnsiTheme="minorHAnsi" w:cstheme="minorHAnsi"/>
          <w:sz w:val="22"/>
          <w:szCs w:val="22"/>
          <w:lang w:val="en-GB"/>
        </w:rPr>
        <w:t>E</w:t>
      </w:r>
      <w:r w:rsidR="00DC726B">
        <w:rPr>
          <w:rFonts w:asciiTheme="minorHAnsi" w:hAnsiTheme="minorHAnsi" w:cstheme="minorHAnsi"/>
          <w:sz w:val="22"/>
          <w:szCs w:val="22"/>
          <w:lang w:val="en-GB"/>
        </w:rPr>
        <w:t>valuat</w:t>
      </w:r>
      <w:r w:rsidR="00EC5BCB">
        <w:rPr>
          <w:rFonts w:asciiTheme="minorHAnsi" w:hAnsiTheme="minorHAnsi" w:cstheme="minorHAnsi"/>
          <w:sz w:val="22"/>
          <w:szCs w:val="22"/>
          <w:lang w:val="en-GB"/>
        </w:rPr>
        <w:t>or</w:t>
      </w:r>
      <w:r w:rsidR="00191192" w:rsidRPr="00E90D19">
        <w:rPr>
          <w:rFonts w:asciiTheme="minorHAnsi" w:hAnsiTheme="minorHAnsi" w:cstheme="minorHAnsi"/>
          <w:sz w:val="22"/>
          <w:szCs w:val="22"/>
          <w:lang w:val="en-GB"/>
        </w:rPr>
        <w:t xml:space="preserve"> will conduct a detailed review </w:t>
      </w:r>
      <w:r w:rsidR="00336E93" w:rsidRPr="00E90D19">
        <w:rPr>
          <w:rFonts w:asciiTheme="minorHAnsi" w:hAnsiTheme="minorHAnsi" w:cstheme="minorHAnsi"/>
          <w:sz w:val="22"/>
          <w:szCs w:val="22"/>
          <w:lang w:val="en-GB"/>
        </w:rPr>
        <w:t>of</w:t>
      </w:r>
      <w:r w:rsidR="00191192" w:rsidRPr="00E90D19">
        <w:rPr>
          <w:rFonts w:asciiTheme="minorHAnsi" w:hAnsiTheme="minorHAnsi" w:cstheme="minorHAnsi"/>
          <w:sz w:val="22"/>
          <w:szCs w:val="22"/>
          <w:lang w:val="en-GB"/>
        </w:rPr>
        <w:t xml:space="preserve"> the</w:t>
      </w:r>
      <w:r w:rsidR="00336E93" w:rsidRPr="00E90D19">
        <w:rPr>
          <w:rFonts w:asciiTheme="minorHAnsi" w:hAnsiTheme="minorHAnsi" w:cstheme="minorHAnsi"/>
          <w:sz w:val="22"/>
          <w:szCs w:val="22"/>
          <w:lang w:val="en-GB"/>
        </w:rPr>
        <w:t xml:space="preserve"> </w:t>
      </w:r>
      <w:r w:rsidR="00D62628">
        <w:rPr>
          <w:rFonts w:asciiTheme="minorHAnsi" w:hAnsiTheme="minorHAnsi" w:cstheme="minorHAnsi"/>
          <w:sz w:val="22"/>
          <w:szCs w:val="22"/>
          <w:lang w:val="en-GB"/>
        </w:rPr>
        <w:t>p</w:t>
      </w:r>
      <w:r w:rsidR="002E23CA">
        <w:rPr>
          <w:rFonts w:asciiTheme="minorHAnsi" w:hAnsiTheme="minorHAnsi" w:cstheme="minorHAnsi"/>
          <w:sz w:val="22"/>
          <w:szCs w:val="22"/>
          <w:lang w:val="en-GB"/>
        </w:rPr>
        <w:t>roject</w:t>
      </w:r>
      <w:r w:rsidR="00D62628">
        <w:rPr>
          <w:rFonts w:asciiTheme="minorHAnsi" w:hAnsiTheme="minorHAnsi" w:cstheme="minorHAnsi"/>
          <w:sz w:val="22"/>
          <w:szCs w:val="22"/>
          <w:lang w:val="en-GB"/>
        </w:rPr>
        <w:t>s</w:t>
      </w:r>
      <w:r w:rsidR="00336E93" w:rsidRPr="00E90D19">
        <w:rPr>
          <w:rFonts w:asciiTheme="minorHAnsi" w:hAnsiTheme="minorHAnsi" w:cstheme="minorHAnsi"/>
          <w:sz w:val="22"/>
          <w:szCs w:val="22"/>
          <w:lang w:val="en-GB"/>
        </w:rPr>
        <w:t xml:space="preserve"> materials and deliverables</w:t>
      </w:r>
      <w:r w:rsidR="00867523" w:rsidRPr="00E90D19">
        <w:rPr>
          <w:rFonts w:asciiTheme="minorHAnsi" w:hAnsiTheme="minorHAnsi" w:cstheme="minorHAnsi"/>
          <w:sz w:val="22"/>
          <w:szCs w:val="22"/>
          <w:lang w:val="en-GB"/>
        </w:rPr>
        <w:t xml:space="preserve"> including</w:t>
      </w:r>
      <w:r w:rsidR="00186164" w:rsidRPr="00E90D19">
        <w:rPr>
          <w:rFonts w:asciiTheme="minorHAnsi" w:hAnsiTheme="minorHAnsi" w:cstheme="minorHAnsi"/>
          <w:sz w:val="22"/>
          <w:szCs w:val="22"/>
          <w:lang w:val="en-GB"/>
        </w:rPr>
        <w:t xml:space="preserve"> </w:t>
      </w:r>
      <w:r w:rsidR="00462FA5">
        <w:rPr>
          <w:rFonts w:asciiTheme="minorHAnsi" w:hAnsiTheme="minorHAnsi" w:cstheme="minorHAnsi"/>
          <w:sz w:val="22"/>
          <w:szCs w:val="22"/>
          <w:lang w:val="en-GB"/>
        </w:rPr>
        <w:t xml:space="preserve">but not limited to </w:t>
      </w:r>
      <w:r w:rsidR="00186164" w:rsidRPr="00E90D19">
        <w:rPr>
          <w:rFonts w:asciiTheme="minorHAnsi" w:hAnsiTheme="minorHAnsi" w:cstheme="minorHAnsi"/>
          <w:sz w:val="22"/>
          <w:szCs w:val="22"/>
          <w:lang w:val="en-GB"/>
        </w:rPr>
        <w:t>the</w:t>
      </w:r>
      <w:r w:rsidR="00867523" w:rsidRPr="00E90D19">
        <w:rPr>
          <w:rFonts w:asciiTheme="minorHAnsi" w:hAnsiTheme="minorHAnsi" w:cstheme="minorHAnsi"/>
          <w:sz w:val="22"/>
          <w:szCs w:val="22"/>
          <w:lang w:val="en-GB"/>
        </w:rPr>
        <w:t xml:space="preserve"> </w:t>
      </w:r>
      <w:r w:rsidR="002E23CA">
        <w:rPr>
          <w:rFonts w:asciiTheme="minorHAnsi" w:hAnsiTheme="minorHAnsi" w:cstheme="minorHAnsi"/>
          <w:sz w:val="22"/>
          <w:szCs w:val="22"/>
          <w:lang w:val="en-GB"/>
        </w:rPr>
        <w:t>Project</w:t>
      </w:r>
      <w:r w:rsidR="00186164" w:rsidRPr="00E90D19">
        <w:rPr>
          <w:rFonts w:asciiTheme="minorHAnsi" w:hAnsiTheme="minorHAnsi" w:cstheme="minorHAnsi"/>
          <w:sz w:val="22"/>
          <w:szCs w:val="22"/>
          <w:lang w:val="en-GB"/>
        </w:rPr>
        <w:t xml:space="preserve"> D</w:t>
      </w:r>
      <w:r w:rsidR="00867523" w:rsidRPr="00E90D19">
        <w:rPr>
          <w:rFonts w:asciiTheme="minorHAnsi" w:hAnsiTheme="minorHAnsi" w:cstheme="minorHAnsi"/>
          <w:sz w:val="22"/>
          <w:szCs w:val="22"/>
          <w:lang w:val="en-GB"/>
        </w:rPr>
        <w:t>ocument</w:t>
      </w:r>
      <w:r w:rsidR="006453C2">
        <w:rPr>
          <w:rFonts w:asciiTheme="minorHAnsi" w:hAnsiTheme="minorHAnsi" w:cstheme="minorHAnsi"/>
          <w:sz w:val="22"/>
          <w:szCs w:val="22"/>
          <w:lang w:val="en-GB"/>
        </w:rPr>
        <w:t>s</w:t>
      </w:r>
      <w:r w:rsidR="00C5606C">
        <w:rPr>
          <w:rFonts w:asciiTheme="minorHAnsi" w:hAnsiTheme="minorHAnsi" w:cstheme="minorHAnsi"/>
          <w:sz w:val="22"/>
          <w:szCs w:val="22"/>
          <w:lang w:val="en-GB"/>
        </w:rPr>
        <w:t xml:space="preserve"> and Addendums</w:t>
      </w:r>
      <w:r w:rsidR="00867523" w:rsidRPr="00E90D19">
        <w:rPr>
          <w:rFonts w:asciiTheme="minorHAnsi" w:hAnsiTheme="minorHAnsi" w:cstheme="minorHAnsi"/>
          <w:sz w:val="22"/>
          <w:szCs w:val="22"/>
          <w:lang w:val="en-GB"/>
        </w:rPr>
        <w:t xml:space="preserve">, theory of change and results framework, monitoring and </w:t>
      </w:r>
      <w:r w:rsidR="002E23CA">
        <w:rPr>
          <w:rFonts w:asciiTheme="minorHAnsi" w:hAnsiTheme="minorHAnsi" w:cstheme="minorHAnsi"/>
          <w:sz w:val="22"/>
          <w:szCs w:val="22"/>
          <w:lang w:val="en-GB"/>
        </w:rPr>
        <w:t>Project</w:t>
      </w:r>
      <w:r w:rsidR="00186164" w:rsidRPr="00DF4AB4">
        <w:rPr>
          <w:rFonts w:asciiTheme="minorHAnsi" w:hAnsiTheme="minorHAnsi" w:cstheme="minorHAnsi"/>
          <w:sz w:val="22"/>
          <w:szCs w:val="22"/>
          <w:lang w:val="en-GB"/>
        </w:rPr>
        <w:t xml:space="preserve"> </w:t>
      </w:r>
      <w:r w:rsidR="00867523" w:rsidRPr="00DF4AB4">
        <w:rPr>
          <w:rFonts w:asciiTheme="minorHAnsi" w:hAnsiTheme="minorHAnsi" w:cstheme="minorHAnsi"/>
          <w:sz w:val="22"/>
          <w:szCs w:val="22"/>
          <w:lang w:val="en-GB"/>
        </w:rPr>
        <w:t xml:space="preserve">quality assurance reports, annual workplans, </w:t>
      </w:r>
      <w:r w:rsidR="00867523" w:rsidRPr="00DF4AB4">
        <w:rPr>
          <w:rFonts w:asciiTheme="minorHAnsi" w:hAnsiTheme="minorHAnsi" w:cstheme="minorHAnsi"/>
          <w:spacing w:val="-2"/>
          <w:sz w:val="22"/>
          <w:szCs w:val="22"/>
          <w:lang w:val="en-GB"/>
        </w:rPr>
        <w:t>consolidated progress reports etc.</w:t>
      </w:r>
      <w:r w:rsidR="00191192" w:rsidRPr="00DF4AB4">
        <w:rPr>
          <w:rFonts w:asciiTheme="minorHAnsi" w:hAnsiTheme="minorHAnsi" w:cstheme="minorHAnsi"/>
          <w:spacing w:val="-2"/>
          <w:sz w:val="22"/>
          <w:szCs w:val="22"/>
          <w:lang w:val="en-GB"/>
        </w:rPr>
        <w:t xml:space="preserve"> </w:t>
      </w:r>
      <w:r w:rsidRPr="00DF4AB4">
        <w:rPr>
          <w:rFonts w:asciiTheme="minorHAnsi" w:hAnsiTheme="minorHAnsi" w:cstheme="minorHAnsi"/>
          <w:i/>
          <w:spacing w:val="-2"/>
          <w:sz w:val="22"/>
          <w:szCs w:val="22"/>
          <w:lang w:val="en-GB"/>
        </w:rPr>
        <w:t>A</w:t>
      </w:r>
      <w:r w:rsidR="00191192" w:rsidRPr="00DF4AB4">
        <w:rPr>
          <w:rFonts w:asciiTheme="minorHAnsi" w:hAnsiTheme="minorHAnsi" w:cstheme="minorHAnsi"/>
          <w:i/>
          <w:spacing w:val="-2"/>
          <w:sz w:val="22"/>
          <w:szCs w:val="22"/>
          <w:lang w:val="en-GB"/>
        </w:rPr>
        <w:t xml:space="preserve">n </w:t>
      </w:r>
      <w:r w:rsidR="00005076">
        <w:rPr>
          <w:rFonts w:asciiTheme="minorHAnsi" w:hAnsiTheme="minorHAnsi" w:cstheme="minorHAnsi"/>
          <w:i/>
          <w:spacing w:val="-2"/>
          <w:sz w:val="22"/>
          <w:szCs w:val="22"/>
          <w:lang w:val="en-GB"/>
        </w:rPr>
        <w:t>extensive</w:t>
      </w:r>
      <w:r w:rsidR="00191192" w:rsidRPr="00DF4AB4">
        <w:rPr>
          <w:rFonts w:asciiTheme="minorHAnsi" w:hAnsiTheme="minorHAnsi" w:cstheme="minorHAnsi"/>
          <w:i/>
          <w:spacing w:val="-2"/>
          <w:sz w:val="22"/>
          <w:szCs w:val="22"/>
          <w:lang w:val="en-GB"/>
        </w:rPr>
        <w:t xml:space="preserve"> list of documents</w:t>
      </w:r>
      <w:r w:rsidR="00EC4864" w:rsidRPr="00DF4AB4">
        <w:rPr>
          <w:rFonts w:asciiTheme="minorHAnsi" w:hAnsiTheme="minorHAnsi" w:cstheme="minorHAnsi"/>
          <w:i/>
          <w:spacing w:val="-2"/>
          <w:sz w:val="22"/>
          <w:szCs w:val="22"/>
          <w:lang w:val="en-GB"/>
        </w:rPr>
        <w:t xml:space="preserve"> for desk review</w:t>
      </w:r>
      <w:r w:rsidR="00191192" w:rsidRPr="00DF4AB4">
        <w:rPr>
          <w:rFonts w:asciiTheme="minorHAnsi" w:hAnsiTheme="minorHAnsi" w:cstheme="minorHAnsi"/>
          <w:i/>
          <w:spacing w:val="-2"/>
          <w:sz w:val="22"/>
          <w:szCs w:val="22"/>
          <w:lang w:val="en-GB"/>
        </w:rPr>
        <w:t xml:space="preserve"> is provided in Annex </w:t>
      </w:r>
      <w:r w:rsidR="0066388A" w:rsidRPr="00DF4AB4">
        <w:rPr>
          <w:rFonts w:asciiTheme="minorHAnsi" w:hAnsiTheme="minorHAnsi" w:cstheme="minorHAnsi"/>
          <w:i/>
          <w:spacing w:val="-2"/>
          <w:sz w:val="22"/>
          <w:szCs w:val="22"/>
          <w:lang w:val="en-GB"/>
        </w:rPr>
        <w:t>3</w:t>
      </w:r>
      <w:r w:rsidRPr="00DF4AB4">
        <w:rPr>
          <w:rFonts w:asciiTheme="minorHAnsi" w:hAnsiTheme="minorHAnsi" w:cstheme="minorHAnsi"/>
          <w:i/>
          <w:spacing w:val="-2"/>
          <w:sz w:val="22"/>
          <w:szCs w:val="22"/>
          <w:lang w:val="en-GB"/>
        </w:rPr>
        <w:t>.</w:t>
      </w:r>
    </w:p>
    <w:p w14:paraId="480E5109" w14:textId="6953B949" w:rsidR="00191192" w:rsidRPr="00FE18D5" w:rsidRDefault="001A4021" w:rsidP="003918D5">
      <w:pPr>
        <w:pStyle w:val="ListParagraph"/>
        <w:numPr>
          <w:ilvl w:val="0"/>
          <w:numId w:val="4"/>
        </w:numPr>
        <w:autoSpaceDE w:val="0"/>
        <w:autoSpaceDN w:val="0"/>
        <w:adjustRightInd w:val="0"/>
        <w:spacing w:after="120"/>
        <w:ind w:left="360"/>
        <w:jc w:val="both"/>
        <w:rPr>
          <w:rFonts w:asciiTheme="minorHAnsi" w:hAnsiTheme="minorHAnsi" w:cstheme="minorHAnsi"/>
          <w:i/>
          <w:iCs/>
          <w:sz w:val="22"/>
          <w:szCs w:val="22"/>
          <w:lang w:val="en-GB"/>
        </w:rPr>
      </w:pPr>
      <w:r w:rsidRPr="00D62628">
        <w:rPr>
          <w:rFonts w:asciiTheme="minorHAnsi" w:hAnsiTheme="minorHAnsi" w:cstheme="minorHAnsi"/>
          <w:sz w:val="22"/>
          <w:szCs w:val="22"/>
          <w:u w:val="single"/>
          <w:lang w:val="en-GB"/>
        </w:rPr>
        <w:t>K</w:t>
      </w:r>
      <w:r w:rsidR="00191192" w:rsidRPr="00D62628">
        <w:rPr>
          <w:rFonts w:asciiTheme="minorHAnsi" w:hAnsiTheme="minorHAnsi" w:cstheme="minorHAnsi"/>
          <w:sz w:val="22"/>
          <w:szCs w:val="22"/>
          <w:u w:val="single"/>
          <w:lang w:val="en-GB"/>
        </w:rPr>
        <w:t>ey informant interviews</w:t>
      </w:r>
      <w:r w:rsidR="00191192" w:rsidRPr="00D62628">
        <w:rPr>
          <w:rFonts w:asciiTheme="minorHAnsi" w:hAnsiTheme="minorHAnsi" w:cstheme="minorHAnsi"/>
          <w:sz w:val="22"/>
          <w:szCs w:val="22"/>
          <w:lang w:val="en-GB"/>
        </w:rPr>
        <w:t xml:space="preserve">: </w:t>
      </w:r>
      <w:r w:rsidR="00CE3C55" w:rsidRPr="00D62628">
        <w:rPr>
          <w:rFonts w:asciiTheme="minorHAnsi" w:hAnsiTheme="minorHAnsi" w:cstheme="minorHAnsi"/>
          <w:sz w:val="22"/>
          <w:szCs w:val="22"/>
          <w:lang w:val="en-GB"/>
        </w:rPr>
        <w:t>Using virtual technological solutions, t</w:t>
      </w:r>
      <w:r w:rsidR="00A519BE" w:rsidRPr="00D62628">
        <w:rPr>
          <w:rFonts w:asciiTheme="minorHAnsi" w:hAnsiTheme="minorHAnsi" w:cstheme="minorHAnsi"/>
          <w:sz w:val="22"/>
          <w:szCs w:val="22"/>
          <w:lang w:val="en-GB"/>
        </w:rPr>
        <w:t xml:space="preserve">he </w:t>
      </w:r>
      <w:r w:rsidR="00DD6400" w:rsidRPr="00D62628">
        <w:rPr>
          <w:rFonts w:asciiTheme="minorHAnsi" w:hAnsiTheme="minorHAnsi" w:cstheme="minorHAnsi"/>
          <w:sz w:val="22"/>
          <w:szCs w:val="22"/>
          <w:lang w:val="en-GB"/>
        </w:rPr>
        <w:t>E</w:t>
      </w:r>
      <w:r w:rsidR="00DC726B" w:rsidRPr="00D62628">
        <w:rPr>
          <w:rFonts w:asciiTheme="minorHAnsi" w:hAnsiTheme="minorHAnsi" w:cstheme="minorHAnsi"/>
          <w:sz w:val="22"/>
          <w:szCs w:val="22"/>
          <w:lang w:val="en-GB"/>
        </w:rPr>
        <w:t>valuat</w:t>
      </w:r>
      <w:r w:rsidR="00EC5BCB" w:rsidRPr="00D62628">
        <w:rPr>
          <w:rFonts w:asciiTheme="minorHAnsi" w:hAnsiTheme="minorHAnsi" w:cstheme="minorHAnsi"/>
          <w:sz w:val="22"/>
          <w:szCs w:val="22"/>
          <w:lang w:val="en-GB"/>
        </w:rPr>
        <w:t>or</w:t>
      </w:r>
      <w:r w:rsidR="00A519BE" w:rsidRPr="00D62628">
        <w:rPr>
          <w:rFonts w:asciiTheme="minorHAnsi" w:hAnsiTheme="minorHAnsi" w:cstheme="minorHAnsi"/>
          <w:sz w:val="22"/>
          <w:szCs w:val="22"/>
          <w:lang w:val="en-GB"/>
        </w:rPr>
        <w:t xml:space="preserve"> will </w:t>
      </w:r>
      <w:r w:rsidR="00CE3C55" w:rsidRPr="00D62628">
        <w:rPr>
          <w:rFonts w:asciiTheme="minorHAnsi" w:hAnsiTheme="minorHAnsi" w:cstheme="minorHAnsi"/>
          <w:sz w:val="22"/>
          <w:szCs w:val="22"/>
          <w:lang w:val="en-GB"/>
        </w:rPr>
        <w:t xml:space="preserve">remotely </w:t>
      </w:r>
      <w:r w:rsidR="00A519BE" w:rsidRPr="00D62628">
        <w:rPr>
          <w:rFonts w:asciiTheme="minorHAnsi" w:hAnsiTheme="minorHAnsi" w:cstheme="minorHAnsi"/>
          <w:sz w:val="22"/>
          <w:szCs w:val="22"/>
          <w:lang w:val="en-GB"/>
        </w:rPr>
        <w:t>interview</w:t>
      </w:r>
      <w:r w:rsidR="00E22D67" w:rsidRPr="00D62628">
        <w:rPr>
          <w:rFonts w:asciiTheme="minorHAnsi" w:hAnsiTheme="minorHAnsi" w:cstheme="minorHAnsi"/>
          <w:sz w:val="22"/>
          <w:szCs w:val="22"/>
          <w:lang w:val="en-GB"/>
        </w:rPr>
        <w:t xml:space="preserve"> </w:t>
      </w:r>
      <w:r w:rsidR="00167698" w:rsidRPr="00D62628">
        <w:rPr>
          <w:rFonts w:asciiTheme="minorHAnsi" w:hAnsiTheme="minorHAnsi" w:cstheme="minorHAnsi"/>
          <w:sz w:val="22"/>
          <w:szCs w:val="22"/>
          <w:lang w:val="en-GB"/>
        </w:rPr>
        <w:t>representatives of</w:t>
      </w:r>
      <w:r w:rsidR="00E62895">
        <w:rPr>
          <w:rFonts w:asciiTheme="minorHAnsi" w:hAnsiTheme="minorHAnsi" w:cstheme="minorHAnsi"/>
          <w:sz w:val="22"/>
          <w:szCs w:val="22"/>
          <w:lang w:val="en-GB"/>
        </w:rPr>
        <w:t xml:space="preserve"> UNDP,</w:t>
      </w:r>
      <w:r w:rsidR="00167698" w:rsidRPr="00D62628">
        <w:rPr>
          <w:rFonts w:asciiTheme="minorHAnsi" w:hAnsiTheme="minorHAnsi" w:cstheme="minorHAnsi"/>
          <w:sz w:val="22"/>
          <w:szCs w:val="22"/>
          <w:lang w:val="en-GB"/>
        </w:rPr>
        <w:t xml:space="preserve"> </w:t>
      </w:r>
      <w:r w:rsidR="003668C8">
        <w:rPr>
          <w:rFonts w:asciiTheme="minorHAnsi" w:hAnsiTheme="minorHAnsi" w:cstheme="minorHAnsi"/>
          <w:sz w:val="22"/>
          <w:szCs w:val="22"/>
          <w:lang w:val="en-GB"/>
        </w:rPr>
        <w:t>Government of S</w:t>
      </w:r>
      <w:r w:rsidR="00A43454">
        <w:rPr>
          <w:rFonts w:asciiTheme="minorHAnsi" w:hAnsiTheme="minorHAnsi" w:cstheme="minorHAnsi"/>
          <w:sz w:val="22"/>
          <w:szCs w:val="22"/>
          <w:lang w:val="en-GB"/>
        </w:rPr>
        <w:t>weden</w:t>
      </w:r>
      <w:r w:rsidR="002016E7" w:rsidRPr="00D62628">
        <w:rPr>
          <w:rFonts w:asciiTheme="minorHAnsi" w:hAnsiTheme="minorHAnsi" w:cstheme="minorHAnsi"/>
          <w:sz w:val="22"/>
          <w:szCs w:val="22"/>
          <w:lang w:val="en-GB"/>
        </w:rPr>
        <w:t xml:space="preserve">, </w:t>
      </w:r>
      <w:r w:rsidR="00147E60">
        <w:rPr>
          <w:rFonts w:asciiTheme="minorHAnsi" w:hAnsiTheme="minorHAnsi" w:cstheme="minorHAnsi"/>
          <w:sz w:val="22"/>
          <w:szCs w:val="22"/>
          <w:lang w:val="en-GB"/>
        </w:rPr>
        <w:t xml:space="preserve">members of the BIH SDG Council (BIH Ministry of </w:t>
      </w:r>
      <w:r w:rsidR="005B3E86">
        <w:rPr>
          <w:rFonts w:asciiTheme="minorHAnsi" w:hAnsiTheme="minorHAnsi" w:cstheme="minorHAnsi"/>
          <w:sz w:val="22"/>
          <w:szCs w:val="22"/>
          <w:lang w:val="en-GB"/>
        </w:rPr>
        <w:t>Foreign</w:t>
      </w:r>
      <w:r w:rsidR="00147E60">
        <w:rPr>
          <w:rFonts w:asciiTheme="minorHAnsi" w:hAnsiTheme="minorHAnsi" w:cstheme="minorHAnsi"/>
          <w:sz w:val="22"/>
          <w:szCs w:val="22"/>
          <w:lang w:val="en-GB"/>
        </w:rPr>
        <w:t xml:space="preserve"> Affairs, BIH Direct</w:t>
      </w:r>
      <w:r w:rsidR="005B3E86">
        <w:rPr>
          <w:rFonts w:asciiTheme="minorHAnsi" w:hAnsiTheme="minorHAnsi" w:cstheme="minorHAnsi"/>
          <w:sz w:val="22"/>
          <w:szCs w:val="22"/>
          <w:lang w:val="en-GB"/>
        </w:rPr>
        <w:t>orate</w:t>
      </w:r>
      <w:r w:rsidR="00147E60">
        <w:rPr>
          <w:rFonts w:asciiTheme="minorHAnsi" w:hAnsiTheme="minorHAnsi" w:cstheme="minorHAnsi"/>
          <w:sz w:val="22"/>
          <w:szCs w:val="22"/>
          <w:lang w:val="en-GB"/>
        </w:rPr>
        <w:t xml:space="preserve"> for Economic Planning, FBIH Development Planning Institute, RS Ministry for European Integration and International Cooperation and Br</w:t>
      </w:r>
      <w:r w:rsidR="005B3E86">
        <w:rPr>
          <w:rFonts w:asciiTheme="minorHAnsi" w:hAnsiTheme="minorHAnsi" w:cstheme="minorHAnsi"/>
          <w:sz w:val="22"/>
          <w:szCs w:val="22"/>
          <w:lang w:val="en-GB"/>
        </w:rPr>
        <w:t>č</w:t>
      </w:r>
      <w:r w:rsidR="00147E60">
        <w:rPr>
          <w:rFonts w:asciiTheme="minorHAnsi" w:hAnsiTheme="minorHAnsi" w:cstheme="minorHAnsi"/>
          <w:sz w:val="22"/>
          <w:szCs w:val="22"/>
          <w:lang w:val="en-GB"/>
        </w:rPr>
        <w:t>ko District Government),</w:t>
      </w:r>
      <w:r w:rsidR="000F3693">
        <w:rPr>
          <w:rFonts w:asciiTheme="minorHAnsi" w:hAnsiTheme="minorHAnsi" w:cstheme="minorHAnsi"/>
          <w:sz w:val="22"/>
          <w:szCs w:val="22"/>
          <w:lang w:val="en-GB"/>
        </w:rPr>
        <w:t xml:space="preserve"> </w:t>
      </w:r>
      <w:r w:rsidR="00147E60">
        <w:rPr>
          <w:rFonts w:asciiTheme="minorHAnsi" w:hAnsiTheme="minorHAnsi" w:cstheme="minorHAnsi"/>
          <w:sz w:val="22"/>
          <w:szCs w:val="22"/>
          <w:lang w:val="en-GB"/>
        </w:rPr>
        <w:t xml:space="preserve">representatives of </w:t>
      </w:r>
      <w:r w:rsidR="00C43906">
        <w:rPr>
          <w:rFonts w:asciiTheme="minorHAnsi" w:hAnsiTheme="minorHAnsi" w:cstheme="minorHAnsi"/>
          <w:sz w:val="22"/>
          <w:szCs w:val="22"/>
          <w:lang w:val="en-GB"/>
        </w:rPr>
        <w:t xml:space="preserve">1-2 </w:t>
      </w:r>
      <w:r w:rsidR="00147E60">
        <w:rPr>
          <w:rFonts w:asciiTheme="minorHAnsi" w:hAnsiTheme="minorHAnsi" w:cstheme="minorHAnsi"/>
          <w:sz w:val="22"/>
          <w:szCs w:val="22"/>
          <w:lang w:val="en-GB"/>
        </w:rPr>
        <w:t xml:space="preserve">cantons and local cantons, the BIH </w:t>
      </w:r>
      <w:r w:rsidR="005B3E86">
        <w:rPr>
          <w:rFonts w:asciiTheme="minorHAnsi" w:hAnsiTheme="minorHAnsi" w:cstheme="minorHAnsi"/>
          <w:sz w:val="22"/>
          <w:szCs w:val="22"/>
          <w:lang w:val="en-GB"/>
        </w:rPr>
        <w:t>Chamber</w:t>
      </w:r>
      <w:r w:rsidR="00147E60">
        <w:rPr>
          <w:rFonts w:asciiTheme="minorHAnsi" w:hAnsiTheme="minorHAnsi" w:cstheme="minorHAnsi"/>
          <w:sz w:val="22"/>
          <w:szCs w:val="22"/>
          <w:lang w:val="en-GB"/>
        </w:rPr>
        <w:t xml:space="preserve"> of </w:t>
      </w:r>
      <w:r w:rsidR="005B3E86">
        <w:rPr>
          <w:rFonts w:asciiTheme="minorHAnsi" w:hAnsiTheme="minorHAnsi" w:cstheme="minorHAnsi"/>
          <w:sz w:val="22"/>
          <w:szCs w:val="22"/>
          <w:lang w:val="en-GB"/>
        </w:rPr>
        <w:t>Commerce</w:t>
      </w:r>
      <w:r w:rsidR="00147E60">
        <w:rPr>
          <w:rFonts w:asciiTheme="minorHAnsi" w:hAnsiTheme="minorHAnsi" w:cstheme="minorHAnsi"/>
          <w:sz w:val="22"/>
          <w:szCs w:val="22"/>
          <w:lang w:val="en-GB"/>
        </w:rPr>
        <w:t xml:space="preserve">, as well as representatives of 2-3 private companies. Informants will also include </w:t>
      </w:r>
      <w:r w:rsidR="005B3E86">
        <w:rPr>
          <w:rFonts w:asciiTheme="minorHAnsi" w:hAnsiTheme="minorHAnsi" w:cstheme="minorHAnsi"/>
          <w:sz w:val="22"/>
          <w:szCs w:val="22"/>
          <w:lang w:val="en-GB"/>
        </w:rPr>
        <w:t xml:space="preserve">UNICEF, UNFPA, UN Women as well as </w:t>
      </w:r>
      <w:r w:rsidR="00147E60">
        <w:rPr>
          <w:rFonts w:asciiTheme="minorHAnsi" w:hAnsiTheme="minorHAnsi" w:cstheme="minorHAnsi"/>
          <w:sz w:val="22"/>
          <w:szCs w:val="22"/>
          <w:lang w:val="en-GB"/>
        </w:rPr>
        <w:t>1-2 UNDP projects relevant for the interventions supported.</w:t>
      </w:r>
      <w:r w:rsidR="00F56D70">
        <w:rPr>
          <w:rFonts w:asciiTheme="minorHAnsi" w:hAnsiTheme="minorHAnsi" w:cstheme="minorHAnsi"/>
          <w:sz w:val="22"/>
          <w:szCs w:val="22"/>
          <w:lang w:val="en-GB"/>
        </w:rPr>
        <w:t xml:space="preserve"> UNDP will ensure interpretation for meetings and interviews as needed.</w:t>
      </w:r>
      <w:r w:rsidR="00147E60">
        <w:rPr>
          <w:rFonts w:asciiTheme="minorHAnsi" w:hAnsiTheme="minorHAnsi" w:cstheme="minorHAnsi"/>
          <w:sz w:val="22"/>
          <w:szCs w:val="22"/>
          <w:lang w:val="en-GB"/>
        </w:rPr>
        <w:t xml:space="preserve"> </w:t>
      </w:r>
      <w:r w:rsidR="00913DE6" w:rsidRPr="00FE18D5">
        <w:rPr>
          <w:rFonts w:asciiTheme="minorHAnsi" w:hAnsiTheme="minorHAnsi" w:cstheme="minorHAnsi"/>
          <w:i/>
          <w:iCs/>
          <w:sz w:val="22"/>
          <w:szCs w:val="22"/>
          <w:lang w:val="en-GB"/>
        </w:rPr>
        <w:t xml:space="preserve">Detailed </w:t>
      </w:r>
      <w:r w:rsidR="00236B84" w:rsidRPr="00FE18D5">
        <w:rPr>
          <w:rFonts w:asciiTheme="minorHAnsi" w:hAnsiTheme="minorHAnsi" w:cstheme="minorHAnsi"/>
          <w:i/>
          <w:iCs/>
          <w:sz w:val="22"/>
          <w:szCs w:val="22"/>
          <w:lang w:val="en-GB"/>
        </w:rPr>
        <w:t xml:space="preserve">list of </w:t>
      </w:r>
      <w:r w:rsidRPr="00FE18D5">
        <w:rPr>
          <w:rFonts w:asciiTheme="minorHAnsi" w:hAnsiTheme="minorHAnsi" w:cstheme="minorHAnsi"/>
          <w:i/>
          <w:iCs/>
          <w:sz w:val="22"/>
          <w:szCs w:val="22"/>
          <w:lang w:val="en-GB"/>
        </w:rPr>
        <w:t xml:space="preserve">main </w:t>
      </w:r>
      <w:r w:rsidR="00236B84" w:rsidRPr="00FE18D5">
        <w:rPr>
          <w:rFonts w:asciiTheme="minorHAnsi" w:hAnsiTheme="minorHAnsi" w:cstheme="minorHAnsi"/>
          <w:i/>
          <w:iCs/>
          <w:sz w:val="22"/>
          <w:szCs w:val="22"/>
          <w:lang w:val="en-GB"/>
        </w:rPr>
        <w:t xml:space="preserve">stakeholders </w:t>
      </w:r>
      <w:r w:rsidRPr="00FE18D5">
        <w:rPr>
          <w:rFonts w:asciiTheme="minorHAnsi" w:hAnsiTheme="minorHAnsi" w:cstheme="minorHAnsi"/>
          <w:i/>
          <w:iCs/>
          <w:sz w:val="22"/>
          <w:szCs w:val="22"/>
          <w:lang w:val="en-GB"/>
        </w:rPr>
        <w:t xml:space="preserve">that may be considered for meetings </w:t>
      </w:r>
      <w:r w:rsidR="00405080" w:rsidRPr="00FE18D5">
        <w:rPr>
          <w:rFonts w:asciiTheme="minorHAnsi" w:hAnsiTheme="minorHAnsi" w:cstheme="minorHAnsi"/>
          <w:i/>
          <w:iCs/>
          <w:sz w:val="22"/>
          <w:szCs w:val="22"/>
          <w:lang w:val="en-GB"/>
        </w:rPr>
        <w:t xml:space="preserve">is provided in Annex </w:t>
      </w:r>
      <w:r w:rsidRPr="00FE18D5">
        <w:rPr>
          <w:rFonts w:asciiTheme="minorHAnsi" w:hAnsiTheme="minorHAnsi" w:cstheme="minorHAnsi"/>
          <w:i/>
          <w:iCs/>
          <w:sz w:val="22"/>
          <w:szCs w:val="22"/>
          <w:lang w:val="en-GB"/>
        </w:rPr>
        <w:t>2</w:t>
      </w:r>
      <w:r w:rsidR="00191192" w:rsidRPr="00FE18D5">
        <w:rPr>
          <w:rFonts w:asciiTheme="minorHAnsi" w:hAnsiTheme="minorHAnsi" w:cstheme="minorHAnsi"/>
          <w:i/>
          <w:iCs/>
          <w:sz w:val="22"/>
          <w:szCs w:val="22"/>
          <w:lang w:val="en-GB"/>
        </w:rPr>
        <w:t>.</w:t>
      </w:r>
    </w:p>
    <w:p w14:paraId="1F775623" w14:textId="1B48759F" w:rsidR="00191192" w:rsidRPr="00D62628" w:rsidRDefault="004B3A12" w:rsidP="003918D5">
      <w:pPr>
        <w:pStyle w:val="ListParagraph"/>
        <w:numPr>
          <w:ilvl w:val="0"/>
          <w:numId w:val="4"/>
        </w:numPr>
        <w:autoSpaceDE w:val="0"/>
        <w:autoSpaceDN w:val="0"/>
        <w:adjustRightInd w:val="0"/>
        <w:spacing w:after="120"/>
        <w:ind w:left="360"/>
        <w:jc w:val="both"/>
        <w:rPr>
          <w:rFonts w:asciiTheme="minorHAnsi" w:hAnsiTheme="minorHAnsi" w:cstheme="minorHAnsi"/>
          <w:sz w:val="22"/>
          <w:szCs w:val="22"/>
          <w:lang w:val="en-GB"/>
        </w:rPr>
      </w:pPr>
      <w:r w:rsidRPr="00156678">
        <w:rPr>
          <w:rFonts w:asciiTheme="minorHAnsi" w:hAnsiTheme="minorHAnsi" w:cstheme="minorHAnsi"/>
          <w:sz w:val="22"/>
          <w:szCs w:val="22"/>
          <w:u w:val="single"/>
          <w:lang w:val="en-GB"/>
        </w:rPr>
        <w:t>O</w:t>
      </w:r>
      <w:r w:rsidR="00191192" w:rsidRPr="00156678">
        <w:rPr>
          <w:rFonts w:asciiTheme="minorHAnsi" w:hAnsiTheme="minorHAnsi" w:cstheme="minorHAnsi"/>
          <w:sz w:val="22"/>
          <w:szCs w:val="22"/>
          <w:u w:val="single"/>
          <w:lang w:val="en-GB"/>
        </w:rPr>
        <w:t>ther methodologies</w:t>
      </w:r>
      <w:r w:rsidR="00191192" w:rsidRPr="00D62628">
        <w:rPr>
          <w:rFonts w:asciiTheme="minorHAnsi" w:hAnsiTheme="minorHAnsi" w:cstheme="minorHAnsi"/>
          <w:sz w:val="22"/>
          <w:szCs w:val="22"/>
          <w:lang w:val="en-GB"/>
        </w:rPr>
        <w:t>, as appropriate, such as case studies, statistical analysis, social network analysis</w:t>
      </w:r>
      <w:r w:rsidR="00880621">
        <w:rPr>
          <w:rFonts w:asciiTheme="minorHAnsi" w:hAnsiTheme="minorHAnsi" w:cstheme="minorHAnsi"/>
          <w:sz w:val="22"/>
          <w:szCs w:val="22"/>
          <w:lang w:val="en-GB"/>
        </w:rPr>
        <w:t>,</w:t>
      </w:r>
      <w:r w:rsidR="000B3110">
        <w:rPr>
          <w:rFonts w:asciiTheme="minorHAnsi" w:hAnsiTheme="minorHAnsi" w:cstheme="minorHAnsi"/>
          <w:sz w:val="22"/>
          <w:szCs w:val="22"/>
          <w:lang w:val="en-GB"/>
        </w:rPr>
        <w:t xml:space="preserve"> </w:t>
      </w:r>
      <w:r w:rsidR="00912AFA" w:rsidRPr="00D62628">
        <w:rPr>
          <w:rFonts w:asciiTheme="minorHAnsi" w:hAnsiTheme="minorHAnsi" w:cstheme="minorHAnsi"/>
          <w:sz w:val="22"/>
          <w:szCs w:val="22"/>
          <w:lang w:val="en-GB"/>
        </w:rPr>
        <w:t>online</w:t>
      </w:r>
      <w:r w:rsidR="0094601F" w:rsidRPr="00D62628">
        <w:rPr>
          <w:rFonts w:asciiTheme="minorHAnsi" w:hAnsiTheme="minorHAnsi" w:cstheme="minorHAnsi"/>
          <w:sz w:val="22"/>
          <w:szCs w:val="22"/>
          <w:lang w:val="en-GB"/>
        </w:rPr>
        <w:t xml:space="preserve"> interviews, mobile questionnaires, online surveys, collaboration platforms are </w:t>
      </w:r>
      <w:r w:rsidR="00C572C8" w:rsidRPr="00D62628">
        <w:rPr>
          <w:rFonts w:asciiTheme="minorHAnsi" w:hAnsiTheme="minorHAnsi" w:cstheme="minorHAnsi"/>
          <w:sz w:val="22"/>
          <w:szCs w:val="22"/>
          <w:lang w:val="en-GB"/>
        </w:rPr>
        <w:t>recommended</w:t>
      </w:r>
      <w:r w:rsidR="0094601F" w:rsidRPr="00D62628">
        <w:rPr>
          <w:rFonts w:asciiTheme="minorHAnsi" w:hAnsiTheme="minorHAnsi" w:cstheme="minorHAnsi"/>
          <w:sz w:val="22"/>
          <w:szCs w:val="22"/>
          <w:lang w:val="en-GB"/>
        </w:rPr>
        <w:t xml:space="preserve"> to be used to gather data. Stakeholders that are dealing with existing emergencies should be given advance notice</w:t>
      </w:r>
      <w:r w:rsidR="00C572C8" w:rsidRPr="00D62628">
        <w:rPr>
          <w:rFonts w:asciiTheme="minorHAnsi" w:hAnsiTheme="minorHAnsi" w:cstheme="minorHAnsi"/>
          <w:sz w:val="22"/>
          <w:szCs w:val="22"/>
          <w:lang w:val="en-GB"/>
        </w:rPr>
        <w:t>.</w:t>
      </w:r>
    </w:p>
    <w:p w14:paraId="0CECD3D9" w14:textId="1016699F" w:rsidR="006159DF" w:rsidRPr="0064383E" w:rsidRDefault="00BD6B91" w:rsidP="003918D5">
      <w:pPr>
        <w:autoSpaceDE w:val="0"/>
        <w:autoSpaceDN w:val="0"/>
        <w:adjustRightInd w:val="0"/>
        <w:spacing w:after="120"/>
        <w:jc w:val="both"/>
        <w:rPr>
          <w:rFonts w:asciiTheme="minorHAnsi" w:hAnsiTheme="minorHAnsi" w:cstheme="minorHAnsi"/>
          <w:sz w:val="22"/>
          <w:szCs w:val="22"/>
          <w:lang w:val="en-GB"/>
        </w:rPr>
      </w:pPr>
      <w:r w:rsidRPr="0064383E">
        <w:rPr>
          <w:rFonts w:asciiTheme="minorHAnsi" w:hAnsiTheme="minorHAnsi" w:cstheme="minorHAnsi"/>
          <w:sz w:val="22"/>
          <w:szCs w:val="22"/>
          <w:lang w:val="en-GB"/>
        </w:rPr>
        <w:t>As a</w:t>
      </w:r>
      <w:r w:rsidR="00796190" w:rsidRPr="0064383E">
        <w:rPr>
          <w:rFonts w:asciiTheme="minorHAnsi" w:hAnsiTheme="minorHAnsi" w:cstheme="minorHAnsi"/>
          <w:sz w:val="22"/>
          <w:szCs w:val="22"/>
          <w:lang w:val="en-GB"/>
        </w:rPr>
        <w:t xml:space="preserve">n integral part of the </w:t>
      </w:r>
      <w:r w:rsidR="00635CF8">
        <w:rPr>
          <w:rFonts w:asciiTheme="minorHAnsi" w:hAnsiTheme="minorHAnsi" w:cstheme="minorHAnsi"/>
          <w:sz w:val="22"/>
          <w:szCs w:val="22"/>
          <w:lang w:val="en-GB"/>
        </w:rPr>
        <w:t>E</w:t>
      </w:r>
      <w:r w:rsidR="00796190" w:rsidRPr="0064383E">
        <w:rPr>
          <w:rFonts w:asciiTheme="minorHAnsi" w:hAnsiTheme="minorHAnsi" w:cstheme="minorHAnsi"/>
          <w:sz w:val="22"/>
          <w:szCs w:val="22"/>
          <w:lang w:val="en-GB"/>
        </w:rPr>
        <w:t>valuation</w:t>
      </w:r>
      <w:r w:rsidR="00684D60" w:rsidRPr="0064383E">
        <w:rPr>
          <w:rFonts w:asciiTheme="minorHAnsi" w:hAnsiTheme="minorHAnsi" w:cstheme="minorHAnsi"/>
          <w:sz w:val="22"/>
          <w:szCs w:val="22"/>
          <w:lang w:val="en-GB"/>
        </w:rPr>
        <w:t xml:space="preserve"> </w:t>
      </w:r>
      <w:r w:rsidR="00B00C2A" w:rsidRPr="0064383E">
        <w:rPr>
          <w:rFonts w:asciiTheme="minorHAnsi" w:hAnsiTheme="minorHAnsi" w:cstheme="minorHAnsi"/>
          <w:sz w:val="22"/>
          <w:szCs w:val="22"/>
          <w:lang w:val="en-GB"/>
        </w:rPr>
        <w:t>r</w:t>
      </w:r>
      <w:r w:rsidR="00684D60" w:rsidRPr="0064383E">
        <w:rPr>
          <w:rFonts w:asciiTheme="minorHAnsi" w:hAnsiTheme="minorHAnsi" w:cstheme="minorHAnsi"/>
          <w:sz w:val="22"/>
          <w:szCs w:val="22"/>
          <w:lang w:val="en-GB"/>
        </w:rPr>
        <w:t>eport</w:t>
      </w:r>
      <w:r w:rsidR="00BC7951" w:rsidRPr="0064383E">
        <w:rPr>
          <w:rFonts w:asciiTheme="minorHAnsi" w:hAnsiTheme="minorHAnsi" w:cstheme="minorHAnsi"/>
          <w:sz w:val="22"/>
          <w:szCs w:val="22"/>
          <w:lang w:val="en-GB"/>
        </w:rPr>
        <w:t xml:space="preserve"> and </w:t>
      </w:r>
      <w:r w:rsidR="0045299A" w:rsidRPr="0064383E">
        <w:rPr>
          <w:rFonts w:asciiTheme="minorHAnsi" w:hAnsiTheme="minorHAnsi" w:cstheme="minorHAnsi"/>
          <w:sz w:val="22"/>
          <w:szCs w:val="22"/>
          <w:lang w:val="en-GB"/>
        </w:rPr>
        <w:t xml:space="preserve">specifically </w:t>
      </w:r>
      <w:r w:rsidR="007B1D8F" w:rsidRPr="0064383E">
        <w:rPr>
          <w:rFonts w:asciiTheme="minorHAnsi" w:hAnsiTheme="minorHAnsi" w:cstheme="minorHAnsi"/>
          <w:sz w:val="22"/>
          <w:szCs w:val="22"/>
          <w:lang w:val="en-GB"/>
        </w:rPr>
        <w:t xml:space="preserve">under the impact criteria, </w:t>
      </w:r>
      <w:r w:rsidRPr="0064383E">
        <w:rPr>
          <w:rFonts w:asciiTheme="minorHAnsi" w:hAnsiTheme="minorHAnsi" w:cstheme="minorHAnsi"/>
          <w:sz w:val="22"/>
          <w:szCs w:val="22"/>
          <w:lang w:val="en-GB"/>
        </w:rPr>
        <w:t>the</w:t>
      </w:r>
      <w:r w:rsidR="004A3A99" w:rsidRPr="0064383E">
        <w:rPr>
          <w:rFonts w:asciiTheme="minorHAnsi" w:hAnsiTheme="minorHAnsi" w:cstheme="minorHAnsi"/>
          <w:sz w:val="22"/>
          <w:szCs w:val="22"/>
          <w:lang w:val="en-GB"/>
        </w:rPr>
        <w:t xml:space="preserve"> </w:t>
      </w:r>
      <w:r w:rsidR="0092033C" w:rsidRPr="0064383E">
        <w:rPr>
          <w:rFonts w:asciiTheme="minorHAnsi" w:hAnsiTheme="minorHAnsi" w:cstheme="minorHAnsi"/>
          <w:sz w:val="22"/>
          <w:szCs w:val="22"/>
          <w:lang w:val="en-GB"/>
        </w:rPr>
        <w:t>E</w:t>
      </w:r>
      <w:r w:rsidR="00DC726B" w:rsidRPr="0064383E">
        <w:rPr>
          <w:rFonts w:asciiTheme="minorHAnsi" w:hAnsiTheme="minorHAnsi" w:cstheme="minorHAnsi"/>
          <w:sz w:val="22"/>
          <w:szCs w:val="22"/>
          <w:lang w:val="en-GB"/>
        </w:rPr>
        <w:t>valuat</w:t>
      </w:r>
      <w:r w:rsidR="00EC5BCB" w:rsidRPr="0064383E">
        <w:rPr>
          <w:rFonts w:asciiTheme="minorHAnsi" w:hAnsiTheme="minorHAnsi" w:cstheme="minorHAnsi"/>
          <w:sz w:val="22"/>
          <w:szCs w:val="22"/>
          <w:lang w:val="en-GB"/>
        </w:rPr>
        <w:t xml:space="preserve">or </w:t>
      </w:r>
      <w:r w:rsidRPr="0064383E">
        <w:rPr>
          <w:rFonts w:asciiTheme="minorHAnsi" w:hAnsiTheme="minorHAnsi" w:cstheme="minorHAnsi"/>
          <w:sz w:val="22"/>
          <w:szCs w:val="22"/>
          <w:lang w:val="en-GB"/>
        </w:rPr>
        <w:t xml:space="preserve">will </w:t>
      </w:r>
      <w:r w:rsidR="00167698" w:rsidRPr="0064383E">
        <w:rPr>
          <w:rFonts w:asciiTheme="minorHAnsi" w:hAnsiTheme="minorHAnsi" w:cstheme="minorHAnsi"/>
          <w:sz w:val="22"/>
          <w:szCs w:val="22"/>
          <w:lang w:val="en-GB"/>
        </w:rPr>
        <w:t xml:space="preserve">review </w:t>
      </w:r>
      <w:r w:rsidR="004A3A99" w:rsidRPr="0064383E">
        <w:rPr>
          <w:rFonts w:asciiTheme="minorHAnsi" w:hAnsiTheme="minorHAnsi" w:cstheme="minorHAnsi"/>
          <w:sz w:val="22"/>
          <w:szCs w:val="22"/>
          <w:lang w:val="en-GB"/>
        </w:rPr>
        <w:t xml:space="preserve">the </w:t>
      </w:r>
      <w:r w:rsidR="007C39FC">
        <w:rPr>
          <w:rFonts w:asciiTheme="minorHAnsi" w:hAnsiTheme="minorHAnsi" w:cstheme="minorHAnsi"/>
          <w:sz w:val="22"/>
          <w:szCs w:val="22"/>
          <w:lang w:val="en-GB"/>
        </w:rPr>
        <w:t>p</w:t>
      </w:r>
      <w:r w:rsidR="0038358E">
        <w:rPr>
          <w:rFonts w:asciiTheme="minorHAnsi" w:hAnsiTheme="minorHAnsi" w:cstheme="minorHAnsi"/>
          <w:sz w:val="22"/>
          <w:szCs w:val="22"/>
          <w:lang w:val="en-GB"/>
        </w:rPr>
        <w:t>roject</w:t>
      </w:r>
      <w:r w:rsidR="00796190" w:rsidRPr="0064383E">
        <w:rPr>
          <w:rFonts w:asciiTheme="minorHAnsi" w:hAnsiTheme="minorHAnsi" w:cstheme="minorHAnsi"/>
          <w:sz w:val="22"/>
          <w:szCs w:val="22"/>
          <w:lang w:val="en-GB"/>
        </w:rPr>
        <w:t xml:space="preserve"> effects and impact on </w:t>
      </w:r>
      <w:r w:rsidR="006453C2">
        <w:rPr>
          <w:rFonts w:asciiTheme="minorHAnsi" w:hAnsiTheme="minorHAnsi" w:cstheme="minorHAnsi"/>
          <w:sz w:val="22"/>
          <w:szCs w:val="22"/>
          <w:lang w:val="en-GB"/>
        </w:rPr>
        <w:t>the</w:t>
      </w:r>
      <w:r w:rsidR="00167698" w:rsidRPr="0064383E">
        <w:rPr>
          <w:rFonts w:asciiTheme="minorHAnsi" w:hAnsiTheme="minorHAnsi" w:cstheme="minorHAnsi"/>
          <w:sz w:val="22"/>
          <w:szCs w:val="22"/>
          <w:lang w:val="en-GB"/>
        </w:rPr>
        <w:t xml:space="preserve"> </w:t>
      </w:r>
      <w:r w:rsidR="00796190" w:rsidRPr="0064383E">
        <w:rPr>
          <w:rFonts w:asciiTheme="minorHAnsi" w:hAnsiTheme="minorHAnsi" w:cstheme="minorHAnsi"/>
          <w:sz w:val="22"/>
          <w:szCs w:val="22"/>
          <w:lang w:val="en-GB"/>
        </w:rPr>
        <w:t>target groups.</w:t>
      </w:r>
      <w:r w:rsidR="00AE3DD6" w:rsidRPr="0064383E">
        <w:rPr>
          <w:rFonts w:asciiTheme="minorHAnsi" w:hAnsiTheme="minorHAnsi" w:cstheme="minorHAnsi"/>
          <w:sz w:val="22"/>
          <w:szCs w:val="22"/>
          <w:lang w:val="en-GB"/>
        </w:rPr>
        <w:t xml:space="preserve"> </w:t>
      </w:r>
      <w:r w:rsidR="00E211BC" w:rsidRPr="0064383E">
        <w:rPr>
          <w:rFonts w:asciiTheme="minorHAnsi" w:hAnsiTheme="minorHAnsi" w:cstheme="minorHAnsi"/>
          <w:sz w:val="22"/>
          <w:szCs w:val="22"/>
          <w:lang w:val="en-GB"/>
        </w:rPr>
        <w:t>In this context</w:t>
      </w:r>
      <w:r w:rsidR="00BC7951" w:rsidRPr="0064383E">
        <w:rPr>
          <w:rFonts w:asciiTheme="minorHAnsi" w:hAnsiTheme="minorHAnsi" w:cstheme="minorHAnsi"/>
          <w:sz w:val="22"/>
          <w:szCs w:val="22"/>
          <w:lang w:val="en-GB"/>
        </w:rPr>
        <w:t xml:space="preserve"> and</w:t>
      </w:r>
      <w:r w:rsidR="00E211BC" w:rsidRPr="0064383E">
        <w:rPr>
          <w:rFonts w:asciiTheme="minorHAnsi" w:hAnsiTheme="minorHAnsi" w:cstheme="minorHAnsi"/>
          <w:sz w:val="22"/>
          <w:szCs w:val="22"/>
          <w:lang w:val="en-GB"/>
        </w:rPr>
        <w:t xml:space="preserve"> </w:t>
      </w:r>
      <w:r w:rsidR="001A7A20" w:rsidRPr="0064383E">
        <w:rPr>
          <w:rFonts w:asciiTheme="minorHAnsi" w:hAnsiTheme="minorHAnsi" w:cstheme="minorHAnsi"/>
          <w:sz w:val="22"/>
          <w:szCs w:val="22"/>
          <w:lang w:val="en-GB"/>
        </w:rPr>
        <w:t xml:space="preserve">using </w:t>
      </w:r>
      <w:r w:rsidR="006564E0" w:rsidRPr="0064383E">
        <w:rPr>
          <w:rFonts w:asciiTheme="minorHAnsi" w:hAnsiTheme="minorHAnsi" w:cstheme="minorHAnsi"/>
          <w:sz w:val="22"/>
          <w:szCs w:val="22"/>
          <w:lang w:val="en-GB"/>
        </w:rPr>
        <w:t xml:space="preserve">the </w:t>
      </w:r>
      <w:r w:rsidR="00EC4864" w:rsidRPr="0064383E">
        <w:rPr>
          <w:rFonts w:asciiTheme="minorHAnsi" w:hAnsiTheme="minorHAnsi" w:cstheme="minorHAnsi"/>
          <w:sz w:val="22"/>
          <w:szCs w:val="22"/>
          <w:lang w:val="en-GB"/>
        </w:rPr>
        <w:t xml:space="preserve">online </w:t>
      </w:r>
      <w:r w:rsidR="007C39FC">
        <w:rPr>
          <w:rFonts w:asciiTheme="minorHAnsi" w:hAnsiTheme="minorHAnsi" w:cstheme="minorHAnsi"/>
          <w:sz w:val="22"/>
          <w:szCs w:val="22"/>
          <w:lang w:val="en-GB"/>
        </w:rPr>
        <w:t>tools</w:t>
      </w:r>
      <w:r w:rsidR="006159DF" w:rsidRPr="0064383E">
        <w:rPr>
          <w:rFonts w:asciiTheme="minorHAnsi" w:hAnsiTheme="minorHAnsi" w:cstheme="minorHAnsi"/>
          <w:sz w:val="22"/>
          <w:szCs w:val="22"/>
          <w:lang w:val="en-GB"/>
        </w:rPr>
        <w:t xml:space="preserve">, </w:t>
      </w:r>
      <w:r w:rsidR="00D13BEE" w:rsidRPr="0064383E">
        <w:rPr>
          <w:rFonts w:asciiTheme="minorHAnsi" w:hAnsiTheme="minorHAnsi" w:cstheme="minorHAnsi"/>
          <w:sz w:val="22"/>
          <w:szCs w:val="22"/>
          <w:lang w:val="en-GB"/>
        </w:rPr>
        <w:t xml:space="preserve">the </w:t>
      </w:r>
      <w:r w:rsidR="000D30CB" w:rsidRPr="0064383E">
        <w:rPr>
          <w:rFonts w:asciiTheme="minorHAnsi" w:hAnsiTheme="minorHAnsi" w:cstheme="minorHAnsi"/>
          <w:sz w:val="22"/>
          <w:szCs w:val="22"/>
          <w:lang w:val="en-GB"/>
        </w:rPr>
        <w:t>consultancy</w:t>
      </w:r>
      <w:r w:rsidR="00D13BEE" w:rsidRPr="0064383E">
        <w:rPr>
          <w:rFonts w:asciiTheme="minorHAnsi" w:hAnsiTheme="minorHAnsi" w:cstheme="minorHAnsi"/>
          <w:sz w:val="22"/>
          <w:szCs w:val="22"/>
          <w:lang w:val="en-GB"/>
        </w:rPr>
        <w:t xml:space="preserve"> is expected to </w:t>
      </w:r>
      <w:r w:rsidR="006159DF" w:rsidRPr="0064383E">
        <w:rPr>
          <w:rFonts w:asciiTheme="minorHAnsi" w:hAnsiTheme="minorHAnsi" w:cstheme="minorHAnsi"/>
          <w:sz w:val="22"/>
          <w:szCs w:val="22"/>
          <w:lang w:val="en-GB"/>
        </w:rPr>
        <w:t xml:space="preserve">gain insights from both the </w:t>
      </w:r>
      <w:r w:rsidR="002F3026" w:rsidRPr="0064383E">
        <w:rPr>
          <w:rFonts w:asciiTheme="minorHAnsi" w:hAnsiTheme="minorHAnsi" w:cstheme="minorHAnsi"/>
          <w:sz w:val="22"/>
          <w:szCs w:val="22"/>
          <w:lang w:val="en-GB"/>
        </w:rPr>
        <w:t>partner</w:t>
      </w:r>
      <w:r w:rsidR="00093005" w:rsidRPr="0064383E">
        <w:rPr>
          <w:rFonts w:asciiTheme="minorHAnsi" w:hAnsiTheme="minorHAnsi" w:cstheme="minorHAnsi"/>
          <w:sz w:val="22"/>
          <w:szCs w:val="22"/>
          <w:lang w:val="en-GB"/>
        </w:rPr>
        <w:t xml:space="preserve">s and the </w:t>
      </w:r>
      <w:r w:rsidR="00263A1C" w:rsidRPr="0064383E">
        <w:rPr>
          <w:rFonts w:asciiTheme="minorHAnsi" w:hAnsiTheme="minorHAnsi" w:cstheme="minorHAnsi"/>
          <w:sz w:val="22"/>
          <w:szCs w:val="22"/>
          <w:lang w:val="en-GB"/>
        </w:rPr>
        <w:t xml:space="preserve">beneficiaries. </w:t>
      </w:r>
    </w:p>
    <w:p w14:paraId="4DDF2C1D" w14:textId="2D26E28A" w:rsidR="00E07DFD" w:rsidRPr="00AD0E56" w:rsidRDefault="00336E93" w:rsidP="003918D5">
      <w:pPr>
        <w:autoSpaceDE w:val="0"/>
        <w:autoSpaceDN w:val="0"/>
        <w:adjustRightInd w:val="0"/>
        <w:spacing w:after="120"/>
        <w:jc w:val="both"/>
        <w:rPr>
          <w:rFonts w:asciiTheme="minorHAnsi" w:hAnsiTheme="minorHAnsi" w:cstheme="minorHAnsi"/>
          <w:bCs/>
          <w:spacing w:val="-4"/>
          <w:sz w:val="22"/>
          <w:szCs w:val="22"/>
          <w:lang w:val="en-GB"/>
        </w:rPr>
      </w:pPr>
      <w:r w:rsidRPr="003918D5">
        <w:rPr>
          <w:rFonts w:asciiTheme="minorHAnsi" w:hAnsiTheme="minorHAnsi" w:cstheme="minorHAnsi"/>
          <w:bCs/>
          <w:spacing w:val="-4"/>
          <w:sz w:val="22"/>
          <w:szCs w:val="22"/>
          <w:lang w:val="en-GB"/>
        </w:rPr>
        <w:t xml:space="preserve">The expected duration of the assignment is up to </w:t>
      </w:r>
      <w:r w:rsidR="00880621" w:rsidRPr="003918D5">
        <w:rPr>
          <w:rFonts w:asciiTheme="minorHAnsi" w:hAnsiTheme="minorHAnsi"/>
          <w:spacing w:val="-4"/>
          <w:sz w:val="22"/>
          <w:lang w:val="en-GB"/>
        </w:rPr>
        <w:t>2</w:t>
      </w:r>
      <w:r w:rsidR="005B3E86" w:rsidRPr="003918D5">
        <w:rPr>
          <w:rFonts w:asciiTheme="minorHAnsi" w:hAnsiTheme="minorHAnsi"/>
          <w:spacing w:val="-4"/>
          <w:sz w:val="22"/>
          <w:lang w:val="en-GB"/>
        </w:rPr>
        <w:t>0</w:t>
      </w:r>
      <w:r w:rsidR="0093191B" w:rsidRPr="003918D5">
        <w:rPr>
          <w:rFonts w:asciiTheme="minorHAnsi" w:hAnsiTheme="minorHAnsi"/>
          <w:spacing w:val="-4"/>
          <w:sz w:val="22"/>
          <w:lang w:val="en-GB"/>
        </w:rPr>
        <w:t xml:space="preserve"> </w:t>
      </w:r>
      <w:proofErr w:type="gramStart"/>
      <w:r w:rsidR="00863841" w:rsidRPr="003918D5">
        <w:rPr>
          <w:rFonts w:asciiTheme="minorHAnsi" w:hAnsiTheme="minorHAnsi"/>
          <w:spacing w:val="-4"/>
          <w:sz w:val="22"/>
          <w:lang w:val="en-GB"/>
        </w:rPr>
        <w:t>work</w:t>
      </w:r>
      <w:r w:rsidR="003B3702" w:rsidRPr="003918D5">
        <w:rPr>
          <w:rFonts w:asciiTheme="minorHAnsi" w:hAnsiTheme="minorHAnsi"/>
          <w:spacing w:val="-4"/>
          <w:sz w:val="22"/>
          <w:lang w:val="en-GB"/>
        </w:rPr>
        <w:t>-</w:t>
      </w:r>
      <w:r w:rsidRPr="003918D5">
        <w:rPr>
          <w:rFonts w:asciiTheme="minorHAnsi" w:hAnsiTheme="minorHAnsi"/>
          <w:spacing w:val="-4"/>
          <w:sz w:val="22"/>
          <w:lang w:val="en-GB"/>
        </w:rPr>
        <w:t>days</w:t>
      </w:r>
      <w:proofErr w:type="gramEnd"/>
      <w:r w:rsidR="002F3026" w:rsidRPr="003918D5">
        <w:rPr>
          <w:rFonts w:asciiTheme="minorHAnsi" w:hAnsiTheme="minorHAnsi" w:cstheme="minorHAnsi"/>
          <w:bCs/>
          <w:spacing w:val="-4"/>
          <w:sz w:val="22"/>
          <w:szCs w:val="22"/>
          <w:lang w:val="en-GB"/>
        </w:rPr>
        <w:t xml:space="preserve"> </w:t>
      </w:r>
      <w:r w:rsidRPr="003918D5">
        <w:rPr>
          <w:rFonts w:asciiTheme="minorHAnsi" w:hAnsiTheme="minorHAnsi" w:cstheme="minorHAnsi"/>
          <w:bCs/>
          <w:spacing w:val="-4"/>
          <w:sz w:val="22"/>
          <w:szCs w:val="22"/>
          <w:lang w:val="en-GB"/>
        </w:rPr>
        <w:t xml:space="preserve">in </w:t>
      </w:r>
      <w:r w:rsidR="00C8261E" w:rsidRPr="003918D5">
        <w:rPr>
          <w:rFonts w:asciiTheme="minorHAnsi" w:hAnsiTheme="minorHAnsi" w:cstheme="minorHAnsi"/>
          <w:bCs/>
          <w:spacing w:val="-4"/>
          <w:sz w:val="22"/>
          <w:szCs w:val="22"/>
          <w:lang w:val="en-GB"/>
        </w:rPr>
        <w:t>June</w:t>
      </w:r>
      <w:r w:rsidR="001153AC" w:rsidRPr="003918D5">
        <w:rPr>
          <w:rFonts w:asciiTheme="minorHAnsi" w:hAnsiTheme="minorHAnsi" w:cstheme="minorHAnsi"/>
          <w:bCs/>
          <w:spacing w:val="-4"/>
          <w:sz w:val="22"/>
          <w:szCs w:val="22"/>
          <w:lang w:val="en-GB"/>
        </w:rPr>
        <w:t xml:space="preserve"> 20</w:t>
      </w:r>
      <w:r w:rsidR="002E6A82" w:rsidRPr="003918D5">
        <w:rPr>
          <w:rFonts w:asciiTheme="minorHAnsi" w:hAnsiTheme="minorHAnsi" w:cstheme="minorHAnsi"/>
          <w:bCs/>
          <w:spacing w:val="-4"/>
          <w:sz w:val="22"/>
          <w:szCs w:val="22"/>
          <w:lang w:val="en-GB"/>
        </w:rPr>
        <w:t>2</w:t>
      </w:r>
      <w:r w:rsidR="0022101D" w:rsidRPr="003918D5">
        <w:rPr>
          <w:rFonts w:asciiTheme="minorHAnsi" w:hAnsiTheme="minorHAnsi" w:cstheme="minorHAnsi"/>
          <w:bCs/>
          <w:spacing w:val="-4"/>
          <w:sz w:val="22"/>
          <w:szCs w:val="22"/>
          <w:lang w:val="en-GB"/>
        </w:rPr>
        <w:t>1</w:t>
      </w:r>
      <w:r w:rsidRPr="003918D5">
        <w:rPr>
          <w:rFonts w:asciiTheme="minorHAnsi" w:hAnsiTheme="minorHAnsi" w:cstheme="minorHAnsi"/>
          <w:bCs/>
          <w:spacing w:val="-4"/>
          <w:sz w:val="22"/>
          <w:szCs w:val="22"/>
          <w:lang w:val="en-GB"/>
        </w:rPr>
        <w:t>.</w:t>
      </w:r>
    </w:p>
    <w:p w14:paraId="55A60138" w14:textId="77777777" w:rsidR="00333C71" w:rsidRPr="00E90D19" w:rsidRDefault="00333C71" w:rsidP="003918D5">
      <w:pPr>
        <w:autoSpaceDE w:val="0"/>
        <w:autoSpaceDN w:val="0"/>
        <w:adjustRightInd w:val="0"/>
        <w:spacing w:after="120"/>
        <w:jc w:val="both"/>
        <w:rPr>
          <w:rFonts w:asciiTheme="minorHAnsi" w:hAnsiTheme="minorHAnsi" w:cstheme="minorHAnsi"/>
          <w:bCs/>
          <w:sz w:val="22"/>
          <w:szCs w:val="22"/>
          <w:lang w:val="en-GB"/>
        </w:rPr>
      </w:pPr>
    </w:p>
    <w:p w14:paraId="09586F28" w14:textId="798CDA09" w:rsidR="00294927" w:rsidRPr="00E90D19" w:rsidRDefault="00294927" w:rsidP="003918D5">
      <w:pPr>
        <w:pStyle w:val="Heading2"/>
        <w:numPr>
          <w:ilvl w:val="0"/>
          <w:numId w:val="26"/>
        </w:numPr>
        <w:spacing w:before="0" w:after="120"/>
        <w:rPr>
          <w:rFonts w:asciiTheme="minorHAnsi" w:hAnsiTheme="minorHAnsi"/>
          <w:sz w:val="24"/>
          <w:szCs w:val="24"/>
          <w:lang w:val="en-GB"/>
        </w:rPr>
      </w:pPr>
      <w:r w:rsidRPr="00E90D19">
        <w:rPr>
          <w:rFonts w:asciiTheme="minorHAnsi" w:hAnsiTheme="minorHAnsi"/>
          <w:sz w:val="24"/>
          <w:szCs w:val="24"/>
          <w:lang w:val="en-GB"/>
        </w:rPr>
        <w:t>E</w:t>
      </w:r>
      <w:r w:rsidR="00E80675" w:rsidRPr="00E90D19">
        <w:rPr>
          <w:rFonts w:asciiTheme="minorHAnsi" w:hAnsiTheme="minorHAnsi"/>
          <w:sz w:val="24"/>
          <w:szCs w:val="24"/>
          <w:lang w:val="en-GB"/>
        </w:rPr>
        <w:t xml:space="preserve">valuation tasks </w:t>
      </w:r>
      <w:r w:rsidR="005D1E99" w:rsidRPr="00E90D19">
        <w:rPr>
          <w:rFonts w:asciiTheme="minorHAnsi" w:hAnsiTheme="minorHAnsi"/>
          <w:sz w:val="24"/>
          <w:szCs w:val="24"/>
          <w:lang w:val="en-GB"/>
        </w:rPr>
        <w:t>/</w:t>
      </w:r>
      <w:r w:rsidRPr="00E90D19">
        <w:rPr>
          <w:rFonts w:asciiTheme="minorHAnsi" w:hAnsiTheme="minorHAnsi"/>
          <w:sz w:val="24"/>
          <w:szCs w:val="24"/>
          <w:lang w:val="en-GB"/>
        </w:rPr>
        <w:t xml:space="preserve"> </w:t>
      </w:r>
      <w:r w:rsidR="00E80675" w:rsidRPr="00E90D19">
        <w:rPr>
          <w:rFonts w:asciiTheme="minorHAnsi" w:hAnsiTheme="minorHAnsi"/>
          <w:sz w:val="24"/>
          <w:szCs w:val="24"/>
          <w:lang w:val="en-GB"/>
        </w:rPr>
        <w:t xml:space="preserve">deliverables </w:t>
      </w:r>
    </w:p>
    <w:p w14:paraId="20AD00F7" w14:textId="2CA654B1" w:rsidR="00294927" w:rsidRPr="00E90D19" w:rsidRDefault="00294927" w:rsidP="00786A9C">
      <w:pPr>
        <w:autoSpaceDE w:val="0"/>
        <w:autoSpaceDN w:val="0"/>
        <w:adjustRightInd w:val="0"/>
        <w:spacing w:before="120" w:after="12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Following</w:t>
      </w:r>
      <w:r w:rsidR="00684D60" w:rsidRPr="00E90D19">
        <w:rPr>
          <w:rFonts w:asciiTheme="minorHAnsi" w:hAnsiTheme="minorHAnsi" w:cstheme="minorHAnsi"/>
          <w:bCs/>
          <w:sz w:val="22"/>
          <w:szCs w:val="22"/>
          <w:lang w:val="en-GB"/>
        </w:rPr>
        <w:t xml:space="preserve"> the initial briefing and</w:t>
      </w:r>
      <w:r w:rsidRPr="00E90D19">
        <w:rPr>
          <w:rFonts w:asciiTheme="minorHAnsi" w:hAnsiTheme="minorHAnsi" w:cstheme="minorHAnsi"/>
          <w:bCs/>
          <w:sz w:val="22"/>
          <w:szCs w:val="22"/>
          <w:lang w:val="en-GB"/>
        </w:rPr>
        <w:t xml:space="preserve"> </w:t>
      </w:r>
      <w:r w:rsidR="00684D60" w:rsidRPr="00E90D19">
        <w:rPr>
          <w:rFonts w:asciiTheme="minorHAnsi" w:hAnsiTheme="minorHAnsi" w:cstheme="minorHAnsi"/>
          <w:bCs/>
          <w:sz w:val="22"/>
          <w:szCs w:val="22"/>
          <w:lang w:val="en-GB"/>
        </w:rPr>
        <w:t xml:space="preserve">a </w:t>
      </w:r>
      <w:r w:rsidRPr="00C8261E">
        <w:rPr>
          <w:rFonts w:asciiTheme="minorHAnsi" w:hAnsiTheme="minorHAnsi" w:cstheme="minorHAnsi"/>
          <w:bCs/>
          <w:sz w:val="22"/>
          <w:szCs w:val="22"/>
          <w:lang w:val="en-GB"/>
        </w:rPr>
        <w:t>detailed desk review</w:t>
      </w:r>
      <w:r w:rsidR="005C4BF2" w:rsidRPr="0033219C">
        <w:rPr>
          <w:rFonts w:asciiTheme="minorHAnsi" w:hAnsiTheme="minorHAnsi" w:cstheme="minorHAnsi"/>
          <w:bCs/>
          <w:sz w:val="22"/>
          <w:szCs w:val="22"/>
          <w:u w:val="single"/>
          <w:lang w:val="en-GB"/>
        </w:rPr>
        <w:t>,</w:t>
      </w:r>
      <w:r w:rsidR="005C4BF2" w:rsidRPr="00E90D19">
        <w:rPr>
          <w:rFonts w:asciiTheme="minorHAnsi" w:hAnsiTheme="minorHAnsi" w:cstheme="minorHAnsi"/>
          <w:bCs/>
          <w:sz w:val="22"/>
          <w:szCs w:val="22"/>
          <w:lang w:val="en-GB"/>
        </w:rPr>
        <w:t xml:space="preserve"> the </w:t>
      </w:r>
      <w:r w:rsidR="004863A6">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valuat</w:t>
      </w:r>
      <w:r w:rsidR="00EC5BCB">
        <w:rPr>
          <w:rFonts w:asciiTheme="minorHAnsi" w:hAnsiTheme="minorHAnsi" w:cstheme="minorHAnsi"/>
          <w:bCs/>
          <w:sz w:val="22"/>
          <w:szCs w:val="22"/>
          <w:lang w:val="en-GB"/>
        </w:rPr>
        <w:t xml:space="preserve">or </w:t>
      </w:r>
      <w:r w:rsidRPr="00E90D19">
        <w:rPr>
          <w:rFonts w:asciiTheme="minorHAnsi" w:hAnsiTheme="minorHAnsi" w:cstheme="minorHAnsi"/>
          <w:bCs/>
          <w:sz w:val="22"/>
          <w:szCs w:val="22"/>
          <w:lang w:val="en-GB"/>
        </w:rPr>
        <w:t>will</w:t>
      </w:r>
      <w:r w:rsidR="00AA5645">
        <w:rPr>
          <w:rFonts w:asciiTheme="minorHAnsi" w:hAnsiTheme="minorHAnsi" w:cstheme="minorHAnsi"/>
          <w:bCs/>
          <w:sz w:val="22"/>
          <w:szCs w:val="22"/>
          <w:lang w:val="en-GB"/>
        </w:rPr>
        <w:t xml:space="preserve"> be</w:t>
      </w:r>
      <w:r w:rsidRPr="00E90D19">
        <w:rPr>
          <w:rFonts w:asciiTheme="minorHAnsi" w:hAnsiTheme="minorHAnsi" w:cstheme="minorHAnsi"/>
          <w:bCs/>
          <w:sz w:val="22"/>
          <w:szCs w:val="22"/>
          <w:lang w:val="en-GB"/>
        </w:rPr>
        <w:t xml:space="preserve"> responsible for delivering the following products</w:t>
      </w:r>
      <w:r w:rsidR="0026153B" w:rsidRPr="00E90D19">
        <w:rPr>
          <w:rFonts w:asciiTheme="minorHAnsi" w:hAnsiTheme="minorHAnsi" w:cstheme="minorHAnsi"/>
          <w:bCs/>
          <w:sz w:val="22"/>
          <w:szCs w:val="22"/>
          <w:lang w:val="en-GB"/>
        </w:rPr>
        <w:t xml:space="preserve"> and tasks</w:t>
      </w:r>
      <w:r w:rsidRPr="00E90D19">
        <w:rPr>
          <w:rFonts w:asciiTheme="minorHAnsi" w:hAnsiTheme="minorHAnsi" w:cstheme="minorHAnsi"/>
          <w:bCs/>
          <w:sz w:val="22"/>
          <w:szCs w:val="22"/>
          <w:lang w:val="en-GB"/>
        </w:rPr>
        <w:t xml:space="preserve">: </w:t>
      </w:r>
    </w:p>
    <w:p w14:paraId="280AB662" w14:textId="5241CCB9" w:rsidR="00294927" w:rsidRDefault="00294927" w:rsidP="00786A9C">
      <w:pPr>
        <w:pStyle w:val="ListParagraph"/>
        <w:numPr>
          <w:ilvl w:val="0"/>
          <w:numId w:val="5"/>
        </w:numPr>
        <w:autoSpaceDE w:val="0"/>
        <w:autoSpaceDN w:val="0"/>
        <w:adjustRightInd w:val="0"/>
        <w:spacing w:before="120" w:after="120"/>
        <w:ind w:left="360"/>
        <w:contextualSpacing w:val="0"/>
        <w:jc w:val="both"/>
        <w:rPr>
          <w:rFonts w:asciiTheme="minorHAnsi" w:hAnsiTheme="minorHAnsi" w:cstheme="minorHAnsi"/>
          <w:bCs/>
          <w:color w:val="0070C0"/>
          <w:sz w:val="22"/>
          <w:szCs w:val="22"/>
          <w:lang w:val="en-GB"/>
        </w:rPr>
      </w:pPr>
      <w:r w:rsidRPr="00E90D19">
        <w:rPr>
          <w:rFonts w:asciiTheme="minorHAnsi" w:hAnsiTheme="minorHAnsi" w:cstheme="minorHAnsi"/>
          <w:b/>
          <w:bCs/>
          <w:sz w:val="22"/>
          <w:szCs w:val="22"/>
          <w:lang w:val="en-GB"/>
        </w:rPr>
        <w:t>Inception Report</w:t>
      </w:r>
      <w:r w:rsidR="005C4BF2" w:rsidRPr="00E90D19">
        <w:rPr>
          <w:rFonts w:asciiTheme="minorHAnsi" w:hAnsiTheme="minorHAnsi" w:cstheme="minorHAnsi"/>
          <w:b/>
          <w:bCs/>
          <w:sz w:val="22"/>
          <w:szCs w:val="22"/>
          <w:lang w:val="en-GB"/>
        </w:rPr>
        <w:t xml:space="preserve"> (10-15 pages)</w:t>
      </w:r>
      <w:r w:rsidR="005C4BF2" w:rsidRPr="00E90D19">
        <w:rPr>
          <w:rFonts w:asciiTheme="minorHAnsi" w:hAnsiTheme="minorHAnsi" w:cstheme="minorHAnsi"/>
          <w:bCs/>
          <w:sz w:val="22"/>
          <w:szCs w:val="22"/>
          <w:lang w:val="en-GB"/>
        </w:rPr>
        <w:t xml:space="preserve"> will be presented </w:t>
      </w:r>
      <w:r w:rsidR="005C4BF2" w:rsidRPr="002A7985">
        <w:rPr>
          <w:rFonts w:asciiTheme="minorHAnsi" w:hAnsiTheme="minorHAnsi" w:cstheme="minorHAnsi"/>
          <w:bCs/>
          <w:sz w:val="22"/>
          <w:szCs w:val="22"/>
          <w:lang w:val="en-GB"/>
        </w:rPr>
        <w:t>before the evaluation starts</w:t>
      </w:r>
      <w:r w:rsidR="00EC4864" w:rsidRPr="002A7985">
        <w:rPr>
          <w:rFonts w:asciiTheme="minorHAnsi" w:hAnsiTheme="minorHAnsi" w:cstheme="minorHAnsi"/>
          <w:bCs/>
          <w:sz w:val="22"/>
          <w:szCs w:val="22"/>
          <w:lang w:val="en-GB"/>
        </w:rPr>
        <w:t xml:space="preserve">, </w:t>
      </w:r>
      <w:r w:rsidRPr="002A7985">
        <w:rPr>
          <w:rFonts w:asciiTheme="minorHAnsi" w:hAnsiTheme="minorHAnsi" w:cstheme="minorHAnsi"/>
          <w:bCs/>
          <w:sz w:val="22"/>
          <w:szCs w:val="22"/>
          <w:lang w:val="en-GB"/>
        </w:rPr>
        <w:t xml:space="preserve">showing how each evaluation question will be answered by proposing methods, sources of data and data collection procedures. The Inception </w:t>
      </w:r>
      <w:r w:rsidR="00684D60" w:rsidRPr="002A7985">
        <w:rPr>
          <w:rFonts w:asciiTheme="minorHAnsi" w:hAnsiTheme="minorHAnsi" w:cstheme="minorHAnsi"/>
          <w:bCs/>
          <w:sz w:val="22"/>
          <w:szCs w:val="22"/>
          <w:lang w:val="en-GB"/>
        </w:rPr>
        <w:t>R</w:t>
      </w:r>
      <w:r w:rsidRPr="002A7985">
        <w:rPr>
          <w:rFonts w:asciiTheme="minorHAnsi" w:hAnsiTheme="minorHAnsi" w:cstheme="minorHAnsi"/>
          <w:bCs/>
          <w:sz w:val="22"/>
          <w:szCs w:val="22"/>
          <w:lang w:val="en-GB"/>
        </w:rPr>
        <w:t xml:space="preserve">eport should elaborate an </w:t>
      </w:r>
      <w:r w:rsidRPr="002A7985">
        <w:rPr>
          <w:rFonts w:asciiTheme="minorHAnsi" w:hAnsiTheme="minorHAnsi" w:cstheme="minorHAnsi"/>
          <w:b/>
          <w:bCs/>
          <w:sz w:val="22"/>
          <w:szCs w:val="22"/>
          <w:lang w:val="en-GB"/>
        </w:rPr>
        <w:t>evaluation matrix</w:t>
      </w:r>
      <w:r w:rsidRPr="002A7985">
        <w:rPr>
          <w:rFonts w:asciiTheme="minorHAnsi" w:hAnsiTheme="minorHAnsi" w:cstheme="minorHAnsi"/>
          <w:bCs/>
          <w:sz w:val="22"/>
          <w:szCs w:val="22"/>
          <w:lang w:val="en-GB"/>
        </w:rPr>
        <w:t xml:space="preserve"> </w:t>
      </w:r>
      <w:r w:rsidR="008220F8" w:rsidRPr="002A7985">
        <w:rPr>
          <w:rFonts w:asciiTheme="minorHAnsi" w:hAnsiTheme="minorHAnsi" w:cstheme="minorHAnsi"/>
          <w:bCs/>
          <w:sz w:val="22"/>
          <w:szCs w:val="22"/>
          <w:lang w:val="en-GB"/>
        </w:rPr>
        <w:t>(</w:t>
      </w:r>
      <w:r w:rsidR="00333C71" w:rsidRPr="002A7985">
        <w:rPr>
          <w:rFonts w:asciiTheme="minorHAnsi" w:hAnsiTheme="minorHAnsi" w:cstheme="minorHAnsi"/>
          <w:bCs/>
          <w:i/>
          <w:sz w:val="22"/>
          <w:szCs w:val="22"/>
          <w:lang w:val="en-GB"/>
        </w:rPr>
        <w:t xml:space="preserve">provided in </w:t>
      </w:r>
      <w:r w:rsidR="008220F8" w:rsidRPr="002A7985">
        <w:rPr>
          <w:rFonts w:asciiTheme="minorHAnsi" w:hAnsiTheme="minorHAnsi" w:cstheme="minorHAnsi"/>
          <w:bCs/>
          <w:i/>
          <w:sz w:val="22"/>
          <w:szCs w:val="22"/>
          <w:lang w:val="en-GB"/>
        </w:rPr>
        <w:t xml:space="preserve">Annex </w:t>
      </w:r>
      <w:r w:rsidR="00EC4864" w:rsidRPr="002A7985">
        <w:rPr>
          <w:rFonts w:asciiTheme="minorHAnsi" w:hAnsiTheme="minorHAnsi" w:cstheme="minorHAnsi"/>
          <w:bCs/>
          <w:i/>
          <w:sz w:val="22"/>
          <w:szCs w:val="22"/>
          <w:lang w:val="en-GB"/>
        </w:rPr>
        <w:t>4</w:t>
      </w:r>
      <w:r w:rsidR="008220F8" w:rsidRPr="002A7985">
        <w:rPr>
          <w:rFonts w:asciiTheme="minorHAnsi" w:hAnsiTheme="minorHAnsi" w:cstheme="minorHAnsi"/>
          <w:bCs/>
          <w:sz w:val="22"/>
          <w:szCs w:val="22"/>
          <w:lang w:val="en-GB"/>
        </w:rPr>
        <w:t xml:space="preserve">) </w:t>
      </w:r>
      <w:r w:rsidRPr="002A7985">
        <w:rPr>
          <w:rFonts w:asciiTheme="minorHAnsi" w:hAnsiTheme="minorHAnsi" w:cstheme="minorHAnsi"/>
          <w:bCs/>
          <w:sz w:val="22"/>
          <w:szCs w:val="22"/>
          <w:lang w:val="en-GB"/>
        </w:rPr>
        <w:t xml:space="preserve">for the </w:t>
      </w:r>
      <w:r w:rsidR="002E23CA">
        <w:rPr>
          <w:rFonts w:asciiTheme="minorHAnsi" w:hAnsiTheme="minorHAnsi" w:cstheme="minorHAnsi"/>
          <w:bCs/>
          <w:sz w:val="22"/>
          <w:szCs w:val="22"/>
          <w:lang w:val="en-GB"/>
        </w:rPr>
        <w:t>Project</w:t>
      </w:r>
      <w:r w:rsidRPr="002A7985">
        <w:rPr>
          <w:rFonts w:asciiTheme="minorHAnsi" w:hAnsiTheme="minorHAnsi" w:cstheme="minorHAnsi"/>
          <w:bCs/>
          <w:sz w:val="22"/>
          <w:szCs w:val="22"/>
          <w:lang w:val="en-GB"/>
        </w:rPr>
        <w:t xml:space="preserve"> and propose </w:t>
      </w:r>
      <w:r w:rsidR="00333C71" w:rsidRPr="002A7985">
        <w:rPr>
          <w:rFonts w:asciiTheme="minorHAnsi" w:hAnsiTheme="minorHAnsi" w:cstheme="minorHAnsi"/>
          <w:bCs/>
          <w:sz w:val="22"/>
          <w:szCs w:val="22"/>
          <w:lang w:val="en-GB"/>
        </w:rPr>
        <w:t xml:space="preserve">a </w:t>
      </w:r>
      <w:r w:rsidRPr="002A7985">
        <w:rPr>
          <w:rFonts w:asciiTheme="minorHAnsi" w:hAnsiTheme="minorHAnsi" w:cstheme="minorHAnsi"/>
          <w:bCs/>
          <w:sz w:val="22"/>
          <w:szCs w:val="22"/>
          <w:lang w:val="en-GB"/>
        </w:rPr>
        <w:t xml:space="preserve">schedule of tasks, </w:t>
      </w:r>
      <w:proofErr w:type="gramStart"/>
      <w:r w:rsidRPr="002A7985">
        <w:rPr>
          <w:rFonts w:asciiTheme="minorHAnsi" w:hAnsiTheme="minorHAnsi" w:cstheme="minorHAnsi"/>
          <w:bCs/>
          <w:sz w:val="22"/>
          <w:szCs w:val="22"/>
          <w:lang w:val="en-GB"/>
        </w:rPr>
        <w:t>activities</w:t>
      </w:r>
      <w:proofErr w:type="gramEnd"/>
      <w:r w:rsidRPr="00E90D19">
        <w:rPr>
          <w:rFonts w:asciiTheme="minorHAnsi" w:hAnsiTheme="minorHAnsi" w:cstheme="minorHAnsi"/>
          <w:bCs/>
          <w:sz w:val="22"/>
          <w:szCs w:val="22"/>
          <w:lang w:val="en-GB"/>
        </w:rPr>
        <w:t xml:space="preserve"> and evaluation deliverables. The </w:t>
      </w:r>
      <w:r w:rsidR="008220F8" w:rsidRPr="00E90D19">
        <w:rPr>
          <w:rFonts w:asciiTheme="minorHAnsi" w:hAnsiTheme="minorHAnsi" w:cstheme="minorHAnsi"/>
          <w:bCs/>
          <w:sz w:val="22"/>
          <w:szCs w:val="22"/>
          <w:lang w:val="en-GB"/>
        </w:rPr>
        <w:t xml:space="preserve">Evaluation </w:t>
      </w:r>
      <w:r w:rsidRPr="00E90D19">
        <w:rPr>
          <w:rFonts w:asciiTheme="minorHAnsi" w:hAnsiTheme="minorHAnsi" w:cstheme="minorHAnsi"/>
          <w:bCs/>
          <w:sz w:val="22"/>
          <w:szCs w:val="22"/>
          <w:lang w:val="en-GB"/>
        </w:rPr>
        <w:t xml:space="preserve">Inception </w:t>
      </w:r>
      <w:r w:rsidR="008220F8" w:rsidRPr="00E90D19">
        <w:rPr>
          <w:rFonts w:asciiTheme="minorHAnsi" w:hAnsiTheme="minorHAnsi" w:cstheme="minorHAnsi"/>
          <w:bCs/>
          <w:sz w:val="22"/>
          <w:szCs w:val="22"/>
          <w:lang w:val="en-GB"/>
        </w:rPr>
        <w:t>R</w:t>
      </w:r>
      <w:r w:rsidRPr="00E90D19">
        <w:rPr>
          <w:rFonts w:asciiTheme="minorHAnsi" w:hAnsiTheme="minorHAnsi" w:cstheme="minorHAnsi"/>
          <w:bCs/>
          <w:sz w:val="22"/>
          <w:szCs w:val="22"/>
          <w:lang w:val="en-GB"/>
        </w:rPr>
        <w:t xml:space="preserve">eport should follow the structure proposed in the </w:t>
      </w:r>
      <w:hyperlink r:id="rId17" w:history="1">
        <w:r w:rsidRPr="00E90D19">
          <w:rPr>
            <w:rFonts w:asciiTheme="minorHAnsi" w:hAnsiTheme="minorHAnsi" w:cstheme="minorHAnsi"/>
            <w:color w:val="0070C0"/>
            <w:sz w:val="22"/>
            <w:szCs w:val="22"/>
            <w:lang w:val="en-GB"/>
          </w:rPr>
          <w:t>UNDP Evaluation</w:t>
        </w:r>
        <w:r w:rsidR="005C4BF2" w:rsidRPr="00E90D19">
          <w:rPr>
            <w:rFonts w:asciiTheme="minorHAnsi" w:hAnsiTheme="minorHAnsi" w:cstheme="minorHAnsi"/>
            <w:color w:val="0070C0"/>
            <w:sz w:val="22"/>
            <w:szCs w:val="22"/>
            <w:lang w:val="en-GB"/>
          </w:rPr>
          <w:t xml:space="preserve"> Guidelines, p. 22-23.</w:t>
        </w:r>
      </w:hyperlink>
      <w:r w:rsidRPr="00E90D19">
        <w:rPr>
          <w:rFonts w:asciiTheme="minorHAnsi" w:hAnsiTheme="minorHAnsi" w:cstheme="minorHAnsi"/>
          <w:bCs/>
          <w:color w:val="0070C0"/>
          <w:sz w:val="22"/>
          <w:szCs w:val="22"/>
          <w:lang w:val="en-GB"/>
        </w:rPr>
        <w:t xml:space="preserve"> </w:t>
      </w:r>
    </w:p>
    <w:p w14:paraId="16D35D6D" w14:textId="1BD2F4DE" w:rsidR="00294927" w:rsidRPr="003918D5" w:rsidRDefault="005D1E99" w:rsidP="00786A9C">
      <w:pPr>
        <w:pStyle w:val="ListParagraph"/>
        <w:numPr>
          <w:ilvl w:val="0"/>
          <w:numId w:val="5"/>
        </w:numPr>
        <w:autoSpaceDE w:val="0"/>
        <w:autoSpaceDN w:val="0"/>
        <w:adjustRightInd w:val="0"/>
        <w:spacing w:before="120" w:after="120"/>
        <w:ind w:left="360"/>
        <w:contextualSpacing w:val="0"/>
        <w:jc w:val="both"/>
        <w:rPr>
          <w:rFonts w:asciiTheme="minorHAnsi" w:hAnsiTheme="minorHAnsi" w:cstheme="minorHAnsi"/>
          <w:bCs/>
          <w:sz w:val="22"/>
          <w:szCs w:val="22"/>
          <w:lang w:val="en-GB"/>
        </w:rPr>
      </w:pPr>
      <w:r w:rsidRPr="00202461">
        <w:rPr>
          <w:rFonts w:asciiTheme="minorHAnsi" w:hAnsiTheme="minorHAnsi" w:cstheme="minorHAnsi"/>
          <w:b/>
          <w:bCs/>
          <w:spacing w:val="-2"/>
          <w:sz w:val="22"/>
          <w:szCs w:val="22"/>
          <w:lang w:val="en-GB"/>
        </w:rPr>
        <w:t>Evaluation and data collection:</w:t>
      </w:r>
      <w:r w:rsidRPr="00202461">
        <w:rPr>
          <w:rFonts w:asciiTheme="minorHAnsi" w:hAnsiTheme="minorHAnsi" w:cstheme="minorHAnsi"/>
          <w:bCs/>
          <w:spacing w:val="-2"/>
          <w:sz w:val="22"/>
          <w:szCs w:val="22"/>
          <w:lang w:val="en-GB"/>
        </w:rPr>
        <w:t xml:space="preserve"> Upon the approval of the Inception </w:t>
      </w:r>
      <w:r w:rsidR="00EC4864" w:rsidRPr="00202461">
        <w:rPr>
          <w:rFonts w:asciiTheme="minorHAnsi" w:hAnsiTheme="minorHAnsi" w:cstheme="minorHAnsi"/>
          <w:bCs/>
          <w:spacing w:val="-2"/>
          <w:sz w:val="22"/>
          <w:szCs w:val="22"/>
          <w:lang w:val="en-GB"/>
        </w:rPr>
        <w:t>R</w:t>
      </w:r>
      <w:r w:rsidRPr="00202461">
        <w:rPr>
          <w:rFonts w:asciiTheme="minorHAnsi" w:hAnsiTheme="minorHAnsi" w:cstheme="minorHAnsi"/>
          <w:bCs/>
          <w:spacing w:val="-2"/>
          <w:sz w:val="22"/>
          <w:szCs w:val="22"/>
          <w:lang w:val="en-GB"/>
        </w:rPr>
        <w:t xml:space="preserve">eport and the evaluation work plan by the UNDP, the </w:t>
      </w:r>
      <w:r w:rsidR="001C4306">
        <w:rPr>
          <w:rFonts w:asciiTheme="minorHAnsi" w:hAnsiTheme="minorHAnsi" w:cstheme="minorHAnsi"/>
          <w:bCs/>
          <w:spacing w:val="-2"/>
          <w:sz w:val="22"/>
          <w:szCs w:val="22"/>
          <w:lang w:val="en-GB"/>
        </w:rPr>
        <w:t>E</w:t>
      </w:r>
      <w:r w:rsidR="004404B9">
        <w:rPr>
          <w:rFonts w:asciiTheme="minorHAnsi" w:hAnsiTheme="minorHAnsi" w:cstheme="minorHAnsi"/>
          <w:bCs/>
          <w:spacing w:val="-2"/>
          <w:sz w:val="22"/>
          <w:szCs w:val="22"/>
          <w:lang w:val="en-GB"/>
        </w:rPr>
        <w:t>valuat</w:t>
      </w:r>
      <w:r w:rsidR="00EC5BCB">
        <w:rPr>
          <w:rFonts w:asciiTheme="minorHAnsi" w:hAnsiTheme="minorHAnsi" w:cstheme="minorHAnsi"/>
          <w:bCs/>
          <w:spacing w:val="-2"/>
          <w:sz w:val="22"/>
          <w:szCs w:val="22"/>
          <w:lang w:val="en-GB"/>
        </w:rPr>
        <w:t>or</w:t>
      </w:r>
      <w:r w:rsidRPr="00202461">
        <w:rPr>
          <w:rFonts w:asciiTheme="minorHAnsi" w:hAnsiTheme="minorHAnsi" w:cstheme="minorHAnsi"/>
          <w:bCs/>
          <w:spacing w:val="-2"/>
          <w:sz w:val="22"/>
          <w:szCs w:val="22"/>
          <w:lang w:val="en-GB"/>
        </w:rPr>
        <w:t xml:space="preserve"> is expected to carry out the </w:t>
      </w:r>
      <w:r w:rsidR="00BF79D2">
        <w:rPr>
          <w:rFonts w:asciiTheme="minorHAnsi" w:hAnsiTheme="minorHAnsi" w:cstheme="minorHAnsi"/>
          <w:bCs/>
          <w:spacing w:val="-2"/>
          <w:sz w:val="22"/>
          <w:szCs w:val="22"/>
          <w:lang w:val="en-GB"/>
        </w:rPr>
        <w:t>E</w:t>
      </w:r>
      <w:r w:rsidRPr="00202461">
        <w:rPr>
          <w:rFonts w:asciiTheme="minorHAnsi" w:hAnsiTheme="minorHAnsi" w:cstheme="minorHAnsi"/>
          <w:bCs/>
          <w:spacing w:val="-2"/>
          <w:sz w:val="22"/>
          <w:szCs w:val="22"/>
          <w:lang w:val="en-GB"/>
        </w:rPr>
        <w:t>valuation</w:t>
      </w:r>
      <w:r w:rsidR="00B2794B">
        <w:rPr>
          <w:rFonts w:asciiTheme="minorHAnsi" w:hAnsiTheme="minorHAnsi" w:cstheme="minorHAnsi"/>
          <w:bCs/>
          <w:spacing w:val="-2"/>
          <w:sz w:val="22"/>
          <w:szCs w:val="22"/>
          <w:lang w:val="en-GB"/>
        </w:rPr>
        <w:t>.</w:t>
      </w:r>
      <w:r w:rsidR="00456BE1" w:rsidRPr="00202461">
        <w:rPr>
          <w:rFonts w:asciiTheme="minorHAnsi" w:hAnsiTheme="minorHAnsi" w:cstheme="minorHAnsi"/>
          <w:bCs/>
          <w:spacing w:val="-2"/>
          <w:sz w:val="22"/>
          <w:szCs w:val="22"/>
          <w:lang w:val="en-GB"/>
        </w:rPr>
        <w:t xml:space="preserve"> </w:t>
      </w:r>
      <w:r w:rsidR="000228DB" w:rsidRPr="000228DB">
        <w:rPr>
          <w:rFonts w:asciiTheme="minorHAnsi" w:hAnsiTheme="minorHAnsi" w:cstheme="minorHAnsi"/>
          <w:b/>
          <w:spacing w:val="-2"/>
          <w:sz w:val="22"/>
          <w:szCs w:val="22"/>
          <w:lang w:val="en-GB"/>
        </w:rPr>
        <w:t>D</w:t>
      </w:r>
      <w:r w:rsidR="00B6101C" w:rsidRPr="000228DB">
        <w:rPr>
          <w:rFonts w:asciiTheme="minorHAnsi" w:hAnsiTheme="minorHAnsi" w:cstheme="minorHAnsi"/>
          <w:b/>
          <w:sz w:val="22"/>
          <w:szCs w:val="22"/>
          <w:lang w:val="en-GB"/>
        </w:rPr>
        <w:t>ata</w:t>
      </w:r>
      <w:r w:rsidR="00B6101C" w:rsidRPr="00202461">
        <w:rPr>
          <w:rFonts w:asciiTheme="minorHAnsi" w:hAnsiTheme="minorHAnsi" w:cstheme="minorHAnsi"/>
          <w:b/>
          <w:sz w:val="22"/>
          <w:szCs w:val="22"/>
          <w:lang w:val="en-GB"/>
        </w:rPr>
        <w:t xml:space="preserve"> collecting</w:t>
      </w:r>
      <w:r w:rsidR="00A77332" w:rsidRPr="00202461">
        <w:rPr>
          <w:rFonts w:asciiTheme="minorHAnsi" w:hAnsiTheme="minorHAnsi" w:cstheme="minorHAnsi"/>
          <w:b/>
          <w:sz w:val="22"/>
          <w:szCs w:val="22"/>
          <w:lang w:val="en-GB"/>
        </w:rPr>
        <w:t xml:space="preserve"> methodologies</w:t>
      </w:r>
      <w:r w:rsidR="00B6101C" w:rsidRPr="00202461">
        <w:rPr>
          <w:rFonts w:asciiTheme="minorHAnsi" w:hAnsiTheme="minorHAnsi" w:cstheme="minorHAnsi"/>
          <w:b/>
          <w:sz w:val="22"/>
          <w:szCs w:val="22"/>
          <w:lang w:val="en-GB"/>
        </w:rPr>
        <w:t xml:space="preserve"> presented in the Evaluation Inception Report</w:t>
      </w:r>
      <w:r w:rsidR="00A77332" w:rsidRPr="00202461">
        <w:rPr>
          <w:rFonts w:asciiTheme="minorHAnsi" w:hAnsiTheme="minorHAnsi" w:cstheme="minorHAnsi"/>
          <w:b/>
          <w:sz w:val="22"/>
          <w:szCs w:val="22"/>
          <w:lang w:val="en-GB"/>
        </w:rPr>
        <w:t xml:space="preserve"> should limit the exposure of </w:t>
      </w:r>
      <w:r w:rsidR="00B6101C" w:rsidRPr="00202461">
        <w:rPr>
          <w:rFonts w:asciiTheme="minorHAnsi" w:hAnsiTheme="minorHAnsi" w:cstheme="minorHAnsi"/>
          <w:b/>
          <w:sz w:val="22"/>
          <w:szCs w:val="22"/>
          <w:lang w:val="en-GB"/>
        </w:rPr>
        <w:t>any consultant,</w:t>
      </w:r>
      <w:r w:rsidR="00202461">
        <w:rPr>
          <w:rFonts w:asciiTheme="minorHAnsi" w:hAnsiTheme="minorHAnsi" w:cstheme="minorHAnsi"/>
          <w:b/>
          <w:sz w:val="22"/>
          <w:szCs w:val="22"/>
          <w:lang w:val="en-GB"/>
        </w:rPr>
        <w:t xml:space="preserve"> </w:t>
      </w:r>
      <w:r w:rsidR="002E23CA">
        <w:rPr>
          <w:rFonts w:asciiTheme="minorHAnsi" w:hAnsiTheme="minorHAnsi" w:cstheme="minorHAnsi"/>
          <w:b/>
          <w:sz w:val="22"/>
          <w:szCs w:val="22"/>
          <w:lang w:val="en-GB"/>
        </w:rPr>
        <w:t>Project</w:t>
      </w:r>
      <w:r w:rsidR="00B6101C" w:rsidRPr="00202461">
        <w:rPr>
          <w:rFonts w:asciiTheme="minorHAnsi" w:hAnsiTheme="minorHAnsi" w:cstheme="minorHAnsi"/>
          <w:b/>
          <w:sz w:val="22"/>
          <w:szCs w:val="22"/>
          <w:lang w:val="en-GB"/>
        </w:rPr>
        <w:t xml:space="preserve"> </w:t>
      </w:r>
      <w:r w:rsidR="000A76BF" w:rsidRPr="00202461">
        <w:rPr>
          <w:rFonts w:asciiTheme="minorHAnsi" w:hAnsiTheme="minorHAnsi" w:cstheme="minorHAnsi"/>
          <w:b/>
          <w:sz w:val="22"/>
          <w:szCs w:val="22"/>
          <w:lang w:val="en-GB"/>
        </w:rPr>
        <w:t xml:space="preserve">team member, </w:t>
      </w:r>
      <w:proofErr w:type="gramStart"/>
      <w:r w:rsidR="000A76BF" w:rsidRPr="00202461">
        <w:rPr>
          <w:rFonts w:asciiTheme="minorHAnsi" w:hAnsiTheme="minorHAnsi" w:cstheme="minorHAnsi"/>
          <w:b/>
          <w:sz w:val="22"/>
          <w:szCs w:val="22"/>
          <w:lang w:val="en-GB"/>
        </w:rPr>
        <w:lastRenderedPageBreak/>
        <w:t>beneficiary</w:t>
      </w:r>
      <w:proofErr w:type="gramEnd"/>
      <w:r w:rsidR="000A76BF" w:rsidRPr="00202461">
        <w:rPr>
          <w:rFonts w:asciiTheme="minorHAnsi" w:hAnsiTheme="minorHAnsi" w:cstheme="minorHAnsi"/>
          <w:b/>
          <w:sz w:val="22"/>
          <w:szCs w:val="22"/>
          <w:lang w:val="en-GB"/>
        </w:rPr>
        <w:t xml:space="preserve"> </w:t>
      </w:r>
      <w:r w:rsidR="007458C0">
        <w:rPr>
          <w:rFonts w:asciiTheme="minorHAnsi" w:hAnsiTheme="minorHAnsi" w:cstheme="minorHAnsi"/>
          <w:b/>
          <w:sz w:val="22"/>
          <w:szCs w:val="22"/>
          <w:lang w:val="en-GB"/>
        </w:rPr>
        <w:t>or</w:t>
      </w:r>
      <w:r w:rsidR="000A76BF" w:rsidRPr="00202461">
        <w:rPr>
          <w:rFonts w:asciiTheme="minorHAnsi" w:hAnsiTheme="minorHAnsi" w:cstheme="minorHAnsi"/>
          <w:b/>
          <w:sz w:val="22"/>
          <w:szCs w:val="22"/>
          <w:lang w:val="en-GB"/>
        </w:rPr>
        <w:t xml:space="preserve"> </w:t>
      </w:r>
      <w:r w:rsidR="00A77332" w:rsidRPr="00202461">
        <w:rPr>
          <w:rFonts w:asciiTheme="minorHAnsi" w:hAnsiTheme="minorHAnsi" w:cstheme="minorHAnsi"/>
          <w:b/>
          <w:sz w:val="22"/>
          <w:szCs w:val="22"/>
          <w:lang w:val="en-GB"/>
        </w:rPr>
        <w:t>stakeholder to the pandemic</w:t>
      </w:r>
      <w:r w:rsidR="00202461" w:rsidRPr="00202461">
        <w:rPr>
          <w:rFonts w:asciiTheme="minorHAnsi" w:hAnsiTheme="minorHAnsi" w:cstheme="minorHAnsi"/>
          <w:b/>
          <w:sz w:val="22"/>
          <w:szCs w:val="22"/>
          <w:lang w:val="en-GB"/>
        </w:rPr>
        <w:t xml:space="preserve">, </w:t>
      </w:r>
      <w:r w:rsidR="00202461" w:rsidRPr="00202461">
        <w:rPr>
          <w:rFonts w:asciiTheme="minorHAnsi" w:hAnsiTheme="minorHAnsi" w:cstheme="minorHAnsi"/>
          <w:bCs/>
          <w:spacing w:val="-2"/>
          <w:sz w:val="22"/>
          <w:szCs w:val="22"/>
          <w:lang w:val="en-GB"/>
        </w:rPr>
        <w:t xml:space="preserve">therefore, strongly recommended is use of remote and virtual </w:t>
      </w:r>
      <w:r w:rsidR="00F901F2">
        <w:rPr>
          <w:rFonts w:asciiTheme="minorHAnsi" w:hAnsiTheme="minorHAnsi" w:cstheme="minorHAnsi"/>
          <w:bCs/>
          <w:spacing w:val="-2"/>
          <w:sz w:val="22"/>
          <w:szCs w:val="22"/>
          <w:lang w:val="en-GB"/>
        </w:rPr>
        <w:t>m</w:t>
      </w:r>
      <w:r w:rsidR="00202461" w:rsidRPr="00202461">
        <w:rPr>
          <w:rFonts w:asciiTheme="minorHAnsi" w:hAnsiTheme="minorHAnsi" w:cstheme="minorHAnsi"/>
          <w:bCs/>
          <w:spacing w:val="-2"/>
          <w:sz w:val="22"/>
          <w:szCs w:val="22"/>
          <w:lang w:val="en-GB"/>
        </w:rPr>
        <w:t>ethodologies</w:t>
      </w:r>
      <w:r w:rsidR="002A7A45">
        <w:rPr>
          <w:rFonts w:asciiTheme="minorHAnsi" w:hAnsiTheme="minorHAnsi" w:cstheme="minorHAnsi"/>
          <w:bCs/>
          <w:spacing w:val="-2"/>
          <w:sz w:val="22"/>
          <w:szCs w:val="22"/>
          <w:lang w:val="en-GB"/>
        </w:rPr>
        <w:t>.</w:t>
      </w:r>
      <w:r w:rsidR="00557202">
        <w:rPr>
          <w:rFonts w:asciiTheme="minorHAnsi" w:hAnsiTheme="minorHAnsi" w:cstheme="minorHAnsi"/>
          <w:bCs/>
          <w:spacing w:val="-2"/>
          <w:sz w:val="22"/>
          <w:szCs w:val="22"/>
          <w:lang w:val="en-GB"/>
        </w:rPr>
        <w:t xml:space="preserve"> </w:t>
      </w:r>
    </w:p>
    <w:p w14:paraId="3E039F59" w14:textId="515CFF5A" w:rsidR="00294927" w:rsidRPr="002A7985" w:rsidRDefault="00294927" w:rsidP="00786A9C">
      <w:pPr>
        <w:pStyle w:val="ListParagraph"/>
        <w:numPr>
          <w:ilvl w:val="0"/>
          <w:numId w:val="5"/>
        </w:numPr>
        <w:autoSpaceDE w:val="0"/>
        <w:autoSpaceDN w:val="0"/>
        <w:adjustRightInd w:val="0"/>
        <w:spacing w:before="120" w:after="120"/>
        <w:ind w:left="360"/>
        <w:contextualSpacing w:val="0"/>
        <w:jc w:val="both"/>
        <w:rPr>
          <w:rFonts w:asciiTheme="minorHAnsi" w:hAnsiTheme="minorHAnsi" w:cstheme="minorHAnsi"/>
          <w:bCs/>
          <w:sz w:val="22"/>
          <w:szCs w:val="22"/>
          <w:lang w:val="en-GB"/>
        </w:rPr>
      </w:pPr>
      <w:r w:rsidRPr="002A7985">
        <w:rPr>
          <w:rFonts w:asciiTheme="minorHAnsi" w:hAnsiTheme="minorHAnsi" w:cstheme="minorHAnsi"/>
          <w:b/>
          <w:bCs/>
          <w:sz w:val="22"/>
          <w:szCs w:val="22"/>
          <w:lang w:val="en-GB"/>
        </w:rPr>
        <w:t>Draft Evaluation Report:</w:t>
      </w:r>
      <w:r w:rsidRPr="002A7985">
        <w:rPr>
          <w:rFonts w:asciiTheme="minorHAnsi" w:hAnsiTheme="minorHAnsi" w:cstheme="minorHAnsi"/>
          <w:bCs/>
          <w:sz w:val="22"/>
          <w:szCs w:val="22"/>
          <w:lang w:val="en-GB"/>
        </w:rPr>
        <w:t xml:space="preserve"> </w:t>
      </w:r>
      <w:bookmarkStart w:id="2" w:name="_Hlk2255172"/>
      <w:r w:rsidR="005D1E99" w:rsidRPr="002A7985">
        <w:rPr>
          <w:rFonts w:asciiTheme="minorHAnsi" w:hAnsiTheme="minorHAnsi" w:cstheme="minorHAnsi"/>
          <w:bCs/>
          <w:sz w:val="22"/>
          <w:szCs w:val="22"/>
          <w:lang w:val="en-GB"/>
        </w:rPr>
        <w:t>B</w:t>
      </w:r>
      <w:r w:rsidRPr="002A7985">
        <w:rPr>
          <w:rFonts w:asciiTheme="minorHAnsi" w:hAnsiTheme="minorHAnsi" w:cstheme="minorHAnsi"/>
          <w:bCs/>
          <w:sz w:val="22"/>
          <w:szCs w:val="22"/>
          <w:lang w:val="en-GB"/>
        </w:rPr>
        <w:t>ased on</w:t>
      </w:r>
      <w:r w:rsidR="0041335C" w:rsidRPr="002A7985">
        <w:rPr>
          <w:rFonts w:asciiTheme="minorHAnsi" w:hAnsiTheme="minorHAnsi" w:cstheme="minorHAnsi"/>
          <w:bCs/>
          <w:sz w:val="22"/>
          <w:szCs w:val="22"/>
          <w:lang w:val="en-GB"/>
        </w:rPr>
        <w:t xml:space="preserve"> the</w:t>
      </w:r>
      <w:r w:rsidRPr="002A7985">
        <w:rPr>
          <w:rFonts w:asciiTheme="minorHAnsi" w:hAnsiTheme="minorHAnsi" w:cstheme="minorHAnsi"/>
          <w:bCs/>
          <w:sz w:val="22"/>
          <w:szCs w:val="22"/>
          <w:lang w:val="en-GB"/>
        </w:rPr>
        <w:t xml:space="preserve"> </w:t>
      </w:r>
      <w:r w:rsidR="00B3232F" w:rsidRPr="002A7985">
        <w:rPr>
          <w:rFonts w:asciiTheme="minorHAnsi" w:hAnsiTheme="minorHAnsi" w:cstheme="minorHAnsi"/>
          <w:bCs/>
          <w:sz w:val="22"/>
          <w:szCs w:val="22"/>
          <w:lang w:val="en-GB"/>
        </w:rPr>
        <w:t xml:space="preserve">findings generated </w:t>
      </w:r>
      <w:r w:rsidR="0041335C" w:rsidRPr="002A7985">
        <w:rPr>
          <w:rFonts w:asciiTheme="minorHAnsi" w:hAnsiTheme="minorHAnsi" w:cstheme="minorHAnsi"/>
          <w:bCs/>
          <w:sz w:val="22"/>
          <w:szCs w:val="22"/>
          <w:lang w:val="en-GB"/>
        </w:rPr>
        <w:t>through</w:t>
      </w:r>
      <w:r w:rsidR="00B3232F" w:rsidRPr="002A7985">
        <w:rPr>
          <w:rFonts w:asciiTheme="minorHAnsi" w:hAnsiTheme="minorHAnsi" w:cstheme="minorHAnsi"/>
          <w:bCs/>
          <w:sz w:val="22"/>
          <w:szCs w:val="22"/>
          <w:lang w:val="en-GB"/>
        </w:rPr>
        <w:t xml:space="preserve"> desk review and data collection</w:t>
      </w:r>
      <w:r w:rsidR="007458C0">
        <w:rPr>
          <w:rFonts w:asciiTheme="minorHAnsi" w:hAnsiTheme="minorHAnsi" w:cstheme="minorHAnsi"/>
          <w:bCs/>
          <w:sz w:val="22"/>
          <w:szCs w:val="22"/>
          <w:lang w:val="en-GB"/>
        </w:rPr>
        <w:t xml:space="preserve"> process</w:t>
      </w:r>
      <w:r w:rsidR="00B3232F" w:rsidRPr="002A7985">
        <w:rPr>
          <w:rFonts w:asciiTheme="minorHAnsi" w:hAnsiTheme="minorHAnsi" w:cstheme="minorHAnsi"/>
          <w:bCs/>
          <w:sz w:val="22"/>
          <w:szCs w:val="22"/>
          <w:lang w:val="en-GB"/>
        </w:rPr>
        <w:t xml:space="preserve">, </w:t>
      </w:r>
      <w:r w:rsidR="00FC55D1" w:rsidRPr="002A7985">
        <w:rPr>
          <w:rFonts w:asciiTheme="minorHAnsi" w:hAnsiTheme="minorHAnsi" w:cstheme="minorHAnsi"/>
          <w:bCs/>
          <w:sz w:val="22"/>
          <w:szCs w:val="22"/>
          <w:lang w:val="en-GB"/>
        </w:rPr>
        <w:t>the</w:t>
      </w:r>
      <w:r w:rsidR="002470DE" w:rsidRPr="002A7985">
        <w:rPr>
          <w:rFonts w:asciiTheme="minorHAnsi" w:hAnsiTheme="minorHAnsi" w:cstheme="minorHAnsi"/>
          <w:bCs/>
          <w:sz w:val="22"/>
          <w:szCs w:val="22"/>
          <w:lang w:val="en-GB"/>
        </w:rPr>
        <w:t xml:space="preserve"> </w:t>
      </w:r>
      <w:r w:rsidR="00891DB3">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valuat</w:t>
      </w:r>
      <w:r w:rsidR="00EC5BCB">
        <w:rPr>
          <w:rFonts w:asciiTheme="minorHAnsi" w:hAnsiTheme="minorHAnsi" w:cstheme="minorHAnsi"/>
          <w:bCs/>
          <w:sz w:val="22"/>
          <w:szCs w:val="22"/>
          <w:lang w:val="en-GB"/>
        </w:rPr>
        <w:t xml:space="preserve">or </w:t>
      </w:r>
      <w:r w:rsidRPr="002A7985">
        <w:rPr>
          <w:rFonts w:asciiTheme="minorHAnsi" w:hAnsiTheme="minorHAnsi" w:cstheme="minorHAnsi"/>
          <w:bCs/>
          <w:sz w:val="22"/>
          <w:szCs w:val="22"/>
          <w:lang w:val="en-GB"/>
        </w:rPr>
        <w:t xml:space="preserve">will </w:t>
      </w:r>
      <w:r w:rsidR="00B3232F" w:rsidRPr="002A7985">
        <w:rPr>
          <w:rFonts w:asciiTheme="minorHAnsi" w:hAnsiTheme="minorHAnsi" w:cstheme="minorHAnsi"/>
          <w:bCs/>
          <w:sz w:val="22"/>
          <w:szCs w:val="22"/>
          <w:lang w:val="en-GB"/>
        </w:rPr>
        <w:t xml:space="preserve">prepare and </w:t>
      </w:r>
      <w:r w:rsidR="00FC55D1" w:rsidRPr="002A7985">
        <w:rPr>
          <w:rFonts w:asciiTheme="minorHAnsi" w:hAnsiTheme="minorHAnsi" w:cstheme="minorHAnsi"/>
          <w:bCs/>
          <w:sz w:val="22"/>
          <w:szCs w:val="22"/>
          <w:lang w:val="en-GB"/>
        </w:rPr>
        <w:t>submit the Draft Evaluation Report</w:t>
      </w:r>
      <w:r w:rsidRPr="002A7985">
        <w:rPr>
          <w:rFonts w:asciiTheme="minorHAnsi" w:hAnsiTheme="minorHAnsi" w:cstheme="minorHAnsi"/>
          <w:bCs/>
          <w:sz w:val="22"/>
          <w:szCs w:val="22"/>
          <w:lang w:val="en-GB"/>
        </w:rPr>
        <w:t xml:space="preserve"> to the UNDP team</w:t>
      </w:r>
      <w:r w:rsidR="005B2AD4" w:rsidRPr="002A7985">
        <w:rPr>
          <w:rFonts w:asciiTheme="minorHAnsi" w:hAnsiTheme="minorHAnsi" w:cstheme="minorHAnsi"/>
          <w:bCs/>
          <w:sz w:val="22"/>
          <w:szCs w:val="22"/>
          <w:lang w:val="en-GB"/>
        </w:rPr>
        <w:t xml:space="preserve"> and key stakeholders</w:t>
      </w:r>
      <w:r w:rsidRPr="002A7985">
        <w:rPr>
          <w:rFonts w:asciiTheme="minorHAnsi" w:hAnsiTheme="minorHAnsi" w:cstheme="minorHAnsi"/>
          <w:bCs/>
          <w:sz w:val="22"/>
          <w:szCs w:val="22"/>
          <w:lang w:val="en-GB"/>
        </w:rPr>
        <w:t xml:space="preserve"> for review</w:t>
      </w:r>
      <w:bookmarkEnd w:id="2"/>
      <w:r w:rsidR="00E23715" w:rsidRPr="002A7985">
        <w:rPr>
          <w:rFonts w:asciiTheme="minorHAnsi" w:hAnsiTheme="minorHAnsi" w:cstheme="minorHAnsi"/>
          <w:bCs/>
          <w:sz w:val="22"/>
          <w:szCs w:val="22"/>
          <w:lang w:val="en-GB"/>
        </w:rPr>
        <w:t>.</w:t>
      </w:r>
      <w:r w:rsidR="006A39AE">
        <w:rPr>
          <w:rFonts w:asciiTheme="minorHAnsi" w:hAnsiTheme="minorHAnsi" w:cstheme="minorHAnsi"/>
          <w:bCs/>
          <w:sz w:val="22"/>
          <w:szCs w:val="22"/>
          <w:lang w:val="en-GB"/>
        </w:rPr>
        <w:t xml:space="preserve"> </w:t>
      </w:r>
      <w:r w:rsidR="00E23715" w:rsidRPr="002A7985">
        <w:rPr>
          <w:rFonts w:asciiTheme="minorHAnsi" w:hAnsiTheme="minorHAnsi" w:cstheme="minorHAnsi"/>
          <w:bCs/>
          <w:i/>
          <w:sz w:val="22"/>
          <w:szCs w:val="22"/>
          <w:lang w:val="en-GB"/>
        </w:rPr>
        <w:t xml:space="preserve">Structure of </w:t>
      </w:r>
      <w:r w:rsidR="00B3232F" w:rsidRPr="002A7985">
        <w:rPr>
          <w:rFonts w:asciiTheme="minorHAnsi" w:hAnsiTheme="minorHAnsi" w:cstheme="minorHAnsi"/>
          <w:bCs/>
          <w:i/>
          <w:sz w:val="22"/>
          <w:szCs w:val="22"/>
          <w:lang w:val="en-GB"/>
        </w:rPr>
        <w:t>the Report is outlined in Annex 5.</w:t>
      </w:r>
    </w:p>
    <w:p w14:paraId="5ADC81BC" w14:textId="68E18540" w:rsidR="007A0432" w:rsidRPr="00E90D19" w:rsidRDefault="007A0432" w:rsidP="00786A9C">
      <w:pPr>
        <w:pStyle w:val="ListParagraph"/>
        <w:numPr>
          <w:ilvl w:val="0"/>
          <w:numId w:val="5"/>
        </w:numPr>
        <w:autoSpaceDE w:val="0"/>
        <w:autoSpaceDN w:val="0"/>
        <w:adjustRightInd w:val="0"/>
        <w:spacing w:before="120" w:after="120"/>
        <w:ind w:left="360"/>
        <w:contextualSpacing w:val="0"/>
        <w:jc w:val="both"/>
        <w:rPr>
          <w:rFonts w:asciiTheme="minorHAnsi" w:hAnsiTheme="minorHAnsi" w:cstheme="minorHAnsi"/>
          <w:bCs/>
          <w:sz w:val="22"/>
          <w:szCs w:val="22"/>
          <w:lang w:val="en-GB"/>
        </w:rPr>
      </w:pPr>
      <w:r w:rsidRPr="002A7985">
        <w:rPr>
          <w:rFonts w:asciiTheme="minorHAnsi" w:hAnsiTheme="minorHAnsi" w:cstheme="minorHAnsi"/>
          <w:b/>
          <w:bCs/>
          <w:sz w:val="22"/>
          <w:szCs w:val="22"/>
          <w:lang w:val="en-GB"/>
        </w:rPr>
        <w:t xml:space="preserve">Evaluation review process </w:t>
      </w:r>
      <w:r w:rsidRPr="002A7985">
        <w:rPr>
          <w:rFonts w:asciiTheme="minorHAnsi" w:hAnsiTheme="minorHAnsi" w:cstheme="minorHAnsi"/>
          <w:bCs/>
          <w:sz w:val="22"/>
          <w:szCs w:val="22"/>
          <w:lang w:val="en-GB"/>
        </w:rPr>
        <w:t>(and</w:t>
      </w:r>
      <w:r w:rsidRPr="00E90D19">
        <w:rPr>
          <w:rFonts w:asciiTheme="minorHAnsi" w:hAnsiTheme="minorHAnsi" w:cstheme="minorHAnsi"/>
          <w:bCs/>
          <w:sz w:val="22"/>
          <w:szCs w:val="22"/>
          <w:lang w:val="en-GB"/>
        </w:rPr>
        <w:t xml:space="preserve"> eventual dispute settlement): </w:t>
      </w:r>
      <w:r w:rsidR="00E23715">
        <w:rPr>
          <w:rFonts w:asciiTheme="minorHAnsi" w:hAnsiTheme="minorHAnsi" w:cstheme="minorHAnsi"/>
          <w:bCs/>
          <w:sz w:val="22"/>
          <w:szCs w:val="22"/>
          <w:lang w:val="en-GB"/>
        </w:rPr>
        <w:t>C</w:t>
      </w:r>
      <w:r w:rsidRPr="00E90D19">
        <w:rPr>
          <w:rFonts w:asciiTheme="minorHAnsi" w:hAnsiTheme="minorHAnsi" w:cstheme="minorHAnsi"/>
          <w:bCs/>
          <w:sz w:val="22"/>
          <w:szCs w:val="22"/>
          <w:lang w:val="en-GB"/>
        </w:rPr>
        <w:t xml:space="preserve">omments, questions, </w:t>
      </w:r>
      <w:proofErr w:type="gramStart"/>
      <w:r w:rsidRPr="00E90D19">
        <w:rPr>
          <w:rFonts w:asciiTheme="minorHAnsi" w:hAnsiTheme="minorHAnsi" w:cstheme="minorHAnsi"/>
          <w:bCs/>
          <w:sz w:val="22"/>
          <w:szCs w:val="22"/>
          <w:lang w:val="en-GB"/>
        </w:rPr>
        <w:t>suggestions</w:t>
      </w:r>
      <w:proofErr w:type="gramEnd"/>
      <w:r w:rsidRPr="00E90D19">
        <w:rPr>
          <w:rFonts w:asciiTheme="minorHAnsi" w:hAnsiTheme="minorHAnsi" w:cstheme="minorHAnsi"/>
          <w:bCs/>
          <w:sz w:val="22"/>
          <w:szCs w:val="22"/>
          <w:lang w:val="en-GB"/>
        </w:rPr>
        <w:t xml:space="preserve"> and requests for clarification on the evaluation draft </w:t>
      </w:r>
      <w:r w:rsidR="00E23715">
        <w:rPr>
          <w:rFonts w:asciiTheme="minorHAnsi" w:hAnsiTheme="minorHAnsi" w:cstheme="minorHAnsi"/>
          <w:bCs/>
          <w:sz w:val="22"/>
          <w:szCs w:val="22"/>
          <w:lang w:val="en-GB"/>
        </w:rPr>
        <w:t xml:space="preserve">will be </w:t>
      </w:r>
      <w:r w:rsidRPr="00E90D19">
        <w:rPr>
          <w:rFonts w:asciiTheme="minorHAnsi" w:hAnsiTheme="minorHAnsi" w:cstheme="minorHAnsi"/>
          <w:bCs/>
          <w:sz w:val="22"/>
          <w:szCs w:val="22"/>
          <w:lang w:val="en-GB"/>
        </w:rPr>
        <w:t xml:space="preserve">submitted to the </w:t>
      </w:r>
      <w:r w:rsidR="00E628B3">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valuat</w:t>
      </w:r>
      <w:r w:rsidR="00EC5BCB">
        <w:rPr>
          <w:rFonts w:asciiTheme="minorHAnsi" w:hAnsiTheme="minorHAnsi" w:cstheme="minorHAnsi"/>
          <w:bCs/>
          <w:sz w:val="22"/>
          <w:szCs w:val="22"/>
          <w:lang w:val="en-GB"/>
        </w:rPr>
        <w:t>or</w:t>
      </w:r>
      <w:r w:rsidRPr="00E90D19">
        <w:rPr>
          <w:rFonts w:asciiTheme="minorHAnsi" w:hAnsiTheme="minorHAnsi" w:cstheme="minorHAnsi"/>
          <w:bCs/>
          <w:sz w:val="22"/>
          <w:szCs w:val="22"/>
          <w:lang w:val="en-GB"/>
        </w:rPr>
        <w:t xml:space="preserve"> and addressed in the agreed timeframe</w:t>
      </w:r>
      <w:r w:rsidR="00E23715">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The </w:t>
      </w:r>
      <w:r w:rsidR="00E628B3">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valua</w:t>
      </w:r>
      <w:r w:rsidR="00EC5BCB">
        <w:rPr>
          <w:rFonts w:asciiTheme="minorHAnsi" w:hAnsiTheme="minorHAnsi" w:cstheme="minorHAnsi"/>
          <w:bCs/>
          <w:sz w:val="22"/>
          <w:szCs w:val="22"/>
          <w:lang w:val="en-GB"/>
        </w:rPr>
        <w:t>tor</w:t>
      </w:r>
      <w:r w:rsidRPr="00E90D19">
        <w:rPr>
          <w:rFonts w:asciiTheme="minorHAnsi" w:hAnsiTheme="minorHAnsi" w:cstheme="minorHAnsi"/>
          <w:bCs/>
          <w:sz w:val="22"/>
          <w:szCs w:val="22"/>
          <w:lang w:val="en-GB"/>
        </w:rPr>
        <w:t xml:space="preserve"> should reply to the comments through the </w:t>
      </w:r>
      <w:r w:rsidRPr="00E90D19">
        <w:rPr>
          <w:rFonts w:asciiTheme="minorHAnsi" w:hAnsiTheme="minorHAnsi" w:cstheme="minorHAnsi"/>
          <w:b/>
          <w:bCs/>
          <w:sz w:val="22"/>
          <w:szCs w:val="22"/>
          <w:lang w:val="en-GB"/>
        </w:rPr>
        <w:t>evaluation audit trail document</w:t>
      </w:r>
      <w:r w:rsidRPr="00E90D19">
        <w:rPr>
          <w:rStyle w:val="FootnoteReference"/>
          <w:rFonts w:asciiTheme="minorHAnsi" w:hAnsiTheme="minorHAnsi" w:cstheme="minorHAnsi"/>
          <w:bCs/>
          <w:sz w:val="22"/>
          <w:szCs w:val="22"/>
          <w:lang w:val="en-GB"/>
        </w:rPr>
        <w:footnoteReference w:id="6"/>
      </w:r>
      <w:r w:rsidRPr="00E90D19">
        <w:rPr>
          <w:rFonts w:asciiTheme="minorHAnsi" w:hAnsiTheme="minorHAnsi" w:cstheme="minorHAnsi"/>
          <w:bCs/>
          <w:sz w:val="22"/>
          <w:szCs w:val="22"/>
          <w:lang w:val="en-GB"/>
        </w:rPr>
        <w:t>. If there is disagreement in findings, these should be documented through the evaluation audit trail</w:t>
      </w:r>
      <w:r w:rsidR="00E23715">
        <w:rPr>
          <w:rFonts w:asciiTheme="minorHAnsi" w:hAnsiTheme="minorHAnsi" w:cstheme="minorHAnsi"/>
          <w:bCs/>
          <w:sz w:val="22"/>
          <w:szCs w:val="22"/>
          <w:lang w:val="en-GB"/>
        </w:rPr>
        <w:t xml:space="preserve">, while </w:t>
      </w:r>
      <w:r w:rsidRPr="00E90D19">
        <w:rPr>
          <w:rFonts w:asciiTheme="minorHAnsi" w:hAnsiTheme="minorHAnsi" w:cstheme="minorHAnsi"/>
          <w:bCs/>
          <w:sz w:val="22"/>
          <w:szCs w:val="22"/>
          <w:lang w:val="en-GB"/>
        </w:rPr>
        <w:t xml:space="preserve">effort </w:t>
      </w:r>
      <w:r w:rsidR="00E23715">
        <w:rPr>
          <w:rFonts w:asciiTheme="minorHAnsi" w:hAnsiTheme="minorHAnsi" w:cstheme="minorHAnsi"/>
          <w:bCs/>
          <w:sz w:val="22"/>
          <w:szCs w:val="22"/>
          <w:lang w:val="en-GB"/>
        </w:rPr>
        <w:t xml:space="preserve">should be </w:t>
      </w:r>
      <w:r w:rsidRPr="00E90D19">
        <w:rPr>
          <w:rFonts w:asciiTheme="minorHAnsi" w:hAnsiTheme="minorHAnsi" w:cstheme="minorHAnsi"/>
          <w:bCs/>
          <w:sz w:val="22"/>
          <w:szCs w:val="22"/>
          <w:lang w:val="en-GB"/>
        </w:rPr>
        <w:t>made to come to an agreement.</w:t>
      </w:r>
    </w:p>
    <w:p w14:paraId="102DBC0F" w14:textId="77777777" w:rsidR="004A1045" w:rsidRPr="003918D5" w:rsidRDefault="00FE18D5" w:rsidP="00786A9C">
      <w:pPr>
        <w:pStyle w:val="ListParagraph"/>
        <w:numPr>
          <w:ilvl w:val="0"/>
          <w:numId w:val="5"/>
        </w:numPr>
        <w:autoSpaceDE w:val="0"/>
        <w:autoSpaceDN w:val="0"/>
        <w:adjustRightInd w:val="0"/>
        <w:spacing w:before="120" w:after="120"/>
        <w:ind w:left="360"/>
        <w:contextualSpacing w:val="0"/>
        <w:jc w:val="both"/>
        <w:rPr>
          <w:rFonts w:asciiTheme="minorHAnsi" w:hAnsiTheme="minorHAnsi" w:cstheme="minorHAnsi"/>
          <w:b/>
          <w:bCs/>
          <w:sz w:val="22"/>
          <w:szCs w:val="22"/>
          <w:lang w:val="en-GB"/>
        </w:rPr>
      </w:pPr>
      <w:r w:rsidRPr="00FE18D5">
        <w:rPr>
          <w:rFonts w:asciiTheme="minorHAnsi" w:hAnsiTheme="minorHAnsi" w:cstheme="minorHAnsi"/>
          <w:b/>
          <w:bCs/>
          <w:sz w:val="22"/>
          <w:szCs w:val="22"/>
          <w:lang w:val="en-GB"/>
        </w:rPr>
        <w:t xml:space="preserve">Evaluation debriefings: </w:t>
      </w:r>
      <w:r w:rsidRPr="00FE18D5">
        <w:rPr>
          <w:rFonts w:asciiTheme="minorHAnsi" w:hAnsiTheme="minorHAnsi" w:cstheme="minorHAnsi"/>
          <w:sz w:val="22"/>
          <w:szCs w:val="22"/>
          <w:lang w:val="en-GB"/>
        </w:rPr>
        <w:t>Short briefing on the immediate findings will be considered with UNDP senior management after completion of the initial assessment. A debriefing will also be held with UNDP Bosnia and Herzegovina, Government of Sweden representatives and key stakeholders to present main findings and recommendations via virtual communication tools (Zoom, MS Teams, etc).</w:t>
      </w:r>
    </w:p>
    <w:p w14:paraId="2E4B7BD8" w14:textId="5FB4E83B" w:rsidR="00C03ED5" w:rsidRPr="003918D5" w:rsidRDefault="00690540" w:rsidP="00786A9C">
      <w:pPr>
        <w:autoSpaceDE w:val="0"/>
        <w:autoSpaceDN w:val="0"/>
        <w:adjustRightInd w:val="0"/>
        <w:spacing w:before="120" w:after="120"/>
        <w:jc w:val="both"/>
        <w:rPr>
          <w:rFonts w:asciiTheme="minorHAnsi" w:hAnsiTheme="minorHAnsi" w:cstheme="minorHAnsi"/>
          <w:bCs/>
          <w:sz w:val="22"/>
          <w:szCs w:val="22"/>
        </w:rPr>
      </w:pPr>
      <w:r w:rsidRPr="003918D5">
        <w:rPr>
          <w:rFonts w:asciiTheme="minorHAnsi" w:hAnsiTheme="minorHAnsi" w:cstheme="minorHAnsi"/>
          <w:b/>
          <w:bCs/>
          <w:sz w:val="22"/>
          <w:szCs w:val="22"/>
        </w:rPr>
        <w:t>Evaluation Report</w:t>
      </w:r>
      <w:r w:rsidRPr="003918D5">
        <w:rPr>
          <w:rFonts w:asciiTheme="minorHAnsi" w:hAnsiTheme="minorHAnsi" w:cstheme="minorHAnsi"/>
          <w:bCs/>
          <w:sz w:val="22"/>
          <w:szCs w:val="22"/>
        </w:rPr>
        <w:t xml:space="preserve"> (maximum 50 pages of the main body) should be logically structured, contain data and evidence-based findings, conclusions, lessons learned and recommendations, and be presented in a way that makes the information accessible and comprehensible</w:t>
      </w:r>
      <w:r w:rsidRPr="003918D5">
        <w:rPr>
          <w:rFonts w:asciiTheme="minorHAnsi" w:hAnsiTheme="minorHAnsi" w:cstheme="minorHAnsi"/>
          <w:sz w:val="22"/>
          <w:szCs w:val="22"/>
        </w:rPr>
        <w:t xml:space="preserve">. </w:t>
      </w:r>
      <w:r w:rsidRPr="003918D5">
        <w:rPr>
          <w:rFonts w:asciiTheme="minorHAnsi" w:hAnsiTheme="minorHAnsi" w:cstheme="minorHAnsi"/>
          <w:bCs/>
          <w:sz w:val="22"/>
          <w:szCs w:val="22"/>
        </w:rPr>
        <w:t xml:space="preserve">Finally, based on the evaluation findings and in a distinct report section, the Evaluator will provide </w:t>
      </w:r>
      <w:r w:rsidRPr="003918D5">
        <w:rPr>
          <w:rFonts w:asciiTheme="minorHAnsi" w:hAnsiTheme="minorHAnsi" w:cstheme="minorHAnsi"/>
          <w:b/>
          <w:bCs/>
          <w:sz w:val="22"/>
          <w:szCs w:val="22"/>
        </w:rPr>
        <w:t>forward-looking actionable recommendations and suggestions for the potential way forward for the intervention,</w:t>
      </w:r>
      <w:r w:rsidRPr="003918D5">
        <w:rPr>
          <w:rFonts w:asciiTheme="minorHAnsi" w:hAnsiTheme="minorHAnsi" w:cstheme="minorHAnsi"/>
          <w:bCs/>
          <w:sz w:val="22"/>
          <w:szCs w:val="22"/>
        </w:rPr>
        <w:t xml:space="preserve"> outlining key strategic priorities to be considered.</w:t>
      </w:r>
      <w:r w:rsidRPr="005D2A3F">
        <w:rPr>
          <w:rStyle w:val="FootnoteReference"/>
          <w:rFonts w:asciiTheme="minorHAnsi" w:hAnsiTheme="minorHAnsi" w:cstheme="minorHAnsi"/>
          <w:bCs/>
          <w:sz w:val="22"/>
          <w:szCs w:val="22"/>
        </w:rPr>
        <w:footnoteReference w:id="7"/>
      </w:r>
    </w:p>
    <w:p w14:paraId="21EED8D1" w14:textId="77777777" w:rsidR="00690540" w:rsidRDefault="00690540" w:rsidP="003918D5">
      <w:pPr>
        <w:pStyle w:val="ListParagraph"/>
        <w:autoSpaceDE w:val="0"/>
        <w:autoSpaceDN w:val="0"/>
        <w:adjustRightInd w:val="0"/>
        <w:spacing w:after="120"/>
        <w:ind w:left="360"/>
        <w:jc w:val="both"/>
        <w:rPr>
          <w:rFonts w:asciiTheme="minorHAnsi" w:hAnsiTheme="minorHAnsi"/>
          <w:sz w:val="24"/>
          <w:szCs w:val="24"/>
          <w:lang w:val="en-GB"/>
        </w:rPr>
      </w:pPr>
    </w:p>
    <w:p w14:paraId="0F569088" w14:textId="59CA24AE" w:rsidR="0066316D" w:rsidRDefault="0066316D" w:rsidP="003918D5">
      <w:pPr>
        <w:pStyle w:val="Heading2"/>
        <w:numPr>
          <w:ilvl w:val="0"/>
          <w:numId w:val="26"/>
        </w:numPr>
        <w:spacing w:before="0" w:after="120"/>
        <w:rPr>
          <w:rFonts w:asciiTheme="minorHAnsi" w:hAnsiTheme="minorHAnsi"/>
          <w:sz w:val="24"/>
          <w:szCs w:val="24"/>
          <w:lang w:val="en-GB"/>
        </w:rPr>
      </w:pPr>
      <w:r>
        <w:rPr>
          <w:rFonts w:asciiTheme="minorHAnsi" w:hAnsiTheme="minorHAnsi"/>
          <w:sz w:val="24"/>
          <w:szCs w:val="24"/>
          <w:lang w:val="en-GB"/>
        </w:rPr>
        <w:t xml:space="preserve">Evaluation timeframe </w:t>
      </w:r>
    </w:p>
    <w:tbl>
      <w:tblPr>
        <w:tblStyle w:val="TableGrid"/>
        <w:tblW w:w="9471" w:type="dxa"/>
        <w:tblInd w:w="265" w:type="dxa"/>
        <w:tblLook w:val="04A0" w:firstRow="1" w:lastRow="0" w:firstColumn="1" w:lastColumn="0" w:noHBand="0" w:noVBand="1"/>
      </w:tblPr>
      <w:tblGrid>
        <w:gridCol w:w="2597"/>
        <w:gridCol w:w="1903"/>
        <w:gridCol w:w="1980"/>
        <w:gridCol w:w="2991"/>
      </w:tblGrid>
      <w:tr w:rsidR="00411EFA" w14:paraId="5FDB2ADF" w14:textId="1C3455D8" w:rsidTr="003918D5">
        <w:tc>
          <w:tcPr>
            <w:tcW w:w="25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6F37210" w14:textId="77777777" w:rsidR="00411EFA" w:rsidRPr="003918D5" w:rsidRDefault="00411EFA" w:rsidP="003918D5">
            <w:pPr>
              <w:autoSpaceDE w:val="0"/>
              <w:autoSpaceDN w:val="0"/>
              <w:adjustRightInd w:val="0"/>
              <w:spacing w:after="120"/>
              <w:jc w:val="both"/>
              <w:rPr>
                <w:rFonts w:ascii="Calibri" w:eastAsia="Calibri" w:hAnsi="Calibri" w:cs="Calibri"/>
                <w:b/>
                <w:bCs/>
                <w:color w:val="000000"/>
                <w:sz w:val="22"/>
                <w:szCs w:val="22"/>
              </w:rPr>
            </w:pPr>
            <w:r w:rsidRPr="003918D5">
              <w:rPr>
                <w:rFonts w:ascii="Calibri" w:eastAsia="Calibri" w:hAnsi="Calibri" w:cs="Calibri"/>
                <w:b/>
                <w:bCs/>
                <w:color w:val="000000"/>
                <w:sz w:val="22"/>
                <w:szCs w:val="22"/>
              </w:rPr>
              <w:t>Deliverable</w:t>
            </w:r>
          </w:p>
        </w:tc>
        <w:tc>
          <w:tcPr>
            <w:tcW w:w="190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46B910A" w14:textId="77777777" w:rsidR="00411EFA" w:rsidRPr="003918D5" w:rsidRDefault="00411EFA" w:rsidP="003918D5">
            <w:pPr>
              <w:autoSpaceDE w:val="0"/>
              <w:autoSpaceDN w:val="0"/>
              <w:adjustRightInd w:val="0"/>
              <w:spacing w:after="120"/>
              <w:jc w:val="both"/>
              <w:rPr>
                <w:rFonts w:ascii="Calibri" w:eastAsia="Calibri" w:hAnsi="Calibri" w:cs="Calibri"/>
                <w:b/>
                <w:bCs/>
                <w:color w:val="000000"/>
                <w:sz w:val="22"/>
                <w:szCs w:val="22"/>
              </w:rPr>
            </w:pPr>
            <w:r w:rsidRPr="003918D5">
              <w:rPr>
                <w:rFonts w:ascii="Calibri" w:eastAsia="Calibri" w:hAnsi="Calibri" w:cs="Calibri"/>
                <w:b/>
                <w:bCs/>
                <w:color w:val="000000"/>
                <w:sz w:val="22"/>
                <w:szCs w:val="22"/>
              </w:rPr>
              <w:t>Anticipated timing</w:t>
            </w:r>
          </w:p>
        </w:tc>
        <w:tc>
          <w:tcPr>
            <w:tcW w:w="198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DA7F7D2" w14:textId="77777777" w:rsidR="00411EFA" w:rsidRPr="003918D5" w:rsidRDefault="00411EFA" w:rsidP="003918D5">
            <w:pPr>
              <w:autoSpaceDE w:val="0"/>
              <w:autoSpaceDN w:val="0"/>
              <w:adjustRightInd w:val="0"/>
              <w:spacing w:after="120"/>
              <w:jc w:val="both"/>
              <w:rPr>
                <w:rFonts w:ascii="Calibri" w:eastAsia="Calibri" w:hAnsi="Calibri" w:cs="Calibri"/>
                <w:b/>
                <w:bCs/>
                <w:color w:val="000000"/>
                <w:sz w:val="22"/>
                <w:szCs w:val="22"/>
              </w:rPr>
            </w:pPr>
            <w:r w:rsidRPr="003918D5">
              <w:rPr>
                <w:rFonts w:ascii="Calibri" w:eastAsia="Calibri" w:hAnsi="Calibri" w:cs="Calibri"/>
                <w:b/>
                <w:bCs/>
                <w:color w:val="000000"/>
                <w:sz w:val="22"/>
                <w:szCs w:val="22"/>
              </w:rPr>
              <w:t>Number of days</w:t>
            </w:r>
          </w:p>
        </w:tc>
        <w:tc>
          <w:tcPr>
            <w:tcW w:w="299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ECDF2B9" w14:textId="22C4C8B6" w:rsidR="00411EFA" w:rsidRPr="003918D5" w:rsidRDefault="00E97A81" w:rsidP="003918D5">
            <w:pPr>
              <w:autoSpaceDE w:val="0"/>
              <w:autoSpaceDN w:val="0"/>
              <w:adjustRightInd w:val="0"/>
              <w:spacing w:after="120"/>
              <w:jc w:val="both"/>
              <w:rPr>
                <w:rFonts w:ascii="Calibri" w:eastAsia="Calibri" w:hAnsi="Calibri" w:cs="Calibri"/>
                <w:b/>
                <w:bCs/>
                <w:color w:val="000000"/>
                <w:sz w:val="22"/>
                <w:szCs w:val="22"/>
              </w:rPr>
            </w:pPr>
            <w:r w:rsidRPr="003918D5">
              <w:rPr>
                <w:rFonts w:ascii="Calibri" w:eastAsia="Calibri" w:hAnsi="Calibri" w:cs="Calibri"/>
                <w:b/>
                <w:bCs/>
                <w:color w:val="000000"/>
                <w:sz w:val="22"/>
                <w:szCs w:val="22"/>
              </w:rPr>
              <w:t>Responsible party</w:t>
            </w:r>
          </w:p>
        </w:tc>
      </w:tr>
      <w:tr w:rsidR="00411EFA" w14:paraId="18860AE0" w14:textId="5DE55FF9" w:rsidTr="003918D5">
        <w:tc>
          <w:tcPr>
            <w:tcW w:w="2597" w:type="dxa"/>
            <w:tcBorders>
              <w:top w:val="single" w:sz="4" w:space="0" w:color="auto"/>
              <w:left w:val="single" w:sz="4" w:space="0" w:color="auto"/>
              <w:bottom w:val="single" w:sz="4" w:space="0" w:color="auto"/>
              <w:right w:val="single" w:sz="4" w:space="0" w:color="auto"/>
            </w:tcBorders>
            <w:hideMark/>
          </w:tcPr>
          <w:p w14:paraId="7608A951" w14:textId="77777777" w:rsidR="00411EFA" w:rsidRPr="003918D5" w:rsidRDefault="00411EFA"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Inception Report</w:t>
            </w:r>
          </w:p>
        </w:tc>
        <w:tc>
          <w:tcPr>
            <w:tcW w:w="1903" w:type="dxa"/>
            <w:tcBorders>
              <w:top w:val="single" w:sz="4" w:space="0" w:color="auto"/>
              <w:left w:val="single" w:sz="4" w:space="0" w:color="auto"/>
              <w:bottom w:val="single" w:sz="4" w:space="0" w:color="auto"/>
              <w:right w:val="single" w:sz="4" w:space="0" w:color="auto"/>
            </w:tcBorders>
          </w:tcPr>
          <w:p w14:paraId="45546F61" w14:textId="4E076061" w:rsidR="00411EFA" w:rsidRPr="003918D5" w:rsidRDefault="00A27D52"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 xml:space="preserve">1 June </w:t>
            </w:r>
            <w:r w:rsidR="00411EFA" w:rsidRPr="003918D5">
              <w:rPr>
                <w:rFonts w:ascii="Calibri" w:eastAsia="Calibri" w:hAnsi="Calibri" w:cs="Calibri"/>
                <w:color w:val="000000"/>
                <w:sz w:val="22"/>
                <w:szCs w:val="22"/>
              </w:rPr>
              <w:t>2021</w:t>
            </w:r>
          </w:p>
        </w:tc>
        <w:tc>
          <w:tcPr>
            <w:tcW w:w="1980" w:type="dxa"/>
            <w:tcBorders>
              <w:top w:val="single" w:sz="4" w:space="0" w:color="auto"/>
              <w:left w:val="single" w:sz="4" w:space="0" w:color="auto"/>
              <w:bottom w:val="single" w:sz="4" w:space="0" w:color="auto"/>
              <w:right w:val="single" w:sz="4" w:space="0" w:color="auto"/>
            </w:tcBorders>
          </w:tcPr>
          <w:p w14:paraId="5341A5E4" w14:textId="15739316" w:rsidR="00411EFA" w:rsidRPr="003918D5" w:rsidRDefault="00046074"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4</w:t>
            </w:r>
          </w:p>
        </w:tc>
        <w:tc>
          <w:tcPr>
            <w:tcW w:w="2991" w:type="dxa"/>
            <w:tcBorders>
              <w:top w:val="single" w:sz="4" w:space="0" w:color="auto"/>
              <w:left w:val="single" w:sz="4" w:space="0" w:color="auto"/>
              <w:bottom w:val="single" w:sz="4" w:space="0" w:color="auto"/>
              <w:right w:val="single" w:sz="4" w:space="0" w:color="auto"/>
            </w:tcBorders>
          </w:tcPr>
          <w:p w14:paraId="439FB936" w14:textId="7B1C16A4" w:rsidR="00411EFA" w:rsidRPr="003918D5" w:rsidRDefault="00E97A81"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 xml:space="preserve">Evaluator </w:t>
            </w:r>
          </w:p>
        </w:tc>
      </w:tr>
      <w:tr w:rsidR="00411EFA" w14:paraId="7237C1BA" w14:textId="619119B7" w:rsidTr="003918D5">
        <w:tc>
          <w:tcPr>
            <w:tcW w:w="2597" w:type="dxa"/>
            <w:tcBorders>
              <w:top w:val="single" w:sz="4" w:space="0" w:color="auto"/>
              <w:left w:val="single" w:sz="4" w:space="0" w:color="auto"/>
              <w:bottom w:val="single" w:sz="4" w:space="0" w:color="auto"/>
              <w:right w:val="single" w:sz="4" w:space="0" w:color="auto"/>
            </w:tcBorders>
            <w:hideMark/>
          </w:tcPr>
          <w:p w14:paraId="695BEE31" w14:textId="77777777" w:rsidR="00411EFA" w:rsidRPr="003918D5" w:rsidRDefault="00411EFA"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Field data collection</w:t>
            </w:r>
          </w:p>
        </w:tc>
        <w:tc>
          <w:tcPr>
            <w:tcW w:w="1903" w:type="dxa"/>
            <w:tcBorders>
              <w:top w:val="single" w:sz="4" w:space="0" w:color="auto"/>
              <w:left w:val="single" w:sz="4" w:space="0" w:color="auto"/>
              <w:bottom w:val="single" w:sz="4" w:space="0" w:color="auto"/>
              <w:right w:val="single" w:sz="4" w:space="0" w:color="auto"/>
            </w:tcBorders>
          </w:tcPr>
          <w:p w14:paraId="06CDBE32" w14:textId="63197185" w:rsidR="00411EFA" w:rsidRPr="003918D5" w:rsidRDefault="002B7B5A"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15 June</w:t>
            </w:r>
            <w:r w:rsidR="00411EFA" w:rsidRPr="003918D5">
              <w:rPr>
                <w:rFonts w:ascii="Calibri" w:eastAsia="Calibri" w:hAnsi="Calibri" w:cs="Calibri"/>
                <w:color w:val="000000"/>
                <w:sz w:val="22"/>
                <w:szCs w:val="22"/>
              </w:rPr>
              <w:t xml:space="preserve"> 2021</w:t>
            </w:r>
          </w:p>
        </w:tc>
        <w:tc>
          <w:tcPr>
            <w:tcW w:w="1980" w:type="dxa"/>
            <w:tcBorders>
              <w:top w:val="single" w:sz="4" w:space="0" w:color="auto"/>
              <w:left w:val="single" w:sz="4" w:space="0" w:color="auto"/>
              <w:bottom w:val="single" w:sz="4" w:space="0" w:color="auto"/>
              <w:right w:val="single" w:sz="4" w:space="0" w:color="auto"/>
            </w:tcBorders>
          </w:tcPr>
          <w:p w14:paraId="1E064953" w14:textId="0DDE63B3" w:rsidR="00411EFA" w:rsidRPr="003918D5" w:rsidRDefault="00046074"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6</w:t>
            </w:r>
          </w:p>
        </w:tc>
        <w:tc>
          <w:tcPr>
            <w:tcW w:w="2991" w:type="dxa"/>
            <w:tcBorders>
              <w:top w:val="single" w:sz="4" w:space="0" w:color="auto"/>
              <w:left w:val="single" w:sz="4" w:space="0" w:color="auto"/>
              <w:bottom w:val="single" w:sz="4" w:space="0" w:color="auto"/>
              <w:right w:val="single" w:sz="4" w:space="0" w:color="auto"/>
            </w:tcBorders>
          </w:tcPr>
          <w:p w14:paraId="16947E2A" w14:textId="55A1AFEC" w:rsidR="00411EFA" w:rsidRPr="003918D5" w:rsidRDefault="00E97A81"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 xml:space="preserve">Evaluator </w:t>
            </w:r>
          </w:p>
        </w:tc>
      </w:tr>
      <w:tr w:rsidR="00411EFA" w14:paraId="5BFDFFA4" w14:textId="59B8CE53" w:rsidTr="003918D5">
        <w:tc>
          <w:tcPr>
            <w:tcW w:w="2597" w:type="dxa"/>
            <w:tcBorders>
              <w:top w:val="single" w:sz="4" w:space="0" w:color="auto"/>
              <w:left w:val="single" w:sz="4" w:space="0" w:color="auto"/>
              <w:bottom w:val="single" w:sz="4" w:space="0" w:color="auto"/>
              <w:right w:val="single" w:sz="4" w:space="0" w:color="auto"/>
            </w:tcBorders>
            <w:hideMark/>
          </w:tcPr>
          <w:p w14:paraId="600FEED6" w14:textId="26C00F8C" w:rsidR="00411EFA" w:rsidRPr="003918D5" w:rsidRDefault="00411EFA"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 xml:space="preserve">Evaluation debriefing </w:t>
            </w:r>
          </w:p>
        </w:tc>
        <w:tc>
          <w:tcPr>
            <w:tcW w:w="1903" w:type="dxa"/>
            <w:tcBorders>
              <w:top w:val="single" w:sz="4" w:space="0" w:color="auto"/>
              <w:left w:val="single" w:sz="4" w:space="0" w:color="auto"/>
              <w:bottom w:val="single" w:sz="4" w:space="0" w:color="auto"/>
              <w:right w:val="single" w:sz="4" w:space="0" w:color="auto"/>
            </w:tcBorders>
          </w:tcPr>
          <w:p w14:paraId="5E4A61BB" w14:textId="0FDE34C2" w:rsidR="00411EFA" w:rsidRPr="003918D5" w:rsidRDefault="002B7B5A"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17</w:t>
            </w:r>
            <w:r w:rsidR="00411EFA" w:rsidRPr="003918D5">
              <w:rPr>
                <w:rFonts w:ascii="Calibri" w:eastAsia="Calibri" w:hAnsi="Calibri" w:cs="Calibri"/>
                <w:color w:val="000000"/>
                <w:sz w:val="22"/>
                <w:szCs w:val="22"/>
              </w:rPr>
              <w:t xml:space="preserve"> </w:t>
            </w:r>
            <w:r w:rsidR="00DB1449" w:rsidRPr="003918D5">
              <w:rPr>
                <w:rFonts w:ascii="Calibri" w:eastAsia="Calibri" w:hAnsi="Calibri" w:cs="Calibri"/>
                <w:color w:val="000000"/>
                <w:sz w:val="22"/>
                <w:szCs w:val="22"/>
              </w:rPr>
              <w:t>June</w:t>
            </w:r>
            <w:r w:rsidR="00411EFA" w:rsidRPr="003918D5">
              <w:rPr>
                <w:rFonts w:ascii="Calibri" w:eastAsia="Calibri" w:hAnsi="Calibri" w:cs="Calibri"/>
                <w:color w:val="000000"/>
                <w:sz w:val="22"/>
                <w:szCs w:val="22"/>
              </w:rPr>
              <w:t xml:space="preserve"> 2021</w:t>
            </w:r>
          </w:p>
        </w:tc>
        <w:tc>
          <w:tcPr>
            <w:tcW w:w="1980" w:type="dxa"/>
            <w:tcBorders>
              <w:top w:val="single" w:sz="4" w:space="0" w:color="auto"/>
              <w:left w:val="single" w:sz="4" w:space="0" w:color="auto"/>
              <w:bottom w:val="single" w:sz="4" w:space="0" w:color="auto"/>
              <w:right w:val="single" w:sz="4" w:space="0" w:color="auto"/>
            </w:tcBorders>
          </w:tcPr>
          <w:p w14:paraId="6694228A" w14:textId="190C04C9" w:rsidR="00411EFA" w:rsidRPr="003918D5" w:rsidRDefault="00411EFA"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1</w:t>
            </w:r>
          </w:p>
        </w:tc>
        <w:tc>
          <w:tcPr>
            <w:tcW w:w="2991" w:type="dxa"/>
            <w:tcBorders>
              <w:top w:val="single" w:sz="4" w:space="0" w:color="auto"/>
              <w:left w:val="single" w:sz="4" w:space="0" w:color="auto"/>
              <w:bottom w:val="single" w:sz="4" w:space="0" w:color="auto"/>
              <w:right w:val="single" w:sz="4" w:space="0" w:color="auto"/>
            </w:tcBorders>
          </w:tcPr>
          <w:p w14:paraId="21D0216B" w14:textId="3FDAF602" w:rsidR="00411EFA" w:rsidRPr="003918D5" w:rsidRDefault="00E97A81"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Evaluator</w:t>
            </w:r>
          </w:p>
        </w:tc>
      </w:tr>
      <w:tr w:rsidR="00411EFA" w14:paraId="28041267" w14:textId="77777777" w:rsidTr="003918D5">
        <w:tc>
          <w:tcPr>
            <w:tcW w:w="2597" w:type="dxa"/>
            <w:tcBorders>
              <w:top w:val="single" w:sz="4" w:space="0" w:color="auto"/>
              <w:left w:val="single" w:sz="4" w:space="0" w:color="auto"/>
              <w:bottom w:val="single" w:sz="4" w:space="0" w:color="auto"/>
              <w:right w:val="single" w:sz="4" w:space="0" w:color="auto"/>
            </w:tcBorders>
          </w:tcPr>
          <w:p w14:paraId="605752CF" w14:textId="6293E7CB" w:rsidR="00411EFA" w:rsidRPr="003918D5" w:rsidRDefault="00411EFA"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 xml:space="preserve">Draft Evaluation Report </w:t>
            </w:r>
          </w:p>
        </w:tc>
        <w:tc>
          <w:tcPr>
            <w:tcW w:w="1903" w:type="dxa"/>
            <w:tcBorders>
              <w:top w:val="single" w:sz="4" w:space="0" w:color="auto"/>
              <w:left w:val="single" w:sz="4" w:space="0" w:color="auto"/>
              <w:bottom w:val="single" w:sz="4" w:space="0" w:color="auto"/>
              <w:right w:val="single" w:sz="4" w:space="0" w:color="auto"/>
            </w:tcBorders>
          </w:tcPr>
          <w:p w14:paraId="1110C43E" w14:textId="37E23D64" w:rsidR="00411EFA" w:rsidRPr="003918D5" w:rsidRDefault="002B7B5A"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25</w:t>
            </w:r>
            <w:r w:rsidR="00DB1449" w:rsidRPr="003918D5">
              <w:rPr>
                <w:rFonts w:ascii="Calibri" w:eastAsia="Calibri" w:hAnsi="Calibri" w:cs="Calibri"/>
                <w:color w:val="000000"/>
                <w:sz w:val="22"/>
                <w:szCs w:val="22"/>
              </w:rPr>
              <w:t xml:space="preserve"> June</w:t>
            </w:r>
            <w:r w:rsidR="00E97A81" w:rsidRPr="003918D5">
              <w:rPr>
                <w:rFonts w:ascii="Calibri" w:eastAsia="Calibri" w:hAnsi="Calibri" w:cs="Calibri"/>
                <w:color w:val="000000"/>
                <w:sz w:val="22"/>
                <w:szCs w:val="22"/>
              </w:rPr>
              <w:t xml:space="preserve"> 2021</w:t>
            </w:r>
          </w:p>
        </w:tc>
        <w:tc>
          <w:tcPr>
            <w:tcW w:w="1980" w:type="dxa"/>
            <w:tcBorders>
              <w:top w:val="single" w:sz="4" w:space="0" w:color="auto"/>
              <w:left w:val="single" w:sz="4" w:space="0" w:color="auto"/>
              <w:bottom w:val="single" w:sz="4" w:space="0" w:color="auto"/>
              <w:right w:val="single" w:sz="4" w:space="0" w:color="auto"/>
            </w:tcBorders>
          </w:tcPr>
          <w:p w14:paraId="4B45275C" w14:textId="3E0F329E" w:rsidR="00411EFA" w:rsidRPr="003918D5" w:rsidRDefault="00E97A81"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5</w:t>
            </w:r>
          </w:p>
        </w:tc>
        <w:tc>
          <w:tcPr>
            <w:tcW w:w="2991" w:type="dxa"/>
            <w:tcBorders>
              <w:top w:val="single" w:sz="4" w:space="0" w:color="auto"/>
              <w:left w:val="single" w:sz="4" w:space="0" w:color="auto"/>
              <w:bottom w:val="single" w:sz="4" w:space="0" w:color="auto"/>
              <w:right w:val="single" w:sz="4" w:space="0" w:color="auto"/>
            </w:tcBorders>
          </w:tcPr>
          <w:p w14:paraId="3703CE09" w14:textId="02ACC1A5" w:rsidR="00411EFA" w:rsidRPr="003918D5" w:rsidRDefault="00E97A81"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 xml:space="preserve">Evaluator </w:t>
            </w:r>
          </w:p>
        </w:tc>
      </w:tr>
      <w:tr w:rsidR="00411EFA" w14:paraId="700C78CE" w14:textId="77777777" w:rsidTr="003918D5">
        <w:trPr>
          <w:trHeight w:val="207"/>
        </w:trPr>
        <w:tc>
          <w:tcPr>
            <w:tcW w:w="2597" w:type="dxa"/>
            <w:tcBorders>
              <w:top w:val="single" w:sz="4" w:space="0" w:color="auto"/>
              <w:left w:val="single" w:sz="4" w:space="0" w:color="auto"/>
              <w:bottom w:val="single" w:sz="4" w:space="0" w:color="auto"/>
              <w:right w:val="single" w:sz="4" w:space="0" w:color="auto"/>
            </w:tcBorders>
          </w:tcPr>
          <w:p w14:paraId="1D5B68D5" w14:textId="686EA5DC" w:rsidR="00411EFA" w:rsidRPr="003918D5" w:rsidRDefault="00411EFA"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 xml:space="preserve">Report review </w:t>
            </w:r>
          </w:p>
        </w:tc>
        <w:tc>
          <w:tcPr>
            <w:tcW w:w="1903" w:type="dxa"/>
            <w:tcBorders>
              <w:top w:val="single" w:sz="4" w:space="0" w:color="auto"/>
              <w:left w:val="single" w:sz="4" w:space="0" w:color="auto"/>
              <w:bottom w:val="single" w:sz="4" w:space="0" w:color="auto"/>
              <w:right w:val="single" w:sz="4" w:space="0" w:color="auto"/>
            </w:tcBorders>
          </w:tcPr>
          <w:p w14:paraId="56D18580" w14:textId="292D80F3" w:rsidR="00411EFA" w:rsidRPr="003918D5" w:rsidRDefault="008A677F"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2</w:t>
            </w:r>
            <w:r w:rsidR="00423D7A" w:rsidRPr="003918D5">
              <w:rPr>
                <w:rFonts w:ascii="Calibri" w:eastAsia="Calibri" w:hAnsi="Calibri" w:cs="Calibri"/>
                <w:color w:val="000000"/>
                <w:sz w:val="22"/>
                <w:szCs w:val="22"/>
              </w:rPr>
              <w:t>8</w:t>
            </w:r>
            <w:r w:rsidR="00E97A81" w:rsidRPr="003918D5">
              <w:rPr>
                <w:rFonts w:ascii="Calibri" w:eastAsia="Calibri" w:hAnsi="Calibri" w:cs="Calibri"/>
                <w:color w:val="000000"/>
                <w:sz w:val="22"/>
                <w:szCs w:val="22"/>
              </w:rPr>
              <w:t xml:space="preserve"> </w:t>
            </w:r>
            <w:r w:rsidRPr="003918D5">
              <w:rPr>
                <w:rFonts w:ascii="Calibri" w:eastAsia="Calibri" w:hAnsi="Calibri" w:cs="Calibri"/>
                <w:color w:val="000000"/>
                <w:sz w:val="22"/>
                <w:szCs w:val="22"/>
              </w:rPr>
              <w:t>June</w:t>
            </w:r>
            <w:r w:rsidR="00E97A81" w:rsidRPr="003918D5">
              <w:rPr>
                <w:rFonts w:ascii="Calibri" w:eastAsia="Calibri" w:hAnsi="Calibri" w:cs="Calibri"/>
                <w:color w:val="000000"/>
                <w:sz w:val="22"/>
                <w:szCs w:val="22"/>
              </w:rPr>
              <w:t xml:space="preserve"> 2021</w:t>
            </w:r>
          </w:p>
        </w:tc>
        <w:tc>
          <w:tcPr>
            <w:tcW w:w="1980" w:type="dxa"/>
            <w:tcBorders>
              <w:top w:val="single" w:sz="4" w:space="0" w:color="auto"/>
              <w:left w:val="single" w:sz="4" w:space="0" w:color="auto"/>
              <w:bottom w:val="single" w:sz="4" w:space="0" w:color="auto"/>
              <w:right w:val="single" w:sz="4" w:space="0" w:color="auto"/>
            </w:tcBorders>
          </w:tcPr>
          <w:p w14:paraId="3EFB5C56" w14:textId="17B1C4A1" w:rsidR="00411EFA" w:rsidRPr="003918D5" w:rsidRDefault="00E97A81"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0</w:t>
            </w:r>
          </w:p>
        </w:tc>
        <w:tc>
          <w:tcPr>
            <w:tcW w:w="2991" w:type="dxa"/>
            <w:tcBorders>
              <w:top w:val="single" w:sz="4" w:space="0" w:color="auto"/>
              <w:left w:val="single" w:sz="4" w:space="0" w:color="auto"/>
              <w:bottom w:val="single" w:sz="4" w:space="0" w:color="auto"/>
              <w:right w:val="single" w:sz="4" w:space="0" w:color="auto"/>
            </w:tcBorders>
          </w:tcPr>
          <w:p w14:paraId="4C122B1B" w14:textId="6163D08E" w:rsidR="00411EFA" w:rsidRPr="003918D5" w:rsidRDefault="00E97A81"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Evaluation Reference Group</w:t>
            </w:r>
          </w:p>
        </w:tc>
      </w:tr>
      <w:tr w:rsidR="00411EFA" w14:paraId="34F2201B" w14:textId="489EC27D" w:rsidTr="003918D5">
        <w:tc>
          <w:tcPr>
            <w:tcW w:w="2597" w:type="dxa"/>
            <w:tcBorders>
              <w:top w:val="single" w:sz="4" w:space="0" w:color="auto"/>
              <w:left w:val="single" w:sz="4" w:space="0" w:color="auto"/>
              <w:bottom w:val="single" w:sz="4" w:space="0" w:color="auto"/>
              <w:right w:val="single" w:sz="4" w:space="0" w:color="auto"/>
            </w:tcBorders>
            <w:hideMark/>
          </w:tcPr>
          <w:p w14:paraId="3A452BEB" w14:textId="77777777" w:rsidR="00411EFA" w:rsidRPr="003918D5" w:rsidRDefault="00411EFA"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Final Report</w:t>
            </w:r>
          </w:p>
        </w:tc>
        <w:tc>
          <w:tcPr>
            <w:tcW w:w="1903" w:type="dxa"/>
            <w:tcBorders>
              <w:top w:val="single" w:sz="4" w:space="0" w:color="auto"/>
              <w:left w:val="single" w:sz="4" w:space="0" w:color="auto"/>
              <w:bottom w:val="single" w:sz="4" w:space="0" w:color="auto"/>
              <w:right w:val="single" w:sz="4" w:space="0" w:color="auto"/>
            </w:tcBorders>
          </w:tcPr>
          <w:p w14:paraId="0AB29B15" w14:textId="4DD2E4AB" w:rsidR="00411EFA" w:rsidRPr="003918D5" w:rsidRDefault="008A677F"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30</w:t>
            </w:r>
            <w:r w:rsidR="00411EFA" w:rsidRPr="003918D5">
              <w:rPr>
                <w:rFonts w:ascii="Calibri" w:eastAsia="Calibri" w:hAnsi="Calibri" w:cs="Calibri"/>
                <w:color w:val="000000"/>
                <w:sz w:val="22"/>
                <w:szCs w:val="22"/>
              </w:rPr>
              <w:t xml:space="preserve"> June 2021</w:t>
            </w:r>
          </w:p>
        </w:tc>
        <w:tc>
          <w:tcPr>
            <w:tcW w:w="1980" w:type="dxa"/>
            <w:tcBorders>
              <w:top w:val="single" w:sz="4" w:space="0" w:color="auto"/>
              <w:left w:val="single" w:sz="4" w:space="0" w:color="auto"/>
              <w:bottom w:val="single" w:sz="4" w:space="0" w:color="auto"/>
              <w:right w:val="single" w:sz="4" w:space="0" w:color="auto"/>
            </w:tcBorders>
          </w:tcPr>
          <w:p w14:paraId="00F43DC3" w14:textId="27A3800D" w:rsidR="00411EFA" w:rsidRPr="003918D5" w:rsidRDefault="004A1045"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4</w:t>
            </w:r>
          </w:p>
        </w:tc>
        <w:tc>
          <w:tcPr>
            <w:tcW w:w="2991" w:type="dxa"/>
            <w:tcBorders>
              <w:top w:val="single" w:sz="4" w:space="0" w:color="auto"/>
              <w:left w:val="single" w:sz="4" w:space="0" w:color="auto"/>
              <w:bottom w:val="single" w:sz="4" w:space="0" w:color="auto"/>
              <w:right w:val="single" w:sz="4" w:space="0" w:color="auto"/>
            </w:tcBorders>
          </w:tcPr>
          <w:p w14:paraId="0D980D3B" w14:textId="39E6877D" w:rsidR="00411EFA" w:rsidRPr="003918D5" w:rsidRDefault="00E97A81" w:rsidP="003918D5">
            <w:pPr>
              <w:autoSpaceDE w:val="0"/>
              <w:autoSpaceDN w:val="0"/>
              <w:adjustRightInd w:val="0"/>
              <w:spacing w:after="120"/>
              <w:jc w:val="both"/>
              <w:rPr>
                <w:rFonts w:ascii="Calibri" w:eastAsia="Calibri" w:hAnsi="Calibri" w:cs="Calibri"/>
                <w:color w:val="000000"/>
                <w:sz w:val="22"/>
                <w:szCs w:val="22"/>
              </w:rPr>
            </w:pPr>
            <w:r w:rsidRPr="003918D5">
              <w:rPr>
                <w:rFonts w:ascii="Calibri" w:eastAsia="Calibri" w:hAnsi="Calibri" w:cs="Calibri"/>
                <w:color w:val="000000"/>
                <w:sz w:val="22"/>
                <w:szCs w:val="22"/>
              </w:rPr>
              <w:t xml:space="preserve">Evaluator </w:t>
            </w:r>
          </w:p>
        </w:tc>
      </w:tr>
    </w:tbl>
    <w:p w14:paraId="0A121325" w14:textId="72751F3F" w:rsidR="0066316D" w:rsidRDefault="0066316D" w:rsidP="003918D5">
      <w:pPr>
        <w:autoSpaceDE w:val="0"/>
        <w:autoSpaceDN w:val="0"/>
        <w:adjustRightInd w:val="0"/>
        <w:spacing w:after="120"/>
        <w:jc w:val="both"/>
        <w:rPr>
          <w:rFonts w:asciiTheme="minorHAnsi" w:hAnsiTheme="minorHAnsi"/>
          <w:sz w:val="24"/>
          <w:szCs w:val="24"/>
          <w:lang w:val="en-GB"/>
        </w:rPr>
      </w:pPr>
    </w:p>
    <w:p w14:paraId="1B9A820F" w14:textId="77777777" w:rsidR="0066316D" w:rsidRPr="008B6E5A" w:rsidRDefault="0066316D" w:rsidP="003918D5">
      <w:pPr>
        <w:autoSpaceDE w:val="0"/>
        <w:autoSpaceDN w:val="0"/>
        <w:adjustRightInd w:val="0"/>
        <w:spacing w:after="120"/>
        <w:jc w:val="both"/>
        <w:rPr>
          <w:rFonts w:ascii="Calibri" w:eastAsia="Calibri" w:hAnsi="Calibri" w:cs="Calibri"/>
          <w:color w:val="000000"/>
          <w:sz w:val="22"/>
          <w:szCs w:val="22"/>
        </w:rPr>
      </w:pPr>
      <w:r w:rsidRPr="001E3117">
        <w:rPr>
          <w:rFonts w:ascii="Calibri" w:eastAsia="Calibri" w:hAnsi="Calibri" w:cs="Calibri"/>
          <w:color w:val="000000"/>
          <w:sz w:val="22"/>
          <w:szCs w:val="22"/>
        </w:rPr>
        <w:t>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 control.</w:t>
      </w:r>
    </w:p>
    <w:p w14:paraId="37428F04" w14:textId="77777777" w:rsidR="0066316D" w:rsidRDefault="0066316D" w:rsidP="003918D5">
      <w:pPr>
        <w:autoSpaceDE w:val="0"/>
        <w:autoSpaceDN w:val="0"/>
        <w:adjustRightInd w:val="0"/>
        <w:spacing w:after="120"/>
        <w:jc w:val="both"/>
        <w:rPr>
          <w:rFonts w:asciiTheme="minorHAnsi" w:hAnsiTheme="minorHAnsi"/>
          <w:sz w:val="24"/>
          <w:szCs w:val="24"/>
          <w:lang w:val="en-GB"/>
        </w:rPr>
      </w:pPr>
    </w:p>
    <w:p w14:paraId="4CCB1A02" w14:textId="398B410E" w:rsidR="008220F8" w:rsidRPr="00E90D19" w:rsidRDefault="008220F8" w:rsidP="003918D5">
      <w:pPr>
        <w:pStyle w:val="Heading2"/>
        <w:numPr>
          <w:ilvl w:val="0"/>
          <w:numId w:val="26"/>
        </w:numPr>
        <w:spacing w:before="0" w:after="120"/>
        <w:rPr>
          <w:rFonts w:asciiTheme="minorHAnsi" w:hAnsiTheme="minorHAnsi"/>
          <w:sz w:val="24"/>
          <w:szCs w:val="24"/>
          <w:lang w:val="en-GB"/>
        </w:rPr>
      </w:pPr>
      <w:r w:rsidRPr="00E90D19">
        <w:rPr>
          <w:rFonts w:asciiTheme="minorHAnsi" w:hAnsiTheme="minorHAnsi"/>
          <w:sz w:val="24"/>
          <w:szCs w:val="24"/>
          <w:lang w:val="en-GB"/>
        </w:rPr>
        <w:t>E</w:t>
      </w:r>
      <w:r w:rsidR="00E80675" w:rsidRPr="00E90D19">
        <w:rPr>
          <w:rFonts w:asciiTheme="minorHAnsi" w:hAnsiTheme="minorHAnsi"/>
          <w:sz w:val="24"/>
          <w:szCs w:val="24"/>
          <w:lang w:val="en-GB"/>
        </w:rPr>
        <w:t xml:space="preserve">valuation team composition and required </w:t>
      </w:r>
      <w:proofErr w:type="gramStart"/>
      <w:r w:rsidR="00E80675" w:rsidRPr="00E90D19">
        <w:rPr>
          <w:rFonts w:asciiTheme="minorHAnsi" w:hAnsiTheme="minorHAnsi"/>
          <w:sz w:val="24"/>
          <w:szCs w:val="24"/>
          <w:lang w:val="en-GB"/>
        </w:rPr>
        <w:t>competencies</w:t>
      </w:r>
      <w:proofErr w:type="gramEnd"/>
      <w:r w:rsidR="00E80675" w:rsidRPr="00E90D19">
        <w:rPr>
          <w:rFonts w:asciiTheme="minorHAnsi" w:hAnsiTheme="minorHAnsi"/>
          <w:sz w:val="24"/>
          <w:szCs w:val="24"/>
          <w:lang w:val="en-GB"/>
        </w:rPr>
        <w:t xml:space="preserve"> </w:t>
      </w:r>
    </w:p>
    <w:p w14:paraId="406A1599" w14:textId="3B6B1510" w:rsidR="00B739B3" w:rsidRDefault="00B739B3" w:rsidP="003918D5">
      <w:pPr>
        <w:pStyle w:val="paragraph"/>
        <w:spacing w:before="0" w:beforeAutospacing="0" w:after="120" w:afterAutospacing="0"/>
        <w:ind w:left="-90"/>
        <w:jc w:val="both"/>
        <w:textAlignment w:val="baseline"/>
        <w:rPr>
          <w:rFonts w:ascii="Segoe UI" w:hAnsi="Segoe UI" w:cs="Segoe UI"/>
          <w:sz w:val="18"/>
          <w:szCs w:val="18"/>
        </w:rPr>
      </w:pPr>
      <w:r>
        <w:rPr>
          <w:rStyle w:val="normaltextrun"/>
          <w:rFonts w:ascii="Calibri" w:hAnsi="Calibri" w:cs="Calibri"/>
          <w:sz w:val="22"/>
          <w:szCs w:val="22"/>
        </w:rPr>
        <w:t>The evaluation will be conducted by the</w:t>
      </w:r>
      <w:r w:rsidR="008D64E2">
        <w:rPr>
          <w:rStyle w:val="normaltextrun"/>
          <w:rFonts w:ascii="Calibri" w:hAnsi="Calibri" w:cs="Calibri"/>
          <w:sz w:val="22"/>
          <w:szCs w:val="22"/>
        </w:rPr>
        <w:t xml:space="preserve"> International Evaluation Consultant</w:t>
      </w:r>
      <w:r w:rsidR="00C4543D">
        <w:rPr>
          <w:rStyle w:val="normaltextrun"/>
          <w:rFonts w:ascii="Calibri" w:hAnsi="Calibri" w:cs="Calibri"/>
          <w:sz w:val="22"/>
          <w:szCs w:val="22"/>
        </w:rPr>
        <w:t xml:space="preserve"> who </w:t>
      </w:r>
      <w:r>
        <w:rPr>
          <w:rStyle w:val="normaltextrun"/>
          <w:rFonts w:ascii="Calibri" w:hAnsi="Calibri" w:cs="Calibri"/>
          <w:sz w:val="22"/>
          <w:szCs w:val="22"/>
        </w:rPr>
        <w:t xml:space="preserve">will </w:t>
      </w:r>
      <w:r w:rsidR="00C4543D">
        <w:rPr>
          <w:rStyle w:val="normaltextrun"/>
          <w:rFonts w:ascii="Calibri" w:hAnsi="Calibri" w:cs="Calibri"/>
          <w:sz w:val="22"/>
          <w:szCs w:val="22"/>
        </w:rPr>
        <w:t>design and implement</w:t>
      </w:r>
      <w:r>
        <w:rPr>
          <w:rStyle w:val="normaltextrun"/>
          <w:rFonts w:ascii="Calibri" w:hAnsi="Calibri" w:cs="Calibri"/>
          <w:sz w:val="22"/>
          <w:szCs w:val="22"/>
        </w:rPr>
        <w:t xml:space="preserve"> the evaluation process</w:t>
      </w:r>
      <w:r w:rsidR="00C4543D">
        <w:rPr>
          <w:rStyle w:val="normaltextrun"/>
          <w:rFonts w:ascii="Calibri" w:hAnsi="Calibri" w:cs="Calibri"/>
          <w:sz w:val="22"/>
          <w:szCs w:val="22"/>
        </w:rPr>
        <w:t xml:space="preserve"> in line with th</w:t>
      </w:r>
      <w:r w:rsidR="00396D8F">
        <w:rPr>
          <w:rStyle w:val="normaltextrun"/>
          <w:rFonts w:ascii="Calibri" w:hAnsi="Calibri" w:cs="Calibri"/>
          <w:sz w:val="22"/>
          <w:szCs w:val="22"/>
        </w:rPr>
        <w:t>e</w:t>
      </w:r>
      <w:r w:rsidR="00C4543D">
        <w:rPr>
          <w:rStyle w:val="normaltextrun"/>
          <w:rFonts w:ascii="Calibri" w:hAnsi="Calibri" w:cs="Calibri"/>
          <w:sz w:val="22"/>
          <w:szCs w:val="22"/>
        </w:rPr>
        <w:t>s</w:t>
      </w:r>
      <w:r w:rsidR="00396D8F">
        <w:rPr>
          <w:rStyle w:val="normaltextrun"/>
          <w:rFonts w:ascii="Calibri" w:hAnsi="Calibri" w:cs="Calibri"/>
          <w:sz w:val="22"/>
          <w:szCs w:val="22"/>
        </w:rPr>
        <w:t>e</w:t>
      </w:r>
      <w:r w:rsidR="00C4543D">
        <w:rPr>
          <w:rStyle w:val="normaltextrun"/>
          <w:rFonts w:ascii="Calibri" w:hAnsi="Calibri" w:cs="Calibri"/>
          <w:sz w:val="22"/>
          <w:szCs w:val="22"/>
        </w:rPr>
        <w:t xml:space="preserve"> Terms of Reference</w:t>
      </w:r>
      <w:r w:rsidR="00396D8F">
        <w:rPr>
          <w:rStyle w:val="normaltextrun"/>
          <w:rFonts w:ascii="Calibri" w:hAnsi="Calibri" w:cs="Calibri"/>
          <w:sz w:val="22"/>
          <w:szCs w:val="22"/>
        </w:rPr>
        <w:t>s</w:t>
      </w:r>
      <w:r>
        <w:rPr>
          <w:rStyle w:val="normaltextrun"/>
          <w:rFonts w:ascii="Calibri" w:hAnsi="Calibri" w:cs="Calibri"/>
          <w:sz w:val="22"/>
          <w:szCs w:val="22"/>
        </w:rPr>
        <w:t xml:space="preserve">. </w:t>
      </w:r>
    </w:p>
    <w:p w14:paraId="5ED9115F" w14:textId="77777777" w:rsidR="008220F8" w:rsidRPr="00E90D19" w:rsidRDefault="008220F8" w:rsidP="003918D5">
      <w:pPr>
        <w:spacing w:after="120"/>
        <w:jc w:val="both"/>
        <w:rPr>
          <w:rFonts w:asciiTheme="minorHAnsi" w:eastAsia="MS Mincho" w:hAnsiTheme="minorHAnsi" w:cstheme="minorHAnsi"/>
          <w:sz w:val="22"/>
          <w:szCs w:val="22"/>
          <w:lang w:val="en-GB"/>
        </w:rPr>
      </w:pPr>
    </w:p>
    <w:p w14:paraId="241C3A47" w14:textId="51F0B8AB" w:rsidR="008220F8" w:rsidRPr="00E90D19" w:rsidRDefault="00E80675" w:rsidP="003918D5">
      <w:pPr>
        <w:pStyle w:val="ListParagraph"/>
        <w:spacing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a) </w:t>
      </w:r>
      <w:r w:rsidR="008220F8" w:rsidRPr="00E90D19">
        <w:rPr>
          <w:rFonts w:asciiTheme="minorHAnsi" w:hAnsiTheme="minorHAnsi" w:cstheme="minorHAnsi"/>
          <w:b/>
          <w:sz w:val="22"/>
          <w:szCs w:val="22"/>
          <w:lang w:val="en-GB"/>
        </w:rPr>
        <w:t>Competencies</w:t>
      </w:r>
    </w:p>
    <w:p w14:paraId="69F47CE6" w14:textId="77777777" w:rsidR="008220F8" w:rsidRPr="00E90D19" w:rsidRDefault="008220F8" w:rsidP="003918D5">
      <w:pPr>
        <w:spacing w:after="120"/>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Core values</w:t>
      </w:r>
    </w:p>
    <w:p w14:paraId="63686BDA" w14:textId="77777777" w:rsidR="008220F8" w:rsidRPr="00E90D19" w:rsidRDefault="008220F8" w:rsidP="003918D5">
      <w:pPr>
        <w:numPr>
          <w:ilvl w:val="0"/>
          <w:numId w:val="6"/>
        </w:numPr>
        <w:spacing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Demonstrates integrity and fairness by modelling UN values and ethical </w:t>
      </w:r>
      <w:proofErr w:type="gramStart"/>
      <w:r w:rsidRPr="00E90D19">
        <w:rPr>
          <w:rFonts w:asciiTheme="minorHAnsi" w:hAnsiTheme="minorHAnsi" w:cstheme="minorHAnsi"/>
          <w:sz w:val="22"/>
          <w:szCs w:val="22"/>
          <w:lang w:val="en-GB"/>
        </w:rPr>
        <w:t>standards;</w:t>
      </w:r>
      <w:proofErr w:type="gramEnd"/>
    </w:p>
    <w:p w14:paraId="37FE8467" w14:textId="77777777" w:rsidR="008220F8" w:rsidRPr="00E90D19" w:rsidRDefault="008220F8" w:rsidP="003918D5">
      <w:pPr>
        <w:numPr>
          <w:ilvl w:val="0"/>
          <w:numId w:val="6"/>
        </w:numPr>
        <w:spacing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Displays cultural, gender, religion, race, nationality and age sensitivity and adaptability.</w:t>
      </w:r>
    </w:p>
    <w:p w14:paraId="3A2A4713" w14:textId="77777777" w:rsidR="008220F8" w:rsidRPr="00E90D19" w:rsidRDefault="008220F8" w:rsidP="003918D5">
      <w:pPr>
        <w:spacing w:after="120"/>
        <w:jc w:val="both"/>
        <w:rPr>
          <w:rFonts w:asciiTheme="minorHAnsi" w:hAnsiTheme="minorHAnsi" w:cstheme="minorHAnsi"/>
          <w:b/>
          <w:sz w:val="22"/>
          <w:szCs w:val="22"/>
          <w:lang w:val="en-GB"/>
        </w:rPr>
      </w:pPr>
    </w:p>
    <w:p w14:paraId="02F56DB6" w14:textId="77777777" w:rsidR="008220F8" w:rsidRPr="00E90D19" w:rsidRDefault="008220F8" w:rsidP="00786A9C">
      <w:pPr>
        <w:spacing w:before="120" w:after="120"/>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Core competencies</w:t>
      </w:r>
    </w:p>
    <w:p w14:paraId="1C7E8F60" w14:textId="77777777" w:rsidR="008220F8" w:rsidRPr="00E90D19" w:rsidRDefault="008220F8" w:rsidP="00786A9C">
      <w:pPr>
        <w:numPr>
          <w:ilvl w:val="0"/>
          <w:numId w:val="6"/>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Demonstrates professional competence to meet responsibilities and post requirements and is conscientious and efficient in meeting commitments, observing deadlines and achieving </w:t>
      </w:r>
      <w:proofErr w:type="gramStart"/>
      <w:r w:rsidRPr="00E90D19">
        <w:rPr>
          <w:rFonts w:asciiTheme="minorHAnsi" w:hAnsiTheme="minorHAnsi" w:cstheme="minorHAnsi"/>
          <w:sz w:val="22"/>
          <w:szCs w:val="22"/>
          <w:lang w:val="en-GB"/>
        </w:rPr>
        <w:t>results;</w:t>
      </w:r>
      <w:proofErr w:type="gramEnd"/>
    </w:p>
    <w:p w14:paraId="3E4F0874" w14:textId="77777777" w:rsidR="008220F8" w:rsidRPr="00E90D19" w:rsidRDefault="008220F8" w:rsidP="00786A9C">
      <w:pPr>
        <w:numPr>
          <w:ilvl w:val="0"/>
          <w:numId w:val="6"/>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Results-Orientation: Plans and produces quality results to meet established goals, generates innovative, practical solutions to challenging </w:t>
      </w:r>
      <w:proofErr w:type="gramStart"/>
      <w:r w:rsidRPr="00E90D19">
        <w:rPr>
          <w:rFonts w:asciiTheme="minorHAnsi" w:hAnsiTheme="minorHAnsi" w:cstheme="minorHAnsi"/>
          <w:sz w:val="22"/>
          <w:szCs w:val="22"/>
          <w:lang w:val="en-GB"/>
        </w:rPr>
        <w:t>situations;</w:t>
      </w:r>
      <w:proofErr w:type="gramEnd"/>
    </w:p>
    <w:p w14:paraId="79042BEB" w14:textId="77777777" w:rsidR="008220F8" w:rsidRPr="00E90D19" w:rsidRDefault="008220F8" w:rsidP="00786A9C">
      <w:pPr>
        <w:numPr>
          <w:ilvl w:val="0"/>
          <w:numId w:val="6"/>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Communication: Excellent communication skills, including the ability to convey complex concepts and recommendations, both orally and in writing, in a clear and persuasive style tailored to match different </w:t>
      </w:r>
      <w:proofErr w:type="gramStart"/>
      <w:r w:rsidRPr="00E90D19">
        <w:rPr>
          <w:rFonts w:asciiTheme="minorHAnsi" w:hAnsiTheme="minorHAnsi" w:cstheme="minorHAnsi"/>
          <w:sz w:val="22"/>
          <w:szCs w:val="22"/>
          <w:lang w:val="en-GB"/>
        </w:rPr>
        <w:t>audiences;</w:t>
      </w:r>
      <w:proofErr w:type="gramEnd"/>
    </w:p>
    <w:p w14:paraId="3015D826" w14:textId="77777777" w:rsidR="008220F8" w:rsidRPr="00E90D19" w:rsidRDefault="008220F8" w:rsidP="00786A9C">
      <w:pPr>
        <w:numPr>
          <w:ilvl w:val="0"/>
          <w:numId w:val="6"/>
        </w:numPr>
        <w:spacing w:before="120" w:after="120"/>
        <w:jc w:val="both"/>
        <w:rPr>
          <w:rFonts w:asciiTheme="minorHAnsi" w:hAnsiTheme="minorHAnsi" w:cstheme="minorHAnsi"/>
          <w:spacing w:val="-4"/>
          <w:sz w:val="22"/>
          <w:szCs w:val="22"/>
          <w:lang w:val="en-GB"/>
        </w:rPr>
      </w:pPr>
      <w:proofErr w:type="gramStart"/>
      <w:r w:rsidRPr="00E90D19">
        <w:rPr>
          <w:rFonts w:asciiTheme="minorHAnsi" w:hAnsiTheme="minorHAnsi" w:cstheme="minorHAnsi"/>
          <w:spacing w:val="-4"/>
          <w:sz w:val="22"/>
          <w:szCs w:val="22"/>
          <w:lang w:val="en-GB"/>
        </w:rPr>
        <w:t>Team work</w:t>
      </w:r>
      <w:proofErr w:type="gramEnd"/>
      <w:r w:rsidRPr="00E90D19">
        <w:rPr>
          <w:rFonts w:asciiTheme="minorHAnsi" w:hAnsiTheme="minorHAnsi" w:cstheme="minorHAnsi"/>
          <w:spacing w:val="-4"/>
          <w:sz w:val="22"/>
          <w:szCs w:val="22"/>
          <w:lang w:val="en-GB"/>
        </w:rPr>
        <w:t>: Ability to interact, establish and maintain effective working relations with a culturally diverse team;</w:t>
      </w:r>
    </w:p>
    <w:p w14:paraId="5111F45C" w14:textId="028E556E" w:rsidR="008220F8" w:rsidRPr="00E90D19" w:rsidRDefault="008220F8" w:rsidP="00786A9C">
      <w:pPr>
        <w:numPr>
          <w:ilvl w:val="0"/>
          <w:numId w:val="6"/>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Client orientation: Ability to establish and maintain productive partnerships with national partners and stakeholders and pro-activeness in identifying of beneficiaries and partners’ </w:t>
      </w:r>
      <w:r w:rsidR="000D2B03" w:rsidRPr="00E90D19">
        <w:rPr>
          <w:rFonts w:asciiTheme="minorHAnsi" w:hAnsiTheme="minorHAnsi" w:cstheme="minorHAnsi"/>
          <w:sz w:val="22"/>
          <w:szCs w:val="22"/>
          <w:lang w:val="en-GB"/>
        </w:rPr>
        <w:t>needs and</w:t>
      </w:r>
      <w:r w:rsidRPr="00E90D19">
        <w:rPr>
          <w:rFonts w:asciiTheme="minorHAnsi" w:hAnsiTheme="minorHAnsi" w:cstheme="minorHAnsi"/>
          <w:sz w:val="22"/>
          <w:szCs w:val="22"/>
          <w:lang w:val="en-GB"/>
        </w:rPr>
        <w:t xml:space="preserve"> matching them to appropriate solutions.</w:t>
      </w:r>
    </w:p>
    <w:p w14:paraId="38D83CFF" w14:textId="77777777" w:rsidR="008220F8" w:rsidRPr="00E90D19" w:rsidRDefault="008220F8" w:rsidP="003918D5">
      <w:pPr>
        <w:suppressAutoHyphens/>
        <w:spacing w:after="120"/>
        <w:jc w:val="both"/>
        <w:rPr>
          <w:rFonts w:asciiTheme="minorHAnsi" w:hAnsiTheme="minorHAnsi" w:cstheme="minorHAnsi"/>
          <w:i/>
          <w:color w:val="A6A6A6"/>
          <w:sz w:val="22"/>
          <w:szCs w:val="22"/>
          <w:lang w:val="en-GB"/>
        </w:rPr>
      </w:pPr>
    </w:p>
    <w:p w14:paraId="5AA8D8BA" w14:textId="3F1E7CAB" w:rsidR="008220F8" w:rsidRPr="00E90D19" w:rsidRDefault="00E80675" w:rsidP="00682166">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b) </w:t>
      </w:r>
      <w:r w:rsidR="008220F8" w:rsidRPr="00E90D19">
        <w:rPr>
          <w:rFonts w:asciiTheme="minorHAnsi" w:hAnsiTheme="minorHAnsi" w:cstheme="minorHAnsi"/>
          <w:b/>
          <w:sz w:val="22"/>
          <w:szCs w:val="22"/>
          <w:lang w:val="en-GB"/>
        </w:rPr>
        <w:t xml:space="preserve">Required </w:t>
      </w:r>
      <w:r w:rsidRPr="00E90D19">
        <w:rPr>
          <w:rFonts w:asciiTheme="minorHAnsi" w:hAnsiTheme="minorHAnsi" w:cstheme="minorHAnsi"/>
          <w:b/>
          <w:sz w:val="22"/>
          <w:szCs w:val="22"/>
          <w:lang w:val="en-GB"/>
        </w:rPr>
        <w:t>q</w:t>
      </w:r>
      <w:r w:rsidR="008220F8" w:rsidRPr="00E90D19">
        <w:rPr>
          <w:rFonts w:asciiTheme="minorHAnsi" w:hAnsiTheme="minorHAnsi" w:cstheme="minorHAnsi"/>
          <w:b/>
          <w:sz w:val="22"/>
          <w:szCs w:val="22"/>
          <w:lang w:val="en-GB"/>
        </w:rPr>
        <w:t>ualifications for the</w:t>
      </w:r>
      <w:r w:rsidR="00500FCC">
        <w:rPr>
          <w:rFonts w:asciiTheme="minorHAnsi" w:hAnsiTheme="minorHAnsi" w:cstheme="minorHAnsi"/>
          <w:b/>
          <w:sz w:val="22"/>
          <w:szCs w:val="22"/>
          <w:lang w:val="en-GB"/>
        </w:rPr>
        <w:t xml:space="preserve"> </w:t>
      </w:r>
      <w:r w:rsidR="004063A7">
        <w:rPr>
          <w:rFonts w:asciiTheme="minorHAnsi" w:hAnsiTheme="minorHAnsi" w:cstheme="minorHAnsi"/>
          <w:b/>
          <w:sz w:val="22"/>
          <w:szCs w:val="22"/>
          <w:lang w:val="en-GB"/>
        </w:rPr>
        <w:t>International</w:t>
      </w:r>
      <w:r w:rsidR="008220F8" w:rsidRPr="00E90D19">
        <w:rPr>
          <w:rFonts w:asciiTheme="minorHAnsi" w:hAnsiTheme="minorHAnsi" w:cstheme="minorHAnsi"/>
          <w:b/>
          <w:sz w:val="22"/>
          <w:szCs w:val="22"/>
          <w:lang w:val="en-GB"/>
        </w:rPr>
        <w:t xml:space="preserve"> Evaluation Consultant</w:t>
      </w:r>
    </w:p>
    <w:p w14:paraId="06750C22" w14:textId="77777777" w:rsidR="008220F8" w:rsidRPr="00E90D19" w:rsidRDefault="008220F8" w:rsidP="00682166">
      <w:pPr>
        <w:numPr>
          <w:ilvl w:val="0"/>
          <w:numId w:val="7"/>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Academic Qualifications/Education</w:t>
      </w:r>
    </w:p>
    <w:p w14:paraId="24D617D4" w14:textId="77777777" w:rsidR="00041107" w:rsidRDefault="00041107" w:rsidP="00682166">
      <w:pPr>
        <w:numPr>
          <w:ilvl w:val="0"/>
          <w:numId w:val="7"/>
        </w:numPr>
        <w:spacing w:before="120" w:after="120"/>
        <w:jc w:val="both"/>
        <w:rPr>
          <w:rFonts w:asciiTheme="minorHAnsi" w:hAnsiTheme="minorHAnsi" w:cstheme="minorHAnsi"/>
          <w:sz w:val="22"/>
          <w:szCs w:val="22"/>
          <w:lang w:val="en-GB"/>
        </w:rPr>
      </w:pPr>
      <w:r w:rsidRPr="00041107">
        <w:rPr>
          <w:rFonts w:asciiTheme="minorHAnsi" w:hAnsiTheme="minorHAnsi" w:cstheme="minorHAnsi"/>
          <w:sz w:val="22"/>
          <w:szCs w:val="22"/>
          <w:lang w:val="en-GB"/>
        </w:rPr>
        <w:t xml:space="preserve">Advanced university degree in social sciences, political sciences, public </w:t>
      </w:r>
      <w:proofErr w:type="gramStart"/>
      <w:r w:rsidRPr="00041107">
        <w:rPr>
          <w:rFonts w:asciiTheme="minorHAnsi" w:hAnsiTheme="minorHAnsi" w:cstheme="minorHAnsi"/>
          <w:sz w:val="22"/>
          <w:szCs w:val="22"/>
          <w:lang w:val="en-GB"/>
        </w:rPr>
        <w:t>administration</w:t>
      </w:r>
      <w:proofErr w:type="gramEnd"/>
      <w:r w:rsidRPr="00041107">
        <w:rPr>
          <w:rFonts w:asciiTheme="minorHAnsi" w:hAnsiTheme="minorHAnsi" w:cstheme="minorHAnsi"/>
          <w:sz w:val="22"/>
          <w:szCs w:val="22"/>
          <w:lang w:val="en-GB"/>
        </w:rPr>
        <w:t xml:space="preserve"> or related field</w:t>
      </w:r>
    </w:p>
    <w:p w14:paraId="7E8C98A0" w14:textId="52E135B4" w:rsidR="008220F8" w:rsidRPr="00E90D19" w:rsidRDefault="008220F8" w:rsidP="00682166">
      <w:pPr>
        <w:numPr>
          <w:ilvl w:val="0"/>
          <w:numId w:val="7"/>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Experience</w:t>
      </w:r>
    </w:p>
    <w:p w14:paraId="49602729" w14:textId="2457CE4D" w:rsidR="00154843" w:rsidRDefault="00A80A90" w:rsidP="00682166">
      <w:pPr>
        <w:numPr>
          <w:ilvl w:val="1"/>
          <w:numId w:val="9"/>
        </w:numPr>
        <w:spacing w:before="120" w:after="120"/>
        <w:rPr>
          <w:rFonts w:asciiTheme="minorHAnsi" w:hAnsiTheme="minorHAnsi" w:cstheme="minorHAnsi"/>
          <w:sz w:val="22"/>
          <w:szCs w:val="22"/>
          <w:lang w:val="en-GB"/>
        </w:rPr>
      </w:pPr>
      <w:r w:rsidRPr="00A80A90">
        <w:rPr>
          <w:rFonts w:asciiTheme="minorHAnsi" w:hAnsiTheme="minorHAnsi" w:cstheme="minorHAnsi"/>
          <w:sz w:val="22"/>
          <w:szCs w:val="22"/>
          <w:lang w:val="en-GB"/>
        </w:rPr>
        <w:t xml:space="preserve">At least </w:t>
      </w:r>
      <w:r w:rsidR="004A1045">
        <w:rPr>
          <w:rFonts w:asciiTheme="minorHAnsi" w:hAnsiTheme="minorHAnsi" w:cstheme="minorHAnsi"/>
          <w:sz w:val="22"/>
          <w:szCs w:val="22"/>
          <w:lang w:val="en-GB"/>
        </w:rPr>
        <w:t>7</w:t>
      </w:r>
      <w:r w:rsidRPr="00A80A90">
        <w:rPr>
          <w:rFonts w:asciiTheme="minorHAnsi" w:hAnsiTheme="minorHAnsi" w:cstheme="minorHAnsi"/>
          <w:sz w:val="22"/>
          <w:szCs w:val="22"/>
          <w:lang w:val="en-GB"/>
        </w:rPr>
        <w:t xml:space="preserve"> years of extensive project/programme evaluation expertise and experience in the area of</w:t>
      </w:r>
      <w:r w:rsidR="00D336D0">
        <w:rPr>
          <w:rFonts w:asciiTheme="minorHAnsi" w:hAnsiTheme="minorHAnsi" w:cstheme="minorHAnsi"/>
          <w:sz w:val="22"/>
          <w:szCs w:val="22"/>
          <w:lang w:val="en-GB"/>
        </w:rPr>
        <w:t xml:space="preserve"> sustainable development</w:t>
      </w:r>
      <w:r w:rsidR="00046074">
        <w:rPr>
          <w:rFonts w:asciiTheme="minorHAnsi" w:hAnsiTheme="minorHAnsi" w:cstheme="minorHAnsi"/>
          <w:sz w:val="22"/>
          <w:szCs w:val="22"/>
          <w:lang w:val="en-GB"/>
        </w:rPr>
        <w:t xml:space="preserve"> and system-building </w:t>
      </w:r>
      <w:proofErr w:type="gramStart"/>
      <w:r w:rsidR="00046074">
        <w:rPr>
          <w:rFonts w:asciiTheme="minorHAnsi" w:hAnsiTheme="minorHAnsi" w:cstheme="minorHAnsi"/>
          <w:sz w:val="22"/>
          <w:szCs w:val="22"/>
          <w:lang w:val="en-GB"/>
        </w:rPr>
        <w:t>interventions;</w:t>
      </w:r>
      <w:proofErr w:type="gramEnd"/>
    </w:p>
    <w:p w14:paraId="71F21813" w14:textId="3B2D0686" w:rsidR="00C4543D" w:rsidRPr="00B7177E" w:rsidRDefault="00C4543D" w:rsidP="00682166">
      <w:pPr>
        <w:numPr>
          <w:ilvl w:val="1"/>
          <w:numId w:val="9"/>
        </w:numPr>
        <w:spacing w:before="120" w:after="120"/>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Sound knowledge of results-based management systems, and gender-sensitive monitoring and evaluation </w:t>
      </w:r>
      <w:proofErr w:type="gramStart"/>
      <w:r w:rsidRPr="00B7177E">
        <w:rPr>
          <w:rFonts w:asciiTheme="minorHAnsi" w:hAnsiTheme="minorHAnsi" w:cstheme="minorHAnsi"/>
          <w:sz w:val="22"/>
          <w:szCs w:val="22"/>
          <w:lang w:val="en-GB"/>
        </w:rPr>
        <w:t>methodologies;</w:t>
      </w:r>
      <w:proofErr w:type="gramEnd"/>
    </w:p>
    <w:p w14:paraId="7B6F7D1C" w14:textId="7622F1FC" w:rsidR="00BA2FEC" w:rsidRPr="00E90D19" w:rsidRDefault="0036021D" w:rsidP="00682166">
      <w:pPr>
        <w:numPr>
          <w:ilvl w:val="1"/>
          <w:numId w:val="9"/>
        </w:numPr>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U</w:t>
      </w:r>
      <w:r w:rsidR="00BA2FEC" w:rsidRPr="003638E8">
        <w:rPr>
          <w:rFonts w:asciiTheme="minorHAnsi" w:hAnsiTheme="minorHAnsi" w:cstheme="minorHAnsi"/>
          <w:sz w:val="22"/>
          <w:szCs w:val="22"/>
          <w:lang w:val="en-GB"/>
        </w:rPr>
        <w:t>nderstanding and knowledge of the political and administrative context in B</w:t>
      </w:r>
      <w:r w:rsidR="006813BB">
        <w:rPr>
          <w:rFonts w:asciiTheme="minorHAnsi" w:hAnsiTheme="minorHAnsi" w:cstheme="minorHAnsi"/>
          <w:sz w:val="22"/>
          <w:szCs w:val="22"/>
          <w:lang w:val="en-GB"/>
        </w:rPr>
        <w:t xml:space="preserve">osnia and </w:t>
      </w:r>
      <w:proofErr w:type="gramStart"/>
      <w:r w:rsidR="006813BB">
        <w:rPr>
          <w:rFonts w:asciiTheme="minorHAnsi" w:hAnsiTheme="minorHAnsi" w:cstheme="minorHAnsi"/>
          <w:sz w:val="22"/>
          <w:szCs w:val="22"/>
          <w:lang w:val="en-GB"/>
        </w:rPr>
        <w:t>Herzegovina</w:t>
      </w:r>
      <w:r w:rsidR="00BA2FEC" w:rsidRPr="003638E8">
        <w:rPr>
          <w:rFonts w:asciiTheme="minorHAnsi" w:hAnsiTheme="minorHAnsi" w:cstheme="minorHAnsi"/>
          <w:sz w:val="22"/>
          <w:szCs w:val="22"/>
          <w:lang w:val="en-GB"/>
        </w:rPr>
        <w:t>;</w:t>
      </w:r>
      <w:proofErr w:type="gramEnd"/>
    </w:p>
    <w:p w14:paraId="7C4996F7" w14:textId="57922894" w:rsidR="00AF2A4C" w:rsidRDefault="0031226E" w:rsidP="00682166">
      <w:pPr>
        <w:numPr>
          <w:ilvl w:val="1"/>
          <w:numId w:val="9"/>
        </w:numPr>
        <w:spacing w:before="120" w:after="120"/>
        <w:rPr>
          <w:rFonts w:asciiTheme="minorHAnsi" w:hAnsiTheme="minorHAnsi" w:cstheme="minorHAnsi"/>
          <w:sz w:val="22"/>
          <w:szCs w:val="22"/>
          <w:lang w:val="en-GB"/>
        </w:rPr>
      </w:pPr>
      <w:r>
        <w:rPr>
          <w:rFonts w:asciiTheme="minorHAnsi" w:hAnsiTheme="minorHAnsi" w:cstheme="minorHAnsi"/>
          <w:sz w:val="22"/>
          <w:szCs w:val="22"/>
          <w:lang w:val="en-GB"/>
        </w:rPr>
        <w:t xml:space="preserve">Previous experience in remote evaluation </w:t>
      </w:r>
      <w:r w:rsidRPr="00E23715">
        <w:rPr>
          <w:rFonts w:asciiTheme="minorHAnsi" w:hAnsiTheme="minorHAnsi" w:cstheme="minorHAnsi"/>
          <w:sz w:val="22"/>
          <w:szCs w:val="22"/>
          <w:lang w:val="en-GB"/>
        </w:rPr>
        <w:t>is an asset</w:t>
      </w:r>
      <w:r w:rsidR="00823C8C">
        <w:rPr>
          <w:rFonts w:asciiTheme="minorHAnsi" w:hAnsiTheme="minorHAnsi" w:cstheme="minorHAnsi"/>
          <w:sz w:val="22"/>
          <w:szCs w:val="22"/>
          <w:lang w:val="en-GB"/>
        </w:rPr>
        <w:t>.</w:t>
      </w:r>
    </w:p>
    <w:p w14:paraId="573D5748" w14:textId="77777777" w:rsidR="006813BB" w:rsidRPr="006813BB" w:rsidRDefault="006813BB" w:rsidP="00682166">
      <w:pPr>
        <w:spacing w:before="120" w:after="120"/>
        <w:ind w:left="720"/>
        <w:jc w:val="both"/>
        <w:rPr>
          <w:rFonts w:asciiTheme="minorHAnsi" w:hAnsiTheme="minorHAnsi" w:cstheme="minorHAnsi"/>
          <w:sz w:val="22"/>
          <w:szCs w:val="22"/>
          <w:lang w:val="en-GB"/>
        </w:rPr>
      </w:pPr>
    </w:p>
    <w:p w14:paraId="69DB3B2A" w14:textId="77777777" w:rsidR="008220F8" w:rsidRPr="00E90D19" w:rsidRDefault="008220F8" w:rsidP="00682166">
      <w:pPr>
        <w:numPr>
          <w:ilvl w:val="0"/>
          <w:numId w:val="7"/>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Languages Requirements</w:t>
      </w:r>
    </w:p>
    <w:p w14:paraId="1A79AB67" w14:textId="7AC92086" w:rsidR="008220F8" w:rsidRPr="00E90D19" w:rsidRDefault="008220F8" w:rsidP="00682166">
      <w:pPr>
        <w:numPr>
          <w:ilvl w:val="0"/>
          <w:numId w:val="8"/>
        </w:numPr>
        <w:spacing w:before="120" w:after="120"/>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Fluency in English </w:t>
      </w:r>
      <w:r w:rsidR="00E80675" w:rsidRPr="00E90D19">
        <w:rPr>
          <w:rFonts w:asciiTheme="minorHAnsi" w:hAnsiTheme="minorHAnsi" w:cstheme="minorHAnsi"/>
          <w:sz w:val="22"/>
          <w:szCs w:val="22"/>
          <w:lang w:val="en-GB"/>
        </w:rPr>
        <w:t>l</w:t>
      </w:r>
      <w:r w:rsidRPr="00E90D19">
        <w:rPr>
          <w:rFonts w:asciiTheme="minorHAnsi" w:hAnsiTheme="minorHAnsi" w:cstheme="minorHAnsi"/>
          <w:sz w:val="22"/>
          <w:szCs w:val="22"/>
          <w:lang w:val="en-GB"/>
        </w:rPr>
        <w:t>anguage</w:t>
      </w:r>
      <w:r w:rsidR="00500FCC">
        <w:rPr>
          <w:rFonts w:asciiTheme="minorHAnsi" w:hAnsiTheme="minorHAnsi" w:cstheme="minorHAnsi"/>
          <w:sz w:val="22"/>
          <w:szCs w:val="22"/>
          <w:lang w:val="en-GB"/>
        </w:rPr>
        <w:t>; knowledge of</w:t>
      </w:r>
      <w:r w:rsidR="00544BDB">
        <w:rPr>
          <w:rFonts w:asciiTheme="minorHAnsi" w:hAnsiTheme="minorHAnsi" w:cstheme="minorHAnsi"/>
          <w:sz w:val="22"/>
          <w:szCs w:val="22"/>
          <w:lang w:val="en-GB"/>
        </w:rPr>
        <w:t xml:space="preserve"> local languages of BIH</w:t>
      </w:r>
      <w:r w:rsidR="00500FCC">
        <w:rPr>
          <w:rFonts w:asciiTheme="minorHAnsi" w:hAnsiTheme="minorHAnsi" w:cstheme="minorHAnsi"/>
          <w:sz w:val="22"/>
          <w:szCs w:val="22"/>
          <w:lang w:val="en-GB"/>
        </w:rPr>
        <w:t xml:space="preserve"> is an advantage</w:t>
      </w:r>
      <w:r w:rsidR="00E23715">
        <w:rPr>
          <w:rFonts w:asciiTheme="minorHAnsi" w:hAnsiTheme="minorHAnsi" w:cstheme="minorHAnsi"/>
          <w:sz w:val="22"/>
          <w:szCs w:val="22"/>
          <w:lang w:val="en-GB"/>
        </w:rPr>
        <w:t>.</w:t>
      </w:r>
    </w:p>
    <w:p w14:paraId="54D1ED7F" w14:textId="77777777" w:rsidR="008220F8" w:rsidRPr="00E90D19" w:rsidRDefault="008220F8" w:rsidP="00682166">
      <w:pPr>
        <w:numPr>
          <w:ilvl w:val="0"/>
          <w:numId w:val="7"/>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Other</w:t>
      </w:r>
    </w:p>
    <w:p w14:paraId="14911727" w14:textId="77777777" w:rsidR="008220F8" w:rsidRPr="00E90D19" w:rsidRDefault="008220F8" w:rsidP="003918D5">
      <w:pPr>
        <w:numPr>
          <w:ilvl w:val="0"/>
          <w:numId w:val="8"/>
        </w:numPr>
        <w:spacing w:after="120"/>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Excellent computer skills (MS Office applications) and ability to use information technologies as a tool and resource.</w:t>
      </w:r>
    </w:p>
    <w:p w14:paraId="4288FAD3" w14:textId="77777777" w:rsidR="0053272E" w:rsidRDefault="0053272E" w:rsidP="003918D5">
      <w:pPr>
        <w:tabs>
          <w:tab w:val="left" w:pos="3375"/>
        </w:tabs>
        <w:spacing w:after="120"/>
        <w:jc w:val="both"/>
        <w:rPr>
          <w:rFonts w:asciiTheme="minorHAnsi" w:hAnsiTheme="minorHAnsi" w:cstheme="minorHAnsi"/>
          <w:sz w:val="22"/>
          <w:szCs w:val="22"/>
          <w:lang w:val="en-GB"/>
        </w:rPr>
      </w:pPr>
    </w:p>
    <w:p w14:paraId="009785ED" w14:textId="0A74EE8F" w:rsidR="00954028" w:rsidRPr="00E90D19" w:rsidRDefault="009E4D95" w:rsidP="003918D5">
      <w:pPr>
        <w:pStyle w:val="Heading2"/>
        <w:numPr>
          <w:ilvl w:val="0"/>
          <w:numId w:val="26"/>
        </w:numPr>
        <w:spacing w:before="0" w:after="120"/>
        <w:rPr>
          <w:rFonts w:asciiTheme="minorHAnsi" w:hAnsiTheme="minorHAnsi"/>
          <w:sz w:val="24"/>
          <w:szCs w:val="24"/>
          <w:lang w:val="en-GB"/>
        </w:rPr>
      </w:pPr>
      <w:r w:rsidRPr="00E90D19">
        <w:rPr>
          <w:rFonts w:asciiTheme="minorHAnsi" w:hAnsiTheme="minorHAnsi"/>
          <w:sz w:val="24"/>
          <w:szCs w:val="24"/>
          <w:lang w:val="en-GB"/>
        </w:rPr>
        <w:lastRenderedPageBreak/>
        <w:t>E</w:t>
      </w:r>
      <w:r w:rsidR="00E80675" w:rsidRPr="00E90D19">
        <w:rPr>
          <w:rFonts w:asciiTheme="minorHAnsi" w:hAnsiTheme="minorHAnsi"/>
          <w:sz w:val="24"/>
          <w:szCs w:val="24"/>
          <w:lang w:val="en-GB"/>
        </w:rPr>
        <w:t>valuation ethics</w:t>
      </w:r>
    </w:p>
    <w:p w14:paraId="214F1588" w14:textId="7D0B039A" w:rsidR="00D13F6F" w:rsidRPr="00E90D19" w:rsidRDefault="0047165B" w:rsidP="003918D5">
      <w:pPr>
        <w:tabs>
          <w:tab w:val="left" w:pos="3375"/>
        </w:tabs>
        <w:spacing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This evaluation will be conducted in accordance with the principles outlined in the </w:t>
      </w:r>
      <w:hyperlink r:id="rId18" w:history="1">
        <w:r w:rsidRPr="002A2991">
          <w:rPr>
            <w:rStyle w:val="Hyperlink"/>
            <w:rFonts w:asciiTheme="minorHAnsi" w:hAnsiTheme="minorHAnsi" w:cstheme="minorHAnsi"/>
            <w:sz w:val="22"/>
            <w:szCs w:val="22"/>
            <w:lang w:val="en-GB"/>
          </w:rPr>
          <w:t>UNEG ‘Ethical Guidelines for Evaluation’.</w:t>
        </w:r>
      </w:hyperlink>
      <w:r w:rsidRPr="00E90D19">
        <w:rPr>
          <w:rFonts w:asciiTheme="minorHAnsi" w:hAnsiTheme="minorHAnsi" w:cstheme="minorHAnsi"/>
          <w:sz w:val="22"/>
          <w:szCs w:val="22"/>
          <w:lang w:val="en-GB"/>
        </w:rPr>
        <w:t xml:space="preserve"> The </w:t>
      </w:r>
      <w:r w:rsidR="0066316D">
        <w:rPr>
          <w:rFonts w:asciiTheme="minorHAnsi" w:hAnsiTheme="minorHAnsi" w:cstheme="minorHAnsi"/>
          <w:sz w:val="22"/>
          <w:szCs w:val="22"/>
          <w:lang w:val="en-GB"/>
        </w:rPr>
        <w:t>Evaluator shall</w:t>
      </w:r>
      <w:r w:rsidRPr="00E90D19">
        <w:rPr>
          <w:rFonts w:asciiTheme="minorHAnsi" w:hAnsiTheme="minorHAnsi" w:cstheme="minorHAnsi"/>
          <w:sz w:val="22"/>
          <w:szCs w:val="22"/>
          <w:lang w:val="en-GB"/>
        </w:rPr>
        <w:t xml:space="preserve"> safeguard the rights and confidentiality of information providers, interviewees and stakeholders through measures to ensure compliance with legal and other relevant codes governing collection of data and reporting on data. The </w:t>
      </w:r>
      <w:r w:rsidR="0066316D">
        <w:rPr>
          <w:rFonts w:asciiTheme="minorHAnsi" w:hAnsiTheme="minorHAnsi" w:cstheme="minorHAnsi"/>
          <w:sz w:val="22"/>
          <w:szCs w:val="22"/>
          <w:lang w:val="en-GB"/>
        </w:rPr>
        <w:t>Evaluator</w:t>
      </w:r>
      <w:r w:rsidRPr="00E90D19">
        <w:rPr>
          <w:rFonts w:asciiTheme="minorHAnsi" w:hAnsiTheme="minorHAnsi" w:cstheme="minorHAnsi"/>
          <w:sz w:val="22"/>
          <w:szCs w:val="22"/>
          <w:lang w:val="en-GB"/>
        </w:rPr>
        <w:t xml:space="preserve">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r w:rsidR="00175EC6" w:rsidRPr="001128B9">
        <w:rPr>
          <w:rFonts w:asciiTheme="minorHAnsi" w:hAnsiTheme="minorHAnsi" w:cstheme="minorHAnsi"/>
          <w:sz w:val="22"/>
          <w:szCs w:val="22"/>
          <w:lang w:val="en-GB"/>
        </w:rPr>
        <w:t xml:space="preserve"> </w:t>
      </w:r>
      <w:r w:rsidR="001128B9">
        <w:rPr>
          <w:rFonts w:asciiTheme="minorHAnsi" w:hAnsiTheme="minorHAnsi" w:cstheme="minorHAnsi"/>
          <w:sz w:val="22"/>
          <w:szCs w:val="22"/>
          <w:lang w:val="en-GB"/>
        </w:rPr>
        <w:t>The</w:t>
      </w:r>
      <w:r w:rsidR="00175EC6" w:rsidRPr="001128B9">
        <w:rPr>
          <w:rFonts w:asciiTheme="minorHAnsi" w:hAnsiTheme="minorHAnsi" w:cstheme="minorHAnsi"/>
          <w:sz w:val="22"/>
          <w:szCs w:val="22"/>
          <w:lang w:val="en-GB"/>
        </w:rPr>
        <w:t xml:space="preserve"> </w:t>
      </w:r>
      <w:r w:rsidR="0066316D">
        <w:rPr>
          <w:rFonts w:asciiTheme="minorHAnsi" w:hAnsiTheme="minorHAnsi" w:cstheme="minorHAnsi"/>
          <w:sz w:val="22"/>
          <w:szCs w:val="22"/>
          <w:lang w:val="en-GB"/>
        </w:rPr>
        <w:t>Evaluator must be</w:t>
      </w:r>
      <w:r w:rsidR="001128B9">
        <w:rPr>
          <w:rFonts w:asciiTheme="minorHAnsi" w:hAnsiTheme="minorHAnsi" w:cstheme="minorHAnsi"/>
          <w:sz w:val="22"/>
          <w:szCs w:val="22"/>
          <w:lang w:val="en-GB"/>
        </w:rPr>
        <w:t xml:space="preserve"> free from any conflict of interest related to this evaluation.</w:t>
      </w:r>
      <w:r w:rsidR="00917FA5">
        <w:rPr>
          <w:rStyle w:val="FootnoteReference"/>
          <w:rFonts w:asciiTheme="minorHAnsi" w:hAnsiTheme="minorHAnsi" w:cstheme="minorHAnsi"/>
          <w:sz w:val="22"/>
          <w:szCs w:val="22"/>
          <w:lang w:val="en-GB"/>
        </w:rPr>
        <w:footnoteReference w:id="8"/>
      </w:r>
      <w:r w:rsidR="00917FA5">
        <w:rPr>
          <w:rFonts w:asciiTheme="minorHAnsi" w:hAnsiTheme="minorHAnsi" w:cstheme="minorHAnsi"/>
          <w:sz w:val="22"/>
          <w:szCs w:val="22"/>
          <w:lang w:val="en-GB"/>
        </w:rPr>
        <w:t xml:space="preserve"> </w:t>
      </w:r>
      <w:r w:rsidR="001128B9">
        <w:rPr>
          <w:rFonts w:asciiTheme="minorHAnsi" w:hAnsiTheme="minorHAnsi" w:cstheme="minorHAnsi"/>
          <w:sz w:val="22"/>
          <w:szCs w:val="22"/>
          <w:lang w:val="en-GB"/>
        </w:rPr>
        <w:t xml:space="preserve"> </w:t>
      </w:r>
    </w:p>
    <w:p w14:paraId="4D91B358" w14:textId="77777777" w:rsidR="00954028" w:rsidRPr="00E90D19" w:rsidRDefault="00954028" w:rsidP="003918D5">
      <w:pPr>
        <w:spacing w:after="120"/>
        <w:outlineLvl w:val="0"/>
        <w:rPr>
          <w:rFonts w:asciiTheme="minorHAnsi" w:hAnsiTheme="minorHAnsi" w:cstheme="minorHAnsi"/>
          <w:b/>
          <w:caps/>
          <w:sz w:val="22"/>
          <w:szCs w:val="22"/>
          <w:lang w:val="en-GB"/>
        </w:rPr>
      </w:pPr>
    </w:p>
    <w:p w14:paraId="6B8C0DC4" w14:textId="3E5A63D6" w:rsidR="00515304" w:rsidRPr="00E90D19" w:rsidRDefault="00336E93" w:rsidP="003918D5">
      <w:pPr>
        <w:pStyle w:val="Heading2"/>
        <w:numPr>
          <w:ilvl w:val="0"/>
          <w:numId w:val="26"/>
        </w:numPr>
        <w:spacing w:before="0" w:after="120"/>
        <w:rPr>
          <w:rFonts w:asciiTheme="minorHAnsi" w:hAnsiTheme="minorHAnsi"/>
          <w:sz w:val="24"/>
          <w:szCs w:val="24"/>
          <w:lang w:val="en-GB"/>
        </w:rPr>
      </w:pPr>
      <w:r w:rsidRPr="00E90D19">
        <w:rPr>
          <w:rFonts w:asciiTheme="minorHAnsi" w:hAnsiTheme="minorHAnsi"/>
          <w:sz w:val="24"/>
          <w:szCs w:val="24"/>
          <w:lang w:val="en-GB"/>
        </w:rPr>
        <w:t>I</w:t>
      </w:r>
      <w:r w:rsidR="00144313" w:rsidRPr="00E90D19">
        <w:rPr>
          <w:rFonts w:asciiTheme="minorHAnsi" w:hAnsiTheme="minorHAnsi"/>
          <w:sz w:val="24"/>
          <w:szCs w:val="24"/>
          <w:lang w:val="en-GB"/>
        </w:rPr>
        <w:t xml:space="preserve">mplementation arrangements and reporting relations </w:t>
      </w:r>
    </w:p>
    <w:p w14:paraId="01CC3EF1" w14:textId="4FD12018" w:rsidR="00C0285D" w:rsidRPr="00507DF2" w:rsidRDefault="00515304" w:rsidP="003918D5">
      <w:pPr>
        <w:spacing w:after="120"/>
        <w:jc w:val="both"/>
        <w:outlineLvl w:val="0"/>
        <w:rPr>
          <w:rFonts w:asciiTheme="minorHAnsi" w:hAnsiTheme="minorHAnsi" w:cstheme="minorHAnsi"/>
          <w:sz w:val="22"/>
          <w:szCs w:val="22"/>
          <w:lang w:val="en-GB"/>
        </w:rPr>
      </w:pPr>
      <w:r w:rsidRPr="00E90D19">
        <w:rPr>
          <w:rFonts w:asciiTheme="minorHAnsi" w:hAnsiTheme="minorHAnsi" w:cstheme="minorHAnsi"/>
          <w:sz w:val="22"/>
          <w:szCs w:val="22"/>
          <w:lang w:val="en-GB"/>
        </w:rPr>
        <w:t>The</w:t>
      </w:r>
      <w:r w:rsidR="00BA6CEA">
        <w:rPr>
          <w:rFonts w:asciiTheme="minorHAnsi" w:hAnsiTheme="minorHAnsi" w:cstheme="minorHAnsi"/>
          <w:sz w:val="22"/>
          <w:szCs w:val="22"/>
          <w:lang w:val="en-GB"/>
        </w:rPr>
        <w:t xml:space="preserve"> Evaluat</w:t>
      </w:r>
      <w:r w:rsidR="0066316D">
        <w:rPr>
          <w:rFonts w:asciiTheme="minorHAnsi" w:hAnsiTheme="minorHAnsi" w:cstheme="minorHAnsi"/>
          <w:sz w:val="22"/>
          <w:szCs w:val="22"/>
          <w:lang w:val="en-GB"/>
        </w:rPr>
        <w:t xml:space="preserve">or </w:t>
      </w:r>
      <w:r w:rsidRPr="00E90D19">
        <w:rPr>
          <w:rFonts w:asciiTheme="minorHAnsi" w:hAnsiTheme="minorHAnsi" w:cstheme="minorHAnsi"/>
          <w:sz w:val="22"/>
          <w:szCs w:val="22"/>
          <w:lang w:val="en-GB"/>
        </w:rPr>
        <w:t xml:space="preserve">will report to the </w:t>
      </w:r>
      <w:r w:rsidR="002A2991">
        <w:rPr>
          <w:rFonts w:asciiTheme="minorHAnsi" w:hAnsiTheme="minorHAnsi" w:cstheme="minorHAnsi"/>
          <w:sz w:val="22"/>
          <w:szCs w:val="22"/>
          <w:lang w:val="en-GB"/>
        </w:rPr>
        <w:t>Evaluation Manager</w:t>
      </w:r>
      <w:r w:rsidR="00D34861">
        <w:rPr>
          <w:rFonts w:asciiTheme="minorHAnsi" w:hAnsiTheme="minorHAnsi" w:cstheme="minorHAnsi"/>
          <w:sz w:val="22"/>
          <w:szCs w:val="22"/>
          <w:lang w:val="en-GB"/>
        </w:rPr>
        <w:t xml:space="preserve"> appointed by UNDP,</w:t>
      </w:r>
      <w:r w:rsidR="002A2991">
        <w:rPr>
          <w:rFonts w:asciiTheme="minorHAnsi" w:hAnsiTheme="minorHAnsi" w:cstheme="minorHAnsi"/>
          <w:sz w:val="22"/>
          <w:szCs w:val="22"/>
          <w:lang w:val="en-GB"/>
        </w:rPr>
        <w:t xml:space="preserve"> who will </w:t>
      </w:r>
      <w:r w:rsidRPr="00E90D19">
        <w:rPr>
          <w:rFonts w:asciiTheme="minorHAnsi" w:hAnsiTheme="minorHAnsi" w:cstheme="minorHAnsi"/>
          <w:sz w:val="22"/>
          <w:szCs w:val="22"/>
          <w:lang w:val="en-GB"/>
        </w:rPr>
        <w:t>oversee and support the overall evaluation process. In addition, an evaluation reference group will be formed to provide critical and objective inputs throughout the evaluation process to strengthen the quality of the evaluation. The C</w:t>
      </w:r>
      <w:r w:rsidR="002A2991">
        <w:rPr>
          <w:rFonts w:asciiTheme="minorHAnsi" w:hAnsiTheme="minorHAnsi" w:cstheme="minorHAnsi"/>
          <w:sz w:val="22"/>
          <w:szCs w:val="22"/>
          <w:lang w:val="en-GB"/>
        </w:rPr>
        <w:t xml:space="preserve">ountry </w:t>
      </w:r>
      <w:r w:rsidRPr="00E90D19">
        <w:rPr>
          <w:rFonts w:asciiTheme="minorHAnsi" w:hAnsiTheme="minorHAnsi" w:cstheme="minorHAnsi"/>
          <w:sz w:val="22"/>
          <w:szCs w:val="22"/>
          <w:lang w:val="en-GB"/>
        </w:rPr>
        <w:t>O</w:t>
      </w:r>
      <w:r w:rsidR="002A2991">
        <w:rPr>
          <w:rFonts w:asciiTheme="minorHAnsi" w:hAnsiTheme="minorHAnsi" w:cstheme="minorHAnsi"/>
          <w:sz w:val="22"/>
          <w:szCs w:val="22"/>
          <w:lang w:val="en-GB"/>
        </w:rPr>
        <w:t>ffice</w:t>
      </w:r>
      <w:r w:rsidRPr="00E90D19">
        <w:rPr>
          <w:rFonts w:asciiTheme="minorHAnsi" w:hAnsiTheme="minorHAnsi" w:cstheme="minorHAnsi"/>
          <w:sz w:val="22"/>
          <w:szCs w:val="22"/>
          <w:lang w:val="en-GB"/>
        </w:rPr>
        <w:t xml:space="preserve"> Senior Management will take responsibility for the approval of the evaluation report.</w:t>
      </w:r>
      <w:r w:rsidR="00507DF2" w:rsidRPr="00507DF2">
        <w:rPr>
          <w:rFonts w:asciiTheme="minorHAnsi" w:hAnsiTheme="minorHAnsi" w:cstheme="minorHAnsi"/>
          <w:sz w:val="22"/>
          <w:szCs w:val="22"/>
          <w:lang w:val="en-GB"/>
        </w:rPr>
        <w:t xml:space="preserve"> UNDP will support the implementation of remote/ virtual meetings. An updated stakeholder list with contact details (phone and email) will be provided by the Country office to the evaluation team.</w:t>
      </w:r>
    </w:p>
    <w:p w14:paraId="55B97174" w14:textId="464244C9" w:rsidR="008D70BB" w:rsidRPr="00E90D19" w:rsidRDefault="008D70BB" w:rsidP="003918D5">
      <w:pPr>
        <w:spacing w:after="120"/>
        <w:jc w:val="both"/>
        <w:outlineLvl w:val="0"/>
        <w:rPr>
          <w:rFonts w:asciiTheme="minorHAnsi" w:hAnsiTheme="minorHAnsi" w:cstheme="minorHAnsi"/>
          <w:sz w:val="22"/>
          <w:szCs w:val="22"/>
          <w:lang w:val="en-GB"/>
        </w:rPr>
      </w:pPr>
    </w:p>
    <w:p w14:paraId="01283E88" w14:textId="77777777" w:rsidR="00711F55" w:rsidRPr="00E90D19" w:rsidRDefault="00711F55" w:rsidP="003918D5">
      <w:pPr>
        <w:pStyle w:val="Heading2"/>
        <w:numPr>
          <w:ilvl w:val="0"/>
          <w:numId w:val="26"/>
        </w:numPr>
        <w:spacing w:before="0" w:after="120"/>
        <w:rPr>
          <w:rFonts w:asciiTheme="minorHAnsi" w:hAnsiTheme="minorHAnsi"/>
          <w:sz w:val="24"/>
          <w:szCs w:val="24"/>
          <w:lang w:val="en-GB"/>
        </w:rPr>
      </w:pPr>
      <w:r w:rsidRPr="00E90D19">
        <w:rPr>
          <w:rFonts w:asciiTheme="minorHAnsi" w:hAnsiTheme="minorHAnsi"/>
          <w:sz w:val="24"/>
          <w:szCs w:val="24"/>
          <w:lang w:val="en-GB"/>
        </w:rPr>
        <w:t>TOR annexes</w:t>
      </w:r>
    </w:p>
    <w:p w14:paraId="4A6A6D55" w14:textId="3188632D" w:rsidR="00711F55" w:rsidRPr="00E90D19" w:rsidRDefault="00711F55" w:rsidP="003918D5">
      <w:pPr>
        <w:spacing w:after="120"/>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Annex 1. </w:t>
      </w:r>
      <w:r w:rsidR="002E23CA">
        <w:rPr>
          <w:rFonts w:asciiTheme="minorHAnsi" w:hAnsiTheme="minorHAnsi" w:cstheme="minorHAnsi"/>
          <w:sz w:val="22"/>
          <w:szCs w:val="22"/>
          <w:lang w:val="en-GB"/>
        </w:rPr>
        <w:t>Project</w:t>
      </w:r>
      <w:r w:rsidRPr="00E90D19">
        <w:rPr>
          <w:rFonts w:asciiTheme="minorHAnsi" w:hAnsiTheme="minorHAnsi" w:cstheme="minorHAnsi"/>
          <w:sz w:val="22"/>
          <w:szCs w:val="22"/>
          <w:lang w:val="en-GB"/>
        </w:rPr>
        <w:t xml:space="preserve"> Logical Framework</w:t>
      </w:r>
      <w:r w:rsidR="001C33E6">
        <w:rPr>
          <w:rFonts w:asciiTheme="minorHAnsi" w:hAnsiTheme="minorHAnsi" w:cstheme="minorHAnsi"/>
          <w:sz w:val="22"/>
          <w:szCs w:val="22"/>
          <w:lang w:val="en-GB"/>
        </w:rPr>
        <w:t xml:space="preserve"> and Theory of Change</w:t>
      </w:r>
    </w:p>
    <w:p w14:paraId="588D2FF4" w14:textId="7BBBBE77" w:rsidR="00A45EE6" w:rsidRPr="00E90D19" w:rsidRDefault="00711F55" w:rsidP="003918D5">
      <w:pPr>
        <w:spacing w:after="120"/>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Annex 2. </w:t>
      </w:r>
      <w:r w:rsidR="004A32ED">
        <w:rPr>
          <w:rFonts w:asciiTheme="minorHAnsi" w:hAnsiTheme="minorHAnsi" w:cstheme="minorHAnsi"/>
          <w:sz w:val="22"/>
          <w:szCs w:val="22"/>
          <w:lang w:val="en-GB"/>
        </w:rPr>
        <w:t>L</w:t>
      </w:r>
      <w:r w:rsidRPr="00E90D19">
        <w:rPr>
          <w:rFonts w:asciiTheme="minorHAnsi" w:hAnsiTheme="minorHAnsi" w:cstheme="minorHAnsi"/>
          <w:sz w:val="22"/>
          <w:szCs w:val="22"/>
          <w:lang w:val="en-GB"/>
        </w:rPr>
        <w:t>ist of the main stakeholders and their roles in evaluation</w:t>
      </w:r>
    </w:p>
    <w:p w14:paraId="7FC47655" w14:textId="38CBCD05" w:rsidR="00711F55" w:rsidRPr="00E90D19" w:rsidRDefault="00A45EE6" w:rsidP="003918D5">
      <w:pPr>
        <w:spacing w:after="120"/>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Annex 3. List of documents to be considered for the evaluation desk </w:t>
      </w:r>
      <w:proofErr w:type="gramStart"/>
      <w:r w:rsidRPr="00E90D19">
        <w:rPr>
          <w:rFonts w:asciiTheme="minorHAnsi" w:hAnsiTheme="minorHAnsi" w:cstheme="minorHAnsi"/>
          <w:sz w:val="22"/>
          <w:szCs w:val="22"/>
          <w:lang w:val="en-GB"/>
        </w:rPr>
        <w:t>review</w:t>
      </w:r>
      <w:proofErr w:type="gramEnd"/>
    </w:p>
    <w:p w14:paraId="7B268161" w14:textId="2B105CFB" w:rsidR="00711F55" w:rsidRPr="00E90D19" w:rsidRDefault="00A45EE6" w:rsidP="003918D5">
      <w:pPr>
        <w:spacing w:after="120"/>
        <w:rPr>
          <w:rFonts w:asciiTheme="minorHAnsi" w:hAnsiTheme="minorHAnsi" w:cstheme="minorHAnsi"/>
          <w:sz w:val="22"/>
          <w:szCs w:val="22"/>
          <w:lang w:val="en-GB"/>
        </w:rPr>
      </w:pPr>
      <w:r w:rsidRPr="00E90D19">
        <w:rPr>
          <w:rFonts w:asciiTheme="minorHAnsi" w:hAnsiTheme="minorHAnsi" w:cstheme="minorHAnsi"/>
          <w:sz w:val="22"/>
          <w:szCs w:val="22"/>
          <w:lang w:val="en-GB"/>
        </w:rPr>
        <w:t>Annex 4. Required Evaluation Matrix Template</w:t>
      </w:r>
    </w:p>
    <w:p w14:paraId="2DCBD024" w14:textId="6C86C7E0" w:rsidR="00A45EE6" w:rsidRDefault="00A45EE6" w:rsidP="003918D5">
      <w:pPr>
        <w:spacing w:after="120"/>
        <w:rPr>
          <w:rFonts w:asciiTheme="minorHAnsi" w:hAnsiTheme="minorHAnsi" w:cstheme="minorHAnsi"/>
          <w:sz w:val="22"/>
          <w:szCs w:val="22"/>
          <w:lang w:val="en-GB"/>
        </w:rPr>
      </w:pPr>
      <w:r w:rsidRPr="00E90D19">
        <w:rPr>
          <w:rFonts w:asciiTheme="minorHAnsi" w:hAnsiTheme="minorHAnsi" w:cstheme="minorHAnsi"/>
          <w:sz w:val="22"/>
          <w:szCs w:val="22"/>
          <w:lang w:val="en-GB"/>
        </w:rPr>
        <w:t>Annex 5. Standard outline for an evaluation repo</w:t>
      </w:r>
      <w:r w:rsidR="00C61844" w:rsidRPr="00E90D19">
        <w:rPr>
          <w:rFonts w:asciiTheme="minorHAnsi" w:hAnsiTheme="minorHAnsi" w:cstheme="minorHAnsi"/>
          <w:sz w:val="22"/>
          <w:szCs w:val="22"/>
          <w:lang w:val="en-GB"/>
        </w:rPr>
        <w:t>rt</w:t>
      </w:r>
    </w:p>
    <w:p w14:paraId="09AEC4E7" w14:textId="4462814E" w:rsidR="004A32ED" w:rsidRDefault="004A32ED" w:rsidP="003918D5">
      <w:pPr>
        <w:spacing w:after="120"/>
        <w:rPr>
          <w:rFonts w:asciiTheme="minorHAnsi" w:hAnsiTheme="minorHAnsi" w:cstheme="minorHAnsi"/>
          <w:sz w:val="22"/>
          <w:szCs w:val="22"/>
          <w:lang w:val="en-GB"/>
        </w:rPr>
      </w:pPr>
      <w:r>
        <w:rPr>
          <w:rFonts w:asciiTheme="minorHAnsi" w:hAnsiTheme="minorHAnsi" w:cstheme="minorHAnsi"/>
          <w:sz w:val="22"/>
          <w:szCs w:val="22"/>
          <w:lang w:val="en-GB"/>
        </w:rPr>
        <w:t xml:space="preserve">Annex 6. </w:t>
      </w:r>
      <w:r w:rsidR="005E6BE3">
        <w:rPr>
          <w:rFonts w:asciiTheme="minorHAnsi" w:hAnsiTheme="minorHAnsi" w:cstheme="minorHAnsi"/>
          <w:sz w:val="22"/>
          <w:szCs w:val="22"/>
          <w:lang w:val="en-GB"/>
        </w:rPr>
        <w:t>Code of Conduct</w:t>
      </w:r>
    </w:p>
    <w:p w14:paraId="12075E30" w14:textId="3FB50A8A" w:rsidR="00BA2413" w:rsidRDefault="00BA2413" w:rsidP="003918D5">
      <w:pPr>
        <w:spacing w:after="120"/>
        <w:rPr>
          <w:rFonts w:asciiTheme="minorHAnsi" w:hAnsiTheme="minorHAnsi" w:cstheme="minorHAnsi"/>
          <w:sz w:val="22"/>
          <w:szCs w:val="22"/>
          <w:lang w:val="en-GB"/>
        </w:rPr>
      </w:pPr>
    </w:p>
    <w:p w14:paraId="0D957B18" w14:textId="24904538" w:rsidR="00BA2413" w:rsidRPr="00E40428" w:rsidRDefault="00BA2413" w:rsidP="00E40428">
      <w:pPr>
        <w:pStyle w:val="Heading2"/>
        <w:numPr>
          <w:ilvl w:val="0"/>
          <w:numId w:val="26"/>
        </w:numPr>
        <w:spacing w:before="0" w:after="120"/>
        <w:rPr>
          <w:rFonts w:asciiTheme="minorHAnsi" w:hAnsiTheme="minorHAnsi"/>
          <w:sz w:val="24"/>
          <w:szCs w:val="24"/>
          <w:lang w:val="en-GB"/>
        </w:rPr>
      </w:pPr>
      <w:r w:rsidRPr="00E40428">
        <w:rPr>
          <w:rFonts w:asciiTheme="minorHAnsi" w:hAnsiTheme="minorHAnsi"/>
          <w:sz w:val="24"/>
          <w:szCs w:val="24"/>
          <w:lang w:val="en-GB"/>
        </w:rPr>
        <w:t>Procurement Notice - GPN/</w:t>
      </w:r>
      <w:proofErr w:type="spellStart"/>
      <w:r w:rsidRPr="00E40428">
        <w:rPr>
          <w:rFonts w:asciiTheme="minorHAnsi" w:hAnsiTheme="minorHAnsi"/>
          <w:sz w:val="24"/>
          <w:szCs w:val="24"/>
          <w:lang w:val="en-GB"/>
        </w:rPr>
        <w:t>ExpRes</w:t>
      </w:r>
      <w:proofErr w:type="spellEnd"/>
      <w:r w:rsidRPr="00E40428">
        <w:rPr>
          <w:rFonts w:asciiTheme="minorHAnsi" w:hAnsiTheme="minorHAnsi"/>
          <w:sz w:val="24"/>
          <w:szCs w:val="24"/>
          <w:lang w:val="en-GB"/>
        </w:rPr>
        <w:t xml:space="preserve"> ONE Roster</w:t>
      </w:r>
    </w:p>
    <w:p w14:paraId="3AA00396" w14:textId="77777777" w:rsidR="00BA2413" w:rsidRPr="005D2A3F" w:rsidRDefault="00BA2413" w:rsidP="00BA2413">
      <w:pPr>
        <w:pStyle w:val="ListParagraph"/>
        <w:numPr>
          <w:ilvl w:val="0"/>
          <w:numId w:val="2"/>
        </w:numPr>
        <w:spacing w:before="120" w:after="120"/>
        <w:ind w:left="714" w:hanging="357"/>
        <w:contextualSpacing w:val="0"/>
        <w:jc w:val="both"/>
        <w:rPr>
          <w:rFonts w:asciiTheme="minorHAnsi" w:hAnsiTheme="minorHAnsi" w:cstheme="minorHAnsi"/>
          <w:b/>
          <w:snapToGrid w:val="0"/>
          <w:sz w:val="22"/>
          <w:szCs w:val="22"/>
        </w:rPr>
      </w:pPr>
      <w:r w:rsidRPr="005D2A3F">
        <w:rPr>
          <w:rFonts w:asciiTheme="minorHAnsi" w:hAnsiTheme="minorHAnsi" w:cstheme="minorHAnsi"/>
          <w:b/>
          <w:snapToGrid w:val="0"/>
          <w:sz w:val="22"/>
          <w:szCs w:val="22"/>
        </w:rPr>
        <w:t>Sourcing of candidates (please complete applicable section):</w:t>
      </w:r>
    </w:p>
    <w:tbl>
      <w:tblPr>
        <w:tblStyle w:val="TableGrid"/>
        <w:tblW w:w="9682" w:type="dxa"/>
        <w:tblLook w:val="04A0" w:firstRow="1" w:lastRow="0" w:firstColumn="1" w:lastColumn="0" w:noHBand="0" w:noVBand="1"/>
      </w:tblPr>
      <w:tblGrid>
        <w:gridCol w:w="2885"/>
        <w:gridCol w:w="2294"/>
        <w:gridCol w:w="3144"/>
        <w:gridCol w:w="1359"/>
      </w:tblGrid>
      <w:tr w:rsidR="00BA2413" w:rsidRPr="005D2A3F" w14:paraId="5B1D47A4" w14:textId="77777777" w:rsidTr="00F73F7B">
        <w:trPr>
          <w:trHeight w:val="873"/>
        </w:trPr>
        <w:tc>
          <w:tcPr>
            <w:tcW w:w="2885" w:type="dxa"/>
            <w:vAlign w:val="center"/>
          </w:tcPr>
          <w:p w14:paraId="27B6705A" w14:textId="77777777"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bCs/>
                <w:iCs/>
                <w:color w:val="000000" w:themeColor="text1"/>
                <w:sz w:val="22"/>
                <w:szCs w:val="22"/>
              </w:rPr>
              <w:t>Advertisement:</w:t>
            </w:r>
          </w:p>
        </w:tc>
        <w:tc>
          <w:tcPr>
            <w:tcW w:w="2294" w:type="dxa"/>
            <w:vAlign w:val="center"/>
          </w:tcPr>
          <w:p w14:paraId="1D0104E3" w14:textId="77777777"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 xml:space="preserve">Yes: </w:t>
            </w:r>
            <w:r w:rsidRPr="005D2A3F">
              <w:rPr>
                <w:rFonts w:ascii="Segoe UI Symbol" w:eastAsia="MS Gothic" w:hAnsi="Segoe UI Symbol" w:cs="Segoe UI Symbol"/>
                <w:snapToGrid w:val="0"/>
                <w:sz w:val="22"/>
                <w:szCs w:val="22"/>
              </w:rPr>
              <w:t>☐</w:t>
            </w:r>
          </w:p>
          <w:p w14:paraId="4B254A49" w14:textId="77777777" w:rsidR="00BA2413" w:rsidRPr="005D2A3F" w:rsidRDefault="00BA2413" w:rsidP="00F73F7B">
            <w:pPr>
              <w:spacing w:line="276" w:lineRule="auto"/>
              <w:contextualSpacing/>
              <w:jc w:val="both"/>
              <w:rPr>
                <w:rFonts w:asciiTheme="minorHAnsi" w:hAnsiTheme="minorHAnsi" w:cstheme="minorHAnsi"/>
                <w:snapToGrid w:val="0"/>
                <w:sz w:val="22"/>
                <w:szCs w:val="22"/>
                <w:highlight w:val="yellow"/>
              </w:rPr>
            </w:pPr>
            <w:r w:rsidRPr="005D2A3F">
              <w:rPr>
                <w:rFonts w:asciiTheme="minorHAnsi" w:hAnsiTheme="minorHAnsi" w:cstheme="minorHAnsi"/>
                <w:snapToGrid w:val="0"/>
                <w:sz w:val="22"/>
                <w:szCs w:val="22"/>
              </w:rPr>
              <w:t xml:space="preserve">No:  </w:t>
            </w:r>
            <w:r w:rsidRPr="005D2A3F">
              <w:rPr>
                <w:rFonts w:ascii="Segoe UI Symbol" w:eastAsia="MS Gothic" w:hAnsi="Segoe UI Symbol" w:cs="Segoe UI Symbol"/>
                <w:snapToGrid w:val="0"/>
                <w:sz w:val="22"/>
                <w:szCs w:val="22"/>
              </w:rPr>
              <w:t>☒</w:t>
            </w:r>
          </w:p>
        </w:tc>
        <w:tc>
          <w:tcPr>
            <w:tcW w:w="3144" w:type="dxa"/>
            <w:vAlign w:val="center"/>
          </w:tcPr>
          <w:p w14:paraId="709FB9D8" w14:textId="77777777"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If yes: Dates (</w:t>
            </w:r>
            <w:r w:rsidRPr="007800EA">
              <w:rPr>
                <w:rFonts w:asciiTheme="minorHAnsi" w:hAnsiTheme="minorHAnsi" w:cstheme="minorHAnsi"/>
                <w:snapToGrid w:val="0"/>
                <w:sz w:val="22"/>
                <w:szCs w:val="22"/>
              </w:rPr>
              <w:t>from XXXX):</w:t>
            </w:r>
            <w:r w:rsidRPr="005D2A3F">
              <w:rPr>
                <w:rFonts w:asciiTheme="minorHAnsi" w:hAnsiTheme="minorHAnsi" w:cstheme="minorHAnsi"/>
                <w:snapToGrid w:val="0"/>
                <w:sz w:val="22"/>
                <w:szCs w:val="22"/>
              </w:rPr>
              <w:t xml:space="preserve">            </w:t>
            </w:r>
          </w:p>
          <w:p w14:paraId="3AA97FD1" w14:textId="77777777"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Local website:</w:t>
            </w:r>
          </w:p>
          <w:p w14:paraId="13994195" w14:textId="77777777" w:rsidR="00BA2413" w:rsidRPr="005D2A3F" w:rsidRDefault="00BA2413" w:rsidP="00F73F7B">
            <w:pPr>
              <w:spacing w:line="276" w:lineRule="auto"/>
              <w:contextualSpacing/>
              <w:jc w:val="both"/>
              <w:rPr>
                <w:rFonts w:asciiTheme="minorHAnsi" w:hAnsiTheme="minorHAnsi" w:cstheme="minorHAnsi"/>
                <w:snapToGrid w:val="0"/>
                <w:sz w:val="22"/>
                <w:szCs w:val="22"/>
                <w:highlight w:val="yellow"/>
              </w:rPr>
            </w:pPr>
            <w:r w:rsidRPr="005D2A3F">
              <w:rPr>
                <w:rFonts w:asciiTheme="minorHAnsi" w:hAnsiTheme="minorHAnsi" w:cstheme="minorHAnsi"/>
                <w:snapToGrid w:val="0"/>
                <w:sz w:val="22"/>
                <w:szCs w:val="22"/>
              </w:rPr>
              <w:t>Global website:</w:t>
            </w:r>
          </w:p>
        </w:tc>
        <w:tc>
          <w:tcPr>
            <w:tcW w:w="1359" w:type="dxa"/>
            <w:vAlign w:val="center"/>
          </w:tcPr>
          <w:p w14:paraId="79759DA2" w14:textId="77777777" w:rsidR="00BA2413" w:rsidRPr="005D2A3F" w:rsidRDefault="00BA2413" w:rsidP="00F73F7B">
            <w:pPr>
              <w:spacing w:line="276" w:lineRule="auto"/>
              <w:contextualSpacing/>
              <w:jc w:val="both"/>
              <w:rPr>
                <w:rFonts w:asciiTheme="minorHAnsi" w:hAnsiTheme="minorHAnsi" w:cstheme="minorHAnsi"/>
                <w:b/>
                <w:snapToGrid w:val="0"/>
                <w:sz w:val="22"/>
                <w:szCs w:val="22"/>
              </w:rPr>
            </w:pPr>
            <w:r w:rsidRPr="005D2A3F">
              <w:rPr>
                <w:rFonts w:asciiTheme="minorHAnsi" w:hAnsiTheme="minorHAnsi" w:cstheme="minorHAnsi"/>
                <w:b/>
                <w:snapToGrid w:val="0"/>
                <w:sz w:val="22"/>
                <w:szCs w:val="22"/>
              </w:rPr>
              <w:fldChar w:fldCharType="begin">
                <w:ffData>
                  <w:name w:val="Text5"/>
                  <w:enabled/>
                  <w:calcOnExit w:val="0"/>
                  <w:textInput/>
                </w:ffData>
              </w:fldChar>
            </w:r>
            <w:r w:rsidRPr="005D2A3F">
              <w:rPr>
                <w:rFonts w:asciiTheme="minorHAnsi" w:hAnsiTheme="minorHAnsi" w:cstheme="minorHAnsi"/>
                <w:b/>
                <w:snapToGrid w:val="0"/>
                <w:sz w:val="22"/>
                <w:szCs w:val="22"/>
              </w:rPr>
              <w:instrText xml:space="preserve"> FORMTEXT </w:instrText>
            </w:r>
            <w:r w:rsidRPr="005D2A3F">
              <w:rPr>
                <w:rFonts w:asciiTheme="minorHAnsi" w:hAnsiTheme="minorHAnsi" w:cstheme="minorHAnsi"/>
                <w:b/>
                <w:snapToGrid w:val="0"/>
                <w:sz w:val="22"/>
                <w:szCs w:val="22"/>
              </w:rPr>
            </w:r>
            <w:r w:rsidRPr="005D2A3F">
              <w:rPr>
                <w:rFonts w:asciiTheme="minorHAnsi" w:hAnsiTheme="minorHAnsi" w:cstheme="minorHAnsi"/>
                <w:b/>
                <w:snapToGrid w:val="0"/>
                <w:sz w:val="22"/>
                <w:szCs w:val="22"/>
              </w:rPr>
              <w:fldChar w:fldCharType="separate"/>
            </w:r>
            <w:r w:rsidRPr="005D2A3F">
              <w:rPr>
                <w:rFonts w:asciiTheme="minorHAnsi" w:hAnsiTheme="minorHAnsi" w:cstheme="minorHAnsi"/>
                <w:b/>
                <w:noProof/>
                <w:snapToGrid w:val="0"/>
                <w:sz w:val="22"/>
                <w:szCs w:val="22"/>
              </w:rPr>
              <w:t> </w:t>
            </w:r>
            <w:r w:rsidRPr="005D2A3F">
              <w:rPr>
                <w:rFonts w:asciiTheme="minorHAnsi" w:hAnsiTheme="minorHAnsi" w:cstheme="minorHAnsi"/>
                <w:b/>
                <w:noProof/>
                <w:snapToGrid w:val="0"/>
                <w:sz w:val="22"/>
                <w:szCs w:val="22"/>
              </w:rPr>
              <w:t> </w:t>
            </w:r>
            <w:r w:rsidRPr="005D2A3F">
              <w:rPr>
                <w:rFonts w:asciiTheme="minorHAnsi" w:hAnsiTheme="minorHAnsi" w:cstheme="minorHAnsi"/>
                <w:b/>
                <w:noProof/>
                <w:snapToGrid w:val="0"/>
                <w:sz w:val="22"/>
                <w:szCs w:val="22"/>
              </w:rPr>
              <w:t> </w:t>
            </w:r>
            <w:r w:rsidRPr="005D2A3F">
              <w:rPr>
                <w:rFonts w:asciiTheme="minorHAnsi" w:hAnsiTheme="minorHAnsi" w:cstheme="minorHAnsi"/>
                <w:b/>
                <w:noProof/>
                <w:snapToGrid w:val="0"/>
                <w:sz w:val="22"/>
                <w:szCs w:val="22"/>
              </w:rPr>
              <w:t> </w:t>
            </w:r>
            <w:r w:rsidRPr="005D2A3F">
              <w:rPr>
                <w:rFonts w:asciiTheme="minorHAnsi" w:hAnsiTheme="minorHAnsi" w:cstheme="minorHAnsi"/>
                <w:b/>
                <w:noProof/>
                <w:snapToGrid w:val="0"/>
                <w:sz w:val="22"/>
                <w:szCs w:val="22"/>
              </w:rPr>
              <w:t> </w:t>
            </w:r>
            <w:r w:rsidRPr="005D2A3F">
              <w:rPr>
                <w:rFonts w:asciiTheme="minorHAnsi" w:hAnsiTheme="minorHAnsi" w:cstheme="minorHAnsi"/>
                <w:b/>
                <w:snapToGrid w:val="0"/>
                <w:sz w:val="22"/>
                <w:szCs w:val="22"/>
              </w:rPr>
              <w:fldChar w:fldCharType="end"/>
            </w:r>
            <w:r w:rsidRPr="005D2A3F">
              <w:rPr>
                <w:rFonts w:asciiTheme="minorHAnsi" w:hAnsiTheme="minorHAnsi" w:cstheme="minorHAnsi"/>
                <w:b/>
                <w:snapToGrid w:val="0"/>
                <w:sz w:val="22"/>
                <w:szCs w:val="22"/>
              </w:rPr>
              <w:t xml:space="preserve"> </w:t>
            </w:r>
          </w:p>
          <w:p w14:paraId="302D4C02" w14:textId="77777777"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Yes</w:t>
            </w:r>
            <w:r w:rsidRPr="005D2A3F">
              <w:rPr>
                <w:rFonts w:ascii="Segoe UI Symbol" w:eastAsia="MS Gothic" w:hAnsi="Segoe UI Symbol" w:cs="Segoe UI Symbol"/>
                <w:snapToGrid w:val="0"/>
                <w:sz w:val="22"/>
                <w:szCs w:val="22"/>
              </w:rPr>
              <w:t>☐</w:t>
            </w:r>
            <w:r w:rsidRPr="005D2A3F">
              <w:rPr>
                <w:rFonts w:asciiTheme="minorHAnsi" w:hAnsiTheme="minorHAnsi" w:cstheme="minorHAnsi"/>
                <w:snapToGrid w:val="0"/>
                <w:sz w:val="22"/>
                <w:szCs w:val="22"/>
              </w:rPr>
              <w:t xml:space="preserve"> No: </w:t>
            </w:r>
            <w:r w:rsidRPr="005D2A3F">
              <w:rPr>
                <w:rFonts w:ascii="Segoe UI Symbol" w:eastAsia="MS Gothic" w:hAnsi="Segoe UI Symbol" w:cs="Segoe UI Symbol"/>
                <w:snapToGrid w:val="0"/>
                <w:sz w:val="22"/>
                <w:szCs w:val="22"/>
              </w:rPr>
              <w:t>☐</w:t>
            </w:r>
          </w:p>
          <w:p w14:paraId="54C9C1D1" w14:textId="77777777" w:rsidR="00BA2413" w:rsidRPr="005D2A3F" w:rsidRDefault="00BA2413" w:rsidP="00F73F7B">
            <w:pPr>
              <w:spacing w:line="276" w:lineRule="auto"/>
              <w:contextualSpacing/>
              <w:jc w:val="both"/>
              <w:rPr>
                <w:rFonts w:asciiTheme="minorHAnsi" w:hAnsiTheme="minorHAnsi" w:cstheme="minorHAnsi"/>
                <w:b/>
                <w:snapToGrid w:val="0"/>
                <w:sz w:val="22"/>
                <w:szCs w:val="22"/>
              </w:rPr>
            </w:pPr>
            <w:r w:rsidRPr="005D2A3F">
              <w:rPr>
                <w:rFonts w:asciiTheme="minorHAnsi" w:hAnsiTheme="minorHAnsi" w:cstheme="minorHAnsi"/>
                <w:snapToGrid w:val="0"/>
                <w:sz w:val="22"/>
                <w:szCs w:val="22"/>
              </w:rPr>
              <w:t>Yes:</w:t>
            </w:r>
            <w:r w:rsidRPr="005D2A3F">
              <w:rPr>
                <w:rFonts w:asciiTheme="minorHAnsi" w:eastAsia="MS Gothic" w:hAnsiTheme="minorHAnsi" w:cstheme="minorHAnsi"/>
                <w:snapToGrid w:val="0"/>
                <w:sz w:val="22"/>
                <w:szCs w:val="22"/>
              </w:rPr>
              <w:t xml:space="preserve"> </w:t>
            </w:r>
            <w:r w:rsidRPr="005D2A3F">
              <w:rPr>
                <w:rFonts w:ascii="Segoe UI Symbol" w:eastAsia="MS Gothic" w:hAnsi="Segoe UI Symbol" w:cs="Segoe UI Symbol"/>
                <w:snapToGrid w:val="0"/>
                <w:sz w:val="22"/>
                <w:szCs w:val="22"/>
              </w:rPr>
              <w:t>☐</w:t>
            </w:r>
            <w:r w:rsidRPr="005D2A3F">
              <w:rPr>
                <w:rFonts w:asciiTheme="minorHAnsi" w:hAnsiTheme="minorHAnsi" w:cstheme="minorHAnsi"/>
                <w:snapToGrid w:val="0"/>
                <w:sz w:val="22"/>
                <w:szCs w:val="22"/>
              </w:rPr>
              <w:t xml:space="preserve">No: </w:t>
            </w:r>
            <w:r w:rsidRPr="005D2A3F">
              <w:rPr>
                <w:rFonts w:ascii="Segoe UI Symbol" w:eastAsia="MS Gothic" w:hAnsi="Segoe UI Symbol" w:cs="Segoe UI Symbol"/>
                <w:snapToGrid w:val="0"/>
                <w:sz w:val="22"/>
                <w:szCs w:val="22"/>
              </w:rPr>
              <w:t>☐</w:t>
            </w:r>
          </w:p>
        </w:tc>
      </w:tr>
      <w:tr w:rsidR="00BA2413" w:rsidRPr="005D2A3F" w14:paraId="246B2112" w14:textId="77777777" w:rsidTr="00F73F7B">
        <w:trPr>
          <w:trHeight w:val="695"/>
        </w:trPr>
        <w:tc>
          <w:tcPr>
            <w:tcW w:w="2885" w:type="dxa"/>
            <w:vAlign w:val="center"/>
          </w:tcPr>
          <w:p w14:paraId="0D523AD1" w14:textId="77777777"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bCs/>
                <w:snapToGrid w:val="0"/>
                <w:color w:val="000000" w:themeColor="text1"/>
                <w:sz w:val="22"/>
                <w:szCs w:val="22"/>
              </w:rPr>
              <w:t>Sourcing through Registry:</w:t>
            </w:r>
          </w:p>
        </w:tc>
        <w:tc>
          <w:tcPr>
            <w:tcW w:w="2294" w:type="dxa"/>
            <w:vAlign w:val="center"/>
          </w:tcPr>
          <w:p w14:paraId="26A72E68" w14:textId="3BD729C2"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Yes:</w:t>
            </w:r>
            <w:r>
              <w:t xml:space="preserve"> </w:t>
            </w:r>
            <w:r w:rsidR="002963BC" w:rsidRPr="002963BC">
              <w:rPr>
                <w:rFonts w:ascii="Segoe UI Symbol" w:hAnsi="Segoe UI Symbol" w:cs="Segoe UI Symbol"/>
              </w:rPr>
              <w:t>☐</w:t>
            </w:r>
          </w:p>
          <w:p w14:paraId="76AC1462" w14:textId="42656705"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 xml:space="preserve">No: </w:t>
            </w:r>
            <w:r w:rsidR="002963BC" w:rsidRPr="005D2A3F">
              <w:rPr>
                <w:rFonts w:asciiTheme="minorHAnsi" w:hAnsiTheme="minorHAnsi" w:cstheme="minorHAnsi"/>
                <w:snapToGrid w:val="0"/>
                <w:sz w:val="22"/>
                <w:szCs w:val="22"/>
              </w:rPr>
              <w:t xml:space="preserve"> </w:t>
            </w:r>
            <w:r w:rsidR="002963BC" w:rsidRPr="005D2A3F">
              <w:rPr>
                <w:rFonts w:ascii="Segoe UI Symbol" w:eastAsia="MS Gothic" w:hAnsi="Segoe UI Symbol" w:cs="Segoe UI Symbol"/>
                <w:snapToGrid w:val="0"/>
                <w:sz w:val="22"/>
                <w:szCs w:val="22"/>
              </w:rPr>
              <w:t>☒</w:t>
            </w:r>
          </w:p>
        </w:tc>
        <w:tc>
          <w:tcPr>
            <w:tcW w:w="3144" w:type="dxa"/>
            <w:vAlign w:val="center"/>
          </w:tcPr>
          <w:p w14:paraId="4296F42E" w14:textId="77777777" w:rsidR="00BA2413" w:rsidRPr="005D2A3F" w:rsidRDefault="00BA2413" w:rsidP="00F73F7B">
            <w:pPr>
              <w:spacing w:line="276" w:lineRule="auto"/>
              <w:contextualSpacing/>
              <w:jc w:val="both"/>
              <w:rPr>
                <w:rFonts w:asciiTheme="minorHAnsi" w:hAnsiTheme="minorHAnsi" w:cstheme="minorHAnsi"/>
                <w:snapToGrid w:val="0"/>
                <w:sz w:val="22"/>
                <w:szCs w:val="22"/>
              </w:rPr>
            </w:pPr>
            <w:r w:rsidRPr="005D2A3F">
              <w:rPr>
                <w:rFonts w:asciiTheme="minorHAnsi" w:hAnsiTheme="minorHAnsi" w:cstheme="minorHAnsi"/>
                <w:snapToGrid w:val="0"/>
                <w:sz w:val="22"/>
                <w:szCs w:val="22"/>
              </w:rPr>
              <w:t>Direct contracting</w:t>
            </w:r>
          </w:p>
        </w:tc>
        <w:tc>
          <w:tcPr>
            <w:tcW w:w="1359" w:type="dxa"/>
            <w:vAlign w:val="center"/>
          </w:tcPr>
          <w:p w14:paraId="342256DD" w14:textId="77777777" w:rsidR="00BA2413" w:rsidRPr="005D2A3F" w:rsidRDefault="00BA2413" w:rsidP="00F73F7B">
            <w:pPr>
              <w:spacing w:line="276" w:lineRule="auto"/>
              <w:contextualSpacing/>
              <w:jc w:val="both"/>
              <w:rPr>
                <w:rFonts w:asciiTheme="minorHAnsi" w:hAnsiTheme="minorHAnsi" w:cstheme="minorHAnsi"/>
                <w:b/>
                <w:snapToGrid w:val="0"/>
                <w:sz w:val="22"/>
                <w:szCs w:val="22"/>
              </w:rPr>
            </w:pPr>
            <w:r w:rsidRPr="005D2A3F">
              <w:rPr>
                <w:rFonts w:asciiTheme="minorHAnsi" w:hAnsiTheme="minorHAnsi" w:cstheme="minorHAnsi"/>
                <w:snapToGrid w:val="0"/>
                <w:sz w:val="22"/>
                <w:szCs w:val="22"/>
              </w:rPr>
              <w:t>Yes:</w:t>
            </w:r>
            <w:r w:rsidRPr="005D2A3F">
              <w:rPr>
                <w:rFonts w:ascii="Segoe UI Symbol" w:eastAsia="MS Gothic" w:hAnsi="Segoe UI Symbol" w:cs="Segoe UI Symbol"/>
                <w:snapToGrid w:val="0"/>
                <w:sz w:val="22"/>
                <w:szCs w:val="22"/>
              </w:rPr>
              <w:t xml:space="preserve"> </w:t>
            </w:r>
            <w:proofErr w:type="gramStart"/>
            <w:r w:rsidRPr="005D2A3F">
              <w:rPr>
                <w:rFonts w:ascii="Segoe UI Symbol" w:eastAsia="MS Gothic" w:hAnsi="Segoe UI Symbol" w:cs="Segoe UI Symbol"/>
                <w:snapToGrid w:val="0"/>
                <w:sz w:val="22"/>
                <w:szCs w:val="22"/>
              </w:rPr>
              <w:t>☒</w:t>
            </w:r>
            <w:r w:rsidRPr="005D2A3F">
              <w:rPr>
                <w:rFonts w:asciiTheme="minorHAnsi" w:hAnsiTheme="minorHAnsi" w:cstheme="minorHAnsi"/>
                <w:snapToGrid w:val="0"/>
                <w:sz w:val="22"/>
                <w:szCs w:val="22"/>
              </w:rPr>
              <w:t xml:space="preserve">  No</w:t>
            </w:r>
            <w:proofErr w:type="gramEnd"/>
            <w:r w:rsidRPr="005D2A3F">
              <w:rPr>
                <w:rFonts w:asciiTheme="minorHAnsi" w:hAnsiTheme="minorHAnsi" w:cstheme="minorHAnsi"/>
                <w:snapToGrid w:val="0"/>
                <w:sz w:val="22"/>
                <w:szCs w:val="22"/>
              </w:rPr>
              <w:t xml:space="preserve">: </w:t>
            </w:r>
          </w:p>
        </w:tc>
      </w:tr>
    </w:tbl>
    <w:p w14:paraId="3CE07FA3" w14:textId="77777777" w:rsidR="00BA2413" w:rsidRPr="005D2A3F" w:rsidRDefault="00BA2413" w:rsidP="00BA2413">
      <w:pPr>
        <w:spacing w:line="276" w:lineRule="auto"/>
        <w:contextualSpacing/>
        <w:rPr>
          <w:rFonts w:asciiTheme="minorHAnsi" w:hAnsiTheme="minorHAnsi" w:cstheme="minorHAnsi"/>
          <w:sz w:val="22"/>
          <w:szCs w:val="22"/>
        </w:rPr>
      </w:pPr>
    </w:p>
    <w:p w14:paraId="0B8D70BA" w14:textId="77777777" w:rsidR="00BA2413" w:rsidRPr="005D2A3F" w:rsidRDefault="00BA2413" w:rsidP="00BA2413">
      <w:pPr>
        <w:pStyle w:val="ListParagraph"/>
        <w:numPr>
          <w:ilvl w:val="0"/>
          <w:numId w:val="2"/>
        </w:numPr>
        <w:spacing w:line="276" w:lineRule="auto"/>
        <w:rPr>
          <w:rFonts w:asciiTheme="minorHAnsi" w:hAnsiTheme="minorHAnsi" w:cstheme="minorHAnsi"/>
          <w:b/>
          <w:sz w:val="22"/>
          <w:szCs w:val="22"/>
        </w:rPr>
      </w:pPr>
      <w:r w:rsidRPr="005D2A3F">
        <w:rPr>
          <w:rFonts w:asciiTheme="minorHAnsi" w:hAnsiTheme="minorHAnsi" w:cstheme="minorHAnsi"/>
          <w:b/>
          <w:sz w:val="22"/>
          <w:szCs w:val="22"/>
        </w:rPr>
        <w:t xml:space="preserve">Documents to be included when submitting the </w:t>
      </w:r>
      <w:proofErr w:type="gramStart"/>
      <w:r w:rsidRPr="005D2A3F">
        <w:rPr>
          <w:rFonts w:asciiTheme="minorHAnsi" w:hAnsiTheme="minorHAnsi" w:cstheme="minorHAnsi"/>
          <w:b/>
          <w:sz w:val="22"/>
          <w:szCs w:val="22"/>
        </w:rPr>
        <w:t>proposals</w:t>
      </w:r>
      <w:proofErr w:type="gramEnd"/>
      <w:r w:rsidRPr="005D2A3F">
        <w:rPr>
          <w:rFonts w:asciiTheme="minorHAnsi" w:hAnsiTheme="minorHAnsi" w:cstheme="minorHAnsi"/>
          <w:b/>
          <w:sz w:val="22"/>
          <w:szCs w:val="22"/>
        </w:rPr>
        <w:t xml:space="preserve"> </w:t>
      </w:r>
    </w:p>
    <w:tbl>
      <w:tblPr>
        <w:tblStyle w:val="TableGrid"/>
        <w:tblW w:w="9697" w:type="dxa"/>
        <w:tblInd w:w="-5" w:type="dxa"/>
        <w:tblLook w:val="04A0" w:firstRow="1" w:lastRow="0" w:firstColumn="1" w:lastColumn="0" w:noHBand="0" w:noVBand="1"/>
      </w:tblPr>
      <w:tblGrid>
        <w:gridCol w:w="9697"/>
      </w:tblGrid>
      <w:tr w:rsidR="00BA2413" w:rsidRPr="005D2A3F" w14:paraId="0C15F823" w14:textId="77777777" w:rsidTr="00F73F7B">
        <w:trPr>
          <w:trHeight w:val="980"/>
        </w:trPr>
        <w:tc>
          <w:tcPr>
            <w:tcW w:w="9697" w:type="dxa"/>
          </w:tcPr>
          <w:p w14:paraId="4C2A413F" w14:textId="77777777" w:rsidR="00BA2413" w:rsidRPr="007800EA" w:rsidRDefault="00BA2413" w:rsidP="00F73F7B">
            <w:pPr>
              <w:spacing w:line="276" w:lineRule="auto"/>
              <w:contextualSpacing/>
              <w:jc w:val="both"/>
              <w:rPr>
                <w:rFonts w:asciiTheme="minorHAnsi" w:hAnsiTheme="minorHAnsi" w:cstheme="minorHAnsi"/>
                <w:sz w:val="22"/>
                <w:szCs w:val="22"/>
              </w:rPr>
            </w:pPr>
            <w:r w:rsidRPr="005D2A3F">
              <w:rPr>
                <w:rFonts w:asciiTheme="minorHAnsi" w:hAnsiTheme="minorHAnsi" w:cstheme="minorHAnsi"/>
                <w:sz w:val="22"/>
                <w:szCs w:val="22"/>
              </w:rPr>
              <w:t>Interested individual consultants must submit the following documents/information to demonstrate their qualifications and interest:</w:t>
            </w:r>
            <w:r>
              <w:rPr>
                <w:rFonts w:asciiTheme="minorHAnsi" w:hAnsiTheme="minorHAnsi" w:cstheme="minorHAnsi"/>
                <w:sz w:val="22"/>
                <w:szCs w:val="22"/>
              </w:rPr>
              <w:t xml:space="preserve"> N/A</w:t>
            </w:r>
            <w:r w:rsidRPr="007800EA">
              <w:rPr>
                <w:rFonts w:asciiTheme="minorHAnsi" w:eastAsia="MS Mincho" w:hAnsiTheme="minorHAnsi" w:cstheme="minorHAnsi"/>
                <w:sz w:val="22"/>
                <w:szCs w:val="22"/>
              </w:rPr>
              <w:t xml:space="preserve"> </w:t>
            </w:r>
          </w:p>
        </w:tc>
      </w:tr>
    </w:tbl>
    <w:p w14:paraId="41DD1FEC" w14:textId="77777777" w:rsidR="00BA2413" w:rsidRPr="005D2A3F" w:rsidRDefault="00BA2413" w:rsidP="00BA2413">
      <w:pPr>
        <w:pStyle w:val="ListParagraph"/>
        <w:spacing w:line="276" w:lineRule="auto"/>
        <w:rPr>
          <w:rFonts w:asciiTheme="minorHAnsi" w:hAnsiTheme="minorHAnsi" w:cstheme="minorHAnsi"/>
          <w:b/>
          <w:sz w:val="22"/>
          <w:szCs w:val="22"/>
        </w:rPr>
      </w:pPr>
    </w:p>
    <w:p w14:paraId="5B1E65F7" w14:textId="77777777" w:rsidR="00BA2413" w:rsidRPr="005D2A3F" w:rsidRDefault="00BA2413" w:rsidP="00BA2413">
      <w:pPr>
        <w:pStyle w:val="ListParagraph"/>
        <w:numPr>
          <w:ilvl w:val="0"/>
          <w:numId w:val="2"/>
        </w:numPr>
        <w:spacing w:line="276" w:lineRule="auto"/>
        <w:rPr>
          <w:rFonts w:asciiTheme="minorHAnsi" w:hAnsiTheme="minorHAnsi" w:cstheme="minorHAnsi"/>
          <w:b/>
          <w:sz w:val="22"/>
          <w:szCs w:val="22"/>
        </w:rPr>
      </w:pPr>
      <w:r w:rsidRPr="005D2A3F">
        <w:rPr>
          <w:rFonts w:asciiTheme="minorHAnsi" w:hAnsiTheme="minorHAnsi" w:cstheme="minorHAnsi"/>
          <w:b/>
          <w:sz w:val="22"/>
          <w:szCs w:val="22"/>
        </w:rPr>
        <w:lastRenderedPageBreak/>
        <w:t>Financial Proposal</w:t>
      </w:r>
    </w:p>
    <w:tbl>
      <w:tblPr>
        <w:tblStyle w:val="TableGrid"/>
        <w:tblW w:w="9781" w:type="dxa"/>
        <w:tblLook w:val="04A0" w:firstRow="1" w:lastRow="0" w:firstColumn="1" w:lastColumn="0" w:noHBand="0" w:noVBand="1"/>
      </w:tblPr>
      <w:tblGrid>
        <w:gridCol w:w="9781"/>
      </w:tblGrid>
      <w:tr w:rsidR="00BA2413" w:rsidRPr="005D2A3F" w14:paraId="4DB750B6" w14:textId="77777777" w:rsidTr="00F73F7B">
        <w:trPr>
          <w:trHeight w:val="809"/>
        </w:trPr>
        <w:tc>
          <w:tcPr>
            <w:tcW w:w="9781" w:type="dxa"/>
          </w:tcPr>
          <w:p w14:paraId="383AAEA4" w14:textId="635FCB94" w:rsidR="00BA2413" w:rsidRPr="005D2A3F" w:rsidRDefault="00BA2413" w:rsidP="00F73F7B">
            <w:pPr>
              <w:autoSpaceDE w:val="0"/>
              <w:autoSpaceDN w:val="0"/>
              <w:adjustRightInd w:val="0"/>
              <w:spacing w:before="120" w:after="120"/>
              <w:rPr>
                <w:rStyle w:val="Strong"/>
                <w:rFonts w:asciiTheme="minorHAnsi" w:hAnsiTheme="minorHAnsi" w:cstheme="minorHAnsi"/>
                <w:sz w:val="22"/>
                <w:szCs w:val="22"/>
              </w:rPr>
            </w:pPr>
            <w:r w:rsidRPr="005D2A3F">
              <w:rPr>
                <w:rStyle w:val="Strong"/>
                <w:rFonts w:asciiTheme="minorHAnsi" w:hAnsiTheme="minorHAnsi" w:cstheme="minorHAnsi"/>
                <w:sz w:val="22"/>
                <w:szCs w:val="22"/>
              </w:rPr>
              <w:t>Contract is based on the lump sum fee</w:t>
            </w:r>
            <w:r w:rsidR="002963BC">
              <w:rPr>
                <w:rStyle w:val="Strong"/>
                <w:rFonts w:asciiTheme="minorHAnsi" w:hAnsiTheme="minorHAnsi" w:cstheme="minorHAnsi"/>
                <w:sz w:val="22"/>
                <w:szCs w:val="22"/>
              </w:rPr>
              <w:t>.</w:t>
            </w:r>
          </w:p>
          <w:p w14:paraId="3E4A915C" w14:textId="6FA3361C" w:rsidR="00BA2413" w:rsidRPr="005D2A3F" w:rsidRDefault="00BA2413" w:rsidP="00F73F7B">
            <w:pPr>
              <w:spacing w:before="120" w:after="120"/>
              <w:jc w:val="both"/>
              <w:rPr>
                <w:rFonts w:asciiTheme="minorHAnsi" w:hAnsiTheme="minorHAnsi" w:cstheme="minorHAnsi"/>
                <w:sz w:val="22"/>
                <w:szCs w:val="22"/>
              </w:rPr>
            </w:pPr>
          </w:p>
        </w:tc>
      </w:tr>
    </w:tbl>
    <w:p w14:paraId="0CA02B3D" w14:textId="77777777" w:rsidR="00BA2413" w:rsidRDefault="00BA2413" w:rsidP="00BA2413">
      <w:pPr>
        <w:spacing w:line="276" w:lineRule="auto"/>
        <w:contextualSpacing/>
        <w:rPr>
          <w:rFonts w:asciiTheme="minorHAnsi" w:hAnsiTheme="minorHAnsi" w:cstheme="minorHAnsi"/>
          <w:b/>
          <w:sz w:val="22"/>
          <w:szCs w:val="22"/>
        </w:rPr>
      </w:pPr>
    </w:p>
    <w:sectPr w:rsidR="00BA2413" w:rsidSect="00D67914">
      <w:footerReference w:type="default" r:id="rId19"/>
      <w:pgSz w:w="11906" w:h="16838" w:code="9"/>
      <w:pgMar w:top="1350" w:right="1080" w:bottom="1843"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5525B" w14:textId="77777777" w:rsidR="0031653A" w:rsidRDefault="0031653A" w:rsidP="007D3873">
      <w:r>
        <w:separator/>
      </w:r>
    </w:p>
  </w:endnote>
  <w:endnote w:type="continuationSeparator" w:id="0">
    <w:p w14:paraId="5F88D109" w14:textId="77777777" w:rsidR="0031653A" w:rsidRDefault="0031653A" w:rsidP="007D3873">
      <w:r>
        <w:continuationSeparator/>
      </w:r>
    </w:p>
  </w:endnote>
  <w:endnote w:type="continuationNotice" w:id="1">
    <w:p w14:paraId="7E8D4374" w14:textId="77777777" w:rsidR="0031653A" w:rsidRDefault="00316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167134"/>
      <w:docPartObj>
        <w:docPartGallery w:val="Page Numbers (Bottom of Page)"/>
        <w:docPartUnique/>
      </w:docPartObj>
    </w:sdtPr>
    <w:sdtEndPr>
      <w:rPr>
        <w:noProof/>
      </w:rPr>
    </w:sdtEndPr>
    <w:sdtContent>
      <w:p w14:paraId="5A569F3E" w14:textId="41BAC03A" w:rsidR="009B5758" w:rsidRDefault="009B57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4E5B7D" w14:textId="77777777" w:rsidR="004D70AC" w:rsidRDefault="004D7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7578E" w14:textId="77777777" w:rsidR="0031653A" w:rsidRDefault="0031653A" w:rsidP="007D3873">
      <w:r>
        <w:separator/>
      </w:r>
    </w:p>
  </w:footnote>
  <w:footnote w:type="continuationSeparator" w:id="0">
    <w:p w14:paraId="461D289C" w14:textId="77777777" w:rsidR="0031653A" w:rsidRDefault="0031653A" w:rsidP="007D3873">
      <w:r>
        <w:continuationSeparator/>
      </w:r>
    </w:p>
  </w:footnote>
  <w:footnote w:type="continuationNotice" w:id="1">
    <w:p w14:paraId="41AB6046" w14:textId="77777777" w:rsidR="0031653A" w:rsidRDefault="0031653A"/>
  </w:footnote>
  <w:footnote w:id="2">
    <w:p w14:paraId="53B47FC7" w14:textId="559E0C5E" w:rsidR="004D70AC" w:rsidRPr="001561D7" w:rsidRDefault="004D70AC" w:rsidP="008676EC">
      <w:pPr>
        <w:pStyle w:val="FootnoteText"/>
        <w:ind w:right="28"/>
        <w:rPr>
          <w:rFonts w:ascii="Segoe UI" w:hAnsi="Segoe UI" w:cs="Segoe UI"/>
          <w:spacing w:val="-4"/>
          <w:sz w:val="16"/>
          <w:szCs w:val="16"/>
          <w:lang w:val="en-GB"/>
        </w:rPr>
      </w:pPr>
      <w:r w:rsidRPr="001561D7">
        <w:rPr>
          <w:rFonts w:ascii="Segoe UI" w:hAnsi="Segoe UI" w:cs="Segoe UI"/>
          <w:spacing w:val="-4"/>
          <w:sz w:val="16"/>
          <w:szCs w:val="16"/>
          <w:vertAlign w:val="superscript"/>
          <w:lang w:val="en-GB"/>
        </w:rPr>
        <w:footnoteRef/>
      </w:r>
      <w:r w:rsidRPr="001561D7">
        <w:rPr>
          <w:rFonts w:ascii="Segoe UI" w:hAnsi="Segoe UI" w:cs="Segoe UI"/>
          <w:spacing w:val="-4"/>
          <w:sz w:val="16"/>
          <w:szCs w:val="16"/>
          <w:lang w:val="en-GB"/>
        </w:rPr>
        <w:t xml:space="preserve"> </w:t>
      </w:r>
      <w:r>
        <w:rPr>
          <w:rFonts w:ascii="Segoe UI" w:hAnsi="Segoe UI" w:cs="Segoe UI"/>
          <w:spacing w:val="-4"/>
          <w:sz w:val="16"/>
          <w:szCs w:val="16"/>
          <w:lang w:val="en-GB"/>
        </w:rPr>
        <w:t xml:space="preserve">IV quarter </w:t>
      </w:r>
      <w:r w:rsidRPr="001561D7">
        <w:rPr>
          <w:rFonts w:ascii="Segoe UI" w:hAnsi="Segoe UI" w:cs="Segoe UI"/>
          <w:spacing w:val="-4"/>
          <w:sz w:val="16"/>
          <w:szCs w:val="16"/>
          <w:lang w:val="en-GB"/>
        </w:rPr>
        <w:t>20</w:t>
      </w:r>
      <w:r>
        <w:rPr>
          <w:rFonts w:ascii="Segoe UI" w:hAnsi="Segoe UI" w:cs="Segoe UI"/>
          <w:spacing w:val="-4"/>
          <w:sz w:val="16"/>
          <w:szCs w:val="16"/>
          <w:lang w:val="en-GB"/>
        </w:rPr>
        <w:t>20</w:t>
      </w:r>
      <w:r w:rsidRPr="001561D7">
        <w:rPr>
          <w:rFonts w:ascii="Segoe UI" w:hAnsi="Segoe UI" w:cs="Segoe UI"/>
          <w:spacing w:val="-4"/>
          <w:sz w:val="16"/>
          <w:szCs w:val="16"/>
          <w:lang w:val="en-GB"/>
        </w:rPr>
        <w:t xml:space="preserve"> Labour Force Survey, Agency for Statistics of </w:t>
      </w:r>
      <w:proofErr w:type="gramStart"/>
      <w:r w:rsidRPr="001561D7">
        <w:rPr>
          <w:rFonts w:ascii="Segoe UI" w:hAnsi="Segoe UI" w:cs="Segoe UI"/>
          <w:spacing w:val="-4"/>
          <w:sz w:val="16"/>
          <w:szCs w:val="16"/>
          <w:lang w:val="en-GB"/>
        </w:rPr>
        <w:t>Bosnia</w:t>
      </w:r>
      <w:proofErr w:type="gramEnd"/>
      <w:r w:rsidRPr="001561D7">
        <w:rPr>
          <w:rFonts w:ascii="Segoe UI" w:hAnsi="Segoe UI" w:cs="Segoe UI"/>
          <w:spacing w:val="-4"/>
          <w:sz w:val="16"/>
          <w:szCs w:val="16"/>
          <w:lang w:val="en-GB"/>
        </w:rPr>
        <w:t xml:space="preserve"> and Herzegovina. </w:t>
      </w:r>
    </w:p>
  </w:footnote>
  <w:footnote w:id="3">
    <w:p w14:paraId="66C8970F" w14:textId="77777777" w:rsidR="004D70AC" w:rsidRPr="003918D5" w:rsidRDefault="004D70AC" w:rsidP="00C57B73">
      <w:pPr>
        <w:pStyle w:val="FootnoteText"/>
        <w:rPr>
          <w:rStyle w:val="Hyperlink"/>
          <w:rFonts w:ascii="Verdana" w:hAnsi="Verdana"/>
        </w:rPr>
      </w:pPr>
      <w:r w:rsidRPr="001561D7">
        <w:rPr>
          <w:rStyle w:val="FootnoteReference"/>
          <w:rFonts w:ascii="Segoe UI" w:hAnsi="Segoe UI" w:cs="Segoe UI"/>
          <w:sz w:val="16"/>
          <w:szCs w:val="16"/>
          <w:lang w:val="en-GB"/>
        </w:rPr>
        <w:footnoteRef/>
      </w:r>
      <w:r w:rsidRPr="001561D7">
        <w:rPr>
          <w:rFonts w:ascii="Segoe UI" w:hAnsi="Segoe UI" w:cs="Segoe UI"/>
          <w:sz w:val="16"/>
          <w:szCs w:val="16"/>
          <w:lang w:val="en-GB"/>
        </w:rPr>
        <w:t xml:space="preserve"> Reference: </w:t>
      </w:r>
      <w:hyperlink r:id="rId1" w:history="1">
        <w:r w:rsidRPr="003918D5">
          <w:rPr>
            <w:rStyle w:val="Hyperlink"/>
            <w:rFonts w:ascii="Verdana" w:hAnsi="Verdana"/>
            <w:sz w:val="16"/>
            <w:szCs w:val="16"/>
          </w:rPr>
          <w:t>http://rju.parco.gov.ba/en/o-rju/strateski-okviri-za-rju/</w:t>
        </w:r>
      </w:hyperlink>
      <w:r w:rsidRPr="003918D5">
        <w:rPr>
          <w:rStyle w:val="Hyperlink"/>
          <w:rFonts w:ascii="Verdana" w:hAnsi="Verdana"/>
        </w:rPr>
        <w:t>.</w:t>
      </w:r>
    </w:p>
  </w:footnote>
  <w:footnote w:id="4">
    <w:p w14:paraId="0C27C917" w14:textId="63F793A9" w:rsidR="004D70AC" w:rsidRPr="00D67914" w:rsidRDefault="004D70AC" w:rsidP="00DF0D9C">
      <w:pPr>
        <w:pStyle w:val="FootnoteText"/>
        <w:jc w:val="both"/>
        <w:rPr>
          <w:rFonts w:asciiTheme="minorHAnsi" w:hAnsiTheme="minorHAnsi" w:cstheme="minorHAnsi"/>
          <w:sz w:val="16"/>
          <w:szCs w:val="16"/>
        </w:rPr>
      </w:pPr>
      <w:r w:rsidRPr="00D67914">
        <w:rPr>
          <w:rStyle w:val="FootnoteReference"/>
          <w:rFonts w:asciiTheme="minorHAnsi" w:hAnsiTheme="minorHAnsi" w:cstheme="minorHAnsi"/>
          <w:sz w:val="16"/>
          <w:szCs w:val="16"/>
        </w:rPr>
        <w:footnoteRef/>
      </w:r>
      <w:r w:rsidRPr="00D67914">
        <w:rPr>
          <w:rFonts w:asciiTheme="minorHAnsi" w:hAnsiTheme="minorHAnsi" w:cstheme="minorHAnsi"/>
          <w:sz w:val="16"/>
          <w:szCs w:val="16"/>
        </w:rPr>
        <w:t xml:space="preserve"> </w:t>
      </w:r>
      <w:r w:rsidR="00DF0D9C">
        <w:rPr>
          <w:rFonts w:asciiTheme="minorHAnsi" w:hAnsiTheme="minorHAnsi" w:cstheme="minorHAnsi"/>
          <w:sz w:val="16"/>
          <w:szCs w:val="16"/>
        </w:rPr>
        <w:t>Ref</w:t>
      </w:r>
      <w:r w:rsidR="00C1479F">
        <w:rPr>
          <w:rFonts w:asciiTheme="minorHAnsi" w:hAnsiTheme="minorHAnsi" w:cstheme="minorHAnsi"/>
          <w:sz w:val="16"/>
          <w:szCs w:val="16"/>
        </w:rPr>
        <w:t xml:space="preserve">erence: </w:t>
      </w:r>
      <w:hyperlink r:id="rId2" w:history="1">
        <w:r w:rsidR="00C1479F" w:rsidRPr="00D67914">
          <w:rPr>
            <w:rStyle w:val="Hyperlink"/>
            <w:rFonts w:asciiTheme="minorHAnsi" w:hAnsiTheme="minorHAnsi" w:cstheme="minorHAnsi"/>
            <w:sz w:val="16"/>
            <w:szCs w:val="16"/>
          </w:rPr>
          <w:t>https://sustainabledevelopment.un.org/memberstates/bosniaherzegovina</w:t>
        </w:r>
      </w:hyperlink>
      <w:r w:rsidR="00C1479F">
        <w:rPr>
          <w:rStyle w:val="Hyperlink"/>
          <w:rFonts w:asciiTheme="minorHAnsi" w:hAnsiTheme="minorHAnsi" w:cstheme="minorHAnsi"/>
          <w:sz w:val="16"/>
          <w:szCs w:val="16"/>
        </w:rPr>
        <w:t>.</w:t>
      </w:r>
    </w:p>
  </w:footnote>
  <w:footnote w:id="5">
    <w:p w14:paraId="6D5A3B3D" w14:textId="77777777" w:rsidR="004D70AC" w:rsidRPr="00D67914" w:rsidRDefault="004D70AC" w:rsidP="00D67914">
      <w:pPr>
        <w:pStyle w:val="FootnoteText"/>
        <w:jc w:val="both"/>
        <w:rPr>
          <w:rFonts w:asciiTheme="minorHAnsi" w:hAnsiTheme="minorHAnsi" w:cstheme="minorHAnsi"/>
          <w:sz w:val="16"/>
          <w:szCs w:val="16"/>
          <w:lang w:val="bs-Latn-BA"/>
        </w:rPr>
      </w:pPr>
      <w:r w:rsidRPr="00D67914">
        <w:rPr>
          <w:rStyle w:val="FootnoteReference"/>
          <w:rFonts w:asciiTheme="minorHAnsi" w:hAnsiTheme="minorHAnsi" w:cstheme="minorHAnsi"/>
          <w:sz w:val="16"/>
          <w:szCs w:val="16"/>
        </w:rPr>
        <w:footnoteRef/>
      </w:r>
      <w:r w:rsidRPr="00D67914">
        <w:rPr>
          <w:rFonts w:asciiTheme="minorHAnsi" w:hAnsiTheme="minorHAnsi" w:cstheme="minorHAnsi"/>
          <w:sz w:val="16"/>
          <w:szCs w:val="16"/>
        </w:rPr>
        <w:t xml:space="preserve"> The working group consists of formally appointed representatives of the BiH Ministry of Foreign Affairs, the BiH Directorate for Economic Planning, the FBiH Development Planning Institute, the RS Ministry for European Integration and International Cooperation, representatives of the Government of Brčko District BIH as well as BIH and entity statistical offices.</w:t>
      </w:r>
    </w:p>
  </w:footnote>
  <w:footnote w:id="6">
    <w:p w14:paraId="617FA453" w14:textId="707BEB65" w:rsidR="004D70AC" w:rsidRPr="00EE35A8" w:rsidRDefault="004D70AC" w:rsidP="00AD0E56">
      <w:pPr>
        <w:pStyle w:val="FootnoteText"/>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Template available at </w:t>
      </w:r>
      <w:hyperlink r:id="rId3" w:history="1">
        <w:r w:rsidRPr="00EE35A8">
          <w:rPr>
            <w:rStyle w:val="Hyperlink"/>
            <w:rFonts w:asciiTheme="minorHAnsi" w:hAnsiTheme="minorHAnsi" w:cstheme="minorHAnsi"/>
            <w:sz w:val="16"/>
            <w:szCs w:val="16"/>
            <w:lang w:val="en-GB"/>
          </w:rPr>
          <w:t>http://web.undp.org/evaluation/guideline/documents/PDF/UNDP_Evaluation_Guidelines.pdf</w:t>
        </w:r>
      </w:hyperlink>
      <w:r w:rsidRPr="00EE35A8">
        <w:rPr>
          <w:rFonts w:asciiTheme="minorHAnsi" w:hAnsiTheme="minorHAnsi" w:cstheme="minorHAnsi"/>
          <w:sz w:val="16"/>
          <w:szCs w:val="16"/>
          <w:lang w:val="en-GB"/>
        </w:rPr>
        <w:t>, p. 25</w:t>
      </w:r>
    </w:p>
  </w:footnote>
  <w:footnote w:id="7">
    <w:p w14:paraId="4BF5A796" w14:textId="77777777" w:rsidR="004D70AC" w:rsidRPr="00EE35A8" w:rsidRDefault="004D70AC" w:rsidP="00690540">
      <w:pPr>
        <w:pStyle w:val="FootnoteText"/>
        <w:jc w:val="both"/>
        <w:rPr>
          <w:rFonts w:asciiTheme="minorHAnsi" w:hAnsiTheme="minorHAnsi" w:cstheme="minorHAnsi"/>
          <w:sz w:val="16"/>
          <w:szCs w:val="16"/>
        </w:rPr>
      </w:pPr>
      <w:r w:rsidRPr="00EE35A8">
        <w:rPr>
          <w:rStyle w:val="FootnoteReference"/>
          <w:rFonts w:asciiTheme="minorHAnsi" w:hAnsiTheme="minorHAnsi" w:cstheme="minorHAnsi"/>
          <w:sz w:val="16"/>
          <w:szCs w:val="16"/>
        </w:rPr>
        <w:footnoteRef/>
      </w:r>
      <w:r w:rsidRPr="00EE35A8">
        <w:rPr>
          <w:rFonts w:asciiTheme="minorHAnsi" w:hAnsiTheme="minorHAnsi" w:cstheme="minorHAnsi"/>
          <w:sz w:val="16"/>
          <w:szCs w:val="16"/>
        </w:rPr>
        <w:t xml:space="preserve"> Evaluation Report Template available at </w:t>
      </w:r>
      <w:hyperlink r:id="rId4" w:history="1">
        <w:r w:rsidRPr="00EE35A8">
          <w:rPr>
            <w:rStyle w:val="Hyperlink"/>
            <w:rFonts w:asciiTheme="minorHAnsi" w:hAnsiTheme="minorHAnsi" w:cstheme="minorHAnsi"/>
            <w:sz w:val="16"/>
            <w:szCs w:val="16"/>
          </w:rPr>
          <w:t>http://web.undp.org/evaluation/guideline/documents/PDF/UNDP_Evaluation_Guidelines.pdf</w:t>
        </w:r>
      </w:hyperlink>
      <w:r w:rsidRPr="00EE35A8">
        <w:rPr>
          <w:rFonts w:asciiTheme="minorHAnsi" w:hAnsiTheme="minorHAnsi" w:cstheme="minorHAnsi"/>
          <w:sz w:val="16"/>
          <w:szCs w:val="16"/>
        </w:rPr>
        <w:t>, p.49</w:t>
      </w:r>
    </w:p>
  </w:footnote>
  <w:footnote w:id="8">
    <w:p w14:paraId="5A5E31A6" w14:textId="2FF3361A" w:rsidR="004D70AC" w:rsidRPr="007C21F1" w:rsidRDefault="004D70AC">
      <w:pPr>
        <w:pStyle w:val="FootnoteText"/>
        <w:rPr>
          <w:rFonts w:asciiTheme="minorHAnsi" w:hAnsiTheme="minorHAnsi" w:cstheme="minorHAnsi"/>
        </w:rPr>
      </w:pPr>
      <w:r w:rsidRPr="007C21F1">
        <w:rPr>
          <w:rStyle w:val="FootnoteReference"/>
          <w:rFonts w:asciiTheme="minorHAnsi" w:hAnsiTheme="minorHAnsi" w:cstheme="minorHAnsi"/>
          <w:sz w:val="16"/>
        </w:rPr>
        <w:footnoteRef/>
      </w:r>
      <w:r w:rsidRPr="007C21F1">
        <w:rPr>
          <w:rFonts w:asciiTheme="minorHAnsi" w:hAnsiTheme="minorHAnsi" w:cstheme="minorHAnsi"/>
          <w:sz w:val="16"/>
        </w:rPr>
        <w:t xml:space="preserve"> </w:t>
      </w:r>
      <w:hyperlink r:id="rId5" w:history="1">
        <w:r w:rsidRPr="007C21F1">
          <w:rPr>
            <w:rStyle w:val="Hyperlink"/>
            <w:rFonts w:asciiTheme="minorHAnsi" w:hAnsiTheme="minorHAnsi" w:cstheme="minorHAnsi"/>
            <w:sz w:val="16"/>
          </w:rPr>
          <w:t>UNDP Evaluation Guidelines, Box 7. Sources of conflict of interest in evaluation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553"/>
    <w:multiLevelType w:val="hybridMultilevel"/>
    <w:tmpl w:val="ADE474D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97212"/>
    <w:multiLevelType w:val="hybridMultilevel"/>
    <w:tmpl w:val="B470DF18"/>
    <w:lvl w:ilvl="0" w:tplc="29920BAA">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50CB1"/>
    <w:multiLevelType w:val="hybridMultilevel"/>
    <w:tmpl w:val="3E523F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B02D57"/>
    <w:multiLevelType w:val="hybridMultilevel"/>
    <w:tmpl w:val="52F6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A1DE3"/>
    <w:multiLevelType w:val="hybridMultilevel"/>
    <w:tmpl w:val="63F08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4045DE"/>
    <w:multiLevelType w:val="hybridMultilevel"/>
    <w:tmpl w:val="A2D2BD40"/>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86BA0"/>
    <w:multiLevelType w:val="hybridMultilevel"/>
    <w:tmpl w:val="709A2A50"/>
    <w:lvl w:ilvl="0" w:tplc="08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2635042A"/>
    <w:multiLevelType w:val="hybridMultilevel"/>
    <w:tmpl w:val="C674F602"/>
    <w:lvl w:ilvl="0" w:tplc="E5BCEAC6">
      <w:start w:val="12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8E3D4A"/>
    <w:multiLevelType w:val="hybridMultilevel"/>
    <w:tmpl w:val="F7D669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A159E"/>
    <w:multiLevelType w:val="multilevel"/>
    <w:tmpl w:val="26C2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83760E"/>
    <w:multiLevelType w:val="hybridMultilevel"/>
    <w:tmpl w:val="F6D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92BFC"/>
    <w:multiLevelType w:val="hybridMultilevel"/>
    <w:tmpl w:val="52F4E5AC"/>
    <w:lvl w:ilvl="0" w:tplc="1116E6BC">
      <w:start w:val="25"/>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863F36"/>
    <w:multiLevelType w:val="hybridMultilevel"/>
    <w:tmpl w:val="931E718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30FC6C64"/>
    <w:multiLevelType w:val="hybridMultilevel"/>
    <w:tmpl w:val="4E4C2344"/>
    <w:lvl w:ilvl="0" w:tplc="7FF0B87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15ABA"/>
    <w:multiLevelType w:val="hybridMultilevel"/>
    <w:tmpl w:val="B15218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A8253E"/>
    <w:multiLevelType w:val="multilevel"/>
    <w:tmpl w:val="ECA0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B97064"/>
    <w:multiLevelType w:val="hybridMultilevel"/>
    <w:tmpl w:val="B5A4F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2414A"/>
    <w:multiLevelType w:val="hybridMultilevel"/>
    <w:tmpl w:val="7B1096C2"/>
    <w:lvl w:ilvl="0" w:tplc="C18C971C">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DB6530"/>
    <w:multiLevelType w:val="hybridMultilevel"/>
    <w:tmpl w:val="50D8CC4A"/>
    <w:lvl w:ilvl="0" w:tplc="C02CE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152136"/>
    <w:multiLevelType w:val="hybridMultilevel"/>
    <w:tmpl w:val="77F68732"/>
    <w:lvl w:ilvl="0" w:tplc="CBDEA918">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0" w15:restartNumberingAfterBreak="0">
    <w:nsid w:val="483A2B76"/>
    <w:multiLevelType w:val="hybridMultilevel"/>
    <w:tmpl w:val="02AAA0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267C7A"/>
    <w:multiLevelType w:val="multilevel"/>
    <w:tmpl w:val="715897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94A6558"/>
    <w:multiLevelType w:val="multilevel"/>
    <w:tmpl w:val="5F28DD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A5C6139"/>
    <w:multiLevelType w:val="hybridMultilevel"/>
    <w:tmpl w:val="15E417C6"/>
    <w:lvl w:ilvl="0" w:tplc="76B208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CD379F"/>
    <w:multiLevelType w:val="hybridMultilevel"/>
    <w:tmpl w:val="D4D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A23A9"/>
    <w:multiLevelType w:val="hybridMultilevel"/>
    <w:tmpl w:val="67861E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11D02"/>
    <w:multiLevelType w:val="hybridMultilevel"/>
    <w:tmpl w:val="1640E66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176C6"/>
    <w:multiLevelType w:val="hybridMultilevel"/>
    <w:tmpl w:val="A538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03A9F"/>
    <w:multiLevelType w:val="hybridMultilevel"/>
    <w:tmpl w:val="B5A4F458"/>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27D68"/>
    <w:multiLevelType w:val="hybridMultilevel"/>
    <w:tmpl w:val="AC861B0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5099D"/>
    <w:multiLevelType w:val="hybridMultilevel"/>
    <w:tmpl w:val="055CF69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3"/>
  </w:num>
  <w:num w:numId="4">
    <w:abstractNumId w:val="24"/>
  </w:num>
  <w:num w:numId="5">
    <w:abstractNumId w:val="1"/>
  </w:num>
  <w:num w:numId="6">
    <w:abstractNumId w:val="8"/>
  </w:num>
  <w:num w:numId="7">
    <w:abstractNumId w:val="22"/>
  </w:num>
  <w:num w:numId="8">
    <w:abstractNumId w:val="18"/>
  </w:num>
  <w:num w:numId="9">
    <w:abstractNumId w:val="21"/>
  </w:num>
  <w:num w:numId="10">
    <w:abstractNumId w:val="0"/>
  </w:num>
  <w:num w:numId="11">
    <w:abstractNumId w:val="11"/>
  </w:num>
  <w:num w:numId="12">
    <w:abstractNumId w:val="7"/>
  </w:num>
  <w:num w:numId="13">
    <w:abstractNumId w:val="19"/>
  </w:num>
  <w:num w:numId="14">
    <w:abstractNumId w:val="12"/>
  </w:num>
  <w:num w:numId="15">
    <w:abstractNumId w:val="13"/>
  </w:num>
  <w:num w:numId="16">
    <w:abstractNumId w:val="29"/>
  </w:num>
  <w:num w:numId="17">
    <w:abstractNumId w:val="26"/>
  </w:num>
  <w:num w:numId="18">
    <w:abstractNumId w:val="30"/>
  </w:num>
  <w:num w:numId="19">
    <w:abstractNumId w:val="5"/>
  </w:num>
  <w:num w:numId="20">
    <w:abstractNumId w:val="6"/>
  </w:num>
  <w:num w:numId="21">
    <w:abstractNumId w:val="29"/>
  </w:num>
  <w:num w:numId="22">
    <w:abstractNumId w:val="20"/>
  </w:num>
  <w:num w:numId="23">
    <w:abstractNumId w:val="27"/>
  </w:num>
  <w:num w:numId="24">
    <w:abstractNumId w:val="4"/>
  </w:num>
  <w:num w:numId="25">
    <w:abstractNumId w:val="17"/>
  </w:num>
  <w:num w:numId="26">
    <w:abstractNumId w:val="28"/>
  </w:num>
  <w:num w:numId="27">
    <w:abstractNumId w:val="3"/>
  </w:num>
  <w:num w:numId="28">
    <w:abstractNumId w:val="9"/>
  </w:num>
  <w:num w:numId="29">
    <w:abstractNumId w:val="15"/>
  </w:num>
  <w:num w:numId="30">
    <w:abstractNumId w:val="2"/>
  </w:num>
  <w:num w:numId="31">
    <w:abstractNumId w:val="14"/>
  </w:num>
  <w:num w:numId="32">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FF"/>
    <w:rsid w:val="0000060F"/>
    <w:rsid w:val="00000931"/>
    <w:rsid w:val="0000117D"/>
    <w:rsid w:val="000014D2"/>
    <w:rsid w:val="0000316D"/>
    <w:rsid w:val="00003389"/>
    <w:rsid w:val="000037EA"/>
    <w:rsid w:val="00003B16"/>
    <w:rsid w:val="00004608"/>
    <w:rsid w:val="00004D84"/>
    <w:rsid w:val="00004E65"/>
    <w:rsid w:val="00005076"/>
    <w:rsid w:val="0000529D"/>
    <w:rsid w:val="0000555E"/>
    <w:rsid w:val="00005F0C"/>
    <w:rsid w:val="00006C15"/>
    <w:rsid w:val="00006D73"/>
    <w:rsid w:val="000070A6"/>
    <w:rsid w:val="00010915"/>
    <w:rsid w:val="00010D8A"/>
    <w:rsid w:val="00010F4D"/>
    <w:rsid w:val="00012100"/>
    <w:rsid w:val="0001277B"/>
    <w:rsid w:val="000132D4"/>
    <w:rsid w:val="0001372A"/>
    <w:rsid w:val="00013860"/>
    <w:rsid w:val="00014E10"/>
    <w:rsid w:val="000153B9"/>
    <w:rsid w:val="000159C0"/>
    <w:rsid w:val="00016361"/>
    <w:rsid w:val="00017C50"/>
    <w:rsid w:val="00021021"/>
    <w:rsid w:val="0002180A"/>
    <w:rsid w:val="000228DB"/>
    <w:rsid w:val="00022B90"/>
    <w:rsid w:val="000232A1"/>
    <w:rsid w:val="0002332C"/>
    <w:rsid w:val="00023765"/>
    <w:rsid w:val="00023DA6"/>
    <w:rsid w:val="000254CA"/>
    <w:rsid w:val="00026068"/>
    <w:rsid w:val="000270CF"/>
    <w:rsid w:val="000270EF"/>
    <w:rsid w:val="00027C71"/>
    <w:rsid w:val="00027C9D"/>
    <w:rsid w:val="0003013A"/>
    <w:rsid w:val="00030D5D"/>
    <w:rsid w:val="00030E46"/>
    <w:rsid w:val="00031DAA"/>
    <w:rsid w:val="00032FB3"/>
    <w:rsid w:val="000331CF"/>
    <w:rsid w:val="00033A30"/>
    <w:rsid w:val="00033B17"/>
    <w:rsid w:val="00036BB1"/>
    <w:rsid w:val="00040E6A"/>
    <w:rsid w:val="00041107"/>
    <w:rsid w:val="000415A8"/>
    <w:rsid w:val="0004297C"/>
    <w:rsid w:val="000429EE"/>
    <w:rsid w:val="000434E4"/>
    <w:rsid w:val="00043CCE"/>
    <w:rsid w:val="00043FF7"/>
    <w:rsid w:val="00044C1B"/>
    <w:rsid w:val="00044F1D"/>
    <w:rsid w:val="00044FF1"/>
    <w:rsid w:val="00046074"/>
    <w:rsid w:val="0004687C"/>
    <w:rsid w:val="00046EC2"/>
    <w:rsid w:val="000473BD"/>
    <w:rsid w:val="00050EF9"/>
    <w:rsid w:val="00051737"/>
    <w:rsid w:val="00051C1B"/>
    <w:rsid w:val="00052BA1"/>
    <w:rsid w:val="000540D9"/>
    <w:rsid w:val="000546DC"/>
    <w:rsid w:val="00057355"/>
    <w:rsid w:val="000579F8"/>
    <w:rsid w:val="00060B89"/>
    <w:rsid w:val="0006124F"/>
    <w:rsid w:val="0006300B"/>
    <w:rsid w:val="000630E7"/>
    <w:rsid w:val="00063769"/>
    <w:rsid w:val="00063BD3"/>
    <w:rsid w:val="000640AB"/>
    <w:rsid w:val="000641FD"/>
    <w:rsid w:val="00065013"/>
    <w:rsid w:val="00065A44"/>
    <w:rsid w:val="00066193"/>
    <w:rsid w:val="00066E7B"/>
    <w:rsid w:val="000671F9"/>
    <w:rsid w:val="000702A7"/>
    <w:rsid w:val="000705A2"/>
    <w:rsid w:val="00070903"/>
    <w:rsid w:val="00071E4F"/>
    <w:rsid w:val="000744B9"/>
    <w:rsid w:val="00074E60"/>
    <w:rsid w:val="00076784"/>
    <w:rsid w:val="00076BD5"/>
    <w:rsid w:val="00076D87"/>
    <w:rsid w:val="00080993"/>
    <w:rsid w:val="00080A3A"/>
    <w:rsid w:val="00080BC1"/>
    <w:rsid w:val="00081C23"/>
    <w:rsid w:val="00082147"/>
    <w:rsid w:val="00082951"/>
    <w:rsid w:val="00082CA4"/>
    <w:rsid w:val="00083A4D"/>
    <w:rsid w:val="00083C90"/>
    <w:rsid w:val="00084D83"/>
    <w:rsid w:val="00085478"/>
    <w:rsid w:val="00086598"/>
    <w:rsid w:val="00086A77"/>
    <w:rsid w:val="00086D98"/>
    <w:rsid w:val="00087366"/>
    <w:rsid w:val="00087722"/>
    <w:rsid w:val="00091E8F"/>
    <w:rsid w:val="00093005"/>
    <w:rsid w:val="0009343C"/>
    <w:rsid w:val="00093C37"/>
    <w:rsid w:val="00093C86"/>
    <w:rsid w:val="00093C9D"/>
    <w:rsid w:val="00094368"/>
    <w:rsid w:val="00094749"/>
    <w:rsid w:val="00094D05"/>
    <w:rsid w:val="00095088"/>
    <w:rsid w:val="0009509F"/>
    <w:rsid w:val="000958C2"/>
    <w:rsid w:val="00095A3F"/>
    <w:rsid w:val="00095D3F"/>
    <w:rsid w:val="00096C1B"/>
    <w:rsid w:val="00096CDD"/>
    <w:rsid w:val="0009764D"/>
    <w:rsid w:val="000976F3"/>
    <w:rsid w:val="000977E6"/>
    <w:rsid w:val="00097C44"/>
    <w:rsid w:val="000A04BA"/>
    <w:rsid w:val="000A0B8F"/>
    <w:rsid w:val="000A0F33"/>
    <w:rsid w:val="000A1E66"/>
    <w:rsid w:val="000A21B4"/>
    <w:rsid w:val="000A2446"/>
    <w:rsid w:val="000A3739"/>
    <w:rsid w:val="000A437A"/>
    <w:rsid w:val="000A5087"/>
    <w:rsid w:val="000A6F9D"/>
    <w:rsid w:val="000A76BF"/>
    <w:rsid w:val="000A7708"/>
    <w:rsid w:val="000B11EA"/>
    <w:rsid w:val="000B13E0"/>
    <w:rsid w:val="000B1454"/>
    <w:rsid w:val="000B2F03"/>
    <w:rsid w:val="000B3110"/>
    <w:rsid w:val="000B69E8"/>
    <w:rsid w:val="000B6DC6"/>
    <w:rsid w:val="000B709D"/>
    <w:rsid w:val="000B7115"/>
    <w:rsid w:val="000C02CD"/>
    <w:rsid w:val="000C0647"/>
    <w:rsid w:val="000C117F"/>
    <w:rsid w:val="000C2B8F"/>
    <w:rsid w:val="000C2B96"/>
    <w:rsid w:val="000C45BE"/>
    <w:rsid w:val="000C5301"/>
    <w:rsid w:val="000C5E84"/>
    <w:rsid w:val="000C6561"/>
    <w:rsid w:val="000C695F"/>
    <w:rsid w:val="000C7E04"/>
    <w:rsid w:val="000D0DCD"/>
    <w:rsid w:val="000D19AF"/>
    <w:rsid w:val="000D2B03"/>
    <w:rsid w:val="000D30CB"/>
    <w:rsid w:val="000D31AB"/>
    <w:rsid w:val="000D329F"/>
    <w:rsid w:val="000D38EC"/>
    <w:rsid w:val="000D3D5E"/>
    <w:rsid w:val="000D3F51"/>
    <w:rsid w:val="000D5BA5"/>
    <w:rsid w:val="000D62E8"/>
    <w:rsid w:val="000D62F7"/>
    <w:rsid w:val="000D7364"/>
    <w:rsid w:val="000D76AA"/>
    <w:rsid w:val="000D7C9B"/>
    <w:rsid w:val="000E2D2A"/>
    <w:rsid w:val="000E447D"/>
    <w:rsid w:val="000E53C4"/>
    <w:rsid w:val="000E5658"/>
    <w:rsid w:val="000E612D"/>
    <w:rsid w:val="000E6B3C"/>
    <w:rsid w:val="000E72FF"/>
    <w:rsid w:val="000E7896"/>
    <w:rsid w:val="000F0C22"/>
    <w:rsid w:val="000F1772"/>
    <w:rsid w:val="000F3693"/>
    <w:rsid w:val="000F4331"/>
    <w:rsid w:val="000F4940"/>
    <w:rsid w:val="000F4B06"/>
    <w:rsid w:val="000F4D8B"/>
    <w:rsid w:val="000F5888"/>
    <w:rsid w:val="000F5B5E"/>
    <w:rsid w:val="000F5C03"/>
    <w:rsid w:val="000F6672"/>
    <w:rsid w:val="000F7E11"/>
    <w:rsid w:val="001003A3"/>
    <w:rsid w:val="00100A18"/>
    <w:rsid w:val="00101D83"/>
    <w:rsid w:val="00101DC8"/>
    <w:rsid w:val="001048CA"/>
    <w:rsid w:val="00104FC4"/>
    <w:rsid w:val="00106AFD"/>
    <w:rsid w:val="00107B0F"/>
    <w:rsid w:val="00107C7A"/>
    <w:rsid w:val="00110E90"/>
    <w:rsid w:val="00111802"/>
    <w:rsid w:val="00112112"/>
    <w:rsid w:val="001126AE"/>
    <w:rsid w:val="001128B9"/>
    <w:rsid w:val="0011325E"/>
    <w:rsid w:val="001143A5"/>
    <w:rsid w:val="00114BDF"/>
    <w:rsid w:val="001153AC"/>
    <w:rsid w:val="001157AE"/>
    <w:rsid w:val="00116D6D"/>
    <w:rsid w:val="00116DA2"/>
    <w:rsid w:val="00117890"/>
    <w:rsid w:val="001206F3"/>
    <w:rsid w:val="00121554"/>
    <w:rsid w:val="00122968"/>
    <w:rsid w:val="00122E5D"/>
    <w:rsid w:val="00123D7F"/>
    <w:rsid w:val="001244BF"/>
    <w:rsid w:val="00124852"/>
    <w:rsid w:val="001251E6"/>
    <w:rsid w:val="00126316"/>
    <w:rsid w:val="0012652C"/>
    <w:rsid w:val="001269A3"/>
    <w:rsid w:val="001270DE"/>
    <w:rsid w:val="00130D35"/>
    <w:rsid w:val="0013101E"/>
    <w:rsid w:val="0013125D"/>
    <w:rsid w:val="00132071"/>
    <w:rsid w:val="0013232F"/>
    <w:rsid w:val="0013263D"/>
    <w:rsid w:val="00132B1E"/>
    <w:rsid w:val="00133019"/>
    <w:rsid w:val="001330A5"/>
    <w:rsid w:val="00134495"/>
    <w:rsid w:val="001367D9"/>
    <w:rsid w:val="00136FF9"/>
    <w:rsid w:val="00137F0C"/>
    <w:rsid w:val="00140CDB"/>
    <w:rsid w:val="0014232B"/>
    <w:rsid w:val="001425F2"/>
    <w:rsid w:val="00142F66"/>
    <w:rsid w:val="00143BE7"/>
    <w:rsid w:val="0014416E"/>
    <w:rsid w:val="00144313"/>
    <w:rsid w:val="001444FA"/>
    <w:rsid w:val="00145691"/>
    <w:rsid w:val="00147061"/>
    <w:rsid w:val="0014774D"/>
    <w:rsid w:val="00147774"/>
    <w:rsid w:val="00147E60"/>
    <w:rsid w:val="00150734"/>
    <w:rsid w:val="001518D7"/>
    <w:rsid w:val="001532E4"/>
    <w:rsid w:val="00154843"/>
    <w:rsid w:val="00156334"/>
    <w:rsid w:val="00156678"/>
    <w:rsid w:val="0016026A"/>
    <w:rsid w:val="00160778"/>
    <w:rsid w:val="00160A96"/>
    <w:rsid w:val="00160E0F"/>
    <w:rsid w:val="00161A9F"/>
    <w:rsid w:val="00162453"/>
    <w:rsid w:val="00165645"/>
    <w:rsid w:val="001663A6"/>
    <w:rsid w:val="00167698"/>
    <w:rsid w:val="0016778E"/>
    <w:rsid w:val="00167A62"/>
    <w:rsid w:val="00167D65"/>
    <w:rsid w:val="00167EE3"/>
    <w:rsid w:val="00167F91"/>
    <w:rsid w:val="0017188F"/>
    <w:rsid w:val="0017216C"/>
    <w:rsid w:val="00172802"/>
    <w:rsid w:val="00174513"/>
    <w:rsid w:val="0017544E"/>
    <w:rsid w:val="00175C6E"/>
    <w:rsid w:val="00175EC6"/>
    <w:rsid w:val="0017661D"/>
    <w:rsid w:val="001769B0"/>
    <w:rsid w:val="001769BD"/>
    <w:rsid w:val="001774FD"/>
    <w:rsid w:val="00180FCD"/>
    <w:rsid w:val="00181032"/>
    <w:rsid w:val="00183896"/>
    <w:rsid w:val="001855A9"/>
    <w:rsid w:val="00185C62"/>
    <w:rsid w:val="00186164"/>
    <w:rsid w:val="001862FE"/>
    <w:rsid w:val="00187157"/>
    <w:rsid w:val="001877F2"/>
    <w:rsid w:val="00187EA6"/>
    <w:rsid w:val="001907F0"/>
    <w:rsid w:val="00191192"/>
    <w:rsid w:val="00191D24"/>
    <w:rsid w:val="00193E47"/>
    <w:rsid w:val="0019425A"/>
    <w:rsid w:val="00194416"/>
    <w:rsid w:val="001963FC"/>
    <w:rsid w:val="00196CE9"/>
    <w:rsid w:val="00197702"/>
    <w:rsid w:val="00197FAE"/>
    <w:rsid w:val="001A00F2"/>
    <w:rsid w:val="001A1566"/>
    <w:rsid w:val="001A1C69"/>
    <w:rsid w:val="001A2AB1"/>
    <w:rsid w:val="001A2D2F"/>
    <w:rsid w:val="001A3191"/>
    <w:rsid w:val="001A34F0"/>
    <w:rsid w:val="001A36A7"/>
    <w:rsid w:val="001A3B5F"/>
    <w:rsid w:val="001A3C5D"/>
    <w:rsid w:val="001A3FFB"/>
    <w:rsid w:val="001A4021"/>
    <w:rsid w:val="001A444D"/>
    <w:rsid w:val="001A51A8"/>
    <w:rsid w:val="001A621A"/>
    <w:rsid w:val="001A72BA"/>
    <w:rsid w:val="001A7A20"/>
    <w:rsid w:val="001B1180"/>
    <w:rsid w:val="001B2CA2"/>
    <w:rsid w:val="001B2DB9"/>
    <w:rsid w:val="001B3C20"/>
    <w:rsid w:val="001B5FC3"/>
    <w:rsid w:val="001B6052"/>
    <w:rsid w:val="001B71B6"/>
    <w:rsid w:val="001B7327"/>
    <w:rsid w:val="001B7C0B"/>
    <w:rsid w:val="001C02A0"/>
    <w:rsid w:val="001C33E6"/>
    <w:rsid w:val="001C39F5"/>
    <w:rsid w:val="001C4306"/>
    <w:rsid w:val="001C43AC"/>
    <w:rsid w:val="001C686C"/>
    <w:rsid w:val="001C6D31"/>
    <w:rsid w:val="001C77CF"/>
    <w:rsid w:val="001D03C7"/>
    <w:rsid w:val="001D1606"/>
    <w:rsid w:val="001D1E6E"/>
    <w:rsid w:val="001D25B6"/>
    <w:rsid w:val="001D357F"/>
    <w:rsid w:val="001D3A24"/>
    <w:rsid w:val="001D3F9E"/>
    <w:rsid w:val="001D4388"/>
    <w:rsid w:val="001D5BAA"/>
    <w:rsid w:val="001D6800"/>
    <w:rsid w:val="001D6DA7"/>
    <w:rsid w:val="001E1B4D"/>
    <w:rsid w:val="001E2A8F"/>
    <w:rsid w:val="001E2D3A"/>
    <w:rsid w:val="001E3117"/>
    <w:rsid w:val="001E39C5"/>
    <w:rsid w:val="001E4380"/>
    <w:rsid w:val="001E446C"/>
    <w:rsid w:val="001E51C8"/>
    <w:rsid w:val="001E755B"/>
    <w:rsid w:val="001E77A2"/>
    <w:rsid w:val="001E7AC6"/>
    <w:rsid w:val="001F22F8"/>
    <w:rsid w:val="001F2604"/>
    <w:rsid w:val="001F2D9E"/>
    <w:rsid w:val="001F343D"/>
    <w:rsid w:val="001F377F"/>
    <w:rsid w:val="001F3891"/>
    <w:rsid w:val="001F3F37"/>
    <w:rsid w:val="001F45EB"/>
    <w:rsid w:val="001F4AF2"/>
    <w:rsid w:val="001F5FDA"/>
    <w:rsid w:val="001F641E"/>
    <w:rsid w:val="001F6B00"/>
    <w:rsid w:val="001F7164"/>
    <w:rsid w:val="001F74A6"/>
    <w:rsid w:val="001F76D9"/>
    <w:rsid w:val="0020057C"/>
    <w:rsid w:val="00200897"/>
    <w:rsid w:val="002009EC"/>
    <w:rsid w:val="00200ACF"/>
    <w:rsid w:val="002016E7"/>
    <w:rsid w:val="00201D49"/>
    <w:rsid w:val="00201EFA"/>
    <w:rsid w:val="00202461"/>
    <w:rsid w:val="002029DD"/>
    <w:rsid w:val="00202DE4"/>
    <w:rsid w:val="00203391"/>
    <w:rsid w:val="0020569D"/>
    <w:rsid w:val="002071A4"/>
    <w:rsid w:val="0020731A"/>
    <w:rsid w:val="00211674"/>
    <w:rsid w:val="00211697"/>
    <w:rsid w:val="00212DA9"/>
    <w:rsid w:val="00213629"/>
    <w:rsid w:val="00213DDC"/>
    <w:rsid w:val="00214E1A"/>
    <w:rsid w:val="00216418"/>
    <w:rsid w:val="0021720B"/>
    <w:rsid w:val="0022101D"/>
    <w:rsid w:val="0022156B"/>
    <w:rsid w:val="0022190C"/>
    <w:rsid w:val="002223F9"/>
    <w:rsid w:val="00223BA2"/>
    <w:rsid w:val="0022431C"/>
    <w:rsid w:val="002244F0"/>
    <w:rsid w:val="00225493"/>
    <w:rsid w:val="00225B33"/>
    <w:rsid w:val="00225D7A"/>
    <w:rsid w:val="002264E5"/>
    <w:rsid w:val="002265AD"/>
    <w:rsid w:val="00226A95"/>
    <w:rsid w:val="00227B63"/>
    <w:rsid w:val="00230892"/>
    <w:rsid w:val="00231878"/>
    <w:rsid w:val="00232CA5"/>
    <w:rsid w:val="00233305"/>
    <w:rsid w:val="00233F45"/>
    <w:rsid w:val="00234147"/>
    <w:rsid w:val="00234E33"/>
    <w:rsid w:val="00235156"/>
    <w:rsid w:val="0023546D"/>
    <w:rsid w:val="00236132"/>
    <w:rsid w:val="00236B84"/>
    <w:rsid w:val="00236BD5"/>
    <w:rsid w:val="00236D55"/>
    <w:rsid w:val="002372BD"/>
    <w:rsid w:val="002374D2"/>
    <w:rsid w:val="00237C0B"/>
    <w:rsid w:val="00241015"/>
    <w:rsid w:val="00241752"/>
    <w:rsid w:val="002439B8"/>
    <w:rsid w:val="00243A57"/>
    <w:rsid w:val="00243C93"/>
    <w:rsid w:val="00243DBB"/>
    <w:rsid w:val="0024418D"/>
    <w:rsid w:val="00244E1A"/>
    <w:rsid w:val="00244EF8"/>
    <w:rsid w:val="00246B1E"/>
    <w:rsid w:val="002470DE"/>
    <w:rsid w:val="00247889"/>
    <w:rsid w:val="00247C3C"/>
    <w:rsid w:val="00251044"/>
    <w:rsid w:val="0025137D"/>
    <w:rsid w:val="002513ED"/>
    <w:rsid w:val="00252CFF"/>
    <w:rsid w:val="002561CE"/>
    <w:rsid w:val="00256387"/>
    <w:rsid w:val="00257D07"/>
    <w:rsid w:val="0026153B"/>
    <w:rsid w:val="0026166E"/>
    <w:rsid w:val="00261B3A"/>
    <w:rsid w:val="00262023"/>
    <w:rsid w:val="002622B7"/>
    <w:rsid w:val="0026373D"/>
    <w:rsid w:val="00263A1C"/>
    <w:rsid w:val="0026430D"/>
    <w:rsid w:val="0026455E"/>
    <w:rsid w:val="0026569A"/>
    <w:rsid w:val="00265776"/>
    <w:rsid w:val="002666F4"/>
    <w:rsid w:val="00267D43"/>
    <w:rsid w:val="00267F08"/>
    <w:rsid w:val="002708FC"/>
    <w:rsid w:val="00272306"/>
    <w:rsid w:val="00273E6F"/>
    <w:rsid w:val="002746EF"/>
    <w:rsid w:val="00274AC4"/>
    <w:rsid w:val="00274BFB"/>
    <w:rsid w:val="00275A26"/>
    <w:rsid w:val="00275F76"/>
    <w:rsid w:val="00276A16"/>
    <w:rsid w:val="00276D6F"/>
    <w:rsid w:val="00277414"/>
    <w:rsid w:val="002776F2"/>
    <w:rsid w:val="00281034"/>
    <w:rsid w:val="00281473"/>
    <w:rsid w:val="00281D16"/>
    <w:rsid w:val="00283B48"/>
    <w:rsid w:val="00284A9B"/>
    <w:rsid w:val="002851AE"/>
    <w:rsid w:val="002854C4"/>
    <w:rsid w:val="002859A9"/>
    <w:rsid w:val="002859E4"/>
    <w:rsid w:val="00286C05"/>
    <w:rsid w:val="00290421"/>
    <w:rsid w:val="0029061A"/>
    <w:rsid w:val="00290C12"/>
    <w:rsid w:val="00290DF3"/>
    <w:rsid w:val="00291DE6"/>
    <w:rsid w:val="002923D8"/>
    <w:rsid w:val="00292492"/>
    <w:rsid w:val="002929B7"/>
    <w:rsid w:val="002929C4"/>
    <w:rsid w:val="00293081"/>
    <w:rsid w:val="00293D46"/>
    <w:rsid w:val="00294517"/>
    <w:rsid w:val="00294927"/>
    <w:rsid w:val="0029622D"/>
    <w:rsid w:val="002963BC"/>
    <w:rsid w:val="002977D9"/>
    <w:rsid w:val="00297D21"/>
    <w:rsid w:val="00297F23"/>
    <w:rsid w:val="002A0D63"/>
    <w:rsid w:val="002A139C"/>
    <w:rsid w:val="002A2365"/>
    <w:rsid w:val="002A2991"/>
    <w:rsid w:val="002A2ECF"/>
    <w:rsid w:val="002A3394"/>
    <w:rsid w:val="002A35F2"/>
    <w:rsid w:val="002A38B4"/>
    <w:rsid w:val="002A3D6C"/>
    <w:rsid w:val="002A5D8A"/>
    <w:rsid w:val="002A7985"/>
    <w:rsid w:val="002A7A45"/>
    <w:rsid w:val="002B0148"/>
    <w:rsid w:val="002B047E"/>
    <w:rsid w:val="002B04A1"/>
    <w:rsid w:val="002B0901"/>
    <w:rsid w:val="002B158B"/>
    <w:rsid w:val="002B2096"/>
    <w:rsid w:val="002B33FA"/>
    <w:rsid w:val="002B65C1"/>
    <w:rsid w:val="002B6AFB"/>
    <w:rsid w:val="002B6D2F"/>
    <w:rsid w:val="002B753F"/>
    <w:rsid w:val="002B7B5A"/>
    <w:rsid w:val="002C0A91"/>
    <w:rsid w:val="002C307B"/>
    <w:rsid w:val="002C3105"/>
    <w:rsid w:val="002C491D"/>
    <w:rsid w:val="002C4F66"/>
    <w:rsid w:val="002C5800"/>
    <w:rsid w:val="002D0088"/>
    <w:rsid w:val="002D3673"/>
    <w:rsid w:val="002D4C08"/>
    <w:rsid w:val="002D52E8"/>
    <w:rsid w:val="002D6397"/>
    <w:rsid w:val="002D6B0B"/>
    <w:rsid w:val="002D6E45"/>
    <w:rsid w:val="002D76DB"/>
    <w:rsid w:val="002E0227"/>
    <w:rsid w:val="002E0928"/>
    <w:rsid w:val="002E18A8"/>
    <w:rsid w:val="002E1AAE"/>
    <w:rsid w:val="002E23CA"/>
    <w:rsid w:val="002E2474"/>
    <w:rsid w:val="002E44EC"/>
    <w:rsid w:val="002E50DA"/>
    <w:rsid w:val="002E572B"/>
    <w:rsid w:val="002E5CEC"/>
    <w:rsid w:val="002E63BA"/>
    <w:rsid w:val="002E6996"/>
    <w:rsid w:val="002E6A82"/>
    <w:rsid w:val="002E78CE"/>
    <w:rsid w:val="002E7B22"/>
    <w:rsid w:val="002F03B6"/>
    <w:rsid w:val="002F0C31"/>
    <w:rsid w:val="002F0CD4"/>
    <w:rsid w:val="002F0FBC"/>
    <w:rsid w:val="002F2C51"/>
    <w:rsid w:val="002F3026"/>
    <w:rsid w:val="002F40D4"/>
    <w:rsid w:val="002F41A0"/>
    <w:rsid w:val="002F567A"/>
    <w:rsid w:val="002F56B0"/>
    <w:rsid w:val="002F5A1B"/>
    <w:rsid w:val="002F6716"/>
    <w:rsid w:val="002F7986"/>
    <w:rsid w:val="00300225"/>
    <w:rsid w:val="00300AEC"/>
    <w:rsid w:val="00300D62"/>
    <w:rsid w:val="00302A9B"/>
    <w:rsid w:val="00302C05"/>
    <w:rsid w:val="003037D5"/>
    <w:rsid w:val="00303B31"/>
    <w:rsid w:val="0030415E"/>
    <w:rsid w:val="00304D4C"/>
    <w:rsid w:val="0030562B"/>
    <w:rsid w:val="00305B2F"/>
    <w:rsid w:val="003062B8"/>
    <w:rsid w:val="00306CB1"/>
    <w:rsid w:val="0030738B"/>
    <w:rsid w:val="00307F85"/>
    <w:rsid w:val="00310820"/>
    <w:rsid w:val="00310B67"/>
    <w:rsid w:val="00311515"/>
    <w:rsid w:val="0031226E"/>
    <w:rsid w:val="003122F4"/>
    <w:rsid w:val="0031238E"/>
    <w:rsid w:val="003129BE"/>
    <w:rsid w:val="00313914"/>
    <w:rsid w:val="00313E35"/>
    <w:rsid w:val="00314865"/>
    <w:rsid w:val="00315B7B"/>
    <w:rsid w:val="00315EDF"/>
    <w:rsid w:val="0031653A"/>
    <w:rsid w:val="003172D7"/>
    <w:rsid w:val="00321C9A"/>
    <w:rsid w:val="0032403C"/>
    <w:rsid w:val="00324AC8"/>
    <w:rsid w:val="00324B6B"/>
    <w:rsid w:val="00325955"/>
    <w:rsid w:val="00325B0C"/>
    <w:rsid w:val="00327198"/>
    <w:rsid w:val="003301A4"/>
    <w:rsid w:val="003312DF"/>
    <w:rsid w:val="00331773"/>
    <w:rsid w:val="0033219C"/>
    <w:rsid w:val="0033236F"/>
    <w:rsid w:val="0033241D"/>
    <w:rsid w:val="00332705"/>
    <w:rsid w:val="0033290F"/>
    <w:rsid w:val="003336E9"/>
    <w:rsid w:val="00333A91"/>
    <w:rsid w:val="00333C71"/>
    <w:rsid w:val="00334564"/>
    <w:rsid w:val="00334E3D"/>
    <w:rsid w:val="00336E93"/>
    <w:rsid w:val="0033736D"/>
    <w:rsid w:val="003376F0"/>
    <w:rsid w:val="0033786E"/>
    <w:rsid w:val="003404E6"/>
    <w:rsid w:val="00340860"/>
    <w:rsid w:val="00340960"/>
    <w:rsid w:val="003414E1"/>
    <w:rsid w:val="00342469"/>
    <w:rsid w:val="003424C5"/>
    <w:rsid w:val="00342C44"/>
    <w:rsid w:val="00342EFA"/>
    <w:rsid w:val="00344546"/>
    <w:rsid w:val="00344DA6"/>
    <w:rsid w:val="00344FEA"/>
    <w:rsid w:val="0034562D"/>
    <w:rsid w:val="00345A11"/>
    <w:rsid w:val="00345E9B"/>
    <w:rsid w:val="003468C0"/>
    <w:rsid w:val="00346950"/>
    <w:rsid w:val="00346A04"/>
    <w:rsid w:val="00347ABA"/>
    <w:rsid w:val="00347D49"/>
    <w:rsid w:val="00350563"/>
    <w:rsid w:val="0035064B"/>
    <w:rsid w:val="00351810"/>
    <w:rsid w:val="00351EFE"/>
    <w:rsid w:val="0035262B"/>
    <w:rsid w:val="003563EC"/>
    <w:rsid w:val="00357A5E"/>
    <w:rsid w:val="00357B88"/>
    <w:rsid w:val="0036021D"/>
    <w:rsid w:val="003608CC"/>
    <w:rsid w:val="00361231"/>
    <w:rsid w:val="003638E8"/>
    <w:rsid w:val="003642C7"/>
    <w:rsid w:val="003643A3"/>
    <w:rsid w:val="003650B1"/>
    <w:rsid w:val="00365EBD"/>
    <w:rsid w:val="003668C8"/>
    <w:rsid w:val="003669B0"/>
    <w:rsid w:val="0036796B"/>
    <w:rsid w:val="0037096D"/>
    <w:rsid w:val="00370EFF"/>
    <w:rsid w:val="003711BB"/>
    <w:rsid w:val="00371421"/>
    <w:rsid w:val="00371B02"/>
    <w:rsid w:val="00372D9C"/>
    <w:rsid w:val="003733E3"/>
    <w:rsid w:val="00376082"/>
    <w:rsid w:val="00377086"/>
    <w:rsid w:val="00377259"/>
    <w:rsid w:val="0037775C"/>
    <w:rsid w:val="00380E0B"/>
    <w:rsid w:val="00383103"/>
    <w:rsid w:val="0038314F"/>
    <w:rsid w:val="0038358E"/>
    <w:rsid w:val="00383EAB"/>
    <w:rsid w:val="0038562C"/>
    <w:rsid w:val="00386B3C"/>
    <w:rsid w:val="0038711E"/>
    <w:rsid w:val="003918D5"/>
    <w:rsid w:val="00391B62"/>
    <w:rsid w:val="00391F39"/>
    <w:rsid w:val="0039247A"/>
    <w:rsid w:val="003929C8"/>
    <w:rsid w:val="00392DD5"/>
    <w:rsid w:val="00393874"/>
    <w:rsid w:val="00394130"/>
    <w:rsid w:val="0039466B"/>
    <w:rsid w:val="003949CD"/>
    <w:rsid w:val="0039545E"/>
    <w:rsid w:val="00395850"/>
    <w:rsid w:val="00395A44"/>
    <w:rsid w:val="00395B21"/>
    <w:rsid w:val="00396D8F"/>
    <w:rsid w:val="00397755"/>
    <w:rsid w:val="003979B2"/>
    <w:rsid w:val="003A065C"/>
    <w:rsid w:val="003A1783"/>
    <w:rsid w:val="003A1FB3"/>
    <w:rsid w:val="003A3054"/>
    <w:rsid w:val="003A3273"/>
    <w:rsid w:val="003A4250"/>
    <w:rsid w:val="003A4E78"/>
    <w:rsid w:val="003A6F90"/>
    <w:rsid w:val="003A75AC"/>
    <w:rsid w:val="003B0A36"/>
    <w:rsid w:val="003B129A"/>
    <w:rsid w:val="003B1611"/>
    <w:rsid w:val="003B3702"/>
    <w:rsid w:val="003B3F8B"/>
    <w:rsid w:val="003B45FF"/>
    <w:rsid w:val="003B750F"/>
    <w:rsid w:val="003C164F"/>
    <w:rsid w:val="003C1826"/>
    <w:rsid w:val="003C204F"/>
    <w:rsid w:val="003C3886"/>
    <w:rsid w:val="003C458A"/>
    <w:rsid w:val="003C51E4"/>
    <w:rsid w:val="003C7480"/>
    <w:rsid w:val="003C7783"/>
    <w:rsid w:val="003D241D"/>
    <w:rsid w:val="003D29E3"/>
    <w:rsid w:val="003D2CCD"/>
    <w:rsid w:val="003D3206"/>
    <w:rsid w:val="003D399C"/>
    <w:rsid w:val="003D5936"/>
    <w:rsid w:val="003D7094"/>
    <w:rsid w:val="003D711F"/>
    <w:rsid w:val="003E0725"/>
    <w:rsid w:val="003E08C1"/>
    <w:rsid w:val="003E1251"/>
    <w:rsid w:val="003E1882"/>
    <w:rsid w:val="003E25C1"/>
    <w:rsid w:val="003E3044"/>
    <w:rsid w:val="003E3DF7"/>
    <w:rsid w:val="003E4D4F"/>
    <w:rsid w:val="003E4E8E"/>
    <w:rsid w:val="003E6757"/>
    <w:rsid w:val="003E74D4"/>
    <w:rsid w:val="003E76E2"/>
    <w:rsid w:val="003F04B6"/>
    <w:rsid w:val="003F09D2"/>
    <w:rsid w:val="003F135A"/>
    <w:rsid w:val="003F1A3E"/>
    <w:rsid w:val="003F2366"/>
    <w:rsid w:val="003F2543"/>
    <w:rsid w:val="003F2AC4"/>
    <w:rsid w:val="003F2C5B"/>
    <w:rsid w:val="003F2F77"/>
    <w:rsid w:val="003F377A"/>
    <w:rsid w:val="003F3BA6"/>
    <w:rsid w:val="003F434C"/>
    <w:rsid w:val="003F4EBE"/>
    <w:rsid w:val="003F64C9"/>
    <w:rsid w:val="003F692B"/>
    <w:rsid w:val="00400372"/>
    <w:rsid w:val="00400B41"/>
    <w:rsid w:val="004012A8"/>
    <w:rsid w:val="0040187C"/>
    <w:rsid w:val="00403CFB"/>
    <w:rsid w:val="00404193"/>
    <w:rsid w:val="00405080"/>
    <w:rsid w:val="00405A84"/>
    <w:rsid w:val="0040609B"/>
    <w:rsid w:val="004063A7"/>
    <w:rsid w:val="004065FA"/>
    <w:rsid w:val="00406EAA"/>
    <w:rsid w:val="004078E1"/>
    <w:rsid w:val="004101DA"/>
    <w:rsid w:val="00411445"/>
    <w:rsid w:val="00411EFA"/>
    <w:rsid w:val="0041335C"/>
    <w:rsid w:val="0041618C"/>
    <w:rsid w:val="0041660B"/>
    <w:rsid w:val="0041672E"/>
    <w:rsid w:val="004168FF"/>
    <w:rsid w:val="00417278"/>
    <w:rsid w:val="00417B48"/>
    <w:rsid w:val="00420C78"/>
    <w:rsid w:val="00421554"/>
    <w:rsid w:val="00421732"/>
    <w:rsid w:val="004232FE"/>
    <w:rsid w:val="00423B39"/>
    <w:rsid w:val="00423D7A"/>
    <w:rsid w:val="00424096"/>
    <w:rsid w:val="00424897"/>
    <w:rsid w:val="00424C7C"/>
    <w:rsid w:val="00424EC1"/>
    <w:rsid w:val="00425619"/>
    <w:rsid w:val="00425F3F"/>
    <w:rsid w:val="0042650C"/>
    <w:rsid w:val="0042700C"/>
    <w:rsid w:val="004308AE"/>
    <w:rsid w:val="00430E29"/>
    <w:rsid w:val="004310E0"/>
    <w:rsid w:val="004311D0"/>
    <w:rsid w:val="00431B40"/>
    <w:rsid w:val="00433097"/>
    <w:rsid w:val="004338AE"/>
    <w:rsid w:val="00434198"/>
    <w:rsid w:val="004350ED"/>
    <w:rsid w:val="00435A47"/>
    <w:rsid w:val="00435D40"/>
    <w:rsid w:val="004360F9"/>
    <w:rsid w:val="00437E86"/>
    <w:rsid w:val="00440264"/>
    <w:rsid w:val="004404B9"/>
    <w:rsid w:val="004413A7"/>
    <w:rsid w:val="00441E05"/>
    <w:rsid w:val="00441F01"/>
    <w:rsid w:val="004425BD"/>
    <w:rsid w:val="00442DAC"/>
    <w:rsid w:val="00443BE7"/>
    <w:rsid w:val="004443CA"/>
    <w:rsid w:val="004450F0"/>
    <w:rsid w:val="00445183"/>
    <w:rsid w:val="00445EA2"/>
    <w:rsid w:val="00446F51"/>
    <w:rsid w:val="0044727F"/>
    <w:rsid w:val="00450528"/>
    <w:rsid w:val="00450C7F"/>
    <w:rsid w:val="0045299A"/>
    <w:rsid w:val="00452EB2"/>
    <w:rsid w:val="00453D55"/>
    <w:rsid w:val="00453EBD"/>
    <w:rsid w:val="004543E0"/>
    <w:rsid w:val="00455013"/>
    <w:rsid w:val="0045596C"/>
    <w:rsid w:val="0045693E"/>
    <w:rsid w:val="00456BE1"/>
    <w:rsid w:val="00456E8D"/>
    <w:rsid w:val="00457BF7"/>
    <w:rsid w:val="00457EAF"/>
    <w:rsid w:val="004600C1"/>
    <w:rsid w:val="00462160"/>
    <w:rsid w:val="00462FA5"/>
    <w:rsid w:val="0046411B"/>
    <w:rsid w:val="0046422C"/>
    <w:rsid w:val="00464491"/>
    <w:rsid w:val="00464492"/>
    <w:rsid w:val="00464626"/>
    <w:rsid w:val="00465411"/>
    <w:rsid w:val="00465511"/>
    <w:rsid w:val="00465A40"/>
    <w:rsid w:val="0046649A"/>
    <w:rsid w:val="00466F66"/>
    <w:rsid w:val="004672C9"/>
    <w:rsid w:val="004701B8"/>
    <w:rsid w:val="0047065B"/>
    <w:rsid w:val="00470B8C"/>
    <w:rsid w:val="00470FBD"/>
    <w:rsid w:val="0047114F"/>
    <w:rsid w:val="0047165B"/>
    <w:rsid w:val="00472058"/>
    <w:rsid w:val="00472CBB"/>
    <w:rsid w:val="00473487"/>
    <w:rsid w:val="0047606B"/>
    <w:rsid w:val="004768C9"/>
    <w:rsid w:val="004805E9"/>
    <w:rsid w:val="00480B2E"/>
    <w:rsid w:val="00480BEE"/>
    <w:rsid w:val="00480EF5"/>
    <w:rsid w:val="00481FE5"/>
    <w:rsid w:val="00482448"/>
    <w:rsid w:val="0048255F"/>
    <w:rsid w:val="0048324B"/>
    <w:rsid w:val="00483448"/>
    <w:rsid w:val="00483539"/>
    <w:rsid w:val="00484A57"/>
    <w:rsid w:val="00485AF2"/>
    <w:rsid w:val="004863A6"/>
    <w:rsid w:val="00486711"/>
    <w:rsid w:val="00486968"/>
    <w:rsid w:val="0048726C"/>
    <w:rsid w:val="0048743A"/>
    <w:rsid w:val="0049038C"/>
    <w:rsid w:val="0049100B"/>
    <w:rsid w:val="00491B32"/>
    <w:rsid w:val="00491DAD"/>
    <w:rsid w:val="00495544"/>
    <w:rsid w:val="0049607B"/>
    <w:rsid w:val="00496A56"/>
    <w:rsid w:val="00497BF5"/>
    <w:rsid w:val="00497D03"/>
    <w:rsid w:val="004A0421"/>
    <w:rsid w:val="004A0A68"/>
    <w:rsid w:val="004A1045"/>
    <w:rsid w:val="004A1F12"/>
    <w:rsid w:val="004A2206"/>
    <w:rsid w:val="004A2FDE"/>
    <w:rsid w:val="004A32ED"/>
    <w:rsid w:val="004A34C8"/>
    <w:rsid w:val="004A3A99"/>
    <w:rsid w:val="004A4133"/>
    <w:rsid w:val="004A5DE1"/>
    <w:rsid w:val="004A645E"/>
    <w:rsid w:val="004A68E4"/>
    <w:rsid w:val="004A6D74"/>
    <w:rsid w:val="004A71A2"/>
    <w:rsid w:val="004B0577"/>
    <w:rsid w:val="004B0997"/>
    <w:rsid w:val="004B0ABD"/>
    <w:rsid w:val="004B13D0"/>
    <w:rsid w:val="004B2150"/>
    <w:rsid w:val="004B32C3"/>
    <w:rsid w:val="004B3A12"/>
    <w:rsid w:val="004B4554"/>
    <w:rsid w:val="004B4564"/>
    <w:rsid w:val="004B554C"/>
    <w:rsid w:val="004B5739"/>
    <w:rsid w:val="004B62BD"/>
    <w:rsid w:val="004B6793"/>
    <w:rsid w:val="004B6F72"/>
    <w:rsid w:val="004B771A"/>
    <w:rsid w:val="004C01C6"/>
    <w:rsid w:val="004C0998"/>
    <w:rsid w:val="004C184B"/>
    <w:rsid w:val="004C198D"/>
    <w:rsid w:val="004C2BE1"/>
    <w:rsid w:val="004C3A8F"/>
    <w:rsid w:val="004C3E92"/>
    <w:rsid w:val="004C5DB9"/>
    <w:rsid w:val="004C5EB7"/>
    <w:rsid w:val="004C60AC"/>
    <w:rsid w:val="004C72F1"/>
    <w:rsid w:val="004C7913"/>
    <w:rsid w:val="004D176A"/>
    <w:rsid w:val="004D1C39"/>
    <w:rsid w:val="004D3D0F"/>
    <w:rsid w:val="004D64C3"/>
    <w:rsid w:val="004D70AC"/>
    <w:rsid w:val="004D7D94"/>
    <w:rsid w:val="004E07F8"/>
    <w:rsid w:val="004E1763"/>
    <w:rsid w:val="004E1D82"/>
    <w:rsid w:val="004E1F2C"/>
    <w:rsid w:val="004E238F"/>
    <w:rsid w:val="004E3448"/>
    <w:rsid w:val="004E3CAC"/>
    <w:rsid w:val="004E430A"/>
    <w:rsid w:val="004E4708"/>
    <w:rsid w:val="004E47A1"/>
    <w:rsid w:val="004E5027"/>
    <w:rsid w:val="004E5E34"/>
    <w:rsid w:val="004F1386"/>
    <w:rsid w:val="004F318A"/>
    <w:rsid w:val="004F3E63"/>
    <w:rsid w:val="004F4334"/>
    <w:rsid w:val="004F5B4F"/>
    <w:rsid w:val="004F5F1B"/>
    <w:rsid w:val="004F65B2"/>
    <w:rsid w:val="004F7440"/>
    <w:rsid w:val="00500082"/>
    <w:rsid w:val="00500E91"/>
    <w:rsid w:val="00500FCC"/>
    <w:rsid w:val="00501608"/>
    <w:rsid w:val="00502228"/>
    <w:rsid w:val="005029EA"/>
    <w:rsid w:val="00502BEF"/>
    <w:rsid w:val="00502C63"/>
    <w:rsid w:val="00502CFA"/>
    <w:rsid w:val="0050413D"/>
    <w:rsid w:val="00504506"/>
    <w:rsid w:val="005058AB"/>
    <w:rsid w:val="00505B00"/>
    <w:rsid w:val="00505BC8"/>
    <w:rsid w:val="00506B83"/>
    <w:rsid w:val="00507AE8"/>
    <w:rsid w:val="00507DF2"/>
    <w:rsid w:val="00510B6E"/>
    <w:rsid w:val="005110BA"/>
    <w:rsid w:val="005120F0"/>
    <w:rsid w:val="005124F0"/>
    <w:rsid w:val="005131F3"/>
    <w:rsid w:val="005133A1"/>
    <w:rsid w:val="005141BF"/>
    <w:rsid w:val="00515304"/>
    <w:rsid w:val="00515629"/>
    <w:rsid w:val="0051641F"/>
    <w:rsid w:val="00517097"/>
    <w:rsid w:val="005172BB"/>
    <w:rsid w:val="0051770C"/>
    <w:rsid w:val="005200A4"/>
    <w:rsid w:val="00520733"/>
    <w:rsid w:val="005225C5"/>
    <w:rsid w:val="00522D23"/>
    <w:rsid w:val="005236F1"/>
    <w:rsid w:val="00524422"/>
    <w:rsid w:val="00524E9C"/>
    <w:rsid w:val="00525BA1"/>
    <w:rsid w:val="0053026F"/>
    <w:rsid w:val="00530456"/>
    <w:rsid w:val="005312EF"/>
    <w:rsid w:val="0053165A"/>
    <w:rsid w:val="005318AF"/>
    <w:rsid w:val="0053272E"/>
    <w:rsid w:val="005334A0"/>
    <w:rsid w:val="00535209"/>
    <w:rsid w:val="00535592"/>
    <w:rsid w:val="00535B6D"/>
    <w:rsid w:val="00535C1B"/>
    <w:rsid w:val="00535CD6"/>
    <w:rsid w:val="00540325"/>
    <w:rsid w:val="00540734"/>
    <w:rsid w:val="0054150C"/>
    <w:rsid w:val="00542663"/>
    <w:rsid w:val="00543973"/>
    <w:rsid w:val="005443D7"/>
    <w:rsid w:val="00544444"/>
    <w:rsid w:val="0054450C"/>
    <w:rsid w:val="005448DE"/>
    <w:rsid w:val="00544B87"/>
    <w:rsid w:val="00544BDB"/>
    <w:rsid w:val="00544BE8"/>
    <w:rsid w:val="00544C8F"/>
    <w:rsid w:val="0054632F"/>
    <w:rsid w:val="00547DFD"/>
    <w:rsid w:val="00550572"/>
    <w:rsid w:val="005510AD"/>
    <w:rsid w:val="00551B5F"/>
    <w:rsid w:val="00551E1F"/>
    <w:rsid w:val="0055248A"/>
    <w:rsid w:val="0055261A"/>
    <w:rsid w:val="00552A56"/>
    <w:rsid w:val="00552AF4"/>
    <w:rsid w:val="00552C0C"/>
    <w:rsid w:val="005548D5"/>
    <w:rsid w:val="005550FB"/>
    <w:rsid w:val="005555F7"/>
    <w:rsid w:val="00555B01"/>
    <w:rsid w:val="0055687B"/>
    <w:rsid w:val="00556D97"/>
    <w:rsid w:val="00557202"/>
    <w:rsid w:val="0056131B"/>
    <w:rsid w:val="00563611"/>
    <w:rsid w:val="00563BDE"/>
    <w:rsid w:val="005640FA"/>
    <w:rsid w:val="00564106"/>
    <w:rsid w:val="005644A8"/>
    <w:rsid w:val="00564801"/>
    <w:rsid w:val="0056502A"/>
    <w:rsid w:val="00565A65"/>
    <w:rsid w:val="00565B70"/>
    <w:rsid w:val="005676CB"/>
    <w:rsid w:val="0057004F"/>
    <w:rsid w:val="00570770"/>
    <w:rsid w:val="0057115C"/>
    <w:rsid w:val="0057222F"/>
    <w:rsid w:val="00572D56"/>
    <w:rsid w:val="00573871"/>
    <w:rsid w:val="00573B76"/>
    <w:rsid w:val="0057445F"/>
    <w:rsid w:val="005746C6"/>
    <w:rsid w:val="00575B1D"/>
    <w:rsid w:val="00576883"/>
    <w:rsid w:val="00577142"/>
    <w:rsid w:val="005779C9"/>
    <w:rsid w:val="005816D8"/>
    <w:rsid w:val="00581A71"/>
    <w:rsid w:val="00582DB0"/>
    <w:rsid w:val="0058344D"/>
    <w:rsid w:val="005837A6"/>
    <w:rsid w:val="005854D9"/>
    <w:rsid w:val="00585615"/>
    <w:rsid w:val="00585AA7"/>
    <w:rsid w:val="005866DC"/>
    <w:rsid w:val="00586E55"/>
    <w:rsid w:val="00590194"/>
    <w:rsid w:val="00592F7B"/>
    <w:rsid w:val="005931AC"/>
    <w:rsid w:val="00594CB1"/>
    <w:rsid w:val="00594F13"/>
    <w:rsid w:val="0059574A"/>
    <w:rsid w:val="005957A0"/>
    <w:rsid w:val="00596A34"/>
    <w:rsid w:val="00596E38"/>
    <w:rsid w:val="005979FC"/>
    <w:rsid w:val="00597AD9"/>
    <w:rsid w:val="00597C25"/>
    <w:rsid w:val="005A0DDC"/>
    <w:rsid w:val="005A0FA9"/>
    <w:rsid w:val="005A27B4"/>
    <w:rsid w:val="005A2CD9"/>
    <w:rsid w:val="005A2F9F"/>
    <w:rsid w:val="005A3C9A"/>
    <w:rsid w:val="005A4241"/>
    <w:rsid w:val="005A4655"/>
    <w:rsid w:val="005A536C"/>
    <w:rsid w:val="005A5374"/>
    <w:rsid w:val="005A5F1D"/>
    <w:rsid w:val="005A5F4E"/>
    <w:rsid w:val="005A6831"/>
    <w:rsid w:val="005A6D9A"/>
    <w:rsid w:val="005A783D"/>
    <w:rsid w:val="005B18EB"/>
    <w:rsid w:val="005B1AC9"/>
    <w:rsid w:val="005B1F58"/>
    <w:rsid w:val="005B2341"/>
    <w:rsid w:val="005B2AD4"/>
    <w:rsid w:val="005B3E86"/>
    <w:rsid w:val="005B4108"/>
    <w:rsid w:val="005B549A"/>
    <w:rsid w:val="005B5940"/>
    <w:rsid w:val="005B6548"/>
    <w:rsid w:val="005B7029"/>
    <w:rsid w:val="005C05CF"/>
    <w:rsid w:val="005C0833"/>
    <w:rsid w:val="005C29F3"/>
    <w:rsid w:val="005C484B"/>
    <w:rsid w:val="005C4BF2"/>
    <w:rsid w:val="005C61D5"/>
    <w:rsid w:val="005C675D"/>
    <w:rsid w:val="005C6E68"/>
    <w:rsid w:val="005C745A"/>
    <w:rsid w:val="005C7748"/>
    <w:rsid w:val="005D1E99"/>
    <w:rsid w:val="005D356A"/>
    <w:rsid w:val="005D3595"/>
    <w:rsid w:val="005D397F"/>
    <w:rsid w:val="005D417E"/>
    <w:rsid w:val="005D4FEC"/>
    <w:rsid w:val="005D5645"/>
    <w:rsid w:val="005D5683"/>
    <w:rsid w:val="005D5DB3"/>
    <w:rsid w:val="005D6F96"/>
    <w:rsid w:val="005D715E"/>
    <w:rsid w:val="005D73C3"/>
    <w:rsid w:val="005E0AFF"/>
    <w:rsid w:val="005E32F5"/>
    <w:rsid w:val="005E3F27"/>
    <w:rsid w:val="005E40E2"/>
    <w:rsid w:val="005E44E5"/>
    <w:rsid w:val="005E6BE3"/>
    <w:rsid w:val="005F07F0"/>
    <w:rsid w:val="005F0AA3"/>
    <w:rsid w:val="005F1C13"/>
    <w:rsid w:val="005F2DA7"/>
    <w:rsid w:val="005F394D"/>
    <w:rsid w:val="005F4EFC"/>
    <w:rsid w:val="005F68E7"/>
    <w:rsid w:val="005F6E8E"/>
    <w:rsid w:val="005F737C"/>
    <w:rsid w:val="005F7425"/>
    <w:rsid w:val="005F77F6"/>
    <w:rsid w:val="005F7E9D"/>
    <w:rsid w:val="005F7FB9"/>
    <w:rsid w:val="006009D8"/>
    <w:rsid w:val="00601842"/>
    <w:rsid w:val="00602172"/>
    <w:rsid w:val="00604371"/>
    <w:rsid w:val="00605CBB"/>
    <w:rsid w:val="0060793D"/>
    <w:rsid w:val="0061013F"/>
    <w:rsid w:val="00611076"/>
    <w:rsid w:val="006116F9"/>
    <w:rsid w:val="00611A45"/>
    <w:rsid w:val="00612BDE"/>
    <w:rsid w:val="00612D3F"/>
    <w:rsid w:val="00614ED3"/>
    <w:rsid w:val="006159DF"/>
    <w:rsid w:val="0061767A"/>
    <w:rsid w:val="00622847"/>
    <w:rsid w:val="0062292A"/>
    <w:rsid w:val="00623D58"/>
    <w:rsid w:val="00624D08"/>
    <w:rsid w:val="00624DD1"/>
    <w:rsid w:val="00624E31"/>
    <w:rsid w:val="00626746"/>
    <w:rsid w:val="00627440"/>
    <w:rsid w:val="00627853"/>
    <w:rsid w:val="00630380"/>
    <w:rsid w:val="00630D1D"/>
    <w:rsid w:val="006311DA"/>
    <w:rsid w:val="006315FF"/>
    <w:rsid w:val="00632629"/>
    <w:rsid w:val="006326C5"/>
    <w:rsid w:val="006328C1"/>
    <w:rsid w:val="00632C8B"/>
    <w:rsid w:val="00635CF8"/>
    <w:rsid w:val="00635DA3"/>
    <w:rsid w:val="00636F93"/>
    <w:rsid w:val="0063701A"/>
    <w:rsid w:val="00637D12"/>
    <w:rsid w:val="00640630"/>
    <w:rsid w:val="00640C0B"/>
    <w:rsid w:val="00640E46"/>
    <w:rsid w:val="006410A3"/>
    <w:rsid w:val="0064137B"/>
    <w:rsid w:val="006415CD"/>
    <w:rsid w:val="00641ACC"/>
    <w:rsid w:val="00641B14"/>
    <w:rsid w:val="00641F90"/>
    <w:rsid w:val="006429EB"/>
    <w:rsid w:val="00642B06"/>
    <w:rsid w:val="0064383E"/>
    <w:rsid w:val="0064433D"/>
    <w:rsid w:val="00644AEC"/>
    <w:rsid w:val="006453C2"/>
    <w:rsid w:val="00646928"/>
    <w:rsid w:val="00647709"/>
    <w:rsid w:val="00650715"/>
    <w:rsid w:val="00650999"/>
    <w:rsid w:val="00650C24"/>
    <w:rsid w:val="00651048"/>
    <w:rsid w:val="00653BFA"/>
    <w:rsid w:val="00654677"/>
    <w:rsid w:val="00654D39"/>
    <w:rsid w:val="0065616E"/>
    <w:rsid w:val="006564E0"/>
    <w:rsid w:val="006566CA"/>
    <w:rsid w:val="00656854"/>
    <w:rsid w:val="00656BD0"/>
    <w:rsid w:val="006606B7"/>
    <w:rsid w:val="00660910"/>
    <w:rsid w:val="006619FC"/>
    <w:rsid w:val="00661DC0"/>
    <w:rsid w:val="00662FC0"/>
    <w:rsid w:val="0066316D"/>
    <w:rsid w:val="0066341A"/>
    <w:rsid w:val="0066388A"/>
    <w:rsid w:val="00664596"/>
    <w:rsid w:val="00664B2A"/>
    <w:rsid w:val="0066642E"/>
    <w:rsid w:val="00666816"/>
    <w:rsid w:val="00666D08"/>
    <w:rsid w:val="00667A2D"/>
    <w:rsid w:val="00667A58"/>
    <w:rsid w:val="006704C6"/>
    <w:rsid w:val="00672B75"/>
    <w:rsid w:val="00672BE3"/>
    <w:rsid w:val="006764A4"/>
    <w:rsid w:val="00676D50"/>
    <w:rsid w:val="00680215"/>
    <w:rsid w:val="00680426"/>
    <w:rsid w:val="0068115E"/>
    <w:rsid w:val="006813BB"/>
    <w:rsid w:val="00681DCC"/>
    <w:rsid w:val="00682166"/>
    <w:rsid w:val="00682DBB"/>
    <w:rsid w:val="00684B75"/>
    <w:rsid w:val="00684D60"/>
    <w:rsid w:val="00684D71"/>
    <w:rsid w:val="00685242"/>
    <w:rsid w:val="00685CA9"/>
    <w:rsid w:val="006872C0"/>
    <w:rsid w:val="00690540"/>
    <w:rsid w:val="00690DF0"/>
    <w:rsid w:val="00691747"/>
    <w:rsid w:val="00692B1E"/>
    <w:rsid w:val="00693505"/>
    <w:rsid w:val="00693A52"/>
    <w:rsid w:val="0069457E"/>
    <w:rsid w:val="0069467B"/>
    <w:rsid w:val="006950D4"/>
    <w:rsid w:val="006966AC"/>
    <w:rsid w:val="006A0514"/>
    <w:rsid w:val="006A1C42"/>
    <w:rsid w:val="006A39AE"/>
    <w:rsid w:val="006A3DD7"/>
    <w:rsid w:val="006A44A3"/>
    <w:rsid w:val="006A44E9"/>
    <w:rsid w:val="006A722F"/>
    <w:rsid w:val="006B138E"/>
    <w:rsid w:val="006B1484"/>
    <w:rsid w:val="006B2671"/>
    <w:rsid w:val="006B2790"/>
    <w:rsid w:val="006B3B98"/>
    <w:rsid w:val="006B6E8C"/>
    <w:rsid w:val="006B731F"/>
    <w:rsid w:val="006B738F"/>
    <w:rsid w:val="006B7B83"/>
    <w:rsid w:val="006C04D5"/>
    <w:rsid w:val="006C0E1D"/>
    <w:rsid w:val="006C32FF"/>
    <w:rsid w:val="006C350B"/>
    <w:rsid w:val="006C3C40"/>
    <w:rsid w:val="006C3F6D"/>
    <w:rsid w:val="006C413B"/>
    <w:rsid w:val="006C6069"/>
    <w:rsid w:val="006C6506"/>
    <w:rsid w:val="006D01F0"/>
    <w:rsid w:val="006D2153"/>
    <w:rsid w:val="006D3C8B"/>
    <w:rsid w:val="006D429C"/>
    <w:rsid w:val="006D458A"/>
    <w:rsid w:val="006D46BB"/>
    <w:rsid w:val="006D559D"/>
    <w:rsid w:val="006D72A8"/>
    <w:rsid w:val="006D7F69"/>
    <w:rsid w:val="006E0721"/>
    <w:rsid w:val="006E3481"/>
    <w:rsid w:val="006E34EE"/>
    <w:rsid w:val="006E505D"/>
    <w:rsid w:val="006E50D5"/>
    <w:rsid w:val="006E542D"/>
    <w:rsid w:val="006E5458"/>
    <w:rsid w:val="006E57E5"/>
    <w:rsid w:val="006E5A1A"/>
    <w:rsid w:val="006E61EA"/>
    <w:rsid w:val="006E6C32"/>
    <w:rsid w:val="006F0090"/>
    <w:rsid w:val="006F0633"/>
    <w:rsid w:val="006F2F59"/>
    <w:rsid w:val="006F305E"/>
    <w:rsid w:val="006F447F"/>
    <w:rsid w:val="006F53FB"/>
    <w:rsid w:val="006F5AF4"/>
    <w:rsid w:val="006F716A"/>
    <w:rsid w:val="006F74D9"/>
    <w:rsid w:val="006F7CE8"/>
    <w:rsid w:val="007000FC"/>
    <w:rsid w:val="0070060E"/>
    <w:rsid w:val="0070250A"/>
    <w:rsid w:val="0070267A"/>
    <w:rsid w:val="007030A6"/>
    <w:rsid w:val="0070366B"/>
    <w:rsid w:val="00703927"/>
    <w:rsid w:val="00704391"/>
    <w:rsid w:val="007053DE"/>
    <w:rsid w:val="00707378"/>
    <w:rsid w:val="00707CAB"/>
    <w:rsid w:val="0071037B"/>
    <w:rsid w:val="0071068C"/>
    <w:rsid w:val="00710902"/>
    <w:rsid w:val="007110C0"/>
    <w:rsid w:val="007112D0"/>
    <w:rsid w:val="00711F55"/>
    <w:rsid w:val="00711F7A"/>
    <w:rsid w:val="00712807"/>
    <w:rsid w:val="00712980"/>
    <w:rsid w:val="00713A64"/>
    <w:rsid w:val="00713D8B"/>
    <w:rsid w:val="00714EA1"/>
    <w:rsid w:val="00716539"/>
    <w:rsid w:val="00721E37"/>
    <w:rsid w:val="007224C4"/>
    <w:rsid w:val="00722D9B"/>
    <w:rsid w:val="00723130"/>
    <w:rsid w:val="00723555"/>
    <w:rsid w:val="0072546B"/>
    <w:rsid w:val="00726AF2"/>
    <w:rsid w:val="007276FE"/>
    <w:rsid w:val="00727C0D"/>
    <w:rsid w:val="007311BE"/>
    <w:rsid w:val="007314A7"/>
    <w:rsid w:val="007317C2"/>
    <w:rsid w:val="007318FD"/>
    <w:rsid w:val="00733132"/>
    <w:rsid w:val="007337EC"/>
    <w:rsid w:val="00736599"/>
    <w:rsid w:val="0073677F"/>
    <w:rsid w:val="00736F9D"/>
    <w:rsid w:val="00737704"/>
    <w:rsid w:val="007407F2"/>
    <w:rsid w:val="007417BA"/>
    <w:rsid w:val="007426E9"/>
    <w:rsid w:val="00742748"/>
    <w:rsid w:val="0074387C"/>
    <w:rsid w:val="007446C1"/>
    <w:rsid w:val="00744CE4"/>
    <w:rsid w:val="00745049"/>
    <w:rsid w:val="007458C0"/>
    <w:rsid w:val="007468B4"/>
    <w:rsid w:val="0074693F"/>
    <w:rsid w:val="00746C03"/>
    <w:rsid w:val="00747FBA"/>
    <w:rsid w:val="00750E80"/>
    <w:rsid w:val="0075156D"/>
    <w:rsid w:val="00753DD6"/>
    <w:rsid w:val="00755926"/>
    <w:rsid w:val="00756E47"/>
    <w:rsid w:val="00757F7B"/>
    <w:rsid w:val="007616CC"/>
    <w:rsid w:val="0076231B"/>
    <w:rsid w:val="007634B5"/>
    <w:rsid w:val="00763F02"/>
    <w:rsid w:val="00764A96"/>
    <w:rsid w:val="00764BE8"/>
    <w:rsid w:val="00764EF0"/>
    <w:rsid w:val="007654C6"/>
    <w:rsid w:val="00765C48"/>
    <w:rsid w:val="00765E30"/>
    <w:rsid w:val="00766223"/>
    <w:rsid w:val="00766975"/>
    <w:rsid w:val="00766BFB"/>
    <w:rsid w:val="00766F13"/>
    <w:rsid w:val="0077057D"/>
    <w:rsid w:val="00770AC2"/>
    <w:rsid w:val="00770F58"/>
    <w:rsid w:val="00771A5F"/>
    <w:rsid w:val="00772315"/>
    <w:rsid w:val="007726A1"/>
    <w:rsid w:val="00772991"/>
    <w:rsid w:val="00772CCD"/>
    <w:rsid w:val="00777208"/>
    <w:rsid w:val="007779EE"/>
    <w:rsid w:val="00777FBE"/>
    <w:rsid w:val="0078083C"/>
    <w:rsid w:val="00780C37"/>
    <w:rsid w:val="007821E7"/>
    <w:rsid w:val="00782B10"/>
    <w:rsid w:val="0078351A"/>
    <w:rsid w:val="00783971"/>
    <w:rsid w:val="00783AC4"/>
    <w:rsid w:val="007853B7"/>
    <w:rsid w:val="007853F3"/>
    <w:rsid w:val="00785BF0"/>
    <w:rsid w:val="00786A9C"/>
    <w:rsid w:val="00786C8D"/>
    <w:rsid w:val="0078786E"/>
    <w:rsid w:val="007879AA"/>
    <w:rsid w:val="0079138F"/>
    <w:rsid w:val="007914B3"/>
    <w:rsid w:val="00793EF9"/>
    <w:rsid w:val="007940C3"/>
    <w:rsid w:val="00795A4A"/>
    <w:rsid w:val="0079607E"/>
    <w:rsid w:val="00796190"/>
    <w:rsid w:val="00796761"/>
    <w:rsid w:val="00796C78"/>
    <w:rsid w:val="007A0432"/>
    <w:rsid w:val="007A0C75"/>
    <w:rsid w:val="007A1E6C"/>
    <w:rsid w:val="007A2595"/>
    <w:rsid w:val="007A2CE2"/>
    <w:rsid w:val="007A5E3A"/>
    <w:rsid w:val="007B06CE"/>
    <w:rsid w:val="007B0DBF"/>
    <w:rsid w:val="007B1D8F"/>
    <w:rsid w:val="007B2C1D"/>
    <w:rsid w:val="007B43A9"/>
    <w:rsid w:val="007B4C32"/>
    <w:rsid w:val="007B6901"/>
    <w:rsid w:val="007B71D0"/>
    <w:rsid w:val="007B7826"/>
    <w:rsid w:val="007B792B"/>
    <w:rsid w:val="007C0F87"/>
    <w:rsid w:val="007C18DF"/>
    <w:rsid w:val="007C21F1"/>
    <w:rsid w:val="007C2B1D"/>
    <w:rsid w:val="007C2D82"/>
    <w:rsid w:val="007C39FC"/>
    <w:rsid w:val="007C53BD"/>
    <w:rsid w:val="007C633E"/>
    <w:rsid w:val="007C779E"/>
    <w:rsid w:val="007C7F10"/>
    <w:rsid w:val="007C7F42"/>
    <w:rsid w:val="007D0EBB"/>
    <w:rsid w:val="007D1B1A"/>
    <w:rsid w:val="007D1E4B"/>
    <w:rsid w:val="007D2890"/>
    <w:rsid w:val="007D3873"/>
    <w:rsid w:val="007D4388"/>
    <w:rsid w:val="007D4597"/>
    <w:rsid w:val="007D5FE1"/>
    <w:rsid w:val="007D63FA"/>
    <w:rsid w:val="007D66D1"/>
    <w:rsid w:val="007D71C6"/>
    <w:rsid w:val="007D7914"/>
    <w:rsid w:val="007E0042"/>
    <w:rsid w:val="007E01B7"/>
    <w:rsid w:val="007E02B9"/>
    <w:rsid w:val="007E0317"/>
    <w:rsid w:val="007E066C"/>
    <w:rsid w:val="007E18C6"/>
    <w:rsid w:val="007E1A47"/>
    <w:rsid w:val="007E1ABB"/>
    <w:rsid w:val="007E1FEE"/>
    <w:rsid w:val="007E2E94"/>
    <w:rsid w:val="007E428D"/>
    <w:rsid w:val="007E4F0E"/>
    <w:rsid w:val="007E51AF"/>
    <w:rsid w:val="007E575D"/>
    <w:rsid w:val="007E5C59"/>
    <w:rsid w:val="007E5DAC"/>
    <w:rsid w:val="007E6137"/>
    <w:rsid w:val="007E6AF0"/>
    <w:rsid w:val="007E6E51"/>
    <w:rsid w:val="007E6EBD"/>
    <w:rsid w:val="007E725C"/>
    <w:rsid w:val="007E7B0D"/>
    <w:rsid w:val="007F0240"/>
    <w:rsid w:val="007F0B8A"/>
    <w:rsid w:val="007F16AE"/>
    <w:rsid w:val="007F2147"/>
    <w:rsid w:val="007F29E1"/>
    <w:rsid w:val="007F3576"/>
    <w:rsid w:val="007F363D"/>
    <w:rsid w:val="007F365F"/>
    <w:rsid w:val="007F43B4"/>
    <w:rsid w:val="007F691A"/>
    <w:rsid w:val="007F72C9"/>
    <w:rsid w:val="00800D38"/>
    <w:rsid w:val="0080167B"/>
    <w:rsid w:val="00802252"/>
    <w:rsid w:val="0080258C"/>
    <w:rsid w:val="00804D40"/>
    <w:rsid w:val="00805C69"/>
    <w:rsid w:val="00807AC9"/>
    <w:rsid w:val="008111DF"/>
    <w:rsid w:val="0081131F"/>
    <w:rsid w:val="008116E0"/>
    <w:rsid w:val="00813324"/>
    <w:rsid w:val="00814212"/>
    <w:rsid w:val="0081429D"/>
    <w:rsid w:val="00815BB8"/>
    <w:rsid w:val="00817751"/>
    <w:rsid w:val="00820581"/>
    <w:rsid w:val="00820607"/>
    <w:rsid w:val="00820A5D"/>
    <w:rsid w:val="00820BB6"/>
    <w:rsid w:val="00820C2D"/>
    <w:rsid w:val="00821B61"/>
    <w:rsid w:val="00821CCB"/>
    <w:rsid w:val="008220F8"/>
    <w:rsid w:val="008226FE"/>
    <w:rsid w:val="008227F6"/>
    <w:rsid w:val="00822EAF"/>
    <w:rsid w:val="00823C8C"/>
    <w:rsid w:val="00824716"/>
    <w:rsid w:val="00825C15"/>
    <w:rsid w:val="008265F7"/>
    <w:rsid w:val="00826DFC"/>
    <w:rsid w:val="0082762B"/>
    <w:rsid w:val="00827EFF"/>
    <w:rsid w:val="00830063"/>
    <w:rsid w:val="00830E36"/>
    <w:rsid w:val="00831E2B"/>
    <w:rsid w:val="00834019"/>
    <w:rsid w:val="008353F9"/>
    <w:rsid w:val="008364CE"/>
    <w:rsid w:val="00836A20"/>
    <w:rsid w:val="00836ECF"/>
    <w:rsid w:val="00837675"/>
    <w:rsid w:val="008408B8"/>
    <w:rsid w:val="008412C7"/>
    <w:rsid w:val="00841675"/>
    <w:rsid w:val="0084246F"/>
    <w:rsid w:val="00842C1A"/>
    <w:rsid w:val="00843A86"/>
    <w:rsid w:val="00843B71"/>
    <w:rsid w:val="00844225"/>
    <w:rsid w:val="00846A37"/>
    <w:rsid w:val="00846F90"/>
    <w:rsid w:val="008474F2"/>
    <w:rsid w:val="00847B19"/>
    <w:rsid w:val="00847BB0"/>
    <w:rsid w:val="00851820"/>
    <w:rsid w:val="00852371"/>
    <w:rsid w:val="00852FAC"/>
    <w:rsid w:val="00854980"/>
    <w:rsid w:val="00855459"/>
    <w:rsid w:val="00855BA5"/>
    <w:rsid w:val="00855C69"/>
    <w:rsid w:val="00855E58"/>
    <w:rsid w:val="00856EC2"/>
    <w:rsid w:val="00860A47"/>
    <w:rsid w:val="008615E0"/>
    <w:rsid w:val="008634C6"/>
    <w:rsid w:val="00863841"/>
    <w:rsid w:val="00865273"/>
    <w:rsid w:val="008665DA"/>
    <w:rsid w:val="00866F8F"/>
    <w:rsid w:val="00867523"/>
    <w:rsid w:val="008676EC"/>
    <w:rsid w:val="0086773D"/>
    <w:rsid w:val="00867F80"/>
    <w:rsid w:val="008705CA"/>
    <w:rsid w:val="00872C94"/>
    <w:rsid w:val="00873D1F"/>
    <w:rsid w:val="00873EC8"/>
    <w:rsid w:val="00873F8E"/>
    <w:rsid w:val="00874445"/>
    <w:rsid w:val="00874D65"/>
    <w:rsid w:val="00875593"/>
    <w:rsid w:val="008763A5"/>
    <w:rsid w:val="008763AE"/>
    <w:rsid w:val="00876996"/>
    <w:rsid w:val="00876A18"/>
    <w:rsid w:val="00876C84"/>
    <w:rsid w:val="0087747A"/>
    <w:rsid w:val="008777D4"/>
    <w:rsid w:val="008779BC"/>
    <w:rsid w:val="00877BA3"/>
    <w:rsid w:val="00877F92"/>
    <w:rsid w:val="0088043D"/>
    <w:rsid w:val="00880621"/>
    <w:rsid w:val="00880A4F"/>
    <w:rsid w:val="008813E8"/>
    <w:rsid w:val="00881DD1"/>
    <w:rsid w:val="00882412"/>
    <w:rsid w:val="008831E1"/>
    <w:rsid w:val="00885677"/>
    <w:rsid w:val="008878C2"/>
    <w:rsid w:val="00890729"/>
    <w:rsid w:val="0089134B"/>
    <w:rsid w:val="0089189D"/>
    <w:rsid w:val="00891DB3"/>
    <w:rsid w:val="00892F87"/>
    <w:rsid w:val="00893DB0"/>
    <w:rsid w:val="0089453D"/>
    <w:rsid w:val="00895442"/>
    <w:rsid w:val="008955E2"/>
    <w:rsid w:val="00895926"/>
    <w:rsid w:val="00895D0F"/>
    <w:rsid w:val="008960EB"/>
    <w:rsid w:val="00896DB7"/>
    <w:rsid w:val="008A03AF"/>
    <w:rsid w:val="008A089B"/>
    <w:rsid w:val="008A2784"/>
    <w:rsid w:val="008A47D5"/>
    <w:rsid w:val="008A5E90"/>
    <w:rsid w:val="008A677F"/>
    <w:rsid w:val="008A6B5D"/>
    <w:rsid w:val="008A6BD9"/>
    <w:rsid w:val="008A7ED0"/>
    <w:rsid w:val="008B007A"/>
    <w:rsid w:val="008B0E38"/>
    <w:rsid w:val="008B1AD4"/>
    <w:rsid w:val="008B1E17"/>
    <w:rsid w:val="008B2980"/>
    <w:rsid w:val="008B2A61"/>
    <w:rsid w:val="008B3DB9"/>
    <w:rsid w:val="008B4CEA"/>
    <w:rsid w:val="008B58FB"/>
    <w:rsid w:val="008B5962"/>
    <w:rsid w:val="008B5B67"/>
    <w:rsid w:val="008B6E5A"/>
    <w:rsid w:val="008B7592"/>
    <w:rsid w:val="008B75AC"/>
    <w:rsid w:val="008B7B3E"/>
    <w:rsid w:val="008C04B7"/>
    <w:rsid w:val="008C07E9"/>
    <w:rsid w:val="008C14D9"/>
    <w:rsid w:val="008C18AB"/>
    <w:rsid w:val="008C1C73"/>
    <w:rsid w:val="008C2549"/>
    <w:rsid w:val="008C48BF"/>
    <w:rsid w:val="008C4C72"/>
    <w:rsid w:val="008C5757"/>
    <w:rsid w:val="008C5948"/>
    <w:rsid w:val="008C5E7E"/>
    <w:rsid w:val="008C698F"/>
    <w:rsid w:val="008C7302"/>
    <w:rsid w:val="008D00D2"/>
    <w:rsid w:val="008D048F"/>
    <w:rsid w:val="008D08F5"/>
    <w:rsid w:val="008D0D1C"/>
    <w:rsid w:val="008D2A86"/>
    <w:rsid w:val="008D2E3C"/>
    <w:rsid w:val="008D3EC1"/>
    <w:rsid w:val="008D526D"/>
    <w:rsid w:val="008D5D39"/>
    <w:rsid w:val="008D5E93"/>
    <w:rsid w:val="008D64E2"/>
    <w:rsid w:val="008D6BBF"/>
    <w:rsid w:val="008D70BB"/>
    <w:rsid w:val="008E1D2E"/>
    <w:rsid w:val="008E1ED8"/>
    <w:rsid w:val="008E1FB5"/>
    <w:rsid w:val="008E6937"/>
    <w:rsid w:val="008E6DCF"/>
    <w:rsid w:val="008E7A2A"/>
    <w:rsid w:val="008F0D47"/>
    <w:rsid w:val="008F17E2"/>
    <w:rsid w:val="008F1A06"/>
    <w:rsid w:val="008F1A77"/>
    <w:rsid w:val="008F216D"/>
    <w:rsid w:val="008F21DF"/>
    <w:rsid w:val="008F2FBA"/>
    <w:rsid w:val="008F4A71"/>
    <w:rsid w:val="008F4EB2"/>
    <w:rsid w:val="008F69ED"/>
    <w:rsid w:val="008F6C66"/>
    <w:rsid w:val="008F7D3B"/>
    <w:rsid w:val="00902EA6"/>
    <w:rsid w:val="00903643"/>
    <w:rsid w:val="00903796"/>
    <w:rsid w:val="009038B1"/>
    <w:rsid w:val="00903C91"/>
    <w:rsid w:val="00903FA1"/>
    <w:rsid w:val="009045FF"/>
    <w:rsid w:val="00905574"/>
    <w:rsid w:val="00906CD7"/>
    <w:rsid w:val="00910ED7"/>
    <w:rsid w:val="00911129"/>
    <w:rsid w:val="00912AFA"/>
    <w:rsid w:val="009136DE"/>
    <w:rsid w:val="00913DE2"/>
    <w:rsid w:val="00913DE6"/>
    <w:rsid w:val="00914876"/>
    <w:rsid w:val="00914C5B"/>
    <w:rsid w:val="009151DD"/>
    <w:rsid w:val="009153BA"/>
    <w:rsid w:val="00915521"/>
    <w:rsid w:val="00915833"/>
    <w:rsid w:val="00915CAF"/>
    <w:rsid w:val="00916BE7"/>
    <w:rsid w:val="00917100"/>
    <w:rsid w:val="00917124"/>
    <w:rsid w:val="00917FA5"/>
    <w:rsid w:val="00920288"/>
    <w:rsid w:val="0092033C"/>
    <w:rsid w:val="00920D43"/>
    <w:rsid w:val="009211A6"/>
    <w:rsid w:val="009220FF"/>
    <w:rsid w:val="009223C8"/>
    <w:rsid w:val="0092246D"/>
    <w:rsid w:val="00922B04"/>
    <w:rsid w:val="00923D13"/>
    <w:rsid w:val="009241E3"/>
    <w:rsid w:val="00924B1E"/>
    <w:rsid w:val="00924DC0"/>
    <w:rsid w:val="00926053"/>
    <w:rsid w:val="00926AEE"/>
    <w:rsid w:val="00927C4E"/>
    <w:rsid w:val="00927EF0"/>
    <w:rsid w:val="009308A8"/>
    <w:rsid w:val="00930A32"/>
    <w:rsid w:val="00930CE5"/>
    <w:rsid w:val="009317B5"/>
    <w:rsid w:val="0093191B"/>
    <w:rsid w:val="00932433"/>
    <w:rsid w:val="00932721"/>
    <w:rsid w:val="00933A8E"/>
    <w:rsid w:val="009341FE"/>
    <w:rsid w:val="00934E2C"/>
    <w:rsid w:val="00935032"/>
    <w:rsid w:val="00936CB3"/>
    <w:rsid w:val="0093720D"/>
    <w:rsid w:val="0093736E"/>
    <w:rsid w:val="00937DE8"/>
    <w:rsid w:val="0094073E"/>
    <w:rsid w:val="00940A3E"/>
    <w:rsid w:val="00940D9D"/>
    <w:rsid w:val="00942460"/>
    <w:rsid w:val="0094601F"/>
    <w:rsid w:val="00946977"/>
    <w:rsid w:val="00947A89"/>
    <w:rsid w:val="009501CE"/>
    <w:rsid w:val="00950245"/>
    <w:rsid w:val="00950D24"/>
    <w:rsid w:val="00951131"/>
    <w:rsid w:val="009516F2"/>
    <w:rsid w:val="00951CF5"/>
    <w:rsid w:val="009520C0"/>
    <w:rsid w:val="00952EAB"/>
    <w:rsid w:val="00953BE6"/>
    <w:rsid w:val="00954028"/>
    <w:rsid w:val="0095576D"/>
    <w:rsid w:val="00955A96"/>
    <w:rsid w:val="00956AC6"/>
    <w:rsid w:val="00956AEF"/>
    <w:rsid w:val="00956E40"/>
    <w:rsid w:val="0095739F"/>
    <w:rsid w:val="0095789F"/>
    <w:rsid w:val="00960136"/>
    <w:rsid w:val="00961E6D"/>
    <w:rsid w:val="00962391"/>
    <w:rsid w:val="0096419C"/>
    <w:rsid w:val="00964827"/>
    <w:rsid w:val="00964CCE"/>
    <w:rsid w:val="009650EC"/>
    <w:rsid w:val="009663C1"/>
    <w:rsid w:val="009664F8"/>
    <w:rsid w:val="00966869"/>
    <w:rsid w:val="0096766A"/>
    <w:rsid w:val="009678C8"/>
    <w:rsid w:val="00967E69"/>
    <w:rsid w:val="00970470"/>
    <w:rsid w:val="009705BB"/>
    <w:rsid w:val="00970755"/>
    <w:rsid w:val="00970B04"/>
    <w:rsid w:val="00970F03"/>
    <w:rsid w:val="009736D0"/>
    <w:rsid w:val="00974172"/>
    <w:rsid w:val="0097544C"/>
    <w:rsid w:val="00975567"/>
    <w:rsid w:val="009758AD"/>
    <w:rsid w:val="0097674F"/>
    <w:rsid w:val="00976AC8"/>
    <w:rsid w:val="009774DE"/>
    <w:rsid w:val="009775BF"/>
    <w:rsid w:val="009804DB"/>
    <w:rsid w:val="00980D1B"/>
    <w:rsid w:val="00981209"/>
    <w:rsid w:val="00981F0E"/>
    <w:rsid w:val="00982B67"/>
    <w:rsid w:val="00982B8D"/>
    <w:rsid w:val="00985B69"/>
    <w:rsid w:val="00987EBD"/>
    <w:rsid w:val="00990888"/>
    <w:rsid w:val="00991013"/>
    <w:rsid w:val="009918A5"/>
    <w:rsid w:val="009928EA"/>
    <w:rsid w:val="00993663"/>
    <w:rsid w:val="00994DCB"/>
    <w:rsid w:val="00995961"/>
    <w:rsid w:val="00995CCF"/>
    <w:rsid w:val="009971A4"/>
    <w:rsid w:val="00997753"/>
    <w:rsid w:val="009A061D"/>
    <w:rsid w:val="009A0E6E"/>
    <w:rsid w:val="009A0EF9"/>
    <w:rsid w:val="009A1A3C"/>
    <w:rsid w:val="009A241C"/>
    <w:rsid w:val="009A258D"/>
    <w:rsid w:val="009A3CCB"/>
    <w:rsid w:val="009A5460"/>
    <w:rsid w:val="009A666D"/>
    <w:rsid w:val="009A6E09"/>
    <w:rsid w:val="009A790A"/>
    <w:rsid w:val="009A7C7A"/>
    <w:rsid w:val="009B0757"/>
    <w:rsid w:val="009B085F"/>
    <w:rsid w:val="009B2631"/>
    <w:rsid w:val="009B3E9D"/>
    <w:rsid w:val="009B4FE7"/>
    <w:rsid w:val="009B5758"/>
    <w:rsid w:val="009B610E"/>
    <w:rsid w:val="009B6428"/>
    <w:rsid w:val="009C26BF"/>
    <w:rsid w:val="009C31A5"/>
    <w:rsid w:val="009C3DD4"/>
    <w:rsid w:val="009C4AF0"/>
    <w:rsid w:val="009C5084"/>
    <w:rsid w:val="009C5B3A"/>
    <w:rsid w:val="009C5B7C"/>
    <w:rsid w:val="009C698A"/>
    <w:rsid w:val="009C7179"/>
    <w:rsid w:val="009C72AC"/>
    <w:rsid w:val="009C73FF"/>
    <w:rsid w:val="009C75D0"/>
    <w:rsid w:val="009C7ECC"/>
    <w:rsid w:val="009D06C6"/>
    <w:rsid w:val="009D0E8E"/>
    <w:rsid w:val="009D0F7B"/>
    <w:rsid w:val="009D2C3A"/>
    <w:rsid w:val="009D55BE"/>
    <w:rsid w:val="009D6019"/>
    <w:rsid w:val="009D67A1"/>
    <w:rsid w:val="009D68A3"/>
    <w:rsid w:val="009D7614"/>
    <w:rsid w:val="009E1A9D"/>
    <w:rsid w:val="009E1C2D"/>
    <w:rsid w:val="009E232E"/>
    <w:rsid w:val="009E2945"/>
    <w:rsid w:val="009E2BA0"/>
    <w:rsid w:val="009E32C5"/>
    <w:rsid w:val="009E41B4"/>
    <w:rsid w:val="009E452A"/>
    <w:rsid w:val="009E47D2"/>
    <w:rsid w:val="009E4A90"/>
    <w:rsid w:val="009E4D95"/>
    <w:rsid w:val="009E5170"/>
    <w:rsid w:val="009E65C9"/>
    <w:rsid w:val="009E701D"/>
    <w:rsid w:val="009F0159"/>
    <w:rsid w:val="009F016C"/>
    <w:rsid w:val="009F057C"/>
    <w:rsid w:val="009F0A1D"/>
    <w:rsid w:val="009F1087"/>
    <w:rsid w:val="009F370A"/>
    <w:rsid w:val="009F375A"/>
    <w:rsid w:val="009F4EFF"/>
    <w:rsid w:val="009F5008"/>
    <w:rsid w:val="009F6318"/>
    <w:rsid w:val="009F6CAF"/>
    <w:rsid w:val="009F7661"/>
    <w:rsid w:val="00A0024C"/>
    <w:rsid w:val="00A00738"/>
    <w:rsid w:val="00A01372"/>
    <w:rsid w:val="00A0199B"/>
    <w:rsid w:val="00A01B6E"/>
    <w:rsid w:val="00A022C8"/>
    <w:rsid w:val="00A02622"/>
    <w:rsid w:val="00A026D7"/>
    <w:rsid w:val="00A02E77"/>
    <w:rsid w:val="00A02FD2"/>
    <w:rsid w:val="00A033BC"/>
    <w:rsid w:val="00A04D13"/>
    <w:rsid w:val="00A05304"/>
    <w:rsid w:val="00A07985"/>
    <w:rsid w:val="00A10D12"/>
    <w:rsid w:val="00A122F3"/>
    <w:rsid w:val="00A12E29"/>
    <w:rsid w:val="00A12F3E"/>
    <w:rsid w:val="00A130E0"/>
    <w:rsid w:val="00A1326F"/>
    <w:rsid w:val="00A13419"/>
    <w:rsid w:val="00A14BA7"/>
    <w:rsid w:val="00A15A29"/>
    <w:rsid w:val="00A16E0F"/>
    <w:rsid w:val="00A16F9F"/>
    <w:rsid w:val="00A16FAD"/>
    <w:rsid w:val="00A20020"/>
    <w:rsid w:val="00A20CE0"/>
    <w:rsid w:val="00A222C7"/>
    <w:rsid w:val="00A22D9A"/>
    <w:rsid w:val="00A2319E"/>
    <w:rsid w:val="00A2367F"/>
    <w:rsid w:val="00A23C27"/>
    <w:rsid w:val="00A241B9"/>
    <w:rsid w:val="00A24B82"/>
    <w:rsid w:val="00A2510C"/>
    <w:rsid w:val="00A2510E"/>
    <w:rsid w:val="00A255FD"/>
    <w:rsid w:val="00A25B05"/>
    <w:rsid w:val="00A25C6B"/>
    <w:rsid w:val="00A26830"/>
    <w:rsid w:val="00A26D6C"/>
    <w:rsid w:val="00A27D52"/>
    <w:rsid w:val="00A30344"/>
    <w:rsid w:val="00A31273"/>
    <w:rsid w:val="00A3199D"/>
    <w:rsid w:val="00A3277D"/>
    <w:rsid w:val="00A33935"/>
    <w:rsid w:val="00A34A03"/>
    <w:rsid w:val="00A35003"/>
    <w:rsid w:val="00A35144"/>
    <w:rsid w:val="00A370AB"/>
    <w:rsid w:val="00A373CE"/>
    <w:rsid w:val="00A3783A"/>
    <w:rsid w:val="00A43314"/>
    <w:rsid w:val="00A43454"/>
    <w:rsid w:val="00A448BD"/>
    <w:rsid w:val="00A44D4F"/>
    <w:rsid w:val="00A45EE6"/>
    <w:rsid w:val="00A46806"/>
    <w:rsid w:val="00A46D24"/>
    <w:rsid w:val="00A519BE"/>
    <w:rsid w:val="00A51E0D"/>
    <w:rsid w:val="00A52AF5"/>
    <w:rsid w:val="00A53D6E"/>
    <w:rsid w:val="00A549EC"/>
    <w:rsid w:val="00A5668D"/>
    <w:rsid w:val="00A56A3F"/>
    <w:rsid w:val="00A6079D"/>
    <w:rsid w:val="00A618D8"/>
    <w:rsid w:val="00A6210E"/>
    <w:rsid w:val="00A6290C"/>
    <w:rsid w:val="00A62FCF"/>
    <w:rsid w:val="00A6359C"/>
    <w:rsid w:val="00A6457C"/>
    <w:rsid w:val="00A6530E"/>
    <w:rsid w:val="00A65635"/>
    <w:rsid w:val="00A65CBF"/>
    <w:rsid w:val="00A70845"/>
    <w:rsid w:val="00A70CC6"/>
    <w:rsid w:val="00A70E87"/>
    <w:rsid w:val="00A733B9"/>
    <w:rsid w:val="00A73A3F"/>
    <w:rsid w:val="00A73D5C"/>
    <w:rsid w:val="00A73F5C"/>
    <w:rsid w:val="00A756DC"/>
    <w:rsid w:val="00A76517"/>
    <w:rsid w:val="00A76614"/>
    <w:rsid w:val="00A76A13"/>
    <w:rsid w:val="00A76EDD"/>
    <w:rsid w:val="00A77332"/>
    <w:rsid w:val="00A8044A"/>
    <w:rsid w:val="00A80A90"/>
    <w:rsid w:val="00A80ABC"/>
    <w:rsid w:val="00A812D8"/>
    <w:rsid w:val="00A81490"/>
    <w:rsid w:val="00A81B04"/>
    <w:rsid w:val="00A81B3D"/>
    <w:rsid w:val="00A81C4E"/>
    <w:rsid w:val="00A82286"/>
    <w:rsid w:val="00A833A3"/>
    <w:rsid w:val="00A8347F"/>
    <w:rsid w:val="00A85AD5"/>
    <w:rsid w:val="00A86FAE"/>
    <w:rsid w:val="00A87BFF"/>
    <w:rsid w:val="00A9001C"/>
    <w:rsid w:val="00A901BC"/>
    <w:rsid w:val="00A90E70"/>
    <w:rsid w:val="00A91CB7"/>
    <w:rsid w:val="00A9289F"/>
    <w:rsid w:val="00A92938"/>
    <w:rsid w:val="00A92B77"/>
    <w:rsid w:val="00A9404D"/>
    <w:rsid w:val="00A942FF"/>
    <w:rsid w:val="00A94405"/>
    <w:rsid w:val="00A94DB2"/>
    <w:rsid w:val="00A955A3"/>
    <w:rsid w:val="00A95F39"/>
    <w:rsid w:val="00A9617A"/>
    <w:rsid w:val="00A96DA6"/>
    <w:rsid w:val="00A97FA7"/>
    <w:rsid w:val="00AA2172"/>
    <w:rsid w:val="00AA24B0"/>
    <w:rsid w:val="00AA4934"/>
    <w:rsid w:val="00AA5645"/>
    <w:rsid w:val="00AA7AB3"/>
    <w:rsid w:val="00AB0404"/>
    <w:rsid w:val="00AB1D3F"/>
    <w:rsid w:val="00AB1DF0"/>
    <w:rsid w:val="00AB1F90"/>
    <w:rsid w:val="00AB258E"/>
    <w:rsid w:val="00AB30A6"/>
    <w:rsid w:val="00AB364B"/>
    <w:rsid w:val="00AB545D"/>
    <w:rsid w:val="00AB6563"/>
    <w:rsid w:val="00AB70ED"/>
    <w:rsid w:val="00AC000A"/>
    <w:rsid w:val="00AC0479"/>
    <w:rsid w:val="00AC0955"/>
    <w:rsid w:val="00AC0D21"/>
    <w:rsid w:val="00AC0E8D"/>
    <w:rsid w:val="00AC2346"/>
    <w:rsid w:val="00AC23F9"/>
    <w:rsid w:val="00AC2630"/>
    <w:rsid w:val="00AC2B8A"/>
    <w:rsid w:val="00AC31B8"/>
    <w:rsid w:val="00AC3870"/>
    <w:rsid w:val="00AC400E"/>
    <w:rsid w:val="00AC443B"/>
    <w:rsid w:val="00AC46E4"/>
    <w:rsid w:val="00AC4C84"/>
    <w:rsid w:val="00AC4DD7"/>
    <w:rsid w:val="00AC4F30"/>
    <w:rsid w:val="00AC53BD"/>
    <w:rsid w:val="00AC55DA"/>
    <w:rsid w:val="00AC56A4"/>
    <w:rsid w:val="00AC5A95"/>
    <w:rsid w:val="00AC5C20"/>
    <w:rsid w:val="00AC61AC"/>
    <w:rsid w:val="00AC6D29"/>
    <w:rsid w:val="00AD043D"/>
    <w:rsid w:val="00AD0E56"/>
    <w:rsid w:val="00AD1771"/>
    <w:rsid w:val="00AD1B27"/>
    <w:rsid w:val="00AD21EA"/>
    <w:rsid w:val="00AD41E9"/>
    <w:rsid w:val="00AD5514"/>
    <w:rsid w:val="00AD5815"/>
    <w:rsid w:val="00AD5CCA"/>
    <w:rsid w:val="00AD6128"/>
    <w:rsid w:val="00AD758D"/>
    <w:rsid w:val="00AD7687"/>
    <w:rsid w:val="00AD7A9B"/>
    <w:rsid w:val="00AE0028"/>
    <w:rsid w:val="00AE07C8"/>
    <w:rsid w:val="00AE2282"/>
    <w:rsid w:val="00AE3244"/>
    <w:rsid w:val="00AE3B4E"/>
    <w:rsid w:val="00AE3DD6"/>
    <w:rsid w:val="00AE4031"/>
    <w:rsid w:val="00AE42E7"/>
    <w:rsid w:val="00AE5EBA"/>
    <w:rsid w:val="00AE5F30"/>
    <w:rsid w:val="00AE6618"/>
    <w:rsid w:val="00AE6B80"/>
    <w:rsid w:val="00AF0A3A"/>
    <w:rsid w:val="00AF0DA8"/>
    <w:rsid w:val="00AF26B4"/>
    <w:rsid w:val="00AF2A4C"/>
    <w:rsid w:val="00AF32BD"/>
    <w:rsid w:val="00AF3766"/>
    <w:rsid w:val="00AF404B"/>
    <w:rsid w:val="00AF45A3"/>
    <w:rsid w:val="00AF45C5"/>
    <w:rsid w:val="00AF4D11"/>
    <w:rsid w:val="00AF57B9"/>
    <w:rsid w:val="00AF57E5"/>
    <w:rsid w:val="00AF6BFC"/>
    <w:rsid w:val="00AF7DF3"/>
    <w:rsid w:val="00AF7E77"/>
    <w:rsid w:val="00B00582"/>
    <w:rsid w:val="00B00C2A"/>
    <w:rsid w:val="00B00E20"/>
    <w:rsid w:val="00B01A5C"/>
    <w:rsid w:val="00B03A38"/>
    <w:rsid w:val="00B04183"/>
    <w:rsid w:val="00B0503D"/>
    <w:rsid w:val="00B058B7"/>
    <w:rsid w:val="00B06CDF"/>
    <w:rsid w:val="00B07661"/>
    <w:rsid w:val="00B101C7"/>
    <w:rsid w:val="00B10C15"/>
    <w:rsid w:val="00B1129F"/>
    <w:rsid w:val="00B122F8"/>
    <w:rsid w:val="00B13259"/>
    <w:rsid w:val="00B146A3"/>
    <w:rsid w:val="00B14735"/>
    <w:rsid w:val="00B15629"/>
    <w:rsid w:val="00B159A3"/>
    <w:rsid w:val="00B15D42"/>
    <w:rsid w:val="00B16852"/>
    <w:rsid w:val="00B20B5C"/>
    <w:rsid w:val="00B20D4E"/>
    <w:rsid w:val="00B211F2"/>
    <w:rsid w:val="00B21766"/>
    <w:rsid w:val="00B217AB"/>
    <w:rsid w:val="00B2207F"/>
    <w:rsid w:val="00B2280D"/>
    <w:rsid w:val="00B22EF9"/>
    <w:rsid w:val="00B2386E"/>
    <w:rsid w:val="00B24300"/>
    <w:rsid w:val="00B24DD3"/>
    <w:rsid w:val="00B2673F"/>
    <w:rsid w:val="00B26B7B"/>
    <w:rsid w:val="00B2794B"/>
    <w:rsid w:val="00B304F5"/>
    <w:rsid w:val="00B31899"/>
    <w:rsid w:val="00B31C4C"/>
    <w:rsid w:val="00B31E11"/>
    <w:rsid w:val="00B3232F"/>
    <w:rsid w:val="00B35413"/>
    <w:rsid w:val="00B35B94"/>
    <w:rsid w:val="00B35DB3"/>
    <w:rsid w:val="00B35E02"/>
    <w:rsid w:val="00B36709"/>
    <w:rsid w:val="00B404A5"/>
    <w:rsid w:val="00B412D5"/>
    <w:rsid w:val="00B41CF5"/>
    <w:rsid w:val="00B4269B"/>
    <w:rsid w:val="00B42D78"/>
    <w:rsid w:val="00B42EC0"/>
    <w:rsid w:val="00B4332F"/>
    <w:rsid w:val="00B435CF"/>
    <w:rsid w:val="00B43837"/>
    <w:rsid w:val="00B43F0B"/>
    <w:rsid w:val="00B44B20"/>
    <w:rsid w:val="00B44DDF"/>
    <w:rsid w:val="00B47602"/>
    <w:rsid w:val="00B4776C"/>
    <w:rsid w:val="00B50ACC"/>
    <w:rsid w:val="00B51465"/>
    <w:rsid w:val="00B517C9"/>
    <w:rsid w:val="00B51EBD"/>
    <w:rsid w:val="00B5211B"/>
    <w:rsid w:val="00B52903"/>
    <w:rsid w:val="00B53038"/>
    <w:rsid w:val="00B531C4"/>
    <w:rsid w:val="00B54E94"/>
    <w:rsid w:val="00B558B3"/>
    <w:rsid w:val="00B560E9"/>
    <w:rsid w:val="00B56427"/>
    <w:rsid w:val="00B60112"/>
    <w:rsid w:val="00B60BB4"/>
    <w:rsid w:val="00B60F7F"/>
    <w:rsid w:val="00B6101C"/>
    <w:rsid w:val="00B62D7B"/>
    <w:rsid w:val="00B636A7"/>
    <w:rsid w:val="00B636C4"/>
    <w:rsid w:val="00B64150"/>
    <w:rsid w:val="00B64595"/>
    <w:rsid w:val="00B64DE9"/>
    <w:rsid w:val="00B6618B"/>
    <w:rsid w:val="00B67134"/>
    <w:rsid w:val="00B67C82"/>
    <w:rsid w:val="00B70640"/>
    <w:rsid w:val="00B706C8"/>
    <w:rsid w:val="00B7146B"/>
    <w:rsid w:val="00B7177E"/>
    <w:rsid w:val="00B72042"/>
    <w:rsid w:val="00B720CE"/>
    <w:rsid w:val="00B723C4"/>
    <w:rsid w:val="00B7244F"/>
    <w:rsid w:val="00B738DB"/>
    <w:rsid w:val="00B739B3"/>
    <w:rsid w:val="00B745F5"/>
    <w:rsid w:val="00B74F5F"/>
    <w:rsid w:val="00B766C2"/>
    <w:rsid w:val="00B767CB"/>
    <w:rsid w:val="00B81043"/>
    <w:rsid w:val="00B8440D"/>
    <w:rsid w:val="00B866B3"/>
    <w:rsid w:val="00B86925"/>
    <w:rsid w:val="00B87CDE"/>
    <w:rsid w:val="00B87F52"/>
    <w:rsid w:val="00B910A9"/>
    <w:rsid w:val="00B91DC1"/>
    <w:rsid w:val="00B930BE"/>
    <w:rsid w:val="00B9451C"/>
    <w:rsid w:val="00B94956"/>
    <w:rsid w:val="00B94D62"/>
    <w:rsid w:val="00B95795"/>
    <w:rsid w:val="00B976AF"/>
    <w:rsid w:val="00BA05B0"/>
    <w:rsid w:val="00BA0E6E"/>
    <w:rsid w:val="00BA2413"/>
    <w:rsid w:val="00BA2FEC"/>
    <w:rsid w:val="00BA3771"/>
    <w:rsid w:val="00BA3B6C"/>
    <w:rsid w:val="00BA6CEA"/>
    <w:rsid w:val="00BA7267"/>
    <w:rsid w:val="00BA75C2"/>
    <w:rsid w:val="00BA76A5"/>
    <w:rsid w:val="00BA7761"/>
    <w:rsid w:val="00BA7851"/>
    <w:rsid w:val="00BB0543"/>
    <w:rsid w:val="00BB0E56"/>
    <w:rsid w:val="00BB1C97"/>
    <w:rsid w:val="00BB244C"/>
    <w:rsid w:val="00BB2A3C"/>
    <w:rsid w:val="00BB2D83"/>
    <w:rsid w:val="00BB4344"/>
    <w:rsid w:val="00BB67A9"/>
    <w:rsid w:val="00BB7256"/>
    <w:rsid w:val="00BC0D40"/>
    <w:rsid w:val="00BC1275"/>
    <w:rsid w:val="00BC1FFB"/>
    <w:rsid w:val="00BC33EE"/>
    <w:rsid w:val="00BC3487"/>
    <w:rsid w:val="00BC46F9"/>
    <w:rsid w:val="00BC51C0"/>
    <w:rsid w:val="00BC540F"/>
    <w:rsid w:val="00BC6CCD"/>
    <w:rsid w:val="00BC7951"/>
    <w:rsid w:val="00BD02D1"/>
    <w:rsid w:val="00BD1411"/>
    <w:rsid w:val="00BD16D8"/>
    <w:rsid w:val="00BD25CC"/>
    <w:rsid w:val="00BD2A41"/>
    <w:rsid w:val="00BD37BB"/>
    <w:rsid w:val="00BD392D"/>
    <w:rsid w:val="00BD61B8"/>
    <w:rsid w:val="00BD6B91"/>
    <w:rsid w:val="00BD77C8"/>
    <w:rsid w:val="00BE0F4E"/>
    <w:rsid w:val="00BE1453"/>
    <w:rsid w:val="00BE1BB1"/>
    <w:rsid w:val="00BE32A6"/>
    <w:rsid w:val="00BE3E53"/>
    <w:rsid w:val="00BE4110"/>
    <w:rsid w:val="00BE4821"/>
    <w:rsid w:val="00BE5E15"/>
    <w:rsid w:val="00BE679C"/>
    <w:rsid w:val="00BE7F8C"/>
    <w:rsid w:val="00BF02E4"/>
    <w:rsid w:val="00BF18DE"/>
    <w:rsid w:val="00BF29E3"/>
    <w:rsid w:val="00BF2AB1"/>
    <w:rsid w:val="00BF2DE8"/>
    <w:rsid w:val="00BF42B5"/>
    <w:rsid w:val="00BF46E3"/>
    <w:rsid w:val="00BF5E2D"/>
    <w:rsid w:val="00BF6C6E"/>
    <w:rsid w:val="00BF6FBB"/>
    <w:rsid w:val="00BF765F"/>
    <w:rsid w:val="00BF788D"/>
    <w:rsid w:val="00BF79D2"/>
    <w:rsid w:val="00C000E6"/>
    <w:rsid w:val="00C00D13"/>
    <w:rsid w:val="00C015DE"/>
    <w:rsid w:val="00C01C32"/>
    <w:rsid w:val="00C0285D"/>
    <w:rsid w:val="00C02E06"/>
    <w:rsid w:val="00C02E75"/>
    <w:rsid w:val="00C02EC5"/>
    <w:rsid w:val="00C0349C"/>
    <w:rsid w:val="00C0369C"/>
    <w:rsid w:val="00C03ED5"/>
    <w:rsid w:val="00C04203"/>
    <w:rsid w:val="00C05196"/>
    <w:rsid w:val="00C05D5D"/>
    <w:rsid w:val="00C05FE7"/>
    <w:rsid w:val="00C06BC2"/>
    <w:rsid w:val="00C06FA7"/>
    <w:rsid w:val="00C07478"/>
    <w:rsid w:val="00C10A6B"/>
    <w:rsid w:val="00C1152E"/>
    <w:rsid w:val="00C125FB"/>
    <w:rsid w:val="00C129E5"/>
    <w:rsid w:val="00C136C9"/>
    <w:rsid w:val="00C1381E"/>
    <w:rsid w:val="00C1479F"/>
    <w:rsid w:val="00C14C25"/>
    <w:rsid w:val="00C14D8B"/>
    <w:rsid w:val="00C157EB"/>
    <w:rsid w:val="00C15D45"/>
    <w:rsid w:val="00C15EAC"/>
    <w:rsid w:val="00C1617A"/>
    <w:rsid w:val="00C2151F"/>
    <w:rsid w:val="00C22159"/>
    <w:rsid w:val="00C2249D"/>
    <w:rsid w:val="00C22977"/>
    <w:rsid w:val="00C23159"/>
    <w:rsid w:val="00C2346F"/>
    <w:rsid w:val="00C23AC7"/>
    <w:rsid w:val="00C23EC5"/>
    <w:rsid w:val="00C27209"/>
    <w:rsid w:val="00C273B6"/>
    <w:rsid w:val="00C275D1"/>
    <w:rsid w:val="00C302F2"/>
    <w:rsid w:val="00C33676"/>
    <w:rsid w:val="00C347CA"/>
    <w:rsid w:val="00C35C3D"/>
    <w:rsid w:val="00C37573"/>
    <w:rsid w:val="00C404D8"/>
    <w:rsid w:val="00C4109E"/>
    <w:rsid w:val="00C41823"/>
    <w:rsid w:val="00C428C4"/>
    <w:rsid w:val="00C42EA2"/>
    <w:rsid w:val="00C43095"/>
    <w:rsid w:val="00C43906"/>
    <w:rsid w:val="00C44369"/>
    <w:rsid w:val="00C443E1"/>
    <w:rsid w:val="00C44DA7"/>
    <w:rsid w:val="00C44ED6"/>
    <w:rsid w:val="00C4543D"/>
    <w:rsid w:val="00C46023"/>
    <w:rsid w:val="00C46303"/>
    <w:rsid w:val="00C467BD"/>
    <w:rsid w:val="00C50B9A"/>
    <w:rsid w:val="00C50D00"/>
    <w:rsid w:val="00C51354"/>
    <w:rsid w:val="00C513EF"/>
    <w:rsid w:val="00C51820"/>
    <w:rsid w:val="00C5274B"/>
    <w:rsid w:val="00C534D4"/>
    <w:rsid w:val="00C5383A"/>
    <w:rsid w:val="00C545F9"/>
    <w:rsid w:val="00C54963"/>
    <w:rsid w:val="00C54AE0"/>
    <w:rsid w:val="00C551F9"/>
    <w:rsid w:val="00C55DDA"/>
    <w:rsid w:val="00C55F13"/>
    <w:rsid w:val="00C5606C"/>
    <w:rsid w:val="00C5634E"/>
    <w:rsid w:val="00C5691E"/>
    <w:rsid w:val="00C5710F"/>
    <w:rsid w:val="00C572C8"/>
    <w:rsid w:val="00C57B73"/>
    <w:rsid w:val="00C603B7"/>
    <w:rsid w:val="00C605A2"/>
    <w:rsid w:val="00C60AD5"/>
    <w:rsid w:val="00C610AA"/>
    <w:rsid w:val="00C6139A"/>
    <w:rsid w:val="00C61844"/>
    <w:rsid w:val="00C61E60"/>
    <w:rsid w:val="00C61EAC"/>
    <w:rsid w:val="00C61EFE"/>
    <w:rsid w:val="00C63681"/>
    <w:rsid w:val="00C64A88"/>
    <w:rsid w:val="00C65725"/>
    <w:rsid w:val="00C65ED1"/>
    <w:rsid w:val="00C67219"/>
    <w:rsid w:val="00C67EB2"/>
    <w:rsid w:val="00C702EC"/>
    <w:rsid w:val="00C7274B"/>
    <w:rsid w:val="00C727AF"/>
    <w:rsid w:val="00C72B3A"/>
    <w:rsid w:val="00C7313B"/>
    <w:rsid w:val="00C73565"/>
    <w:rsid w:val="00C74521"/>
    <w:rsid w:val="00C75EAA"/>
    <w:rsid w:val="00C76581"/>
    <w:rsid w:val="00C76D55"/>
    <w:rsid w:val="00C802C6"/>
    <w:rsid w:val="00C80CFD"/>
    <w:rsid w:val="00C81985"/>
    <w:rsid w:val="00C823C8"/>
    <w:rsid w:val="00C823E9"/>
    <w:rsid w:val="00C8261E"/>
    <w:rsid w:val="00C82AC7"/>
    <w:rsid w:val="00C83062"/>
    <w:rsid w:val="00C849DC"/>
    <w:rsid w:val="00C8541F"/>
    <w:rsid w:val="00C85CEA"/>
    <w:rsid w:val="00C86B60"/>
    <w:rsid w:val="00C8757B"/>
    <w:rsid w:val="00C878CD"/>
    <w:rsid w:val="00C87A71"/>
    <w:rsid w:val="00C87C16"/>
    <w:rsid w:val="00C87F13"/>
    <w:rsid w:val="00C87F40"/>
    <w:rsid w:val="00C90A26"/>
    <w:rsid w:val="00C91022"/>
    <w:rsid w:val="00C910DC"/>
    <w:rsid w:val="00C911EB"/>
    <w:rsid w:val="00C91F28"/>
    <w:rsid w:val="00C93F6F"/>
    <w:rsid w:val="00C94D2E"/>
    <w:rsid w:val="00C95F52"/>
    <w:rsid w:val="00C962C8"/>
    <w:rsid w:val="00C96B0E"/>
    <w:rsid w:val="00C974F1"/>
    <w:rsid w:val="00C9781D"/>
    <w:rsid w:val="00C97A15"/>
    <w:rsid w:val="00CA00ED"/>
    <w:rsid w:val="00CA015E"/>
    <w:rsid w:val="00CA055A"/>
    <w:rsid w:val="00CA0E08"/>
    <w:rsid w:val="00CA13F3"/>
    <w:rsid w:val="00CA2603"/>
    <w:rsid w:val="00CA3B18"/>
    <w:rsid w:val="00CA4224"/>
    <w:rsid w:val="00CA4CE5"/>
    <w:rsid w:val="00CA4F76"/>
    <w:rsid w:val="00CA50EB"/>
    <w:rsid w:val="00CA5F2F"/>
    <w:rsid w:val="00CA5FC3"/>
    <w:rsid w:val="00CA62B4"/>
    <w:rsid w:val="00CA6F26"/>
    <w:rsid w:val="00CB19A2"/>
    <w:rsid w:val="00CB2451"/>
    <w:rsid w:val="00CB27F9"/>
    <w:rsid w:val="00CB2929"/>
    <w:rsid w:val="00CB3993"/>
    <w:rsid w:val="00CB4C4F"/>
    <w:rsid w:val="00CB4C5C"/>
    <w:rsid w:val="00CC01C9"/>
    <w:rsid w:val="00CC043C"/>
    <w:rsid w:val="00CC111C"/>
    <w:rsid w:val="00CC1CDE"/>
    <w:rsid w:val="00CC3E73"/>
    <w:rsid w:val="00CC4978"/>
    <w:rsid w:val="00CC5FCF"/>
    <w:rsid w:val="00CC6D17"/>
    <w:rsid w:val="00CC6E1D"/>
    <w:rsid w:val="00CC6F26"/>
    <w:rsid w:val="00CC704B"/>
    <w:rsid w:val="00CC7247"/>
    <w:rsid w:val="00CD0785"/>
    <w:rsid w:val="00CD2DC9"/>
    <w:rsid w:val="00CD4E8A"/>
    <w:rsid w:val="00CD540F"/>
    <w:rsid w:val="00CD68BF"/>
    <w:rsid w:val="00CD74C2"/>
    <w:rsid w:val="00CD7DB1"/>
    <w:rsid w:val="00CE0DDD"/>
    <w:rsid w:val="00CE10EA"/>
    <w:rsid w:val="00CE1176"/>
    <w:rsid w:val="00CE122C"/>
    <w:rsid w:val="00CE1867"/>
    <w:rsid w:val="00CE21CE"/>
    <w:rsid w:val="00CE246A"/>
    <w:rsid w:val="00CE24A3"/>
    <w:rsid w:val="00CE2F8C"/>
    <w:rsid w:val="00CE32B9"/>
    <w:rsid w:val="00CE3C55"/>
    <w:rsid w:val="00CE3CCD"/>
    <w:rsid w:val="00CE5C9E"/>
    <w:rsid w:val="00CE6248"/>
    <w:rsid w:val="00CE6325"/>
    <w:rsid w:val="00CF01BA"/>
    <w:rsid w:val="00CF1537"/>
    <w:rsid w:val="00CF213D"/>
    <w:rsid w:val="00CF225F"/>
    <w:rsid w:val="00CF39D4"/>
    <w:rsid w:val="00CF467A"/>
    <w:rsid w:val="00CF56A5"/>
    <w:rsid w:val="00CF69BB"/>
    <w:rsid w:val="00D00AE8"/>
    <w:rsid w:val="00D00FE1"/>
    <w:rsid w:val="00D01669"/>
    <w:rsid w:val="00D017EB"/>
    <w:rsid w:val="00D01B5A"/>
    <w:rsid w:val="00D028FF"/>
    <w:rsid w:val="00D02E9D"/>
    <w:rsid w:val="00D031F6"/>
    <w:rsid w:val="00D04E7B"/>
    <w:rsid w:val="00D04EA3"/>
    <w:rsid w:val="00D050F3"/>
    <w:rsid w:val="00D05509"/>
    <w:rsid w:val="00D05690"/>
    <w:rsid w:val="00D05A38"/>
    <w:rsid w:val="00D0606B"/>
    <w:rsid w:val="00D061C9"/>
    <w:rsid w:val="00D0642E"/>
    <w:rsid w:val="00D07628"/>
    <w:rsid w:val="00D07AC0"/>
    <w:rsid w:val="00D07E32"/>
    <w:rsid w:val="00D07F29"/>
    <w:rsid w:val="00D119E8"/>
    <w:rsid w:val="00D11AE5"/>
    <w:rsid w:val="00D1213A"/>
    <w:rsid w:val="00D12265"/>
    <w:rsid w:val="00D132DB"/>
    <w:rsid w:val="00D13BEE"/>
    <w:rsid w:val="00D13F6F"/>
    <w:rsid w:val="00D13FB7"/>
    <w:rsid w:val="00D1491C"/>
    <w:rsid w:val="00D15317"/>
    <w:rsid w:val="00D15327"/>
    <w:rsid w:val="00D16557"/>
    <w:rsid w:val="00D17128"/>
    <w:rsid w:val="00D2167E"/>
    <w:rsid w:val="00D2378E"/>
    <w:rsid w:val="00D242C6"/>
    <w:rsid w:val="00D24A2D"/>
    <w:rsid w:val="00D25BBB"/>
    <w:rsid w:val="00D2667D"/>
    <w:rsid w:val="00D266BA"/>
    <w:rsid w:val="00D26C86"/>
    <w:rsid w:val="00D27E20"/>
    <w:rsid w:val="00D304FB"/>
    <w:rsid w:val="00D3090D"/>
    <w:rsid w:val="00D31C6A"/>
    <w:rsid w:val="00D334C5"/>
    <w:rsid w:val="00D336D0"/>
    <w:rsid w:val="00D33BD8"/>
    <w:rsid w:val="00D34861"/>
    <w:rsid w:val="00D3639E"/>
    <w:rsid w:val="00D37637"/>
    <w:rsid w:val="00D4022F"/>
    <w:rsid w:val="00D404B6"/>
    <w:rsid w:val="00D41F83"/>
    <w:rsid w:val="00D43077"/>
    <w:rsid w:val="00D4543A"/>
    <w:rsid w:val="00D469D7"/>
    <w:rsid w:val="00D47D5B"/>
    <w:rsid w:val="00D47DBD"/>
    <w:rsid w:val="00D50279"/>
    <w:rsid w:val="00D50850"/>
    <w:rsid w:val="00D50B07"/>
    <w:rsid w:val="00D50C32"/>
    <w:rsid w:val="00D5296D"/>
    <w:rsid w:val="00D53D20"/>
    <w:rsid w:val="00D547AB"/>
    <w:rsid w:val="00D54CA3"/>
    <w:rsid w:val="00D5528B"/>
    <w:rsid w:val="00D552C4"/>
    <w:rsid w:val="00D56DC3"/>
    <w:rsid w:val="00D56EF8"/>
    <w:rsid w:val="00D570C9"/>
    <w:rsid w:val="00D573E9"/>
    <w:rsid w:val="00D607D7"/>
    <w:rsid w:val="00D60DD7"/>
    <w:rsid w:val="00D61223"/>
    <w:rsid w:val="00D61CC2"/>
    <w:rsid w:val="00D62628"/>
    <w:rsid w:val="00D63750"/>
    <w:rsid w:val="00D63ADE"/>
    <w:rsid w:val="00D64848"/>
    <w:rsid w:val="00D65D9C"/>
    <w:rsid w:val="00D66C01"/>
    <w:rsid w:val="00D66D8B"/>
    <w:rsid w:val="00D67914"/>
    <w:rsid w:val="00D70C1D"/>
    <w:rsid w:val="00D71538"/>
    <w:rsid w:val="00D71C37"/>
    <w:rsid w:val="00D731C6"/>
    <w:rsid w:val="00D733E4"/>
    <w:rsid w:val="00D73BF2"/>
    <w:rsid w:val="00D74099"/>
    <w:rsid w:val="00D74ADF"/>
    <w:rsid w:val="00D75D9B"/>
    <w:rsid w:val="00D76B2C"/>
    <w:rsid w:val="00D76F24"/>
    <w:rsid w:val="00D8064C"/>
    <w:rsid w:val="00D80CEB"/>
    <w:rsid w:val="00D8209C"/>
    <w:rsid w:val="00D82907"/>
    <w:rsid w:val="00D82BC9"/>
    <w:rsid w:val="00D834C2"/>
    <w:rsid w:val="00D83540"/>
    <w:rsid w:val="00D83785"/>
    <w:rsid w:val="00D83906"/>
    <w:rsid w:val="00D83BE7"/>
    <w:rsid w:val="00D846C1"/>
    <w:rsid w:val="00D84BDA"/>
    <w:rsid w:val="00D86360"/>
    <w:rsid w:val="00D8697E"/>
    <w:rsid w:val="00D86B2B"/>
    <w:rsid w:val="00D876C4"/>
    <w:rsid w:val="00D903C8"/>
    <w:rsid w:val="00D9189F"/>
    <w:rsid w:val="00D91BB2"/>
    <w:rsid w:val="00D92A77"/>
    <w:rsid w:val="00D93425"/>
    <w:rsid w:val="00D93634"/>
    <w:rsid w:val="00D95191"/>
    <w:rsid w:val="00D95876"/>
    <w:rsid w:val="00D95FC9"/>
    <w:rsid w:val="00D9608E"/>
    <w:rsid w:val="00D97550"/>
    <w:rsid w:val="00D9789D"/>
    <w:rsid w:val="00DA007A"/>
    <w:rsid w:val="00DA0BB7"/>
    <w:rsid w:val="00DA2B74"/>
    <w:rsid w:val="00DA50A3"/>
    <w:rsid w:val="00DA6F7F"/>
    <w:rsid w:val="00DA74D4"/>
    <w:rsid w:val="00DA779B"/>
    <w:rsid w:val="00DA783C"/>
    <w:rsid w:val="00DB0BA5"/>
    <w:rsid w:val="00DB0E83"/>
    <w:rsid w:val="00DB1047"/>
    <w:rsid w:val="00DB1449"/>
    <w:rsid w:val="00DB1C96"/>
    <w:rsid w:val="00DB20E0"/>
    <w:rsid w:val="00DB235E"/>
    <w:rsid w:val="00DB238D"/>
    <w:rsid w:val="00DB2691"/>
    <w:rsid w:val="00DB29BC"/>
    <w:rsid w:val="00DB2B9E"/>
    <w:rsid w:val="00DB2DDF"/>
    <w:rsid w:val="00DB2DF5"/>
    <w:rsid w:val="00DB3E59"/>
    <w:rsid w:val="00DB475D"/>
    <w:rsid w:val="00DB532D"/>
    <w:rsid w:val="00DB56D5"/>
    <w:rsid w:val="00DB58FC"/>
    <w:rsid w:val="00DC1AE2"/>
    <w:rsid w:val="00DC21C7"/>
    <w:rsid w:val="00DC34F1"/>
    <w:rsid w:val="00DC416F"/>
    <w:rsid w:val="00DC54F3"/>
    <w:rsid w:val="00DC726B"/>
    <w:rsid w:val="00DC7386"/>
    <w:rsid w:val="00DD0B8E"/>
    <w:rsid w:val="00DD1C0D"/>
    <w:rsid w:val="00DD216D"/>
    <w:rsid w:val="00DD26CF"/>
    <w:rsid w:val="00DD342C"/>
    <w:rsid w:val="00DD56F4"/>
    <w:rsid w:val="00DD6400"/>
    <w:rsid w:val="00DD66F8"/>
    <w:rsid w:val="00DD6C33"/>
    <w:rsid w:val="00DD700B"/>
    <w:rsid w:val="00DD7E97"/>
    <w:rsid w:val="00DE048F"/>
    <w:rsid w:val="00DE0559"/>
    <w:rsid w:val="00DE072B"/>
    <w:rsid w:val="00DE0F90"/>
    <w:rsid w:val="00DE139B"/>
    <w:rsid w:val="00DE14DD"/>
    <w:rsid w:val="00DE17EA"/>
    <w:rsid w:val="00DE18CB"/>
    <w:rsid w:val="00DE28AD"/>
    <w:rsid w:val="00DE2AAD"/>
    <w:rsid w:val="00DE3D3F"/>
    <w:rsid w:val="00DE4291"/>
    <w:rsid w:val="00DE4D70"/>
    <w:rsid w:val="00DE578F"/>
    <w:rsid w:val="00DE638C"/>
    <w:rsid w:val="00DF0006"/>
    <w:rsid w:val="00DF0869"/>
    <w:rsid w:val="00DF0A2F"/>
    <w:rsid w:val="00DF0D9C"/>
    <w:rsid w:val="00DF1457"/>
    <w:rsid w:val="00DF1562"/>
    <w:rsid w:val="00DF2D8B"/>
    <w:rsid w:val="00DF34A3"/>
    <w:rsid w:val="00DF39DC"/>
    <w:rsid w:val="00DF4AB4"/>
    <w:rsid w:val="00DF505D"/>
    <w:rsid w:val="00DF56AD"/>
    <w:rsid w:val="00DF7395"/>
    <w:rsid w:val="00E00547"/>
    <w:rsid w:val="00E01AB9"/>
    <w:rsid w:val="00E02BAB"/>
    <w:rsid w:val="00E03D02"/>
    <w:rsid w:val="00E05351"/>
    <w:rsid w:val="00E05926"/>
    <w:rsid w:val="00E06237"/>
    <w:rsid w:val="00E06CC1"/>
    <w:rsid w:val="00E06F06"/>
    <w:rsid w:val="00E0781F"/>
    <w:rsid w:val="00E07C4A"/>
    <w:rsid w:val="00E07DFD"/>
    <w:rsid w:val="00E10424"/>
    <w:rsid w:val="00E10A03"/>
    <w:rsid w:val="00E116CA"/>
    <w:rsid w:val="00E116FF"/>
    <w:rsid w:val="00E11914"/>
    <w:rsid w:val="00E1234F"/>
    <w:rsid w:val="00E12610"/>
    <w:rsid w:val="00E12655"/>
    <w:rsid w:val="00E12D4C"/>
    <w:rsid w:val="00E12FE4"/>
    <w:rsid w:val="00E13276"/>
    <w:rsid w:val="00E13AC0"/>
    <w:rsid w:val="00E1495D"/>
    <w:rsid w:val="00E14DB7"/>
    <w:rsid w:val="00E14DDC"/>
    <w:rsid w:val="00E15840"/>
    <w:rsid w:val="00E1587F"/>
    <w:rsid w:val="00E16B20"/>
    <w:rsid w:val="00E1713A"/>
    <w:rsid w:val="00E200C8"/>
    <w:rsid w:val="00E210B9"/>
    <w:rsid w:val="00E211BC"/>
    <w:rsid w:val="00E22D67"/>
    <w:rsid w:val="00E23715"/>
    <w:rsid w:val="00E2650F"/>
    <w:rsid w:val="00E2659D"/>
    <w:rsid w:val="00E26612"/>
    <w:rsid w:val="00E272F1"/>
    <w:rsid w:val="00E309DC"/>
    <w:rsid w:val="00E31783"/>
    <w:rsid w:val="00E319EA"/>
    <w:rsid w:val="00E32266"/>
    <w:rsid w:val="00E34510"/>
    <w:rsid w:val="00E3509E"/>
    <w:rsid w:val="00E36AB9"/>
    <w:rsid w:val="00E36BD5"/>
    <w:rsid w:val="00E36C9D"/>
    <w:rsid w:val="00E36F1B"/>
    <w:rsid w:val="00E40428"/>
    <w:rsid w:val="00E4132F"/>
    <w:rsid w:val="00E43B93"/>
    <w:rsid w:val="00E44F0D"/>
    <w:rsid w:val="00E4521C"/>
    <w:rsid w:val="00E45788"/>
    <w:rsid w:val="00E45A98"/>
    <w:rsid w:val="00E4600C"/>
    <w:rsid w:val="00E47405"/>
    <w:rsid w:val="00E474C6"/>
    <w:rsid w:val="00E477EC"/>
    <w:rsid w:val="00E47A58"/>
    <w:rsid w:val="00E50260"/>
    <w:rsid w:val="00E51270"/>
    <w:rsid w:val="00E526E7"/>
    <w:rsid w:val="00E542E5"/>
    <w:rsid w:val="00E54833"/>
    <w:rsid w:val="00E55666"/>
    <w:rsid w:val="00E55FBE"/>
    <w:rsid w:val="00E562B4"/>
    <w:rsid w:val="00E62895"/>
    <w:rsid w:val="00E628B3"/>
    <w:rsid w:val="00E63442"/>
    <w:rsid w:val="00E63779"/>
    <w:rsid w:val="00E64A42"/>
    <w:rsid w:val="00E66307"/>
    <w:rsid w:val="00E708AD"/>
    <w:rsid w:val="00E70A04"/>
    <w:rsid w:val="00E71C85"/>
    <w:rsid w:val="00E7248A"/>
    <w:rsid w:val="00E73066"/>
    <w:rsid w:val="00E74042"/>
    <w:rsid w:val="00E7416D"/>
    <w:rsid w:val="00E7461A"/>
    <w:rsid w:val="00E746A8"/>
    <w:rsid w:val="00E746C3"/>
    <w:rsid w:val="00E76F67"/>
    <w:rsid w:val="00E80585"/>
    <w:rsid w:val="00E80675"/>
    <w:rsid w:val="00E806F6"/>
    <w:rsid w:val="00E80D4A"/>
    <w:rsid w:val="00E81D11"/>
    <w:rsid w:val="00E82009"/>
    <w:rsid w:val="00E82269"/>
    <w:rsid w:val="00E838DA"/>
    <w:rsid w:val="00E8395A"/>
    <w:rsid w:val="00E8467B"/>
    <w:rsid w:val="00E84A4E"/>
    <w:rsid w:val="00E85252"/>
    <w:rsid w:val="00E85372"/>
    <w:rsid w:val="00E8582C"/>
    <w:rsid w:val="00E85D90"/>
    <w:rsid w:val="00E8683B"/>
    <w:rsid w:val="00E87958"/>
    <w:rsid w:val="00E9063E"/>
    <w:rsid w:val="00E90D19"/>
    <w:rsid w:val="00E91690"/>
    <w:rsid w:val="00E9172E"/>
    <w:rsid w:val="00E91BA0"/>
    <w:rsid w:val="00E94209"/>
    <w:rsid w:val="00E96609"/>
    <w:rsid w:val="00E9665D"/>
    <w:rsid w:val="00E96CD0"/>
    <w:rsid w:val="00E97A81"/>
    <w:rsid w:val="00EA234D"/>
    <w:rsid w:val="00EA2394"/>
    <w:rsid w:val="00EA3D6F"/>
    <w:rsid w:val="00EA4E95"/>
    <w:rsid w:val="00EA673E"/>
    <w:rsid w:val="00EA6A6E"/>
    <w:rsid w:val="00EB1566"/>
    <w:rsid w:val="00EB2118"/>
    <w:rsid w:val="00EB249D"/>
    <w:rsid w:val="00EB2FFE"/>
    <w:rsid w:val="00EB3712"/>
    <w:rsid w:val="00EB46CD"/>
    <w:rsid w:val="00EB55B1"/>
    <w:rsid w:val="00EB695E"/>
    <w:rsid w:val="00EB7343"/>
    <w:rsid w:val="00EB738E"/>
    <w:rsid w:val="00EB741A"/>
    <w:rsid w:val="00EB7A9C"/>
    <w:rsid w:val="00EC0A0E"/>
    <w:rsid w:val="00EC1E6A"/>
    <w:rsid w:val="00EC22C1"/>
    <w:rsid w:val="00EC254C"/>
    <w:rsid w:val="00EC28C0"/>
    <w:rsid w:val="00EC35AE"/>
    <w:rsid w:val="00EC35D1"/>
    <w:rsid w:val="00EC4864"/>
    <w:rsid w:val="00EC579B"/>
    <w:rsid w:val="00EC5BCB"/>
    <w:rsid w:val="00EC69D0"/>
    <w:rsid w:val="00EC7047"/>
    <w:rsid w:val="00EC75E0"/>
    <w:rsid w:val="00EC7911"/>
    <w:rsid w:val="00ED01AD"/>
    <w:rsid w:val="00ED19B8"/>
    <w:rsid w:val="00ED1C4A"/>
    <w:rsid w:val="00ED2486"/>
    <w:rsid w:val="00ED2601"/>
    <w:rsid w:val="00ED3F10"/>
    <w:rsid w:val="00ED55DC"/>
    <w:rsid w:val="00ED77BF"/>
    <w:rsid w:val="00EE1125"/>
    <w:rsid w:val="00EE149F"/>
    <w:rsid w:val="00EE1A88"/>
    <w:rsid w:val="00EE1FFA"/>
    <w:rsid w:val="00EE202B"/>
    <w:rsid w:val="00EE21E1"/>
    <w:rsid w:val="00EE35A8"/>
    <w:rsid w:val="00EE4306"/>
    <w:rsid w:val="00EE4A75"/>
    <w:rsid w:val="00EE58C9"/>
    <w:rsid w:val="00EE77D1"/>
    <w:rsid w:val="00EF0297"/>
    <w:rsid w:val="00EF0954"/>
    <w:rsid w:val="00EF23C3"/>
    <w:rsid w:val="00EF27F8"/>
    <w:rsid w:val="00EF2EDB"/>
    <w:rsid w:val="00EF3413"/>
    <w:rsid w:val="00EF42D4"/>
    <w:rsid w:val="00EF55E2"/>
    <w:rsid w:val="00EF6306"/>
    <w:rsid w:val="00EF6ED8"/>
    <w:rsid w:val="00F01C66"/>
    <w:rsid w:val="00F02413"/>
    <w:rsid w:val="00F033AD"/>
    <w:rsid w:val="00F034DA"/>
    <w:rsid w:val="00F0381D"/>
    <w:rsid w:val="00F03AC6"/>
    <w:rsid w:val="00F03E45"/>
    <w:rsid w:val="00F03E59"/>
    <w:rsid w:val="00F04633"/>
    <w:rsid w:val="00F07023"/>
    <w:rsid w:val="00F070FD"/>
    <w:rsid w:val="00F072D7"/>
    <w:rsid w:val="00F076D0"/>
    <w:rsid w:val="00F079F0"/>
    <w:rsid w:val="00F10852"/>
    <w:rsid w:val="00F109EF"/>
    <w:rsid w:val="00F11EA2"/>
    <w:rsid w:val="00F120EC"/>
    <w:rsid w:val="00F126EC"/>
    <w:rsid w:val="00F12F91"/>
    <w:rsid w:val="00F13BA8"/>
    <w:rsid w:val="00F149BB"/>
    <w:rsid w:val="00F202E3"/>
    <w:rsid w:val="00F208F6"/>
    <w:rsid w:val="00F20D97"/>
    <w:rsid w:val="00F21D13"/>
    <w:rsid w:val="00F22356"/>
    <w:rsid w:val="00F22E7E"/>
    <w:rsid w:val="00F22F3B"/>
    <w:rsid w:val="00F22F7C"/>
    <w:rsid w:val="00F232A2"/>
    <w:rsid w:val="00F254BB"/>
    <w:rsid w:val="00F256F4"/>
    <w:rsid w:val="00F25C78"/>
    <w:rsid w:val="00F26D8F"/>
    <w:rsid w:val="00F26E19"/>
    <w:rsid w:val="00F26F08"/>
    <w:rsid w:val="00F2715D"/>
    <w:rsid w:val="00F274D4"/>
    <w:rsid w:val="00F321E9"/>
    <w:rsid w:val="00F32E00"/>
    <w:rsid w:val="00F32FF0"/>
    <w:rsid w:val="00F34D8F"/>
    <w:rsid w:val="00F34EB6"/>
    <w:rsid w:val="00F35570"/>
    <w:rsid w:val="00F36EEA"/>
    <w:rsid w:val="00F36FBE"/>
    <w:rsid w:val="00F37535"/>
    <w:rsid w:val="00F4010D"/>
    <w:rsid w:val="00F41A77"/>
    <w:rsid w:val="00F43BB6"/>
    <w:rsid w:val="00F44522"/>
    <w:rsid w:val="00F44FBF"/>
    <w:rsid w:val="00F45041"/>
    <w:rsid w:val="00F46066"/>
    <w:rsid w:val="00F4633A"/>
    <w:rsid w:val="00F4769A"/>
    <w:rsid w:val="00F532CE"/>
    <w:rsid w:val="00F53A63"/>
    <w:rsid w:val="00F54B48"/>
    <w:rsid w:val="00F54B9A"/>
    <w:rsid w:val="00F54E7F"/>
    <w:rsid w:val="00F550E4"/>
    <w:rsid w:val="00F56D70"/>
    <w:rsid w:val="00F60E8E"/>
    <w:rsid w:val="00F6173F"/>
    <w:rsid w:val="00F6253C"/>
    <w:rsid w:val="00F6270E"/>
    <w:rsid w:val="00F6478B"/>
    <w:rsid w:val="00F649B1"/>
    <w:rsid w:val="00F64CF1"/>
    <w:rsid w:val="00F6555A"/>
    <w:rsid w:val="00F656C0"/>
    <w:rsid w:val="00F65E91"/>
    <w:rsid w:val="00F666E7"/>
    <w:rsid w:val="00F7012A"/>
    <w:rsid w:val="00F715F8"/>
    <w:rsid w:val="00F72110"/>
    <w:rsid w:val="00F73202"/>
    <w:rsid w:val="00F73399"/>
    <w:rsid w:val="00F74CEE"/>
    <w:rsid w:val="00F75F9D"/>
    <w:rsid w:val="00F772C8"/>
    <w:rsid w:val="00F802C3"/>
    <w:rsid w:val="00F804B5"/>
    <w:rsid w:val="00F8073B"/>
    <w:rsid w:val="00F81890"/>
    <w:rsid w:val="00F81D55"/>
    <w:rsid w:val="00F8247D"/>
    <w:rsid w:val="00F8518E"/>
    <w:rsid w:val="00F85D8A"/>
    <w:rsid w:val="00F85FDB"/>
    <w:rsid w:val="00F86624"/>
    <w:rsid w:val="00F867DA"/>
    <w:rsid w:val="00F86F2B"/>
    <w:rsid w:val="00F86F48"/>
    <w:rsid w:val="00F86FC0"/>
    <w:rsid w:val="00F87F17"/>
    <w:rsid w:val="00F901F2"/>
    <w:rsid w:val="00F90209"/>
    <w:rsid w:val="00F90913"/>
    <w:rsid w:val="00F91AB6"/>
    <w:rsid w:val="00F91FBD"/>
    <w:rsid w:val="00F94472"/>
    <w:rsid w:val="00F953CB"/>
    <w:rsid w:val="00F9554E"/>
    <w:rsid w:val="00F97066"/>
    <w:rsid w:val="00F973B5"/>
    <w:rsid w:val="00F97608"/>
    <w:rsid w:val="00FA032A"/>
    <w:rsid w:val="00FA0562"/>
    <w:rsid w:val="00FA0780"/>
    <w:rsid w:val="00FA0F53"/>
    <w:rsid w:val="00FA1053"/>
    <w:rsid w:val="00FA14E9"/>
    <w:rsid w:val="00FA198D"/>
    <w:rsid w:val="00FA1A03"/>
    <w:rsid w:val="00FA1BDE"/>
    <w:rsid w:val="00FA3B7A"/>
    <w:rsid w:val="00FA4C99"/>
    <w:rsid w:val="00FA4F16"/>
    <w:rsid w:val="00FA77E0"/>
    <w:rsid w:val="00FB007A"/>
    <w:rsid w:val="00FB06DA"/>
    <w:rsid w:val="00FB1053"/>
    <w:rsid w:val="00FB5524"/>
    <w:rsid w:val="00FB6377"/>
    <w:rsid w:val="00FB6746"/>
    <w:rsid w:val="00FB67F1"/>
    <w:rsid w:val="00FB7F8C"/>
    <w:rsid w:val="00FC0733"/>
    <w:rsid w:val="00FC1457"/>
    <w:rsid w:val="00FC1551"/>
    <w:rsid w:val="00FC1C1B"/>
    <w:rsid w:val="00FC2396"/>
    <w:rsid w:val="00FC2B1E"/>
    <w:rsid w:val="00FC48F7"/>
    <w:rsid w:val="00FC4C61"/>
    <w:rsid w:val="00FC55D1"/>
    <w:rsid w:val="00FC565A"/>
    <w:rsid w:val="00FC5716"/>
    <w:rsid w:val="00FC5823"/>
    <w:rsid w:val="00FC5B32"/>
    <w:rsid w:val="00FC694B"/>
    <w:rsid w:val="00FC7166"/>
    <w:rsid w:val="00FC7474"/>
    <w:rsid w:val="00FC7D86"/>
    <w:rsid w:val="00FC7E21"/>
    <w:rsid w:val="00FD000A"/>
    <w:rsid w:val="00FD0011"/>
    <w:rsid w:val="00FD009F"/>
    <w:rsid w:val="00FD03F1"/>
    <w:rsid w:val="00FD05BA"/>
    <w:rsid w:val="00FD06B6"/>
    <w:rsid w:val="00FD08CB"/>
    <w:rsid w:val="00FD3C4E"/>
    <w:rsid w:val="00FD3E01"/>
    <w:rsid w:val="00FD59B1"/>
    <w:rsid w:val="00FD5C4D"/>
    <w:rsid w:val="00FD6D2F"/>
    <w:rsid w:val="00FD6F5C"/>
    <w:rsid w:val="00FE04A9"/>
    <w:rsid w:val="00FE08FC"/>
    <w:rsid w:val="00FE0BA2"/>
    <w:rsid w:val="00FE18D5"/>
    <w:rsid w:val="00FE3BA0"/>
    <w:rsid w:val="00FE3FEF"/>
    <w:rsid w:val="00FE477C"/>
    <w:rsid w:val="00FE4E1F"/>
    <w:rsid w:val="00FE4F3A"/>
    <w:rsid w:val="00FE567B"/>
    <w:rsid w:val="00FE5CB9"/>
    <w:rsid w:val="00FE5DE8"/>
    <w:rsid w:val="00FE5E8D"/>
    <w:rsid w:val="00FE6ADF"/>
    <w:rsid w:val="00FE6AFE"/>
    <w:rsid w:val="00FE6E5D"/>
    <w:rsid w:val="00FF0DDC"/>
    <w:rsid w:val="00FF2C15"/>
    <w:rsid w:val="00FF3146"/>
    <w:rsid w:val="00FF335D"/>
    <w:rsid w:val="00FF36DD"/>
    <w:rsid w:val="00FF4ACE"/>
    <w:rsid w:val="00FF4D92"/>
    <w:rsid w:val="00FF4E22"/>
    <w:rsid w:val="00FF57D0"/>
    <w:rsid w:val="00FF6EA5"/>
    <w:rsid w:val="00FF781A"/>
    <w:rsid w:val="00FF7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E0CCF"/>
  <w15:docId w15:val="{41045D53-C636-422B-BEFB-018FBA16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9A"/>
    <w:rPr>
      <w:rFonts w:ascii="Times New Roman" w:eastAsia="Times New Roman" w:hAnsi="Times New Roman"/>
    </w:rPr>
  </w:style>
  <w:style w:type="paragraph" w:styleId="Heading1">
    <w:name w:val="heading 1"/>
    <w:basedOn w:val="Normal"/>
    <w:next w:val="Normal"/>
    <w:link w:val="Heading1Char"/>
    <w:uiPriority w:val="9"/>
    <w:qFormat/>
    <w:rsid w:val="00B435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35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79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22D9A"/>
    <w:pPr>
      <w:keepNext/>
      <w:snapToGrid w:val="0"/>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5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35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7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22D9A"/>
    <w:rPr>
      <w:rFonts w:ascii="Times New Roman" w:eastAsia="Times New Roman" w:hAnsi="Times New Roman"/>
      <w:b/>
      <w:i/>
      <w:sz w:val="28"/>
    </w:rPr>
  </w:style>
  <w:style w:type="paragraph" w:styleId="Header">
    <w:name w:val="header"/>
    <w:basedOn w:val="Normal"/>
    <w:link w:val="HeaderChar"/>
    <w:unhideWhenUsed/>
    <w:rsid w:val="007D3873"/>
    <w:pPr>
      <w:tabs>
        <w:tab w:val="center" w:pos="4536"/>
        <w:tab w:val="right" w:pos="9072"/>
      </w:tabs>
    </w:pPr>
    <w:rPr>
      <w:rFonts w:ascii="Calibri" w:eastAsia="Calibri" w:hAnsi="Calibri"/>
      <w:sz w:val="22"/>
      <w:szCs w:val="22"/>
      <w:lang w:val="en-GB"/>
    </w:rPr>
  </w:style>
  <w:style w:type="character" w:customStyle="1" w:styleId="HeaderChar">
    <w:name w:val="Header Char"/>
    <w:basedOn w:val="DefaultParagraphFont"/>
    <w:link w:val="Header"/>
    <w:rsid w:val="007D3873"/>
  </w:style>
  <w:style w:type="paragraph" w:styleId="Footer">
    <w:name w:val="footer"/>
    <w:basedOn w:val="Normal"/>
    <w:link w:val="FooterChar"/>
    <w:uiPriority w:val="99"/>
    <w:unhideWhenUsed/>
    <w:rsid w:val="007D3873"/>
    <w:pPr>
      <w:tabs>
        <w:tab w:val="center" w:pos="4536"/>
        <w:tab w:val="right" w:pos="9072"/>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line="288" w:lineRule="auto"/>
      <w:textAlignment w:val="center"/>
    </w:pPr>
    <w:rPr>
      <w:rFonts w:eastAsia="Calibri"/>
      <w:color w:val="000000"/>
      <w:sz w:val="24"/>
      <w:szCs w:val="24"/>
    </w:rPr>
  </w:style>
  <w:style w:type="character" w:styleId="Hyperlink">
    <w:name w:val="Hyperlink"/>
    <w:basedOn w:val="DefaultParagraphFont"/>
    <w:unhideWhenUsed/>
    <w:rsid w:val="0050413D"/>
    <w:rPr>
      <w:color w:val="0000FF"/>
      <w:u w:val="single"/>
    </w:rPr>
  </w:style>
  <w:style w:type="paragraph" w:styleId="BodyText">
    <w:name w:val="Body Text"/>
    <w:basedOn w:val="Normal"/>
    <w:link w:val="BodyTextChar"/>
    <w:unhideWhenUsed/>
    <w:rsid w:val="00A22D9A"/>
    <w:pPr>
      <w:spacing w:after="120"/>
    </w:pPr>
  </w:style>
  <w:style w:type="character" w:customStyle="1" w:styleId="BodyTextChar">
    <w:name w:val="Body Text Char"/>
    <w:basedOn w:val="DefaultParagraphFont"/>
    <w:link w:val="BodyText"/>
    <w:rsid w:val="00A22D9A"/>
    <w:rPr>
      <w:rFonts w:ascii="Times New Roman" w:eastAsia="Times New Roman" w:hAnsi="Times New Roman"/>
    </w:rPr>
  </w:style>
  <w:style w:type="paragraph" w:styleId="BodyTextIndent">
    <w:name w:val="Body Text Indent"/>
    <w:basedOn w:val="Normal"/>
    <w:link w:val="BodyTextIndentChar"/>
    <w:semiHidden/>
    <w:unhideWhenUsed/>
    <w:rsid w:val="00A22D9A"/>
    <w:pPr>
      <w:snapToGrid w:val="0"/>
      <w:ind w:left="360"/>
    </w:pPr>
    <w:rPr>
      <w:sz w:val="24"/>
    </w:rPr>
  </w:style>
  <w:style w:type="character" w:customStyle="1" w:styleId="BodyTextIndentChar">
    <w:name w:val="Body Text Indent Char"/>
    <w:basedOn w:val="DefaultParagraphFont"/>
    <w:link w:val="BodyTextIndent"/>
    <w:semiHidden/>
    <w:rsid w:val="00A22D9A"/>
    <w:rPr>
      <w:rFonts w:ascii="Times New Roman" w:eastAsia="Times New Roman" w:hAnsi="Times New Roman"/>
      <w:sz w:val="24"/>
    </w:rPr>
  </w:style>
  <w:style w:type="table" w:styleId="TableGrid">
    <w:name w:val="Table Grid"/>
    <w:basedOn w:val="TableNormal"/>
    <w:uiPriority w:val="59"/>
    <w:rsid w:val="00A22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4"/>
    <w:qFormat/>
    <w:rsid w:val="007053DE"/>
    <w:pPr>
      <w:ind w:left="720"/>
      <w:contextualSpacing/>
    </w:p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4"/>
    <w:qFormat/>
    <w:locked/>
    <w:rsid w:val="00722D9B"/>
    <w:rPr>
      <w:rFonts w:ascii="Times New Roman" w:eastAsia="Times New Roman" w:hAnsi="Times New Roman"/>
    </w:rPr>
  </w:style>
  <w:style w:type="character" w:styleId="CommentReference">
    <w:name w:val="annotation reference"/>
    <w:basedOn w:val="DefaultParagraphFont"/>
    <w:semiHidden/>
    <w:unhideWhenUsed/>
    <w:rsid w:val="005A2F9F"/>
    <w:rPr>
      <w:sz w:val="16"/>
      <w:szCs w:val="16"/>
    </w:rPr>
  </w:style>
  <w:style w:type="paragraph" w:styleId="CommentText">
    <w:name w:val="annotation text"/>
    <w:basedOn w:val="Normal"/>
    <w:link w:val="CommentTextChar"/>
    <w:unhideWhenUsed/>
    <w:rsid w:val="005A2F9F"/>
  </w:style>
  <w:style w:type="character" w:customStyle="1" w:styleId="CommentTextChar">
    <w:name w:val="Comment Text Char"/>
    <w:basedOn w:val="DefaultParagraphFont"/>
    <w:link w:val="CommentText"/>
    <w:rsid w:val="005A2F9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2F9F"/>
    <w:rPr>
      <w:b/>
      <w:bCs/>
    </w:rPr>
  </w:style>
  <w:style w:type="character" w:customStyle="1" w:styleId="CommentSubjectChar">
    <w:name w:val="Comment Subject Char"/>
    <w:basedOn w:val="CommentTextChar"/>
    <w:link w:val="CommentSubject"/>
    <w:uiPriority w:val="99"/>
    <w:semiHidden/>
    <w:rsid w:val="005A2F9F"/>
    <w:rPr>
      <w:rFonts w:ascii="Times New Roman" w:eastAsia="Times New Roman" w:hAnsi="Times New Roman"/>
      <w:b/>
      <w:bCs/>
    </w:rPr>
  </w:style>
  <w:style w:type="paragraph" w:customStyle="1" w:styleId="Default">
    <w:name w:val="Default"/>
    <w:rsid w:val="0029622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24096"/>
    <w:rPr>
      <w:color w:val="80808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fn,FOOTNOTES,single space,ADB,Char"/>
    <w:basedOn w:val="Normal"/>
    <w:link w:val="FootnoteTextChar"/>
    <w:uiPriority w:val="99"/>
    <w:unhideWhenUsed/>
    <w:qFormat/>
    <w:rsid w:val="009151DD"/>
  </w:style>
  <w:style w:type="character" w:customStyle="1" w:styleId="FootnoteTextChar">
    <w:name w:val="Footnote Text Char"/>
    <w:aliases w:val="Footnote Text Char Char Char1,Fußnote Char1,Footnote Char1,Footnote Text Char1 Char Char Char Char1,Footnote Text Char Char Char Char Char Char1,Footnote Text Char1 Char1 Char Char1,BODY TEKST Char1,Podrozdział Char1,fn Char,ADB Char"/>
    <w:basedOn w:val="DefaultParagraphFont"/>
    <w:link w:val="FootnoteText"/>
    <w:uiPriority w:val="99"/>
    <w:qFormat/>
    <w:rsid w:val="009151DD"/>
    <w:rPr>
      <w:rFonts w:ascii="Times New Roman" w:eastAsia="Times New Roman" w:hAnsi="Times New Roman"/>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F"/>
    <w:basedOn w:val="DefaultParagraphFont"/>
    <w:link w:val="Char2"/>
    <w:uiPriority w:val="99"/>
    <w:unhideWhenUsed/>
    <w:qFormat/>
    <w:rsid w:val="009151DD"/>
    <w:rPr>
      <w:vertAlign w:val="superscript"/>
    </w:rPr>
  </w:style>
  <w:style w:type="paragraph" w:customStyle="1" w:styleId="Char2">
    <w:name w:val="Char2"/>
    <w:basedOn w:val="Normal"/>
    <w:link w:val="FootnoteReference"/>
    <w:uiPriority w:val="99"/>
    <w:rsid w:val="00F81D55"/>
    <w:pPr>
      <w:spacing w:after="160" w:line="240" w:lineRule="exact"/>
    </w:pPr>
    <w:rPr>
      <w:rFonts w:ascii="Calibri" w:eastAsia="Calibri" w:hAnsi="Calibri"/>
      <w:vertAlign w:val="superscript"/>
    </w:rPr>
  </w:style>
  <w:style w:type="character" w:styleId="Strong">
    <w:name w:val="Strong"/>
    <w:basedOn w:val="DefaultParagraphFont"/>
    <w:uiPriority w:val="22"/>
    <w:qFormat/>
    <w:rsid w:val="00022B90"/>
    <w:rPr>
      <w:b/>
      <w:bCs/>
    </w:rPr>
  </w:style>
  <w:style w:type="paragraph" w:styleId="NoSpacing">
    <w:name w:val="No Spacing"/>
    <w:uiPriority w:val="1"/>
    <w:qFormat/>
    <w:rsid w:val="00642B06"/>
    <w:rPr>
      <w:rFonts w:ascii="Times New Roman" w:eastAsia="Times New Roman" w:hAnsi="Times New Roman"/>
    </w:rPr>
  </w:style>
  <w:style w:type="paragraph" w:customStyle="1" w:styleId="Memoheading">
    <w:name w:val="Memo heading"/>
    <w:rsid w:val="00F81D55"/>
    <w:rPr>
      <w:rFonts w:ascii="Times New Roman" w:eastAsia="Times New Roman" w:hAnsi="Times New Roman"/>
      <w:noProof/>
    </w:rPr>
  </w:style>
  <w:style w:type="paragraph" w:customStyle="1" w:styleId="paragraph">
    <w:name w:val="paragraph"/>
    <w:basedOn w:val="Normal"/>
    <w:rsid w:val="00F81D55"/>
    <w:pPr>
      <w:spacing w:before="100" w:beforeAutospacing="1" w:after="100" w:afterAutospacing="1"/>
    </w:pPr>
    <w:rPr>
      <w:sz w:val="24"/>
      <w:szCs w:val="24"/>
    </w:rPr>
  </w:style>
  <w:style w:type="character" w:customStyle="1" w:styleId="normaltextrun">
    <w:name w:val="normaltextrun"/>
    <w:basedOn w:val="DefaultParagraphFont"/>
    <w:rsid w:val="00F81D55"/>
  </w:style>
  <w:style w:type="character" w:customStyle="1" w:styleId="spellingerror">
    <w:name w:val="spellingerror"/>
    <w:basedOn w:val="DefaultParagraphFont"/>
    <w:rsid w:val="00F81D55"/>
  </w:style>
  <w:style w:type="character" w:customStyle="1" w:styleId="eop">
    <w:name w:val="eop"/>
    <w:basedOn w:val="DefaultParagraphFont"/>
    <w:rsid w:val="00F81D55"/>
  </w:style>
  <w:style w:type="character" w:customStyle="1" w:styleId="scxw40323060">
    <w:name w:val="scxw40323060"/>
    <w:basedOn w:val="DefaultParagraphFont"/>
    <w:rsid w:val="00F81D55"/>
  </w:style>
  <w:style w:type="character" w:customStyle="1" w:styleId="FootnoteTextChar1">
    <w:name w:val="Footnote Text Char1"/>
    <w:aliases w:val="Footnote Text Char Char Char,Fußnote Char,Footnote Char,Footnote Text Char1 Char Char Char Char,Footnote Text Char Char Char Char Char Char,Footnote Text Char1 Char1 Char Char,BODY TEKST Char,Podrozdział Char,Footnote Text1 Char"/>
    <w:uiPriority w:val="99"/>
    <w:locked/>
    <w:rsid w:val="00847BB0"/>
    <w:rPr>
      <w:rFonts w:ascii="Courier" w:eastAsia="Times New Roman" w:hAnsi="Courier" w:cs="Times New Roman"/>
      <w:sz w:val="20"/>
      <w:szCs w:val="20"/>
      <w:lang w:eastAsia="ar-SA"/>
    </w:rPr>
  </w:style>
  <w:style w:type="paragraph" w:styleId="Revision">
    <w:name w:val="Revision"/>
    <w:hidden/>
    <w:uiPriority w:val="99"/>
    <w:semiHidden/>
    <w:rsid w:val="001D5BAA"/>
    <w:rPr>
      <w:rFonts w:ascii="Times New Roman" w:eastAsia="Times New Roman" w:hAnsi="Times New Roman"/>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uiPriority w:val="99"/>
    <w:rsid w:val="00855E58"/>
    <w:pPr>
      <w:spacing w:after="160" w:line="240" w:lineRule="exact"/>
    </w:pPr>
    <w:rPr>
      <w:sz w:val="24"/>
      <w:szCs w:val="24"/>
      <w:vertAlign w:val="superscript"/>
      <w:lang w:val="it-IT" w:eastAsia="it-IT"/>
    </w:rPr>
  </w:style>
  <w:style w:type="paragraph" w:customStyle="1" w:styleId="Application3">
    <w:name w:val="Application3"/>
    <w:basedOn w:val="Normal"/>
    <w:autoRedefine/>
    <w:rsid w:val="00563611"/>
    <w:pPr>
      <w:widowControl w:val="0"/>
      <w:tabs>
        <w:tab w:val="right" w:pos="8789"/>
      </w:tabs>
      <w:suppressAutoHyphens/>
      <w:ind w:left="567" w:hanging="567"/>
    </w:pPr>
    <w:rPr>
      <w:rFonts w:ascii="Arial" w:hAnsi="Arial"/>
      <w:snapToGrid w:val="0"/>
      <w:spacing w:val="-2"/>
      <w:sz w:val="22"/>
      <w:lang w:val="fr-FR"/>
    </w:rPr>
  </w:style>
  <w:style w:type="character" w:styleId="UnresolvedMention">
    <w:name w:val="Unresolved Mention"/>
    <w:basedOn w:val="DefaultParagraphFont"/>
    <w:uiPriority w:val="99"/>
    <w:semiHidden/>
    <w:unhideWhenUsed/>
    <w:rsid w:val="001269A3"/>
    <w:rPr>
      <w:color w:val="605E5C"/>
      <w:shd w:val="clear" w:color="auto" w:fill="E1DFDD"/>
    </w:rPr>
  </w:style>
  <w:style w:type="character" w:styleId="FollowedHyperlink">
    <w:name w:val="FollowedHyperlink"/>
    <w:basedOn w:val="DefaultParagraphFont"/>
    <w:uiPriority w:val="99"/>
    <w:semiHidden/>
    <w:unhideWhenUsed/>
    <w:rsid w:val="008E1ED8"/>
    <w:rPr>
      <w:color w:val="800080" w:themeColor="followedHyperlink"/>
      <w:u w:val="single"/>
    </w:rPr>
  </w:style>
  <w:style w:type="character" w:customStyle="1" w:styleId="A4">
    <w:name w:val="A4"/>
    <w:uiPriority w:val="99"/>
    <w:rsid w:val="00AD41E9"/>
    <w:rPr>
      <w:color w:val="000000"/>
      <w:sz w:val="22"/>
      <w:szCs w:val="22"/>
    </w:rPr>
  </w:style>
  <w:style w:type="paragraph" w:styleId="NormalWeb">
    <w:name w:val="Normal (Web)"/>
    <w:basedOn w:val="Normal"/>
    <w:uiPriority w:val="99"/>
    <w:unhideWhenUsed/>
    <w:rsid w:val="008960EB"/>
    <w:pPr>
      <w:spacing w:before="100" w:beforeAutospacing="1" w:after="100" w:afterAutospacing="1"/>
    </w:pPr>
    <w:rPr>
      <w:sz w:val="24"/>
      <w:szCs w:val="24"/>
    </w:rPr>
  </w:style>
  <w:style w:type="paragraph" w:styleId="Caption">
    <w:name w:val="caption"/>
    <w:basedOn w:val="Normal"/>
    <w:next w:val="Normal"/>
    <w:uiPriority w:val="35"/>
    <w:unhideWhenUsed/>
    <w:qFormat/>
    <w:rsid w:val="00C87C16"/>
    <w:pPr>
      <w:spacing w:after="200"/>
    </w:pPr>
    <w:rPr>
      <w:rFonts w:ascii="Calibri" w:hAnsi="Calibri"/>
      <w:i/>
      <w:iCs/>
      <w:color w:val="1F497D"/>
      <w:sz w:val="18"/>
      <w:szCs w:val="18"/>
    </w:rPr>
  </w:style>
  <w:style w:type="table" w:customStyle="1" w:styleId="ProjectDetailsTable">
    <w:name w:val="Project Details Table"/>
    <w:basedOn w:val="TableNormal"/>
    <w:uiPriority w:val="99"/>
    <w:qFormat/>
    <w:rsid w:val="00856EC2"/>
    <w:pPr>
      <w:spacing w:before="60" w:after="60"/>
    </w:pPr>
    <w:rPr>
      <w:rFonts w:asciiTheme="minorHAnsi" w:eastAsiaTheme="minorHAnsi" w:hAnsiTheme="minorHAnsi" w:cstheme="minorBidi"/>
      <w:sz w:val="22"/>
      <w:szCs w:val="22"/>
      <w:lang w:val="bs-Latn-BA"/>
    </w:rPr>
    <w:tblPr>
      <w:tblStyleRowBandSize w:val="1"/>
      <w:tblStyleColBandSize w:val="1"/>
    </w:tblPr>
    <w:tblStylePr w:type="lastCol">
      <w:rPr>
        <w:b/>
      </w:rPr>
    </w:tblStylePr>
    <w:tblStylePr w:type="band2Vert">
      <w:rPr>
        <w:b w:val="0"/>
      </w:rPr>
    </w:tblStylePr>
    <w:tblStylePr w:type="band1Horz">
      <w:rPr>
        <w:color w:val="auto"/>
      </w:rPr>
      <w:tblPr/>
      <w:tcPr>
        <w:shd w:val="clear" w:color="auto" w:fill="C6D9F1" w:themeFill="text2" w:themeFillTint="33"/>
      </w:tcPr>
    </w:tblStylePr>
  </w:style>
  <w:style w:type="character" w:customStyle="1" w:styleId="textrun">
    <w:name w:val="textrun"/>
    <w:basedOn w:val="DefaultParagraphFont"/>
    <w:rsid w:val="00C57B73"/>
  </w:style>
  <w:style w:type="character" w:styleId="Emphasis">
    <w:name w:val="Emphasis"/>
    <w:basedOn w:val="DefaultParagraphFont"/>
    <w:uiPriority w:val="20"/>
    <w:qFormat/>
    <w:rsid w:val="00AB6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4496">
      <w:bodyDiv w:val="1"/>
      <w:marLeft w:val="0"/>
      <w:marRight w:val="0"/>
      <w:marTop w:val="0"/>
      <w:marBottom w:val="0"/>
      <w:divBdr>
        <w:top w:val="none" w:sz="0" w:space="0" w:color="auto"/>
        <w:left w:val="none" w:sz="0" w:space="0" w:color="auto"/>
        <w:bottom w:val="none" w:sz="0" w:space="0" w:color="auto"/>
        <w:right w:val="none" w:sz="0" w:space="0" w:color="auto"/>
      </w:divBdr>
    </w:div>
    <w:div w:id="36247487">
      <w:bodyDiv w:val="1"/>
      <w:marLeft w:val="0"/>
      <w:marRight w:val="0"/>
      <w:marTop w:val="0"/>
      <w:marBottom w:val="0"/>
      <w:divBdr>
        <w:top w:val="none" w:sz="0" w:space="0" w:color="auto"/>
        <w:left w:val="none" w:sz="0" w:space="0" w:color="auto"/>
        <w:bottom w:val="none" w:sz="0" w:space="0" w:color="auto"/>
        <w:right w:val="none" w:sz="0" w:space="0" w:color="auto"/>
      </w:divBdr>
    </w:div>
    <w:div w:id="94330815">
      <w:bodyDiv w:val="1"/>
      <w:marLeft w:val="0"/>
      <w:marRight w:val="0"/>
      <w:marTop w:val="0"/>
      <w:marBottom w:val="0"/>
      <w:divBdr>
        <w:top w:val="none" w:sz="0" w:space="0" w:color="auto"/>
        <w:left w:val="none" w:sz="0" w:space="0" w:color="auto"/>
        <w:bottom w:val="none" w:sz="0" w:space="0" w:color="auto"/>
        <w:right w:val="none" w:sz="0" w:space="0" w:color="auto"/>
      </w:divBdr>
    </w:div>
    <w:div w:id="180629426">
      <w:bodyDiv w:val="1"/>
      <w:marLeft w:val="0"/>
      <w:marRight w:val="0"/>
      <w:marTop w:val="0"/>
      <w:marBottom w:val="0"/>
      <w:divBdr>
        <w:top w:val="none" w:sz="0" w:space="0" w:color="auto"/>
        <w:left w:val="none" w:sz="0" w:space="0" w:color="auto"/>
        <w:bottom w:val="none" w:sz="0" w:space="0" w:color="auto"/>
        <w:right w:val="none" w:sz="0" w:space="0" w:color="auto"/>
      </w:divBdr>
    </w:div>
    <w:div w:id="251158819">
      <w:bodyDiv w:val="1"/>
      <w:marLeft w:val="0"/>
      <w:marRight w:val="0"/>
      <w:marTop w:val="0"/>
      <w:marBottom w:val="0"/>
      <w:divBdr>
        <w:top w:val="none" w:sz="0" w:space="0" w:color="auto"/>
        <w:left w:val="none" w:sz="0" w:space="0" w:color="auto"/>
        <w:bottom w:val="none" w:sz="0" w:space="0" w:color="auto"/>
        <w:right w:val="none" w:sz="0" w:space="0" w:color="auto"/>
      </w:divBdr>
    </w:div>
    <w:div w:id="332414929">
      <w:bodyDiv w:val="1"/>
      <w:marLeft w:val="0"/>
      <w:marRight w:val="0"/>
      <w:marTop w:val="0"/>
      <w:marBottom w:val="0"/>
      <w:divBdr>
        <w:top w:val="none" w:sz="0" w:space="0" w:color="auto"/>
        <w:left w:val="none" w:sz="0" w:space="0" w:color="auto"/>
        <w:bottom w:val="none" w:sz="0" w:space="0" w:color="auto"/>
        <w:right w:val="none" w:sz="0" w:space="0" w:color="auto"/>
      </w:divBdr>
    </w:div>
    <w:div w:id="415253820">
      <w:bodyDiv w:val="1"/>
      <w:marLeft w:val="0"/>
      <w:marRight w:val="0"/>
      <w:marTop w:val="0"/>
      <w:marBottom w:val="0"/>
      <w:divBdr>
        <w:top w:val="none" w:sz="0" w:space="0" w:color="auto"/>
        <w:left w:val="none" w:sz="0" w:space="0" w:color="auto"/>
        <w:bottom w:val="none" w:sz="0" w:space="0" w:color="auto"/>
        <w:right w:val="none" w:sz="0" w:space="0" w:color="auto"/>
      </w:divBdr>
    </w:div>
    <w:div w:id="419257016">
      <w:bodyDiv w:val="1"/>
      <w:marLeft w:val="0"/>
      <w:marRight w:val="0"/>
      <w:marTop w:val="0"/>
      <w:marBottom w:val="0"/>
      <w:divBdr>
        <w:top w:val="none" w:sz="0" w:space="0" w:color="auto"/>
        <w:left w:val="none" w:sz="0" w:space="0" w:color="auto"/>
        <w:bottom w:val="none" w:sz="0" w:space="0" w:color="auto"/>
        <w:right w:val="none" w:sz="0" w:space="0" w:color="auto"/>
      </w:divBdr>
    </w:div>
    <w:div w:id="430127301">
      <w:bodyDiv w:val="1"/>
      <w:marLeft w:val="0"/>
      <w:marRight w:val="0"/>
      <w:marTop w:val="0"/>
      <w:marBottom w:val="0"/>
      <w:divBdr>
        <w:top w:val="none" w:sz="0" w:space="0" w:color="auto"/>
        <w:left w:val="none" w:sz="0" w:space="0" w:color="auto"/>
        <w:bottom w:val="none" w:sz="0" w:space="0" w:color="auto"/>
        <w:right w:val="none" w:sz="0" w:space="0" w:color="auto"/>
      </w:divBdr>
    </w:div>
    <w:div w:id="504788441">
      <w:bodyDiv w:val="1"/>
      <w:marLeft w:val="0"/>
      <w:marRight w:val="0"/>
      <w:marTop w:val="0"/>
      <w:marBottom w:val="0"/>
      <w:divBdr>
        <w:top w:val="none" w:sz="0" w:space="0" w:color="auto"/>
        <w:left w:val="none" w:sz="0" w:space="0" w:color="auto"/>
        <w:bottom w:val="none" w:sz="0" w:space="0" w:color="auto"/>
        <w:right w:val="none" w:sz="0" w:space="0" w:color="auto"/>
      </w:divBdr>
      <w:divsChild>
        <w:div w:id="109280921">
          <w:marLeft w:val="0"/>
          <w:marRight w:val="0"/>
          <w:marTop w:val="0"/>
          <w:marBottom w:val="0"/>
          <w:divBdr>
            <w:top w:val="none" w:sz="0" w:space="0" w:color="auto"/>
            <w:left w:val="none" w:sz="0" w:space="0" w:color="auto"/>
            <w:bottom w:val="none" w:sz="0" w:space="0" w:color="auto"/>
            <w:right w:val="none" w:sz="0" w:space="0" w:color="auto"/>
          </w:divBdr>
        </w:div>
        <w:div w:id="1137532115">
          <w:marLeft w:val="0"/>
          <w:marRight w:val="0"/>
          <w:marTop w:val="0"/>
          <w:marBottom w:val="0"/>
          <w:divBdr>
            <w:top w:val="none" w:sz="0" w:space="0" w:color="auto"/>
            <w:left w:val="none" w:sz="0" w:space="0" w:color="auto"/>
            <w:bottom w:val="none" w:sz="0" w:space="0" w:color="auto"/>
            <w:right w:val="none" w:sz="0" w:space="0" w:color="auto"/>
          </w:divBdr>
          <w:divsChild>
            <w:div w:id="14014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8031">
      <w:bodyDiv w:val="1"/>
      <w:marLeft w:val="0"/>
      <w:marRight w:val="0"/>
      <w:marTop w:val="0"/>
      <w:marBottom w:val="0"/>
      <w:divBdr>
        <w:top w:val="none" w:sz="0" w:space="0" w:color="auto"/>
        <w:left w:val="none" w:sz="0" w:space="0" w:color="auto"/>
        <w:bottom w:val="none" w:sz="0" w:space="0" w:color="auto"/>
        <w:right w:val="none" w:sz="0" w:space="0" w:color="auto"/>
      </w:divBdr>
    </w:div>
    <w:div w:id="634914866">
      <w:bodyDiv w:val="1"/>
      <w:marLeft w:val="0"/>
      <w:marRight w:val="0"/>
      <w:marTop w:val="0"/>
      <w:marBottom w:val="0"/>
      <w:divBdr>
        <w:top w:val="none" w:sz="0" w:space="0" w:color="auto"/>
        <w:left w:val="none" w:sz="0" w:space="0" w:color="auto"/>
        <w:bottom w:val="none" w:sz="0" w:space="0" w:color="auto"/>
        <w:right w:val="none" w:sz="0" w:space="0" w:color="auto"/>
      </w:divBdr>
      <w:divsChild>
        <w:div w:id="26956505">
          <w:marLeft w:val="0"/>
          <w:marRight w:val="0"/>
          <w:marTop w:val="0"/>
          <w:marBottom w:val="0"/>
          <w:divBdr>
            <w:top w:val="none" w:sz="0" w:space="0" w:color="auto"/>
            <w:left w:val="none" w:sz="0" w:space="0" w:color="auto"/>
            <w:bottom w:val="none" w:sz="0" w:space="0" w:color="auto"/>
            <w:right w:val="none" w:sz="0" w:space="0" w:color="auto"/>
          </w:divBdr>
        </w:div>
        <w:div w:id="669212886">
          <w:marLeft w:val="0"/>
          <w:marRight w:val="0"/>
          <w:marTop w:val="0"/>
          <w:marBottom w:val="0"/>
          <w:divBdr>
            <w:top w:val="none" w:sz="0" w:space="0" w:color="auto"/>
            <w:left w:val="none" w:sz="0" w:space="0" w:color="auto"/>
            <w:bottom w:val="none" w:sz="0" w:space="0" w:color="auto"/>
            <w:right w:val="none" w:sz="0" w:space="0" w:color="auto"/>
          </w:divBdr>
          <w:divsChild>
            <w:div w:id="2063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9409">
      <w:bodyDiv w:val="1"/>
      <w:marLeft w:val="0"/>
      <w:marRight w:val="0"/>
      <w:marTop w:val="0"/>
      <w:marBottom w:val="0"/>
      <w:divBdr>
        <w:top w:val="none" w:sz="0" w:space="0" w:color="auto"/>
        <w:left w:val="none" w:sz="0" w:space="0" w:color="auto"/>
        <w:bottom w:val="none" w:sz="0" w:space="0" w:color="auto"/>
        <w:right w:val="none" w:sz="0" w:space="0" w:color="auto"/>
      </w:divBdr>
    </w:div>
    <w:div w:id="725883350">
      <w:bodyDiv w:val="1"/>
      <w:marLeft w:val="0"/>
      <w:marRight w:val="0"/>
      <w:marTop w:val="0"/>
      <w:marBottom w:val="0"/>
      <w:divBdr>
        <w:top w:val="none" w:sz="0" w:space="0" w:color="auto"/>
        <w:left w:val="none" w:sz="0" w:space="0" w:color="auto"/>
        <w:bottom w:val="none" w:sz="0" w:space="0" w:color="auto"/>
        <w:right w:val="none" w:sz="0" w:space="0" w:color="auto"/>
      </w:divBdr>
    </w:div>
    <w:div w:id="810171739">
      <w:bodyDiv w:val="1"/>
      <w:marLeft w:val="0"/>
      <w:marRight w:val="0"/>
      <w:marTop w:val="0"/>
      <w:marBottom w:val="0"/>
      <w:divBdr>
        <w:top w:val="none" w:sz="0" w:space="0" w:color="auto"/>
        <w:left w:val="none" w:sz="0" w:space="0" w:color="auto"/>
        <w:bottom w:val="none" w:sz="0" w:space="0" w:color="auto"/>
        <w:right w:val="none" w:sz="0" w:space="0" w:color="auto"/>
      </w:divBdr>
    </w:div>
    <w:div w:id="843713392">
      <w:bodyDiv w:val="1"/>
      <w:marLeft w:val="0"/>
      <w:marRight w:val="0"/>
      <w:marTop w:val="0"/>
      <w:marBottom w:val="0"/>
      <w:divBdr>
        <w:top w:val="none" w:sz="0" w:space="0" w:color="auto"/>
        <w:left w:val="none" w:sz="0" w:space="0" w:color="auto"/>
        <w:bottom w:val="none" w:sz="0" w:space="0" w:color="auto"/>
        <w:right w:val="none" w:sz="0" w:space="0" w:color="auto"/>
      </w:divBdr>
    </w:div>
    <w:div w:id="883906065">
      <w:bodyDiv w:val="1"/>
      <w:marLeft w:val="0"/>
      <w:marRight w:val="0"/>
      <w:marTop w:val="0"/>
      <w:marBottom w:val="0"/>
      <w:divBdr>
        <w:top w:val="none" w:sz="0" w:space="0" w:color="auto"/>
        <w:left w:val="none" w:sz="0" w:space="0" w:color="auto"/>
        <w:bottom w:val="none" w:sz="0" w:space="0" w:color="auto"/>
        <w:right w:val="none" w:sz="0" w:space="0" w:color="auto"/>
      </w:divBdr>
    </w:div>
    <w:div w:id="895892517">
      <w:bodyDiv w:val="1"/>
      <w:marLeft w:val="0"/>
      <w:marRight w:val="0"/>
      <w:marTop w:val="0"/>
      <w:marBottom w:val="0"/>
      <w:divBdr>
        <w:top w:val="none" w:sz="0" w:space="0" w:color="auto"/>
        <w:left w:val="none" w:sz="0" w:space="0" w:color="auto"/>
        <w:bottom w:val="none" w:sz="0" w:space="0" w:color="auto"/>
        <w:right w:val="none" w:sz="0" w:space="0" w:color="auto"/>
      </w:divBdr>
    </w:div>
    <w:div w:id="931475873">
      <w:bodyDiv w:val="1"/>
      <w:marLeft w:val="0"/>
      <w:marRight w:val="0"/>
      <w:marTop w:val="0"/>
      <w:marBottom w:val="0"/>
      <w:divBdr>
        <w:top w:val="none" w:sz="0" w:space="0" w:color="auto"/>
        <w:left w:val="none" w:sz="0" w:space="0" w:color="auto"/>
        <w:bottom w:val="none" w:sz="0" w:space="0" w:color="auto"/>
        <w:right w:val="none" w:sz="0" w:space="0" w:color="auto"/>
      </w:divBdr>
    </w:div>
    <w:div w:id="997273348">
      <w:bodyDiv w:val="1"/>
      <w:marLeft w:val="0"/>
      <w:marRight w:val="0"/>
      <w:marTop w:val="0"/>
      <w:marBottom w:val="0"/>
      <w:divBdr>
        <w:top w:val="none" w:sz="0" w:space="0" w:color="auto"/>
        <w:left w:val="none" w:sz="0" w:space="0" w:color="auto"/>
        <w:bottom w:val="none" w:sz="0" w:space="0" w:color="auto"/>
        <w:right w:val="none" w:sz="0" w:space="0" w:color="auto"/>
      </w:divBdr>
    </w:div>
    <w:div w:id="1042435098">
      <w:bodyDiv w:val="1"/>
      <w:marLeft w:val="0"/>
      <w:marRight w:val="0"/>
      <w:marTop w:val="0"/>
      <w:marBottom w:val="0"/>
      <w:divBdr>
        <w:top w:val="none" w:sz="0" w:space="0" w:color="auto"/>
        <w:left w:val="none" w:sz="0" w:space="0" w:color="auto"/>
        <w:bottom w:val="none" w:sz="0" w:space="0" w:color="auto"/>
        <w:right w:val="none" w:sz="0" w:space="0" w:color="auto"/>
      </w:divBdr>
    </w:div>
    <w:div w:id="1055347854">
      <w:bodyDiv w:val="1"/>
      <w:marLeft w:val="0"/>
      <w:marRight w:val="0"/>
      <w:marTop w:val="0"/>
      <w:marBottom w:val="0"/>
      <w:divBdr>
        <w:top w:val="none" w:sz="0" w:space="0" w:color="auto"/>
        <w:left w:val="none" w:sz="0" w:space="0" w:color="auto"/>
        <w:bottom w:val="none" w:sz="0" w:space="0" w:color="auto"/>
        <w:right w:val="none" w:sz="0" w:space="0" w:color="auto"/>
      </w:divBdr>
    </w:div>
    <w:div w:id="1084187596">
      <w:bodyDiv w:val="1"/>
      <w:marLeft w:val="0"/>
      <w:marRight w:val="0"/>
      <w:marTop w:val="0"/>
      <w:marBottom w:val="0"/>
      <w:divBdr>
        <w:top w:val="none" w:sz="0" w:space="0" w:color="auto"/>
        <w:left w:val="none" w:sz="0" w:space="0" w:color="auto"/>
        <w:bottom w:val="none" w:sz="0" w:space="0" w:color="auto"/>
        <w:right w:val="none" w:sz="0" w:space="0" w:color="auto"/>
      </w:divBdr>
    </w:div>
    <w:div w:id="1135835115">
      <w:bodyDiv w:val="1"/>
      <w:marLeft w:val="0"/>
      <w:marRight w:val="0"/>
      <w:marTop w:val="0"/>
      <w:marBottom w:val="0"/>
      <w:divBdr>
        <w:top w:val="none" w:sz="0" w:space="0" w:color="auto"/>
        <w:left w:val="none" w:sz="0" w:space="0" w:color="auto"/>
        <w:bottom w:val="none" w:sz="0" w:space="0" w:color="auto"/>
        <w:right w:val="none" w:sz="0" w:space="0" w:color="auto"/>
      </w:divBdr>
    </w:div>
    <w:div w:id="1336955363">
      <w:bodyDiv w:val="1"/>
      <w:marLeft w:val="0"/>
      <w:marRight w:val="0"/>
      <w:marTop w:val="0"/>
      <w:marBottom w:val="0"/>
      <w:divBdr>
        <w:top w:val="none" w:sz="0" w:space="0" w:color="auto"/>
        <w:left w:val="none" w:sz="0" w:space="0" w:color="auto"/>
        <w:bottom w:val="none" w:sz="0" w:space="0" w:color="auto"/>
        <w:right w:val="none" w:sz="0" w:space="0" w:color="auto"/>
      </w:divBdr>
    </w:div>
    <w:div w:id="1406149184">
      <w:bodyDiv w:val="1"/>
      <w:marLeft w:val="0"/>
      <w:marRight w:val="0"/>
      <w:marTop w:val="0"/>
      <w:marBottom w:val="0"/>
      <w:divBdr>
        <w:top w:val="none" w:sz="0" w:space="0" w:color="auto"/>
        <w:left w:val="none" w:sz="0" w:space="0" w:color="auto"/>
        <w:bottom w:val="none" w:sz="0" w:space="0" w:color="auto"/>
        <w:right w:val="none" w:sz="0" w:space="0" w:color="auto"/>
      </w:divBdr>
      <w:divsChild>
        <w:div w:id="330840826">
          <w:marLeft w:val="0"/>
          <w:marRight w:val="0"/>
          <w:marTop w:val="0"/>
          <w:marBottom w:val="0"/>
          <w:divBdr>
            <w:top w:val="none" w:sz="0" w:space="0" w:color="auto"/>
            <w:left w:val="none" w:sz="0" w:space="0" w:color="auto"/>
            <w:bottom w:val="none" w:sz="0" w:space="0" w:color="auto"/>
            <w:right w:val="none" w:sz="0" w:space="0" w:color="auto"/>
          </w:divBdr>
        </w:div>
        <w:div w:id="726681448">
          <w:marLeft w:val="0"/>
          <w:marRight w:val="0"/>
          <w:marTop w:val="0"/>
          <w:marBottom w:val="0"/>
          <w:divBdr>
            <w:top w:val="none" w:sz="0" w:space="0" w:color="auto"/>
            <w:left w:val="none" w:sz="0" w:space="0" w:color="auto"/>
            <w:bottom w:val="none" w:sz="0" w:space="0" w:color="auto"/>
            <w:right w:val="none" w:sz="0" w:space="0" w:color="auto"/>
          </w:divBdr>
        </w:div>
        <w:div w:id="1986619694">
          <w:marLeft w:val="0"/>
          <w:marRight w:val="0"/>
          <w:marTop w:val="0"/>
          <w:marBottom w:val="0"/>
          <w:divBdr>
            <w:top w:val="none" w:sz="0" w:space="0" w:color="auto"/>
            <w:left w:val="none" w:sz="0" w:space="0" w:color="auto"/>
            <w:bottom w:val="none" w:sz="0" w:space="0" w:color="auto"/>
            <w:right w:val="none" w:sz="0" w:space="0" w:color="auto"/>
          </w:divBdr>
        </w:div>
        <w:div w:id="1070736722">
          <w:marLeft w:val="0"/>
          <w:marRight w:val="0"/>
          <w:marTop w:val="0"/>
          <w:marBottom w:val="0"/>
          <w:divBdr>
            <w:top w:val="none" w:sz="0" w:space="0" w:color="auto"/>
            <w:left w:val="none" w:sz="0" w:space="0" w:color="auto"/>
            <w:bottom w:val="none" w:sz="0" w:space="0" w:color="auto"/>
            <w:right w:val="none" w:sz="0" w:space="0" w:color="auto"/>
          </w:divBdr>
        </w:div>
        <w:div w:id="1459180872">
          <w:marLeft w:val="0"/>
          <w:marRight w:val="0"/>
          <w:marTop w:val="0"/>
          <w:marBottom w:val="0"/>
          <w:divBdr>
            <w:top w:val="none" w:sz="0" w:space="0" w:color="auto"/>
            <w:left w:val="none" w:sz="0" w:space="0" w:color="auto"/>
            <w:bottom w:val="none" w:sz="0" w:space="0" w:color="auto"/>
            <w:right w:val="none" w:sz="0" w:space="0" w:color="auto"/>
          </w:divBdr>
        </w:div>
      </w:divsChild>
    </w:div>
    <w:div w:id="1496650206">
      <w:bodyDiv w:val="1"/>
      <w:marLeft w:val="0"/>
      <w:marRight w:val="0"/>
      <w:marTop w:val="0"/>
      <w:marBottom w:val="0"/>
      <w:divBdr>
        <w:top w:val="none" w:sz="0" w:space="0" w:color="auto"/>
        <w:left w:val="none" w:sz="0" w:space="0" w:color="auto"/>
        <w:bottom w:val="none" w:sz="0" w:space="0" w:color="auto"/>
        <w:right w:val="none" w:sz="0" w:space="0" w:color="auto"/>
      </w:divBdr>
    </w:div>
    <w:div w:id="1546983713">
      <w:bodyDiv w:val="1"/>
      <w:marLeft w:val="0"/>
      <w:marRight w:val="0"/>
      <w:marTop w:val="0"/>
      <w:marBottom w:val="0"/>
      <w:divBdr>
        <w:top w:val="none" w:sz="0" w:space="0" w:color="auto"/>
        <w:left w:val="none" w:sz="0" w:space="0" w:color="auto"/>
        <w:bottom w:val="none" w:sz="0" w:space="0" w:color="auto"/>
        <w:right w:val="none" w:sz="0" w:space="0" w:color="auto"/>
      </w:divBdr>
    </w:div>
    <w:div w:id="1588493588">
      <w:bodyDiv w:val="1"/>
      <w:marLeft w:val="0"/>
      <w:marRight w:val="0"/>
      <w:marTop w:val="0"/>
      <w:marBottom w:val="0"/>
      <w:divBdr>
        <w:top w:val="none" w:sz="0" w:space="0" w:color="auto"/>
        <w:left w:val="none" w:sz="0" w:space="0" w:color="auto"/>
        <w:bottom w:val="none" w:sz="0" w:space="0" w:color="auto"/>
        <w:right w:val="none" w:sz="0" w:space="0" w:color="auto"/>
      </w:divBdr>
    </w:div>
    <w:div w:id="1746492416">
      <w:bodyDiv w:val="1"/>
      <w:marLeft w:val="0"/>
      <w:marRight w:val="0"/>
      <w:marTop w:val="0"/>
      <w:marBottom w:val="0"/>
      <w:divBdr>
        <w:top w:val="none" w:sz="0" w:space="0" w:color="auto"/>
        <w:left w:val="none" w:sz="0" w:space="0" w:color="auto"/>
        <w:bottom w:val="none" w:sz="0" w:space="0" w:color="auto"/>
        <w:right w:val="none" w:sz="0" w:space="0" w:color="auto"/>
      </w:divBdr>
      <w:divsChild>
        <w:div w:id="1877767519">
          <w:marLeft w:val="0"/>
          <w:marRight w:val="0"/>
          <w:marTop w:val="0"/>
          <w:marBottom w:val="0"/>
          <w:divBdr>
            <w:top w:val="none" w:sz="0" w:space="0" w:color="auto"/>
            <w:left w:val="none" w:sz="0" w:space="0" w:color="auto"/>
            <w:bottom w:val="none" w:sz="0" w:space="0" w:color="auto"/>
            <w:right w:val="none" w:sz="0" w:space="0" w:color="auto"/>
          </w:divBdr>
        </w:div>
        <w:div w:id="1763716873">
          <w:marLeft w:val="0"/>
          <w:marRight w:val="0"/>
          <w:marTop w:val="0"/>
          <w:marBottom w:val="0"/>
          <w:divBdr>
            <w:top w:val="none" w:sz="0" w:space="0" w:color="auto"/>
            <w:left w:val="none" w:sz="0" w:space="0" w:color="auto"/>
            <w:bottom w:val="none" w:sz="0" w:space="0" w:color="auto"/>
            <w:right w:val="none" w:sz="0" w:space="0" w:color="auto"/>
          </w:divBdr>
        </w:div>
        <w:div w:id="317267544">
          <w:marLeft w:val="0"/>
          <w:marRight w:val="0"/>
          <w:marTop w:val="0"/>
          <w:marBottom w:val="0"/>
          <w:divBdr>
            <w:top w:val="none" w:sz="0" w:space="0" w:color="auto"/>
            <w:left w:val="none" w:sz="0" w:space="0" w:color="auto"/>
            <w:bottom w:val="none" w:sz="0" w:space="0" w:color="auto"/>
            <w:right w:val="none" w:sz="0" w:space="0" w:color="auto"/>
          </w:divBdr>
        </w:div>
        <w:div w:id="533272122">
          <w:marLeft w:val="0"/>
          <w:marRight w:val="0"/>
          <w:marTop w:val="0"/>
          <w:marBottom w:val="0"/>
          <w:divBdr>
            <w:top w:val="none" w:sz="0" w:space="0" w:color="auto"/>
            <w:left w:val="none" w:sz="0" w:space="0" w:color="auto"/>
            <w:bottom w:val="none" w:sz="0" w:space="0" w:color="auto"/>
            <w:right w:val="none" w:sz="0" w:space="0" w:color="auto"/>
          </w:divBdr>
        </w:div>
        <w:div w:id="1209681651">
          <w:marLeft w:val="0"/>
          <w:marRight w:val="0"/>
          <w:marTop w:val="0"/>
          <w:marBottom w:val="0"/>
          <w:divBdr>
            <w:top w:val="none" w:sz="0" w:space="0" w:color="auto"/>
            <w:left w:val="none" w:sz="0" w:space="0" w:color="auto"/>
            <w:bottom w:val="none" w:sz="0" w:space="0" w:color="auto"/>
            <w:right w:val="none" w:sz="0" w:space="0" w:color="auto"/>
          </w:divBdr>
        </w:div>
      </w:divsChild>
    </w:div>
    <w:div w:id="1938630474">
      <w:bodyDiv w:val="1"/>
      <w:marLeft w:val="0"/>
      <w:marRight w:val="0"/>
      <w:marTop w:val="0"/>
      <w:marBottom w:val="0"/>
      <w:divBdr>
        <w:top w:val="none" w:sz="0" w:space="0" w:color="auto"/>
        <w:left w:val="none" w:sz="0" w:space="0" w:color="auto"/>
        <w:bottom w:val="none" w:sz="0" w:space="0" w:color="auto"/>
        <w:right w:val="none" w:sz="0" w:space="0" w:color="auto"/>
      </w:divBdr>
    </w:div>
    <w:div w:id="2048408620">
      <w:bodyDiv w:val="1"/>
      <w:marLeft w:val="0"/>
      <w:marRight w:val="0"/>
      <w:marTop w:val="0"/>
      <w:marBottom w:val="0"/>
      <w:divBdr>
        <w:top w:val="none" w:sz="0" w:space="0" w:color="auto"/>
        <w:left w:val="none" w:sz="0" w:space="0" w:color="auto"/>
        <w:bottom w:val="none" w:sz="0" w:space="0" w:color="auto"/>
        <w:right w:val="none" w:sz="0" w:space="0" w:color="auto"/>
      </w:divBdr>
    </w:div>
    <w:div w:id="2077362633">
      <w:bodyDiv w:val="1"/>
      <w:marLeft w:val="0"/>
      <w:marRight w:val="0"/>
      <w:marTop w:val="0"/>
      <w:marBottom w:val="0"/>
      <w:divBdr>
        <w:top w:val="none" w:sz="0" w:space="0" w:color="auto"/>
        <w:left w:val="none" w:sz="0" w:space="0" w:color="auto"/>
        <w:bottom w:val="none" w:sz="0" w:space="0" w:color="auto"/>
        <w:right w:val="none" w:sz="0" w:space="0" w:color="auto"/>
      </w:divBdr>
    </w:div>
    <w:div w:id="2087216033">
      <w:bodyDiv w:val="1"/>
      <w:marLeft w:val="0"/>
      <w:marRight w:val="0"/>
      <w:marTop w:val="0"/>
      <w:marBottom w:val="0"/>
      <w:divBdr>
        <w:top w:val="none" w:sz="0" w:space="0" w:color="auto"/>
        <w:left w:val="none" w:sz="0" w:space="0" w:color="auto"/>
        <w:bottom w:val="none" w:sz="0" w:space="0" w:color="auto"/>
        <w:right w:val="none" w:sz="0" w:space="0" w:color="auto"/>
      </w:divBdr>
      <w:divsChild>
        <w:div w:id="1301963672">
          <w:marLeft w:val="0"/>
          <w:marRight w:val="0"/>
          <w:marTop w:val="0"/>
          <w:marBottom w:val="0"/>
          <w:divBdr>
            <w:top w:val="none" w:sz="0" w:space="0" w:color="auto"/>
            <w:left w:val="none" w:sz="0" w:space="0" w:color="auto"/>
            <w:bottom w:val="none" w:sz="0" w:space="0" w:color="auto"/>
            <w:right w:val="none" w:sz="0" w:space="0" w:color="auto"/>
          </w:divBdr>
        </w:div>
        <w:div w:id="1470901855">
          <w:marLeft w:val="0"/>
          <w:marRight w:val="0"/>
          <w:marTop w:val="0"/>
          <w:marBottom w:val="0"/>
          <w:divBdr>
            <w:top w:val="none" w:sz="0" w:space="0" w:color="auto"/>
            <w:left w:val="none" w:sz="0" w:space="0" w:color="auto"/>
            <w:bottom w:val="none" w:sz="0" w:space="0" w:color="auto"/>
            <w:right w:val="none" w:sz="0" w:space="0" w:color="auto"/>
          </w:divBdr>
        </w:div>
      </w:divsChild>
    </w:div>
    <w:div w:id="2133866949">
      <w:bodyDiv w:val="1"/>
      <w:marLeft w:val="0"/>
      <w:marRight w:val="0"/>
      <w:marTop w:val="0"/>
      <w:marBottom w:val="0"/>
      <w:divBdr>
        <w:top w:val="none" w:sz="0" w:space="0" w:color="auto"/>
        <w:left w:val="none" w:sz="0" w:space="0" w:color="auto"/>
        <w:bottom w:val="none" w:sz="0" w:space="0" w:color="auto"/>
        <w:right w:val="none" w:sz="0" w:space="0" w:color="auto"/>
      </w:divBdr>
    </w:div>
    <w:div w:id="21389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undp.org/content/bosnia_and_herzegovina/en/home/development-impact/SDGProject.html" TargetMode="External"/><Relationship Id="rId18" Type="http://schemas.openxmlformats.org/officeDocument/2006/relationships/hyperlink" Target="http://www.unevaluation.org/document/detail/102"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zamisli2030.ba/sdgs-framework-in-bosnia-and-herzegovina/" TargetMode="External"/><Relationship Id="rId17" Type="http://schemas.openxmlformats.org/officeDocument/2006/relationships/hyperlink" Target="http://web.undp.org/evaluation/guideline/documents/PDF/UNDP_Evaluation_Guidelines.pdf" TargetMode="External"/><Relationship Id="rId2" Type="http://schemas.openxmlformats.org/officeDocument/2006/relationships/customXml" Target="../customXml/item2.xml"/><Relationship Id="rId16" Type="http://schemas.openxmlformats.org/officeDocument/2006/relationships/hyperlink" Target="http://www.unevaluation.org/document/detail/19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eb.undp.org/evaluation/guideline/covid19.s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azorlak\Desktop\The%20evaluation%20need%20to%20assess%20the%20degree%20to%20which%20UNDP%20initiatives%20have%20supported%20or%20promoted%20gender%20equality,%20a%20rights-based%20approach,%20and%20human%20development.%20In%20this%20regard,%20United%20Nations%20Evaluation%20Group&#8217;s%20guidance%20on%20Integrating%20Human%20Rights%20and%20Gender%20Equality%20in%20Evaluation%20should%20be%20consulte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guideline/documents/PDF/UNDP_Evaluation_Guidelines.pdf" TargetMode="External"/><Relationship Id="rId2" Type="http://schemas.openxmlformats.org/officeDocument/2006/relationships/hyperlink" Target="https://sustainabledevelopment.un.org/memberstates/bosniaherzegovina" TargetMode="External"/><Relationship Id="rId1" Type="http://schemas.openxmlformats.org/officeDocument/2006/relationships/hyperlink" Target="http://rju.parco.gov.ba/en/o-rju/strateski-okviri-za-rju/" TargetMode="External"/><Relationship Id="rId5" Type="http://schemas.openxmlformats.org/officeDocument/2006/relationships/hyperlink" Target="http://web.undp.org/evaluation/guideline/documents/PDF/UNDP_Evaluation_Guidelines.pdf" TargetMode="External"/><Relationship Id="rId4" Type="http://schemas.openxmlformats.org/officeDocument/2006/relationships/hyperlink" Target="http://web.undp.org/evaluation/guideline/documents/PDF/UNDP_Evaluation_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OS\Human%20Resources\Correspondence\Memos%20UND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98B9EF2B-D0AD-45CD-BE07-62E405E636BB}"/>
      </w:docPartPr>
      <w:docPartBody>
        <w:p w:rsidR="00876711" w:rsidRDefault="008342F9">
          <w:r w:rsidRPr="007F7AE0">
            <w:rPr>
              <w:rStyle w:val="PlaceholderText"/>
            </w:rPr>
            <w:t>Click or tap to enter a date.</w:t>
          </w:r>
        </w:p>
      </w:docPartBody>
    </w:docPart>
    <w:docPart>
      <w:docPartPr>
        <w:name w:val="4A1470F24FFB4FAAB35679785957FE45"/>
        <w:category>
          <w:name w:val="General"/>
          <w:gallery w:val="placeholder"/>
        </w:category>
        <w:types>
          <w:type w:val="bbPlcHdr"/>
        </w:types>
        <w:behaviors>
          <w:behavior w:val="content"/>
        </w:behaviors>
        <w:guid w:val="{7F789B7C-079B-40C5-A237-BEF221C27A18}"/>
      </w:docPartPr>
      <w:docPartBody>
        <w:p w:rsidR="00C45C84" w:rsidRDefault="008139E3" w:rsidP="008139E3">
          <w:pPr>
            <w:pStyle w:val="4A1470F24FFB4FAAB35679785957FE451"/>
          </w:pPr>
          <w:r w:rsidRPr="00240815">
            <w:rPr>
              <w:rStyle w:val="PlaceholderText"/>
            </w:rPr>
            <w:t>Choose an item.</w:t>
          </w:r>
        </w:p>
      </w:docPartBody>
    </w:docPart>
    <w:docPart>
      <w:docPartPr>
        <w:name w:val="5E92AE8FB2854B03AC87BB276CF7FBAA"/>
        <w:category>
          <w:name w:val="General"/>
          <w:gallery w:val="placeholder"/>
        </w:category>
        <w:types>
          <w:type w:val="bbPlcHdr"/>
        </w:types>
        <w:behaviors>
          <w:behavior w:val="content"/>
        </w:behaviors>
        <w:guid w:val="{6999627F-C6E3-4362-AA83-C0393B69119E}"/>
      </w:docPartPr>
      <w:docPartBody>
        <w:p w:rsidR="001879CB" w:rsidRDefault="008139E3" w:rsidP="008139E3">
          <w:pPr>
            <w:pStyle w:val="5E92AE8FB2854B03AC87BB276CF7FBAA"/>
          </w:pPr>
          <w:r w:rsidRPr="00F7012A">
            <w:rPr>
              <w:rStyle w:val="PlaceholderText"/>
              <w:rFonts w:ascii="Times New Roman" w:eastAsia="Calibri" w:hAnsi="Times New Roman" w:cs="Times New Roman"/>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C0"/>
    <w:rsid w:val="00024B5D"/>
    <w:rsid w:val="00026A37"/>
    <w:rsid w:val="000C19A6"/>
    <w:rsid w:val="00103229"/>
    <w:rsid w:val="00137076"/>
    <w:rsid w:val="00147C27"/>
    <w:rsid w:val="001514A6"/>
    <w:rsid w:val="00157004"/>
    <w:rsid w:val="001879CB"/>
    <w:rsid w:val="001B285D"/>
    <w:rsid w:val="001C46F1"/>
    <w:rsid w:val="001D2692"/>
    <w:rsid w:val="001D5E01"/>
    <w:rsid w:val="002150C0"/>
    <w:rsid w:val="002259F6"/>
    <w:rsid w:val="00240C04"/>
    <w:rsid w:val="002469C7"/>
    <w:rsid w:val="00253DD8"/>
    <w:rsid w:val="002A0B0C"/>
    <w:rsid w:val="002A58F5"/>
    <w:rsid w:val="00304F82"/>
    <w:rsid w:val="003220CA"/>
    <w:rsid w:val="0033530C"/>
    <w:rsid w:val="00352870"/>
    <w:rsid w:val="00373EF2"/>
    <w:rsid w:val="00375322"/>
    <w:rsid w:val="00384EB7"/>
    <w:rsid w:val="003D5900"/>
    <w:rsid w:val="00436E59"/>
    <w:rsid w:val="0047205F"/>
    <w:rsid w:val="004721E1"/>
    <w:rsid w:val="004741BF"/>
    <w:rsid w:val="004800A5"/>
    <w:rsid w:val="004C163B"/>
    <w:rsid w:val="004E6E75"/>
    <w:rsid w:val="005B5175"/>
    <w:rsid w:val="005C5075"/>
    <w:rsid w:val="00610026"/>
    <w:rsid w:val="006552DA"/>
    <w:rsid w:val="00690216"/>
    <w:rsid w:val="006C27B1"/>
    <w:rsid w:val="006C581E"/>
    <w:rsid w:val="00701734"/>
    <w:rsid w:val="00716C5E"/>
    <w:rsid w:val="0073463C"/>
    <w:rsid w:val="0074038B"/>
    <w:rsid w:val="00781169"/>
    <w:rsid w:val="007A2D00"/>
    <w:rsid w:val="007D7873"/>
    <w:rsid w:val="007F67FF"/>
    <w:rsid w:val="007F7C82"/>
    <w:rsid w:val="008038EE"/>
    <w:rsid w:val="008139E3"/>
    <w:rsid w:val="008342F9"/>
    <w:rsid w:val="00835F6D"/>
    <w:rsid w:val="00876711"/>
    <w:rsid w:val="008B1172"/>
    <w:rsid w:val="008F117E"/>
    <w:rsid w:val="0090193D"/>
    <w:rsid w:val="009178B7"/>
    <w:rsid w:val="00922068"/>
    <w:rsid w:val="009704D4"/>
    <w:rsid w:val="00AD05C8"/>
    <w:rsid w:val="00AF284E"/>
    <w:rsid w:val="00B13E4C"/>
    <w:rsid w:val="00B2789E"/>
    <w:rsid w:val="00B36A57"/>
    <w:rsid w:val="00B64E64"/>
    <w:rsid w:val="00B72E13"/>
    <w:rsid w:val="00B731C0"/>
    <w:rsid w:val="00B7466D"/>
    <w:rsid w:val="00B7666D"/>
    <w:rsid w:val="00BA03BA"/>
    <w:rsid w:val="00BB6272"/>
    <w:rsid w:val="00BC4F74"/>
    <w:rsid w:val="00BE190F"/>
    <w:rsid w:val="00BF11DA"/>
    <w:rsid w:val="00C11C5F"/>
    <w:rsid w:val="00C16F58"/>
    <w:rsid w:val="00C45C84"/>
    <w:rsid w:val="00C5015F"/>
    <w:rsid w:val="00C73600"/>
    <w:rsid w:val="00C93665"/>
    <w:rsid w:val="00CC2B88"/>
    <w:rsid w:val="00CE58A5"/>
    <w:rsid w:val="00CE6613"/>
    <w:rsid w:val="00D13E79"/>
    <w:rsid w:val="00D3685B"/>
    <w:rsid w:val="00D41AE3"/>
    <w:rsid w:val="00D66C09"/>
    <w:rsid w:val="00D860E2"/>
    <w:rsid w:val="00DB0854"/>
    <w:rsid w:val="00DF5693"/>
    <w:rsid w:val="00DF5A14"/>
    <w:rsid w:val="00E116FB"/>
    <w:rsid w:val="00E20584"/>
    <w:rsid w:val="00E73C73"/>
    <w:rsid w:val="00EC27A6"/>
    <w:rsid w:val="00ED7A74"/>
    <w:rsid w:val="00F10DE0"/>
    <w:rsid w:val="00F6648D"/>
    <w:rsid w:val="00FA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9E3"/>
    <w:rPr>
      <w:color w:val="808080"/>
    </w:rPr>
  </w:style>
  <w:style w:type="paragraph" w:customStyle="1" w:styleId="4A1470F24FFB4FAAB35679785957FE451">
    <w:name w:val="4A1470F24FFB4FAAB35679785957FE451"/>
    <w:rsid w:val="008139E3"/>
    <w:pPr>
      <w:spacing w:after="0" w:line="240" w:lineRule="auto"/>
    </w:pPr>
    <w:rPr>
      <w:rFonts w:ascii="Times New Roman" w:eastAsia="Times New Roman" w:hAnsi="Times New Roman" w:cs="Times New Roman"/>
      <w:sz w:val="20"/>
      <w:szCs w:val="20"/>
    </w:rPr>
  </w:style>
  <w:style w:type="paragraph" w:customStyle="1" w:styleId="5E92AE8FB2854B03AC87BB276CF7FBAA">
    <w:name w:val="5E92AE8FB2854B03AC87BB276CF7FBAA"/>
    <w:rsid w:val="008139E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de777af5-75c5-4059-8842-b3ca2d118c77">32JKWRRJAUXM-1812056266-52417</_dlc_DocId>
    <_dlc_DocIdUrl xmlns="de777af5-75c5-4059-8842-b3ca2d118c77">
      <Url>https://undp.sharepoint.com/teams/BIH/EE/_layouts/15/DocIdRedir.aspx?ID=32JKWRRJAUXM-1812056266-52417</Url>
      <Description>32JKWRRJAUXM-1812056266-52417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87FA97CA5D44542AF8049F70420372C" ma:contentTypeVersion="12" ma:contentTypeDescription="Create a new document." ma:contentTypeScope="" ma:versionID="28cad4ff078c28f0f5dab01542a39361">
  <xsd:schema xmlns:xsd="http://www.w3.org/2001/XMLSchema" xmlns:xs="http://www.w3.org/2001/XMLSchema" xmlns:p="http://schemas.microsoft.com/office/2006/metadata/properties" xmlns:ns2="f5320b2b-8db6-48fb-b10e-d9dc88535922" xmlns:ns3="de777af5-75c5-4059-8842-b3ca2d118c77" targetNamespace="http://schemas.microsoft.com/office/2006/metadata/properties" ma:root="true" ma:fieldsID="9f8b3750e573d9316f0b82006e055627" ns2:_="" ns3:_="">
    <xsd:import namespace="f5320b2b-8db6-48fb-b10e-d9dc8853592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20b2b-8db6-48fb-b10e-d9dc88535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DE758-7E34-410E-A913-90CC6E87ADA9}">
  <ds:schemaRefs>
    <ds:schemaRef ds:uri="http://schemas.microsoft.com/office/2006/metadata/properties"/>
    <ds:schemaRef ds:uri="de777af5-75c5-4059-8842-b3ca2d118c77"/>
  </ds:schemaRefs>
</ds:datastoreItem>
</file>

<file path=customXml/itemProps2.xml><?xml version="1.0" encoding="utf-8"?>
<ds:datastoreItem xmlns:ds="http://schemas.openxmlformats.org/officeDocument/2006/customXml" ds:itemID="{36415D50-2893-41BE-9671-38BF4ED0AD1C}">
  <ds:schemaRefs>
    <ds:schemaRef ds:uri="http://schemas.openxmlformats.org/officeDocument/2006/bibliography"/>
  </ds:schemaRefs>
</ds:datastoreItem>
</file>

<file path=customXml/itemProps3.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4.xml><?xml version="1.0" encoding="utf-8"?>
<ds:datastoreItem xmlns:ds="http://schemas.openxmlformats.org/officeDocument/2006/customXml" ds:itemID="{DA66310B-B52C-453C-8B57-2D83625CF395}">
  <ds:schemaRefs>
    <ds:schemaRef ds:uri="http://schemas.microsoft.com/sharepoint/events"/>
  </ds:schemaRefs>
</ds:datastoreItem>
</file>

<file path=customXml/itemProps5.xml><?xml version="1.0" encoding="utf-8"?>
<ds:datastoreItem xmlns:ds="http://schemas.openxmlformats.org/officeDocument/2006/customXml" ds:itemID="{76A95608-082A-4B82-A367-FAC4F4ADE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20b2b-8db6-48fb-b10e-d9dc8853592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Memos UNDP</Template>
  <TotalTime>2</TotalTime>
  <Pages>12</Pages>
  <Words>4848</Words>
  <Characters>27637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32421</CharactersWithSpaces>
  <SharedDoc>false</SharedDoc>
  <HLinks>
    <vt:vector size="60" baseType="variant">
      <vt:variant>
        <vt:i4>2687067</vt:i4>
      </vt:variant>
      <vt:variant>
        <vt:i4>24</vt:i4>
      </vt:variant>
      <vt:variant>
        <vt:i4>0</vt:i4>
      </vt:variant>
      <vt:variant>
        <vt:i4>5</vt:i4>
      </vt:variant>
      <vt:variant>
        <vt:lpwstr>file://C:\\Users\azorlak\Downloads\UNEG_FN_COC_2008_CodeOfConduct.pdf</vt:lpwstr>
      </vt:variant>
      <vt:variant>
        <vt:lpwstr/>
      </vt:variant>
      <vt:variant>
        <vt:i4>2752568</vt:i4>
      </vt:variant>
      <vt:variant>
        <vt:i4>15</vt:i4>
      </vt:variant>
      <vt:variant>
        <vt:i4>0</vt:i4>
      </vt:variant>
      <vt:variant>
        <vt:i4>5</vt:i4>
      </vt:variant>
      <vt:variant>
        <vt:lpwstr>http://www.unevaluation.org/document/detail/102</vt:lpwstr>
      </vt:variant>
      <vt:variant>
        <vt:lpwstr/>
      </vt:variant>
      <vt:variant>
        <vt:i4>3735673</vt:i4>
      </vt:variant>
      <vt:variant>
        <vt:i4>12</vt:i4>
      </vt:variant>
      <vt:variant>
        <vt:i4>0</vt:i4>
      </vt:variant>
      <vt:variant>
        <vt:i4>5</vt:i4>
      </vt:variant>
      <vt:variant>
        <vt:lpwstr>http://web.undp.org/evaluation/guideline/documents/PDF/UNDP_Evaluation_Guidelines.pdf</vt:lpwstr>
      </vt:variant>
      <vt:variant>
        <vt:lpwstr/>
      </vt:variant>
      <vt:variant>
        <vt:i4>1507337</vt:i4>
      </vt:variant>
      <vt:variant>
        <vt:i4>9</vt:i4>
      </vt:variant>
      <vt:variant>
        <vt:i4>0</vt:i4>
      </vt:variant>
      <vt:variant>
        <vt:i4>5</vt:i4>
      </vt:variant>
      <vt:variant>
        <vt:lpwstr>http://www.unevaluation.org/document/detail/1914</vt:lpwstr>
      </vt:variant>
      <vt:variant>
        <vt:lpwstr/>
      </vt:variant>
      <vt:variant>
        <vt:i4>6553649</vt:i4>
      </vt:variant>
      <vt:variant>
        <vt:i4>6</vt:i4>
      </vt:variant>
      <vt:variant>
        <vt:i4>0</vt:i4>
      </vt:variant>
      <vt:variant>
        <vt:i4>5</vt:i4>
      </vt:variant>
      <vt:variant>
        <vt:lpwstr>http://web.undp.org/evaluation/guideline/covid19.shtml</vt:lpwstr>
      </vt:variant>
      <vt:variant>
        <vt:lpwstr/>
      </vt:variant>
      <vt:variant>
        <vt:i4>6758470</vt:i4>
      </vt:variant>
      <vt:variant>
        <vt:i4>3</vt:i4>
      </vt:variant>
      <vt:variant>
        <vt:i4>0</vt:i4>
      </vt:variant>
      <vt:variant>
        <vt:i4>5</vt:i4>
      </vt:variant>
      <vt:variant>
        <vt:lpwstr>file://C:\Users\azorlak\Desktop\The evaluation need to assess the degree to which UNDP initiatives have supported or promoted gender equality, a rights-based approach, and human development. In this regard, United Nations Evaluation Group’s guidance on Integrating Human Rights and Gender Equality in Evaluation should be consulted.</vt:lpwstr>
      </vt:variant>
      <vt:variant>
        <vt:lpwstr/>
      </vt:variant>
      <vt:variant>
        <vt:i4>6291559</vt:i4>
      </vt:variant>
      <vt:variant>
        <vt:i4>0</vt:i4>
      </vt:variant>
      <vt:variant>
        <vt:i4>0</vt:i4>
      </vt:variant>
      <vt:variant>
        <vt:i4>5</vt:i4>
      </vt:variant>
      <vt:variant>
        <vt:lpwstr>https://open.undp.org/projects/00105415</vt:lpwstr>
      </vt:variant>
      <vt:variant>
        <vt:lpwstr/>
      </vt:variant>
      <vt:variant>
        <vt:i4>3735673</vt:i4>
      </vt:variant>
      <vt:variant>
        <vt:i4>6</vt:i4>
      </vt:variant>
      <vt:variant>
        <vt:i4>0</vt:i4>
      </vt:variant>
      <vt:variant>
        <vt:i4>5</vt:i4>
      </vt:variant>
      <vt:variant>
        <vt:lpwstr>http://web.undp.org/evaluation/guideline/documents/PDF/UNDP_Evaluation_Guidelines.pdf</vt:lpwstr>
      </vt:variant>
      <vt:variant>
        <vt:lpwstr/>
      </vt:variant>
      <vt:variant>
        <vt:i4>3735673</vt:i4>
      </vt:variant>
      <vt:variant>
        <vt:i4>3</vt:i4>
      </vt:variant>
      <vt:variant>
        <vt:i4>0</vt:i4>
      </vt:variant>
      <vt:variant>
        <vt:i4>5</vt:i4>
      </vt:variant>
      <vt:variant>
        <vt:lpwstr>http://web.undp.org/evaluation/guideline/documents/PDF/UNDP_Evaluation_Guidelines.pdf</vt:lpwstr>
      </vt:variant>
      <vt:variant>
        <vt:lpwstr/>
      </vt:variant>
      <vt:variant>
        <vt:i4>3735673</vt:i4>
      </vt:variant>
      <vt:variant>
        <vt:i4>0</vt:i4>
      </vt:variant>
      <vt:variant>
        <vt:i4>0</vt:i4>
      </vt:variant>
      <vt:variant>
        <vt:i4>5</vt:i4>
      </vt:variant>
      <vt:variant>
        <vt:lpwstr>http://web.undp.org/evaluation/guideline/documents/PDF/UNDP_Evaluation_Guidelines.pdf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 Azemi</dc:creator>
  <cp:keywords/>
  <cp:lastModifiedBy>Amra Zorlak</cp:lastModifiedBy>
  <cp:revision>2</cp:revision>
  <cp:lastPrinted>2021-03-11T15:54:00Z</cp:lastPrinted>
  <dcterms:created xsi:type="dcterms:W3CDTF">2021-05-09T04:15:00Z</dcterms:created>
  <dcterms:modified xsi:type="dcterms:W3CDTF">2021-05-09T04:15:00Z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0x010100387FA97CA5D44542AF8049F70420372C</vt:lpwstr>
  </property>
  <property fmtid="{D5CDD505-2E9C-101B-9397-08002B2CF9AE}" pid="3" name="WorkflowCreationPath">
    <vt:lpwstr>579ad769-37d7-4978-9dc0-c5d04396e435,11;579ad769-37d7-4978-9dc0-c5d04396e435,12;</vt:lpwstr>
  </property>
  <property fmtid="{D5CDD505-2E9C-101B-9397-08002B2CF9AE}" pid="4" name="_dlc_DocIdItemGuid">
    <vt:lpwstr>14b9eeec-42d4-4235-bbb2-febe2c732718</vt:lpwstr>
  </property>
</Properties>
</file>